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6BE47" w14:textId="3A4A5B2B" w:rsidR="00133B23" w:rsidRPr="002F1011" w:rsidRDefault="00525E7A" w:rsidP="00854506">
      <w:pPr>
        <w:jc w:val="center"/>
        <w:rPr>
          <w:rFonts w:ascii="Times New Roman" w:hAnsi="Times New Roman" w:cs="Times New Roman"/>
          <w:b/>
          <w:snapToGrid w:val="0"/>
          <w:sz w:val="25"/>
          <w:szCs w:val="25"/>
        </w:rPr>
      </w:pPr>
      <w:r w:rsidRPr="002F1011">
        <w:rPr>
          <w:rFonts w:ascii="Times New Roman" w:hAnsi="Times New Roman" w:cs="Times New Roman"/>
          <w:b/>
          <w:snapToGrid w:val="0"/>
          <w:sz w:val="25"/>
          <w:szCs w:val="25"/>
        </w:rPr>
        <w:t xml:space="preserve">                                                                                                    </w:t>
      </w:r>
    </w:p>
    <w:p w14:paraId="59C275D8" w14:textId="77777777" w:rsidR="00572ED9" w:rsidRPr="002F1011" w:rsidRDefault="00572ED9" w:rsidP="00854506">
      <w:pPr>
        <w:jc w:val="center"/>
        <w:rPr>
          <w:rFonts w:ascii="Times New Roman" w:hAnsi="Times New Roman" w:cs="Times New Roman"/>
          <w:b/>
          <w:snapToGrid w:val="0"/>
          <w:sz w:val="25"/>
          <w:szCs w:val="25"/>
        </w:rPr>
      </w:pPr>
    </w:p>
    <w:p w14:paraId="3864E715" w14:textId="65E4EF2B" w:rsidR="00B50E8B" w:rsidRPr="002F1011" w:rsidRDefault="00C36812" w:rsidP="00854506">
      <w:pPr>
        <w:jc w:val="center"/>
        <w:rPr>
          <w:rFonts w:ascii="Times New Roman" w:eastAsia="Times New Roman" w:hAnsi="Times New Roman" w:cs="Times New Roman"/>
          <w:b/>
          <w:snapToGrid w:val="0"/>
          <w:sz w:val="25"/>
          <w:szCs w:val="25"/>
        </w:rPr>
      </w:pPr>
      <w:r w:rsidRPr="002F1011">
        <w:rPr>
          <w:rFonts w:ascii="Times New Roman" w:hAnsi="Times New Roman" w:cs="Times New Roman"/>
          <w:b/>
          <w:snapToGrid w:val="0"/>
          <w:sz w:val="25"/>
          <w:szCs w:val="25"/>
        </w:rPr>
        <w:br/>
      </w:r>
    </w:p>
    <w:p w14:paraId="4DB7194E" w14:textId="61F5AD5A" w:rsidR="00CA0771" w:rsidRPr="002F1011" w:rsidRDefault="00B875C9" w:rsidP="00854506">
      <w:pPr>
        <w:jc w:val="center"/>
        <w:rPr>
          <w:rFonts w:ascii="Times New Roman" w:hAnsi="Times New Roman" w:cs="Times New Roman"/>
          <w:sz w:val="25"/>
          <w:szCs w:val="25"/>
        </w:rPr>
      </w:pPr>
      <w:r w:rsidRPr="002F1011">
        <w:rPr>
          <w:rFonts w:ascii="Times New Roman" w:hAnsi="Times New Roman" w:cs="Times New Roman"/>
          <w:b/>
          <w:snapToGrid w:val="0"/>
          <w:sz w:val="25"/>
          <w:szCs w:val="25"/>
        </w:rPr>
        <w:t>MECANISMUL DE REDRESARE ȘI REZILIENȚĂ</w:t>
      </w:r>
    </w:p>
    <w:p w14:paraId="0452A459" w14:textId="1AB83F0E" w:rsidR="00CA0771" w:rsidRPr="002F1011" w:rsidRDefault="00A24E81" w:rsidP="00854506">
      <w:pPr>
        <w:spacing w:after="0" w:line="240" w:lineRule="auto"/>
        <w:jc w:val="center"/>
        <w:rPr>
          <w:rFonts w:ascii="Times New Roman" w:hAnsi="Times New Roman" w:cs="Times New Roman"/>
          <w:b/>
          <w:snapToGrid w:val="0"/>
          <w:sz w:val="25"/>
          <w:szCs w:val="25"/>
        </w:rPr>
      </w:pPr>
      <w:r w:rsidRPr="002F1011">
        <w:rPr>
          <w:rFonts w:ascii="Times New Roman" w:hAnsi="Times New Roman" w:cs="Times New Roman"/>
          <w:b/>
          <w:snapToGrid w:val="0"/>
          <w:sz w:val="25"/>
          <w:szCs w:val="25"/>
        </w:rPr>
        <w:t>ACORDUL DE ÎMPRUMUT</w:t>
      </w:r>
    </w:p>
    <w:p w14:paraId="2957CE49" w14:textId="77777777" w:rsidR="00A24E81" w:rsidRPr="002F1011" w:rsidRDefault="00A24E81" w:rsidP="00854506">
      <w:pPr>
        <w:spacing w:after="0" w:line="240" w:lineRule="auto"/>
        <w:jc w:val="center"/>
        <w:rPr>
          <w:rFonts w:ascii="Times New Roman" w:eastAsia="Times New Roman" w:hAnsi="Times New Roman" w:cs="Times New Roman"/>
          <w:b/>
          <w:snapToGrid w:val="0"/>
          <w:sz w:val="25"/>
          <w:szCs w:val="25"/>
        </w:rPr>
      </w:pPr>
    </w:p>
    <w:p w14:paraId="7177AA18" w14:textId="6E32619E" w:rsidR="00251508" w:rsidRPr="002F1011" w:rsidRDefault="00133B23" w:rsidP="00854506">
      <w:pPr>
        <w:spacing w:after="0" w:line="240" w:lineRule="auto"/>
        <w:jc w:val="center"/>
        <w:rPr>
          <w:rFonts w:ascii="Times New Roman" w:eastAsia="Times New Roman" w:hAnsi="Times New Roman" w:cs="Times New Roman"/>
          <w:b/>
          <w:snapToGrid w:val="0"/>
          <w:sz w:val="25"/>
          <w:szCs w:val="25"/>
        </w:rPr>
      </w:pPr>
      <w:r w:rsidRPr="002F1011">
        <w:rPr>
          <w:rFonts w:ascii="Times New Roman" w:hAnsi="Times New Roman" w:cs="Times New Roman"/>
          <w:b/>
          <w:snapToGrid w:val="0"/>
          <w:sz w:val="25"/>
          <w:szCs w:val="25"/>
        </w:rPr>
        <w:t>d</w:t>
      </w:r>
      <w:r w:rsidR="00E344AA" w:rsidRPr="002F1011">
        <w:rPr>
          <w:rFonts w:ascii="Times New Roman" w:hAnsi="Times New Roman" w:cs="Times New Roman"/>
          <w:b/>
          <w:snapToGrid w:val="0"/>
          <w:sz w:val="25"/>
          <w:szCs w:val="25"/>
        </w:rPr>
        <w:t>intre Comisie</w:t>
      </w:r>
      <w:r w:rsidR="00251508" w:rsidRPr="002F1011">
        <w:rPr>
          <w:rFonts w:ascii="Times New Roman" w:hAnsi="Times New Roman" w:cs="Times New Roman"/>
          <w:b/>
          <w:snapToGrid w:val="0"/>
          <w:sz w:val="25"/>
          <w:szCs w:val="25"/>
        </w:rPr>
        <w:t xml:space="preserve"> și </w:t>
      </w:r>
      <w:r w:rsidR="00572ED9" w:rsidRPr="002F1011">
        <w:rPr>
          <w:rFonts w:ascii="Times New Roman" w:hAnsi="Times New Roman" w:cs="Times New Roman"/>
          <w:b/>
          <w:snapToGrid w:val="0"/>
          <w:sz w:val="25"/>
          <w:szCs w:val="25"/>
        </w:rPr>
        <w:t xml:space="preserve">România </w:t>
      </w:r>
    </w:p>
    <w:p w14:paraId="16C54AAA" w14:textId="77777777" w:rsidR="00CA0771" w:rsidRPr="002F1011" w:rsidRDefault="00CA0771" w:rsidP="00CA0771">
      <w:pPr>
        <w:spacing w:after="0" w:line="240" w:lineRule="auto"/>
        <w:jc w:val="center"/>
        <w:rPr>
          <w:rFonts w:ascii="Times New Roman" w:eastAsia="Times New Roman" w:hAnsi="Times New Roman" w:cs="Times New Roman"/>
          <w:b/>
          <w:snapToGrid w:val="0"/>
          <w:sz w:val="25"/>
          <w:szCs w:val="25"/>
        </w:rPr>
      </w:pPr>
    </w:p>
    <w:p w14:paraId="29CE1D9F" w14:textId="77777777" w:rsidR="00CA0771" w:rsidRPr="002F1011" w:rsidRDefault="00CA0771" w:rsidP="00CA0771">
      <w:pPr>
        <w:spacing w:after="0" w:line="240" w:lineRule="auto"/>
        <w:jc w:val="center"/>
        <w:rPr>
          <w:rFonts w:ascii="Times New Roman" w:eastAsia="Times New Roman" w:hAnsi="Times New Roman" w:cs="Times New Roman"/>
          <w:b/>
          <w:snapToGrid w:val="0"/>
          <w:sz w:val="25"/>
          <w:szCs w:val="25"/>
          <w:u w:val="single"/>
        </w:rPr>
      </w:pPr>
    </w:p>
    <w:p w14:paraId="635329A3" w14:textId="77777777" w:rsidR="00681290" w:rsidRPr="002F1011" w:rsidRDefault="00681290" w:rsidP="00681290">
      <w:pPr>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 </w:t>
      </w:r>
    </w:p>
    <w:p w14:paraId="087139FF" w14:textId="341F93CB" w:rsidR="00681290" w:rsidRPr="002F1011" w:rsidRDefault="00681290" w:rsidP="00681290">
      <w:pPr>
        <w:tabs>
          <w:tab w:val="left" w:pos="-720"/>
        </w:tabs>
        <w:suppressAutoHyphens/>
        <w:jc w:val="both"/>
        <w:outlineLvl w:val="0"/>
        <w:rPr>
          <w:rFonts w:ascii="Times New Roman" w:hAnsi="Times New Roman" w:cs="Times New Roman"/>
          <w:sz w:val="25"/>
          <w:szCs w:val="25"/>
        </w:rPr>
      </w:pPr>
      <w:r w:rsidRPr="002F1011">
        <w:rPr>
          <w:rFonts w:ascii="Times New Roman" w:hAnsi="Times New Roman" w:cs="Times New Roman"/>
          <w:sz w:val="25"/>
          <w:szCs w:val="25"/>
        </w:rPr>
        <w:t>Prezentul Acord de Împrumut este încheiat de către și între</w:t>
      </w:r>
    </w:p>
    <w:p w14:paraId="7ACA8EB3" w14:textId="77777777" w:rsidR="00681290" w:rsidRPr="002F1011" w:rsidRDefault="00681290" w:rsidP="00681290">
      <w:pPr>
        <w:tabs>
          <w:tab w:val="left" w:pos="-720"/>
        </w:tabs>
        <w:suppressAutoHyphens/>
        <w:jc w:val="both"/>
        <w:rPr>
          <w:rFonts w:ascii="Times New Roman" w:hAnsi="Times New Roman" w:cs="Times New Roman"/>
          <w:strike/>
          <w:sz w:val="25"/>
          <w:szCs w:val="25"/>
        </w:rPr>
      </w:pPr>
      <w:r w:rsidRPr="002F1011">
        <w:rPr>
          <w:rFonts w:ascii="Times New Roman" w:hAnsi="Times New Roman" w:cs="Times New Roman"/>
          <w:sz w:val="25"/>
          <w:szCs w:val="25"/>
        </w:rPr>
        <w:t xml:space="preserve">Uniunea Europeană, reprezentată de Comisia Europeană, </w:t>
      </w:r>
    </w:p>
    <w:p w14:paraId="47D16987" w14:textId="77777777" w:rsidR="00681290" w:rsidRPr="002F1011" w:rsidRDefault="00681290" w:rsidP="00681290">
      <w:pPr>
        <w:tabs>
          <w:tab w:val="left" w:pos="-720"/>
        </w:tabs>
        <w:suppressAutoHyphens/>
        <w:jc w:val="both"/>
        <w:rPr>
          <w:rFonts w:ascii="Times New Roman" w:hAnsi="Times New Roman" w:cs="Times New Roman"/>
          <w:sz w:val="25"/>
          <w:szCs w:val="25"/>
        </w:rPr>
      </w:pPr>
      <w:r w:rsidRPr="002F1011">
        <w:rPr>
          <w:rFonts w:ascii="Times New Roman" w:hAnsi="Times New Roman" w:cs="Times New Roman"/>
          <w:sz w:val="25"/>
          <w:szCs w:val="25"/>
        </w:rPr>
        <w:t>denumită în continuare "</w:t>
      </w:r>
      <w:r w:rsidRPr="002F1011">
        <w:rPr>
          <w:rFonts w:ascii="Times New Roman" w:hAnsi="Times New Roman" w:cs="Times New Roman"/>
          <w:b/>
          <w:bCs/>
          <w:sz w:val="25"/>
          <w:szCs w:val="25"/>
        </w:rPr>
        <w:t>Comisia</w:t>
      </w:r>
      <w:r w:rsidRPr="002F1011">
        <w:rPr>
          <w:rFonts w:ascii="Times New Roman" w:hAnsi="Times New Roman" w:cs="Times New Roman"/>
          <w:sz w:val="25"/>
          <w:szCs w:val="25"/>
        </w:rPr>
        <w:t>"</w:t>
      </w:r>
    </w:p>
    <w:p w14:paraId="47CA4DAA" w14:textId="77777777" w:rsidR="00681290" w:rsidRPr="002F1011" w:rsidRDefault="00681290" w:rsidP="00681290">
      <w:pPr>
        <w:tabs>
          <w:tab w:val="left" w:pos="-720"/>
        </w:tabs>
        <w:suppressAutoHyphens/>
        <w:jc w:val="both"/>
        <w:rPr>
          <w:rFonts w:ascii="Times New Roman" w:hAnsi="Times New Roman" w:cs="Times New Roman"/>
          <w:sz w:val="25"/>
          <w:szCs w:val="25"/>
        </w:rPr>
      </w:pPr>
    </w:p>
    <w:p w14:paraId="371242A2" w14:textId="77777777" w:rsidR="00681290" w:rsidRPr="002F1011" w:rsidRDefault="00681290" w:rsidP="00681290">
      <w:pPr>
        <w:tabs>
          <w:tab w:val="left" w:pos="-720"/>
        </w:tabs>
        <w:suppressAutoHyphens/>
        <w:jc w:val="both"/>
        <w:rPr>
          <w:rFonts w:ascii="Times New Roman" w:hAnsi="Times New Roman" w:cs="Times New Roman"/>
          <w:sz w:val="25"/>
          <w:szCs w:val="25"/>
        </w:rPr>
      </w:pPr>
      <w:r w:rsidRPr="002F1011">
        <w:rPr>
          <w:rFonts w:ascii="Times New Roman" w:hAnsi="Times New Roman" w:cs="Times New Roman"/>
          <w:sz w:val="25"/>
          <w:szCs w:val="25"/>
        </w:rPr>
        <w:t>și</w:t>
      </w:r>
    </w:p>
    <w:p w14:paraId="52930C74" w14:textId="77777777" w:rsidR="00681290" w:rsidRPr="002F1011" w:rsidRDefault="00681290" w:rsidP="00681290">
      <w:pPr>
        <w:tabs>
          <w:tab w:val="left" w:pos="-720"/>
        </w:tabs>
        <w:suppressAutoHyphens/>
        <w:jc w:val="both"/>
        <w:rPr>
          <w:rFonts w:ascii="Times New Roman" w:hAnsi="Times New Roman" w:cs="Times New Roman"/>
          <w:sz w:val="25"/>
          <w:szCs w:val="25"/>
        </w:rPr>
      </w:pPr>
    </w:p>
    <w:p w14:paraId="6E51A28B" w14:textId="3E09034D" w:rsidR="00681290" w:rsidRPr="002F1011" w:rsidRDefault="00572ED9" w:rsidP="00681290">
      <w:pPr>
        <w:pStyle w:val="BodyText"/>
        <w:rPr>
          <w:sz w:val="25"/>
          <w:szCs w:val="25"/>
        </w:rPr>
      </w:pPr>
      <w:r w:rsidRPr="002F1011">
        <w:rPr>
          <w:b/>
          <w:sz w:val="25"/>
          <w:szCs w:val="25"/>
        </w:rPr>
        <w:t>România</w:t>
      </w:r>
      <w:r w:rsidR="00681290" w:rsidRPr="002F1011">
        <w:rPr>
          <w:sz w:val="25"/>
          <w:szCs w:val="25"/>
        </w:rPr>
        <w:t>, reprezentat</w:t>
      </w:r>
      <w:r w:rsidR="00342017" w:rsidRPr="002F1011">
        <w:rPr>
          <w:sz w:val="25"/>
          <w:szCs w:val="25"/>
        </w:rPr>
        <w:t>ă</w:t>
      </w:r>
      <w:r w:rsidR="00681290" w:rsidRPr="002F1011">
        <w:rPr>
          <w:sz w:val="25"/>
          <w:szCs w:val="25"/>
        </w:rPr>
        <w:t xml:space="preserve"> de Ministrul Finanțelor, </w:t>
      </w:r>
    </w:p>
    <w:p w14:paraId="4CD5979F" w14:textId="77777777" w:rsidR="00681290" w:rsidRPr="002F1011" w:rsidRDefault="00681290" w:rsidP="00681290">
      <w:pPr>
        <w:pStyle w:val="BodyText"/>
        <w:rPr>
          <w:sz w:val="25"/>
          <w:szCs w:val="25"/>
        </w:rPr>
      </w:pPr>
    </w:p>
    <w:p w14:paraId="3926829B" w14:textId="72AB144C" w:rsidR="00681290" w:rsidRPr="002F1011" w:rsidRDefault="00342017" w:rsidP="00681290">
      <w:pPr>
        <w:pStyle w:val="BodyText"/>
        <w:rPr>
          <w:sz w:val="25"/>
          <w:szCs w:val="25"/>
        </w:rPr>
      </w:pPr>
      <w:r w:rsidRPr="002F1011">
        <w:rPr>
          <w:sz w:val="25"/>
          <w:szCs w:val="25"/>
        </w:rPr>
        <w:t xml:space="preserve">denumită </w:t>
      </w:r>
      <w:r w:rsidR="00681290" w:rsidRPr="002F1011">
        <w:rPr>
          <w:sz w:val="25"/>
          <w:szCs w:val="25"/>
        </w:rPr>
        <w:t>în continuare "</w:t>
      </w:r>
      <w:r w:rsidR="00681290" w:rsidRPr="002F1011">
        <w:rPr>
          <w:b/>
          <w:bCs/>
          <w:sz w:val="25"/>
          <w:szCs w:val="25"/>
        </w:rPr>
        <w:t>Statul Membru</w:t>
      </w:r>
      <w:r w:rsidR="00681290" w:rsidRPr="002F1011">
        <w:rPr>
          <w:sz w:val="25"/>
          <w:szCs w:val="25"/>
        </w:rPr>
        <w:t>",</w:t>
      </w:r>
    </w:p>
    <w:p w14:paraId="156D57F7" w14:textId="77777777" w:rsidR="00681290" w:rsidRPr="002F1011" w:rsidRDefault="00681290" w:rsidP="00681290">
      <w:pPr>
        <w:tabs>
          <w:tab w:val="left" w:pos="-720"/>
        </w:tabs>
        <w:suppressAutoHyphens/>
        <w:jc w:val="both"/>
        <w:rPr>
          <w:rFonts w:ascii="Times New Roman" w:hAnsi="Times New Roman" w:cs="Times New Roman"/>
          <w:sz w:val="25"/>
          <w:szCs w:val="25"/>
        </w:rPr>
      </w:pPr>
    </w:p>
    <w:p w14:paraId="1ED4688A" w14:textId="77777777" w:rsidR="00681290" w:rsidRPr="002F1011" w:rsidRDefault="00681290" w:rsidP="00681290">
      <w:pPr>
        <w:tabs>
          <w:tab w:val="left" w:pos="-720"/>
        </w:tabs>
        <w:suppressAutoHyphens/>
        <w:jc w:val="both"/>
        <w:rPr>
          <w:rFonts w:ascii="Times New Roman" w:hAnsi="Times New Roman" w:cs="Times New Roman"/>
          <w:sz w:val="25"/>
          <w:szCs w:val="25"/>
        </w:rPr>
      </w:pPr>
    </w:p>
    <w:p w14:paraId="55BB2663" w14:textId="194F915C" w:rsidR="00681290" w:rsidRPr="002F1011" w:rsidRDefault="00681290" w:rsidP="00681290">
      <w:pPr>
        <w:tabs>
          <w:tab w:val="left" w:pos="-720"/>
        </w:tabs>
        <w:suppressAutoHyphens/>
        <w:jc w:val="both"/>
        <w:rPr>
          <w:rFonts w:ascii="Times New Roman" w:hAnsi="Times New Roman" w:cs="Times New Roman"/>
          <w:sz w:val="25"/>
          <w:szCs w:val="25"/>
        </w:rPr>
      </w:pPr>
      <w:r w:rsidRPr="002F1011">
        <w:rPr>
          <w:rFonts w:ascii="Times New Roman" w:hAnsi="Times New Roman" w:cs="Times New Roman"/>
          <w:sz w:val="25"/>
          <w:szCs w:val="25"/>
        </w:rPr>
        <w:t>denumite în continuare în mod solidar „Părți</w:t>
      </w:r>
      <w:r w:rsidR="00516B8C">
        <w:rPr>
          <w:rFonts w:ascii="Times New Roman" w:hAnsi="Times New Roman" w:cs="Times New Roman"/>
          <w:sz w:val="25"/>
          <w:szCs w:val="25"/>
        </w:rPr>
        <w:t xml:space="preserve">” și individual </w:t>
      </w:r>
      <w:r w:rsidR="00342017" w:rsidRPr="002F1011">
        <w:rPr>
          <w:rFonts w:ascii="Times New Roman" w:hAnsi="Times New Roman" w:cs="Times New Roman"/>
          <w:sz w:val="25"/>
          <w:szCs w:val="25"/>
        </w:rPr>
        <w:t>„Parte</w:t>
      </w:r>
      <w:r w:rsidRPr="002F1011">
        <w:rPr>
          <w:rFonts w:ascii="Times New Roman" w:hAnsi="Times New Roman" w:cs="Times New Roman"/>
          <w:sz w:val="25"/>
          <w:szCs w:val="25"/>
        </w:rPr>
        <w:t>”.</w:t>
      </w:r>
    </w:p>
    <w:p w14:paraId="07BC7CE9" w14:textId="77777777" w:rsidR="00681290" w:rsidRPr="002F1011" w:rsidRDefault="00681290" w:rsidP="00681290">
      <w:pPr>
        <w:tabs>
          <w:tab w:val="left" w:pos="-720"/>
        </w:tabs>
        <w:suppressAutoHyphens/>
        <w:jc w:val="both"/>
        <w:rPr>
          <w:rFonts w:ascii="Times New Roman" w:hAnsi="Times New Roman" w:cs="Times New Roman"/>
          <w:sz w:val="25"/>
          <w:szCs w:val="25"/>
        </w:rPr>
      </w:pPr>
    </w:p>
    <w:p w14:paraId="65109B0F" w14:textId="77777777" w:rsidR="00681290" w:rsidRPr="002F1011" w:rsidRDefault="00681290" w:rsidP="00681290">
      <w:pPr>
        <w:tabs>
          <w:tab w:val="left" w:pos="-720"/>
        </w:tabs>
        <w:suppressAutoHyphens/>
        <w:jc w:val="both"/>
        <w:outlineLvl w:val="0"/>
        <w:rPr>
          <w:rFonts w:ascii="Times New Roman" w:hAnsi="Times New Roman" w:cs="Times New Roman"/>
          <w:b/>
          <w:bCs/>
          <w:sz w:val="25"/>
          <w:szCs w:val="25"/>
        </w:rPr>
      </w:pPr>
      <w:r w:rsidRPr="002F1011">
        <w:rPr>
          <w:rFonts w:ascii="Times New Roman" w:hAnsi="Times New Roman" w:cs="Times New Roman"/>
          <w:b/>
          <w:bCs/>
          <w:sz w:val="25"/>
          <w:szCs w:val="25"/>
        </w:rPr>
        <w:t>PREAMBUL</w:t>
      </w:r>
    </w:p>
    <w:p w14:paraId="491972EE" w14:textId="77777777" w:rsidR="00681290" w:rsidRPr="002F1011" w:rsidRDefault="00681290" w:rsidP="00681290">
      <w:pPr>
        <w:tabs>
          <w:tab w:val="left" w:pos="-720"/>
        </w:tabs>
        <w:suppressAutoHyphens/>
        <w:jc w:val="both"/>
        <w:outlineLvl w:val="0"/>
        <w:rPr>
          <w:rFonts w:ascii="Times New Roman" w:hAnsi="Times New Roman" w:cs="Times New Roman"/>
          <w:sz w:val="25"/>
          <w:szCs w:val="25"/>
        </w:rPr>
      </w:pPr>
    </w:p>
    <w:p w14:paraId="705ADE30" w14:textId="77777777" w:rsidR="00681290" w:rsidRPr="002F1011" w:rsidRDefault="00681290" w:rsidP="00681290">
      <w:pPr>
        <w:rPr>
          <w:rFonts w:ascii="Times New Roman" w:hAnsi="Times New Roman" w:cs="Times New Roman"/>
          <w:sz w:val="25"/>
          <w:szCs w:val="25"/>
        </w:rPr>
      </w:pPr>
      <w:r w:rsidRPr="002F1011">
        <w:rPr>
          <w:rFonts w:ascii="Times New Roman" w:hAnsi="Times New Roman" w:cs="Times New Roman"/>
          <w:sz w:val="25"/>
          <w:szCs w:val="25"/>
        </w:rPr>
        <w:t xml:space="preserve">Întrucât:  </w:t>
      </w:r>
    </w:p>
    <w:p w14:paraId="690ACD73" w14:textId="32E97E1E" w:rsidR="00681290" w:rsidRPr="002F1011" w:rsidRDefault="00681290" w:rsidP="00713944">
      <w:pPr>
        <w:pStyle w:val="Considrant"/>
        <w:numPr>
          <w:ilvl w:val="0"/>
          <w:numId w:val="24"/>
        </w:numPr>
        <w:rPr>
          <w:sz w:val="25"/>
          <w:szCs w:val="25"/>
        </w:rPr>
      </w:pPr>
      <w:r w:rsidRPr="002F1011">
        <w:rPr>
          <w:sz w:val="25"/>
          <w:szCs w:val="25"/>
        </w:rPr>
        <w:t>Regulamentul (UE) 2021/241 al Parlamentului European și al Consiliului din 12 februarie</w:t>
      </w:r>
      <w:r w:rsidR="00516B8C">
        <w:rPr>
          <w:sz w:val="25"/>
          <w:szCs w:val="25"/>
        </w:rPr>
        <w:t xml:space="preserve"> </w:t>
      </w:r>
      <w:r w:rsidRPr="002F1011">
        <w:rPr>
          <w:sz w:val="25"/>
          <w:szCs w:val="25"/>
        </w:rPr>
        <w:t>2021 de instituire a Mecanismului de redresare și reziliență</w:t>
      </w:r>
      <w:r w:rsidRPr="002F1011">
        <w:rPr>
          <w:rStyle w:val="FootnoteReference"/>
          <w:sz w:val="25"/>
          <w:szCs w:val="25"/>
        </w:rPr>
        <w:footnoteReference w:id="2"/>
      </w:r>
      <w:r w:rsidRPr="002F1011">
        <w:rPr>
          <w:sz w:val="25"/>
          <w:szCs w:val="25"/>
        </w:rPr>
        <w:t xml:space="preserve"> (‘</w:t>
      </w:r>
      <w:r w:rsidR="00EA38F8" w:rsidRPr="002F1011">
        <w:rPr>
          <w:b/>
          <w:sz w:val="25"/>
          <w:szCs w:val="25"/>
        </w:rPr>
        <w:t>Regulamentul MRR</w:t>
      </w:r>
      <w:r w:rsidRPr="002F1011">
        <w:rPr>
          <w:sz w:val="25"/>
          <w:szCs w:val="25"/>
        </w:rPr>
        <w:t xml:space="preserve">’) are obiectivul specific de a furniza sprijin financiar statelor membre în vederea atingerii jaloanelor și a țintelor în materie de reforme și investiții, astfel </w:t>
      </w:r>
      <w:r w:rsidR="00AE7EC1" w:rsidRPr="002F1011">
        <w:rPr>
          <w:sz w:val="25"/>
          <w:szCs w:val="25"/>
        </w:rPr>
        <w:t xml:space="preserve">cum sunt prevăzute în planurile acestora </w:t>
      </w:r>
      <w:r w:rsidRPr="002F1011">
        <w:rPr>
          <w:sz w:val="25"/>
          <w:szCs w:val="25"/>
        </w:rPr>
        <w:t>de redresare și reziliență. Acest spr</w:t>
      </w:r>
      <w:r w:rsidR="00FA2B5F" w:rsidRPr="002F1011">
        <w:rPr>
          <w:sz w:val="25"/>
          <w:szCs w:val="25"/>
        </w:rPr>
        <w:t xml:space="preserve">ijin </w:t>
      </w:r>
      <w:r w:rsidR="00FA2B5F" w:rsidRPr="002F1011">
        <w:rPr>
          <w:sz w:val="25"/>
          <w:szCs w:val="25"/>
        </w:rPr>
        <w:lastRenderedPageBreak/>
        <w:t xml:space="preserve">este finanțat din suma împrumutată </w:t>
      </w:r>
      <w:r w:rsidRPr="002F1011">
        <w:rPr>
          <w:sz w:val="25"/>
          <w:szCs w:val="25"/>
        </w:rPr>
        <w:t xml:space="preserve">de către Uniune în baza Articolului 5 din Decizia (EU, Euratom) 2020/2053 </w:t>
      </w:r>
      <w:r w:rsidR="005B58F1" w:rsidRPr="002F1011">
        <w:rPr>
          <w:sz w:val="25"/>
          <w:szCs w:val="25"/>
        </w:rPr>
        <w:t xml:space="preserve">a Consiliului </w:t>
      </w:r>
      <w:r w:rsidRPr="002F1011">
        <w:rPr>
          <w:sz w:val="25"/>
          <w:szCs w:val="25"/>
        </w:rPr>
        <w:t>din 14 decembrie 2020 privind sistemul de resurse proprii ale Uniunii Europene și de abrogare a Deciziei 2014/335/UE, Euratom</w:t>
      </w:r>
      <w:r w:rsidRPr="002F1011">
        <w:rPr>
          <w:rStyle w:val="FootnoteReference"/>
          <w:sz w:val="25"/>
          <w:szCs w:val="25"/>
        </w:rPr>
        <w:footnoteReference w:id="3"/>
      </w:r>
      <w:r w:rsidRPr="002F1011">
        <w:rPr>
          <w:sz w:val="25"/>
          <w:szCs w:val="25"/>
        </w:rPr>
        <w:t xml:space="preserve"> (“Decizia UE, Euratom) 2020/2053”), care este disponibilă pentru finanțarea măsurilor în baza Articolului 1(2)(b) din Regulamentul (UE) 2020/2094 </w:t>
      </w:r>
      <w:r w:rsidR="00A55B52" w:rsidRPr="002F1011">
        <w:rPr>
          <w:sz w:val="25"/>
          <w:szCs w:val="25"/>
        </w:rPr>
        <w:t xml:space="preserve">al Consiliului </w:t>
      </w:r>
      <w:r w:rsidRPr="002F1011">
        <w:rPr>
          <w:sz w:val="25"/>
          <w:szCs w:val="25"/>
        </w:rPr>
        <w:t>din 14 decembrie 2020 de instituire a unui instrument de redresare al Uniunii Europene pentru a sprijini redresarea în urma crizei provocate de pandemia de COVID-19</w:t>
      </w:r>
      <w:r w:rsidRPr="002F1011">
        <w:rPr>
          <w:rStyle w:val="FootnoteReference"/>
          <w:sz w:val="25"/>
          <w:szCs w:val="25"/>
        </w:rPr>
        <w:footnoteReference w:id="4"/>
      </w:r>
      <w:r w:rsidRPr="002F1011">
        <w:rPr>
          <w:sz w:val="25"/>
          <w:szCs w:val="25"/>
        </w:rPr>
        <w:t xml:space="preserve"> (‘Regulamentul EURI’);  </w:t>
      </w:r>
    </w:p>
    <w:p w14:paraId="5E7891E9" w14:textId="532ABB66" w:rsidR="00681290" w:rsidRPr="002F1011" w:rsidRDefault="00681290" w:rsidP="00713944">
      <w:pPr>
        <w:pStyle w:val="Considrant"/>
        <w:numPr>
          <w:ilvl w:val="0"/>
          <w:numId w:val="24"/>
        </w:numPr>
        <w:rPr>
          <w:noProof/>
          <w:sz w:val="25"/>
          <w:szCs w:val="25"/>
        </w:rPr>
      </w:pPr>
      <w:r w:rsidRPr="002F1011">
        <w:rPr>
          <w:sz w:val="25"/>
          <w:szCs w:val="25"/>
        </w:rPr>
        <w:t xml:space="preserve">Sprijinul este furnizat în urma aprobării </w:t>
      </w:r>
      <w:r w:rsidR="00A55B52" w:rsidRPr="002F1011">
        <w:rPr>
          <w:sz w:val="25"/>
          <w:szCs w:val="25"/>
        </w:rPr>
        <w:t xml:space="preserve">de către Consiliu a </w:t>
      </w:r>
      <w:r w:rsidRPr="002F1011">
        <w:rPr>
          <w:sz w:val="25"/>
          <w:szCs w:val="25"/>
        </w:rPr>
        <w:t xml:space="preserve">evaluării Planului </w:t>
      </w:r>
      <w:r w:rsidR="000723F0" w:rsidRPr="002F1011">
        <w:rPr>
          <w:sz w:val="25"/>
          <w:szCs w:val="25"/>
        </w:rPr>
        <w:t>de Redresare și Reziliență („PRR</w:t>
      </w:r>
      <w:r w:rsidRPr="002F1011">
        <w:rPr>
          <w:sz w:val="25"/>
          <w:szCs w:val="25"/>
        </w:rPr>
        <w:t>”)</w:t>
      </w:r>
      <w:r w:rsidR="000723F0" w:rsidRPr="002F1011">
        <w:rPr>
          <w:sz w:val="25"/>
          <w:szCs w:val="25"/>
        </w:rPr>
        <w:t xml:space="preserve">, în conformitate cu </w:t>
      </w:r>
      <w:r w:rsidRPr="002F1011">
        <w:rPr>
          <w:sz w:val="25"/>
          <w:szCs w:val="25"/>
        </w:rPr>
        <w:t>Articolul 20(1)</w:t>
      </w:r>
      <w:r w:rsidR="007B4A0E">
        <w:rPr>
          <w:sz w:val="25"/>
          <w:szCs w:val="25"/>
        </w:rPr>
        <w:t xml:space="preserve"> </w:t>
      </w:r>
      <w:r w:rsidRPr="002F1011">
        <w:rPr>
          <w:sz w:val="25"/>
          <w:szCs w:val="25"/>
        </w:rPr>
        <w:t xml:space="preserve">din Regulamentul </w:t>
      </w:r>
      <w:r w:rsidR="000723F0" w:rsidRPr="002F1011">
        <w:rPr>
          <w:sz w:val="25"/>
          <w:szCs w:val="25"/>
        </w:rPr>
        <w:t>MRR</w:t>
      </w:r>
      <w:r w:rsidRPr="002F1011">
        <w:rPr>
          <w:sz w:val="25"/>
          <w:szCs w:val="25"/>
        </w:rPr>
        <w:t xml:space="preserve">, în baza, printre altele, a unui acord de împrumut care urmează să fie încheiat între Comisie și Statul Membru; </w:t>
      </w:r>
    </w:p>
    <w:p w14:paraId="52828F61" w14:textId="1FB1811F" w:rsidR="00681290" w:rsidRPr="002F1011" w:rsidRDefault="00681290" w:rsidP="00713944">
      <w:pPr>
        <w:pStyle w:val="Considrant"/>
        <w:numPr>
          <w:ilvl w:val="0"/>
          <w:numId w:val="24"/>
        </w:numPr>
        <w:rPr>
          <w:sz w:val="25"/>
          <w:szCs w:val="25"/>
        </w:rPr>
      </w:pPr>
      <w:r w:rsidRPr="002F1011">
        <w:rPr>
          <w:sz w:val="25"/>
          <w:szCs w:val="25"/>
        </w:rPr>
        <w:t xml:space="preserve">În conformitate cu Articolele 14, </w:t>
      </w:r>
      <w:r w:rsidR="00E7215A" w:rsidRPr="002F1011">
        <w:rPr>
          <w:sz w:val="25"/>
          <w:szCs w:val="25"/>
        </w:rPr>
        <w:t>15</w:t>
      </w:r>
      <w:r w:rsidR="00766FAE" w:rsidRPr="002F1011">
        <w:rPr>
          <w:sz w:val="25"/>
          <w:szCs w:val="25"/>
        </w:rPr>
        <w:t>(2) și 24 din Regulamentul MRR</w:t>
      </w:r>
      <w:r w:rsidR="00D10236" w:rsidRPr="002F1011">
        <w:rPr>
          <w:sz w:val="25"/>
          <w:szCs w:val="25"/>
        </w:rPr>
        <w:t xml:space="preserve">, disponibilizarea sumelor în cadrul </w:t>
      </w:r>
      <w:r w:rsidRPr="002F1011">
        <w:rPr>
          <w:sz w:val="25"/>
          <w:szCs w:val="25"/>
        </w:rPr>
        <w:t>împrumut</w:t>
      </w:r>
      <w:r w:rsidR="00D10236" w:rsidRPr="002F1011">
        <w:rPr>
          <w:sz w:val="25"/>
          <w:szCs w:val="25"/>
        </w:rPr>
        <w:t>ului</w:t>
      </w:r>
      <w:r w:rsidRPr="002F1011">
        <w:rPr>
          <w:sz w:val="25"/>
          <w:szCs w:val="25"/>
        </w:rPr>
        <w:t xml:space="preserve"> se va ef</w:t>
      </w:r>
      <w:r w:rsidR="00766FAE" w:rsidRPr="002F1011">
        <w:rPr>
          <w:sz w:val="25"/>
          <w:szCs w:val="25"/>
        </w:rPr>
        <w:t>ectua în rate, în urma îndeplinirii</w:t>
      </w:r>
      <w:r w:rsidRPr="002F1011">
        <w:rPr>
          <w:sz w:val="25"/>
          <w:szCs w:val="25"/>
        </w:rPr>
        <w:t xml:space="preserve"> la nivel satisfăcător a jaloanelor și țintelor prevăzute în Decizia </w:t>
      </w:r>
      <w:r w:rsidR="00766FAE" w:rsidRPr="002F1011">
        <w:rPr>
          <w:sz w:val="25"/>
          <w:szCs w:val="25"/>
        </w:rPr>
        <w:t>de Punere în aplicare</w:t>
      </w:r>
      <w:r w:rsidR="000923DC" w:rsidRPr="002F1011">
        <w:rPr>
          <w:sz w:val="25"/>
          <w:szCs w:val="25"/>
        </w:rPr>
        <w:t xml:space="preserve"> a Consiliului</w:t>
      </w:r>
      <w:r w:rsidRPr="002F1011">
        <w:rPr>
          <w:sz w:val="25"/>
          <w:szCs w:val="25"/>
        </w:rPr>
        <w:t xml:space="preserve">. În conformitate cu Articolul 24(1) din Regulamentul RRF, </w:t>
      </w:r>
      <w:r w:rsidR="00D10236" w:rsidRPr="002F1011">
        <w:rPr>
          <w:sz w:val="25"/>
          <w:szCs w:val="25"/>
        </w:rPr>
        <w:t>disponi</w:t>
      </w:r>
      <w:r w:rsidR="008347ED" w:rsidRPr="002F1011">
        <w:rPr>
          <w:sz w:val="25"/>
          <w:szCs w:val="25"/>
        </w:rPr>
        <w:t>bi</w:t>
      </w:r>
      <w:r w:rsidR="00D10236" w:rsidRPr="002F1011">
        <w:rPr>
          <w:sz w:val="25"/>
          <w:szCs w:val="25"/>
        </w:rPr>
        <w:t xml:space="preserve">lizarea sumelor împrumutului se va </w:t>
      </w:r>
      <w:r w:rsidRPr="002F1011">
        <w:rPr>
          <w:sz w:val="25"/>
          <w:szCs w:val="25"/>
        </w:rPr>
        <w:t xml:space="preserve">efectua în funcție de finanțarea disponibilă; </w:t>
      </w:r>
    </w:p>
    <w:p w14:paraId="634B3D9B" w14:textId="166BA0AC" w:rsidR="00681290" w:rsidRPr="002F1011" w:rsidRDefault="00681290" w:rsidP="00713944">
      <w:pPr>
        <w:pStyle w:val="Considrant"/>
        <w:numPr>
          <w:ilvl w:val="0"/>
          <w:numId w:val="24"/>
        </w:numPr>
        <w:rPr>
          <w:sz w:val="25"/>
          <w:szCs w:val="25"/>
        </w:rPr>
      </w:pPr>
      <w:r w:rsidRPr="002F1011">
        <w:rPr>
          <w:sz w:val="25"/>
          <w:szCs w:val="25"/>
        </w:rPr>
        <w:t xml:space="preserve">La </w:t>
      </w:r>
      <w:r w:rsidR="00792D72" w:rsidRPr="002F1011">
        <w:rPr>
          <w:sz w:val="25"/>
          <w:szCs w:val="25"/>
        </w:rPr>
        <w:t>31 mai 2021</w:t>
      </w:r>
      <w:r w:rsidRPr="002F1011">
        <w:rPr>
          <w:sz w:val="25"/>
          <w:szCs w:val="25"/>
        </w:rPr>
        <w:t>, Statul Me</w:t>
      </w:r>
      <w:r w:rsidR="00E85798" w:rsidRPr="002F1011">
        <w:rPr>
          <w:sz w:val="25"/>
          <w:szCs w:val="25"/>
        </w:rPr>
        <w:t xml:space="preserve">mbru a prezentat Comisiei un PRR </w:t>
      </w:r>
      <w:r w:rsidRPr="002F1011">
        <w:rPr>
          <w:sz w:val="25"/>
          <w:szCs w:val="25"/>
        </w:rPr>
        <w:t xml:space="preserve">și a solicitat </w:t>
      </w:r>
      <w:r w:rsidR="00E85798" w:rsidRPr="002F1011">
        <w:rPr>
          <w:sz w:val="25"/>
          <w:szCs w:val="25"/>
        </w:rPr>
        <w:t>un sprijin sub formă unui</w:t>
      </w:r>
      <w:r w:rsidRPr="002F1011">
        <w:rPr>
          <w:sz w:val="25"/>
          <w:szCs w:val="25"/>
        </w:rPr>
        <w:t xml:space="preserve"> împrumut, în conformitate cu Artic</w:t>
      </w:r>
      <w:r w:rsidR="00E85798" w:rsidRPr="002F1011">
        <w:rPr>
          <w:sz w:val="25"/>
          <w:szCs w:val="25"/>
        </w:rPr>
        <w:t>olul 14(2) din Regulamentul MRR</w:t>
      </w:r>
      <w:r w:rsidRPr="002F1011">
        <w:rPr>
          <w:sz w:val="25"/>
          <w:szCs w:val="25"/>
        </w:rPr>
        <w:t xml:space="preserve">. </w:t>
      </w:r>
    </w:p>
    <w:p w14:paraId="588753ED" w14:textId="65B5E0AB" w:rsidR="00681290" w:rsidRPr="002F1011" w:rsidRDefault="009E6D35" w:rsidP="00713944">
      <w:pPr>
        <w:pStyle w:val="Considrant"/>
        <w:numPr>
          <w:ilvl w:val="0"/>
          <w:numId w:val="24"/>
        </w:numPr>
        <w:rPr>
          <w:sz w:val="25"/>
          <w:szCs w:val="25"/>
        </w:rPr>
      </w:pPr>
      <w:r w:rsidRPr="002F1011">
        <w:rPr>
          <w:sz w:val="25"/>
          <w:szCs w:val="25"/>
        </w:rPr>
        <w:t>Decizia de punere în aplicare a Consiliului stabilește un sprijin sub formă de împrumut în</w:t>
      </w:r>
      <w:r w:rsidR="004D1F7E" w:rsidRPr="002F1011">
        <w:rPr>
          <w:sz w:val="25"/>
          <w:szCs w:val="25"/>
        </w:rPr>
        <w:t>tr-o valoare</w:t>
      </w:r>
      <w:r w:rsidR="00792D72" w:rsidRPr="002F1011">
        <w:rPr>
          <w:sz w:val="25"/>
          <w:szCs w:val="25"/>
        </w:rPr>
        <w:t xml:space="preserve"> maxim</w:t>
      </w:r>
      <w:r w:rsidR="004D1F7E" w:rsidRPr="002F1011">
        <w:rPr>
          <w:sz w:val="25"/>
          <w:szCs w:val="25"/>
        </w:rPr>
        <w:t>ă de</w:t>
      </w:r>
      <w:r w:rsidR="00792D72" w:rsidRPr="002F1011">
        <w:rPr>
          <w:sz w:val="25"/>
          <w:szCs w:val="25"/>
        </w:rPr>
        <w:t xml:space="preserve"> 14.942.153.000</w:t>
      </w:r>
      <w:r w:rsidRPr="002F1011">
        <w:rPr>
          <w:sz w:val="25"/>
          <w:szCs w:val="25"/>
        </w:rPr>
        <w:t xml:space="preserve"> EUR pentru Statul Membru.  </w:t>
      </w:r>
      <w:r w:rsidR="004D1F7E" w:rsidRPr="002F1011">
        <w:rPr>
          <w:sz w:val="25"/>
          <w:szCs w:val="25"/>
        </w:rPr>
        <w:t>Î</w:t>
      </w:r>
      <w:r w:rsidR="00061064" w:rsidRPr="002F1011">
        <w:rPr>
          <w:sz w:val="25"/>
          <w:szCs w:val="25"/>
        </w:rPr>
        <w:t>n conformitate cu articolul 13 din Regulamentul MRR, a</w:t>
      </w:r>
      <w:r w:rsidRPr="002F1011">
        <w:rPr>
          <w:sz w:val="25"/>
          <w:szCs w:val="25"/>
        </w:rPr>
        <w:t>ceeași decizie st</w:t>
      </w:r>
      <w:r w:rsidR="00061064" w:rsidRPr="002F1011">
        <w:rPr>
          <w:sz w:val="25"/>
          <w:szCs w:val="25"/>
        </w:rPr>
        <w:t xml:space="preserve">abilește o sumă de </w:t>
      </w:r>
      <w:r w:rsidR="004D1F7E" w:rsidRPr="002F1011">
        <w:rPr>
          <w:sz w:val="25"/>
          <w:szCs w:val="25"/>
        </w:rPr>
        <w:t xml:space="preserve">1.942.479.890 </w:t>
      </w:r>
      <w:r w:rsidR="00061064" w:rsidRPr="002F1011">
        <w:rPr>
          <w:sz w:val="25"/>
          <w:szCs w:val="25"/>
        </w:rPr>
        <w:t xml:space="preserve">EUR din </w:t>
      </w:r>
      <w:r w:rsidRPr="002F1011">
        <w:rPr>
          <w:sz w:val="25"/>
          <w:szCs w:val="25"/>
        </w:rPr>
        <w:t xml:space="preserve">împrumut, egală cu </w:t>
      </w:r>
      <w:r w:rsidR="00406106" w:rsidRPr="002F1011">
        <w:rPr>
          <w:sz w:val="25"/>
          <w:szCs w:val="25"/>
        </w:rPr>
        <w:t xml:space="preserve">până la </w:t>
      </w:r>
      <w:r w:rsidR="004D1F7E" w:rsidRPr="002F1011">
        <w:rPr>
          <w:sz w:val="25"/>
          <w:szCs w:val="25"/>
        </w:rPr>
        <w:t>13</w:t>
      </w:r>
      <w:r w:rsidRPr="002F1011">
        <w:rPr>
          <w:sz w:val="25"/>
          <w:szCs w:val="25"/>
        </w:rPr>
        <w:t>% din împru</w:t>
      </w:r>
      <w:r w:rsidR="00406106" w:rsidRPr="002F1011">
        <w:rPr>
          <w:sz w:val="25"/>
          <w:szCs w:val="25"/>
        </w:rPr>
        <w:t>mut, care să fie plătită ca pre</w:t>
      </w:r>
      <w:r w:rsidRPr="002F1011">
        <w:rPr>
          <w:sz w:val="25"/>
          <w:szCs w:val="25"/>
        </w:rPr>
        <w:t>finanțare către Statul Membru;</w:t>
      </w:r>
    </w:p>
    <w:p w14:paraId="5AAB8529" w14:textId="5AFA762E" w:rsidR="00681290" w:rsidRPr="002F1011" w:rsidRDefault="00DB72B0" w:rsidP="00713944">
      <w:pPr>
        <w:pStyle w:val="Considrant"/>
        <w:numPr>
          <w:ilvl w:val="0"/>
          <w:numId w:val="24"/>
        </w:numPr>
        <w:rPr>
          <w:sz w:val="25"/>
          <w:szCs w:val="25"/>
        </w:rPr>
      </w:pPr>
      <w:r w:rsidRPr="002F1011">
        <w:rPr>
          <w:sz w:val="25"/>
          <w:szCs w:val="25"/>
        </w:rPr>
        <w:t>În conformitate cu Art</w:t>
      </w:r>
      <w:r w:rsidR="00FD1B8C" w:rsidRPr="002F1011">
        <w:rPr>
          <w:sz w:val="25"/>
          <w:szCs w:val="25"/>
        </w:rPr>
        <w:t>icolul 22(2) din Regulamentul MRR</w:t>
      </w:r>
      <w:r w:rsidRPr="002F1011">
        <w:rPr>
          <w:sz w:val="25"/>
          <w:szCs w:val="25"/>
        </w:rPr>
        <w:t>, acordul de împrumut care urmează să fie încheiat între Comisie și Statul Membru ar trebui să prevadă obligații ale Statului Membru de a verifica cu regularitate dacă finanțarea acordată a fost utilizată în mod corespunzător și dacă măsurile au fost implementate în mod corespunzător; de a lua măsuri adecvate pentru a preveni, a detecta și a corecta frauda, corupția și conflict</w:t>
      </w:r>
      <w:r w:rsidR="00E5282E" w:rsidRPr="002F1011">
        <w:rPr>
          <w:sz w:val="25"/>
          <w:szCs w:val="25"/>
        </w:rPr>
        <w:t>ele</w:t>
      </w:r>
      <w:r w:rsidRPr="002F1011">
        <w:rPr>
          <w:sz w:val="25"/>
          <w:szCs w:val="25"/>
        </w:rPr>
        <w:t xml:space="preserve"> de interese și de a introduce acțiuni în justiție pentru recuperarea fondurilor care au fost deturnate; de a atașa la orice cerere de plată o declarație de gestiune și un rezumat al auditurilor efectuate; de a colecta și asigura acces la categoriile standardizate de date; de a au</w:t>
      </w:r>
      <w:r w:rsidR="00E5282E" w:rsidRPr="002F1011">
        <w:rPr>
          <w:sz w:val="25"/>
          <w:szCs w:val="25"/>
        </w:rPr>
        <w:t xml:space="preserve">toriza Comisia, OLAF, </w:t>
      </w:r>
      <w:r w:rsidR="00AA1EA4" w:rsidRPr="002F1011">
        <w:rPr>
          <w:snapToGrid w:val="0"/>
          <w:sz w:val="25"/>
          <w:szCs w:val="25"/>
        </w:rPr>
        <w:t xml:space="preserve">Curtea </w:t>
      </w:r>
      <w:r w:rsidR="00AA1EA4">
        <w:rPr>
          <w:snapToGrid w:val="0"/>
          <w:sz w:val="25"/>
          <w:szCs w:val="25"/>
        </w:rPr>
        <w:t xml:space="preserve">Europeană de Conturi </w:t>
      </w:r>
      <w:r w:rsidR="00AA1EA4" w:rsidRPr="002F1011">
        <w:rPr>
          <w:snapToGrid w:val="0"/>
          <w:sz w:val="25"/>
          <w:szCs w:val="25"/>
        </w:rPr>
        <w:t xml:space="preserve"> </w:t>
      </w:r>
      <w:r w:rsidRPr="002F1011">
        <w:rPr>
          <w:sz w:val="25"/>
          <w:szCs w:val="25"/>
        </w:rPr>
        <w:t xml:space="preserve">și, dacă este cazul, EPPO să își exercite drepturile; de a păstra evidențe; </w:t>
      </w:r>
    </w:p>
    <w:p w14:paraId="01205C7A" w14:textId="0471D345" w:rsidR="00681290" w:rsidRPr="002F1011" w:rsidRDefault="00681290" w:rsidP="00713944">
      <w:pPr>
        <w:pStyle w:val="Considrant"/>
        <w:numPr>
          <w:ilvl w:val="0"/>
          <w:numId w:val="24"/>
        </w:numPr>
        <w:rPr>
          <w:sz w:val="25"/>
          <w:szCs w:val="25"/>
        </w:rPr>
      </w:pPr>
      <w:r w:rsidRPr="002F1011">
        <w:rPr>
          <w:sz w:val="25"/>
          <w:szCs w:val="25"/>
        </w:rPr>
        <w:t xml:space="preserve">În conformitate cu </w:t>
      </w:r>
      <w:r w:rsidR="00883E0B" w:rsidRPr="002F1011">
        <w:rPr>
          <w:sz w:val="25"/>
          <w:szCs w:val="25"/>
        </w:rPr>
        <w:t>Articolul 9 din Regulamentul MRR</w:t>
      </w:r>
      <w:r w:rsidRPr="002F1011">
        <w:rPr>
          <w:sz w:val="25"/>
          <w:szCs w:val="25"/>
        </w:rPr>
        <w:t xml:space="preserve">, reformele și proiectele de investiții pot primi sprijin din partea altor programe și instrumente ale Uniunii, cu </w:t>
      </w:r>
      <w:r w:rsidRPr="002F1011">
        <w:rPr>
          <w:sz w:val="25"/>
          <w:szCs w:val="25"/>
        </w:rPr>
        <w:lastRenderedPageBreak/>
        <w:t>condiția ca acest sprijin să nu acopere aceleași costuri; în conformitate cu Articolul 22</w:t>
      </w:r>
      <w:r w:rsidR="00D77F3D">
        <w:rPr>
          <w:sz w:val="25"/>
          <w:szCs w:val="25"/>
        </w:rPr>
        <w:t>(2)(c)</w:t>
      </w:r>
      <w:r w:rsidR="00883E0B" w:rsidRPr="002F1011">
        <w:rPr>
          <w:sz w:val="25"/>
          <w:szCs w:val="25"/>
        </w:rPr>
        <w:t>(i) din Regulamentul MRR</w:t>
      </w:r>
      <w:r w:rsidRPr="002F1011">
        <w:rPr>
          <w:sz w:val="25"/>
          <w:szCs w:val="25"/>
        </w:rPr>
        <w:t>, acordurile care urmează să fie încheia</w:t>
      </w:r>
      <w:r w:rsidR="000E1F52" w:rsidRPr="002F1011">
        <w:rPr>
          <w:sz w:val="25"/>
          <w:szCs w:val="25"/>
        </w:rPr>
        <w:t>te cu Statul Membru</w:t>
      </w:r>
      <w:r w:rsidR="009D0DBE" w:rsidRPr="002F1011">
        <w:rPr>
          <w:sz w:val="25"/>
          <w:szCs w:val="25"/>
        </w:rPr>
        <w:t xml:space="preserve"> vor prevedea </w:t>
      </w:r>
      <w:r w:rsidRPr="002F1011">
        <w:rPr>
          <w:sz w:val="25"/>
          <w:szCs w:val="25"/>
        </w:rPr>
        <w:t xml:space="preserve"> faptul că cererile de plată trebuie să fie în</w:t>
      </w:r>
      <w:r w:rsidR="00011F34" w:rsidRPr="002F1011">
        <w:rPr>
          <w:sz w:val="25"/>
          <w:szCs w:val="25"/>
        </w:rPr>
        <w:t xml:space="preserve">soțite de declarații </w:t>
      </w:r>
      <w:r w:rsidR="00872B84" w:rsidRPr="002F1011">
        <w:rPr>
          <w:sz w:val="25"/>
          <w:szCs w:val="25"/>
        </w:rPr>
        <w:t>de gestiune</w:t>
      </w:r>
      <w:r w:rsidRPr="002F1011">
        <w:rPr>
          <w:sz w:val="25"/>
          <w:szCs w:val="25"/>
        </w:rPr>
        <w:t xml:space="preserve">, conform cărora sistemele de control instituite oferă asigurările necesare că fondurile au fost gestionate în conformitate cu toate normele aplicabile, inclusiv cele privind evitarea dublei finanțări; </w:t>
      </w:r>
    </w:p>
    <w:p w14:paraId="51885AFC" w14:textId="01DB1360" w:rsidR="00681290" w:rsidRPr="002F1011" w:rsidRDefault="00872B84" w:rsidP="00713944">
      <w:pPr>
        <w:pStyle w:val="Considrant"/>
        <w:numPr>
          <w:ilvl w:val="0"/>
          <w:numId w:val="24"/>
        </w:numPr>
        <w:rPr>
          <w:sz w:val="25"/>
          <w:szCs w:val="25"/>
        </w:rPr>
      </w:pPr>
      <w:r w:rsidRPr="002F1011">
        <w:rPr>
          <w:sz w:val="25"/>
          <w:szCs w:val="25"/>
        </w:rPr>
        <w:t>Articolul 34 din Regulamentul MRR</w:t>
      </w:r>
      <w:r w:rsidR="00681290" w:rsidRPr="002F1011">
        <w:rPr>
          <w:sz w:val="25"/>
          <w:szCs w:val="25"/>
        </w:rPr>
        <w:t xml:space="preserve"> prevede obligațiile Stat</w:t>
      </w:r>
      <w:r w:rsidR="00E7215A" w:rsidRPr="002F1011">
        <w:rPr>
          <w:sz w:val="25"/>
          <w:szCs w:val="25"/>
        </w:rPr>
        <w:t>ului</w:t>
      </w:r>
      <w:r w:rsidR="00681290" w:rsidRPr="002F1011">
        <w:rPr>
          <w:sz w:val="25"/>
          <w:szCs w:val="25"/>
        </w:rPr>
        <w:t xml:space="preserve"> Membr</w:t>
      </w:r>
      <w:r w:rsidR="00E7215A" w:rsidRPr="002F1011">
        <w:rPr>
          <w:sz w:val="25"/>
          <w:szCs w:val="25"/>
        </w:rPr>
        <w:t>u</w:t>
      </w:r>
      <w:r w:rsidR="00681290" w:rsidRPr="002F1011">
        <w:rPr>
          <w:sz w:val="25"/>
          <w:szCs w:val="25"/>
        </w:rPr>
        <w:t xml:space="preserve"> cu privire la comunicare și publicitate; </w:t>
      </w:r>
    </w:p>
    <w:p w14:paraId="4E7CCE59" w14:textId="10B4C5A6" w:rsidR="00961A69" w:rsidRPr="002F1011" w:rsidRDefault="00EF3BDA" w:rsidP="00961A69">
      <w:pPr>
        <w:pStyle w:val="Considrant"/>
        <w:numPr>
          <w:ilvl w:val="0"/>
          <w:numId w:val="24"/>
        </w:numPr>
        <w:rPr>
          <w:sz w:val="25"/>
          <w:szCs w:val="25"/>
        </w:rPr>
      </w:pPr>
      <w:r w:rsidRPr="002F1011">
        <w:rPr>
          <w:sz w:val="25"/>
          <w:szCs w:val="25"/>
        </w:rPr>
        <w:t>Prevederile Regulam</w:t>
      </w:r>
      <w:r w:rsidR="00872B84" w:rsidRPr="002F1011">
        <w:rPr>
          <w:sz w:val="25"/>
          <w:szCs w:val="25"/>
        </w:rPr>
        <w:t>entului Financiar privind</w:t>
      </w:r>
      <w:r w:rsidRPr="002F1011">
        <w:rPr>
          <w:sz w:val="25"/>
          <w:szCs w:val="25"/>
        </w:rPr>
        <w:t xml:space="preserve"> implementarea asistenței financiare oferite de Comisie ar trebui să se aplice Facilității de Împrumut prevăzute d</w:t>
      </w:r>
      <w:r w:rsidR="00637FF7">
        <w:rPr>
          <w:sz w:val="25"/>
          <w:szCs w:val="25"/>
        </w:rPr>
        <w:t>e prezentul Acord de Împrumut. Î</w:t>
      </w:r>
      <w:r w:rsidRPr="002F1011">
        <w:rPr>
          <w:sz w:val="25"/>
          <w:szCs w:val="25"/>
        </w:rPr>
        <w:t xml:space="preserve">n conformitate cu Articolul 15(2)(b) din Regulamentul </w:t>
      </w:r>
      <w:r w:rsidR="00BC3F2F" w:rsidRPr="002F1011">
        <w:rPr>
          <w:sz w:val="25"/>
          <w:szCs w:val="25"/>
        </w:rPr>
        <w:t>MRR</w:t>
      </w:r>
      <w:r w:rsidRPr="002F1011">
        <w:rPr>
          <w:sz w:val="25"/>
          <w:szCs w:val="25"/>
        </w:rPr>
        <w:t>, Articolul 220(2) din Regulamentul Financiar nu ar trebui să se aplice maturității medii a împrumut</w:t>
      </w:r>
      <w:r w:rsidR="00BC3F2F" w:rsidRPr="002F1011">
        <w:rPr>
          <w:sz w:val="25"/>
          <w:szCs w:val="25"/>
        </w:rPr>
        <w:t>ului</w:t>
      </w:r>
      <w:r w:rsidRPr="002F1011">
        <w:rPr>
          <w:sz w:val="25"/>
          <w:szCs w:val="25"/>
        </w:rPr>
        <w:t xml:space="preserve">; </w:t>
      </w:r>
    </w:p>
    <w:p w14:paraId="52BAF835" w14:textId="2505148F" w:rsidR="00681290" w:rsidRPr="002F1011" w:rsidRDefault="00521003" w:rsidP="00961A69">
      <w:pPr>
        <w:pStyle w:val="Considrant"/>
        <w:numPr>
          <w:ilvl w:val="0"/>
          <w:numId w:val="24"/>
        </w:numPr>
        <w:ind w:left="648"/>
        <w:rPr>
          <w:sz w:val="25"/>
          <w:szCs w:val="25"/>
        </w:rPr>
      </w:pPr>
      <w:r w:rsidRPr="002F1011">
        <w:rPr>
          <w:sz w:val="25"/>
          <w:szCs w:val="25"/>
        </w:rPr>
        <w:t>Comisia ar trebui să lanseze în numele Uniunii emisiuni de obligațiuni, titluri, efecte de comerț, bonuri de trezorerie și orice alte tranzacții financiare adecvate, pe termen scurt și/sau lung, („</w:t>
      </w:r>
      <w:r w:rsidRPr="002F1011">
        <w:rPr>
          <w:b/>
          <w:sz w:val="25"/>
          <w:szCs w:val="25"/>
        </w:rPr>
        <w:t>Instrumente de finanțare</w:t>
      </w:r>
      <w:r w:rsidRPr="002F1011">
        <w:rPr>
          <w:sz w:val="25"/>
          <w:szCs w:val="25"/>
        </w:rPr>
        <w:t xml:space="preserve">”) pentru finanțarea </w:t>
      </w:r>
      <w:r w:rsidR="00A3573D" w:rsidRPr="002F1011">
        <w:rPr>
          <w:sz w:val="25"/>
          <w:szCs w:val="25"/>
        </w:rPr>
        <w:t xml:space="preserve">împrumutului </w:t>
      </w:r>
      <w:r w:rsidRPr="002F1011">
        <w:rPr>
          <w:sz w:val="25"/>
          <w:szCs w:val="25"/>
        </w:rPr>
        <w:t xml:space="preserve">solicitat de Statul Membru; </w:t>
      </w:r>
    </w:p>
    <w:p w14:paraId="69D0DC33" w14:textId="4D2C50BA" w:rsidR="00A139F2" w:rsidRPr="002F1011" w:rsidRDefault="00600101" w:rsidP="00961A69">
      <w:pPr>
        <w:pStyle w:val="Considrant"/>
        <w:numPr>
          <w:ilvl w:val="0"/>
          <w:numId w:val="24"/>
        </w:numPr>
        <w:ind w:left="648"/>
        <w:rPr>
          <w:sz w:val="25"/>
          <w:szCs w:val="25"/>
        </w:rPr>
      </w:pPr>
      <w:r w:rsidRPr="002F1011">
        <w:rPr>
          <w:sz w:val="25"/>
          <w:szCs w:val="25"/>
        </w:rPr>
        <w:t>Strategia de finanțare a Comisiei, prevăzută la Articolul 7 din Decizia de punere în aplicare a Comisiei C(2021)2502 („</w:t>
      </w:r>
      <w:r w:rsidRPr="002F1011">
        <w:rPr>
          <w:b/>
          <w:sz w:val="25"/>
          <w:szCs w:val="25"/>
        </w:rPr>
        <w:t>Strategie diversificată de finanțare</w:t>
      </w:r>
      <w:r w:rsidRPr="002F1011">
        <w:rPr>
          <w:sz w:val="25"/>
          <w:szCs w:val="25"/>
        </w:rPr>
        <w:t xml:space="preserve">”) ar trebui să se aplice finanțării </w:t>
      </w:r>
      <w:r w:rsidR="006B32A3" w:rsidRPr="002F1011">
        <w:rPr>
          <w:sz w:val="25"/>
          <w:szCs w:val="25"/>
        </w:rPr>
        <w:t>asistenței</w:t>
      </w:r>
      <w:r w:rsidRPr="002F1011">
        <w:rPr>
          <w:sz w:val="25"/>
          <w:szCs w:val="25"/>
        </w:rPr>
        <w:t xml:space="preserve"> financiar</w:t>
      </w:r>
      <w:r w:rsidR="006B32A3" w:rsidRPr="002F1011">
        <w:rPr>
          <w:sz w:val="25"/>
          <w:szCs w:val="25"/>
        </w:rPr>
        <w:t xml:space="preserve">e nerambursabile </w:t>
      </w:r>
      <w:r w:rsidRPr="002F1011">
        <w:rPr>
          <w:sz w:val="25"/>
          <w:szCs w:val="25"/>
        </w:rPr>
        <w:t>și împrumut</w:t>
      </w:r>
      <w:r w:rsidR="006B32A3" w:rsidRPr="002F1011">
        <w:rPr>
          <w:sz w:val="25"/>
          <w:szCs w:val="25"/>
        </w:rPr>
        <w:t>ului prevăzut prin Regulamentul MRR</w:t>
      </w:r>
      <w:r w:rsidRPr="002F1011">
        <w:rPr>
          <w:sz w:val="25"/>
          <w:szCs w:val="25"/>
        </w:rPr>
        <w:t>.</w:t>
      </w:r>
    </w:p>
    <w:p w14:paraId="0C9C6D4B" w14:textId="1EE4C07E" w:rsidR="00577DAB" w:rsidRPr="002F1011" w:rsidRDefault="00127DD3" w:rsidP="00961A69">
      <w:pPr>
        <w:pStyle w:val="Considrant"/>
        <w:numPr>
          <w:ilvl w:val="0"/>
          <w:numId w:val="24"/>
        </w:numPr>
        <w:ind w:left="648"/>
        <w:rPr>
          <w:sz w:val="25"/>
          <w:szCs w:val="25"/>
        </w:rPr>
      </w:pPr>
      <w:r w:rsidRPr="002F1011">
        <w:rPr>
          <w:sz w:val="25"/>
          <w:szCs w:val="25"/>
        </w:rPr>
        <w:t>C</w:t>
      </w:r>
      <w:r w:rsidR="00221294" w:rsidRPr="002F1011">
        <w:rPr>
          <w:sz w:val="25"/>
          <w:szCs w:val="25"/>
        </w:rPr>
        <w:t>om</w:t>
      </w:r>
      <w:r w:rsidR="00EA2224">
        <w:rPr>
          <w:sz w:val="25"/>
          <w:szCs w:val="25"/>
        </w:rPr>
        <w:t>isia ar trebui să ofere Tranșele</w:t>
      </w:r>
      <w:r w:rsidR="00D90142" w:rsidRPr="002F1011">
        <w:rPr>
          <w:sz w:val="25"/>
          <w:szCs w:val="25"/>
        </w:rPr>
        <w:t xml:space="preserve"> din</w:t>
      </w:r>
      <w:r w:rsidRPr="002F1011">
        <w:rPr>
          <w:sz w:val="25"/>
          <w:szCs w:val="25"/>
        </w:rPr>
        <w:t xml:space="preserve"> împrumut cu o matur</w:t>
      </w:r>
      <w:r w:rsidR="00221294" w:rsidRPr="002F1011">
        <w:rPr>
          <w:sz w:val="25"/>
          <w:szCs w:val="25"/>
        </w:rPr>
        <w:t xml:space="preserve">itate pe termen lung de </w:t>
      </w:r>
      <w:r w:rsidRPr="002F1011">
        <w:rPr>
          <w:sz w:val="25"/>
          <w:szCs w:val="25"/>
        </w:rPr>
        <w:t xml:space="preserve">30 de ani, cu respectarea deplină a principiilor solide de management financiar.  </w:t>
      </w:r>
      <w:r w:rsidR="00221294" w:rsidRPr="002F1011">
        <w:rPr>
          <w:sz w:val="25"/>
          <w:szCs w:val="25"/>
        </w:rPr>
        <w:t xml:space="preserve">Rambursarea </w:t>
      </w:r>
      <w:r w:rsidR="000664DA" w:rsidRPr="002F1011">
        <w:rPr>
          <w:sz w:val="25"/>
          <w:szCs w:val="25"/>
        </w:rPr>
        <w:t>graduală</w:t>
      </w:r>
      <w:r w:rsidR="00EA2224">
        <w:rPr>
          <w:sz w:val="25"/>
          <w:szCs w:val="25"/>
        </w:rPr>
        <w:t xml:space="preserve"> a Tranșelor</w:t>
      </w:r>
      <w:r w:rsidR="00221294" w:rsidRPr="002F1011">
        <w:rPr>
          <w:sz w:val="25"/>
          <w:szCs w:val="25"/>
        </w:rPr>
        <w:t xml:space="preserve"> </w:t>
      </w:r>
      <w:r w:rsidR="00EA2224">
        <w:rPr>
          <w:sz w:val="25"/>
          <w:szCs w:val="25"/>
        </w:rPr>
        <w:t xml:space="preserve">din </w:t>
      </w:r>
      <w:r w:rsidR="007874E2">
        <w:rPr>
          <w:sz w:val="25"/>
          <w:szCs w:val="25"/>
        </w:rPr>
        <w:t>împrumut asigură faptul că media</w:t>
      </w:r>
      <w:r w:rsidRPr="002F1011">
        <w:rPr>
          <w:sz w:val="25"/>
          <w:szCs w:val="25"/>
        </w:rPr>
        <w:t xml:space="preserve"> ponderată a </w:t>
      </w:r>
      <w:r w:rsidR="003B0FBE">
        <w:rPr>
          <w:sz w:val="25"/>
          <w:szCs w:val="25"/>
        </w:rPr>
        <w:t>maturităților tranșelor</w:t>
      </w:r>
      <w:r w:rsidR="007874E2">
        <w:rPr>
          <w:sz w:val="25"/>
          <w:szCs w:val="25"/>
        </w:rPr>
        <w:t xml:space="preserve"> totale î</w:t>
      </w:r>
      <w:r w:rsidRPr="002F1011">
        <w:rPr>
          <w:sz w:val="25"/>
          <w:szCs w:val="25"/>
        </w:rPr>
        <w:t xml:space="preserve">n cadrul prezentului </w:t>
      </w:r>
      <w:r w:rsidR="003B0FBE">
        <w:rPr>
          <w:sz w:val="25"/>
          <w:szCs w:val="25"/>
        </w:rPr>
        <w:t>Acord</w:t>
      </w:r>
      <w:r w:rsidRPr="002F1011">
        <w:rPr>
          <w:sz w:val="25"/>
          <w:szCs w:val="25"/>
        </w:rPr>
        <w:t xml:space="preserve"> este păstrată în </w:t>
      </w:r>
      <w:r w:rsidR="003B0FBE">
        <w:rPr>
          <w:sz w:val="25"/>
          <w:szCs w:val="25"/>
        </w:rPr>
        <w:t>limite previzibile și gestionabile</w:t>
      </w:r>
      <w:r w:rsidRPr="002F1011">
        <w:rPr>
          <w:sz w:val="25"/>
          <w:szCs w:val="25"/>
        </w:rPr>
        <w:t xml:space="preserve">. Rambursarea principalului acestor împrumuturi ar trebui să fie distribuită în mod egal în timp, de la sfârșitul unui moratoriu, asigurând spațiu fiscal pentru redresarea din criză, precum și evitând obligații de rambursare forfetare pentru Statul Membru beneficiar. </w:t>
      </w:r>
    </w:p>
    <w:p w14:paraId="6547B635" w14:textId="1ED1579A" w:rsidR="0024769D" w:rsidRPr="002F1011" w:rsidRDefault="0024769D" w:rsidP="00C936E2">
      <w:pPr>
        <w:pStyle w:val="Considrant"/>
        <w:numPr>
          <w:ilvl w:val="0"/>
          <w:numId w:val="24"/>
        </w:numPr>
        <w:ind w:left="648"/>
        <w:rPr>
          <w:sz w:val="25"/>
          <w:szCs w:val="25"/>
        </w:rPr>
      </w:pPr>
      <w:r w:rsidRPr="002F1011">
        <w:rPr>
          <w:sz w:val="25"/>
          <w:szCs w:val="25"/>
        </w:rPr>
        <w:t>În conform</w:t>
      </w:r>
      <w:r w:rsidR="00C936E2" w:rsidRPr="002F1011">
        <w:rPr>
          <w:sz w:val="25"/>
          <w:szCs w:val="25"/>
        </w:rPr>
        <w:t>itate cu articolul 15</w:t>
      </w:r>
      <w:r w:rsidRPr="002F1011">
        <w:rPr>
          <w:sz w:val="25"/>
          <w:szCs w:val="25"/>
        </w:rPr>
        <w:t>(3) din Regulamentul MRR</w:t>
      </w:r>
      <w:r w:rsidR="0085467F" w:rsidRPr="002F1011">
        <w:rPr>
          <w:sz w:val="25"/>
          <w:szCs w:val="25"/>
        </w:rPr>
        <w:t xml:space="preserve">, aplicarea Metodologiei pentru </w:t>
      </w:r>
      <w:r w:rsidRPr="002F1011">
        <w:rPr>
          <w:sz w:val="25"/>
          <w:szCs w:val="25"/>
        </w:rPr>
        <w:t>alocarea costurilor ar trebui să garanteze că toate costurile suportate de Uniune care se referă la  împrumut sunt suportate de statul membru beneficiar.</w:t>
      </w:r>
    </w:p>
    <w:p w14:paraId="0D108D29" w14:textId="162DE684" w:rsidR="0085467F" w:rsidRPr="002F1011" w:rsidRDefault="0085467F" w:rsidP="00C50DF8">
      <w:pPr>
        <w:pStyle w:val="Considrant"/>
        <w:numPr>
          <w:ilvl w:val="0"/>
          <w:numId w:val="24"/>
        </w:numPr>
        <w:ind w:left="648"/>
        <w:rPr>
          <w:sz w:val="25"/>
          <w:szCs w:val="25"/>
        </w:rPr>
      </w:pPr>
      <w:r w:rsidRPr="002F1011">
        <w:rPr>
          <w:sz w:val="25"/>
          <w:szCs w:val="25"/>
        </w:rPr>
        <w:t xml:space="preserve">Condițiile financiare aferente fiecărei Trageri vor fi determinate în </w:t>
      </w:r>
      <w:r w:rsidR="008768B5" w:rsidRPr="002F1011">
        <w:rPr>
          <w:sz w:val="25"/>
          <w:szCs w:val="25"/>
        </w:rPr>
        <w:t>conformitate cu Regulamentul MRR</w:t>
      </w:r>
      <w:r w:rsidRPr="002F1011">
        <w:rPr>
          <w:sz w:val="25"/>
          <w:szCs w:val="25"/>
        </w:rPr>
        <w:t xml:space="preserve">, Decizia de punere în aplicare a Consiliului, </w:t>
      </w:r>
      <w:r w:rsidR="00C50DF8" w:rsidRPr="002F1011">
        <w:rPr>
          <w:sz w:val="25"/>
          <w:szCs w:val="25"/>
        </w:rPr>
        <w:t>Metodologia</w:t>
      </w:r>
      <w:r w:rsidR="008768B5" w:rsidRPr="002F1011">
        <w:rPr>
          <w:sz w:val="25"/>
          <w:szCs w:val="25"/>
        </w:rPr>
        <w:t xml:space="preserve"> pentru alocarea costurilor </w:t>
      </w:r>
      <w:r w:rsidRPr="002F1011">
        <w:rPr>
          <w:sz w:val="25"/>
          <w:szCs w:val="25"/>
        </w:rPr>
        <w:t>și prezentul Acord de împrumut.</w:t>
      </w:r>
    </w:p>
    <w:p w14:paraId="6F669E2B" w14:textId="5F94F483" w:rsidR="008768B5" w:rsidRPr="002F1011" w:rsidRDefault="00FB76FD" w:rsidP="00C50DF8">
      <w:pPr>
        <w:pStyle w:val="Considrant"/>
        <w:numPr>
          <w:ilvl w:val="0"/>
          <w:numId w:val="24"/>
        </w:numPr>
        <w:ind w:left="648"/>
        <w:rPr>
          <w:sz w:val="25"/>
          <w:szCs w:val="25"/>
        </w:rPr>
      </w:pPr>
      <w:r w:rsidRPr="002F1011">
        <w:rPr>
          <w:sz w:val="25"/>
          <w:szCs w:val="25"/>
        </w:rPr>
        <w:t xml:space="preserve">Încheierea emisiunilor privind obligațiunile verzi în cadrul Next Generation EU </w:t>
      </w:r>
      <w:r w:rsidR="008768B5" w:rsidRPr="002F1011">
        <w:rPr>
          <w:sz w:val="25"/>
          <w:szCs w:val="25"/>
        </w:rPr>
        <w:t>7817/21, aprobate de Consiliu la 23 aprilie 2021, au s</w:t>
      </w:r>
      <w:r w:rsidR="0050334F">
        <w:rPr>
          <w:sz w:val="25"/>
          <w:szCs w:val="25"/>
        </w:rPr>
        <w:t>alutat obiectivul ca până la 30</w:t>
      </w:r>
      <w:r w:rsidR="008768B5" w:rsidRPr="002F1011">
        <w:rPr>
          <w:sz w:val="25"/>
          <w:szCs w:val="25"/>
        </w:rPr>
        <w:t xml:space="preserve">% din veniturile </w:t>
      </w:r>
      <w:r w:rsidR="00851951" w:rsidRPr="002F1011">
        <w:rPr>
          <w:sz w:val="25"/>
          <w:szCs w:val="25"/>
        </w:rPr>
        <w:t xml:space="preserve">Next Generation EU </w:t>
      </w:r>
      <w:r w:rsidR="008768B5" w:rsidRPr="002F1011">
        <w:rPr>
          <w:sz w:val="25"/>
          <w:szCs w:val="25"/>
        </w:rPr>
        <w:t>să fie mobilizate prin emite</w:t>
      </w:r>
      <w:r w:rsidR="00851951" w:rsidRPr="002F1011">
        <w:rPr>
          <w:sz w:val="25"/>
          <w:szCs w:val="25"/>
        </w:rPr>
        <w:t xml:space="preserve">rea de obligațiuni verzi NGEU, </w:t>
      </w:r>
      <w:r w:rsidR="00A83F9E" w:rsidRPr="002F1011">
        <w:rPr>
          <w:sz w:val="25"/>
          <w:szCs w:val="25"/>
        </w:rPr>
        <w:t>a</w:t>
      </w:r>
      <w:r w:rsidR="008768B5" w:rsidRPr="002F1011">
        <w:rPr>
          <w:sz w:val="25"/>
          <w:szCs w:val="25"/>
        </w:rPr>
        <w:t xml:space="preserve"> convenit că informațiile relevante privind cheltuielile eligibile ale </w:t>
      </w:r>
      <w:r w:rsidR="00A83F9E" w:rsidRPr="002F1011">
        <w:rPr>
          <w:sz w:val="25"/>
          <w:szCs w:val="25"/>
        </w:rPr>
        <w:t>MRR</w:t>
      </w:r>
      <w:r w:rsidR="008768B5" w:rsidRPr="002F1011">
        <w:rPr>
          <w:sz w:val="25"/>
          <w:szCs w:val="25"/>
        </w:rPr>
        <w:t xml:space="preserve"> ar trebui să fie puse la dispoziția Comisiei în mod regulat de către statele membre și a salutat intenția Comisiei de a include </w:t>
      </w:r>
      <w:r w:rsidR="00282A4A" w:rsidRPr="002F1011">
        <w:rPr>
          <w:sz w:val="25"/>
          <w:szCs w:val="25"/>
        </w:rPr>
        <w:t xml:space="preserve">un text relevant în acordurile privind contribuția financiară </w:t>
      </w:r>
      <w:r w:rsidR="008768B5" w:rsidRPr="002F1011">
        <w:rPr>
          <w:sz w:val="25"/>
          <w:szCs w:val="25"/>
        </w:rPr>
        <w:t xml:space="preserve"> și de împrumut.</w:t>
      </w:r>
    </w:p>
    <w:p w14:paraId="3607986A" w14:textId="77777777" w:rsidR="00681290" w:rsidRPr="002F1011" w:rsidRDefault="00681290" w:rsidP="00681290">
      <w:pPr>
        <w:pStyle w:val="Considrant"/>
        <w:tabs>
          <w:tab w:val="clear" w:pos="709"/>
        </w:tabs>
        <w:ind w:left="720" w:firstLine="0"/>
        <w:rPr>
          <w:sz w:val="25"/>
          <w:szCs w:val="25"/>
        </w:rPr>
      </w:pPr>
    </w:p>
    <w:p w14:paraId="5C6EF758" w14:textId="77777777" w:rsidR="00681290" w:rsidRPr="002F1011" w:rsidRDefault="00681290" w:rsidP="00681290">
      <w:pPr>
        <w:spacing w:after="24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Părțile au convenit după cum urmează:</w:t>
      </w:r>
    </w:p>
    <w:p w14:paraId="2813C6D5" w14:textId="77777777" w:rsidR="00681290" w:rsidRPr="002F1011" w:rsidRDefault="00681290" w:rsidP="00681290">
      <w:pPr>
        <w:spacing w:before="240" w:after="120" w:line="240" w:lineRule="auto"/>
        <w:jc w:val="both"/>
        <w:rPr>
          <w:rFonts w:ascii="Times New Roman" w:eastAsia="Times New Roman" w:hAnsi="Times New Roman" w:cs="Times New Roman"/>
          <w:b/>
          <w:bCs/>
          <w:snapToGrid w:val="0"/>
          <w:sz w:val="25"/>
          <w:szCs w:val="25"/>
        </w:rPr>
      </w:pPr>
      <w:r w:rsidRPr="002F1011">
        <w:rPr>
          <w:rFonts w:ascii="Times New Roman" w:hAnsi="Times New Roman" w:cs="Times New Roman"/>
          <w:b/>
          <w:snapToGrid w:val="0"/>
          <w:sz w:val="25"/>
          <w:szCs w:val="25"/>
        </w:rPr>
        <w:t>Articolul 1 Obiectul Acordului</w:t>
      </w:r>
    </w:p>
    <w:p w14:paraId="68851172" w14:textId="044DCC7E" w:rsidR="00681290" w:rsidRPr="002F1011" w:rsidRDefault="00681290" w:rsidP="00681290">
      <w:pPr>
        <w:pStyle w:val="ListParagraph"/>
        <w:numPr>
          <w:ilvl w:val="0"/>
          <w:numId w:val="12"/>
        </w:numPr>
        <w:spacing w:after="12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Prezentul Acord de Împrumut stabilește drepturile și obligațiile Părților și termenii și condițiile aplicabile sprijinului </w:t>
      </w:r>
      <w:r w:rsidR="00A83F9E" w:rsidRPr="002F1011">
        <w:rPr>
          <w:rFonts w:ascii="Times New Roman" w:hAnsi="Times New Roman" w:cs="Times New Roman"/>
          <w:snapToGrid w:val="0"/>
          <w:sz w:val="25"/>
          <w:szCs w:val="25"/>
        </w:rPr>
        <w:t xml:space="preserve">acordat </w:t>
      </w:r>
      <w:r w:rsidRPr="002F1011">
        <w:rPr>
          <w:rFonts w:ascii="Times New Roman" w:hAnsi="Times New Roman" w:cs="Times New Roman"/>
          <w:snapToGrid w:val="0"/>
          <w:sz w:val="25"/>
          <w:szCs w:val="25"/>
        </w:rPr>
        <w:t>su</w:t>
      </w:r>
      <w:r w:rsidR="00794961" w:rsidRPr="002F1011">
        <w:rPr>
          <w:rFonts w:ascii="Times New Roman" w:hAnsi="Times New Roman" w:cs="Times New Roman"/>
          <w:snapToGrid w:val="0"/>
          <w:sz w:val="25"/>
          <w:szCs w:val="25"/>
        </w:rPr>
        <w:t>b formă de împrumut</w:t>
      </w:r>
      <w:r w:rsidR="007076E3" w:rsidRPr="007076E3">
        <w:rPr>
          <w:rFonts w:ascii="Times New Roman" w:hAnsi="Times New Roman" w:cs="Times New Roman"/>
          <w:snapToGrid w:val="0"/>
          <w:sz w:val="25"/>
          <w:szCs w:val="25"/>
        </w:rPr>
        <w:t xml:space="preserve"> </w:t>
      </w:r>
      <w:r w:rsidR="00F246C1">
        <w:rPr>
          <w:rFonts w:ascii="Times New Roman" w:hAnsi="Times New Roman" w:cs="Times New Roman"/>
          <w:snapToGrid w:val="0"/>
          <w:sz w:val="25"/>
          <w:szCs w:val="25"/>
        </w:rPr>
        <w:t xml:space="preserve">asigurat </w:t>
      </w:r>
      <w:r w:rsidR="00794961" w:rsidRPr="002F1011">
        <w:rPr>
          <w:rFonts w:ascii="Times New Roman" w:hAnsi="Times New Roman" w:cs="Times New Roman"/>
          <w:snapToGrid w:val="0"/>
          <w:sz w:val="25"/>
          <w:szCs w:val="25"/>
        </w:rPr>
        <w:t>în</w:t>
      </w:r>
      <w:r w:rsidRPr="002F1011">
        <w:rPr>
          <w:rFonts w:ascii="Times New Roman" w:hAnsi="Times New Roman" w:cs="Times New Roman"/>
          <w:snapToGrid w:val="0"/>
          <w:sz w:val="25"/>
          <w:szCs w:val="25"/>
        </w:rPr>
        <w:t xml:space="preserve"> scopul </w:t>
      </w:r>
      <w:r w:rsidR="004C3D75">
        <w:rPr>
          <w:rFonts w:ascii="Times New Roman" w:hAnsi="Times New Roman" w:cs="Times New Roman"/>
          <w:snapToGrid w:val="0"/>
          <w:sz w:val="25"/>
          <w:szCs w:val="25"/>
        </w:rPr>
        <w:t xml:space="preserve">îndeplinirii </w:t>
      </w:r>
      <w:r w:rsidR="00E904D4" w:rsidRPr="002F1011">
        <w:rPr>
          <w:rFonts w:ascii="Times New Roman" w:hAnsi="Times New Roman" w:cs="Times New Roman"/>
          <w:snapToGrid w:val="0"/>
          <w:sz w:val="25"/>
          <w:szCs w:val="25"/>
        </w:rPr>
        <w:t>de către Statul Membru</w:t>
      </w:r>
      <w:r w:rsidR="00E904D4">
        <w:rPr>
          <w:rFonts w:ascii="Times New Roman" w:hAnsi="Times New Roman" w:cs="Times New Roman"/>
          <w:snapToGrid w:val="0"/>
          <w:sz w:val="25"/>
          <w:szCs w:val="25"/>
        </w:rPr>
        <w:t xml:space="preserve"> a </w:t>
      </w:r>
      <w:r w:rsidR="004C3D75">
        <w:rPr>
          <w:rFonts w:ascii="Times New Roman" w:hAnsi="Times New Roman" w:cs="Times New Roman"/>
          <w:snapToGrid w:val="0"/>
          <w:sz w:val="25"/>
          <w:szCs w:val="25"/>
        </w:rPr>
        <w:t>jaloanelor</w:t>
      </w:r>
      <w:r w:rsidR="00794961" w:rsidRPr="002F1011">
        <w:rPr>
          <w:rFonts w:ascii="Times New Roman" w:hAnsi="Times New Roman" w:cs="Times New Roman"/>
          <w:snapToGrid w:val="0"/>
          <w:sz w:val="25"/>
          <w:szCs w:val="25"/>
        </w:rPr>
        <w:t xml:space="preserve"> și țintelor</w:t>
      </w:r>
      <w:r w:rsidRPr="002F1011">
        <w:rPr>
          <w:rFonts w:ascii="Times New Roman" w:hAnsi="Times New Roman" w:cs="Times New Roman"/>
          <w:snapToGrid w:val="0"/>
          <w:sz w:val="25"/>
          <w:szCs w:val="25"/>
        </w:rPr>
        <w:t xml:space="preserve"> în materie de reforme și investiții</w:t>
      </w:r>
      <w:r w:rsidR="00F246C1">
        <w:rPr>
          <w:rFonts w:ascii="Times New Roman" w:hAnsi="Times New Roman" w:cs="Times New Roman"/>
          <w:snapToGrid w:val="0"/>
          <w:sz w:val="25"/>
          <w:szCs w:val="25"/>
        </w:rPr>
        <w:t xml:space="preserve">, </w:t>
      </w:r>
      <w:r w:rsidR="007076E3" w:rsidRPr="002F1011">
        <w:rPr>
          <w:rFonts w:ascii="Times New Roman" w:hAnsi="Times New Roman" w:cs="Times New Roman"/>
          <w:snapToGrid w:val="0"/>
          <w:sz w:val="25"/>
          <w:szCs w:val="25"/>
        </w:rPr>
        <w:t>prin Decizia de punere în aplicare a Consiliului</w:t>
      </w:r>
      <w:r w:rsidR="00E904D4">
        <w:rPr>
          <w:rFonts w:ascii="Times New Roman" w:hAnsi="Times New Roman" w:cs="Times New Roman"/>
          <w:snapToGrid w:val="0"/>
          <w:sz w:val="25"/>
          <w:szCs w:val="25"/>
        </w:rPr>
        <w:t>.</w:t>
      </w:r>
    </w:p>
    <w:p w14:paraId="3DB66865" w14:textId="77777777" w:rsidR="0012437C" w:rsidRPr="002F1011" w:rsidRDefault="0012437C" w:rsidP="0012437C">
      <w:pPr>
        <w:pStyle w:val="ListParagraph"/>
        <w:spacing w:after="120" w:line="240" w:lineRule="auto"/>
        <w:jc w:val="both"/>
        <w:rPr>
          <w:rFonts w:ascii="Times New Roman" w:eastAsia="Times New Roman" w:hAnsi="Times New Roman" w:cs="Times New Roman"/>
          <w:snapToGrid w:val="0"/>
          <w:sz w:val="25"/>
          <w:szCs w:val="25"/>
        </w:rPr>
      </w:pPr>
    </w:p>
    <w:p w14:paraId="68FDFBA8" w14:textId="1A4B8ABA" w:rsidR="001F6C13" w:rsidRPr="002F1011" w:rsidRDefault="008B7046" w:rsidP="00CC5E12">
      <w:pPr>
        <w:pStyle w:val="ListParagraph"/>
        <w:numPr>
          <w:ilvl w:val="0"/>
          <w:numId w:val="12"/>
        </w:numPr>
        <w:spacing w:after="120" w:line="240" w:lineRule="auto"/>
        <w:jc w:val="both"/>
        <w:rPr>
          <w:rFonts w:ascii="Times New Roman" w:hAnsi="Times New Roman" w:cs="Times New Roman"/>
          <w:sz w:val="25"/>
          <w:szCs w:val="25"/>
        </w:rPr>
      </w:pPr>
      <w:r w:rsidRPr="002F1011">
        <w:rPr>
          <w:rFonts w:ascii="Times New Roman" w:hAnsi="Times New Roman" w:cs="Times New Roman"/>
          <w:bCs/>
          <w:snapToGrid w:val="0"/>
          <w:sz w:val="25"/>
          <w:szCs w:val="25"/>
        </w:rPr>
        <w:t xml:space="preserve">Sub rezerva </w:t>
      </w:r>
      <w:r w:rsidR="00B97269" w:rsidRPr="002F1011">
        <w:rPr>
          <w:rFonts w:ascii="Times New Roman" w:hAnsi="Times New Roman" w:cs="Times New Roman"/>
          <w:bCs/>
          <w:snapToGrid w:val="0"/>
          <w:sz w:val="25"/>
          <w:szCs w:val="25"/>
        </w:rPr>
        <w:t>prevederilor din Regulamentul MRR</w:t>
      </w:r>
      <w:r w:rsidRPr="002F1011">
        <w:rPr>
          <w:rFonts w:ascii="Times New Roman" w:hAnsi="Times New Roman" w:cs="Times New Roman"/>
          <w:bCs/>
          <w:snapToGrid w:val="0"/>
          <w:sz w:val="25"/>
          <w:szCs w:val="25"/>
        </w:rPr>
        <w:t>, Decizia de punere în aplicare a Consiliului,</w:t>
      </w:r>
      <w:r w:rsidR="00231B62">
        <w:rPr>
          <w:rFonts w:ascii="Times New Roman" w:hAnsi="Times New Roman" w:cs="Times New Roman"/>
          <w:bCs/>
          <w:snapToGrid w:val="0"/>
          <w:sz w:val="25"/>
          <w:szCs w:val="25"/>
        </w:rPr>
        <w:t xml:space="preserve"> </w:t>
      </w:r>
      <w:r w:rsidRPr="002F1011">
        <w:rPr>
          <w:rFonts w:ascii="Times New Roman" w:hAnsi="Times New Roman" w:cs="Times New Roman"/>
          <w:bCs/>
          <w:snapToGrid w:val="0"/>
          <w:sz w:val="25"/>
          <w:szCs w:val="25"/>
        </w:rPr>
        <w:t xml:space="preserve">Metodologia </w:t>
      </w:r>
      <w:r w:rsidR="00B97269" w:rsidRPr="002F1011">
        <w:rPr>
          <w:rFonts w:ascii="Times New Roman" w:hAnsi="Times New Roman" w:cs="Times New Roman"/>
          <w:bCs/>
          <w:snapToGrid w:val="0"/>
          <w:sz w:val="25"/>
          <w:szCs w:val="25"/>
        </w:rPr>
        <w:t>pentru alocare</w:t>
      </w:r>
      <w:r w:rsidRPr="002F1011">
        <w:rPr>
          <w:rFonts w:ascii="Times New Roman" w:hAnsi="Times New Roman" w:cs="Times New Roman"/>
          <w:bCs/>
          <w:snapToGrid w:val="0"/>
          <w:sz w:val="25"/>
          <w:szCs w:val="25"/>
        </w:rPr>
        <w:t xml:space="preserve">a costurilor și </w:t>
      </w:r>
      <w:r w:rsidR="00F246C1">
        <w:rPr>
          <w:rFonts w:ascii="Times New Roman" w:hAnsi="Times New Roman" w:cs="Times New Roman"/>
          <w:bCs/>
          <w:snapToGrid w:val="0"/>
          <w:sz w:val="25"/>
          <w:szCs w:val="25"/>
        </w:rPr>
        <w:t xml:space="preserve">din </w:t>
      </w:r>
      <w:r w:rsidRPr="002F1011">
        <w:rPr>
          <w:rFonts w:ascii="Times New Roman" w:hAnsi="Times New Roman" w:cs="Times New Roman"/>
          <w:bCs/>
          <w:snapToGrid w:val="0"/>
          <w:sz w:val="25"/>
          <w:szCs w:val="25"/>
        </w:rPr>
        <w:t>prezentul Acord de Împrumut, Uniunea disponibilizează în favoarea Statului Membru o Facilitate de împrumut în</w:t>
      </w:r>
      <w:r w:rsidR="0012437C" w:rsidRPr="002F1011">
        <w:rPr>
          <w:rFonts w:ascii="Times New Roman" w:hAnsi="Times New Roman" w:cs="Times New Roman"/>
          <w:bCs/>
          <w:snapToGrid w:val="0"/>
          <w:sz w:val="25"/>
          <w:szCs w:val="25"/>
        </w:rPr>
        <w:t xml:space="preserve"> euro</w:t>
      </w:r>
      <w:r w:rsidR="0055123B">
        <w:rPr>
          <w:rFonts w:ascii="Times New Roman" w:hAnsi="Times New Roman" w:cs="Times New Roman"/>
          <w:bCs/>
          <w:snapToGrid w:val="0"/>
          <w:sz w:val="25"/>
          <w:szCs w:val="25"/>
        </w:rPr>
        <w:t>,</w:t>
      </w:r>
      <w:r w:rsidR="0012437C" w:rsidRPr="002F1011">
        <w:rPr>
          <w:rFonts w:ascii="Times New Roman" w:hAnsi="Times New Roman" w:cs="Times New Roman"/>
          <w:bCs/>
          <w:snapToGrid w:val="0"/>
          <w:sz w:val="25"/>
          <w:szCs w:val="25"/>
        </w:rPr>
        <w:t xml:space="preserve"> în </w:t>
      </w:r>
      <w:r w:rsidRPr="002F1011">
        <w:rPr>
          <w:rFonts w:ascii="Times New Roman" w:hAnsi="Times New Roman" w:cs="Times New Roman"/>
          <w:bCs/>
          <w:snapToGrid w:val="0"/>
          <w:sz w:val="25"/>
          <w:szCs w:val="25"/>
        </w:rPr>
        <w:t xml:space="preserve"> </w:t>
      </w:r>
      <w:r w:rsidR="00FE04B0" w:rsidRPr="002F1011">
        <w:rPr>
          <w:rFonts w:ascii="Times New Roman" w:hAnsi="Times New Roman" w:cs="Times New Roman"/>
          <w:bCs/>
          <w:snapToGrid w:val="0"/>
          <w:sz w:val="25"/>
          <w:szCs w:val="25"/>
        </w:rPr>
        <w:t>valoare maximă de 14.942.153.000</w:t>
      </w:r>
      <w:r w:rsidR="0012437C" w:rsidRPr="002F1011">
        <w:rPr>
          <w:rFonts w:ascii="Times New Roman" w:hAnsi="Times New Roman" w:cs="Times New Roman"/>
          <w:bCs/>
          <w:snapToGrid w:val="0"/>
          <w:sz w:val="25"/>
          <w:szCs w:val="25"/>
        </w:rPr>
        <w:t xml:space="preserve"> EUR</w:t>
      </w:r>
      <w:r w:rsidRPr="002F1011">
        <w:rPr>
          <w:rFonts w:ascii="Times New Roman" w:hAnsi="Times New Roman" w:cs="Times New Roman"/>
          <w:bCs/>
          <w:snapToGrid w:val="0"/>
          <w:sz w:val="25"/>
          <w:szCs w:val="25"/>
        </w:rPr>
        <w:t>.</w:t>
      </w:r>
    </w:p>
    <w:p w14:paraId="72AC3B1D" w14:textId="63245E9D" w:rsidR="00B26FC5" w:rsidRPr="002F1011" w:rsidRDefault="00836CA3" w:rsidP="00F77544">
      <w:pPr>
        <w:pStyle w:val="Standard70"/>
        <w:numPr>
          <w:ilvl w:val="0"/>
          <w:numId w:val="12"/>
        </w:numPr>
        <w:rPr>
          <w:rFonts w:cs="Times New Roman"/>
          <w:sz w:val="25"/>
          <w:szCs w:val="25"/>
        </w:rPr>
      </w:pPr>
      <w:r>
        <w:rPr>
          <w:rFonts w:cs="Times New Roman"/>
          <w:sz w:val="25"/>
          <w:szCs w:val="25"/>
        </w:rPr>
        <w:t xml:space="preserve">Numărul maxim de Tranșe din împrumut </w:t>
      </w:r>
      <w:r w:rsidR="00FC63EC" w:rsidRPr="002F1011">
        <w:rPr>
          <w:rFonts w:cs="Times New Roman"/>
          <w:sz w:val="25"/>
          <w:szCs w:val="25"/>
        </w:rPr>
        <w:t xml:space="preserve">este prevăzut în Decizia de punere în aplicare a Consiliului. </w:t>
      </w:r>
    </w:p>
    <w:p w14:paraId="5464B4A1" w14:textId="26E747A8" w:rsidR="00B26FC5" w:rsidRPr="002F1011" w:rsidRDefault="00FC63EC" w:rsidP="00CA3177">
      <w:pPr>
        <w:pStyle w:val="Standard70"/>
        <w:numPr>
          <w:ilvl w:val="0"/>
          <w:numId w:val="12"/>
        </w:numPr>
        <w:rPr>
          <w:rFonts w:cs="Times New Roman"/>
          <w:sz w:val="25"/>
          <w:szCs w:val="25"/>
        </w:rPr>
      </w:pPr>
      <w:r w:rsidRPr="002F1011">
        <w:rPr>
          <w:rFonts w:cs="Times New Roman"/>
          <w:sz w:val="25"/>
          <w:szCs w:val="25"/>
        </w:rPr>
        <w:t>Statul Membru va utiliza toate sumele împrumutate în baza Facilității de împrumut în conformitate cu legislația Uni</w:t>
      </w:r>
      <w:r w:rsidR="00DC55E1" w:rsidRPr="002F1011">
        <w:rPr>
          <w:rFonts w:cs="Times New Roman"/>
          <w:sz w:val="25"/>
          <w:szCs w:val="25"/>
        </w:rPr>
        <w:t>unii, inclusiv cu Regulamentul MRR</w:t>
      </w:r>
      <w:r w:rsidRPr="002F1011">
        <w:rPr>
          <w:rFonts w:cs="Times New Roman"/>
          <w:sz w:val="25"/>
          <w:szCs w:val="25"/>
        </w:rPr>
        <w:t>, Decizia de punere în aplicare a Co</w:t>
      </w:r>
      <w:r w:rsidR="00DC55E1" w:rsidRPr="002F1011">
        <w:rPr>
          <w:rFonts w:cs="Times New Roman"/>
          <w:sz w:val="25"/>
          <w:szCs w:val="25"/>
        </w:rPr>
        <w:t>nsiliului</w:t>
      </w:r>
      <w:r w:rsidRPr="002F1011">
        <w:rPr>
          <w:rFonts w:cs="Times New Roman"/>
          <w:sz w:val="25"/>
          <w:szCs w:val="25"/>
        </w:rPr>
        <w:t xml:space="preserve"> și, dacă este relevant,</w:t>
      </w:r>
      <w:r w:rsidR="00DC55E1" w:rsidRPr="002F1011">
        <w:rPr>
          <w:rFonts w:cs="Times New Roman"/>
          <w:sz w:val="25"/>
          <w:szCs w:val="25"/>
        </w:rPr>
        <w:t xml:space="preserve"> decizia Comisiei privind </w:t>
      </w:r>
      <w:r w:rsidR="009B5AE7" w:rsidRPr="002F1011">
        <w:rPr>
          <w:rFonts w:cs="Times New Roman"/>
          <w:sz w:val="25"/>
          <w:szCs w:val="25"/>
        </w:rPr>
        <w:t>autorizarea</w:t>
      </w:r>
      <w:r w:rsidR="007266BD" w:rsidRPr="002F1011">
        <w:rPr>
          <w:rFonts w:cs="Times New Roman"/>
          <w:sz w:val="25"/>
          <w:szCs w:val="25"/>
        </w:rPr>
        <w:t xml:space="preserve"> </w:t>
      </w:r>
      <w:r w:rsidR="009B5AE7" w:rsidRPr="002F1011">
        <w:rPr>
          <w:rFonts w:cs="Times New Roman"/>
          <w:sz w:val="25"/>
          <w:szCs w:val="25"/>
        </w:rPr>
        <w:t xml:space="preserve"> plății în cadrul împrumutului </w:t>
      </w:r>
      <w:r w:rsidRPr="002F1011">
        <w:rPr>
          <w:rFonts w:cs="Times New Roman"/>
          <w:sz w:val="25"/>
          <w:szCs w:val="25"/>
        </w:rPr>
        <w:t xml:space="preserve">în baza Articolului 24(5) din Regulamentul </w:t>
      </w:r>
      <w:r w:rsidR="009B5AE7" w:rsidRPr="002F1011">
        <w:rPr>
          <w:rFonts w:cs="Times New Roman"/>
          <w:sz w:val="25"/>
          <w:szCs w:val="25"/>
        </w:rPr>
        <w:t xml:space="preserve">MRR. </w:t>
      </w:r>
      <w:r w:rsidRPr="002F1011">
        <w:rPr>
          <w:rFonts w:cs="Times New Roman"/>
          <w:sz w:val="25"/>
          <w:szCs w:val="25"/>
        </w:rPr>
        <w:t xml:space="preserve"> </w:t>
      </w:r>
    </w:p>
    <w:p w14:paraId="36727050" w14:textId="2DF27E6B" w:rsidR="00FC63EC" w:rsidRPr="002F1011" w:rsidRDefault="00FC63EC" w:rsidP="00F77544">
      <w:pPr>
        <w:pStyle w:val="Standard70"/>
        <w:numPr>
          <w:ilvl w:val="0"/>
          <w:numId w:val="12"/>
        </w:numPr>
        <w:rPr>
          <w:rFonts w:cs="Times New Roman"/>
          <w:sz w:val="25"/>
          <w:szCs w:val="25"/>
        </w:rPr>
      </w:pPr>
      <w:r w:rsidRPr="002F1011">
        <w:rPr>
          <w:rFonts w:cs="Times New Roman"/>
          <w:sz w:val="25"/>
          <w:szCs w:val="25"/>
        </w:rPr>
        <w:t>Împrumut</w:t>
      </w:r>
      <w:r w:rsidR="00F30FA7">
        <w:rPr>
          <w:rFonts w:cs="Times New Roman"/>
          <w:sz w:val="25"/>
          <w:szCs w:val="25"/>
        </w:rPr>
        <w:t>ul va fi denominat exclusiv în e</w:t>
      </w:r>
      <w:r w:rsidRPr="002F1011">
        <w:rPr>
          <w:rFonts w:cs="Times New Roman"/>
          <w:sz w:val="25"/>
          <w:szCs w:val="25"/>
        </w:rPr>
        <w:t>uro, aceasta f</w:t>
      </w:r>
      <w:r w:rsidR="00F30FA7">
        <w:rPr>
          <w:rFonts w:cs="Times New Roman"/>
          <w:sz w:val="25"/>
          <w:szCs w:val="25"/>
        </w:rPr>
        <w:t>iind valuta contului și a plăților</w:t>
      </w:r>
      <w:r w:rsidRPr="002F1011">
        <w:rPr>
          <w:rFonts w:cs="Times New Roman"/>
          <w:sz w:val="25"/>
          <w:szCs w:val="25"/>
        </w:rPr>
        <w:t xml:space="preserve">. Perioada de </w:t>
      </w:r>
      <w:r w:rsidR="007266BD" w:rsidRPr="002F1011">
        <w:rPr>
          <w:rFonts w:cs="Times New Roman"/>
          <w:sz w:val="25"/>
          <w:szCs w:val="25"/>
        </w:rPr>
        <w:t>disponibilitate a</w:t>
      </w:r>
      <w:r w:rsidRPr="002F1011">
        <w:rPr>
          <w:rFonts w:cs="Times New Roman"/>
          <w:sz w:val="25"/>
          <w:szCs w:val="25"/>
        </w:rPr>
        <w:t xml:space="preserve"> împrumut</w:t>
      </w:r>
      <w:r w:rsidR="007266BD" w:rsidRPr="002F1011">
        <w:rPr>
          <w:rFonts w:cs="Times New Roman"/>
          <w:sz w:val="25"/>
          <w:szCs w:val="25"/>
        </w:rPr>
        <w:t xml:space="preserve">ului </w:t>
      </w:r>
      <w:r w:rsidRPr="002F1011">
        <w:rPr>
          <w:rFonts w:cs="Times New Roman"/>
          <w:sz w:val="25"/>
          <w:szCs w:val="25"/>
        </w:rPr>
        <w:t xml:space="preserve"> va fi până la data de 31.12.2026.</w:t>
      </w:r>
    </w:p>
    <w:p w14:paraId="5F4B6F26" w14:textId="77777777" w:rsidR="00681290" w:rsidRPr="002F1011" w:rsidRDefault="00681290" w:rsidP="00681290">
      <w:pPr>
        <w:spacing w:before="120" w:after="120" w:line="240" w:lineRule="auto"/>
        <w:jc w:val="both"/>
        <w:outlineLvl w:val="0"/>
        <w:rPr>
          <w:rFonts w:ascii="Times New Roman" w:eastAsia="Times New Roman" w:hAnsi="Times New Roman" w:cs="Times New Roman"/>
          <w:b/>
          <w:bCs/>
          <w:snapToGrid w:val="0"/>
          <w:sz w:val="25"/>
          <w:szCs w:val="25"/>
        </w:rPr>
      </w:pPr>
    </w:p>
    <w:p w14:paraId="6BF3E695" w14:textId="55D63C42" w:rsidR="00B26FC5" w:rsidRPr="002F1011" w:rsidRDefault="007266BD" w:rsidP="00681290">
      <w:pPr>
        <w:spacing w:before="120" w:after="120" w:line="240" w:lineRule="auto"/>
        <w:jc w:val="both"/>
        <w:outlineLvl w:val="0"/>
        <w:rPr>
          <w:rFonts w:ascii="Times New Roman" w:eastAsia="Times New Roman" w:hAnsi="Times New Roman" w:cs="Times New Roman"/>
          <w:b/>
          <w:bCs/>
          <w:snapToGrid w:val="0"/>
          <w:sz w:val="25"/>
          <w:szCs w:val="25"/>
        </w:rPr>
      </w:pPr>
      <w:r w:rsidRPr="002F1011">
        <w:rPr>
          <w:rFonts w:ascii="Times New Roman" w:hAnsi="Times New Roman" w:cs="Times New Roman"/>
          <w:b/>
          <w:snapToGrid w:val="0"/>
          <w:sz w:val="25"/>
          <w:szCs w:val="25"/>
        </w:rPr>
        <w:t>Articolul 2  Maturitatea</w:t>
      </w:r>
    </w:p>
    <w:p w14:paraId="06E1E3E9" w14:textId="45D84A49" w:rsidR="00D40E83" w:rsidRPr="002F1011" w:rsidRDefault="00B314A7" w:rsidP="00713944">
      <w:pPr>
        <w:pStyle w:val="Considrant"/>
        <w:numPr>
          <w:ilvl w:val="0"/>
          <w:numId w:val="41"/>
        </w:numPr>
        <w:rPr>
          <w:sz w:val="25"/>
          <w:szCs w:val="25"/>
        </w:rPr>
      </w:pPr>
      <w:r w:rsidRPr="002F1011">
        <w:rPr>
          <w:sz w:val="25"/>
          <w:szCs w:val="25"/>
        </w:rPr>
        <w:t>Fiecare Tragere</w:t>
      </w:r>
      <w:r w:rsidR="00D40E83" w:rsidRPr="002F1011">
        <w:rPr>
          <w:sz w:val="25"/>
          <w:szCs w:val="25"/>
        </w:rPr>
        <w:t xml:space="preserve"> </w:t>
      </w:r>
      <w:r w:rsidR="007266BD" w:rsidRPr="002F1011">
        <w:rPr>
          <w:sz w:val="25"/>
          <w:szCs w:val="25"/>
        </w:rPr>
        <w:t xml:space="preserve">va avea o maturitate de </w:t>
      </w:r>
      <w:r w:rsidR="00D40E83" w:rsidRPr="002F1011">
        <w:rPr>
          <w:sz w:val="25"/>
          <w:szCs w:val="25"/>
        </w:rPr>
        <w:t xml:space="preserve">30 de ani de la data </w:t>
      </w:r>
      <w:r w:rsidR="007266BD" w:rsidRPr="002F1011">
        <w:rPr>
          <w:sz w:val="25"/>
          <w:szCs w:val="25"/>
        </w:rPr>
        <w:t>disponibilizării.</w:t>
      </w:r>
    </w:p>
    <w:p w14:paraId="22F105D6" w14:textId="7C2F1323" w:rsidR="00D40E83" w:rsidRPr="002F1011" w:rsidRDefault="00D40E83" w:rsidP="00713944">
      <w:pPr>
        <w:pStyle w:val="Considrant"/>
        <w:numPr>
          <w:ilvl w:val="0"/>
          <w:numId w:val="41"/>
        </w:numPr>
        <w:rPr>
          <w:sz w:val="25"/>
          <w:szCs w:val="25"/>
        </w:rPr>
      </w:pPr>
      <w:r w:rsidRPr="002F1011">
        <w:rPr>
          <w:sz w:val="25"/>
          <w:szCs w:val="25"/>
        </w:rPr>
        <w:t xml:space="preserve">Rambursarea principalului </w:t>
      </w:r>
      <w:r w:rsidR="00B314A7" w:rsidRPr="002F1011">
        <w:rPr>
          <w:sz w:val="25"/>
          <w:szCs w:val="25"/>
        </w:rPr>
        <w:t>Tragerii va începe după o perioadă de grație de 10 ani de la data disponibilizării</w:t>
      </w:r>
      <w:r w:rsidRPr="002F1011">
        <w:rPr>
          <w:sz w:val="25"/>
          <w:szCs w:val="25"/>
        </w:rPr>
        <w:t xml:space="preserve"> și va fi împărțită în rambursări egale pe d</w:t>
      </w:r>
      <w:r w:rsidR="00F20163" w:rsidRPr="002F1011">
        <w:rPr>
          <w:sz w:val="25"/>
          <w:szCs w:val="25"/>
        </w:rPr>
        <w:t>urata maturității rămase a Tragerii</w:t>
      </w:r>
      <w:r w:rsidRPr="002F1011">
        <w:rPr>
          <w:sz w:val="25"/>
          <w:szCs w:val="25"/>
        </w:rPr>
        <w:t>.</w:t>
      </w:r>
    </w:p>
    <w:p w14:paraId="1379B252" w14:textId="4D9D319B" w:rsidR="001F6C13" w:rsidRPr="002F1011" w:rsidRDefault="00167747" w:rsidP="00713944">
      <w:pPr>
        <w:pStyle w:val="Standard70"/>
        <w:numPr>
          <w:ilvl w:val="0"/>
          <w:numId w:val="41"/>
        </w:numPr>
        <w:rPr>
          <w:rFonts w:eastAsia="Times New Roman" w:cs="Times New Roman"/>
          <w:b/>
          <w:bCs/>
          <w:snapToGrid w:val="0"/>
          <w:sz w:val="25"/>
          <w:szCs w:val="25"/>
        </w:rPr>
      </w:pPr>
      <w:r w:rsidRPr="002F1011">
        <w:rPr>
          <w:rFonts w:cs="Times New Roman"/>
          <w:sz w:val="25"/>
          <w:szCs w:val="25"/>
        </w:rPr>
        <w:t>Maturit</w:t>
      </w:r>
      <w:r w:rsidR="00C40E9B" w:rsidRPr="002F1011">
        <w:rPr>
          <w:rFonts w:cs="Times New Roman"/>
          <w:sz w:val="25"/>
          <w:szCs w:val="25"/>
        </w:rPr>
        <w:t>a</w:t>
      </w:r>
      <w:r w:rsidRPr="002F1011">
        <w:rPr>
          <w:rFonts w:cs="Times New Roman"/>
          <w:sz w:val="25"/>
          <w:szCs w:val="25"/>
        </w:rPr>
        <w:t>tea</w:t>
      </w:r>
      <w:r w:rsidR="00B26FC5" w:rsidRPr="002F1011">
        <w:rPr>
          <w:rFonts w:cs="Times New Roman"/>
          <w:sz w:val="25"/>
          <w:szCs w:val="25"/>
        </w:rPr>
        <w:t xml:space="preserve"> medie a </w:t>
      </w:r>
      <w:r w:rsidR="00F20163" w:rsidRPr="002F1011">
        <w:rPr>
          <w:rFonts w:cs="Times New Roman"/>
          <w:sz w:val="25"/>
          <w:szCs w:val="25"/>
        </w:rPr>
        <w:t xml:space="preserve">Tragerilor în cadrul </w:t>
      </w:r>
      <w:r w:rsidR="00B26FC5" w:rsidRPr="002F1011">
        <w:rPr>
          <w:rFonts w:cs="Times New Roman"/>
          <w:sz w:val="25"/>
          <w:szCs w:val="25"/>
        </w:rPr>
        <w:t>Facili</w:t>
      </w:r>
      <w:r w:rsidR="00F20163" w:rsidRPr="002F1011">
        <w:rPr>
          <w:rFonts w:cs="Times New Roman"/>
          <w:sz w:val="25"/>
          <w:szCs w:val="25"/>
        </w:rPr>
        <w:t xml:space="preserve">tății de împrumut nu va depăși </w:t>
      </w:r>
      <w:r w:rsidR="00B26FC5" w:rsidRPr="002F1011">
        <w:rPr>
          <w:rFonts w:cs="Times New Roman"/>
          <w:sz w:val="25"/>
          <w:szCs w:val="25"/>
        </w:rPr>
        <w:t>2</w:t>
      </w:r>
      <w:r w:rsidRPr="002F1011">
        <w:rPr>
          <w:rFonts w:cs="Times New Roman"/>
          <w:sz w:val="25"/>
          <w:szCs w:val="25"/>
        </w:rPr>
        <w:t>0 de ani. Maturitatea</w:t>
      </w:r>
      <w:r w:rsidR="00B26FC5" w:rsidRPr="002F1011">
        <w:rPr>
          <w:rFonts w:cs="Times New Roman"/>
          <w:sz w:val="25"/>
          <w:szCs w:val="25"/>
        </w:rPr>
        <w:t xml:space="preserve"> medie va fi calculată ca medie ponderată </w:t>
      </w:r>
      <w:r w:rsidR="00016CDA" w:rsidRPr="002F1011">
        <w:rPr>
          <w:rFonts w:cs="Times New Roman"/>
          <w:sz w:val="25"/>
          <w:szCs w:val="25"/>
        </w:rPr>
        <w:t xml:space="preserve">a </w:t>
      </w:r>
      <w:r w:rsidR="00E27A07" w:rsidRPr="002F1011">
        <w:rPr>
          <w:rFonts w:cs="Times New Roman"/>
          <w:sz w:val="25"/>
          <w:szCs w:val="25"/>
        </w:rPr>
        <w:t xml:space="preserve">maturității </w:t>
      </w:r>
      <w:r w:rsidR="00016CDA" w:rsidRPr="002F1011">
        <w:rPr>
          <w:rFonts w:cs="Times New Roman"/>
          <w:sz w:val="25"/>
          <w:szCs w:val="25"/>
        </w:rPr>
        <w:t xml:space="preserve">Tragerilor în cadrul </w:t>
      </w:r>
      <w:r w:rsidR="00B26FC5" w:rsidRPr="002F1011">
        <w:rPr>
          <w:rFonts w:cs="Times New Roman"/>
          <w:sz w:val="25"/>
          <w:szCs w:val="25"/>
        </w:rPr>
        <w:t xml:space="preserve"> Facilit</w:t>
      </w:r>
      <w:r w:rsidR="00016CDA" w:rsidRPr="002F1011">
        <w:rPr>
          <w:rFonts w:cs="Times New Roman"/>
          <w:sz w:val="25"/>
          <w:szCs w:val="25"/>
        </w:rPr>
        <w:t>ății</w:t>
      </w:r>
      <w:r w:rsidR="00B26FC5" w:rsidRPr="002F1011">
        <w:rPr>
          <w:rFonts w:cs="Times New Roman"/>
          <w:sz w:val="25"/>
          <w:szCs w:val="25"/>
        </w:rPr>
        <w:t xml:space="preserve"> de Împrumut. </w:t>
      </w:r>
      <w:r w:rsidR="00B26FC5" w:rsidRPr="002F1011">
        <w:rPr>
          <w:rFonts w:cs="Times New Roman"/>
          <w:b/>
          <w:bCs/>
          <w:snapToGrid w:val="0"/>
          <w:sz w:val="25"/>
          <w:szCs w:val="25"/>
        </w:rPr>
        <w:t xml:space="preserve"> </w:t>
      </w:r>
    </w:p>
    <w:p w14:paraId="3EBAA385" w14:textId="77777777" w:rsidR="00B26FC5" w:rsidRPr="002F1011" w:rsidRDefault="00B26FC5" w:rsidP="00681290">
      <w:pPr>
        <w:spacing w:before="120" w:after="120" w:line="240" w:lineRule="auto"/>
        <w:jc w:val="both"/>
        <w:outlineLvl w:val="0"/>
        <w:rPr>
          <w:rFonts w:ascii="Times New Roman" w:eastAsia="Times New Roman" w:hAnsi="Times New Roman" w:cs="Times New Roman"/>
          <w:b/>
          <w:bCs/>
          <w:snapToGrid w:val="0"/>
          <w:sz w:val="25"/>
          <w:szCs w:val="25"/>
        </w:rPr>
      </w:pPr>
    </w:p>
    <w:p w14:paraId="191FF3D8" w14:textId="026A8B61" w:rsidR="00681290" w:rsidRPr="002F1011" w:rsidRDefault="00681290" w:rsidP="00681290">
      <w:pPr>
        <w:spacing w:before="120" w:after="120" w:line="240" w:lineRule="auto"/>
        <w:jc w:val="both"/>
        <w:outlineLvl w:val="0"/>
        <w:rPr>
          <w:rFonts w:ascii="Times New Roman" w:eastAsia="Times New Roman" w:hAnsi="Times New Roman" w:cs="Times New Roman"/>
          <w:b/>
          <w:bCs/>
          <w:snapToGrid w:val="0"/>
          <w:sz w:val="25"/>
          <w:szCs w:val="25"/>
        </w:rPr>
      </w:pPr>
      <w:r w:rsidRPr="002F1011">
        <w:rPr>
          <w:rFonts w:ascii="Times New Roman" w:hAnsi="Times New Roman" w:cs="Times New Roman"/>
          <w:b/>
          <w:snapToGrid w:val="0"/>
          <w:sz w:val="25"/>
          <w:szCs w:val="25"/>
        </w:rPr>
        <w:t>Articolul 3  Intrarea în vigoare</w:t>
      </w:r>
      <w:r w:rsidRPr="002F1011">
        <w:rPr>
          <w:rFonts w:ascii="Times New Roman" w:hAnsi="Times New Roman" w:cs="Times New Roman"/>
          <w:b/>
          <w:bCs/>
          <w:snapToGrid w:val="0"/>
          <w:sz w:val="25"/>
          <w:szCs w:val="25"/>
        </w:rPr>
        <w:t xml:space="preserve"> </w:t>
      </w:r>
    </w:p>
    <w:p w14:paraId="79DA66BA" w14:textId="73A3C963" w:rsidR="003B60C2" w:rsidRPr="002F1011" w:rsidRDefault="00016CDA" w:rsidP="00713944">
      <w:pPr>
        <w:pStyle w:val="Standard70"/>
        <w:numPr>
          <w:ilvl w:val="0"/>
          <w:numId w:val="40"/>
        </w:numPr>
        <w:rPr>
          <w:rFonts w:eastAsia="Times New Roman" w:cs="Times New Roman"/>
          <w:snapToGrid w:val="0"/>
          <w:sz w:val="25"/>
          <w:szCs w:val="25"/>
        </w:rPr>
      </w:pPr>
      <w:r w:rsidRPr="002F1011">
        <w:rPr>
          <w:rFonts w:cs="Times New Roman"/>
          <w:snapToGrid w:val="0"/>
          <w:sz w:val="25"/>
          <w:szCs w:val="25"/>
        </w:rPr>
        <w:t xml:space="preserve">În urma semnării </w:t>
      </w:r>
      <w:r w:rsidR="00163B94" w:rsidRPr="002F1011">
        <w:rPr>
          <w:rFonts w:cs="Times New Roman"/>
          <w:snapToGrid w:val="0"/>
          <w:sz w:val="25"/>
          <w:szCs w:val="25"/>
        </w:rPr>
        <w:t>de către toa</w:t>
      </w:r>
      <w:r w:rsidRPr="002F1011">
        <w:rPr>
          <w:rFonts w:cs="Times New Roman"/>
          <w:snapToGrid w:val="0"/>
          <w:sz w:val="25"/>
          <w:szCs w:val="25"/>
        </w:rPr>
        <w:t>te Părțile, prezentul Acord de î</w:t>
      </w:r>
      <w:r w:rsidR="00163B94" w:rsidRPr="002F1011">
        <w:rPr>
          <w:rFonts w:cs="Times New Roman"/>
          <w:snapToGrid w:val="0"/>
          <w:sz w:val="25"/>
          <w:szCs w:val="25"/>
        </w:rPr>
        <w:t xml:space="preserve">mprumut va intra în vigoare la data la care Comisia a primit </w:t>
      </w:r>
      <w:r w:rsidR="008E157F" w:rsidRPr="002F1011">
        <w:rPr>
          <w:rFonts w:cs="Times New Roman"/>
          <w:snapToGrid w:val="0"/>
          <w:sz w:val="25"/>
          <w:szCs w:val="25"/>
        </w:rPr>
        <w:t xml:space="preserve">de la Statul Membru </w:t>
      </w:r>
      <w:r w:rsidR="00163B94" w:rsidRPr="002F1011">
        <w:rPr>
          <w:rFonts w:cs="Times New Roman"/>
          <w:snapToGrid w:val="0"/>
          <w:sz w:val="25"/>
          <w:szCs w:val="25"/>
        </w:rPr>
        <w:t xml:space="preserve">notificarea oficială sub forma </w:t>
      </w:r>
      <w:r w:rsidR="008E157F" w:rsidRPr="002F1011">
        <w:rPr>
          <w:rFonts w:cs="Times New Roman"/>
          <w:snapToGrid w:val="0"/>
          <w:sz w:val="25"/>
          <w:szCs w:val="25"/>
        </w:rPr>
        <w:t xml:space="preserve">Avizului Juridic elaborat în conformitate cu Anexa VI </w:t>
      </w:r>
      <w:r w:rsidR="00163B94" w:rsidRPr="002F1011">
        <w:rPr>
          <w:rFonts w:cs="Times New Roman"/>
          <w:snapToGrid w:val="0"/>
          <w:sz w:val="25"/>
          <w:szCs w:val="25"/>
        </w:rPr>
        <w:t>la acest Acord de Împrumut</w:t>
      </w:r>
      <w:r w:rsidR="003245B2" w:rsidRPr="002F1011">
        <w:rPr>
          <w:rFonts w:cs="Times New Roman"/>
          <w:snapToGrid w:val="0"/>
          <w:sz w:val="25"/>
          <w:szCs w:val="25"/>
        </w:rPr>
        <w:t>, potrivit</w:t>
      </w:r>
      <w:r w:rsidR="008E157F" w:rsidRPr="002F1011">
        <w:rPr>
          <w:rFonts w:cs="Times New Roman"/>
          <w:snapToGrid w:val="0"/>
          <w:sz w:val="25"/>
          <w:szCs w:val="25"/>
        </w:rPr>
        <w:t xml:space="preserve"> căruia</w:t>
      </w:r>
      <w:r w:rsidR="00163B94" w:rsidRPr="002F1011">
        <w:rPr>
          <w:rFonts w:cs="Times New Roman"/>
          <w:snapToGrid w:val="0"/>
          <w:sz w:val="25"/>
          <w:szCs w:val="25"/>
        </w:rPr>
        <w:t xml:space="preserve"> toate cerințele de natură constituțională și legală pentru intrarea în vigoare a prezentului Acord de Împrumut și angajamentul valid și </w:t>
      </w:r>
      <w:r w:rsidR="00163B94" w:rsidRPr="002F1011">
        <w:rPr>
          <w:rFonts w:cs="Times New Roman"/>
          <w:snapToGrid w:val="0"/>
          <w:sz w:val="25"/>
          <w:szCs w:val="25"/>
        </w:rPr>
        <w:lastRenderedPageBreak/>
        <w:t>irevocabil al Statului Membru față de to</w:t>
      </w:r>
      <w:r w:rsidR="00BE196D" w:rsidRPr="002F1011">
        <w:rPr>
          <w:rFonts w:cs="Times New Roman"/>
          <w:snapToGrid w:val="0"/>
          <w:sz w:val="25"/>
          <w:szCs w:val="25"/>
        </w:rPr>
        <w:t xml:space="preserve">ate obligațiile prevăzute </w:t>
      </w:r>
      <w:r w:rsidR="00163B94" w:rsidRPr="002F1011">
        <w:rPr>
          <w:rFonts w:cs="Times New Roman"/>
          <w:snapToGrid w:val="0"/>
          <w:sz w:val="25"/>
          <w:szCs w:val="25"/>
        </w:rPr>
        <w:t>de prezentul Acord de Împrumut au fost îndeplinite.</w:t>
      </w:r>
    </w:p>
    <w:p w14:paraId="4AA3F5CA" w14:textId="7DEC4924" w:rsidR="003B60C2" w:rsidRPr="002F1011" w:rsidRDefault="00163B94" w:rsidP="00713944">
      <w:pPr>
        <w:pStyle w:val="Standard70"/>
        <w:numPr>
          <w:ilvl w:val="0"/>
          <w:numId w:val="40"/>
        </w:numPr>
        <w:rPr>
          <w:rFonts w:eastAsia="Times New Roman" w:cs="Times New Roman"/>
          <w:snapToGrid w:val="0"/>
          <w:sz w:val="25"/>
          <w:szCs w:val="25"/>
        </w:rPr>
      </w:pPr>
      <w:r w:rsidRPr="002F1011">
        <w:rPr>
          <w:rFonts w:cs="Times New Roman"/>
          <w:snapToGrid w:val="0"/>
          <w:sz w:val="25"/>
          <w:szCs w:val="25"/>
        </w:rPr>
        <w:t>Intrarea în vigoare va avea loc nu mai târziu de</w:t>
      </w:r>
      <w:r w:rsidR="00BE196D" w:rsidRPr="002F1011">
        <w:rPr>
          <w:rFonts w:cs="Times New Roman"/>
          <w:snapToGrid w:val="0"/>
          <w:sz w:val="25"/>
          <w:szCs w:val="25"/>
        </w:rPr>
        <w:t xml:space="preserve"> 3 luni </w:t>
      </w:r>
      <w:r w:rsidRPr="002F1011">
        <w:rPr>
          <w:rFonts w:cs="Times New Roman"/>
          <w:snapToGrid w:val="0"/>
          <w:sz w:val="25"/>
          <w:szCs w:val="25"/>
        </w:rPr>
        <w:t xml:space="preserve"> de la semnarea prezentului Acord de Împrumut. Dacă pr</w:t>
      </w:r>
      <w:r w:rsidR="003245B2" w:rsidRPr="002F1011">
        <w:rPr>
          <w:rFonts w:cs="Times New Roman"/>
          <w:snapToGrid w:val="0"/>
          <w:sz w:val="25"/>
          <w:szCs w:val="25"/>
        </w:rPr>
        <w:t xml:space="preserve">ezentul Acord de Împrumut nu a </w:t>
      </w:r>
      <w:r w:rsidR="00BE196D" w:rsidRPr="002F1011">
        <w:rPr>
          <w:rFonts w:cs="Times New Roman"/>
          <w:snapToGrid w:val="0"/>
          <w:sz w:val="25"/>
          <w:szCs w:val="25"/>
        </w:rPr>
        <w:t xml:space="preserve">intrat în vigoare </w:t>
      </w:r>
      <w:r w:rsidRPr="002F1011">
        <w:rPr>
          <w:rFonts w:cs="Times New Roman"/>
          <w:snapToGrid w:val="0"/>
          <w:sz w:val="25"/>
          <w:szCs w:val="25"/>
        </w:rPr>
        <w:t>până la data respectivă, Părțile la Ac</w:t>
      </w:r>
      <w:r w:rsidR="00107AC6" w:rsidRPr="002F1011">
        <w:rPr>
          <w:rFonts w:cs="Times New Roman"/>
          <w:snapToGrid w:val="0"/>
          <w:sz w:val="25"/>
          <w:szCs w:val="25"/>
        </w:rPr>
        <w:t xml:space="preserve">ordul de Împrumut vor înceta să </w:t>
      </w:r>
      <w:r w:rsidR="00CD0146" w:rsidRPr="002F1011">
        <w:rPr>
          <w:rFonts w:cs="Times New Roman"/>
          <w:snapToGrid w:val="0"/>
          <w:sz w:val="25"/>
          <w:szCs w:val="25"/>
        </w:rPr>
        <w:t>mai aibă obligații în cadrul acestuia</w:t>
      </w:r>
      <w:r w:rsidRPr="002F1011">
        <w:rPr>
          <w:rFonts w:cs="Times New Roman"/>
          <w:snapToGrid w:val="0"/>
          <w:sz w:val="25"/>
          <w:szCs w:val="25"/>
        </w:rPr>
        <w:t>.</w:t>
      </w:r>
    </w:p>
    <w:p w14:paraId="53436D60" w14:textId="6739AB0E" w:rsidR="00681290" w:rsidRPr="002F1011" w:rsidRDefault="00681290" w:rsidP="00681290">
      <w:pPr>
        <w:spacing w:before="120" w:after="120" w:line="240" w:lineRule="auto"/>
        <w:jc w:val="both"/>
        <w:outlineLvl w:val="0"/>
        <w:rPr>
          <w:rFonts w:ascii="Times New Roman" w:eastAsia="Calibri" w:hAnsi="Times New Roman" w:cs="Times New Roman"/>
          <w:b/>
          <w:bCs/>
          <w:sz w:val="25"/>
          <w:szCs w:val="25"/>
        </w:rPr>
      </w:pPr>
      <w:r w:rsidRPr="002F1011">
        <w:rPr>
          <w:rFonts w:ascii="Times New Roman" w:hAnsi="Times New Roman" w:cs="Times New Roman"/>
          <w:b/>
          <w:bCs/>
          <w:snapToGrid w:val="0"/>
          <w:sz w:val="25"/>
          <w:szCs w:val="25"/>
        </w:rPr>
        <w:t>Articolul</w:t>
      </w:r>
      <w:r w:rsidRPr="002F1011">
        <w:rPr>
          <w:rFonts w:ascii="Times New Roman" w:hAnsi="Times New Roman" w:cs="Times New Roman"/>
          <w:b/>
          <w:bCs/>
          <w:sz w:val="25"/>
          <w:szCs w:val="25"/>
        </w:rPr>
        <w:t xml:space="preserve"> 4</w:t>
      </w:r>
      <w:r w:rsidRPr="002F1011">
        <w:rPr>
          <w:rFonts w:ascii="Times New Roman" w:hAnsi="Times New Roman" w:cs="Times New Roman"/>
          <w:b/>
          <w:sz w:val="25"/>
          <w:szCs w:val="25"/>
        </w:rPr>
        <w:tab/>
      </w:r>
      <w:r w:rsidRPr="002F1011">
        <w:rPr>
          <w:rFonts w:ascii="Times New Roman" w:hAnsi="Times New Roman" w:cs="Times New Roman"/>
          <w:b/>
          <w:bCs/>
          <w:sz w:val="25"/>
          <w:szCs w:val="25"/>
        </w:rPr>
        <w:t xml:space="preserve">Definiții </w:t>
      </w:r>
    </w:p>
    <w:p w14:paraId="5CC7E9F1" w14:textId="4D5A7125" w:rsidR="00681290" w:rsidRPr="002F1011" w:rsidRDefault="003E089C" w:rsidP="009E685D">
      <w:pPr>
        <w:pStyle w:val="BodyText1"/>
        <w:ind w:left="0"/>
        <w:rPr>
          <w:sz w:val="25"/>
          <w:szCs w:val="25"/>
        </w:rPr>
      </w:pPr>
      <w:r w:rsidRPr="002F1011">
        <w:rPr>
          <w:sz w:val="25"/>
          <w:szCs w:val="25"/>
        </w:rPr>
        <w:t>1. În prezentul Acord de Împ</w:t>
      </w:r>
      <w:r w:rsidR="00B25CFF">
        <w:rPr>
          <w:sz w:val="25"/>
          <w:szCs w:val="25"/>
        </w:rPr>
        <w:t>rumut (inclusiv în preambulul acestui</w:t>
      </w:r>
      <w:r w:rsidRPr="002F1011">
        <w:rPr>
          <w:sz w:val="25"/>
          <w:szCs w:val="25"/>
        </w:rPr>
        <w:t>), termeni</w:t>
      </w:r>
      <w:r w:rsidR="0006167F">
        <w:rPr>
          <w:sz w:val="25"/>
          <w:szCs w:val="25"/>
        </w:rPr>
        <w:t>i de mai jos</w:t>
      </w:r>
      <w:r w:rsidRPr="002F1011">
        <w:rPr>
          <w:sz w:val="25"/>
          <w:szCs w:val="25"/>
        </w:rPr>
        <w:t xml:space="preserve"> vor avea următorul înțeles: </w:t>
      </w:r>
    </w:p>
    <w:p w14:paraId="74FAEA66" w14:textId="77777777" w:rsidR="00103383" w:rsidRPr="002F1011" w:rsidRDefault="00103383" w:rsidP="00103383">
      <w:pPr>
        <w:pStyle w:val="Standard70"/>
        <w:tabs>
          <w:tab w:val="clear" w:pos="4320"/>
        </w:tabs>
        <w:ind w:left="1276" w:firstLine="0"/>
        <w:rPr>
          <w:rFonts w:cs="Times New Roman"/>
          <w:sz w:val="25"/>
          <w:szCs w:val="25"/>
        </w:rPr>
      </w:pPr>
    </w:p>
    <w:p w14:paraId="795CF6FE" w14:textId="62454790" w:rsidR="00E75D16" w:rsidRPr="002F1011" w:rsidRDefault="00E75D16" w:rsidP="006D7C86">
      <w:pPr>
        <w:pStyle w:val="Standard70"/>
        <w:numPr>
          <w:ilvl w:val="0"/>
          <w:numId w:val="13"/>
        </w:numPr>
        <w:ind w:left="1276"/>
        <w:rPr>
          <w:rFonts w:cs="Times New Roman"/>
          <w:sz w:val="25"/>
          <w:szCs w:val="25"/>
        </w:rPr>
      </w:pPr>
      <w:r w:rsidRPr="002F1011">
        <w:rPr>
          <w:rFonts w:cs="Times New Roman"/>
          <w:sz w:val="25"/>
          <w:szCs w:val="25"/>
        </w:rPr>
        <w:t>“</w:t>
      </w:r>
      <w:r w:rsidRPr="002F1011">
        <w:rPr>
          <w:rFonts w:cs="Times New Roman"/>
          <w:b/>
          <w:sz w:val="25"/>
          <w:szCs w:val="25"/>
        </w:rPr>
        <w:t>Perioadă de Disponibilitate</w:t>
      </w:r>
      <w:r w:rsidRPr="002F1011">
        <w:rPr>
          <w:rFonts w:cs="Times New Roman"/>
          <w:sz w:val="25"/>
          <w:szCs w:val="25"/>
        </w:rPr>
        <w:t xml:space="preserve">” înseamnă perioada </w:t>
      </w:r>
      <w:r w:rsidR="00491E4B" w:rsidRPr="002F1011">
        <w:rPr>
          <w:rFonts w:cs="Times New Roman"/>
          <w:sz w:val="25"/>
          <w:szCs w:val="25"/>
        </w:rPr>
        <w:t>care curge până</w:t>
      </w:r>
      <w:r w:rsidR="004D3E63" w:rsidRPr="002F1011">
        <w:rPr>
          <w:rFonts w:cs="Times New Roman"/>
          <w:sz w:val="25"/>
          <w:szCs w:val="25"/>
        </w:rPr>
        <w:t xml:space="preserve"> la data definită în </w:t>
      </w:r>
      <w:r w:rsidR="00737C23" w:rsidRPr="002F1011">
        <w:rPr>
          <w:rFonts w:cs="Times New Roman"/>
          <w:sz w:val="25"/>
          <w:szCs w:val="25"/>
        </w:rPr>
        <w:t xml:space="preserve"> </w:t>
      </w:r>
      <w:r w:rsidRPr="002F1011">
        <w:rPr>
          <w:rFonts w:cs="Times New Roman"/>
          <w:bCs/>
          <w:sz w:val="25"/>
          <w:szCs w:val="25"/>
        </w:rPr>
        <w:t>Articolul 1(5)</w:t>
      </w:r>
      <w:r w:rsidRPr="002F1011">
        <w:rPr>
          <w:rFonts w:cs="Times New Roman"/>
          <w:sz w:val="25"/>
          <w:szCs w:val="25"/>
        </w:rPr>
        <w:t xml:space="preserve"> din prezentul Acord de Împrumut.</w:t>
      </w:r>
      <w:r w:rsidR="00491E4B" w:rsidRPr="002F1011">
        <w:rPr>
          <w:rFonts w:cs="Times New Roman"/>
          <w:sz w:val="25"/>
          <w:szCs w:val="25"/>
        </w:rPr>
        <w:t xml:space="preserve"> </w:t>
      </w:r>
    </w:p>
    <w:p w14:paraId="7E7C6F99" w14:textId="21F3DDD3" w:rsidR="00447D83" w:rsidRPr="002F1011" w:rsidRDefault="004D3E63"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00447D83" w:rsidRPr="002F1011">
        <w:rPr>
          <w:rFonts w:cs="Times New Roman"/>
          <w:sz w:val="25"/>
          <w:szCs w:val="25"/>
        </w:rPr>
        <w:t>„</w:t>
      </w:r>
      <w:r w:rsidR="00447D83" w:rsidRPr="002F1011">
        <w:rPr>
          <w:rFonts w:cs="Times New Roman"/>
          <w:b/>
          <w:sz w:val="25"/>
          <w:szCs w:val="25"/>
        </w:rPr>
        <w:t>Maturitatea medie</w:t>
      </w:r>
      <w:r w:rsidR="00447D83" w:rsidRPr="002F1011">
        <w:rPr>
          <w:rFonts w:cs="Times New Roman"/>
          <w:sz w:val="25"/>
          <w:szCs w:val="25"/>
        </w:rPr>
        <w:t>” înseamnă medi</w:t>
      </w:r>
      <w:r w:rsidR="009B5554" w:rsidRPr="002F1011">
        <w:rPr>
          <w:rFonts w:cs="Times New Roman"/>
          <w:sz w:val="25"/>
          <w:szCs w:val="25"/>
        </w:rPr>
        <w:t>a</w:t>
      </w:r>
      <w:r w:rsidR="00447D83" w:rsidRPr="002F1011">
        <w:rPr>
          <w:rFonts w:cs="Times New Roman"/>
          <w:sz w:val="25"/>
          <w:szCs w:val="25"/>
        </w:rPr>
        <w:t xml:space="preserve"> ponderată a </w:t>
      </w:r>
      <w:r w:rsidR="00E27A07" w:rsidRPr="002F1011">
        <w:rPr>
          <w:rFonts w:cs="Times New Roman"/>
          <w:sz w:val="25"/>
          <w:szCs w:val="25"/>
        </w:rPr>
        <w:t xml:space="preserve">maturității </w:t>
      </w:r>
      <w:r w:rsidR="00447D83" w:rsidRPr="002F1011">
        <w:rPr>
          <w:rFonts w:cs="Times New Roman"/>
          <w:sz w:val="25"/>
          <w:szCs w:val="25"/>
        </w:rPr>
        <w:t xml:space="preserve">tuturor </w:t>
      </w:r>
      <w:r w:rsidR="009B5554" w:rsidRPr="002F1011">
        <w:rPr>
          <w:rFonts w:cs="Times New Roman"/>
          <w:sz w:val="25"/>
          <w:szCs w:val="25"/>
        </w:rPr>
        <w:t xml:space="preserve">Tranșelor </w:t>
      </w:r>
      <w:r w:rsidR="00CB5EDB">
        <w:rPr>
          <w:rFonts w:cs="Times New Roman"/>
          <w:sz w:val="25"/>
          <w:szCs w:val="25"/>
        </w:rPr>
        <w:t xml:space="preserve">sau a Plăților eșalonate din </w:t>
      </w:r>
      <w:r w:rsidR="00FA3709" w:rsidRPr="002F1011">
        <w:rPr>
          <w:rFonts w:cs="Times New Roman"/>
          <w:sz w:val="25"/>
          <w:szCs w:val="25"/>
        </w:rPr>
        <w:t>Î</w:t>
      </w:r>
      <w:r w:rsidR="009B5554" w:rsidRPr="002F1011">
        <w:rPr>
          <w:rFonts w:cs="Times New Roman"/>
          <w:sz w:val="25"/>
          <w:szCs w:val="25"/>
        </w:rPr>
        <w:t xml:space="preserve">mprumut </w:t>
      </w:r>
      <w:r w:rsidR="00447D83" w:rsidRPr="002F1011">
        <w:rPr>
          <w:rFonts w:cs="Times New Roman"/>
          <w:sz w:val="25"/>
          <w:szCs w:val="25"/>
        </w:rPr>
        <w:t>disponibilizate în baza Acordului de Împrumut, la momentul la care este calculată, unde maturit</w:t>
      </w:r>
      <w:r w:rsidR="0016051C" w:rsidRPr="002F1011">
        <w:rPr>
          <w:rFonts w:cs="Times New Roman"/>
          <w:sz w:val="25"/>
          <w:szCs w:val="25"/>
        </w:rPr>
        <w:t xml:space="preserve">atea fiecărei </w:t>
      </w:r>
      <w:r w:rsidR="00103383" w:rsidRPr="002F1011">
        <w:rPr>
          <w:rFonts w:cs="Times New Roman"/>
          <w:sz w:val="25"/>
          <w:szCs w:val="25"/>
        </w:rPr>
        <w:t xml:space="preserve">Tranșe </w:t>
      </w:r>
      <w:r w:rsidR="00CB5EDB">
        <w:rPr>
          <w:rFonts w:cs="Times New Roman"/>
          <w:sz w:val="25"/>
          <w:szCs w:val="25"/>
        </w:rPr>
        <w:t>sau Plăți eșalonate din î</w:t>
      </w:r>
      <w:r w:rsidR="00447D83" w:rsidRPr="002F1011">
        <w:rPr>
          <w:rFonts w:cs="Times New Roman"/>
          <w:sz w:val="25"/>
          <w:szCs w:val="25"/>
        </w:rPr>
        <w:t xml:space="preserve">mprumut este determinată prin referire la </w:t>
      </w:r>
      <w:r w:rsidR="00FA3709" w:rsidRPr="002F1011">
        <w:rPr>
          <w:rFonts w:cs="Times New Roman"/>
          <w:sz w:val="25"/>
          <w:szCs w:val="25"/>
        </w:rPr>
        <w:t>graficul de amortizare al</w:t>
      </w:r>
      <w:r w:rsidR="00447D83" w:rsidRPr="002F1011">
        <w:rPr>
          <w:rFonts w:cs="Times New Roman"/>
          <w:sz w:val="25"/>
          <w:szCs w:val="25"/>
        </w:rPr>
        <w:t xml:space="preserve"> capitalului </w:t>
      </w:r>
      <w:r w:rsidR="0016051C" w:rsidRPr="002F1011">
        <w:rPr>
          <w:rFonts w:cs="Times New Roman"/>
          <w:sz w:val="25"/>
          <w:szCs w:val="25"/>
        </w:rPr>
        <w:t xml:space="preserve">datorat în baza </w:t>
      </w:r>
      <w:r w:rsidR="00BA0416" w:rsidRPr="002F1011">
        <w:rPr>
          <w:rFonts w:cs="Times New Roman"/>
          <w:sz w:val="25"/>
          <w:szCs w:val="25"/>
        </w:rPr>
        <w:t xml:space="preserve">Tranșelor </w:t>
      </w:r>
      <w:r w:rsidR="00BA0416">
        <w:rPr>
          <w:rFonts w:cs="Times New Roman"/>
          <w:sz w:val="25"/>
          <w:szCs w:val="25"/>
        </w:rPr>
        <w:t xml:space="preserve">sau a Plăților eșalonate </w:t>
      </w:r>
      <w:r w:rsidR="0016051C" w:rsidRPr="002F1011">
        <w:rPr>
          <w:rFonts w:cs="Times New Roman"/>
          <w:sz w:val="25"/>
          <w:szCs w:val="25"/>
        </w:rPr>
        <w:t>d</w:t>
      </w:r>
      <w:r w:rsidR="0006167F">
        <w:rPr>
          <w:rFonts w:cs="Times New Roman"/>
          <w:sz w:val="25"/>
          <w:szCs w:val="25"/>
        </w:rPr>
        <w:t>in</w:t>
      </w:r>
      <w:r w:rsidR="0016051C" w:rsidRPr="002F1011">
        <w:rPr>
          <w:rFonts w:cs="Times New Roman"/>
          <w:sz w:val="25"/>
          <w:szCs w:val="25"/>
        </w:rPr>
        <w:t xml:space="preserve"> Î</w:t>
      </w:r>
      <w:r w:rsidR="00447D83" w:rsidRPr="002F1011">
        <w:rPr>
          <w:rFonts w:cs="Times New Roman"/>
          <w:sz w:val="25"/>
          <w:szCs w:val="25"/>
        </w:rPr>
        <w:t>mprumut.</w:t>
      </w:r>
    </w:p>
    <w:p w14:paraId="06D22E35" w14:textId="77777777" w:rsidR="002F65C4" w:rsidRPr="002F1011" w:rsidRDefault="002F65C4" w:rsidP="006D7C86">
      <w:pPr>
        <w:pStyle w:val="Standard70"/>
        <w:numPr>
          <w:ilvl w:val="0"/>
          <w:numId w:val="13"/>
        </w:numPr>
        <w:ind w:left="1276" w:hanging="425"/>
        <w:rPr>
          <w:rFonts w:cs="Times New Roman"/>
          <w:b/>
          <w:sz w:val="25"/>
          <w:szCs w:val="25"/>
        </w:rPr>
      </w:pPr>
      <w:r w:rsidRPr="002F1011">
        <w:rPr>
          <w:rFonts w:cs="Times New Roman"/>
          <w:b/>
          <w:sz w:val="25"/>
          <w:szCs w:val="25"/>
        </w:rPr>
        <w:t xml:space="preserve">"Zi lucrătoare" </w:t>
      </w:r>
      <w:r w:rsidRPr="002F1011">
        <w:rPr>
          <w:rFonts w:cs="Times New Roman"/>
          <w:sz w:val="25"/>
          <w:szCs w:val="25"/>
        </w:rPr>
        <w:t>înseamnă o zi în care sistemul de plată TARGET2 este deschis pentru activitate.</w:t>
      </w:r>
    </w:p>
    <w:p w14:paraId="484350D7" w14:textId="7777777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Convenția privind ziua lucrătoare</w:t>
      </w:r>
      <w:r w:rsidRPr="002F1011">
        <w:rPr>
          <w:rFonts w:cs="Times New Roman"/>
          <w:sz w:val="25"/>
          <w:szCs w:val="25"/>
        </w:rPr>
        <w:t>" înseamnă convenția privind ziua lucrătoare comunicată în Notificarea de Confirmare.</w:t>
      </w:r>
    </w:p>
    <w:p w14:paraId="59811AAD" w14:textId="77777777" w:rsidR="002F65C4" w:rsidRPr="002F1011" w:rsidRDefault="002F65C4" w:rsidP="006D7C86">
      <w:pPr>
        <w:pStyle w:val="Standard70"/>
        <w:numPr>
          <w:ilvl w:val="0"/>
          <w:numId w:val="13"/>
        </w:numPr>
        <w:ind w:left="1276"/>
        <w:rPr>
          <w:rFonts w:cs="Times New Roman"/>
          <w:sz w:val="25"/>
          <w:szCs w:val="25"/>
        </w:rPr>
      </w:pPr>
      <w:r w:rsidRPr="002F1011">
        <w:rPr>
          <w:rFonts w:cs="Times New Roman"/>
          <w:sz w:val="25"/>
          <w:szCs w:val="25"/>
        </w:rPr>
        <w:t>„</w:t>
      </w:r>
      <w:r w:rsidRPr="002F1011">
        <w:rPr>
          <w:rFonts w:cs="Times New Roman"/>
          <w:b/>
          <w:sz w:val="25"/>
          <w:szCs w:val="25"/>
        </w:rPr>
        <w:t>Comisie</w:t>
      </w:r>
      <w:r w:rsidRPr="002F1011">
        <w:rPr>
          <w:rFonts w:cs="Times New Roman"/>
          <w:sz w:val="25"/>
          <w:szCs w:val="25"/>
        </w:rPr>
        <w:t>” înseamnă Comisia Europeană.</w:t>
      </w:r>
    </w:p>
    <w:p w14:paraId="48E93F21" w14:textId="64B479EA"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Notificare de Confirmare</w:t>
      </w:r>
      <w:r w:rsidRPr="002F1011">
        <w:rPr>
          <w:rFonts w:cs="Times New Roman"/>
          <w:sz w:val="25"/>
          <w:szCs w:val="25"/>
        </w:rPr>
        <w:t>" înseamnă notificarea scrisă a Comisiei adre</w:t>
      </w:r>
      <w:r w:rsidR="00E737E0" w:rsidRPr="002F1011">
        <w:rPr>
          <w:rFonts w:cs="Times New Roman"/>
          <w:sz w:val="25"/>
          <w:szCs w:val="25"/>
        </w:rPr>
        <w:t xml:space="preserve">sată Statului Membru sub forma </w:t>
      </w:r>
      <w:r w:rsidRPr="002F1011">
        <w:rPr>
          <w:rFonts w:cs="Times New Roman"/>
          <w:sz w:val="25"/>
          <w:szCs w:val="25"/>
        </w:rPr>
        <w:t xml:space="preserve">Anexei V, care stabilește termenii unei </w:t>
      </w:r>
      <w:r w:rsidR="00BA0416" w:rsidRPr="002F1011">
        <w:rPr>
          <w:rFonts w:cs="Times New Roman"/>
          <w:sz w:val="25"/>
          <w:szCs w:val="25"/>
        </w:rPr>
        <w:t xml:space="preserve">Tranșe </w:t>
      </w:r>
      <w:r w:rsidR="00BA0416">
        <w:rPr>
          <w:rFonts w:cs="Times New Roman"/>
          <w:sz w:val="25"/>
          <w:szCs w:val="25"/>
        </w:rPr>
        <w:t>sau ai unei Plăți eșalonate</w:t>
      </w:r>
      <w:r w:rsidR="00661483" w:rsidRPr="002F1011">
        <w:rPr>
          <w:rFonts w:cs="Times New Roman"/>
          <w:sz w:val="25"/>
          <w:szCs w:val="25"/>
        </w:rPr>
        <w:t xml:space="preserve"> din împrumut;</w:t>
      </w:r>
      <w:r w:rsidRPr="002F1011">
        <w:rPr>
          <w:rFonts w:cs="Times New Roman"/>
          <w:sz w:val="25"/>
          <w:szCs w:val="25"/>
        </w:rPr>
        <w:t xml:space="preserve"> </w:t>
      </w:r>
    </w:p>
    <w:p w14:paraId="3727BE7D" w14:textId="73C357D2" w:rsidR="002F65C4" w:rsidRPr="002F1011" w:rsidRDefault="002F65C4" w:rsidP="006D7C86">
      <w:pPr>
        <w:pStyle w:val="Standard70"/>
        <w:numPr>
          <w:ilvl w:val="0"/>
          <w:numId w:val="13"/>
        </w:numPr>
        <w:ind w:left="1276"/>
        <w:rPr>
          <w:rFonts w:cs="Times New Roman"/>
          <w:sz w:val="25"/>
          <w:szCs w:val="25"/>
        </w:rPr>
      </w:pPr>
      <w:r w:rsidRPr="002F1011">
        <w:rPr>
          <w:rFonts w:cs="Times New Roman"/>
          <w:b/>
          <w:bCs/>
          <w:sz w:val="25"/>
          <w:szCs w:val="25"/>
        </w:rPr>
        <w:t>"Conflict de interese"</w:t>
      </w:r>
      <w:r w:rsidR="00E737E0" w:rsidRPr="002F1011">
        <w:rPr>
          <w:rFonts w:cs="Times New Roman"/>
          <w:sz w:val="25"/>
          <w:szCs w:val="25"/>
        </w:rPr>
        <w:t xml:space="preserve"> înseamnă o situație, astfel</w:t>
      </w:r>
      <w:r w:rsidRPr="002F1011">
        <w:rPr>
          <w:rFonts w:cs="Times New Roman"/>
          <w:sz w:val="25"/>
          <w:szCs w:val="25"/>
        </w:rPr>
        <w:t xml:space="preserve"> cum este definită la Articolul 61(2) și (3) din Regulamentul Financiar.</w:t>
      </w:r>
    </w:p>
    <w:p w14:paraId="0AC391A9" w14:textId="20EA94A8" w:rsidR="00B72B68" w:rsidRPr="002F1011" w:rsidRDefault="00B72B68" w:rsidP="006D7C86">
      <w:pPr>
        <w:pStyle w:val="Standard70"/>
        <w:numPr>
          <w:ilvl w:val="0"/>
          <w:numId w:val="13"/>
        </w:numPr>
        <w:ind w:left="1276"/>
        <w:rPr>
          <w:rFonts w:cs="Times New Roman"/>
          <w:sz w:val="25"/>
          <w:szCs w:val="25"/>
        </w:rPr>
      </w:pPr>
      <w:r w:rsidRPr="002F1011">
        <w:rPr>
          <w:rFonts w:cs="Times New Roman"/>
          <w:b/>
          <w:bCs/>
          <w:sz w:val="25"/>
          <w:szCs w:val="25"/>
        </w:rPr>
        <w:t xml:space="preserve">"Corupție" </w:t>
      </w:r>
      <w:r w:rsidRPr="002F1011">
        <w:rPr>
          <w:rFonts w:cs="Times New Roman"/>
          <w:sz w:val="25"/>
          <w:szCs w:val="25"/>
        </w:rPr>
        <w:t>înseamnă corupți</w:t>
      </w:r>
      <w:r w:rsidR="001532E5">
        <w:rPr>
          <w:rFonts w:cs="Times New Roman"/>
          <w:sz w:val="25"/>
          <w:szCs w:val="25"/>
        </w:rPr>
        <w:t>e</w:t>
      </w:r>
      <w:r w:rsidRPr="002F1011">
        <w:rPr>
          <w:rFonts w:cs="Times New Roman"/>
          <w:sz w:val="25"/>
          <w:szCs w:val="25"/>
        </w:rPr>
        <w:t xml:space="preserve"> în </w:t>
      </w:r>
      <w:r w:rsidR="00661483" w:rsidRPr="002F1011">
        <w:rPr>
          <w:rFonts w:cs="Times New Roman"/>
          <w:sz w:val="25"/>
          <w:szCs w:val="25"/>
        </w:rPr>
        <w:t>înțelesul Articolului 136(1)(d)</w:t>
      </w:r>
      <w:r w:rsidRPr="002F1011">
        <w:rPr>
          <w:rFonts w:cs="Times New Roman"/>
          <w:sz w:val="25"/>
          <w:szCs w:val="25"/>
        </w:rPr>
        <w:t>(ii) din Regulamentul Financiar.</w:t>
      </w:r>
    </w:p>
    <w:p w14:paraId="0BB7C87B" w14:textId="0DC81C0B" w:rsidR="00E75D16" w:rsidRPr="002F1011" w:rsidRDefault="002F65C4"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Pr="002F1011">
        <w:rPr>
          <w:rFonts w:cs="Times New Roman"/>
          <w:b/>
          <w:bCs/>
          <w:sz w:val="25"/>
          <w:szCs w:val="25"/>
        </w:rPr>
        <w:t>Costul de derulare</w:t>
      </w:r>
      <w:r w:rsidR="001532E5">
        <w:rPr>
          <w:rFonts w:cs="Times New Roman"/>
          <w:sz w:val="25"/>
          <w:szCs w:val="25"/>
        </w:rPr>
        <w:t>" este c</w:t>
      </w:r>
      <w:r w:rsidRPr="002F1011">
        <w:rPr>
          <w:rFonts w:cs="Times New Roman"/>
          <w:sz w:val="25"/>
          <w:szCs w:val="25"/>
        </w:rPr>
        <w:t>ostul de derulare, așa cu</w:t>
      </w:r>
      <w:r w:rsidR="00E737E0" w:rsidRPr="002F1011">
        <w:rPr>
          <w:rFonts w:cs="Times New Roman"/>
          <w:sz w:val="25"/>
          <w:szCs w:val="25"/>
        </w:rPr>
        <w:t>m este definit în Metodologia pentru</w:t>
      </w:r>
      <w:r w:rsidRPr="002F1011">
        <w:rPr>
          <w:rFonts w:cs="Times New Roman"/>
          <w:sz w:val="25"/>
          <w:szCs w:val="25"/>
        </w:rPr>
        <w:t xml:space="preserve"> alocare</w:t>
      </w:r>
      <w:r w:rsidR="00E737E0" w:rsidRPr="002F1011">
        <w:rPr>
          <w:rFonts w:cs="Times New Roman"/>
          <w:sz w:val="25"/>
          <w:szCs w:val="25"/>
        </w:rPr>
        <w:t>a costurilor</w:t>
      </w:r>
      <w:r w:rsidRPr="002F1011">
        <w:rPr>
          <w:rFonts w:cs="Times New Roman"/>
          <w:sz w:val="25"/>
          <w:szCs w:val="25"/>
        </w:rPr>
        <w:t>.</w:t>
      </w:r>
    </w:p>
    <w:p w14:paraId="2492C01F" w14:textId="717DA4F5" w:rsidR="00D145E7" w:rsidRPr="002F1011" w:rsidRDefault="00110132"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Costul de finanțare</w:t>
      </w:r>
      <w:r w:rsidR="00F86209" w:rsidRPr="002F1011">
        <w:rPr>
          <w:rFonts w:cs="Times New Roman"/>
          <w:sz w:val="25"/>
          <w:szCs w:val="25"/>
        </w:rPr>
        <w:t>" es</w:t>
      </w:r>
      <w:r w:rsidR="001532E5">
        <w:rPr>
          <w:rFonts w:cs="Times New Roman"/>
          <w:sz w:val="25"/>
          <w:szCs w:val="25"/>
        </w:rPr>
        <w:t>te c</w:t>
      </w:r>
      <w:r w:rsidR="00F86209" w:rsidRPr="002F1011">
        <w:rPr>
          <w:rFonts w:cs="Times New Roman"/>
          <w:sz w:val="25"/>
          <w:szCs w:val="25"/>
        </w:rPr>
        <w:t xml:space="preserve">ostul de finanțare, astfel </w:t>
      </w:r>
      <w:r w:rsidRPr="002F1011">
        <w:rPr>
          <w:rFonts w:cs="Times New Roman"/>
          <w:sz w:val="25"/>
          <w:szCs w:val="25"/>
        </w:rPr>
        <w:t xml:space="preserve">cum este definit în Metodologia </w:t>
      </w:r>
      <w:r w:rsidR="00F86209" w:rsidRPr="002F1011">
        <w:rPr>
          <w:rFonts w:cs="Times New Roman"/>
          <w:sz w:val="25"/>
          <w:szCs w:val="25"/>
        </w:rPr>
        <w:t>pentru</w:t>
      </w:r>
      <w:r w:rsidRPr="002F1011">
        <w:rPr>
          <w:rFonts w:cs="Times New Roman"/>
          <w:sz w:val="25"/>
          <w:szCs w:val="25"/>
        </w:rPr>
        <w:t xml:space="preserve"> alocarea costurilor.</w:t>
      </w:r>
    </w:p>
    <w:p w14:paraId="2CE129E6" w14:textId="3A9A5B42" w:rsidR="007849C7" w:rsidRPr="002F1011" w:rsidRDefault="004222B5" w:rsidP="006D7C86">
      <w:pPr>
        <w:pStyle w:val="Standard70"/>
        <w:numPr>
          <w:ilvl w:val="0"/>
          <w:numId w:val="13"/>
        </w:numPr>
        <w:ind w:left="1276" w:hanging="425"/>
        <w:rPr>
          <w:rFonts w:cs="Times New Roman"/>
          <w:sz w:val="25"/>
          <w:szCs w:val="25"/>
        </w:rPr>
      </w:pPr>
      <w:r w:rsidRPr="002F1011">
        <w:rPr>
          <w:rFonts w:cs="Times New Roman"/>
          <w:sz w:val="25"/>
          <w:szCs w:val="25"/>
        </w:rPr>
        <w:lastRenderedPageBreak/>
        <w:t>"</w:t>
      </w:r>
      <w:r w:rsidR="00F86209" w:rsidRPr="002F1011">
        <w:rPr>
          <w:rFonts w:cs="Times New Roman"/>
          <w:b/>
          <w:bCs/>
          <w:sz w:val="25"/>
          <w:szCs w:val="25"/>
        </w:rPr>
        <w:t xml:space="preserve">Costul de administrare </w:t>
      </w:r>
      <w:r w:rsidR="00596D26" w:rsidRPr="002F1011">
        <w:rPr>
          <w:rFonts w:cs="Times New Roman"/>
          <w:b/>
          <w:bCs/>
          <w:sz w:val="25"/>
          <w:szCs w:val="25"/>
        </w:rPr>
        <w:t>a</w:t>
      </w:r>
      <w:r w:rsidRPr="002F1011">
        <w:rPr>
          <w:rFonts w:cs="Times New Roman"/>
          <w:b/>
          <w:bCs/>
          <w:sz w:val="25"/>
          <w:szCs w:val="25"/>
        </w:rPr>
        <w:t xml:space="preserve"> lichidități</w:t>
      </w:r>
      <w:r w:rsidR="00596D26" w:rsidRPr="002F1011">
        <w:rPr>
          <w:rFonts w:cs="Times New Roman"/>
          <w:b/>
          <w:bCs/>
          <w:sz w:val="25"/>
          <w:szCs w:val="25"/>
        </w:rPr>
        <w:t>i</w:t>
      </w:r>
      <w:r w:rsidR="001532E5">
        <w:rPr>
          <w:rFonts w:cs="Times New Roman"/>
          <w:sz w:val="25"/>
          <w:szCs w:val="25"/>
        </w:rPr>
        <w:t>" este c</w:t>
      </w:r>
      <w:r w:rsidRPr="002F1011">
        <w:rPr>
          <w:rFonts w:cs="Times New Roman"/>
          <w:sz w:val="25"/>
          <w:szCs w:val="25"/>
        </w:rPr>
        <w:t xml:space="preserve">ostul de </w:t>
      </w:r>
      <w:r w:rsidR="00F86209" w:rsidRPr="002F1011">
        <w:rPr>
          <w:rFonts w:cs="Times New Roman"/>
          <w:sz w:val="25"/>
          <w:szCs w:val="25"/>
        </w:rPr>
        <w:t xml:space="preserve">administrare a lichidităților, astfel cum este definit în </w:t>
      </w:r>
      <w:r w:rsidRPr="002F1011">
        <w:rPr>
          <w:rFonts w:cs="Times New Roman"/>
          <w:sz w:val="25"/>
          <w:szCs w:val="25"/>
        </w:rPr>
        <w:t>Meto</w:t>
      </w:r>
      <w:r w:rsidR="00F86209" w:rsidRPr="002F1011">
        <w:rPr>
          <w:rFonts w:cs="Times New Roman"/>
          <w:sz w:val="25"/>
          <w:szCs w:val="25"/>
        </w:rPr>
        <w:t>dologia pentru alocarea costurilor</w:t>
      </w:r>
      <w:r w:rsidRPr="002F1011">
        <w:rPr>
          <w:rFonts w:cs="Times New Roman"/>
          <w:sz w:val="25"/>
          <w:szCs w:val="25"/>
        </w:rPr>
        <w:t>.</w:t>
      </w:r>
    </w:p>
    <w:p w14:paraId="55111EB7" w14:textId="1752BEA4" w:rsidR="00E75D16" w:rsidRPr="002F1011" w:rsidRDefault="007849C7"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Pr="002F1011">
        <w:rPr>
          <w:rFonts w:cs="Times New Roman"/>
          <w:b/>
          <w:bCs/>
          <w:sz w:val="25"/>
          <w:szCs w:val="25"/>
        </w:rPr>
        <w:t xml:space="preserve">Costul </w:t>
      </w:r>
      <w:r w:rsidRPr="002F1011">
        <w:rPr>
          <w:rFonts w:cs="Times New Roman"/>
          <w:b/>
          <w:sz w:val="25"/>
          <w:szCs w:val="25"/>
        </w:rPr>
        <w:t>serviciilor</w:t>
      </w:r>
      <w:r w:rsidR="004437D0" w:rsidRPr="002F1011">
        <w:rPr>
          <w:rFonts w:cs="Times New Roman"/>
          <w:sz w:val="25"/>
          <w:szCs w:val="25"/>
        </w:rPr>
        <w:t xml:space="preserve">" este </w:t>
      </w:r>
      <w:r w:rsidR="001532E5">
        <w:rPr>
          <w:rFonts w:cs="Times New Roman"/>
          <w:sz w:val="25"/>
          <w:szCs w:val="25"/>
        </w:rPr>
        <w:t>c</w:t>
      </w:r>
      <w:r w:rsidR="004437D0" w:rsidRPr="002F1011">
        <w:rPr>
          <w:rFonts w:cs="Times New Roman"/>
          <w:sz w:val="25"/>
          <w:szCs w:val="25"/>
        </w:rPr>
        <w:t>ostul serviciilor pentru cheltuielile de regie</w:t>
      </w:r>
      <w:r w:rsidR="0096299B" w:rsidRPr="002F1011">
        <w:rPr>
          <w:rFonts w:cs="Times New Roman"/>
          <w:sz w:val="25"/>
          <w:szCs w:val="25"/>
        </w:rPr>
        <w:t xml:space="preserve">, astfel </w:t>
      </w:r>
      <w:r w:rsidRPr="002F1011">
        <w:rPr>
          <w:rFonts w:cs="Times New Roman"/>
          <w:sz w:val="25"/>
          <w:szCs w:val="25"/>
        </w:rPr>
        <w:t>cum este def</w:t>
      </w:r>
      <w:r w:rsidR="0096299B" w:rsidRPr="002F1011">
        <w:rPr>
          <w:rFonts w:cs="Times New Roman"/>
          <w:sz w:val="25"/>
          <w:szCs w:val="25"/>
        </w:rPr>
        <w:t xml:space="preserve">init în </w:t>
      </w:r>
      <w:r w:rsidR="004156A4" w:rsidRPr="002F1011">
        <w:rPr>
          <w:rFonts w:cs="Times New Roman"/>
          <w:sz w:val="25"/>
          <w:szCs w:val="25"/>
        </w:rPr>
        <w:t xml:space="preserve">Metodologia pentru </w:t>
      </w:r>
      <w:r w:rsidRPr="002F1011">
        <w:rPr>
          <w:rFonts w:cs="Times New Roman"/>
          <w:sz w:val="25"/>
          <w:szCs w:val="25"/>
        </w:rPr>
        <w:t>alocarea costurilor.</w:t>
      </w:r>
    </w:p>
    <w:p w14:paraId="0CD43B3C" w14:textId="5E064632"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Decizia de punere în aplicare a Consiliului</w:t>
      </w:r>
      <w:r w:rsidR="000C1611">
        <w:rPr>
          <w:rFonts w:cs="Times New Roman"/>
          <w:sz w:val="25"/>
          <w:szCs w:val="25"/>
        </w:rPr>
        <w:t>” înseamnă Decizia de punere în a</w:t>
      </w:r>
      <w:r w:rsidRPr="002F1011">
        <w:rPr>
          <w:rFonts w:cs="Times New Roman"/>
          <w:sz w:val="25"/>
          <w:szCs w:val="25"/>
        </w:rPr>
        <w:t>plicare a Consiliului (UE) din</w:t>
      </w:r>
      <w:r w:rsidR="00737C23" w:rsidRPr="002F1011">
        <w:rPr>
          <w:rFonts w:cs="Times New Roman"/>
          <w:sz w:val="25"/>
          <w:szCs w:val="25"/>
        </w:rPr>
        <w:t xml:space="preserve"> 3 noiembrie 2021</w:t>
      </w:r>
      <w:r w:rsidR="004E6D01" w:rsidRPr="002F1011">
        <w:rPr>
          <w:rFonts w:cs="Times New Roman"/>
          <w:sz w:val="25"/>
          <w:szCs w:val="25"/>
        </w:rPr>
        <w:t xml:space="preserve"> de </w:t>
      </w:r>
      <w:r w:rsidR="005808F4" w:rsidRPr="002F1011">
        <w:rPr>
          <w:rFonts w:cs="Times New Roman"/>
          <w:sz w:val="25"/>
          <w:szCs w:val="25"/>
        </w:rPr>
        <w:t>aprobare</w:t>
      </w:r>
      <w:r w:rsidR="004E6D01" w:rsidRPr="002F1011">
        <w:rPr>
          <w:rFonts w:cs="Times New Roman"/>
          <w:sz w:val="25"/>
          <w:szCs w:val="25"/>
        </w:rPr>
        <w:t xml:space="preserve"> </w:t>
      </w:r>
      <w:r w:rsidR="005808F4" w:rsidRPr="002F1011">
        <w:rPr>
          <w:rFonts w:cs="Times New Roman"/>
          <w:sz w:val="25"/>
          <w:szCs w:val="25"/>
        </w:rPr>
        <w:t>a evaluării Planului de Redresare</w:t>
      </w:r>
      <w:r w:rsidR="00334321" w:rsidRPr="002F1011">
        <w:rPr>
          <w:rFonts w:cs="Times New Roman"/>
          <w:sz w:val="25"/>
          <w:szCs w:val="25"/>
        </w:rPr>
        <w:t xml:space="preserve"> </w:t>
      </w:r>
      <w:r w:rsidR="007641A7" w:rsidRPr="002F1011">
        <w:rPr>
          <w:rFonts w:cs="Times New Roman"/>
          <w:sz w:val="25"/>
          <w:szCs w:val="25"/>
        </w:rPr>
        <w:t xml:space="preserve">și Reziliență </w:t>
      </w:r>
      <w:r w:rsidR="00334321" w:rsidRPr="002F1011">
        <w:rPr>
          <w:rFonts w:cs="Times New Roman"/>
          <w:sz w:val="25"/>
          <w:szCs w:val="25"/>
        </w:rPr>
        <w:t>al României (ST 12319/21; ST 1231</w:t>
      </w:r>
      <w:r w:rsidR="009516FD" w:rsidRPr="002F1011">
        <w:rPr>
          <w:rFonts w:cs="Times New Roman"/>
          <w:sz w:val="25"/>
          <w:szCs w:val="25"/>
        </w:rPr>
        <w:t>9</w:t>
      </w:r>
      <w:r w:rsidR="00334321" w:rsidRPr="002F1011">
        <w:rPr>
          <w:rFonts w:cs="Times New Roman"/>
          <w:sz w:val="25"/>
          <w:szCs w:val="25"/>
        </w:rPr>
        <w:t>/21 ADD1).</w:t>
      </w:r>
    </w:p>
    <w:p w14:paraId="44F11DBA" w14:textId="312CEE4F" w:rsidR="00F942F0" w:rsidRPr="002F1011" w:rsidRDefault="00D145E7" w:rsidP="006D7C86">
      <w:pPr>
        <w:pStyle w:val="Standard70"/>
        <w:numPr>
          <w:ilvl w:val="0"/>
          <w:numId w:val="13"/>
        </w:numPr>
        <w:ind w:left="1276"/>
        <w:rPr>
          <w:rFonts w:cs="Times New Roman"/>
          <w:bCs/>
          <w:sz w:val="25"/>
          <w:szCs w:val="25"/>
        </w:rPr>
      </w:pPr>
      <w:r w:rsidRPr="002F1011">
        <w:rPr>
          <w:rFonts w:cs="Times New Roman"/>
          <w:sz w:val="25"/>
          <w:szCs w:val="25"/>
        </w:rPr>
        <w:t>„</w:t>
      </w:r>
      <w:r w:rsidR="005808F4" w:rsidRPr="002F1011">
        <w:rPr>
          <w:rFonts w:cs="Times New Roman"/>
          <w:b/>
          <w:sz w:val="25"/>
          <w:szCs w:val="25"/>
        </w:rPr>
        <w:t>Tragere</w:t>
      </w:r>
      <w:r w:rsidR="00877FEF" w:rsidRPr="002F1011">
        <w:rPr>
          <w:rFonts w:cs="Times New Roman"/>
          <w:sz w:val="25"/>
          <w:szCs w:val="25"/>
        </w:rPr>
        <w:t xml:space="preserve">” înseamnă </w:t>
      </w:r>
      <w:r w:rsidR="005B40D3" w:rsidRPr="002F1011">
        <w:rPr>
          <w:rFonts w:cs="Times New Roman"/>
          <w:sz w:val="25"/>
          <w:szCs w:val="25"/>
        </w:rPr>
        <w:t xml:space="preserve">disponiblizarea </w:t>
      </w:r>
      <w:r w:rsidR="002D3A1E" w:rsidRPr="002F1011">
        <w:rPr>
          <w:rFonts w:cs="Times New Roman"/>
          <w:sz w:val="25"/>
          <w:szCs w:val="25"/>
        </w:rPr>
        <w:t xml:space="preserve">către Statul Membru </w:t>
      </w:r>
      <w:r w:rsidR="002D3A1E">
        <w:rPr>
          <w:rFonts w:cs="Times New Roman"/>
          <w:sz w:val="25"/>
          <w:szCs w:val="25"/>
        </w:rPr>
        <w:t xml:space="preserve">a </w:t>
      </w:r>
      <w:r w:rsidRPr="002F1011">
        <w:rPr>
          <w:rFonts w:cs="Times New Roman"/>
          <w:sz w:val="25"/>
          <w:szCs w:val="25"/>
        </w:rPr>
        <w:t xml:space="preserve">unei </w:t>
      </w:r>
      <w:r w:rsidR="00BA0416">
        <w:rPr>
          <w:rFonts w:cs="Times New Roman"/>
          <w:sz w:val="25"/>
          <w:szCs w:val="25"/>
        </w:rPr>
        <w:t xml:space="preserve">Tranșe </w:t>
      </w:r>
      <w:r w:rsidR="003D49F5" w:rsidRPr="002F1011">
        <w:rPr>
          <w:rFonts w:cs="Times New Roman"/>
          <w:sz w:val="25"/>
          <w:szCs w:val="25"/>
        </w:rPr>
        <w:t xml:space="preserve">sau a unei </w:t>
      </w:r>
      <w:r w:rsidR="00BA0416">
        <w:rPr>
          <w:rFonts w:cs="Times New Roman"/>
          <w:sz w:val="25"/>
          <w:szCs w:val="25"/>
        </w:rPr>
        <w:t>Plăți eșalonate</w:t>
      </w:r>
      <w:r w:rsidR="003D49F5" w:rsidRPr="002F1011">
        <w:rPr>
          <w:rFonts w:cs="Times New Roman"/>
          <w:sz w:val="25"/>
          <w:szCs w:val="25"/>
        </w:rPr>
        <w:t xml:space="preserve"> din</w:t>
      </w:r>
      <w:r w:rsidRPr="002F1011">
        <w:rPr>
          <w:rFonts w:cs="Times New Roman"/>
          <w:sz w:val="25"/>
          <w:szCs w:val="25"/>
        </w:rPr>
        <w:t xml:space="preserve"> Împrumut</w:t>
      </w:r>
      <w:r w:rsidR="000C1611">
        <w:rPr>
          <w:rFonts w:cs="Times New Roman"/>
          <w:sz w:val="25"/>
          <w:szCs w:val="25"/>
        </w:rPr>
        <w:t>,</w:t>
      </w:r>
      <w:r w:rsidRPr="002F1011">
        <w:rPr>
          <w:rFonts w:cs="Times New Roman"/>
          <w:sz w:val="25"/>
          <w:szCs w:val="25"/>
        </w:rPr>
        <w:t xml:space="preserve"> în baza acestui Acord de Împrumut.</w:t>
      </w:r>
    </w:p>
    <w:p w14:paraId="710E337F" w14:textId="02B1591C"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005B40D3" w:rsidRPr="002F1011">
        <w:rPr>
          <w:rFonts w:cs="Times New Roman"/>
          <w:b/>
          <w:sz w:val="25"/>
          <w:szCs w:val="25"/>
        </w:rPr>
        <w:t>Data tragerii</w:t>
      </w:r>
      <w:r w:rsidRPr="002F1011">
        <w:rPr>
          <w:rFonts w:cs="Times New Roman"/>
          <w:sz w:val="25"/>
          <w:szCs w:val="25"/>
        </w:rPr>
        <w:t xml:space="preserve">” înseamnă, în legătură cu orice </w:t>
      </w:r>
      <w:r w:rsidR="005B40D3" w:rsidRPr="002F1011">
        <w:rPr>
          <w:rFonts w:cs="Times New Roman"/>
          <w:sz w:val="25"/>
          <w:szCs w:val="25"/>
        </w:rPr>
        <w:t>Tragere</w:t>
      </w:r>
      <w:r w:rsidRPr="002F1011">
        <w:rPr>
          <w:rFonts w:cs="Times New Roman"/>
          <w:sz w:val="25"/>
          <w:szCs w:val="25"/>
        </w:rPr>
        <w:t>, data transferului Sumei nete</w:t>
      </w:r>
      <w:r w:rsidR="005B40D3" w:rsidRPr="002F1011">
        <w:rPr>
          <w:rFonts w:cs="Times New Roman"/>
          <w:sz w:val="25"/>
          <w:szCs w:val="25"/>
        </w:rPr>
        <w:t xml:space="preserve"> a Tragerii</w:t>
      </w:r>
      <w:r w:rsidRPr="002F1011">
        <w:rPr>
          <w:rFonts w:cs="Times New Roman"/>
          <w:sz w:val="25"/>
          <w:szCs w:val="25"/>
        </w:rPr>
        <w:t xml:space="preserve"> în contul Statului Membru deschis la Banca </w:t>
      </w:r>
      <w:r w:rsidR="00CA22C4" w:rsidRPr="002F1011">
        <w:rPr>
          <w:rFonts w:cs="Times New Roman"/>
          <w:sz w:val="25"/>
          <w:szCs w:val="25"/>
        </w:rPr>
        <w:t xml:space="preserve">Națională </w:t>
      </w:r>
      <w:r w:rsidRPr="002F1011">
        <w:rPr>
          <w:rFonts w:cs="Times New Roman"/>
          <w:sz w:val="25"/>
          <w:szCs w:val="25"/>
        </w:rPr>
        <w:t xml:space="preserve">a Statului Membru. </w:t>
      </w:r>
    </w:p>
    <w:p w14:paraId="48DA818D" w14:textId="23C75EF7" w:rsidR="002F65C4" w:rsidRPr="002F1011" w:rsidRDefault="002F65C4" w:rsidP="006D7C86">
      <w:pPr>
        <w:pStyle w:val="Standard70"/>
        <w:numPr>
          <w:ilvl w:val="0"/>
          <w:numId w:val="13"/>
        </w:numPr>
        <w:ind w:left="1276"/>
        <w:rPr>
          <w:rFonts w:cs="Times New Roman"/>
          <w:bCs/>
          <w:sz w:val="25"/>
          <w:szCs w:val="25"/>
        </w:rPr>
      </w:pPr>
      <w:r w:rsidRPr="002F1011">
        <w:rPr>
          <w:rFonts w:cs="Times New Roman"/>
          <w:sz w:val="25"/>
          <w:szCs w:val="25"/>
        </w:rPr>
        <w:t>„</w:t>
      </w:r>
      <w:r w:rsidRPr="002F1011">
        <w:rPr>
          <w:rFonts w:cs="Times New Roman"/>
          <w:b/>
          <w:sz w:val="25"/>
          <w:szCs w:val="25"/>
        </w:rPr>
        <w:t>Finanțare dublă</w:t>
      </w:r>
      <w:r w:rsidRPr="002F1011">
        <w:rPr>
          <w:rFonts w:cs="Times New Roman"/>
          <w:sz w:val="25"/>
          <w:szCs w:val="25"/>
        </w:rPr>
        <w:t>” înseamnă finanțarea furnizată cu încălcarea A</w:t>
      </w:r>
      <w:r w:rsidR="00CA22C4" w:rsidRPr="002F1011">
        <w:rPr>
          <w:rFonts w:cs="Times New Roman"/>
          <w:sz w:val="25"/>
          <w:szCs w:val="25"/>
        </w:rPr>
        <w:t>rticolului 9 din Regulamentul MRR</w:t>
      </w:r>
    </w:p>
    <w:p w14:paraId="01A8E627" w14:textId="45E5B74F" w:rsidR="00651C2C"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Data scadenței</w:t>
      </w:r>
      <w:r w:rsidRPr="002F1011">
        <w:rPr>
          <w:rFonts w:cs="Times New Roman"/>
          <w:sz w:val="25"/>
          <w:szCs w:val="25"/>
        </w:rPr>
        <w:t>” înseamnă cea de-a douăzecea Zi lucrătoare ulterioară Datei de transfer corespunzătoare.</w:t>
      </w:r>
    </w:p>
    <w:p w14:paraId="4792172C" w14:textId="3BB2E734"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Rambursare anticipată</w:t>
      </w:r>
      <w:r w:rsidRPr="002F1011">
        <w:rPr>
          <w:rFonts w:cs="Times New Roman"/>
          <w:sz w:val="25"/>
          <w:szCs w:val="25"/>
        </w:rPr>
        <w:t xml:space="preserve">” înseamnă orice rambursare anticipată voluntară, în totalitate sau în parte, a Facilității de Împrumut, </w:t>
      </w:r>
      <w:r w:rsidR="002517E0" w:rsidRPr="002F1011">
        <w:rPr>
          <w:rFonts w:cs="Times New Roman"/>
          <w:sz w:val="25"/>
          <w:szCs w:val="25"/>
        </w:rPr>
        <w:t xml:space="preserve">efectuată </w:t>
      </w:r>
      <w:r w:rsidRPr="002F1011">
        <w:rPr>
          <w:rFonts w:cs="Times New Roman"/>
          <w:sz w:val="25"/>
          <w:szCs w:val="25"/>
        </w:rPr>
        <w:t>la inițiativa Statului Membru.</w:t>
      </w:r>
    </w:p>
    <w:p w14:paraId="4A8FC4E2" w14:textId="01A4F3CF"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Restituire anticipată</w:t>
      </w:r>
      <w:r w:rsidRPr="002F1011">
        <w:rPr>
          <w:rFonts w:cs="Times New Roman"/>
          <w:sz w:val="25"/>
          <w:szCs w:val="25"/>
        </w:rPr>
        <w:t xml:space="preserve">” înseamnă restituirea anticipată a </w:t>
      </w:r>
      <w:r w:rsidR="002A53AF" w:rsidRPr="002F1011">
        <w:rPr>
          <w:rFonts w:cs="Times New Roman"/>
          <w:sz w:val="25"/>
          <w:szCs w:val="25"/>
        </w:rPr>
        <w:t>Facilității</w:t>
      </w:r>
      <w:r w:rsidRPr="002F1011">
        <w:rPr>
          <w:rFonts w:cs="Times New Roman"/>
          <w:sz w:val="25"/>
          <w:szCs w:val="25"/>
        </w:rPr>
        <w:t xml:space="preserve"> de împrumut solicitată de către Comisie.</w:t>
      </w:r>
    </w:p>
    <w:p w14:paraId="0880E580" w14:textId="7777777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BCE</w:t>
      </w:r>
      <w:r w:rsidRPr="002F1011">
        <w:rPr>
          <w:rFonts w:cs="Times New Roman"/>
          <w:sz w:val="25"/>
          <w:szCs w:val="25"/>
        </w:rPr>
        <w:t>” înseamnă Banca Centrală Europeană.</w:t>
      </w:r>
    </w:p>
    <w:p w14:paraId="53F11958" w14:textId="77777777" w:rsidR="002F65C4" w:rsidRPr="002F1011" w:rsidRDefault="002F65C4" w:rsidP="006D7C86">
      <w:pPr>
        <w:pStyle w:val="Standard70"/>
        <w:numPr>
          <w:ilvl w:val="0"/>
          <w:numId w:val="13"/>
        </w:numPr>
        <w:ind w:left="1276"/>
        <w:rPr>
          <w:rFonts w:cs="Times New Roman"/>
          <w:sz w:val="25"/>
          <w:szCs w:val="25"/>
        </w:rPr>
      </w:pPr>
      <w:r w:rsidRPr="002F1011">
        <w:rPr>
          <w:rFonts w:cs="Times New Roman"/>
          <w:sz w:val="25"/>
          <w:szCs w:val="25"/>
        </w:rPr>
        <w:t>„</w:t>
      </w:r>
      <w:r w:rsidRPr="002F1011">
        <w:rPr>
          <w:rFonts w:cs="Times New Roman"/>
          <w:b/>
          <w:sz w:val="25"/>
          <w:szCs w:val="25"/>
        </w:rPr>
        <w:t>UE</w:t>
      </w:r>
      <w:r w:rsidRPr="002F1011">
        <w:rPr>
          <w:rFonts w:cs="Times New Roman"/>
          <w:sz w:val="25"/>
          <w:szCs w:val="25"/>
        </w:rPr>
        <w:t>” înseamnă Uniunea Europeană.</w:t>
      </w:r>
    </w:p>
    <w:p w14:paraId="6366277F" w14:textId="1E71551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Eveniment de neonorare a obligațiilor</w:t>
      </w:r>
      <w:r w:rsidRPr="002F1011">
        <w:rPr>
          <w:rFonts w:cs="Times New Roman"/>
          <w:sz w:val="25"/>
          <w:szCs w:val="25"/>
        </w:rPr>
        <w:t>” în</w:t>
      </w:r>
      <w:r w:rsidR="00170417" w:rsidRPr="002F1011">
        <w:rPr>
          <w:rFonts w:cs="Times New Roman"/>
          <w:sz w:val="25"/>
          <w:szCs w:val="25"/>
        </w:rPr>
        <w:t xml:space="preserve">seamnă un eveniment definit la </w:t>
      </w:r>
      <w:r w:rsidRPr="002F1011">
        <w:rPr>
          <w:rFonts w:cs="Times New Roman"/>
          <w:sz w:val="25"/>
          <w:szCs w:val="25"/>
        </w:rPr>
        <w:t>Articolul 15(1) din prezentul Acord de Împrumut.</w:t>
      </w:r>
    </w:p>
    <w:p w14:paraId="61062DDE" w14:textId="13E282B7" w:rsidR="002F65C4" w:rsidRPr="002F1011" w:rsidRDefault="002F65C4" w:rsidP="006D7C86">
      <w:pPr>
        <w:pStyle w:val="Standard70"/>
        <w:numPr>
          <w:ilvl w:val="0"/>
          <w:numId w:val="13"/>
        </w:numPr>
        <w:ind w:left="1260"/>
        <w:rPr>
          <w:rFonts w:cs="Times New Roman"/>
          <w:sz w:val="25"/>
          <w:szCs w:val="25"/>
        </w:rPr>
      </w:pPr>
      <w:r w:rsidRPr="002F1011">
        <w:rPr>
          <w:rFonts w:cs="Times New Roman"/>
          <w:b/>
          <w:sz w:val="25"/>
          <w:szCs w:val="25"/>
        </w:rPr>
        <w:t>„Regulamentul financiar”</w:t>
      </w:r>
      <w:r w:rsidRPr="002F1011">
        <w:rPr>
          <w:rFonts w:cs="Times New Roman"/>
          <w:sz w:val="25"/>
          <w:szCs w:val="25"/>
        </w:rPr>
        <w:t xml:space="preserve"> înseamnă R</w:t>
      </w:r>
      <w:r w:rsidR="002517E0" w:rsidRPr="002F1011">
        <w:rPr>
          <w:rFonts w:cs="Times New Roman"/>
          <w:sz w:val="25"/>
          <w:szCs w:val="25"/>
        </w:rPr>
        <w:t xml:space="preserve">egulamentul (UE, Euratom) 2018/1046 </w:t>
      </w:r>
      <w:r w:rsidRPr="002F1011">
        <w:rPr>
          <w:rFonts w:cs="Times New Roman"/>
          <w:sz w:val="25"/>
          <w:szCs w:val="25"/>
        </w:rPr>
        <w:t xml:space="preserve">al Parlamentului European și al Consiliului din 18 iulie 2018 privind normele financiare aplicabile bugetului general al Uniunii, de modificare a Regulamentelor (UE) </w:t>
      </w:r>
      <w:r w:rsidR="00D90486" w:rsidRPr="002F1011">
        <w:rPr>
          <w:rFonts w:cs="Times New Roman"/>
          <w:sz w:val="25"/>
          <w:szCs w:val="25"/>
        </w:rPr>
        <w:t xml:space="preserve">nr. </w:t>
      </w:r>
      <w:r w:rsidRPr="002F1011">
        <w:rPr>
          <w:rFonts w:cs="Times New Roman"/>
          <w:sz w:val="25"/>
          <w:szCs w:val="25"/>
        </w:rPr>
        <w:t xml:space="preserve">1296/2013, (UE)  </w:t>
      </w:r>
      <w:r w:rsidR="00D90486" w:rsidRPr="002F1011">
        <w:rPr>
          <w:rFonts w:cs="Times New Roman"/>
          <w:sz w:val="25"/>
          <w:szCs w:val="25"/>
        </w:rPr>
        <w:t xml:space="preserve">nr. </w:t>
      </w:r>
      <w:r w:rsidRPr="002F1011">
        <w:rPr>
          <w:rFonts w:cs="Times New Roman"/>
          <w:sz w:val="25"/>
          <w:szCs w:val="25"/>
        </w:rPr>
        <w:t>1301/2013, (UE)</w:t>
      </w:r>
      <w:r w:rsidR="00D90486" w:rsidRPr="002F1011">
        <w:rPr>
          <w:rFonts w:cs="Times New Roman"/>
          <w:sz w:val="25"/>
          <w:szCs w:val="25"/>
        </w:rPr>
        <w:t xml:space="preserve"> nr.</w:t>
      </w:r>
      <w:r w:rsidRPr="002F1011">
        <w:rPr>
          <w:rFonts w:cs="Times New Roman"/>
          <w:sz w:val="25"/>
          <w:szCs w:val="25"/>
        </w:rPr>
        <w:t xml:space="preserve"> 1303/2013, (UE) </w:t>
      </w:r>
      <w:r w:rsidR="00D90486" w:rsidRPr="002F1011">
        <w:rPr>
          <w:rFonts w:cs="Times New Roman"/>
          <w:sz w:val="25"/>
          <w:szCs w:val="25"/>
        </w:rPr>
        <w:t xml:space="preserve">nr. </w:t>
      </w:r>
      <w:r w:rsidRPr="002F1011">
        <w:rPr>
          <w:rFonts w:cs="Times New Roman"/>
          <w:sz w:val="25"/>
          <w:szCs w:val="25"/>
        </w:rPr>
        <w:t xml:space="preserve">1304/2013, (UE) </w:t>
      </w:r>
      <w:r w:rsidR="00D90486" w:rsidRPr="002F1011">
        <w:rPr>
          <w:rFonts w:cs="Times New Roman"/>
          <w:sz w:val="25"/>
          <w:szCs w:val="25"/>
        </w:rPr>
        <w:t xml:space="preserve">nr. </w:t>
      </w:r>
      <w:r w:rsidRPr="002F1011">
        <w:rPr>
          <w:rFonts w:cs="Times New Roman"/>
          <w:sz w:val="25"/>
          <w:szCs w:val="25"/>
        </w:rPr>
        <w:t xml:space="preserve">1309/2013, (UE)  </w:t>
      </w:r>
      <w:r w:rsidR="00D90486" w:rsidRPr="002F1011">
        <w:rPr>
          <w:rFonts w:cs="Times New Roman"/>
          <w:sz w:val="25"/>
          <w:szCs w:val="25"/>
        </w:rPr>
        <w:t xml:space="preserve">nr. </w:t>
      </w:r>
      <w:r w:rsidRPr="002F1011">
        <w:rPr>
          <w:rFonts w:cs="Times New Roman"/>
          <w:sz w:val="25"/>
          <w:szCs w:val="25"/>
        </w:rPr>
        <w:t xml:space="preserve">1316/2013, (UE) </w:t>
      </w:r>
      <w:r w:rsidR="00D90486" w:rsidRPr="002F1011">
        <w:rPr>
          <w:rFonts w:cs="Times New Roman"/>
          <w:sz w:val="25"/>
          <w:szCs w:val="25"/>
        </w:rPr>
        <w:t xml:space="preserve">nr. </w:t>
      </w:r>
      <w:r w:rsidRPr="002F1011">
        <w:rPr>
          <w:rFonts w:cs="Times New Roman"/>
          <w:sz w:val="25"/>
          <w:szCs w:val="25"/>
        </w:rPr>
        <w:t xml:space="preserve">223/2014, (UE) </w:t>
      </w:r>
      <w:r w:rsidR="00D90486" w:rsidRPr="002F1011">
        <w:rPr>
          <w:rFonts w:cs="Times New Roman"/>
          <w:sz w:val="25"/>
          <w:szCs w:val="25"/>
        </w:rPr>
        <w:t xml:space="preserve">nr. </w:t>
      </w:r>
      <w:r w:rsidRPr="002F1011">
        <w:rPr>
          <w:rFonts w:cs="Times New Roman"/>
          <w:sz w:val="25"/>
          <w:szCs w:val="25"/>
        </w:rPr>
        <w:t xml:space="preserve">283/2014 și a Deciziei </w:t>
      </w:r>
      <w:r w:rsidR="00B1088E" w:rsidRPr="002F1011">
        <w:rPr>
          <w:rFonts w:cs="Times New Roman"/>
          <w:sz w:val="25"/>
          <w:szCs w:val="25"/>
        </w:rPr>
        <w:t xml:space="preserve">nr. </w:t>
      </w:r>
      <w:r w:rsidRPr="002F1011">
        <w:rPr>
          <w:rFonts w:cs="Times New Roman"/>
          <w:sz w:val="25"/>
          <w:szCs w:val="25"/>
        </w:rPr>
        <w:t xml:space="preserve">541/2014/UE și de abrogare a Regulamentului (UE, Euratom) </w:t>
      </w:r>
      <w:r w:rsidR="00B1088E" w:rsidRPr="002F1011">
        <w:rPr>
          <w:rFonts w:cs="Times New Roman"/>
          <w:sz w:val="25"/>
          <w:szCs w:val="25"/>
        </w:rPr>
        <w:t>nr. 966</w:t>
      </w:r>
      <w:r w:rsidRPr="002F1011">
        <w:rPr>
          <w:rFonts w:cs="Times New Roman"/>
          <w:sz w:val="25"/>
          <w:szCs w:val="25"/>
        </w:rPr>
        <w:t>/2012.</w:t>
      </w:r>
    </w:p>
    <w:p w14:paraId="451A8BB8" w14:textId="66C3391B" w:rsidR="009F6F10" w:rsidRPr="002F1011" w:rsidRDefault="004222B5" w:rsidP="006D7C86">
      <w:pPr>
        <w:pStyle w:val="Standard70"/>
        <w:numPr>
          <w:ilvl w:val="0"/>
          <w:numId w:val="13"/>
        </w:numPr>
        <w:ind w:left="1260"/>
        <w:rPr>
          <w:rFonts w:cs="Times New Roman"/>
          <w:sz w:val="25"/>
          <w:szCs w:val="25"/>
        </w:rPr>
      </w:pPr>
      <w:r w:rsidRPr="002F1011">
        <w:rPr>
          <w:rFonts w:cs="Times New Roman"/>
          <w:sz w:val="25"/>
          <w:szCs w:val="25"/>
        </w:rPr>
        <w:lastRenderedPageBreak/>
        <w:t>“</w:t>
      </w:r>
      <w:r w:rsidR="007824AA" w:rsidRPr="002F1011">
        <w:rPr>
          <w:rFonts w:cs="Times New Roman"/>
          <w:b/>
          <w:sz w:val="25"/>
          <w:szCs w:val="25"/>
        </w:rPr>
        <w:t>Acord privind contribuția financiară</w:t>
      </w:r>
      <w:r w:rsidRPr="002F1011">
        <w:rPr>
          <w:rFonts w:cs="Times New Roman"/>
          <w:sz w:val="25"/>
          <w:szCs w:val="25"/>
        </w:rPr>
        <w:t xml:space="preserve">” înseamnă Acordul </w:t>
      </w:r>
      <w:r w:rsidR="007824AA" w:rsidRPr="002F1011">
        <w:rPr>
          <w:rFonts w:cs="Times New Roman"/>
          <w:sz w:val="25"/>
          <w:szCs w:val="25"/>
        </w:rPr>
        <w:t>privind contribuția</w:t>
      </w:r>
      <w:r w:rsidR="007824AA" w:rsidRPr="002F1011">
        <w:rPr>
          <w:rFonts w:cs="Times New Roman"/>
          <w:b/>
          <w:sz w:val="25"/>
          <w:szCs w:val="25"/>
        </w:rPr>
        <w:t xml:space="preserve"> </w:t>
      </w:r>
      <w:r w:rsidR="007824AA" w:rsidRPr="002F1011">
        <w:rPr>
          <w:rFonts w:cs="Times New Roman"/>
          <w:sz w:val="25"/>
          <w:szCs w:val="25"/>
        </w:rPr>
        <w:t xml:space="preserve">financiară </w:t>
      </w:r>
      <w:r w:rsidR="00453FE6" w:rsidRPr="002F1011">
        <w:rPr>
          <w:rFonts w:cs="Times New Roman"/>
          <w:sz w:val="25"/>
          <w:szCs w:val="25"/>
        </w:rPr>
        <w:t>încheiat</w:t>
      </w:r>
      <w:r w:rsidRPr="002F1011">
        <w:rPr>
          <w:rFonts w:cs="Times New Roman"/>
          <w:sz w:val="25"/>
          <w:szCs w:val="25"/>
        </w:rPr>
        <w:t xml:space="preserve"> între Comisie și Statul Membru </w:t>
      </w:r>
      <w:r w:rsidR="00C30DED" w:rsidRPr="002F1011">
        <w:rPr>
          <w:rFonts w:cs="Times New Roman"/>
          <w:sz w:val="25"/>
          <w:szCs w:val="25"/>
        </w:rPr>
        <w:t>conform Articolu</w:t>
      </w:r>
      <w:r w:rsidR="00B1088E" w:rsidRPr="002F1011">
        <w:rPr>
          <w:rFonts w:cs="Times New Roman"/>
          <w:sz w:val="25"/>
          <w:szCs w:val="25"/>
        </w:rPr>
        <w:t>lu</w:t>
      </w:r>
      <w:r w:rsidR="00C30DED" w:rsidRPr="002F1011">
        <w:rPr>
          <w:rFonts w:cs="Times New Roman"/>
          <w:sz w:val="25"/>
          <w:szCs w:val="25"/>
        </w:rPr>
        <w:t>i 2 al Deciziei de punere în aplicare a Consiliului.</w:t>
      </w:r>
      <w:r w:rsidR="004643F5" w:rsidRPr="002F1011">
        <w:rPr>
          <w:rFonts w:cs="Times New Roman"/>
          <w:sz w:val="25"/>
          <w:szCs w:val="25"/>
        </w:rPr>
        <w:t xml:space="preserve"> </w:t>
      </w:r>
    </w:p>
    <w:p w14:paraId="266EE52A" w14:textId="77777777" w:rsidR="002F65C4" w:rsidRPr="002F1011" w:rsidRDefault="002F65C4" w:rsidP="006D7C86">
      <w:pPr>
        <w:pStyle w:val="Standard70"/>
        <w:numPr>
          <w:ilvl w:val="0"/>
          <w:numId w:val="13"/>
        </w:numPr>
        <w:ind w:left="1276"/>
        <w:rPr>
          <w:rFonts w:cs="Times New Roman"/>
          <w:sz w:val="25"/>
          <w:szCs w:val="25"/>
        </w:rPr>
      </w:pPr>
      <w:r w:rsidRPr="002F1011">
        <w:rPr>
          <w:rFonts w:cs="Times New Roman"/>
          <w:b/>
          <w:bCs/>
          <w:sz w:val="25"/>
          <w:szCs w:val="25"/>
        </w:rPr>
        <w:t xml:space="preserve">"Fraudă" </w:t>
      </w:r>
      <w:r w:rsidRPr="002F1011">
        <w:rPr>
          <w:rFonts w:cs="Times New Roman"/>
          <w:sz w:val="25"/>
          <w:szCs w:val="25"/>
        </w:rPr>
        <w:t>înseamnă fraudă, în înțelesul Articolului 136(1)(d)(i) din Regulamentul Financiar.</w:t>
      </w:r>
    </w:p>
    <w:p w14:paraId="075A5580" w14:textId="7777777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Datoria publică generală</w:t>
      </w:r>
      <w:r w:rsidRPr="002F1011">
        <w:rPr>
          <w:rFonts w:cs="Times New Roman"/>
          <w:sz w:val="25"/>
          <w:szCs w:val="25"/>
        </w:rPr>
        <w:t>” înseamnă îndatorarea ce cuprinde datoria publică generală determinată în conformitate cu Sistemul European de Conturi 2010 („ESA 2010”), așa cum este prevăzută de Regulamentul Consiliului Nr. (CE) 2223/96 din 25 iunie 1996 privind Sistemul European de conturi naționale și regionale din Comunitate.</w:t>
      </w:r>
    </w:p>
    <w:p w14:paraId="2F8ECFCA" w14:textId="4C23A1E2" w:rsidR="00B55555" w:rsidRPr="002F1011" w:rsidRDefault="00B55555" w:rsidP="006D7C86">
      <w:pPr>
        <w:pStyle w:val="Standard70"/>
        <w:numPr>
          <w:ilvl w:val="0"/>
          <w:numId w:val="13"/>
        </w:numPr>
        <w:ind w:left="1276"/>
        <w:rPr>
          <w:rFonts w:cs="Times New Roman"/>
          <w:bCs/>
          <w:sz w:val="25"/>
          <w:szCs w:val="25"/>
        </w:rPr>
      </w:pPr>
      <w:r w:rsidRPr="002F1011">
        <w:rPr>
          <w:rFonts w:cs="Times New Roman"/>
          <w:sz w:val="25"/>
          <w:szCs w:val="25"/>
        </w:rPr>
        <w:t>„</w:t>
      </w:r>
      <w:r w:rsidRPr="002F1011">
        <w:rPr>
          <w:rFonts w:cs="Times New Roman"/>
          <w:b/>
          <w:sz w:val="25"/>
          <w:szCs w:val="25"/>
        </w:rPr>
        <w:t>Data plății dobânzii</w:t>
      </w:r>
      <w:r w:rsidRPr="002F1011">
        <w:rPr>
          <w:rFonts w:cs="Times New Roman"/>
          <w:sz w:val="25"/>
          <w:szCs w:val="25"/>
        </w:rPr>
        <w:t>” înseamnă orice dată la care dobânda este plătibilă în baza Acordului de Împrumut.</w:t>
      </w:r>
    </w:p>
    <w:p w14:paraId="14C64C61" w14:textId="1CB03E21" w:rsidR="00B72B68" w:rsidRPr="002F1011" w:rsidRDefault="00B55555" w:rsidP="006D7C86">
      <w:pPr>
        <w:pStyle w:val="Standard70"/>
        <w:numPr>
          <w:ilvl w:val="0"/>
          <w:numId w:val="13"/>
        </w:numPr>
        <w:ind w:left="1276"/>
        <w:rPr>
          <w:rFonts w:cs="Times New Roman"/>
          <w:bCs/>
          <w:sz w:val="25"/>
          <w:szCs w:val="25"/>
        </w:rPr>
      </w:pPr>
      <w:r w:rsidRPr="002F1011">
        <w:rPr>
          <w:rFonts w:cs="Times New Roman"/>
          <w:sz w:val="25"/>
          <w:szCs w:val="25"/>
        </w:rPr>
        <w:t>„</w:t>
      </w:r>
      <w:r w:rsidRPr="002F1011">
        <w:rPr>
          <w:rFonts w:cs="Times New Roman"/>
          <w:b/>
          <w:sz w:val="25"/>
          <w:szCs w:val="25"/>
        </w:rPr>
        <w:t>Perioada de dobândă</w:t>
      </w:r>
      <w:r w:rsidRPr="002F1011">
        <w:rPr>
          <w:rFonts w:cs="Times New Roman"/>
          <w:sz w:val="25"/>
          <w:szCs w:val="25"/>
        </w:rPr>
        <w:t xml:space="preserve">” înseamnă Perioada de dobândă, așa cum este definită în </w:t>
      </w:r>
      <w:r w:rsidR="00F070DC" w:rsidRPr="002F1011">
        <w:rPr>
          <w:rFonts w:cs="Times New Roman"/>
          <w:sz w:val="25"/>
          <w:szCs w:val="25"/>
        </w:rPr>
        <w:t>Metodologia pentru</w:t>
      </w:r>
      <w:r w:rsidR="0091601F" w:rsidRPr="002F1011">
        <w:rPr>
          <w:rFonts w:cs="Times New Roman"/>
          <w:sz w:val="25"/>
          <w:szCs w:val="25"/>
        </w:rPr>
        <w:t xml:space="preserve"> alocarea costurilor</w:t>
      </w:r>
      <w:r w:rsidRPr="002F1011">
        <w:rPr>
          <w:rFonts w:cs="Times New Roman"/>
          <w:sz w:val="25"/>
          <w:szCs w:val="25"/>
        </w:rPr>
        <w:t xml:space="preserve">; </w:t>
      </w:r>
    </w:p>
    <w:p w14:paraId="166CF078" w14:textId="7A08D030" w:rsidR="003662B4" w:rsidRPr="002F1011" w:rsidRDefault="00776BE1"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00DE1FE2" w:rsidRPr="002F1011">
        <w:rPr>
          <w:rFonts w:cs="Times New Roman"/>
          <w:b/>
          <w:sz w:val="25"/>
          <w:szCs w:val="25"/>
        </w:rPr>
        <w:t>Avizul juridic</w:t>
      </w:r>
      <w:r w:rsidRPr="002F1011">
        <w:rPr>
          <w:rFonts w:cs="Times New Roman"/>
          <w:sz w:val="25"/>
          <w:szCs w:val="25"/>
        </w:rPr>
        <w:t xml:space="preserve">” înseamnă </w:t>
      </w:r>
      <w:r w:rsidR="00597221">
        <w:rPr>
          <w:rFonts w:cs="Times New Roman"/>
          <w:sz w:val="25"/>
          <w:szCs w:val="25"/>
        </w:rPr>
        <w:t>avizul juridic  emis</w:t>
      </w:r>
      <w:r w:rsidR="00DE1FE2" w:rsidRPr="002F1011">
        <w:rPr>
          <w:rFonts w:cs="Times New Roman"/>
          <w:sz w:val="25"/>
          <w:szCs w:val="25"/>
        </w:rPr>
        <w:t xml:space="preserve"> </w:t>
      </w:r>
      <w:r w:rsidRPr="002F1011">
        <w:rPr>
          <w:rFonts w:cs="Times New Roman"/>
          <w:sz w:val="25"/>
          <w:szCs w:val="25"/>
        </w:rPr>
        <w:t xml:space="preserve">de </w:t>
      </w:r>
      <w:r w:rsidR="00DE1FE2" w:rsidRPr="002F1011">
        <w:rPr>
          <w:rFonts w:cs="Times New Roman"/>
          <w:sz w:val="25"/>
          <w:szCs w:val="25"/>
        </w:rPr>
        <w:t xml:space="preserve">Direcția generală juridică din </w:t>
      </w:r>
      <w:r w:rsidRPr="002F1011">
        <w:rPr>
          <w:rFonts w:cs="Times New Roman"/>
          <w:sz w:val="25"/>
          <w:szCs w:val="25"/>
        </w:rPr>
        <w:t>Ministerul Finanțelor</w:t>
      </w:r>
      <w:r w:rsidR="00597221">
        <w:rPr>
          <w:rFonts w:cs="Times New Roman"/>
          <w:sz w:val="25"/>
          <w:szCs w:val="25"/>
        </w:rPr>
        <w:t>,</w:t>
      </w:r>
      <w:r w:rsidR="004C5D22" w:rsidRPr="002F1011">
        <w:rPr>
          <w:rFonts w:cs="Times New Roman"/>
          <w:sz w:val="25"/>
          <w:szCs w:val="25"/>
        </w:rPr>
        <w:t xml:space="preserve"> sub forma Anexei </w:t>
      </w:r>
      <w:r w:rsidRPr="002F1011">
        <w:rPr>
          <w:rFonts w:cs="Times New Roman"/>
          <w:sz w:val="25"/>
          <w:szCs w:val="25"/>
        </w:rPr>
        <w:t>VI.</w:t>
      </w:r>
    </w:p>
    <w:p w14:paraId="6C51ED27" w14:textId="76339971" w:rsidR="002F65C4" w:rsidRPr="002F1011" w:rsidRDefault="00065A09"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002D3A1E">
        <w:rPr>
          <w:rFonts w:cs="Times New Roman"/>
          <w:b/>
          <w:sz w:val="25"/>
          <w:szCs w:val="25"/>
        </w:rPr>
        <w:t>Tranșă</w:t>
      </w:r>
      <w:r w:rsidR="007E39A7" w:rsidRPr="002F1011">
        <w:rPr>
          <w:rFonts w:cs="Times New Roman"/>
          <w:b/>
          <w:sz w:val="25"/>
          <w:szCs w:val="25"/>
        </w:rPr>
        <w:t xml:space="preserve"> </w:t>
      </w:r>
      <w:r w:rsidR="0091601F" w:rsidRPr="002F1011">
        <w:rPr>
          <w:rFonts w:cs="Times New Roman"/>
          <w:b/>
          <w:sz w:val="25"/>
          <w:szCs w:val="25"/>
        </w:rPr>
        <w:t>din</w:t>
      </w:r>
      <w:r w:rsidRPr="002F1011">
        <w:rPr>
          <w:rFonts w:cs="Times New Roman"/>
          <w:b/>
          <w:sz w:val="25"/>
          <w:szCs w:val="25"/>
        </w:rPr>
        <w:t xml:space="preserve"> împrumut</w:t>
      </w:r>
      <w:r w:rsidRPr="002F1011">
        <w:rPr>
          <w:rFonts w:cs="Times New Roman"/>
          <w:sz w:val="25"/>
          <w:szCs w:val="25"/>
        </w:rPr>
        <w:t xml:space="preserve">” înseamnă sumele care au făcut obiectul unei Cereri de Plată; </w:t>
      </w:r>
    </w:p>
    <w:p w14:paraId="1E03EEE6" w14:textId="77777777" w:rsidR="00B72B68" w:rsidRPr="002F1011" w:rsidRDefault="00B72B68" w:rsidP="006D7C86">
      <w:pPr>
        <w:pStyle w:val="Standard70"/>
        <w:numPr>
          <w:ilvl w:val="0"/>
          <w:numId w:val="13"/>
        </w:numPr>
        <w:ind w:left="1276"/>
        <w:rPr>
          <w:rFonts w:cs="Times New Roman"/>
          <w:bCs/>
          <w:sz w:val="25"/>
          <w:szCs w:val="25"/>
        </w:rPr>
      </w:pPr>
      <w:r w:rsidRPr="002F1011">
        <w:rPr>
          <w:rFonts w:cs="Times New Roman"/>
          <w:sz w:val="25"/>
          <w:szCs w:val="25"/>
        </w:rPr>
        <w:t>„</w:t>
      </w:r>
      <w:r w:rsidRPr="002F1011">
        <w:rPr>
          <w:rFonts w:cs="Times New Roman"/>
          <w:b/>
          <w:sz w:val="25"/>
          <w:szCs w:val="25"/>
        </w:rPr>
        <w:t>Acord de Împrumut</w:t>
      </w:r>
      <w:r w:rsidRPr="002F1011">
        <w:rPr>
          <w:rFonts w:cs="Times New Roman"/>
          <w:sz w:val="25"/>
          <w:szCs w:val="25"/>
        </w:rPr>
        <w:t>” înseamnă acest acord de împrumut.</w:t>
      </w:r>
    </w:p>
    <w:p w14:paraId="17F0BF9B" w14:textId="77777777" w:rsidR="002F65C4" w:rsidRPr="002F1011" w:rsidRDefault="002F65C4" w:rsidP="006D7C86">
      <w:pPr>
        <w:pStyle w:val="Standard70"/>
        <w:numPr>
          <w:ilvl w:val="0"/>
          <w:numId w:val="13"/>
        </w:numPr>
        <w:ind w:left="1276"/>
        <w:rPr>
          <w:rFonts w:cs="Times New Roman"/>
          <w:sz w:val="25"/>
          <w:szCs w:val="25"/>
        </w:rPr>
      </w:pPr>
      <w:r w:rsidRPr="002F1011">
        <w:rPr>
          <w:rFonts w:cs="Times New Roman"/>
          <w:sz w:val="25"/>
          <w:szCs w:val="25"/>
        </w:rPr>
        <w:t>„</w:t>
      </w:r>
      <w:r w:rsidRPr="002F1011">
        <w:rPr>
          <w:rFonts w:cs="Times New Roman"/>
          <w:b/>
          <w:sz w:val="25"/>
          <w:szCs w:val="25"/>
        </w:rPr>
        <w:t>Facilitate de Împrumut</w:t>
      </w:r>
      <w:r w:rsidRPr="002F1011">
        <w:rPr>
          <w:rFonts w:cs="Times New Roman"/>
          <w:sz w:val="25"/>
          <w:szCs w:val="25"/>
        </w:rPr>
        <w:t>” înseamnă sprijinul sub formă de împrumut pe care Comisia îl pune la dispoziția Statului Membru în baza acestui Acord de Împrumut și în conformitate cu Decizia de punere în aplicare a Consiliului.</w:t>
      </w:r>
    </w:p>
    <w:p w14:paraId="09F34CD1" w14:textId="6F20C41A" w:rsidR="008B5744" w:rsidRPr="002F1011" w:rsidRDefault="002F65C4" w:rsidP="006D7C86">
      <w:pPr>
        <w:pStyle w:val="Standard70"/>
        <w:numPr>
          <w:ilvl w:val="0"/>
          <w:numId w:val="13"/>
        </w:numPr>
        <w:ind w:left="1276"/>
        <w:rPr>
          <w:rFonts w:cs="Times New Roman"/>
          <w:bCs/>
          <w:sz w:val="25"/>
          <w:szCs w:val="25"/>
        </w:rPr>
      </w:pPr>
      <w:r w:rsidRPr="002F1011">
        <w:rPr>
          <w:rFonts w:cs="Times New Roman"/>
          <w:sz w:val="25"/>
          <w:szCs w:val="25"/>
        </w:rPr>
        <w:t xml:space="preserve"> “</w:t>
      </w:r>
      <w:r w:rsidRPr="002F1011">
        <w:rPr>
          <w:rFonts w:cs="Times New Roman"/>
          <w:b/>
          <w:bCs/>
          <w:sz w:val="25"/>
          <w:szCs w:val="25"/>
        </w:rPr>
        <w:t>Eveniment de</w:t>
      </w:r>
      <w:r w:rsidR="0094457E">
        <w:rPr>
          <w:rFonts w:cs="Times New Roman"/>
          <w:b/>
          <w:bCs/>
          <w:sz w:val="25"/>
          <w:szCs w:val="25"/>
        </w:rPr>
        <w:t xml:space="preserve"> perturbare</w:t>
      </w:r>
      <w:r w:rsidRPr="002F1011">
        <w:rPr>
          <w:rFonts w:cs="Times New Roman"/>
          <w:b/>
          <w:bCs/>
          <w:sz w:val="25"/>
          <w:szCs w:val="25"/>
        </w:rPr>
        <w:t xml:space="preserve"> a pieței</w:t>
      </w:r>
      <w:r w:rsidRPr="002F1011">
        <w:rPr>
          <w:rFonts w:cs="Times New Roman"/>
          <w:sz w:val="25"/>
          <w:szCs w:val="25"/>
        </w:rPr>
        <w:t xml:space="preserve">” înseamnă, la momentul unei emisiuni propuse de Instrumente de finanțare, producerea unor evenimente sau circumstanțe care afectează condițiile naționale sau internaționale de natură financiară, politică sau economică sau piețele internaționale de capital sau ratele de schimb valutar sau controalele de schimb care, în opinia rezonabilă a Comisiei, pot să afecteze într-o manieră substanțială realizarea de către Comisie a unei emisiuni, oferte sau distribuiri reușite de Instrumente de finanțare la un preț rezonabil. </w:t>
      </w:r>
    </w:p>
    <w:p w14:paraId="55D6A78B" w14:textId="63B1EEE6"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Data maturității</w:t>
      </w:r>
      <w:r w:rsidRPr="002F1011">
        <w:rPr>
          <w:rFonts w:cs="Times New Roman"/>
          <w:sz w:val="25"/>
          <w:szCs w:val="25"/>
        </w:rPr>
        <w:t xml:space="preserve">” înseamnă data programată </w:t>
      </w:r>
      <w:r w:rsidR="009C0625" w:rsidRPr="002F1011">
        <w:rPr>
          <w:rFonts w:cs="Times New Roman"/>
          <w:sz w:val="25"/>
          <w:szCs w:val="25"/>
        </w:rPr>
        <w:t>pentru</w:t>
      </w:r>
      <w:r w:rsidRPr="002F1011">
        <w:rPr>
          <w:rFonts w:cs="Times New Roman"/>
          <w:sz w:val="25"/>
          <w:szCs w:val="25"/>
        </w:rPr>
        <w:t xml:space="preserve"> ramburs</w:t>
      </w:r>
      <w:r w:rsidR="009C0625" w:rsidRPr="002F1011">
        <w:rPr>
          <w:rFonts w:cs="Times New Roman"/>
          <w:sz w:val="25"/>
          <w:szCs w:val="25"/>
        </w:rPr>
        <w:t xml:space="preserve">area </w:t>
      </w:r>
      <w:r w:rsidRPr="002F1011">
        <w:rPr>
          <w:rFonts w:cs="Times New Roman"/>
          <w:sz w:val="25"/>
          <w:szCs w:val="25"/>
        </w:rPr>
        <w:t>total</w:t>
      </w:r>
      <w:r w:rsidR="009C0625" w:rsidRPr="002F1011">
        <w:rPr>
          <w:rFonts w:cs="Times New Roman"/>
          <w:sz w:val="25"/>
          <w:szCs w:val="25"/>
        </w:rPr>
        <w:t>ă</w:t>
      </w:r>
      <w:r w:rsidRPr="002F1011">
        <w:rPr>
          <w:rFonts w:cs="Times New Roman"/>
          <w:sz w:val="25"/>
          <w:szCs w:val="25"/>
        </w:rPr>
        <w:t xml:space="preserve"> a principalului unei </w:t>
      </w:r>
      <w:r w:rsidR="0094457E" w:rsidRPr="002F1011">
        <w:rPr>
          <w:rFonts w:cs="Times New Roman"/>
          <w:sz w:val="25"/>
          <w:szCs w:val="25"/>
        </w:rPr>
        <w:t xml:space="preserve">Tranșe </w:t>
      </w:r>
      <w:r w:rsidR="0094457E">
        <w:rPr>
          <w:rFonts w:cs="Times New Roman"/>
          <w:sz w:val="25"/>
          <w:szCs w:val="25"/>
        </w:rPr>
        <w:t xml:space="preserve">sau a unei Plăți eșalonate </w:t>
      </w:r>
      <w:r w:rsidRPr="002F1011">
        <w:rPr>
          <w:rFonts w:cs="Times New Roman"/>
          <w:sz w:val="25"/>
          <w:szCs w:val="25"/>
        </w:rPr>
        <w:t>d</w:t>
      </w:r>
      <w:r w:rsidR="009C0625" w:rsidRPr="002F1011">
        <w:rPr>
          <w:rFonts w:cs="Times New Roman"/>
          <w:sz w:val="25"/>
          <w:szCs w:val="25"/>
        </w:rPr>
        <w:t>in</w:t>
      </w:r>
      <w:r w:rsidR="007E39A7" w:rsidRPr="002F1011">
        <w:rPr>
          <w:rFonts w:cs="Times New Roman"/>
          <w:sz w:val="25"/>
          <w:szCs w:val="25"/>
        </w:rPr>
        <w:t xml:space="preserve"> Împrumut, astfel</w:t>
      </w:r>
      <w:r w:rsidRPr="002F1011">
        <w:rPr>
          <w:rFonts w:cs="Times New Roman"/>
          <w:sz w:val="25"/>
          <w:szCs w:val="25"/>
        </w:rPr>
        <w:t xml:space="preserve"> cum este definită într-o Notificare de Confirmare.</w:t>
      </w:r>
    </w:p>
    <w:p w14:paraId="26E6737D" w14:textId="04A12E6F"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00E73C94" w:rsidRPr="002F1011">
        <w:rPr>
          <w:rFonts w:cs="Times New Roman"/>
          <w:b/>
          <w:sz w:val="25"/>
          <w:szCs w:val="25"/>
        </w:rPr>
        <w:t>Sumă netă a tragerii</w:t>
      </w:r>
      <w:r w:rsidR="00F233C3" w:rsidRPr="002F1011">
        <w:rPr>
          <w:rFonts w:cs="Times New Roman"/>
          <w:sz w:val="25"/>
          <w:szCs w:val="25"/>
        </w:rPr>
        <w:t>" înseamnă sumele</w:t>
      </w:r>
      <w:r w:rsidRPr="002F1011">
        <w:rPr>
          <w:rFonts w:cs="Times New Roman"/>
          <w:sz w:val="25"/>
          <w:szCs w:val="25"/>
        </w:rPr>
        <w:t xml:space="preserve"> Instrumentului de finanțare minus suma</w:t>
      </w:r>
      <w:r w:rsidR="00E4683C">
        <w:rPr>
          <w:rFonts w:cs="Times New Roman"/>
          <w:sz w:val="25"/>
          <w:szCs w:val="25"/>
        </w:rPr>
        <w:t xml:space="preserve"> agregată de compensare a</w:t>
      </w:r>
      <w:r w:rsidRPr="002F1011">
        <w:rPr>
          <w:rFonts w:cs="Times New Roman"/>
          <w:sz w:val="25"/>
          <w:szCs w:val="25"/>
        </w:rPr>
        <w:t xml:space="preserve"> pre</w:t>
      </w:r>
      <w:r w:rsidR="00537D7C" w:rsidRPr="002F1011">
        <w:rPr>
          <w:rFonts w:cs="Times New Roman"/>
          <w:sz w:val="25"/>
          <w:szCs w:val="25"/>
        </w:rPr>
        <w:t>finanț</w:t>
      </w:r>
      <w:r w:rsidR="00E4683C">
        <w:rPr>
          <w:rFonts w:cs="Times New Roman"/>
          <w:sz w:val="25"/>
          <w:szCs w:val="25"/>
        </w:rPr>
        <w:t>ării</w:t>
      </w:r>
      <w:r w:rsidR="001E6EA0">
        <w:rPr>
          <w:rFonts w:cs="Times New Roman"/>
          <w:sz w:val="25"/>
          <w:szCs w:val="25"/>
        </w:rPr>
        <w:t>,</w:t>
      </w:r>
      <w:r w:rsidR="00537D7C" w:rsidRPr="002F1011">
        <w:rPr>
          <w:rFonts w:cs="Times New Roman"/>
          <w:sz w:val="25"/>
          <w:szCs w:val="25"/>
        </w:rPr>
        <w:t xml:space="preserve"> în conformitate cu </w:t>
      </w:r>
      <w:r w:rsidRPr="002F1011">
        <w:rPr>
          <w:rFonts w:cs="Times New Roman"/>
          <w:sz w:val="25"/>
          <w:szCs w:val="25"/>
        </w:rPr>
        <w:t>Art</w:t>
      </w:r>
      <w:r w:rsidR="00537D7C" w:rsidRPr="002F1011">
        <w:rPr>
          <w:rFonts w:cs="Times New Roman"/>
          <w:sz w:val="25"/>
          <w:szCs w:val="25"/>
        </w:rPr>
        <w:t>icolul 6</w:t>
      </w:r>
      <w:r w:rsidR="003202A5" w:rsidRPr="002F1011">
        <w:rPr>
          <w:rFonts w:cs="Times New Roman"/>
          <w:sz w:val="25"/>
          <w:szCs w:val="25"/>
        </w:rPr>
        <w:t xml:space="preserve"> în </w:t>
      </w:r>
      <w:r w:rsidR="003202A5" w:rsidRPr="002F1011">
        <w:rPr>
          <w:rFonts w:cs="Times New Roman"/>
          <w:sz w:val="25"/>
          <w:szCs w:val="25"/>
        </w:rPr>
        <w:lastRenderedPageBreak/>
        <w:t>legătură cu orice Tragere</w:t>
      </w:r>
      <w:r w:rsidRPr="002F1011">
        <w:rPr>
          <w:rFonts w:cs="Times New Roman"/>
          <w:sz w:val="25"/>
          <w:szCs w:val="25"/>
        </w:rPr>
        <w:t>, ce rezultă î</w:t>
      </w:r>
      <w:r w:rsidR="00165868" w:rsidRPr="002F1011">
        <w:rPr>
          <w:rFonts w:cs="Times New Roman"/>
          <w:sz w:val="25"/>
          <w:szCs w:val="25"/>
        </w:rPr>
        <w:t>ntr-o sumă care trebuie să fie disponibilizată</w:t>
      </w:r>
      <w:r w:rsidRPr="002F1011">
        <w:rPr>
          <w:rFonts w:cs="Times New Roman"/>
          <w:sz w:val="25"/>
          <w:szCs w:val="25"/>
        </w:rPr>
        <w:t xml:space="preserve"> Statului Membru.   </w:t>
      </w:r>
    </w:p>
    <w:p w14:paraId="71E93CC7" w14:textId="5BA8F9E9" w:rsidR="002F65C4" w:rsidRPr="002F1011" w:rsidRDefault="00BC07A3" w:rsidP="006D7C86">
      <w:pPr>
        <w:pStyle w:val="Standard70"/>
        <w:numPr>
          <w:ilvl w:val="0"/>
          <w:numId w:val="13"/>
        </w:numPr>
        <w:ind w:left="1260"/>
        <w:rPr>
          <w:rFonts w:cs="Times New Roman"/>
          <w:sz w:val="25"/>
          <w:szCs w:val="25"/>
        </w:rPr>
      </w:pPr>
      <w:r w:rsidRPr="002F1011">
        <w:rPr>
          <w:rFonts w:cs="Times New Roman"/>
          <w:sz w:val="25"/>
          <w:szCs w:val="25"/>
        </w:rPr>
        <w:t xml:space="preserve"> </w:t>
      </w:r>
      <w:r w:rsidRPr="002F1011">
        <w:rPr>
          <w:rFonts w:cs="Times New Roman"/>
          <w:b/>
          <w:bCs/>
          <w:sz w:val="25"/>
          <w:szCs w:val="25"/>
        </w:rPr>
        <w:t>"Aranjamente</w:t>
      </w:r>
      <w:r w:rsidR="00A93D6C">
        <w:rPr>
          <w:rFonts w:cs="Times New Roman"/>
          <w:b/>
          <w:bCs/>
          <w:sz w:val="25"/>
          <w:szCs w:val="25"/>
        </w:rPr>
        <w:t xml:space="preserve"> </w:t>
      </w:r>
      <w:r w:rsidRPr="002F1011">
        <w:rPr>
          <w:rFonts w:cs="Times New Roman"/>
          <w:b/>
          <w:bCs/>
          <w:sz w:val="25"/>
          <w:szCs w:val="25"/>
        </w:rPr>
        <w:t>operaționale"</w:t>
      </w:r>
      <w:r w:rsidR="00A93D6C">
        <w:rPr>
          <w:rFonts w:cs="Times New Roman"/>
          <w:b/>
          <w:bCs/>
          <w:sz w:val="25"/>
          <w:szCs w:val="25"/>
        </w:rPr>
        <w:t xml:space="preserve"> </w:t>
      </w:r>
      <w:r w:rsidRPr="002F1011">
        <w:rPr>
          <w:rFonts w:cs="Times New Roman"/>
          <w:sz w:val="25"/>
          <w:szCs w:val="25"/>
        </w:rPr>
        <w:t xml:space="preserve">înseamnă aranjamentele operaționale convenite de către Statul Membru și Comisie ulterior adoptării </w:t>
      </w:r>
      <w:r w:rsidRPr="002F1011">
        <w:rPr>
          <w:rFonts w:cs="Times New Roman"/>
          <w:snapToGrid w:val="0"/>
          <w:sz w:val="25"/>
          <w:szCs w:val="25"/>
        </w:rPr>
        <w:t>Deciziei de punere în aplicare a Consiliului, a</w:t>
      </w:r>
      <w:r w:rsidR="00165868" w:rsidRPr="002F1011">
        <w:rPr>
          <w:rFonts w:cs="Times New Roman"/>
          <w:snapToGrid w:val="0"/>
          <w:sz w:val="25"/>
          <w:szCs w:val="25"/>
        </w:rPr>
        <w:t xml:space="preserve">stfel </w:t>
      </w:r>
      <w:r w:rsidRPr="002F1011">
        <w:rPr>
          <w:rFonts w:cs="Times New Roman"/>
          <w:snapToGrid w:val="0"/>
          <w:sz w:val="25"/>
          <w:szCs w:val="25"/>
        </w:rPr>
        <w:t xml:space="preserve">cum este </w:t>
      </w:r>
      <w:r w:rsidR="00A93D6C">
        <w:rPr>
          <w:rFonts w:cs="Times New Roman"/>
          <w:snapToGrid w:val="0"/>
          <w:sz w:val="25"/>
          <w:szCs w:val="25"/>
        </w:rPr>
        <w:t>prevăzut</w:t>
      </w:r>
      <w:r w:rsidRPr="002F1011">
        <w:rPr>
          <w:rFonts w:cs="Times New Roman"/>
          <w:snapToGrid w:val="0"/>
          <w:sz w:val="25"/>
          <w:szCs w:val="25"/>
        </w:rPr>
        <w:t xml:space="preserve"> în Arti</w:t>
      </w:r>
      <w:r w:rsidR="00165868" w:rsidRPr="002F1011">
        <w:rPr>
          <w:rFonts w:cs="Times New Roman"/>
          <w:snapToGrid w:val="0"/>
          <w:sz w:val="25"/>
          <w:szCs w:val="25"/>
        </w:rPr>
        <w:t>colul 20(6) din Regulamentul MRR</w:t>
      </w:r>
      <w:r w:rsidRPr="002F1011">
        <w:rPr>
          <w:rFonts w:cs="Times New Roman"/>
          <w:sz w:val="25"/>
          <w:szCs w:val="25"/>
        </w:rPr>
        <w:t>.</w:t>
      </w:r>
    </w:p>
    <w:p w14:paraId="1BCD8B3E" w14:textId="6938E1AD" w:rsidR="00512CF0" w:rsidRPr="002F1011" w:rsidRDefault="0094457E" w:rsidP="006D7C86">
      <w:pPr>
        <w:pStyle w:val="Standard70"/>
        <w:numPr>
          <w:ilvl w:val="0"/>
          <w:numId w:val="13"/>
        </w:numPr>
        <w:ind w:left="1276" w:hanging="425"/>
        <w:rPr>
          <w:rFonts w:cs="Times New Roman"/>
          <w:sz w:val="25"/>
          <w:szCs w:val="25"/>
        </w:rPr>
      </w:pPr>
      <w:r>
        <w:rPr>
          <w:rFonts w:cs="Times New Roman"/>
          <w:b/>
          <w:snapToGrid w:val="0"/>
          <w:sz w:val="25"/>
          <w:szCs w:val="25"/>
        </w:rPr>
        <w:t>“Tranșă</w:t>
      </w:r>
      <w:r w:rsidR="00512CF0" w:rsidRPr="002F1011">
        <w:rPr>
          <w:rFonts w:cs="Times New Roman"/>
          <w:b/>
          <w:snapToGrid w:val="0"/>
          <w:sz w:val="25"/>
          <w:szCs w:val="25"/>
        </w:rPr>
        <w:t xml:space="preserve"> de prefinanțare din Împrumut” </w:t>
      </w:r>
      <w:r w:rsidR="00DE15FE" w:rsidRPr="002F1011">
        <w:rPr>
          <w:rFonts w:cs="Times New Roman"/>
          <w:snapToGrid w:val="0"/>
          <w:sz w:val="25"/>
          <w:szCs w:val="25"/>
        </w:rPr>
        <w:t xml:space="preserve">înseamnă partea din facilitatea de </w:t>
      </w:r>
      <w:r w:rsidR="00512CF0" w:rsidRPr="002F1011">
        <w:rPr>
          <w:rFonts w:cs="Times New Roman"/>
          <w:snapToGrid w:val="0"/>
          <w:sz w:val="25"/>
          <w:szCs w:val="25"/>
        </w:rPr>
        <w:t xml:space="preserve">împrumut </w:t>
      </w:r>
      <w:r w:rsidR="00DE15FE" w:rsidRPr="002F1011">
        <w:rPr>
          <w:rFonts w:cs="Times New Roman"/>
          <w:snapToGrid w:val="0"/>
          <w:sz w:val="25"/>
          <w:szCs w:val="25"/>
        </w:rPr>
        <w:t>care urmează a fi disponibilizată ca pre</w:t>
      </w:r>
      <w:r w:rsidR="00537D7C" w:rsidRPr="002F1011">
        <w:rPr>
          <w:rFonts w:cs="Times New Roman"/>
          <w:snapToGrid w:val="0"/>
          <w:sz w:val="25"/>
          <w:szCs w:val="25"/>
        </w:rPr>
        <w:t>finanțare, astfel cum este</w:t>
      </w:r>
      <w:r w:rsidR="00D15144" w:rsidRPr="002F1011">
        <w:rPr>
          <w:rFonts w:cs="Times New Roman"/>
          <w:snapToGrid w:val="0"/>
          <w:sz w:val="25"/>
          <w:szCs w:val="25"/>
        </w:rPr>
        <w:t xml:space="preserve"> prevăzut în </w:t>
      </w:r>
      <w:r w:rsidR="00512CF0" w:rsidRPr="002F1011">
        <w:rPr>
          <w:rFonts w:cs="Times New Roman"/>
          <w:snapToGrid w:val="0"/>
          <w:sz w:val="25"/>
          <w:szCs w:val="25"/>
        </w:rPr>
        <w:t>Articolul 6.</w:t>
      </w:r>
    </w:p>
    <w:p w14:paraId="37638132" w14:textId="00225ECE"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00D15144" w:rsidRPr="002F1011">
        <w:rPr>
          <w:rFonts w:cs="Times New Roman"/>
          <w:b/>
          <w:sz w:val="25"/>
          <w:szCs w:val="25"/>
        </w:rPr>
        <w:t xml:space="preserve">Metodologia pentru </w:t>
      </w:r>
      <w:r w:rsidR="00537D7C" w:rsidRPr="002F1011">
        <w:rPr>
          <w:rFonts w:cs="Times New Roman"/>
          <w:b/>
          <w:sz w:val="25"/>
          <w:szCs w:val="25"/>
        </w:rPr>
        <w:t>alocarea</w:t>
      </w:r>
      <w:r w:rsidRPr="002F1011">
        <w:rPr>
          <w:rFonts w:cs="Times New Roman"/>
          <w:b/>
          <w:sz w:val="25"/>
          <w:szCs w:val="25"/>
        </w:rPr>
        <w:t xml:space="preserve"> costurilor</w:t>
      </w:r>
      <w:r w:rsidRPr="002F1011">
        <w:rPr>
          <w:rFonts w:cs="Times New Roman"/>
          <w:sz w:val="25"/>
          <w:szCs w:val="25"/>
        </w:rPr>
        <w:t>”</w:t>
      </w:r>
      <w:r w:rsidR="009D1EDA" w:rsidRPr="002F1011">
        <w:rPr>
          <w:rFonts w:cs="Times New Roman"/>
          <w:sz w:val="25"/>
          <w:szCs w:val="25"/>
        </w:rPr>
        <w:t xml:space="preserve"> înseamnă Decizia de punere în aplicare (EU) 2021/1095 </w:t>
      </w:r>
      <w:r w:rsidR="008D1893" w:rsidRPr="002F1011">
        <w:rPr>
          <w:rFonts w:cs="Times New Roman"/>
          <w:sz w:val="25"/>
          <w:szCs w:val="25"/>
        </w:rPr>
        <w:t xml:space="preserve">a Comisiei </w:t>
      </w:r>
      <w:r w:rsidR="009D1EDA" w:rsidRPr="002F1011">
        <w:rPr>
          <w:rFonts w:cs="Times New Roman"/>
          <w:sz w:val="25"/>
          <w:szCs w:val="25"/>
        </w:rPr>
        <w:t>din 2 iulie 2021 de stabilire a metodologiei pentru alocarea costurilor legate de operațiunile de împrumut și de administrare a datoriei în cadrul NextGenerationEU</w:t>
      </w:r>
      <w:r w:rsidR="00EB08FD">
        <w:rPr>
          <w:rStyle w:val="FootnoteReference"/>
          <w:szCs w:val="25"/>
        </w:rPr>
        <w:footnoteReference w:id="5"/>
      </w:r>
      <w:r w:rsidR="008D1893" w:rsidRPr="002F1011">
        <w:rPr>
          <w:rFonts w:cs="Times New Roman"/>
          <w:sz w:val="25"/>
          <w:szCs w:val="25"/>
        </w:rPr>
        <w:t>, cu modificările, completările</w:t>
      </w:r>
      <w:r w:rsidR="00502E9C" w:rsidRPr="002F1011">
        <w:rPr>
          <w:rFonts w:cs="Times New Roman"/>
          <w:sz w:val="25"/>
          <w:szCs w:val="25"/>
        </w:rPr>
        <w:t xml:space="preserve"> sau înlocuirile</w:t>
      </w:r>
      <w:r w:rsidR="005E0F2C" w:rsidRPr="002F1011">
        <w:rPr>
          <w:rFonts w:cs="Times New Roman"/>
          <w:sz w:val="25"/>
          <w:szCs w:val="25"/>
        </w:rPr>
        <w:t xml:space="preserve"> ulterioare</w:t>
      </w:r>
      <w:r w:rsidR="00502E9C" w:rsidRPr="002F1011">
        <w:rPr>
          <w:rFonts w:cs="Times New Roman"/>
          <w:sz w:val="25"/>
          <w:szCs w:val="25"/>
        </w:rPr>
        <w:t>, după</w:t>
      </w:r>
      <w:r w:rsidR="008D1893" w:rsidRPr="002F1011">
        <w:rPr>
          <w:rFonts w:cs="Times New Roman"/>
          <w:sz w:val="25"/>
          <w:szCs w:val="25"/>
        </w:rPr>
        <w:t xml:space="preserve"> </w:t>
      </w:r>
      <w:r w:rsidR="00D879D4" w:rsidRPr="002F1011">
        <w:rPr>
          <w:rFonts w:cs="Times New Roman"/>
          <w:sz w:val="25"/>
          <w:szCs w:val="25"/>
        </w:rPr>
        <w:t>cum e cazul</w:t>
      </w:r>
      <w:r w:rsidRPr="002F1011">
        <w:rPr>
          <w:rFonts w:cs="Times New Roman"/>
          <w:sz w:val="25"/>
          <w:szCs w:val="25"/>
        </w:rPr>
        <w:t xml:space="preserve">. </w:t>
      </w:r>
    </w:p>
    <w:p w14:paraId="7F60336D" w14:textId="247426FD" w:rsidR="00B72B68" w:rsidRPr="002F1011" w:rsidRDefault="00C64B31" w:rsidP="006D7C86">
      <w:pPr>
        <w:pStyle w:val="Standard70"/>
        <w:numPr>
          <w:ilvl w:val="0"/>
          <w:numId w:val="13"/>
        </w:numPr>
        <w:ind w:left="1276" w:hanging="425"/>
        <w:rPr>
          <w:rFonts w:cs="Times New Roman"/>
          <w:sz w:val="25"/>
          <w:szCs w:val="25"/>
        </w:rPr>
      </w:pPr>
      <w:r w:rsidRPr="002F1011">
        <w:rPr>
          <w:rFonts w:cs="Times New Roman"/>
          <w:sz w:val="25"/>
          <w:szCs w:val="25"/>
        </w:rPr>
        <w:t xml:space="preserve"> </w:t>
      </w:r>
      <w:r w:rsidR="00B72B68" w:rsidRPr="002F1011">
        <w:rPr>
          <w:rFonts w:cs="Times New Roman"/>
          <w:sz w:val="25"/>
          <w:szCs w:val="25"/>
        </w:rPr>
        <w:t>„</w:t>
      </w:r>
      <w:r w:rsidR="00B72B68" w:rsidRPr="002F1011">
        <w:rPr>
          <w:rFonts w:cs="Times New Roman"/>
          <w:b/>
          <w:sz w:val="25"/>
          <w:szCs w:val="25"/>
        </w:rPr>
        <w:t>Îndatorarea Publică Externă</w:t>
      </w:r>
      <w:r w:rsidR="00B72B68" w:rsidRPr="002F1011">
        <w:rPr>
          <w:rFonts w:cs="Times New Roman"/>
          <w:sz w:val="25"/>
          <w:szCs w:val="25"/>
        </w:rPr>
        <w:t xml:space="preserve">” înseamnă întreaga îndatorare, care constituie datorie guvernamentală generală (i) care este exprimată sau plătibilă în altă monedă decât moneda Statului Membru și (ii) care nu a fost contractată sau asumată inițial în baza unui contract sau instrument încheiat cu sau emis pentru creditori care, în majoritatea lor, sunt rezidenți ai Statului Membru sau entități care au sediul principal sau locul principal de desfășurare a activității pe teritoriul Statului Membru. </w:t>
      </w:r>
    </w:p>
    <w:p w14:paraId="28A1DBC1" w14:textId="7777777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Îndatorare Publică Internă</w:t>
      </w:r>
      <w:r w:rsidRPr="002F1011">
        <w:rPr>
          <w:rFonts w:cs="Times New Roman"/>
          <w:sz w:val="25"/>
          <w:szCs w:val="25"/>
        </w:rPr>
        <w:t xml:space="preserve">” înseamnă întreaga datorie guvernamentală generală care (i) este exprimată în moneda Împrumutatului, (ii) este sub forma sau este reprezentată de obligaţiuni, hârtii sau alte titluri de valoare sau garanţii pentru astfel de titluri, şi (iii) este sau poate fi cotată sau listată sau achiziţionată şi vândută în mod obişnuit pe orice bursă de valori, sistem automat de tranzacţionare, tranzacționare în afara bursei, sau pe altă piaţă de tranzacţionare a titlurilor de valoare. </w:t>
      </w:r>
    </w:p>
    <w:p w14:paraId="64783807" w14:textId="77777777"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b/>
          <w:sz w:val="25"/>
          <w:szCs w:val="25"/>
        </w:rPr>
        <w:t>“Îndatorare Relevantă”</w:t>
      </w:r>
      <w:r w:rsidRPr="002F1011">
        <w:rPr>
          <w:rFonts w:cs="Times New Roman"/>
          <w:sz w:val="25"/>
          <w:szCs w:val="25"/>
        </w:rPr>
        <w:t xml:space="preserve">  înseamnă Îndatorarea Publică Externă şi Îndatorarea Publică Internă</w:t>
      </w:r>
    </w:p>
    <w:p w14:paraId="730A583B" w14:textId="16232AAD" w:rsidR="002F65C4" w:rsidRPr="002F1011" w:rsidRDefault="002F65C4" w:rsidP="006D7C86">
      <w:pPr>
        <w:pStyle w:val="Standard70"/>
        <w:numPr>
          <w:ilvl w:val="0"/>
          <w:numId w:val="13"/>
        </w:numPr>
        <w:ind w:left="1276" w:hanging="425"/>
        <w:rPr>
          <w:rFonts w:cs="Times New Roman"/>
          <w:sz w:val="25"/>
          <w:szCs w:val="25"/>
        </w:rPr>
      </w:pPr>
      <w:r w:rsidRPr="002F1011">
        <w:rPr>
          <w:rFonts w:cs="Times New Roman"/>
          <w:sz w:val="25"/>
          <w:szCs w:val="25"/>
        </w:rPr>
        <w:t>„</w:t>
      </w:r>
      <w:r w:rsidRPr="002F1011">
        <w:rPr>
          <w:rFonts w:cs="Times New Roman"/>
          <w:b/>
          <w:sz w:val="25"/>
          <w:szCs w:val="25"/>
        </w:rPr>
        <w:t>Cerere de Plată</w:t>
      </w:r>
      <w:r w:rsidRPr="002F1011">
        <w:rPr>
          <w:rFonts w:cs="Times New Roman"/>
          <w:sz w:val="25"/>
          <w:szCs w:val="25"/>
        </w:rPr>
        <w:t>” înseamnă c</w:t>
      </w:r>
      <w:r w:rsidR="00083C0E" w:rsidRPr="002F1011">
        <w:rPr>
          <w:rFonts w:cs="Times New Roman"/>
          <w:sz w:val="25"/>
          <w:szCs w:val="25"/>
        </w:rPr>
        <w:t>ererea Statului Mem</w:t>
      </w:r>
      <w:r w:rsidR="0094457E">
        <w:rPr>
          <w:rFonts w:cs="Times New Roman"/>
          <w:sz w:val="25"/>
          <w:szCs w:val="25"/>
        </w:rPr>
        <w:t>bru de disponibilizare a Tranșelor</w:t>
      </w:r>
      <w:r w:rsidR="00083C0E" w:rsidRPr="002F1011">
        <w:rPr>
          <w:rFonts w:cs="Times New Roman"/>
          <w:sz w:val="25"/>
          <w:szCs w:val="25"/>
        </w:rPr>
        <w:t xml:space="preserve"> din </w:t>
      </w:r>
      <w:r w:rsidRPr="002F1011">
        <w:rPr>
          <w:rFonts w:cs="Times New Roman"/>
          <w:sz w:val="25"/>
          <w:szCs w:val="25"/>
        </w:rPr>
        <w:t xml:space="preserve">Împrumut la care se face referire la Articolul 24(2) din Regulamentul </w:t>
      </w:r>
      <w:r w:rsidR="00E07621" w:rsidRPr="002F1011">
        <w:rPr>
          <w:rFonts w:cs="Times New Roman"/>
          <w:sz w:val="25"/>
          <w:szCs w:val="25"/>
        </w:rPr>
        <w:t>MRR</w:t>
      </w:r>
      <w:r w:rsidRPr="002F1011">
        <w:rPr>
          <w:rFonts w:cs="Times New Roman"/>
          <w:sz w:val="25"/>
          <w:szCs w:val="25"/>
        </w:rPr>
        <w:t>, sub forma Anexei II.</w:t>
      </w:r>
    </w:p>
    <w:p w14:paraId="6EE7BAA7" w14:textId="288236FF" w:rsidR="00196C1B" w:rsidRPr="002F1011" w:rsidRDefault="00E07621" w:rsidP="006D7C86">
      <w:pPr>
        <w:pStyle w:val="Standard70"/>
        <w:numPr>
          <w:ilvl w:val="0"/>
          <w:numId w:val="13"/>
        </w:numPr>
        <w:ind w:left="1276"/>
        <w:rPr>
          <w:rFonts w:cs="Times New Roman"/>
          <w:sz w:val="25"/>
          <w:szCs w:val="25"/>
        </w:rPr>
      </w:pPr>
      <w:r w:rsidRPr="002F1011">
        <w:rPr>
          <w:rFonts w:cs="Times New Roman"/>
          <w:b/>
          <w:sz w:val="25"/>
          <w:szCs w:val="25"/>
        </w:rPr>
        <w:t>„PRR</w:t>
      </w:r>
      <w:r w:rsidR="0080252A" w:rsidRPr="002F1011">
        <w:rPr>
          <w:rFonts w:cs="Times New Roman"/>
          <w:b/>
          <w:sz w:val="25"/>
          <w:szCs w:val="25"/>
        </w:rPr>
        <w:t>”</w:t>
      </w:r>
      <w:r w:rsidR="0080252A" w:rsidRPr="002F1011">
        <w:rPr>
          <w:rFonts w:cs="Times New Roman"/>
          <w:sz w:val="25"/>
          <w:szCs w:val="25"/>
        </w:rPr>
        <w:t xml:space="preserve"> înseamnă planul de redresare și reziliență al Statului Membru, care a fost evaluat de către Comisie și a cărui evaluare a fost aprobată de către </w:t>
      </w:r>
      <w:r w:rsidR="0080252A" w:rsidRPr="002F1011">
        <w:rPr>
          <w:rFonts w:cs="Times New Roman"/>
          <w:sz w:val="25"/>
          <w:szCs w:val="25"/>
        </w:rPr>
        <w:lastRenderedPageBreak/>
        <w:t xml:space="preserve">Consiliu prin adoptarea propunerii Comisiei de </w:t>
      </w:r>
      <w:r w:rsidR="005D17C4" w:rsidRPr="002F1011">
        <w:rPr>
          <w:rFonts w:cs="Times New Roman"/>
          <w:sz w:val="25"/>
          <w:szCs w:val="25"/>
        </w:rPr>
        <w:t xml:space="preserve">aprobare </w:t>
      </w:r>
      <w:r w:rsidR="0080252A" w:rsidRPr="002F1011">
        <w:rPr>
          <w:rFonts w:cs="Times New Roman"/>
          <w:sz w:val="25"/>
          <w:szCs w:val="25"/>
        </w:rPr>
        <w:t xml:space="preserve">a unei Decizii de punere în aplicare </w:t>
      </w:r>
      <w:r w:rsidRPr="002F1011">
        <w:rPr>
          <w:rFonts w:cs="Times New Roman"/>
          <w:sz w:val="25"/>
          <w:szCs w:val="25"/>
        </w:rPr>
        <w:t>a</w:t>
      </w:r>
      <w:r w:rsidR="0080252A" w:rsidRPr="002F1011">
        <w:rPr>
          <w:rFonts w:cs="Times New Roman"/>
          <w:sz w:val="25"/>
          <w:szCs w:val="25"/>
        </w:rPr>
        <w:t xml:space="preserve"> Consiliu</w:t>
      </w:r>
      <w:r w:rsidRPr="002F1011">
        <w:rPr>
          <w:rFonts w:cs="Times New Roman"/>
          <w:sz w:val="25"/>
          <w:szCs w:val="25"/>
        </w:rPr>
        <w:t>lui</w:t>
      </w:r>
      <w:r w:rsidR="0080252A" w:rsidRPr="002F1011">
        <w:rPr>
          <w:rFonts w:cs="Times New Roman"/>
          <w:sz w:val="25"/>
          <w:szCs w:val="25"/>
        </w:rPr>
        <w:t>.</w:t>
      </w:r>
    </w:p>
    <w:p w14:paraId="4AF0962C" w14:textId="5807EC6B" w:rsidR="00196C1B" w:rsidRPr="002F1011" w:rsidRDefault="00C15E45" w:rsidP="006D7C86">
      <w:pPr>
        <w:pStyle w:val="Standard70"/>
        <w:numPr>
          <w:ilvl w:val="0"/>
          <w:numId w:val="13"/>
        </w:numPr>
        <w:ind w:left="1276"/>
        <w:rPr>
          <w:rFonts w:cs="Times New Roman"/>
          <w:sz w:val="25"/>
          <w:szCs w:val="25"/>
        </w:rPr>
      </w:pPr>
      <w:r w:rsidRPr="002F1011">
        <w:rPr>
          <w:rFonts w:cs="Times New Roman"/>
          <w:b/>
          <w:sz w:val="25"/>
          <w:szCs w:val="25"/>
        </w:rPr>
        <w:t>„Regulamentul MRR</w:t>
      </w:r>
      <w:r w:rsidR="0080252A" w:rsidRPr="002F1011">
        <w:rPr>
          <w:rFonts w:cs="Times New Roman"/>
          <w:b/>
          <w:sz w:val="25"/>
          <w:szCs w:val="25"/>
        </w:rPr>
        <w:t>”</w:t>
      </w:r>
      <w:r w:rsidRPr="002F1011">
        <w:rPr>
          <w:rFonts w:cs="Times New Roman"/>
          <w:sz w:val="25"/>
          <w:szCs w:val="25"/>
        </w:rPr>
        <w:t xml:space="preserve"> înseamnă Regulamentul (UE) </w:t>
      </w:r>
      <w:r w:rsidR="0080252A" w:rsidRPr="002F1011">
        <w:rPr>
          <w:rFonts w:cs="Times New Roman"/>
          <w:sz w:val="25"/>
          <w:szCs w:val="25"/>
        </w:rPr>
        <w:t>2021</w:t>
      </w:r>
      <w:r w:rsidRPr="002F1011">
        <w:rPr>
          <w:rFonts w:cs="Times New Roman"/>
          <w:sz w:val="25"/>
          <w:szCs w:val="25"/>
        </w:rPr>
        <w:t>/241</w:t>
      </w:r>
      <w:r w:rsidR="0080252A" w:rsidRPr="002F1011">
        <w:rPr>
          <w:rFonts w:cs="Times New Roman"/>
          <w:sz w:val="25"/>
          <w:szCs w:val="25"/>
        </w:rPr>
        <w:t xml:space="preserve"> al Parlamentului European și al Consiliului din 12 februarie 2021;</w:t>
      </w:r>
    </w:p>
    <w:p w14:paraId="0ABDF96B" w14:textId="4D448D07" w:rsidR="002F65C4" w:rsidRPr="002F1011" w:rsidRDefault="002F65C4" w:rsidP="006D7C86">
      <w:pPr>
        <w:pStyle w:val="Standard70"/>
        <w:numPr>
          <w:ilvl w:val="0"/>
          <w:numId w:val="13"/>
        </w:numPr>
        <w:ind w:left="1276"/>
        <w:rPr>
          <w:rFonts w:cs="Times New Roman"/>
          <w:sz w:val="25"/>
          <w:szCs w:val="25"/>
        </w:rPr>
      </w:pPr>
      <w:r w:rsidRPr="002F1011">
        <w:rPr>
          <w:rFonts w:cs="Times New Roman"/>
          <w:b/>
          <w:sz w:val="25"/>
          <w:szCs w:val="25"/>
        </w:rPr>
        <w:t>„Încălcare gravă a obligațiilor”</w:t>
      </w:r>
      <w:r w:rsidRPr="002F1011">
        <w:rPr>
          <w:rFonts w:cs="Times New Roman"/>
          <w:sz w:val="25"/>
          <w:szCs w:val="25"/>
        </w:rPr>
        <w:t>, în contextul Artic</w:t>
      </w:r>
      <w:r w:rsidR="00C15E45" w:rsidRPr="002F1011">
        <w:rPr>
          <w:rFonts w:cs="Times New Roman"/>
          <w:sz w:val="25"/>
          <w:szCs w:val="25"/>
        </w:rPr>
        <w:t>olului 22(5) din Regulamentul MRR</w:t>
      </w:r>
      <w:r w:rsidRPr="002F1011">
        <w:rPr>
          <w:rFonts w:cs="Times New Roman"/>
          <w:sz w:val="25"/>
          <w:szCs w:val="25"/>
        </w:rPr>
        <w:t xml:space="preserve"> și al prezentului Acord de Împrumut, înseamnă o încălcare de către Statul Membru a obligațiilor incluse în prezentul Acord de Împrumut și/sau în Acordul </w:t>
      </w:r>
      <w:r w:rsidR="00C15E45" w:rsidRPr="002F1011">
        <w:rPr>
          <w:rFonts w:cs="Times New Roman"/>
          <w:sz w:val="25"/>
          <w:szCs w:val="25"/>
        </w:rPr>
        <w:t>privind contribuția financiară</w:t>
      </w:r>
      <w:r w:rsidRPr="002F1011">
        <w:rPr>
          <w:rFonts w:cs="Times New Roman"/>
          <w:sz w:val="25"/>
          <w:szCs w:val="25"/>
        </w:rPr>
        <w:t>, care afectează în mod negativ, într-o</w:t>
      </w:r>
      <w:r w:rsidR="00352906">
        <w:rPr>
          <w:rFonts w:cs="Times New Roman"/>
          <w:sz w:val="25"/>
          <w:szCs w:val="25"/>
        </w:rPr>
        <w:t xml:space="preserve"> </w:t>
      </w:r>
      <w:r w:rsidRPr="002F1011">
        <w:rPr>
          <w:rFonts w:cs="Times New Roman"/>
          <w:sz w:val="25"/>
          <w:szCs w:val="25"/>
        </w:rPr>
        <w:t>manieră esențială sau substanțială, drepturile Comisiei sau implementarea adecvată a fondurilor Uniunii, în conformitate cu prezentul Acord de Împrum</w:t>
      </w:r>
      <w:r w:rsidR="00022181" w:rsidRPr="002F1011">
        <w:rPr>
          <w:rFonts w:cs="Times New Roman"/>
          <w:sz w:val="25"/>
          <w:szCs w:val="25"/>
        </w:rPr>
        <w:t>ut în ceea ce privește articolele 5, 6, 19, 20 și 21</w:t>
      </w:r>
      <w:r w:rsidR="0061112D" w:rsidRPr="002F1011">
        <w:rPr>
          <w:rFonts w:cs="Times New Roman"/>
          <w:sz w:val="25"/>
          <w:szCs w:val="25"/>
        </w:rPr>
        <w:t xml:space="preserve"> din acesta</w:t>
      </w:r>
      <w:r w:rsidR="00022181" w:rsidRPr="002F1011">
        <w:rPr>
          <w:rFonts w:cs="Times New Roman"/>
          <w:sz w:val="25"/>
          <w:szCs w:val="25"/>
        </w:rPr>
        <w:t xml:space="preserve"> și/sau cu Acordul privind contribuția financiară în ceea ce privește </w:t>
      </w:r>
      <w:r w:rsidR="00352906">
        <w:rPr>
          <w:rFonts w:cs="Times New Roman"/>
          <w:sz w:val="25"/>
          <w:szCs w:val="25"/>
        </w:rPr>
        <w:t xml:space="preserve">Articolele </w:t>
      </w:r>
      <w:r w:rsidR="00A3037B">
        <w:rPr>
          <w:rFonts w:cs="Times New Roman"/>
          <w:sz w:val="25"/>
          <w:szCs w:val="25"/>
        </w:rPr>
        <w:t xml:space="preserve">4, 5, </w:t>
      </w:r>
      <w:r w:rsidR="0061112D" w:rsidRPr="002F1011">
        <w:rPr>
          <w:rFonts w:cs="Times New Roman"/>
          <w:sz w:val="25"/>
          <w:szCs w:val="25"/>
        </w:rPr>
        <w:t>10, 11 și 12 din acesta</w:t>
      </w:r>
      <w:r w:rsidRPr="002F1011">
        <w:rPr>
          <w:rFonts w:cs="Times New Roman"/>
          <w:sz w:val="25"/>
          <w:szCs w:val="25"/>
        </w:rPr>
        <w:t>.</w:t>
      </w:r>
    </w:p>
    <w:p w14:paraId="351632C5" w14:textId="77777777" w:rsidR="006B13A1" w:rsidRPr="002F1011" w:rsidRDefault="006B13A1" w:rsidP="006D7C86">
      <w:pPr>
        <w:pStyle w:val="Standard70"/>
        <w:numPr>
          <w:ilvl w:val="0"/>
          <w:numId w:val="13"/>
        </w:numPr>
        <w:ind w:left="1276"/>
        <w:rPr>
          <w:rFonts w:cs="Times New Roman"/>
          <w:bCs/>
          <w:sz w:val="25"/>
          <w:szCs w:val="25"/>
        </w:rPr>
      </w:pPr>
      <w:r w:rsidRPr="002F1011">
        <w:rPr>
          <w:rFonts w:cs="Times New Roman"/>
          <w:sz w:val="25"/>
          <w:szCs w:val="25"/>
        </w:rPr>
        <w:t>"</w:t>
      </w:r>
      <w:r w:rsidRPr="002F1011">
        <w:rPr>
          <w:rFonts w:cs="Times New Roman"/>
          <w:b/>
          <w:bCs/>
          <w:sz w:val="25"/>
          <w:szCs w:val="25"/>
        </w:rPr>
        <w:t>TARGET2</w:t>
      </w:r>
      <w:r w:rsidRPr="002F1011">
        <w:rPr>
          <w:rFonts w:cs="Times New Roman"/>
          <w:sz w:val="25"/>
          <w:szCs w:val="25"/>
        </w:rPr>
        <w:t xml:space="preserve">" înseamnă sistemul de plată transeuropean automat de transfer rapid cu decontare pe bază brută în timp real, care utilizează o platformă unică partajată și care a fost lansat la data de 19 noiembrie 2007. </w:t>
      </w:r>
    </w:p>
    <w:p w14:paraId="2FA6928C" w14:textId="03EA154F" w:rsidR="00B72B68" w:rsidRPr="002F1011" w:rsidRDefault="00B72B68" w:rsidP="006D7C86">
      <w:pPr>
        <w:pStyle w:val="Standard70"/>
        <w:numPr>
          <w:ilvl w:val="0"/>
          <w:numId w:val="13"/>
        </w:numPr>
        <w:ind w:left="1276" w:hanging="425"/>
        <w:rPr>
          <w:rFonts w:cs="Times New Roman"/>
          <w:sz w:val="25"/>
          <w:szCs w:val="25"/>
        </w:rPr>
      </w:pPr>
      <w:r w:rsidRPr="002F1011">
        <w:rPr>
          <w:rFonts w:cs="Times New Roman"/>
          <w:sz w:val="25"/>
          <w:szCs w:val="25"/>
        </w:rPr>
        <w:t>"</w:t>
      </w:r>
      <w:r w:rsidR="00DA76D6" w:rsidRPr="002F1011">
        <w:rPr>
          <w:rFonts w:cs="Times New Roman"/>
          <w:b/>
          <w:sz w:val="25"/>
          <w:szCs w:val="25"/>
        </w:rPr>
        <w:t>Taxe</w:t>
      </w:r>
      <w:r w:rsidRPr="002F1011">
        <w:rPr>
          <w:rFonts w:cs="Times New Roman"/>
          <w:sz w:val="25"/>
          <w:szCs w:val="25"/>
        </w:rPr>
        <w:t>" înseamnă orice impozit, contribuție, impunere, sarcină sau altă taxă sau reținere similară (inclusiv orice penalitate sau dobândă plătibilă în legătură cu orice neplată sau întârziere la plata oricăreia dintre acestea).</w:t>
      </w:r>
    </w:p>
    <w:p w14:paraId="2450DCAD" w14:textId="23366360" w:rsidR="006B13A1" w:rsidRPr="002F1011" w:rsidRDefault="006B13A1" w:rsidP="006D7C86">
      <w:pPr>
        <w:pStyle w:val="Standard70"/>
        <w:numPr>
          <w:ilvl w:val="0"/>
          <w:numId w:val="13"/>
        </w:numPr>
        <w:ind w:left="1276"/>
        <w:rPr>
          <w:rFonts w:cs="Times New Roman"/>
          <w:bCs/>
          <w:sz w:val="25"/>
          <w:szCs w:val="25"/>
        </w:rPr>
      </w:pPr>
      <w:r w:rsidRPr="002F1011">
        <w:rPr>
          <w:rFonts w:cs="Times New Roman"/>
          <w:b/>
          <w:sz w:val="25"/>
          <w:szCs w:val="25"/>
        </w:rPr>
        <w:t>„TFEU”</w:t>
      </w:r>
      <w:r w:rsidRPr="002F1011">
        <w:rPr>
          <w:rFonts w:cs="Times New Roman"/>
          <w:sz w:val="25"/>
          <w:szCs w:val="25"/>
        </w:rPr>
        <w:t xml:space="preserve"> înseamnă Tratatul de Funcționare a Uniunii Europene</w:t>
      </w:r>
    </w:p>
    <w:p w14:paraId="4D2EAE31" w14:textId="301C8DA0" w:rsidR="00B72B68" w:rsidRPr="002F1011" w:rsidRDefault="00A63B4F" w:rsidP="006D7C86">
      <w:pPr>
        <w:pStyle w:val="Standard70"/>
        <w:numPr>
          <w:ilvl w:val="0"/>
          <w:numId w:val="13"/>
        </w:numPr>
        <w:ind w:left="1276" w:hanging="425"/>
        <w:rPr>
          <w:rFonts w:cs="Times New Roman"/>
          <w:sz w:val="25"/>
          <w:szCs w:val="25"/>
        </w:rPr>
      </w:pPr>
      <w:r>
        <w:rPr>
          <w:rFonts w:cs="Times New Roman"/>
          <w:b/>
          <w:sz w:val="25"/>
          <w:szCs w:val="25"/>
        </w:rPr>
        <w:t>„Plată eșalonată</w:t>
      </w:r>
      <w:r w:rsidR="00B72B68" w:rsidRPr="002F1011">
        <w:rPr>
          <w:rFonts w:cs="Times New Roman"/>
          <w:b/>
          <w:sz w:val="25"/>
          <w:szCs w:val="25"/>
        </w:rPr>
        <w:t>”</w:t>
      </w:r>
      <w:r w:rsidR="00B72B68" w:rsidRPr="002F1011">
        <w:rPr>
          <w:rFonts w:cs="Times New Roman"/>
          <w:sz w:val="25"/>
          <w:szCs w:val="25"/>
        </w:rPr>
        <w:t xml:space="preserve"> înseamnă o parte dintr-o </w:t>
      </w:r>
      <w:r>
        <w:rPr>
          <w:rFonts w:cs="Times New Roman"/>
          <w:sz w:val="25"/>
          <w:szCs w:val="25"/>
        </w:rPr>
        <w:t>Tranșă</w:t>
      </w:r>
      <w:r w:rsidR="00B72B68" w:rsidRPr="002F1011">
        <w:rPr>
          <w:rFonts w:cs="Times New Roman"/>
          <w:sz w:val="25"/>
          <w:szCs w:val="25"/>
        </w:rPr>
        <w:t xml:space="preserve"> d</w:t>
      </w:r>
      <w:r w:rsidR="00DA76D6" w:rsidRPr="002F1011">
        <w:rPr>
          <w:rFonts w:cs="Times New Roman"/>
          <w:sz w:val="25"/>
          <w:szCs w:val="25"/>
        </w:rPr>
        <w:t>in</w:t>
      </w:r>
      <w:r w:rsidR="00B72B68" w:rsidRPr="002F1011">
        <w:rPr>
          <w:rFonts w:cs="Times New Roman"/>
          <w:sz w:val="25"/>
          <w:szCs w:val="25"/>
        </w:rPr>
        <w:t xml:space="preserve"> Împrumut.</w:t>
      </w:r>
    </w:p>
    <w:p w14:paraId="12DD635F" w14:textId="1410E538" w:rsidR="00B72B68" w:rsidRPr="002F1011" w:rsidRDefault="00B72B68" w:rsidP="009A05DD">
      <w:pPr>
        <w:pStyle w:val="Standard70"/>
        <w:numPr>
          <w:ilvl w:val="0"/>
          <w:numId w:val="13"/>
        </w:numPr>
        <w:ind w:left="1276" w:hanging="425"/>
        <w:rPr>
          <w:rFonts w:cs="Times New Roman"/>
          <w:sz w:val="25"/>
          <w:szCs w:val="25"/>
        </w:rPr>
      </w:pPr>
      <w:r w:rsidRPr="002F1011">
        <w:rPr>
          <w:rFonts w:cs="Times New Roman"/>
          <w:b/>
          <w:sz w:val="25"/>
          <w:szCs w:val="25"/>
        </w:rPr>
        <w:t>„Data transferului”</w:t>
      </w:r>
      <w:r w:rsidRPr="002F1011">
        <w:rPr>
          <w:rFonts w:cs="Times New Roman"/>
          <w:sz w:val="25"/>
          <w:szCs w:val="25"/>
        </w:rPr>
        <w:t xml:space="preserve"> înseamnă orice dată indicată în Notificarea de Confirmare în baza căreia urmează să fie efectuată orice plată </w:t>
      </w:r>
      <w:r w:rsidR="002F3868" w:rsidRPr="002F1011">
        <w:rPr>
          <w:rFonts w:cs="Times New Roman"/>
          <w:sz w:val="25"/>
          <w:szCs w:val="25"/>
        </w:rPr>
        <w:t xml:space="preserve">privind </w:t>
      </w:r>
      <w:r w:rsidR="002A2FF5" w:rsidRPr="002F1011">
        <w:rPr>
          <w:rFonts w:cs="Times New Roman"/>
          <w:sz w:val="25"/>
          <w:szCs w:val="25"/>
        </w:rPr>
        <w:t>capitalul împrumutului,  Costul de Finanțare</w:t>
      </w:r>
      <w:r w:rsidR="009A05DD" w:rsidRPr="002F1011">
        <w:rPr>
          <w:rFonts w:cs="Times New Roman"/>
          <w:sz w:val="25"/>
          <w:szCs w:val="25"/>
        </w:rPr>
        <w:t>,</w:t>
      </w:r>
      <w:r w:rsidR="002A2FF5" w:rsidRPr="002F1011">
        <w:rPr>
          <w:rFonts w:cs="Times New Roman"/>
          <w:sz w:val="25"/>
          <w:szCs w:val="25"/>
        </w:rPr>
        <w:t xml:space="preserve"> </w:t>
      </w:r>
      <w:r w:rsidR="005B5C71" w:rsidRPr="002F1011">
        <w:rPr>
          <w:rFonts w:cs="Times New Roman"/>
          <w:sz w:val="25"/>
          <w:szCs w:val="25"/>
        </w:rPr>
        <w:t xml:space="preserve">Costul serviciilor pentru cheltuielile de regie </w:t>
      </w:r>
      <w:r w:rsidRPr="002F1011">
        <w:rPr>
          <w:rFonts w:cs="Times New Roman"/>
          <w:sz w:val="25"/>
          <w:szCs w:val="25"/>
        </w:rPr>
        <w:t xml:space="preserve">și </w:t>
      </w:r>
      <w:r w:rsidR="00E05DF5" w:rsidRPr="002F1011">
        <w:rPr>
          <w:rFonts w:cs="Times New Roman"/>
          <w:sz w:val="25"/>
          <w:szCs w:val="25"/>
        </w:rPr>
        <w:t>Costul de administrare a</w:t>
      </w:r>
      <w:r w:rsidR="00AF2D06" w:rsidRPr="002F1011">
        <w:rPr>
          <w:rFonts w:cs="Times New Roman"/>
          <w:sz w:val="25"/>
          <w:szCs w:val="25"/>
        </w:rPr>
        <w:t xml:space="preserve"> Lichidității</w:t>
      </w:r>
      <w:r w:rsidRPr="002F1011">
        <w:rPr>
          <w:rFonts w:cs="Times New Roman"/>
          <w:sz w:val="25"/>
          <w:szCs w:val="25"/>
        </w:rPr>
        <w:t>.</w:t>
      </w:r>
    </w:p>
    <w:p w14:paraId="14DD6CE0" w14:textId="2FA22935" w:rsidR="00681290" w:rsidRPr="002F1011" w:rsidRDefault="00681290" w:rsidP="00681290">
      <w:pPr>
        <w:spacing w:after="120" w:line="240" w:lineRule="auto"/>
        <w:jc w:val="both"/>
        <w:rPr>
          <w:rFonts w:ascii="Times New Roman" w:eastAsia="Calibri" w:hAnsi="Times New Roman" w:cs="Times New Roman"/>
          <w:b/>
          <w:bCs/>
          <w:sz w:val="25"/>
          <w:szCs w:val="25"/>
        </w:rPr>
      </w:pPr>
      <w:r w:rsidRPr="002F1011">
        <w:rPr>
          <w:rFonts w:ascii="Times New Roman" w:hAnsi="Times New Roman" w:cs="Times New Roman"/>
          <w:b/>
          <w:sz w:val="25"/>
          <w:szCs w:val="25"/>
        </w:rPr>
        <w:t xml:space="preserve">Articolul 5        </w:t>
      </w:r>
      <w:r w:rsidR="00522312" w:rsidRPr="002F1011">
        <w:rPr>
          <w:rFonts w:ascii="Times New Roman" w:hAnsi="Times New Roman" w:cs="Times New Roman"/>
          <w:b/>
          <w:sz w:val="25"/>
          <w:szCs w:val="25"/>
        </w:rPr>
        <w:t xml:space="preserve">Responsabilitatea </w:t>
      </w:r>
      <w:r w:rsidRPr="002F1011">
        <w:rPr>
          <w:rFonts w:ascii="Times New Roman" w:hAnsi="Times New Roman" w:cs="Times New Roman"/>
          <w:b/>
          <w:sz w:val="25"/>
          <w:szCs w:val="25"/>
        </w:rPr>
        <w:t>Statului Membru</w:t>
      </w:r>
    </w:p>
    <w:p w14:paraId="0DA68640" w14:textId="0F0641A5" w:rsidR="00681290" w:rsidRPr="002F1011" w:rsidRDefault="00F10B90" w:rsidP="00713944">
      <w:pPr>
        <w:pStyle w:val="ListParagraph"/>
        <w:numPr>
          <w:ilvl w:val="0"/>
          <w:numId w:val="22"/>
        </w:numPr>
        <w:spacing w:after="120" w:line="240" w:lineRule="auto"/>
        <w:ind w:left="708" w:hanging="357"/>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Statul Membru va fi responsabil și răspunzător pentru implementarea adecvată a </w:t>
      </w:r>
      <w:r w:rsidR="00522312" w:rsidRPr="002F1011">
        <w:rPr>
          <w:rFonts w:ascii="Times New Roman" w:hAnsi="Times New Roman" w:cs="Times New Roman"/>
          <w:snapToGrid w:val="0"/>
          <w:sz w:val="25"/>
          <w:szCs w:val="25"/>
        </w:rPr>
        <w:t>PRR</w:t>
      </w:r>
      <w:r w:rsidRPr="002F1011">
        <w:rPr>
          <w:rFonts w:ascii="Times New Roman" w:hAnsi="Times New Roman" w:cs="Times New Roman"/>
          <w:snapToGrid w:val="0"/>
          <w:sz w:val="25"/>
          <w:szCs w:val="25"/>
        </w:rPr>
        <w:t xml:space="preserve">, inclusiv pentru îndeplinirea la timp și în mod satisfăcător a jaloanelor și țintelor prevăzute în </w:t>
      </w:r>
      <w:r w:rsidRPr="002F1011">
        <w:rPr>
          <w:rFonts w:ascii="Times New Roman" w:hAnsi="Times New Roman" w:cs="Times New Roman"/>
          <w:sz w:val="25"/>
          <w:szCs w:val="25"/>
        </w:rPr>
        <w:t xml:space="preserve">Decizia de </w:t>
      </w:r>
      <w:r w:rsidR="00E4311F">
        <w:rPr>
          <w:rFonts w:ascii="Times New Roman" w:hAnsi="Times New Roman" w:cs="Times New Roman"/>
          <w:sz w:val="25"/>
          <w:szCs w:val="25"/>
        </w:rPr>
        <w:t>punere în a</w:t>
      </w:r>
      <w:r w:rsidRPr="002F1011">
        <w:rPr>
          <w:rFonts w:ascii="Times New Roman" w:hAnsi="Times New Roman" w:cs="Times New Roman"/>
          <w:sz w:val="25"/>
          <w:szCs w:val="25"/>
        </w:rPr>
        <w:t>plicare a Consiliului, conform specificațiilor ulterioare din Aranjamentele Operaționale</w:t>
      </w:r>
      <w:r w:rsidRPr="002F1011">
        <w:rPr>
          <w:rFonts w:ascii="Times New Roman" w:hAnsi="Times New Roman" w:cs="Times New Roman"/>
          <w:snapToGrid w:val="0"/>
          <w:sz w:val="25"/>
          <w:szCs w:val="25"/>
        </w:rPr>
        <w:t xml:space="preserve">. </w:t>
      </w:r>
    </w:p>
    <w:p w14:paraId="4878F38E" w14:textId="29648223" w:rsidR="00F10B90" w:rsidRPr="002F1011" w:rsidRDefault="00F10B90" w:rsidP="00713944">
      <w:pPr>
        <w:pStyle w:val="ListParagraph"/>
        <w:numPr>
          <w:ilvl w:val="0"/>
          <w:numId w:val="22"/>
        </w:numPr>
        <w:spacing w:after="120" w:line="240" w:lineRule="auto"/>
        <w:ind w:left="708" w:hanging="357"/>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În conformitate cu Articolul 28 din Regulamentul </w:t>
      </w:r>
      <w:r w:rsidR="00522312" w:rsidRPr="002F1011">
        <w:rPr>
          <w:rFonts w:ascii="Times New Roman" w:hAnsi="Times New Roman" w:cs="Times New Roman"/>
          <w:snapToGrid w:val="0"/>
          <w:sz w:val="25"/>
          <w:szCs w:val="25"/>
        </w:rPr>
        <w:t>MRR</w:t>
      </w:r>
      <w:r w:rsidRPr="002F1011">
        <w:rPr>
          <w:rFonts w:ascii="Times New Roman" w:hAnsi="Times New Roman" w:cs="Times New Roman"/>
          <w:snapToGrid w:val="0"/>
          <w:sz w:val="25"/>
          <w:szCs w:val="25"/>
        </w:rPr>
        <w:t>, Statul Membru va susține și asigura coordonar</w:t>
      </w:r>
      <w:r w:rsidR="00D77086" w:rsidRPr="002F1011">
        <w:rPr>
          <w:rFonts w:ascii="Times New Roman" w:hAnsi="Times New Roman" w:cs="Times New Roman"/>
          <w:snapToGrid w:val="0"/>
          <w:sz w:val="25"/>
          <w:szCs w:val="25"/>
        </w:rPr>
        <w:t>ea eficace dintre mecanismul de</w:t>
      </w:r>
      <w:r w:rsidRPr="002F1011">
        <w:rPr>
          <w:rFonts w:ascii="Times New Roman" w:hAnsi="Times New Roman" w:cs="Times New Roman"/>
          <w:snapToGrid w:val="0"/>
          <w:sz w:val="25"/>
          <w:szCs w:val="25"/>
        </w:rPr>
        <w:t xml:space="preserve"> redresare și rezili</w:t>
      </w:r>
      <w:r w:rsidR="00D77086" w:rsidRPr="002F1011">
        <w:rPr>
          <w:rFonts w:ascii="Times New Roman" w:hAnsi="Times New Roman" w:cs="Times New Roman"/>
          <w:snapToGrid w:val="0"/>
          <w:sz w:val="25"/>
          <w:szCs w:val="25"/>
        </w:rPr>
        <w:t xml:space="preserve">ență stabilit prin </w:t>
      </w:r>
      <w:r w:rsidR="00522312" w:rsidRPr="002F1011">
        <w:rPr>
          <w:rFonts w:ascii="Times New Roman" w:hAnsi="Times New Roman" w:cs="Times New Roman"/>
          <w:snapToGrid w:val="0"/>
          <w:sz w:val="25"/>
          <w:szCs w:val="25"/>
        </w:rPr>
        <w:t xml:space="preserve"> Regulamentul MRR</w:t>
      </w:r>
      <w:r w:rsidRPr="002F1011">
        <w:rPr>
          <w:rFonts w:ascii="Times New Roman" w:hAnsi="Times New Roman" w:cs="Times New Roman"/>
          <w:snapToGrid w:val="0"/>
          <w:sz w:val="25"/>
          <w:szCs w:val="25"/>
        </w:rPr>
        <w:t xml:space="preserve"> și alte programe și instrumente ale Uniunii și, în mod special, măsurile finanțate din fondurile Uniunii, într-o manieră proporțională cu responsabilitățile sale. În conformitate cu </w:t>
      </w:r>
      <w:r w:rsidR="00D77086" w:rsidRPr="002F1011">
        <w:rPr>
          <w:rFonts w:ascii="Times New Roman" w:hAnsi="Times New Roman" w:cs="Times New Roman"/>
          <w:snapToGrid w:val="0"/>
          <w:sz w:val="25"/>
          <w:szCs w:val="25"/>
        </w:rPr>
        <w:t>Articolul 9 din Regulamentul MRR</w:t>
      </w:r>
      <w:r w:rsidR="00E42798">
        <w:rPr>
          <w:rFonts w:ascii="Times New Roman" w:hAnsi="Times New Roman" w:cs="Times New Roman"/>
          <w:snapToGrid w:val="0"/>
          <w:sz w:val="25"/>
          <w:szCs w:val="25"/>
        </w:rPr>
        <w:t>,</w:t>
      </w:r>
      <w:r w:rsidRPr="002F1011">
        <w:rPr>
          <w:rFonts w:ascii="Times New Roman" w:hAnsi="Times New Roman" w:cs="Times New Roman"/>
          <w:snapToGrid w:val="0"/>
          <w:sz w:val="25"/>
          <w:szCs w:val="25"/>
        </w:rPr>
        <w:t xml:space="preserve"> Statul Membru va asigura faptul că nu are loc nicio </w:t>
      </w:r>
      <w:r w:rsidR="00D77086" w:rsidRPr="002F1011">
        <w:rPr>
          <w:rFonts w:ascii="Times New Roman" w:hAnsi="Times New Roman" w:cs="Times New Roman"/>
          <w:snapToGrid w:val="0"/>
          <w:sz w:val="25"/>
          <w:szCs w:val="25"/>
        </w:rPr>
        <w:t xml:space="preserve">dublă </w:t>
      </w:r>
      <w:r w:rsidRPr="002F1011">
        <w:rPr>
          <w:rFonts w:ascii="Times New Roman" w:hAnsi="Times New Roman" w:cs="Times New Roman"/>
          <w:snapToGrid w:val="0"/>
          <w:sz w:val="25"/>
          <w:szCs w:val="25"/>
        </w:rPr>
        <w:t>finanțare.</w:t>
      </w:r>
    </w:p>
    <w:p w14:paraId="6324722A" w14:textId="77777777" w:rsidR="00681290" w:rsidRPr="002F1011" w:rsidRDefault="00681290" w:rsidP="00F10B90">
      <w:pPr>
        <w:spacing w:after="120" w:line="240" w:lineRule="auto"/>
        <w:jc w:val="both"/>
        <w:rPr>
          <w:rFonts w:ascii="Times New Roman" w:eastAsia="Calibri" w:hAnsi="Times New Roman" w:cs="Times New Roman"/>
          <w:sz w:val="25"/>
          <w:szCs w:val="25"/>
        </w:rPr>
      </w:pPr>
    </w:p>
    <w:p w14:paraId="083C9E76" w14:textId="3A52B2B0" w:rsidR="00681290" w:rsidRPr="002F1011" w:rsidRDefault="00681290" w:rsidP="00681290">
      <w:pPr>
        <w:rPr>
          <w:rFonts w:ascii="Times New Roman" w:eastAsia="Calibri" w:hAnsi="Times New Roman" w:cs="Times New Roman"/>
          <w:b/>
          <w:bCs/>
          <w:sz w:val="25"/>
          <w:szCs w:val="25"/>
        </w:rPr>
      </w:pPr>
      <w:r w:rsidRPr="002F1011">
        <w:rPr>
          <w:rFonts w:ascii="Times New Roman" w:hAnsi="Times New Roman" w:cs="Times New Roman"/>
          <w:b/>
          <w:sz w:val="25"/>
          <w:szCs w:val="25"/>
        </w:rPr>
        <w:lastRenderedPageBreak/>
        <w:t xml:space="preserve">Articolul 6        </w:t>
      </w:r>
      <w:r w:rsidR="008E41C4" w:rsidRPr="002F1011">
        <w:rPr>
          <w:rFonts w:ascii="Times New Roman" w:hAnsi="Times New Roman" w:cs="Times New Roman"/>
          <w:b/>
          <w:sz w:val="25"/>
          <w:szCs w:val="25"/>
        </w:rPr>
        <w:t>Pre</w:t>
      </w:r>
      <w:r w:rsidRPr="002F1011">
        <w:rPr>
          <w:rFonts w:ascii="Times New Roman" w:hAnsi="Times New Roman" w:cs="Times New Roman"/>
          <w:b/>
          <w:sz w:val="25"/>
          <w:szCs w:val="25"/>
        </w:rPr>
        <w:t>finanțarea</w:t>
      </w:r>
      <w:r w:rsidRPr="002F1011">
        <w:rPr>
          <w:rFonts w:ascii="Times New Roman" w:hAnsi="Times New Roman" w:cs="Times New Roman"/>
          <w:b/>
          <w:bCs/>
          <w:sz w:val="25"/>
          <w:szCs w:val="25"/>
        </w:rPr>
        <w:t xml:space="preserve"> </w:t>
      </w:r>
    </w:p>
    <w:p w14:paraId="1897C93F" w14:textId="62E495F6" w:rsidR="00AE708A" w:rsidRPr="002F1011" w:rsidRDefault="008E41C4" w:rsidP="00713944">
      <w:pPr>
        <w:pStyle w:val="ListParagraph"/>
        <w:numPr>
          <w:ilvl w:val="0"/>
          <w:numId w:val="42"/>
        </w:numPr>
        <w:spacing w:after="120" w:line="240" w:lineRule="auto"/>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Comisia va disponibiliza ca prefinanțare</w:t>
      </w:r>
      <w:r w:rsidR="00E42798">
        <w:rPr>
          <w:rFonts w:ascii="Times New Roman" w:hAnsi="Times New Roman" w:cs="Times New Roman"/>
          <w:snapToGrid w:val="0"/>
          <w:sz w:val="25"/>
          <w:szCs w:val="25"/>
        </w:rPr>
        <w:t>,</w:t>
      </w:r>
      <w:r w:rsidRPr="002F1011">
        <w:rPr>
          <w:rFonts w:ascii="Times New Roman" w:hAnsi="Times New Roman" w:cs="Times New Roman"/>
          <w:snapToGrid w:val="0"/>
          <w:sz w:val="25"/>
          <w:szCs w:val="25"/>
        </w:rPr>
        <w:t xml:space="preserve"> </w:t>
      </w:r>
      <w:r w:rsidR="00294FFF" w:rsidRPr="002F1011">
        <w:rPr>
          <w:rFonts w:ascii="Times New Roman" w:hAnsi="Times New Roman" w:cs="Times New Roman"/>
          <w:snapToGrid w:val="0"/>
          <w:sz w:val="25"/>
          <w:szCs w:val="25"/>
        </w:rPr>
        <w:t xml:space="preserve">o sumă de </w:t>
      </w:r>
      <w:r w:rsidR="001656D0" w:rsidRPr="002F1011">
        <w:rPr>
          <w:rFonts w:ascii="Times New Roman" w:hAnsi="Times New Roman" w:cs="Times New Roman"/>
          <w:snapToGrid w:val="0"/>
          <w:sz w:val="25"/>
          <w:szCs w:val="25"/>
        </w:rPr>
        <w:t xml:space="preserve">1.942.479.890 </w:t>
      </w:r>
      <w:r w:rsidRPr="002F1011">
        <w:rPr>
          <w:rFonts w:ascii="Times New Roman" w:hAnsi="Times New Roman" w:cs="Times New Roman"/>
          <w:snapToGrid w:val="0"/>
          <w:sz w:val="25"/>
          <w:szCs w:val="25"/>
        </w:rPr>
        <w:t xml:space="preserve">EUR </w:t>
      </w:r>
      <w:r w:rsidR="00294FFF" w:rsidRPr="002F1011">
        <w:rPr>
          <w:rFonts w:ascii="Times New Roman" w:hAnsi="Times New Roman" w:cs="Times New Roman"/>
          <w:snapToGrid w:val="0"/>
          <w:sz w:val="25"/>
          <w:szCs w:val="25"/>
        </w:rPr>
        <w:t>(„</w:t>
      </w:r>
      <w:r w:rsidR="000A1F66">
        <w:rPr>
          <w:rFonts w:ascii="Times New Roman" w:hAnsi="Times New Roman" w:cs="Times New Roman"/>
          <w:b/>
          <w:snapToGrid w:val="0"/>
          <w:sz w:val="25"/>
          <w:szCs w:val="25"/>
        </w:rPr>
        <w:t>Tranșa</w:t>
      </w:r>
      <w:r w:rsidRPr="002F1011">
        <w:rPr>
          <w:rFonts w:ascii="Times New Roman" w:hAnsi="Times New Roman" w:cs="Times New Roman"/>
          <w:b/>
          <w:snapToGrid w:val="0"/>
          <w:sz w:val="25"/>
          <w:szCs w:val="25"/>
        </w:rPr>
        <w:t xml:space="preserve"> de pre</w:t>
      </w:r>
      <w:r w:rsidR="00294FFF" w:rsidRPr="002F1011">
        <w:rPr>
          <w:rFonts w:ascii="Times New Roman" w:hAnsi="Times New Roman" w:cs="Times New Roman"/>
          <w:b/>
          <w:snapToGrid w:val="0"/>
          <w:sz w:val="25"/>
          <w:szCs w:val="25"/>
        </w:rPr>
        <w:t>finanțare din Împrumut</w:t>
      </w:r>
      <w:r w:rsidR="00294FFF" w:rsidRPr="002F1011">
        <w:rPr>
          <w:rFonts w:ascii="Times New Roman" w:hAnsi="Times New Roman" w:cs="Times New Roman"/>
          <w:snapToGrid w:val="0"/>
          <w:sz w:val="25"/>
          <w:szCs w:val="25"/>
        </w:rPr>
        <w:t xml:space="preserve">”), ca parte din împrumut în termen de, pe cât posibil, două luni de la intrarea în vigoare a prezentului Acord de Împrumut. </w:t>
      </w:r>
    </w:p>
    <w:p w14:paraId="0767AA81" w14:textId="052B3B89" w:rsidR="00093C03" w:rsidRPr="00E42798" w:rsidRDefault="00AA2A59" w:rsidP="00D86A87">
      <w:pPr>
        <w:pStyle w:val="ListParagraph"/>
        <w:numPr>
          <w:ilvl w:val="0"/>
          <w:numId w:val="42"/>
        </w:numPr>
        <w:spacing w:after="120" w:line="240" w:lineRule="auto"/>
        <w:contextualSpacing w:val="0"/>
        <w:jc w:val="both"/>
        <w:rPr>
          <w:rFonts w:ascii="Times New Roman" w:eastAsia="Times New Roman" w:hAnsi="Times New Roman" w:cs="Times New Roman"/>
          <w:snapToGrid w:val="0"/>
          <w:color w:val="000000" w:themeColor="text1"/>
          <w:sz w:val="25"/>
          <w:szCs w:val="25"/>
        </w:rPr>
      </w:pPr>
      <w:r w:rsidRPr="00E42798">
        <w:rPr>
          <w:rFonts w:ascii="Times New Roman" w:hAnsi="Times New Roman" w:cs="Times New Roman"/>
          <w:snapToGrid w:val="0"/>
          <w:color w:val="000000" w:themeColor="text1"/>
          <w:sz w:val="25"/>
          <w:szCs w:val="25"/>
        </w:rPr>
        <w:t xml:space="preserve">Statul Membru </w:t>
      </w:r>
      <w:r w:rsidRPr="00E42798">
        <w:rPr>
          <w:rFonts w:ascii="Times New Roman" w:hAnsi="Times New Roman" w:cs="Times New Roman"/>
          <w:color w:val="000000" w:themeColor="text1"/>
          <w:sz w:val="25"/>
          <w:szCs w:val="25"/>
        </w:rPr>
        <w:t>confirmă și convine în mod irevocabil că:</w:t>
      </w:r>
    </w:p>
    <w:p w14:paraId="10DEC8A9" w14:textId="251CC170" w:rsidR="00F2117F" w:rsidRPr="00E42798" w:rsidRDefault="00527A6A" w:rsidP="00713944">
      <w:pPr>
        <w:pStyle w:val="ListParagraph"/>
        <w:numPr>
          <w:ilvl w:val="1"/>
          <w:numId w:val="42"/>
        </w:numPr>
        <w:spacing w:after="120" w:line="240" w:lineRule="auto"/>
        <w:contextualSpacing w:val="0"/>
        <w:jc w:val="both"/>
        <w:rPr>
          <w:rFonts w:ascii="Times New Roman" w:eastAsia="Times New Roman" w:hAnsi="Times New Roman" w:cs="Times New Roman"/>
          <w:snapToGrid w:val="0"/>
          <w:color w:val="000000" w:themeColor="text1"/>
          <w:sz w:val="25"/>
          <w:szCs w:val="25"/>
        </w:rPr>
      </w:pPr>
      <w:r w:rsidRPr="00E42798">
        <w:rPr>
          <w:rFonts w:ascii="Times New Roman" w:hAnsi="Times New Roman" w:cs="Times New Roman"/>
          <w:color w:val="000000" w:themeColor="text1"/>
          <w:sz w:val="25"/>
          <w:szCs w:val="25"/>
        </w:rPr>
        <w:t>P</w:t>
      </w:r>
      <w:r w:rsidR="00AA2A59" w:rsidRPr="00E42798">
        <w:rPr>
          <w:rFonts w:ascii="Times New Roman" w:hAnsi="Times New Roman" w:cs="Times New Roman"/>
          <w:color w:val="000000" w:themeColor="text1"/>
          <w:sz w:val="25"/>
          <w:szCs w:val="25"/>
        </w:rPr>
        <w:t>lata</w:t>
      </w:r>
      <w:r w:rsidR="009F3B40">
        <w:rPr>
          <w:rFonts w:ascii="Times New Roman" w:hAnsi="Times New Roman" w:cs="Times New Roman"/>
          <w:snapToGrid w:val="0"/>
          <w:color w:val="000000" w:themeColor="text1"/>
          <w:sz w:val="25"/>
          <w:szCs w:val="25"/>
        </w:rPr>
        <w:t xml:space="preserve"> Tranșei</w:t>
      </w:r>
      <w:r w:rsidR="00AA2A59" w:rsidRPr="00E42798">
        <w:rPr>
          <w:rFonts w:ascii="Times New Roman" w:hAnsi="Times New Roman" w:cs="Times New Roman"/>
          <w:snapToGrid w:val="0"/>
          <w:color w:val="000000" w:themeColor="text1"/>
          <w:sz w:val="25"/>
          <w:szCs w:val="25"/>
        </w:rPr>
        <w:t xml:space="preserve"> de prefinanțare din Împrumut va face obiectul disponibilității fondurilor;</w:t>
      </w:r>
    </w:p>
    <w:p w14:paraId="4DC4A7C0" w14:textId="4F9C3505" w:rsidR="00AA2A59" w:rsidRPr="00E42798" w:rsidRDefault="00741F5C" w:rsidP="00713944">
      <w:pPr>
        <w:pStyle w:val="ListParagraph"/>
        <w:numPr>
          <w:ilvl w:val="1"/>
          <w:numId w:val="42"/>
        </w:numPr>
        <w:spacing w:after="120" w:line="240" w:lineRule="auto"/>
        <w:contextualSpacing w:val="0"/>
        <w:jc w:val="both"/>
        <w:rPr>
          <w:rFonts w:ascii="Times New Roman" w:eastAsia="Times New Roman" w:hAnsi="Times New Roman" w:cs="Times New Roman"/>
          <w:snapToGrid w:val="0"/>
          <w:color w:val="000000" w:themeColor="text1"/>
          <w:sz w:val="25"/>
          <w:szCs w:val="25"/>
        </w:rPr>
      </w:pPr>
      <w:r w:rsidRPr="00E42798">
        <w:rPr>
          <w:rFonts w:ascii="Times New Roman" w:hAnsi="Times New Roman" w:cs="Times New Roman"/>
          <w:color w:val="000000" w:themeColor="text1"/>
          <w:sz w:val="25"/>
          <w:szCs w:val="25"/>
        </w:rPr>
        <w:t xml:space="preserve">Costul </w:t>
      </w:r>
      <w:r w:rsidR="00320F14" w:rsidRPr="00E42798">
        <w:rPr>
          <w:rFonts w:ascii="Times New Roman" w:hAnsi="Times New Roman" w:cs="Times New Roman"/>
          <w:color w:val="000000" w:themeColor="text1"/>
          <w:sz w:val="25"/>
          <w:szCs w:val="25"/>
        </w:rPr>
        <w:t>de Finanțare</w:t>
      </w:r>
      <w:r w:rsidRPr="00E42798">
        <w:rPr>
          <w:rFonts w:ascii="Times New Roman" w:hAnsi="Times New Roman" w:cs="Times New Roman"/>
          <w:color w:val="000000" w:themeColor="text1"/>
          <w:sz w:val="25"/>
          <w:szCs w:val="25"/>
        </w:rPr>
        <w:t xml:space="preserve">, </w:t>
      </w:r>
      <w:r w:rsidR="00527A6A" w:rsidRPr="00E42798">
        <w:rPr>
          <w:rFonts w:ascii="Times New Roman" w:hAnsi="Times New Roman" w:cs="Times New Roman"/>
          <w:color w:val="000000" w:themeColor="text1"/>
          <w:sz w:val="25"/>
          <w:szCs w:val="25"/>
        </w:rPr>
        <w:t>Costul de administrare a</w:t>
      </w:r>
      <w:r w:rsidR="00320F14" w:rsidRPr="00E42798">
        <w:rPr>
          <w:rFonts w:ascii="Times New Roman" w:hAnsi="Times New Roman" w:cs="Times New Roman"/>
          <w:color w:val="000000" w:themeColor="text1"/>
          <w:sz w:val="25"/>
          <w:szCs w:val="25"/>
        </w:rPr>
        <w:t xml:space="preserve"> Lichidității și Costul serviciilor pentru cheltuielile de regie aferent  </w:t>
      </w:r>
      <w:r w:rsidR="009F3B40">
        <w:rPr>
          <w:rFonts w:ascii="Times New Roman" w:hAnsi="Times New Roman" w:cs="Times New Roman"/>
          <w:color w:val="000000" w:themeColor="text1"/>
          <w:sz w:val="25"/>
          <w:szCs w:val="25"/>
        </w:rPr>
        <w:t>Tranșei</w:t>
      </w:r>
      <w:r w:rsidRPr="00E42798">
        <w:rPr>
          <w:rFonts w:ascii="Times New Roman" w:hAnsi="Times New Roman" w:cs="Times New Roman"/>
          <w:color w:val="000000" w:themeColor="text1"/>
          <w:sz w:val="25"/>
          <w:szCs w:val="25"/>
        </w:rPr>
        <w:t xml:space="preserve"> de prefinanțare din Împru</w:t>
      </w:r>
      <w:r w:rsidR="004437D0" w:rsidRPr="00E42798">
        <w:rPr>
          <w:rFonts w:ascii="Times New Roman" w:hAnsi="Times New Roman" w:cs="Times New Roman"/>
          <w:color w:val="000000" w:themeColor="text1"/>
          <w:sz w:val="25"/>
          <w:szCs w:val="25"/>
        </w:rPr>
        <w:t>mut se vor baza pe Metodologia pentru</w:t>
      </w:r>
      <w:r w:rsidR="00527A6A" w:rsidRPr="00E42798">
        <w:rPr>
          <w:rFonts w:ascii="Times New Roman" w:hAnsi="Times New Roman" w:cs="Times New Roman"/>
          <w:color w:val="000000" w:themeColor="text1"/>
          <w:sz w:val="25"/>
          <w:szCs w:val="25"/>
        </w:rPr>
        <w:t xml:space="preserve"> alocarea c</w:t>
      </w:r>
      <w:r w:rsidRPr="00E42798">
        <w:rPr>
          <w:rFonts w:ascii="Times New Roman" w:hAnsi="Times New Roman" w:cs="Times New Roman"/>
          <w:color w:val="000000" w:themeColor="text1"/>
          <w:sz w:val="25"/>
          <w:szCs w:val="25"/>
        </w:rPr>
        <w:t>osturilor;</w:t>
      </w:r>
    </w:p>
    <w:p w14:paraId="0C645EF9" w14:textId="1009E429" w:rsidR="00AA2A59" w:rsidRPr="00E42798" w:rsidRDefault="00E00D89" w:rsidP="00713944">
      <w:pPr>
        <w:pStyle w:val="ListParagraph"/>
        <w:numPr>
          <w:ilvl w:val="1"/>
          <w:numId w:val="42"/>
        </w:numPr>
        <w:spacing w:after="120" w:line="240" w:lineRule="auto"/>
        <w:contextualSpacing w:val="0"/>
        <w:jc w:val="both"/>
        <w:rPr>
          <w:rFonts w:ascii="Times New Roman" w:eastAsia="Times New Roman" w:hAnsi="Times New Roman" w:cs="Times New Roman"/>
          <w:snapToGrid w:val="0"/>
          <w:color w:val="000000" w:themeColor="text1"/>
          <w:sz w:val="25"/>
          <w:szCs w:val="25"/>
        </w:rPr>
      </w:pPr>
      <w:r>
        <w:rPr>
          <w:rFonts w:ascii="Times New Roman" w:hAnsi="Times New Roman" w:cs="Times New Roman"/>
          <w:color w:val="000000" w:themeColor="text1"/>
          <w:sz w:val="25"/>
          <w:szCs w:val="25"/>
        </w:rPr>
        <w:t>Datele de Maturitate a</w:t>
      </w:r>
      <w:r w:rsidR="009F3B40">
        <w:rPr>
          <w:rFonts w:ascii="Times New Roman" w:hAnsi="Times New Roman" w:cs="Times New Roman"/>
          <w:color w:val="000000" w:themeColor="text1"/>
          <w:sz w:val="25"/>
          <w:szCs w:val="25"/>
        </w:rPr>
        <w:t xml:space="preserve"> Tranșei</w:t>
      </w:r>
      <w:r w:rsidR="006C1E0F" w:rsidRPr="00E42798">
        <w:rPr>
          <w:rFonts w:ascii="Times New Roman" w:hAnsi="Times New Roman" w:cs="Times New Roman"/>
          <w:color w:val="000000" w:themeColor="text1"/>
          <w:sz w:val="25"/>
          <w:szCs w:val="25"/>
        </w:rPr>
        <w:t xml:space="preserve"> de pre</w:t>
      </w:r>
      <w:r w:rsidR="00AA2A59" w:rsidRPr="00E42798">
        <w:rPr>
          <w:rFonts w:ascii="Times New Roman" w:hAnsi="Times New Roman" w:cs="Times New Roman"/>
          <w:color w:val="000000" w:themeColor="text1"/>
          <w:sz w:val="25"/>
          <w:szCs w:val="25"/>
        </w:rPr>
        <w:t>fi</w:t>
      </w:r>
      <w:r>
        <w:rPr>
          <w:rFonts w:ascii="Times New Roman" w:hAnsi="Times New Roman" w:cs="Times New Roman"/>
          <w:color w:val="000000" w:themeColor="text1"/>
          <w:sz w:val="25"/>
          <w:szCs w:val="25"/>
        </w:rPr>
        <w:t xml:space="preserve">nanțare din Împrumut vor </w:t>
      </w:r>
      <w:r w:rsidR="006C1E0F" w:rsidRPr="00E42798">
        <w:rPr>
          <w:rFonts w:ascii="Times New Roman" w:hAnsi="Times New Roman" w:cs="Times New Roman"/>
          <w:color w:val="000000" w:themeColor="text1"/>
          <w:sz w:val="25"/>
          <w:szCs w:val="25"/>
        </w:rPr>
        <w:t xml:space="preserve"> fi de </w:t>
      </w:r>
      <w:r w:rsidR="00AA2A59" w:rsidRPr="00E42798">
        <w:rPr>
          <w:rFonts w:ascii="Times New Roman" w:hAnsi="Times New Roman" w:cs="Times New Roman"/>
          <w:color w:val="000000" w:themeColor="text1"/>
          <w:sz w:val="25"/>
          <w:szCs w:val="25"/>
        </w:rPr>
        <w:t>30 de ani;</w:t>
      </w:r>
    </w:p>
    <w:p w14:paraId="019C315B" w14:textId="1122CD33" w:rsidR="00AA2A59" w:rsidRPr="00E42798" w:rsidRDefault="000A1F66" w:rsidP="00713944">
      <w:pPr>
        <w:pStyle w:val="ListParagraph"/>
        <w:numPr>
          <w:ilvl w:val="1"/>
          <w:numId w:val="42"/>
        </w:numPr>
        <w:spacing w:after="120" w:line="240" w:lineRule="auto"/>
        <w:contextualSpacing w:val="0"/>
        <w:jc w:val="both"/>
        <w:rPr>
          <w:rFonts w:ascii="Times New Roman" w:eastAsia="Times New Roman" w:hAnsi="Times New Roman" w:cs="Times New Roman"/>
          <w:snapToGrid w:val="0"/>
          <w:color w:val="000000" w:themeColor="text1"/>
          <w:sz w:val="25"/>
          <w:szCs w:val="25"/>
        </w:rPr>
      </w:pPr>
      <w:r>
        <w:rPr>
          <w:rFonts w:ascii="Times New Roman" w:hAnsi="Times New Roman" w:cs="Times New Roman"/>
          <w:color w:val="000000" w:themeColor="text1"/>
          <w:sz w:val="25"/>
          <w:szCs w:val="25"/>
        </w:rPr>
        <w:t>Tranșa</w:t>
      </w:r>
      <w:r w:rsidR="006C1E0F" w:rsidRPr="00E42798">
        <w:rPr>
          <w:rFonts w:ascii="Times New Roman" w:hAnsi="Times New Roman" w:cs="Times New Roman"/>
          <w:color w:val="000000" w:themeColor="text1"/>
          <w:sz w:val="25"/>
          <w:szCs w:val="25"/>
        </w:rPr>
        <w:t xml:space="preserve"> de pre</w:t>
      </w:r>
      <w:r w:rsidR="00AA2A59" w:rsidRPr="00E42798">
        <w:rPr>
          <w:rFonts w:ascii="Times New Roman" w:hAnsi="Times New Roman" w:cs="Times New Roman"/>
          <w:color w:val="000000" w:themeColor="text1"/>
          <w:sz w:val="25"/>
          <w:szCs w:val="25"/>
        </w:rPr>
        <w:t>fin</w:t>
      </w:r>
      <w:r w:rsidR="006C1E0F" w:rsidRPr="00E42798">
        <w:rPr>
          <w:rFonts w:ascii="Times New Roman" w:hAnsi="Times New Roman" w:cs="Times New Roman"/>
          <w:color w:val="000000" w:themeColor="text1"/>
          <w:sz w:val="25"/>
          <w:szCs w:val="25"/>
        </w:rPr>
        <w:t>anțare din Împrumut va fi dispo</w:t>
      </w:r>
      <w:r>
        <w:rPr>
          <w:rFonts w:ascii="Times New Roman" w:hAnsi="Times New Roman" w:cs="Times New Roman"/>
          <w:color w:val="000000" w:themeColor="text1"/>
          <w:sz w:val="25"/>
          <w:szCs w:val="25"/>
        </w:rPr>
        <w:t>ni</w:t>
      </w:r>
      <w:r w:rsidR="006C1E0F" w:rsidRPr="00E42798">
        <w:rPr>
          <w:rFonts w:ascii="Times New Roman" w:hAnsi="Times New Roman" w:cs="Times New Roman"/>
          <w:color w:val="000000" w:themeColor="text1"/>
          <w:sz w:val="25"/>
          <w:szCs w:val="25"/>
        </w:rPr>
        <w:t>bilizată</w:t>
      </w:r>
      <w:r w:rsidR="000B1D82">
        <w:rPr>
          <w:rFonts w:ascii="Times New Roman" w:hAnsi="Times New Roman" w:cs="Times New Roman"/>
          <w:color w:val="000000" w:themeColor="text1"/>
          <w:sz w:val="25"/>
          <w:szCs w:val="25"/>
        </w:rPr>
        <w:t xml:space="preserve"> în una sau </w:t>
      </w:r>
      <w:r w:rsidR="000C121D">
        <w:rPr>
          <w:rFonts w:ascii="Times New Roman" w:hAnsi="Times New Roman" w:cs="Times New Roman"/>
          <w:color w:val="000000" w:themeColor="text1"/>
          <w:sz w:val="25"/>
          <w:szCs w:val="25"/>
        </w:rPr>
        <w:t xml:space="preserve">în </w:t>
      </w:r>
      <w:r w:rsidR="000B1D82">
        <w:rPr>
          <w:rFonts w:ascii="Times New Roman" w:hAnsi="Times New Roman" w:cs="Times New Roman"/>
          <w:color w:val="000000" w:themeColor="text1"/>
          <w:sz w:val="25"/>
          <w:szCs w:val="25"/>
        </w:rPr>
        <w:t>mai multe P</w:t>
      </w:r>
      <w:r>
        <w:rPr>
          <w:rFonts w:ascii="Times New Roman" w:hAnsi="Times New Roman" w:cs="Times New Roman"/>
          <w:color w:val="000000" w:themeColor="text1"/>
          <w:sz w:val="25"/>
          <w:szCs w:val="25"/>
        </w:rPr>
        <w:t>lăți eșalonate</w:t>
      </w:r>
      <w:r w:rsidR="00AA2A59" w:rsidRPr="00E42798">
        <w:rPr>
          <w:rFonts w:ascii="Times New Roman" w:hAnsi="Times New Roman" w:cs="Times New Roman"/>
          <w:color w:val="000000" w:themeColor="text1"/>
          <w:sz w:val="25"/>
          <w:szCs w:val="25"/>
        </w:rPr>
        <w:t>;</w:t>
      </w:r>
    </w:p>
    <w:p w14:paraId="601E1AB1" w14:textId="76888904" w:rsidR="00F2117F" w:rsidRPr="00E42798" w:rsidRDefault="00527A6A" w:rsidP="00713944">
      <w:pPr>
        <w:pStyle w:val="ListParagraph"/>
        <w:numPr>
          <w:ilvl w:val="1"/>
          <w:numId w:val="42"/>
        </w:numPr>
        <w:spacing w:after="120" w:line="240" w:lineRule="auto"/>
        <w:contextualSpacing w:val="0"/>
        <w:jc w:val="both"/>
        <w:rPr>
          <w:rFonts w:ascii="Times New Roman" w:eastAsia="SimSun" w:hAnsi="Times New Roman" w:cs="Times New Roman"/>
          <w:color w:val="000000" w:themeColor="text1"/>
          <w:sz w:val="25"/>
          <w:szCs w:val="25"/>
        </w:rPr>
      </w:pPr>
      <w:r w:rsidRPr="00E42798">
        <w:rPr>
          <w:rFonts w:ascii="Times New Roman" w:hAnsi="Times New Roman" w:cs="Times New Roman"/>
          <w:color w:val="000000" w:themeColor="text1"/>
          <w:sz w:val="25"/>
          <w:szCs w:val="25"/>
        </w:rPr>
        <w:t>Acesta</w:t>
      </w:r>
      <w:r w:rsidR="00BC3976" w:rsidRPr="00E42798">
        <w:rPr>
          <w:rFonts w:ascii="Times New Roman" w:hAnsi="Times New Roman" w:cs="Times New Roman"/>
          <w:color w:val="000000" w:themeColor="text1"/>
          <w:sz w:val="25"/>
          <w:szCs w:val="25"/>
        </w:rPr>
        <w:t xml:space="preserve"> va achita orice onorarii, costuri și cheltuieli, inclusiv, dacă este cazul, costuri de încetare și costuri de derulare.</w:t>
      </w:r>
    </w:p>
    <w:p w14:paraId="7DF2DFB3" w14:textId="5C440E51" w:rsidR="00681290" w:rsidRPr="002F1011" w:rsidRDefault="007531A3" w:rsidP="00713944">
      <w:pPr>
        <w:pStyle w:val="ListParagraph"/>
        <w:numPr>
          <w:ilvl w:val="0"/>
          <w:numId w:val="42"/>
        </w:numPr>
        <w:spacing w:after="120" w:line="240" w:lineRule="auto"/>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Comisia va emite către Statul Membru o Notificare de Confirmare, care prev</w:t>
      </w:r>
      <w:r w:rsidR="009F3B40">
        <w:rPr>
          <w:rFonts w:ascii="Times New Roman" w:hAnsi="Times New Roman" w:cs="Times New Roman"/>
          <w:snapToGrid w:val="0"/>
          <w:sz w:val="25"/>
          <w:szCs w:val="25"/>
        </w:rPr>
        <w:t>ede termenii financiari ai Tranșei</w:t>
      </w:r>
      <w:r w:rsidRPr="002F1011">
        <w:rPr>
          <w:rFonts w:ascii="Times New Roman" w:hAnsi="Times New Roman" w:cs="Times New Roman"/>
          <w:snapToGrid w:val="0"/>
          <w:sz w:val="25"/>
          <w:szCs w:val="25"/>
        </w:rPr>
        <w:t xml:space="preserve"> </w:t>
      </w:r>
      <w:r w:rsidR="003A530D" w:rsidRPr="002F1011">
        <w:rPr>
          <w:rFonts w:ascii="Times New Roman" w:hAnsi="Times New Roman" w:cs="Times New Roman"/>
          <w:snapToGrid w:val="0"/>
          <w:sz w:val="25"/>
          <w:szCs w:val="25"/>
        </w:rPr>
        <w:t xml:space="preserve">sau ai </w:t>
      </w:r>
      <w:r w:rsidR="009F3B40">
        <w:rPr>
          <w:rFonts w:ascii="Times New Roman" w:hAnsi="Times New Roman" w:cs="Times New Roman"/>
          <w:snapToGrid w:val="0"/>
          <w:sz w:val="25"/>
          <w:szCs w:val="25"/>
        </w:rPr>
        <w:t>Plăților eșalonate d</w:t>
      </w:r>
      <w:r w:rsidR="00954CB6">
        <w:rPr>
          <w:rFonts w:ascii="Times New Roman" w:hAnsi="Times New Roman" w:cs="Times New Roman"/>
          <w:snapToGrid w:val="0"/>
          <w:sz w:val="25"/>
          <w:szCs w:val="25"/>
        </w:rPr>
        <w:t>e</w:t>
      </w:r>
      <w:r w:rsidR="009F3B40">
        <w:rPr>
          <w:rFonts w:ascii="Times New Roman" w:hAnsi="Times New Roman" w:cs="Times New Roman"/>
          <w:snapToGrid w:val="0"/>
          <w:sz w:val="25"/>
          <w:szCs w:val="25"/>
        </w:rPr>
        <w:t xml:space="preserve"> </w:t>
      </w:r>
      <w:r w:rsidR="003A530D" w:rsidRPr="002F1011">
        <w:rPr>
          <w:rFonts w:ascii="Times New Roman" w:hAnsi="Times New Roman" w:cs="Times New Roman"/>
          <w:snapToGrid w:val="0"/>
          <w:sz w:val="25"/>
          <w:szCs w:val="25"/>
        </w:rPr>
        <w:t xml:space="preserve">prefinanțare din Împrumut. </w:t>
      </w:r>
      <w:r w:rsidRPr="002F1011">
        <w:rPr>
          <w:rFonts w:ascii="Times New Roman" w:hAnsi="Times New Roman" w:cs="Times New Roman"/>
          <w:snapToGrid w:val="0"/>
          <w:sz w:val="25"/>
          <w:szCs w:val="25"/>
        </w:rPr>
        <w:t>Se va considera că Statul Membru a acceptat î</w:t>
      </w:r>
      <w:r w:rsidR="00954CB6">
        <w:rPr>
          <w:rFonts w:ascii="Times New Roman" w:hAnsi="Times New Roman" w:cs="Times New Roman"/>
          <w:snapToGrid w:val="0"/>
          <w:sz w:val="25"/>
          <w:szCs w:val="25"/>
        </w:rPr>
        <w:t xml:space="preserve">n avans termenii Tranșei sau ai Plăților eșalonate de prefinanțare din </w:t>
      </w:r>
      <w:r w:rsidR="00061F4A">
        <w:rPr>
          <w:rFonts w:ascii="Times New Roman" w:hAnsi="Times New Roman" w:cs="Times New Roman"/>
          <w:snapToGrid w:val="0"/>
          <w:sz w:val="25"/>
          <w:szCs w:val="25"/>
        </w:rPr>
        <w:t>Î</w:t>
      </w:r>
      <w:r w:rsidR="00954CB6">
        <w:rPr>
          <w:rFonts w:ascii="Times New Roman" w:hAnsi="Times New Roman" w:cs="Times New Roman"/>
          <w:snapToGrid w:val="0"/>
          <w:sz w:val="25"/>
          <w:szCs w:val="25"/>
        </w:rPr>
        <w:t>mprumut</w:t>
      </w:r>
      <w:r w:rsidR="00B04BE1">
        <w:rPr>
          <w:rFonts w:ascii="Times New Roman" w:hAnsi="Times New Roman" w:cs="Times New Roman"/>
          <w:snapToGrid w:val="0"/>
          <w:sz w:val="25"/>
          <w:szCs w:val="25"/>
        </w:rPr>
        <w:t>,</w:t>
      </w:r>
      <w:r w:rsidRPr="002F1011">
        <w:rPr>
          <w:rFonts w:ascii="Times New Roman" w:hAnsi="Times New Roman" w:cs="Times New Roman"/>
          <w:snapToGrid w:val="0"/>
          <w:sz w:val="25"/>
          <w:szCs w:val="25"/>
        </w:rPr>
        <w:t xml:space="preserve"> </w:t>
      </w:r>
      <w:r w:rsidR="00F16F3E" w:rsidRPr="002F1011">
        <w:rPr>
          <w:rFonts w:ascii="Times New Roman" w:hAnsi="Times New Roman" w:cs="Times New Roman"/>
          <w:snapToGrid w:val="0"/>
          <w:sz w:val="25"/>
          <w:szCs w:val="25"/>
        </w:rPr>
        <w:t xml:space="preserve">astfel cum sunt </w:t>
      </w:r>
      <w:r w:rsidRPr="002F1011">
        <w:rPr>
          <w:rFonts w:ascii="Times New Roman" w:hAnsi="Times New Roman" w:cs="Times New Roman"/>
          <w:snapToGrid w:val="0"/>
          <w:sz w:val="25"/>
          <w:szCs w:val="25"/>
        </w:rPr>
        <w:t xml:space="preserve">prevăzuți în Notificarea de Confirmare. </w:t>
      </w:r>
    </w:p>
    <w:p w14:paraId="74FCC98F" w14:textId="130C4DF6" w:rsidR="00681290" w:rsidRPr="002F1011" w:rsidRDefault="00F16F3E" w:rsidP="00713944">
      <w:pPr>
        <w:pStyle w:val="ListParagraph"/>
        <w:numPr>
          <w:ilvl w:val="0"/>
          <w:numId w:val="42"/>
        </w:numPr>
        <w:spacing w:after="120"/>
        <w:ind w:left="708" w:hanging="357"/>
        <w:contextualSpacing w:val="0"/>
        <w:jc w:val="both"/>
        <w:rPr>
          <w:rFonts w:ascii="Times New Roman" w:hAnsi="Times New Roman" w:cs="Times New Roman"/>
          <w:sz w:val="25"/>
          <w:szCs w:val="25"/>
        </w:rPr>
      </w:pPr>
      <w:r w:rsidRPr="002F1011">
        <w:rPr>
          <w:rFonts w:ascii="Times New Roman" w:hAnsi="Times New Roman" w:cs="Times New Roman"/>
          <w:snapToGrid w:val="0"/>
          <w:sz w:val="25"/>
          <w:szCs w:val="25"/>
        </w:rPr>
        <w:t>Pentru prefinanțarea disponibilizată</w:t>
      </w:r>
      <w:r w:rsidR="00E6473A">
        <w:rPr>
          <w:rFonts w:ascii="Times New Roman" w:hAnsi="Times New Roman" w:cs="Times New Roman"/>
          <w:snapToGrid w:val="0"/>
          <w:sz w:val="25"/>
          <w:szCs w:val="25"/>
        </w:rPr>
        <w:t xml:space="preserve"> în conformitate cu alineatul 1, </w:t>
      </w:r>
      <w:r w:rsidR="00C52C2C" w:rsidRPr="002F1011">
        <w:rPr>
          <w:rFonts w:ascii="Times New Roman" w:hAnsi="Times New Roman" w:cs="Times New Roman"/>
          <w:sz w:val="25"/>
          <w:szCs w:val="25"/>
        </w:rPr>
        <w:t>o sumă corespunzătoare procentului egal cu raportul dintre prefinanțarea rămasă necompensată și sumele rămase din Facilitatea de Împru</w:t>
      </w:r>
      <w:r w:rsidRPr="002F1011">
        <w:rPr>
          <w:rFonts w:ascii="Times New Roman" w:hAnsi="Times New Roman" w:cs="Times New Roman"/>
          <w:sz w:val="25"/>
          <w:szCs w:val="25"/>
        </w:rPr>
        <w:t xml:space="preserve">mut care urmează să fie disponibilizate </w:t>
      </w:r>
      <w:r w:rsidR="00C52C2C" w:rsidRPr="002F1011">
        <w:rPr>
          <w:rFonts w:ascii="Times New Roman" w:hAnsi="Times New Roman" w:cs="Times New Roman"/>
          <w:sz w:val="25"/>
          <w:szCs w:val="25"/>
        </w:rPr>
        <w:t xml:space="preserve">va fi dedusă din fiecare </w:t>
      </w:r>
      <w:r w:rsidRPr="002F1011">
        <w:rPr>
          <w:rFonts w:ascii="Times New Roman" w:hAnsi="Times New Roman" w:cs="Times New Roman"/>
          <w:snapToGrid w:val="0"/>
          <w:sz w:val="25"/>
          <w:szCs w:val="25"/>
        </w:rPr>
        <w:t xml:space="preserve">Tragere </w:t>
      </w:r>
      <w:r w:rsidR="00C52C2C" w:rsidRPr="002F1011">
        <w:rPr>
          <w:rFonts w:ascii="Times New Roman" w:hAnsi="Times New Roman" w:cs="Times New Roman"/>
          <w:sz w:val="25"/>
          <w:szCs w:val="25"/>
        </w:rPr>
        <w:t xml:space="preserve">pentru a calcula Suma netă </w:t>
      </w:r>
      <w:r w:rsidR="00E73C94" w:rsidRPr="002F1011">
        <w:rPr>
          <w:rFonts w:ascii="Times New Roman" w:hAnsi="Times New Roman" w:cs="Times New Roman"/>
          <w:sz w:val="25"/>
          <w:szCs w:val="25"/>
        </w:rPr>
        <w:t>a tragerii</w:t>
      </w:r>
      <w:r w:rsidR="00E6473A">
        <w:rPr>
          <w:rFonts w:ascii="Times New Roman" w:hAnsi="Times New Roman" w:cs="Times New Roman"/>
          <w:sz w:val="25"/>
          <w:szCs w:val="25"/>
        </w:rPr>
        <w:t>, pentru a compensa pre</w:t>
      </w:r>
      <w:r w:rsidR="00C52C2C" w:rsidRPr="002F1011">
        <w:rPr>
          <w:rFonts w:ascii="Times New Roman" w:hAnsi="Times New Roman" w:cs="Times New Roman"/>
          <w:sz w:val="25"/>
          <w:szCs w:val="25"/>
        </w:rPr>
        <w:t xml:space="preserve">finanțarea până când va fi compensată în totalitate.  </w:t>
      </w:r>
    </w:p>
    <w:p w14:paraId="20CD7447" w14:textId="5A179C59" w:rsidR="00681290" w:rsidRPr="002F1011" w:rsidRDefault="00046114" w:rsidP="00713944">
      <w:pPr>
        <w:pStyle w:val="ListParagraph"/>
        <w:numPr>
          <w:ilvl w:val="0"/>
          <w:numId w:val="42"/>
        </w:numPr>
        <w:spacing w:after="120"/>
        <w:ind w:left="708" w:hanging="357"/>
        <w:contextualSpacing w:val="0"/>
        <w:jc w:val="both"/>
        <w:rPr>
          <w:rFonts w:ascii="Times New Roman" w:hAnsi="Times New Roman" w:cs="Times New Roman"/>
          <w:sz w:val="25"/>
          <w:szCs w:val="25"/>
        </w:rPr>
      </w:pPr>
      <w:r w:rsidRPr="002F1011">
        <w:rPr>
          <w:rFonts w:ascii="Times New Roman" w:hAnsi="Times New Roman" w:cs="Times New Roman"/>
          <w:sz w:val="25"/>
          <w:szCs w:val="25"/>
        </w:rPr>
        <w:t>La solicitarea</w:t>
      </w:r>
      <w:r w:rsidR="003202A5" w:rsidRPr="002F1011">
        <w:rPr>
          <w:rFonts w:ascii="Times New Roman" w:hAnsi="Times New Roman" w:cs="Times New Roman"/>
          <w:sz w:val="25"/>
          <w:szCs w:val="25"/>
        </w:rPr>
        <w:t xml:space="preserve"> Statului Membru, prin cererea </w:t>
      </w:r>
      <w:r w:rsidRPr="002F1011">
        <w:rPr>
          <w:rFonts w:ascii="Times New Roman" w:hAnsi="Times New Roman" w:cs="Times New Roman"/>
          <w:sz w:val="25"/>
          <w:szCs w:val="25"/>
        </w:rPr>
        <w:t xml:space="preserve">de plată, </w:t>
      </w:r>
      <w:r w:rsidR="00B0734B" w:rsidRPr="002F1011">
        <w:rPr>
          <w:rFonts w:ascii="Times New Roman" w:hAnsi="Times New Roman" w:cs="Times New Roman"/>
          <w:sz w:val="25"/>
          <w:szCs w:val="25"/>
        </w:rPr>
        <w:t xml:space="preserve">pot fi deduse sume suplimentare </w:t>
      </w:r>
      <w:r w:rsidRPr="002F1011">
        <w:rPr>
          <w:rFonts w:ascii="Times New Roman" w:hAnsi="Times New Roman" w:cs="Times New Roman"/>
          <w:sz w:val="25"/>
          <w:szCs w:val="25"/>
        </w:rPr>
        <w:t xml:space="preserve">din fiecare </w:t>
      </w:r>
      <w:r w:rsidR="00B0734B" w:rsidRPr="002F1011">
        <w:rPr>
          <w:rFonts w:ascii="Times New Roman" w:hAnsi="Times New Roman" w:cs="Times New Roman"/>
          <w:snapToGrid w:val="0"/>
          <w:sz w:val="25"/>
          <w:szCs w:val="25"/>
        </w:rPr>
        <w:t xml:space="preserve">Tragere </w:t>
      </w:r>
      <w:r w:rsidR="00B0734B" w:rsidRPr="002F1011">
        <w:rPr>
          <w:rFonts w:ascii="Times New Roman" w:hAnsi="Times New Roman" w:cs="Times New Roman"/>
          <w:sz w:val="25"/>
          <w:szCs w:val="25"/>
        </w:rPr>
        <w:t>pentru a compensa pre</w:t>
      </w:r>
      <w:r w:rsidRPr="002F1011">
        <w:rPr>
          <w:rFonts w:ascii="Times New Roman" w:hAnsi="Times New Roman" w:cs="Times New Roman"/>
          <w:sz w:val="25"/>
          <w:szCs w:val="25"/>
        </w:rPr>
        <w:t xml:space="preserve">finanțarea în mod anticipat. </w:t>
      </w:r>
    </w:p>
    <w:p w14:paraId="04F28F0E" w14:textId="4A628A66" w:rsidR="00681290" w:rsidRPr="002F1011" w:rsidRDefault="00B0734B" w:rsidP="00713944">
      <w:pPr>
        <w:pStyle w:val="ListParagraph"/>
        <w:numPr>
          <w:ilvl w:val="0"/>
          <w:numId w:val="42"/>
        </w:numPr>
        <w:spacing w:after="120"/>
        <w:ind w:left="708" w:hanging="357"/>
        <w:contextualSpacing w:val="0"/>
        <w:jc w:val="both"/>
        <w:rPr>
          <w:rFonts w:ascii="Times New Roman" w:hAnsi="Times New Roman" w:cs="Times New Roman"/>
          <w:sz w:val="25"/>
          <w:szCs w:val="25"/>
        </w:rPr>
      </w:pPr>
      <w:r w:rsidRPr="002F1011">
        <w:rPr>
          <w:rFonts w:ascii="Times New Roman" w:hAnsi="Times New Roman" w:cs="Times New Roman"/>
          <w:snapToGrid w:val="0"/>
          <w:sz w:val="25"/>
          <w:szCs w:val="25"/>
        </w:rPr>
        <w:t>Sumele din</w:t>
      </w:r>
      <w:r w:rsidR="00046114" w:rsidRPr="002F1011">
        <w:rPr>
          <w:rFonts w:ascii="Times New Roman" w:hAnsi="Times New Roman" w:cs="Times New Roman"/>
          <w:snapToGrid w:val="0"/>
          <w:sz w:val="25"/>
          <w:szCs w:val="25"/>
        </w:rPr>
        <w:t xml:space="preserve"> prefinanțare, care nu au fost compensate până la data de 31 decembrie 2026 </w:t>
      </w:r>
      <w:r w:rsidR="00046114" w:rsidRPr="002F1011">
        <w:rPr>
          <w:rFonts w:ascii="Times New Roman" w:hAnsi="Times New Roman" w:cs="Times New Roman"/>
          <w:sz w:val="25"/>
          <w:szCs w:val="25"/>
        </w:rPr>
        <w:t>vor fi imediat scadente și plătibile. Comisia va avea dreptul de a compensa</w:t>
      </w:r>
      <w:r w:rsidR="00113F3E" w:rsidRPr="002F1011">
        <w:rPr>
          <w:rFonts w:ascii="Times New Roman" w:hAnsi="Times New Roman" w:cs="Times New Roman"/>
          <w:sz w:val="25"/>
          <w:szCs w:val="25"/>
        </w:rPr>
        <w:t xml:space="preserve"> aceste sume cu orice </w:t>
      </w:r>
      <w:r w:rsidR="009B6D9D">
        <w:rPr>
          <w:rFonts w:ascii="Times New Roman" w:hAnsi="Times New Roman" w:cs="Times New Roman"/>
          <w:sz w:val="25"/>
          <w:szCs w:val="25"/>
        </w:rPr>
        <w:t>sume</w:t>
      </w:r>
      <w:r w:rsidR="00113F3E" w:rsidRPr="002F1011">
        <w:rPr>
          <w:rFonts w:ascii="Times New Roman" w:hAnsi="Times New Roman" w:cs="Times New Roman"/>
          <w:sz w:val="25"/>
          <w:szCs w:val="25"/>
        </w:rPr>
        <w:t xml:space="preserve"> </w:t>
      </w:r>
      <w:r w:rsidR="00E13EAB" w:rsidRPr="002F1011">
        <w:rPr>
          <w:rFonts w:ascii="Times New Roman" w:hAnsi="Times New Roman" w:cs="Times New Roman"/>
          <w:sz w:val="25"/>
          <w:szCs w:val="25"/>
        </w:rPr>
        <w:t xml:space="preserve">pe care </w:t>
      </w:r>
      <w:r w:rsidR="00046114" w:rsidRPr="002F1011">
        <w:rPr>
          <w:rFonts w:ascii="Times New Roman" w:hAnsi="Times New Roman" w:cs="Times New Roman"/>
          <w:sz w:val="25"/>
          <w:szCs w:val="25"/>
        </w:rPr>
        <w:t xml:space="preserve">Statul Membru </w:t>
      </w:r>
      <w:r w:rsidR="009B6D9D">
        <w:rPr>
          <w:rFonts w:ascii="Times New Roman" w:hAnsi="Times New Roman" w:cs="Times New Roman"/>
          <w:sz w:val="25"/>
          <w:szCs w:val="25"/>
        </w:rPr>
        <w:t xml:space="preserve">le poate primi de la </w:t>
      </w:r>
      <w:r w:rsidR="00046114" w:rsidRPr="002F1011">
        <w:rPr>
          <w:rFonts w:ascii="Times New Roman" w:hAnsi="Times New Roman" w:cs="Times New Roman"/>
          <w:sz w:val="25"/>
          <w:szCs w:val="25"/>
        </w:rPr>
        <w:t>Comisie</w:t>
      </w:r>
      <w:r w:rsidR="00E13EAB" w:rsidRPr="002F1011">
        <w:rPr>
          <w:rFonts w:ascii="Times New Roman" w:hAnsi="Times New Roman" w:cs="Times New Roman"/>
          <w:sz w:val="25"/>
          <w:szCs w:val="25"/>
        </w:rPr>
        <w:t xml:space="preserve"> în cadrul MRR</w:t>
      </w:r>
      <w:r w:rsidR="009B506B">
        <w:rPr>
          <w:rFonts w:ascii="Times New Roman" w:hAnsi="Times New Roman" w:cs="Times New Roman"/>
          <w:sz w:val="25"/>
          <w:szCs w:val="25"/>
        </w:rPr>
        <w:t xml:space="preserve"> și/sau a</w:t>
      </w:r>
      <w:r w:rsidR="000B4149">
        <w:rPr>
          <w:rFonts w:ascii="Times New Roman" w:hAnsi="Times New Roman" w:cs="Times New Roman"/>
          <w:sz w:val="25"/>
          <w:szCs w:val="25"/>
        </w:rPr>
        <w:t>l</w:t>
      </w:r>
      <w:r w:rsidR="009B506B">
        <w:rPr>
          <w:rFonts w:ascii="Times New Roman" w:hAnsi="Times New Roman" w:cs="Times New Roman"/>
          <w:sz w:val="25"/>
          <w:szCs w:val="25"/>
        </w:rPr>
        <w:t xml:space="preserve"> altor programe </w:t>
      </w:r>
      <w:r w:rsidR="00046114" w:rsidRPr="002F1011">
        <w:rPr>
          <w:rFonts w:ascii="Times New Roman" w:hAnsi="Times New Roman" w:cs="Times New Roman"/>
          <w:sz w:val="25"/>
          <w:szCs w:val="25"/>
        </w:rPr>
        <w:t>UE.</w:t>
      </w:r>
    </w:p>
    <w:p w14:paraId="76760295" w14:textId="00CA31A0" w:rsidR="00EB189D" w:rsidRPr="002F1011" w:rsidRDefault="00E13EAB" w:rsidP="00713944">
      <w:pPr>
        <w:pStyle w:val="ListParagraph"/>
        <w:numPr>
          <w:ilvl w:val="0"/>
          <w:numId w:val="42"/>
        </w:numPr>
        <w:spacing w:after="120"/>
        <w:contextualSpacing w:val="0"/>
        <w:jc w:val="both"/>
        <w:rPr>
          <w:rFonts w:ascii="Times New Roman" w:hAnsi="Times New Roman" w:cs="Times New Roman"/>
          <w:sz w:val="25"/>
          <w:szCs w:val="25"/>
        </w:rPr>
      </w:pPr>
      <w:r w:rsidRPr="002F1011">
        <w:rPr>
          <w:rFonts w:ascii="Times New Roman" w:hAnsi="Times New Roman" w:cs="Times New Roman"/>
          <w:snapToGrid w:val="0"/>
          <w:sz w:val="25"/>
          <w:szCs w:val="25"/>
        </w:rPr>
        <w:t>Orice pre</w:t>
      </w:r>
      <w:r w:rsidR="00EB189D" w:rsidRPr="002F1011">
        <w:rPr>
          <w:rFonts w:ascii="Times New Roman" w:hAnsi="Times New Roman" w:cs="Times New Roman"/>
          <w:snapToGrid w:val="0"/>
          <w:sz w:val="25"/>
          <w:szCs w:val="25"/>
        </w:rPr>
        <w:t>finanțare</w:t>
      </w:r>
      <w:r w:rsidR="00EB189D" w:rsidRPr="002F1011">
        <w:rPr>
          <w:rFonts w:ascii="Times New Roman" w:hAnsi="Times New Roman" w:cs="Times New Roman"/>
          <w:sz w:val="25"/>
          <w:szCs w:val="25"/>
        </w:rPr>
        <w:t xml:space="preserve"> va fi declarată imediat scadentă și plătibilă în urma încetării Acordului de Împrumut în conformitate cu Articolul 24(9) din Regulamentul </w:t>
      </w:r>
      <w:r w:rsidRPr="002F1011">
        <w:rPr>
          <w:rFonts w:ascii="Times New Roman" w:hAnsi="Times New Roman" w:cs="Times New Roman"/>
          <w:sz w:val="25"/>
          <w:szCs w:val="25"/>
        </w:rPr>
        <w:t>MRR</w:t>
      </w:r>
      <w:r w:rsidR="00EB189D" w:rsidRPr="002F1011">
        <w:rPr>
          <w:rFonts w:ascii="Times New Roman" w:hAnsi="Times New Roman" w:cs="Times New Roman"/>
          <w:sz w:val="25"/>
          <w:szCs w:val="25"/>
        </w:rPr>
        <w:t>. Se va aplica Articolul 15(3) din acest Acord de Împrumut.</w:t>
      </w:r>
    </w:p>
    <w:p w14:paraId="47517A2F" w14:textId="77777777" w:rsidR="00A1719C" w:rsidRDefault="00A1719C" w:rsidP="00681290">
      <w:pPr>
        <w:spacing w:after="120" w:line="240" w:lineRule="auto"/>
        <w:jc w:val="both"/>
        <w:rPr>
          <w:rFonts w:ascii="Times New Roman" w:eastAsia="Calibri" w:hAnsi="Times New Roman" w:cs="Times New Roman"/>
          <w:b/>
          <w:bCs/>
          <w:sz w:val="25"/>
          <w:szCs w:val="25"/>
        </w:rPr>
      </w:pPr>
    </w:p>
    <w:p w14:paraId="1AE1D6C5" w14:textId="77777777" w:rsidR="009B506B" w:rsidRPr="002F1011" w:rsidRDefault="009B506B" w:rsidP="00681290">
      <w:pPr>
        <w:spacing w:after="120" w:line="240" w:lineRule="auto"/>
        <w:jc w:val="both"/>
        <w:rPr>
          <w:rFonts w:ascii="Times New Roman" w:eastAsia="Calibri" w:hAnsi="Times New Roman" w:cs="Times New Roman"/>
          <w:b/>
          <w:bCs/>
          <w:sz w:val="25"/>
          <w:szCs w:val="25"/>
        </w:rPr>
      </w:pPr>
    </w:p>
    <w:p w14:paraId="1BC9417B" w14:textId="7BA53179" w:rsidR="00681290" w:rsidRPr="002F1011" w:rsidRDefault="00681290" w:rsidP="00681290">
      <w:pPr>
        <w:spacing w:after="120" w:line="240" w:lineRule="auto"/>
        <w:jc w:val="both"/>
        <w:rPr>
          <w:rFonts w:ascii="Times New Roman" w:eastAsia="Calibri" w:hAnsi="Times New Roman" w:cs="Times New Roman"/>
          <w:b/>
          <w:bCs/>
          <w:sz w:val="25"/>
          <w:szCs w:val="25"/>
        </w:rPr>
      </w:pPr>
      <w:r w:rsidRPr="002F1011">
        <w:rPr>
          <w:rFonts w:ascii="Times New Roman" w:hAnsi="Times New Roman" w:cs="Times New Roman"/>
          <w:b/>
          <w:sz w:val="25"/>
          <w:szCs w:val="25"/>
        </w:rPr>
        <w:lastRenderedPageBreak/>
        <w:t xml:space="preserve">Articolul 7     </w:t>
      </w:r>
      <w:r w:rsidR="00B10973" w:rsidRPr="002F1011">
        <w:rPr>
          <w:rFonts w:ascii="Times New Roman" w:hAnsi="Times New Roman" w:cs="Times New Roman"/>
          <w:b/>
          <w:sz w:val="25"/>
          <w:szCs w:val="25"/>
        </w:rPr>
        <w:t>Cereri de plată</w:t>
      </w:r>
      <w:r w:rsidRPr="002F1011">
        <w:rPr>
          <w:rFonts w:ascii="Times New Roman" w:hAnsi="Times New Roman" w:cs="Times New Roman"/>
          <w:b/>
          <w:sz w:val="25"/>
          <w:szCs w:val="25"/>
        </w:rPr>
        <w:t xml:space="preserve"> și verificarea condițiilor</w:t>
      </w:r>
      <w:r w:rsidRPr="002F1011">
        <w:rPr>
          <w:rFonts w:ascii="Times New Roman" w:hAnsi="Times New Roman" w:cs="Times New Roman"/>
          <w:b/>
          <w:bCs/>
          <w:sz w:val="25"/>
          <w:szCs w:val="25"/>
        </w:rPr>
        <w:t xml:space="preserve"> </w:t>
      </w:r>
    </w:p>
    <w:p w14:paraId="12E1CE73" w14:textId="04FBF740" w:rsidR="00681290" w:rsidRPr="002F1011" w:rsidRDefault="00FF0761" w:rsidP="00713944">
      <w:pPr>
        <w:pStyle w:val="ListParagraph"/>
        <w:numPr>
          <w:ilvl w:val="0"/>
          <w:numId w:val="33"/>
        </w:numPr>
        <w:spacing w:after="120" w:line="240" w:lineRule="auto"/>
        <w:ind w:left="714" w:hanging="357"/>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Atunci când transmite</w:t>
      </w:r>
      <w:r w:rsidR="00675328" w:rsidRPr="002F1011">
        <w:rPr>
          <w:rFonts w:ascii="Times New Roman" w:hAnsi="Times New Roman" w:cs="Times New Roman"/>
          <w:snapToGrid w:val="0"/>
          <w:sz w:val="25"/>
          <w:szCs w:val="25"/>
        </w:rPr>
        <w:t xml:space="preserve"> Cereri de Plată, </w:t>
      </w:r>
      <w:r w:rsidR="00B10973" w:rsidRPr="002F1011">
        <w:rPr>
          <w:rFonts w:ascii="Times New Roman" w:hAnsi="Times New Roman" w:cs="Times New Roman"/>
          <w:snapToGrid w:val="0"/>
          <w:sz w:val="25"/>
          <w:szCs w:val="25"/>
        </w:rPr>
        <w:t xml:space="preserve">în conformitate cu prevederile Articolului 24 (2) din Regulamentul MRR, </w:t>
      </w:r>
      <w:r w:rsidR="00675328" w:rsidRPr="002F1011">
        <w:rPr>
          <w:rFonts w:ascii="Times New Roman" w:hAnsi="Times New Roman" w:cs="Times New Roman"/>
          <w:snapToGrid w:val="0"/>
          <w:sz w:val="25"/>
          <w:szCs w:val="25"/>
        </w:rPr>
        <w:t>Statul Membru va justifica în mod coresp</w:t>
      </w:r>
      <w:r w:rsidR="00B4578A" w:rsidRPr="002F1011">
        <w:rPr>
          <w:rFonts w:ascii="Times New Roman" w:hAnsi="Times New Roman" w:cs="Times New Roman"/>
          <w:snapToGrid w:val="0"/>
          <w:sz w:val="25"/>
          <w:szCs w:val="25"/>
        </w:rPr>
        <w:t>unzător faptul că au fost îndeplinite</w:t>
      </w:r>
      <w:r w:rsidR="00675328" w:rsidRPr="002F1011">
        <w:rPr>
          <w:rFonts w:ascii="Times New Roman" w:hAnsi="Times New Roman" w:cs="Times New Roman"/>
          <w:snapToGrid w:val="0"/>
          <w:sz w:val="25"/>
          <w:szCs w:val="25"/>
        </w:rPr>
        <w:t xml:space="preserve"> jaloanele</w:t>
      </w:r>
      <w:r w:rsidR="00A63B4F">
        <w:rPr>
          <w:rFonts w:ascii="Times New Roman" w:hAnsi="Times New Roman" w:cs="Times New Roman"/>
          <w:snapToGrid w:val="0"/>
          <w:sz w:val="25"/>
          <w:szCs w:val="25"/>
        </w:rPr>
        <w:t xml:space="preserve"> și țintele pentru respectiva Tranșă</w:t>
      </w:r>
      <w:r w:rsidR="00675328" w:rsidRPr="002F1011">
        <w:rPr>
          <w:rFonts w:ascii="Times New Roman" w:hAnsi="Times New Roman" w:cs="Times New Roman"/>
          <w:snapToGrid w:val="0"/>
          <w:sz w:val="25"/>
          <w:szCs w:val="25"/>
        </w:rPr>
        <w:t xml:space="preserve"> d</w:t>
      </w:r>
      <w:r w:rsidR="00B10973" w:rsidRPr="002F1011">
        <w:rPr>
          <w:rFonts w:ascii="Times New Roman" w:hAnsi="Times New Roman" w:cs="Times New Roman"/>
          <w:snapToGrid w:val="0"/>
          <w:sz w:val="25"/>
          <w:szCs w:val="25"/>
        </w:rPr>
        <w:t>in</w:t>
      </w:r>
      <w:r w:rsidR="00675328" w:rsidRPr="002F1011">
        <w:rPr>
          <w:rFonts w:ascii="Times New Roman" w:hAnsi="Times New Roman" w:cs="Times New Roman"/>
          <w:snapToGrid w:val="0"/>
          <w:sz w:val="25"/>
          <w:szCs w:val="25"/>
        </w:rPr>
        <w:t xml:space="preserve"> Împrumut, conform prevederil</w:t>
      </w:r>
      <w:r w:rsidR="00B10973" w:rsidRPr="002F1011">
        <w:rPr>
          <w:rFonts w:ascii="Times New Roman" w:hAnsi="Times New Roman" w:cs="Times New Roman"/>
          <w:snapToGrid w:val="0"/>
          <w:sz w:val="25"/>
          <w:szCs w:val="25"/>
        </w:rPr>
        <w:t xml:space="preserve">or din Secțiunea 2 a Anexei </w:t>
      </w:r>
      <w:r w:rsidR="00675328" w:rsidRPr="002F1011">
        <w:rPr>
          <w:rFonts w:ascii="Times New Roman" w:hAnsi="Times New Roman" w:cs="Times New Roman"/>
          <w:snapToGrid w:val="0"/>
          <w:sz w:val="25"/>
          <w:szCs w:val="25"/>
        </w:rPr>
        <w:t xml:space="preserve">la Decizia de </w:t>
      </w:r>
      <w:r w:rsidR="00481739">
        <w:rPr>
          <w:rFonts w:ascii="Times New Roman" w:hAnsi="Times New Roman" w:cs="Times New Roman"/>
          <w:snapToGrid w:val="0"/>
          <w:sz w:val="25"/>
          <w:szCs w:val="25"/>
        </w:rPr>
        <w:t>p</w:t>
      </w:r>
      <w:r w:rsidR="00675328" w:rsidRPr="002F1011">
        <w:rPr>
          <w:rFonts w:ascii="Times New Roman" w:hAnsi="Times New Roman" w:cs="Times New Roman"/>
          <w:snapToGrid w:val="0"/>
          <w:sz w:val="25"/>
          <w:szCs w:val="25"/>
        </w:rPr>
        <w:t>unere în aplicare a Consiliului. Aranjamentele operaționale vor fi semnate de Statul Membru și de Comisie înainte de prima cerere de plată.</w:t>
      </w:r>
    </w:p>
    <w:p w14:paraId="7BB9BF2E" w14:textId="4E452DC7" w:rsidR="00681290" w:rsidRPr="002F1011" w:rsidRDefault="00FF0761" w:rsidP="00713944">
      <w:pPr>
        <w:pStyle w:val="ListParagraph"/>
        <w:numPr>
          <w:ilvl w:val="0"/>
          <w:numId w:val="33"/>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Atunci când este transmisă</w:t>
      </w:r>
      <w:r w:rsidR="00681290" w:rsidRPr="002F1011">
        <w:rPr>
          <w:rFonts w:ascii="Times New Roman" w:hAnsi="Times New Roman" w:cs="Times New Roman"/>
          <w:snapToGrid w:val="0"/>
          <w:sz w:val="25"/>
          <w:szCs w:val="25"/>
        </w:rPr>
        <w:t xml:space="preserve"> o Cerere de Plată în conformitate cu Articolul 2</w:t>
      </w:r>
      <w:r w:rsidR="00AC6E57" w:rsidRPr="002F1011">
        <w:rPr>
          <w:rFonts w:ascii="Times New Roman" w:hAnsi="Times New Roman" w:cs="Times New Roman"/>
          <w:snapToGrid w:val="0"/>
          <w:sz w:val="25"/>
          <w:szCs w:val="25"/>
        </w:rPr>
        <w:t>4 din Regulamentul MRR</w:t>
      </w:r>
      <w:r w:rsidR="00681290" w:rsidRPr="002F1011">
        <w:rPr>
          <w:rFonts w:ascii="Times New Roman" w:hAnsi="Times New Roman" w:cs="Times New Roman"/>
          <w:snapToGrid w:val="0"/>
          <w:sz w:val="25"/>
          <w:szCs w:val="25"/>
        </w:rPr>
        <w:t>, Statul Membru:</w:t>
      </w:r>
    </w:p>
    <w:p w14:paraId="1FE84AC3" w14:textId="0FC5C51A" w:rsidR="00681290" w:rsidRPr="002F1011" w:rsidRDefault="00842784" w:rsidP="00713944">
      <w:pPr>
        <w:pStyle w:val="ListParagraph"/>
        <w:numPr>
          <w:ilvl w:val="1"/>
          <w:numId w:val="33"/>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Va oferi justificări  cu privire la îndeplinirea satisfăcătoare a </w:t>
      </w:r>
      <w:r w:rsidR="00675328" w:rsidRPr="002F1011">
        <w:rPr>
          <w:rFonts w:ascii="Times New Roman" w:hAnsi="Times New Roman" w:cs="Times New Roman"/>
          <w:snapToGrid w:val="0"/>
          <w:sz w:val="25"/>
          <w:szCs w:val="25"/>
        </w:rPr>
        <w:t xml:space="preserve"> jaloanelor și țintelor prevăzute în Decizia de punere în aplicare a Consiliului;</w:t>
      </w:r>
    </w:p>
    <w:p w14:paraId="2D88E8D7" w14:textId="6C5AEEDE" w:rsidR="00681290" w:rsidRPr="002F1011" w:rsidRDefault="00681290" w:rsidP="00713944">
      <w:pPr>
        <w:pStyle w:val="ListParagraph"/>
        <w:numPr>
          <w:ilvl w:val="1"/>
          <w:numId w:val="33"/>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Va solicita, în legătură cu Facilitatea de Împrumut, </w:t>
      </w:r>
      <w:r w:rsidR="0066635D">
        <w:rPr>
          <w:rFonts w:ascii="Times New Roman" w:hAnsi="Times New Roman" w:cs="Times New Roman"/>
          <w:snapToGrid w:val="0"/>
          <w:sz w:val="25"/>
          <w:szCs w:val="25"/>
        </w:rPr>
        <w:t xml:space="preserve">un </w:t>
      </w:r>
      <w:r w:rsidRPr="002F1011">
        <w:rPr>
          <w:rFonts w:ascii="Times New Roman" w:hAnsi="Times New Roman" w:cs="Times New Roman"/>
          <w:snapToGrid w:val="0"/>
          <w:sz w:val="25"/>
          <w:szCs w:val="25"/>
        </w:rPr>
        <w:t xml:space="preserve">maxim al sumei prevăzute în Decizia de punere în aplicare a Consiliului; </w:t>
      </w:r>
    </w:p>
    <w:p w14:paraId="78595D50" w14:textId="1B66860A" w:rsidR="00681290" w:rsidRPr="002F1011" w:rsidRDefault="00C36B57" w:rsidP="00713944">
      <w:pPr>
        <w:pStyle w:val="ListParagraph"/>
        <w:numPr>
          <w:ilvl w:val="1"/>
          <w:numId w:val="33"/>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Va</w:t>
      </w:r>
      <w:r w:rsidR="00EA298B" w:rsidRPr="002F1011">
        <w:rPr>
          <w:rFonts w:ascii="Times New Roman" w:hAnsi="Times New Roman" w:cs="Times New Roman"/>
          <w:snapToGrid w:val="0"/>
          <w:sz w:val="25"/>
          <w:szCs w:val="25"/>
        </w:rPr>
        <w:t xml:space="preserve"> </w:t>
      </w:r>
      <w:r w:rsidR="0066635D">
        <w:rPr>
          <w:rFonts w:ascii="Times New Roman" w:hAnsi="Times New Roman" w:cs="Times New Roman"/>
          <w:snapToGrid w:val="0"/>
          <w:sz w:val="25"/>
          <w:szCs w:val="25"/>
        </w:rPr>
        <w:t>utiliza</w:t>
      </w:r>
      <w:r w:rsidR="00EA298B" w:rsidRPr="002F1011">
        <w:rPr>
          <w:rFonts w:ascii="Times New Roman" w:hAnsi="Times New Roman" w:cs="Times New Roman"/>
          <w:snapToGrid w:val="0"/>
          <w:sz w:val="25"/>
          <w:szCs w:val="25"/>
        </w:rPr>
        <w:t xml:space="preserve"> formularul prevăzut în Anexa II</w:t>
      </w:r>
      <w:r w:rsidRPr="002F1011">
        <w:rPr>
          <w:rFonts w:ascii="Times New Roman" w:hAnsi="Times New Roman" w:cs="Times New Roman"/>
          <w:snapToGrid w:val="0"/>
          <w:sz w:val="25"/>
          <w:szCs w:val="25"/>
        </w:rPr>
        <w:t xml:space="preserve"> la acest Acord de Împrumut; </w:t>
      </w:r>
    </w:p>
    <w:p w14:paraId="175DC4C5" w14:textId="076C6BAF" w:rsidR="00681290" w:rsidRPr="002F1011" w:rsidRDefault="00C36B57" w:rsidP="00713944">
      <w:pPr>
        <w:pStyle w:val="ListParagraph"/>
        <w:numPr>
          <w:ilvl w:val="1"/>
          <w:numId w:val="33"/>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Pentru a respecta obligația prevăzută în Articol</w:t>
      </w:r>
      <w:r w:rsidR="00EA298B" w:rsidRPr="002F1011">
        <w:rPr>
          <w:rFonts w:ascii="Times New Roman" w:hAnsi="Times New Roman" w:cs="Times New Roman"/>
          <w:snapToGrid w:val="0"/>
          <w:sz w:val="25"/>
          <w:szCs w:val="25"/>
        </w:rPr>
        <w:t>ul 22(2)(c) din Regulamentul MRR</w:t>
      </w:r>
      <w:r w:rsidRPr="002F1011">
        <w:rPr>
          <w:rFonts w:ascii="Times New Roman" w:hAnsi="Times New Roman" w:cs="Times New Roman"/>
          <w:snapToGrid w:val="0"/>
          <w:sz w:val="25"/>
          <w:szCs w:val="25"/>
        </w:rPr>
        <w:t>;</w:t>
      </w:r>
    </w:p>
    <w:p w14:paraId="0352730A" w14:textId="50BC2C1C" w:rsidR="00681290" w:rsidRPr="002F1011" w:rsidRDefault="00681290" w:rsidP="00713944">
      <w:pPr>
        <w:pStyle w:val="ListParagraph"/>
        <w:numPr>
          <w:ilvl w:val="0"/>
          <w:numId w:val="14"/>
        </w:numPr>
        <w:spacing w:after="12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Va atașa o Declarație de </w:t>
      </w:r>
      <w:r w:rsidR="00AA0326" w:rsidRPr="002F1011">
        <w:rPr>
          <w:rFonts w:ascii="Times New Roman" w:hAnsi="Times New Roman" w:cs="Times New Roman"/>
          <w:snapToGrid w:val="0"/>
          <w:sz w:val="25"/>
          <w:szCs w:val="25"/>
        </w:rPr>
        <w:t>gestiune</w:t>
      </w:r>
      <w:r w:rsidRPr="002F1011">
        <w:rPr>
          <w:rFonts w:ascii="Times New Roman" w:hAnsi="Times New Roman" w:cs="Times New Roman"/>
          <w:snapToGrid w:val="0"/>
          <w:sz w:val="25"/>
          <w:szCs w:val="25"/>
        </w:rPr>
        <w:t xml:space="preserve"> semnată în mod corespunzător, în conformitate cu modelul prevăzut în Anexa III la acest Acord de Împrumut; și</w:t>
      </w:r>
    </w:p>
    <w:p w14:paraId="0D140653" w14:textId="0F6EA73A" w:rsidR="00681290" w:rsidRPr="00BD1F4D" w:rsidRDefault="00681290" w:rsidP="00713944">
      <w:pPr>
        <w:pStyle w:val="ListParagraph"/>
        <w:numPr>
          <w:ilvl w:val="0"/>
          <w:numId w:val="14"/>
        </w:numPr>
        <w:jc w:val="both"/>
        <w:rPr>
          <w:rFonts w:ascii="Times New Roman" w:hAnsi="Times New Roman" w:cs="Times New Roman"/>
          <w:snapToGrid w:val="0"/>
          <w:sz w:val="25"/>
          <w:szCs w:val="25"/>
        </w:rPr>
      </w:pPr>
      <w:r w:rsidRPr="002F1011">
        <w:rPr>
          <w:rFonts w:ascii="Times New Roman" w:hAnsi="Times New Roman" w:cs="Times New Roman"/>
          <w:sz w:val="25"/>
          <w:szCs w:val="25"/>
        </w:rPr>
        <w:t xml:space="preserve">Va atașa un rezumat al auditurilor desfășurate, inclusiv al </w:t>
      </w:r>
      <w:r w:rsidR="00590D4E" w:rsidRPr="002F1011">
        <w:rPr>
          <w:rFonts w:ascii="Times New Roman" w:hAnsi="Times New Roman" w:cs="Times New Roman"/>
          <w:sz w:val="25"/>
          <w:szCs w:val="25"/>
        </w:rPr>
        <w:t>punctelor slabe</w:t>
      </w:r>
      <w:r w:rsidRPr="002F1011">
        <w:rPr>
          <w:rFonts w:ascii="Times New Roman" w:hAnsi="Times New Roman" w:cs="Times New Roman"/>
          <w:sz w:val="25"/>
          <w:szCs w:val="25"/>
        </w:rPr>
        <w:t xml:space="preserve"> identificate și al oricăror acțiuni </w:t>
      </w:r>
      <w:r w:rsidR="00590D4E" w:rsidRPr="002F1011">
        <w:rPr>
          <w:rFonts w:ascii="Times New Roman" w:hAnsi="Times New Roman" w:cs="Times New Roman"/>
          <w:sz w:val="25"/>
          <w:szCs w:val="25"/>
        </w:rPr>
        <w:t xml:space="preserve">de remediere </w:t>
      </w:r>
      <w:r w:rsidR="00476396" w:rsidRPr="002F1011">
        <w:rPr>
          <w:rFonts w:ascii="Times New Roman" w:hAnsi="Times New Roman" w:cs="Times New Roman"/>
          <w:sz w:val="25"/>
          <w:szCs w:val="25"/>
        </w:rPr>
        <w:t>întreprinse</w:t>
      </w:r>
      <w:r w:rsidRPr="002F1011">
        <w:rPr>
          <w:rFonts w:ascii="Times New Roman" w:hAnsi="Times New Roman" w:cs="Times New Roman"/>
          <w:sz w:val="25"/>
          <w:szCs w:val="25"/>
        </w:rPr>
        <w:t xml:space="preserve">. </w:t>
      </w:r>
    </w:p>
    <w:p w14:paraId="0888710B" w14:textId="77777777" w:rsidR="00BD1F4D" w:rsidRPr="002F1011" w:rsidRDefault="00BD1F4D" w:rsidP="00BD1F4D">
      <w:pPr>
        <w:pStyle w:val="ListParagraph"/>
        <w:ind w:left="2160"/>
        <w:jc w:val="both"/>
        <w:rPr>
          <w:rFonts w:ascii="Times New Roman" w:hAnsi="Times New Roman" w:cs="Times New Roman"/>
          <w:snapToGrid w:val="0"/>
          <w:sz w:val="25"/>
          <w:szCs w:val="25"/>
        </w:rPr>
      </w:pPr>
    </w:p>
    <w:p w14:paraId="544360C4" w14:textId="3F1305A7" w:rsidR="00681290" w:rsidRPr="002F1011" w:rsidRDefault="00137180" w:rsidP="00713944">
      <w:pPr>
        <w:pStyle w:val="ListParagraph"/>
        <w:numPr>
          <w:ilvl w:val="0"/>
          <w:numId w:val="33"/>
        </w:numPr>
        <w:spacing w:after="120" w:line="240" w:lineRule="auto"/>
        <w:ind w:left="714" w:hanging="357"/>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Statul Membru va depune toate eforturile necesare </w:t>
      </w:r>
      <w:r w:rsidR="005270EE" w:rsidRPr="002F1011">
        <w:rPr>
          <w:rFonts w:ascii="Times New Roman" w:hAnsi="Times New Roman" w:cs="Times New Roman"/>
          <w:snapToGrid w:val="0"/>
          <w:sz w:val="25"/>
          <w:szCs w:val="25"/>
        </w:rPr>
        <w:t xml:space="preserve">căutând să </w:t>
      </w:r>
      <w:r w:rsidRPr="002F1011">
        <w:rPr>
          <w:rFonts w:ascii="Times New Roman" w:hAnsi="Times New Roman" w:cs="Times New Roman"/>
          <w:snapToGrid w:val="0"/>
          <w:sz w:val="25"/>
          <w:szCs w:val="25"/>
        </w:rPr>
        <w:t>respect</w:t>
      </w:r>
      <w:r w:rsidR="005270EE" w:rsidRPr="002F1011">
        <w:rPr>
          <w:rFonts w:ascii="Times New Roman" w:hAnsi="Times New Roman" w:cs="Times New Roman"/>
          <w:snapToGrid w:val="0"/>
          <w:sz w:val="25"/>
          <w:szCs w:val="25"/>
        </w:rPr>
        <w:t>e</w:t>
      </w:r>
      <w:r w:rsidRPr="002F1011">
        <w:rPr>
          <w:rFonts w:ascii="Times New Roman" w:hAnsi="Times New Roman" w:cs="Times New Roman"/>
          <w:snapToGrid w:val="0"/>
          <w:sz w:val="25"/>
          <w:szCs w:val="25"/>
        </w:rPr>
        <w:t xml:space="preserve"> graficul orientativ de cereri de plată prevăzut în Aranjamentele Operaționale. Cererea finală de Plat</w:t>
      </w:r>
      <w:r w:rsidR="005270EE" w:rsidRPr="002F1011">
        <w:rPr>
          <w:rFonts w:ascii="Times New Roman" w:hAnsi="Times New Roman" w:cs="Times New Roman"/>
          <w:snapToGrid w:val="0"/>
          <w:sz w:val="25"/>
          <w:szCs w:val="25"/>
        </w:rPr>
        <w:t xml:space="preserve">ă va fi depusă până la data de 30 septembrie </w:t>
      </w:r>
      <w:r w:rsidRPr="002F1011">
        <w:rPr>
          <w:rFonts w:ascii="Times New Roman" w:hAnsi="Times New Roman" w:cs="Times New Roman"/>
          <w:snapToGrid w:val="0"/>
          <w:sz w:val="25"/>
          <w:szCs w:val="25"/>
        </w:rPr>
        <w:t xml:space="preserve"> 2026.</w:t>
      </w:r>
    </w:p>
    <w:p w14:paraId="54833181" w14:textId="14581815" w:rsidR="00DA3223" w:rsidRPr="002F1011" w:rsidRDefault="00A70279" w:rsidP="00713944">
      <w:pPr>
        <w:pStyle w:val="ListParagraph"/>
        <w:numPr>
          <w:ilvl w:val="0"/>
          <w:numId w:val="33"/>
        </w:numPr>
        <w:spacing w:after="120"/>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Evaluarea</w:t>
      </w:r>
      <w:r w:rsidR="00EF6C55" w:rsidRPr="002F1011">
        <w:rPr>
          <w:rFonts w:ascii="Times New Roman" w:hAnsi="Times New Roman" w:cs="Times New Roman"/>
          <w:snapToGrid w:val="0"/>
          <w:sz w:val="25"/>
          <w:szCs w:val="25"/>
        </w:rPr>
        <w:t xml:space="preserve"> preliminară</w:t>
      </w:r>
      <w:r w:rsidRPr="002F1011">
        <w:rPr>
          <w:rFonts w:ascii="Times New Roman" w:hAnsi="Times New Roman" w:cs="Times New Roman"/>
          <w:snapToGrid w:val="0"/>
          <w:sz w:val="25"/>
          <w:szCs w:val="25"/>
        </w:rPr>
        <w:t xml:space="preserve"> conform Artico</w:t>
      </w:r>
      <w:r w:rsidR="00EF6C55" w:rsidRPr="002F1011">
        <w:rPr>
          <w:rFonts w:ascii="Times New Roman" w:hAnsi="Times New Roman" w:cs="Times New Roman"/>
          <w:snapToGrid w:val="0"/>
          <w:sz w:val="25"/>
          <w:szCs w:val="25"/>
        </w:rPr>
        <w:t>lului 24(3) din Regulamentul MRR</w:t>
      </w:r>
      <w:r w:rsidRPr="002F1011">
        <w:rPr>
          <w:rFonts w:ascii="Times New Roman" w:hAnsi="Times New Roman" w:cs="Times New Roman"/>
          <w:snapToGrid w:val="0"/>
          <w:sz w:val="25"/>
          <w:szCs w:val="25"/>
        </w:rPr>
        <w:t xml:space="preserve"> va fi efectuată de către Comisie în baza informațiilor furnizate de Statul Membru în conformitate cu alineatul 2.</w:t>
      </w:r>
      <w:r w:rsidR="00F53653" w:rsidRPr="002F1011">
        <w:rPr>
          <w:rFonts w:ascii="Times New Roman" w:hAnsi="Times New Roman" w:cs="Times New Roman"/>
          <w:snapToGrid w:val="0"/>
          <w:sz w:val="25"/>
          <w:szCs w:val="25"/>
        </w:rPr>
        <w:t xml:space="preserve"> În scopul evaluării, se iau în considerare și Aranjamentele Operaționale. Comisia poate solicita informații suplimentare și/sau poate efectua controale și controale la fața locului pentru a verifica îndeplinirea jaloanelor și țintelor, inclusiv cu privire la nereversibilitatea jaloanelor și țintelor îndeplinite anterior în mod satisfăcător.</w:t>
      </w:r>
      <w:r w:rsidRPr="002F1011">
        <w:rPr>
          <w:rFonts w:ascii="Times New Roman" w:hAnsi="Times New Roman" w:cs="Times New Roman"/>
          <w:snapToGrid w:val="0"/>
          <w:sz w:val="25"/>
          <w:szCs w:val="25"/>
        </w:rPr>
        <w:t xml:space="preserve"> </w:t>
      </w:r>
      <w:r w:rsidR="00843734" w:rsidRPr="002F1011">
        <w:rPr>
          <w:rFonts w:ascii="Times New Roman" w:hAnsi="Times New Roman" w:cs="Times New Roman"/>
          <w:snapToGrid w:val="0"/>
          <w:sz w:val="25"/>
          <w:szCs w:val="25"/>
        </w:rPr>
        <w:t xml:space="preserve">În cazul </w:t>
      </w:r>
      <w:r w:rsidR="003320E4">
        <w:rPr>
          <w:rFonts w:ascii="Times New Roman" w:hAnsi="Times New Roman" w:cs="Times New Roman"/>
          <w:snapToGrid w:val="0"/>
          <w:sz w:val="25"/>
          <w:szCs w:val="25"/>
        </w:rPr>
        <w:t>în care Comisia notifică Statu</w:t>
      </w:r>
      <w:r w:rsidR="00843734" w:rsidRPr="002F1011">
        <w:rPr>
          <w:rFonts w:ascii="Times New Roman" w:hAnsi="Times New Roman" w:cs="Times New Roman"/>
          <w:snapToGrid w:val="0"/>
          <w:sz w:val="25"/>
          <w:szCs w:val="25"/>
        </w:rPr>
        <w:t>l membru cu privire la necesitatea unor informații suplimentare majore sau a unor corecții a cererilor de plată, perioada dintre data solicitării Comisiei și data depunerii documentelor suplimentare sau corectate nu este luată în</w:t>
      </w:r>
      <w:r w:rsidR="00DA3223" w:rsidRPr="002F1011">
        <w:rPr>
          <w:rFonts w:ascii="Times New Roman" w:hAnsi="Times New Roman" w:cs="Times New Roman"/>
          <w:snapToGrid w:val="0"/>
          <w:sz w:val="25"/>
          <w:szCs w:val="25"/>
        </w:rPr>
        <w:t xml:space="preserve"> considerare în sensul calculării</w:t>
      </w:r>
      <w:r w:rsidR="00843734" w:rsidRPr="002F1011">
        <w:rPr>
          <w:rFonts w:ascii="Times New Roman" w:hAnsi="Times New Roman" w:cs="Times New Roman"/>
          <w:snapToGrid w:val="0"/>
          <w:sz w:val="25"/>
          <w:szCs w:val="25"/>
        </w:rPr>
        <w:t xml:space="preserve"> terme</w:t>
      </w:r>
      <w:r w:rsidR="00CF3A0C" w:rsidRPr="002F1011">
        <w:rPr>
          <w:rFonts w:ascii="Times New Roman" w:hAnsi="Times New Roman" w:cs="Times New Roman"/>
          <w:snapToGrid w:val="0"/>
          <w:sz w:val="25"/>
          <w:szCs w:val="25"/>
        </w:rPr>
        <w:t xml:space="preserve">nului prevăzut la articolul 24 </w:t>
      </w:r>
      <w:r w:rsidR="00843734" w:rsidRPr="002F1011">
        <w:rPr>
          <w:rFonts w:ascii="Times New Roman" w:hAnsi="Times New Roman" w:cs="Times New Roman"/>
          <w:snapToGrid w:val="0"/>
          <w:sz w:val="25"/>
          <w:szCs w:val="25"/>
        </w:rPr>
        <w:t>(3) din Regulamentu</w:t>
      </w:r>
      <w:r w:rsidR="00DA3223" w:rsidRPr="002F1011">
        <w:rPr>
          <w:rFonts w:ascii="Times New Roman" w:hAnsi="Times New Roman" w:cs="Times New Roman"/>
          <w:snapToGrid w:val="0"/>
          <w:sz w:val="25"/>
          <w:szCs w:val="25"/>
        </w:rPr>
        <w:t xml:space="preserve">l MRR. </w:t>
      </w:r>
    </w:p>
    <w:p w14:paraId="536BE731" w14:textId="72FE65C2" w:rsidR="00A70279" w:rsidRPr="002F1011" w:rsidRDefault="00A70279" w:rsidP="00713944">
      <w:pPr>
        <w:pStyle w:val="ListParagraph"/>
        <w:numPr>
          <w:ilvl w:val="0"/>
          <w:numId w:val="33"/>
        </w:numPr>
        <w:spacing w:after="120"/>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 Atunci când, în urma evaluării în baza Articolului 24</w:t>
      </w:r>
      <w:r w:rsidR="00E74C3A" w:rsidRPr="002F1011">
        <w:rPr>
          <w:rFonts w:ascii="Times New Roman" w:hAnsi="Times New Roman" w:cs="Times New Roman"/>
          <w:snapToGrid w:val="0"/>
          <w:sz w:val="25"/>
          <w:szCs w:val="25"/>
        </w:rPr>
        <w:t xml:space="preserve"> din Regulamentul MRR</w:t>
      </w:r>
      <w:r w:rsidRPr="002F1011">
        <w:rPr>
          <w:rFonts w:ascii="Times New Roman" w:hAnsi="Times New Roman" w:cs="Times New Roman"/>
          <w:snapToGrid w:val="0"/>
          <w:sz w:val="25"/>
          <w:szCs w:val="25"/>
        </w:rPr>
        <w:t>, Comisia stabilește, în conformitate cu Articolul 24(6) din Regulamentul</w:t>
      </w:r>
      <w:r w:rsidR="00E74C3A" w:rsidRPr="002F1011">
        <w:rPr>
          <w:rFonts w:ascii="Times New Roman" w:hAnsi="Times New Roman" w:cs="Times New Roman"/>
          <w:snapToGrid w:val="0"/>
          <w:sz w:val="25"/>
          <w:szCs w:val="25"/>
        </w:rPr>
        <w:t xml:space="preserve"> MRR</w:t>
      </w:r>
      <w:r w:rsidRPr="002F1011">
        <w:rPr>
          <w:rFonts w:ascii="Times New Roman" w:hAnsi="Times New Roman" w:cs="Times New Roman"/>
          <w:snapToGrid w:val="0"/>
          <w:sz w:val="25"/>
          <w:szCs w:val="25"/>
        </w:rPr>
        <w:t xml:space="preserve">, că doar un subset </w:t>
      </w:r>
      <w:r w:rsidR="00E74C3A" w:rsidRPr="002F1011">
        <w:rPr>
          <w:rFonts w:ascii="Times New Roman" w:hAnsi="Times New Roman" w:cs="Times New Roman"/>
          <w:snapToGrid w:val="0"/>
          <w:sz w:val="25"/>
          <w:szCs w:val="25"/>
        </w:rPr>
        <w:t>al</w:t>
      </w:r>
      <w:r w:rsidRPr="002F1011">
        <w:rPr>
          <w:rFonts w:ascii="Times New Roman" w:hAnsi="Times New Roman" w:cs="Times New Roman"/>
          <w:snapToGrid w:val="0"/>
          <w:sz w:val="25"/>
          <w:szCs w:val="25"/>
        </w:rPr>
        <w:t xml:space="preserve"> jaloanele și țintele </w:t>
      </w:r>
      <w:r w:rsidRPr="002F1011">
        <w:rPr>
          <w:rFonts w:ascii="Times New Roman" w:hAnsi="Times New Roman" w:cs="Times New Roman"/>
          <w:sz w:val="25"/>
          <w:szCs w:val="25"/>
        </w:rPr>
        <w:t>prevăzute în Decizia de punere în aplicare a Consiliului a fost îndeplinit în mod</w:t>
      </w:r>
      <w:r w:rsidRPr="002F1011">
        <w:rPr>
          <w:rFonts w:ascii="Times New Roman" w:hAnsi="Times New Roman" w:cs="Times New Roman"/>
          <w:snapToGrid w:val="0"/>
          <w:sz w:val="25"/>
          <w:szCs w:val="25"/>
        </w:rPr>
        <w:t xml:space="preserve"> satisfăcător, </w:t>
      </w:r>
      <w:r w:rsidRPr="002F1011">
        <w:rPr>
          <w:rFonts w:ascii="Times New Roman" w:hAnsi="Times New Roman" w:cs="Times New Roman"/>
          <w:sz w:val="25"/>
          <w:szCs w:val="25"/>
        </w:rPr>
        <w:t>Com</w:t>
      </w:r>
      <w:r w:rsidR="00E74C3A" w:rsidRPr="002F1011">
        <w:rPr>
          <w:rFonts w:ascii="Times New Roman" w:hAnsi="Times New Roman" w:cs="Times New Roman"/>
          <w:sz w:val="25"/>
          <w:szCs w:val="25"/>
        </w:rPr>
        <w:t xml:space="preserve">isia va stabili cota din </w:t>
      </w:r>
      <w:r w:rsidR="007C221E">
        <w:rPr>
          <w:rFonts w:ascii="Times New Roman" w:hAnsi="Times New Roman" w:cs="Times New Roman"/>
          <w:sz w:val="25"/>
          <w:szCs w:val="25"/>
        </w:rPr>
        <w:t>Tranș</w:t>
      </w:r>
      <w:r w:rsidR="000B1D82">
        <w:rPr>
          <w:rFonts w:ascii="Times New Roman" w:hAnsi="Times New Roman" w:cs="Times New Roman"/>
          <w:sz w:val="25"/>
          <w:szCs w:val="25"/>
        </w:rPr>
        <w:t>a</w:t>
      </w:r>
      <w:r w:rsidR="00E74C3A" w:rsidRPr="002F1011">
        <w:rPr>
          <w:rFonts w:ascii="Times New Roman" w:hAnsi="Times New Roman" w:cs="Times New Roman"/>
          <w:sz w:val="25"/>
          <w:szCs w:val="25"/>
        </w:rPr>
        <w:t xml:space="preserve"> </w:t>
      </w:r>
      <w:r w:rsidR="00E74C3A" w:rsidRPr="002F1011">
        <w:rPr>
          <w:rFonts w:ascii="Times New Roman" w:hAnsi="Times New Roman" w:cs="Times New Roman"/>
          <w:sz w:val="25"/>
          <w:szCs w:val="25"/>
        </w:rPr>
        <w:lastRenderedPageBreak/>
        <w:t>din</w:t>
      </w:r>
      <w:r w:rsidR="00347357" w:rsidRPr="002F1011">
        <w:rPr>
          <w:rFonts w:ascii="Times New Roman" w:hAnsi="Times New Roman" w:cs="Times New Roman"/>
          <w:sz w:val="25"/>
          <w:szCs w:val="25"/>
        </w:rPr>
        <w:t xml:space="preserve"> Î</w:t>
      </w:r>
      <w:r w:rsidR="005A2245" w:rsidRPr="002F1011">
        <w:rPr>
          <w:rFonts w:ascii="Times New Roman" w:hAnsi="Times New Roman" w:cs="Times New Roman"/>
          <w:sz w:val="25"/>
          <w:szCs w:val="25"/>
        </w:rPr>
        <w:t>mprumut care va fi suspendată, în urma procedurii de observații conform Articolului 25.</w:t>
      </w:r>
      <w:r w:rsidR="00347357" w:rsidRPr="002F1011">
        <w:rPr>
          <w:rFonts w:ascii="Times New Roman" w:hAnsi="Times New Roman" w:cs="Times New Roman"/>
          <w:sz w:val="25"/>
          <w:szCs w:val="25"/>
        </w:rPr>
        <w:t xml:space="preserve"> </w:t>
      </w:r>
    </w:p>
    <w:p w14:paraId="6D911B70" w14:textId="253775C6" w:rsidR="00681290" w:rsidRPr="002F1011" w:rsidRDefault="00A70279" w:rsidP="00681290">
      <w:pPr>
        <w:pStyle w:val="ListParagraph"/>
        <w:spacing w:after="120"/>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z w:val="25"/>
          <w:szCs w:val="25"/>
        </w:rPr>
        <w:t>În cazul în care un ja</w:t>
      </w:r>
      <w:r w:rsidR="005A2245" w:rsidRPr="002F1011">
        <w:rPr>
          <w:rFonts w:ascii="Times New Roman" w:hAnsi="Times New Roman" w:cs="Times New Roman"/>
          <w:sz w:val="25"/>
          <w:szCs w:val="25"/>
        </w:rPr>
        <w:t xml:space="preserve">lon și/sau o țintă legată de </w:t>
      </w:r>
      <w:r w:rsidRPr="002F1011">
        <w:rPr>
          <w:rFonts w:ascii="Times New Roman" w:hAnsi="Times New Roman" w:cs="Times New Roman"/>
          <w:sz w:val="25"/>
          <w:szCs w:val="25"/>
        </w:rPr>
        <w:t xml:space="preserve">sistemul de control al </w:t>
      </w:r>
      <w:r w:rsidR="005A2245" w:rsidRPr="002F1011">
        <w:rPr>
          <w:rFonts w:ascii="Times New Roman" w:hAnsi="Times New Roman" w:cs="Times New Roman"/>
          <w:sz w:val="25"/>
          <w:szCs w:val="25"/>
        </w:rPr>
        <w:t>Statului Membru nu este îndeplinit</w:t>
      </w:r>
      <w:r w:rsidR="00E208CD" w:rsidRPr="002F1011">
        <w:rPr>
          <w:rFonts w:ascii="Times New Roman" w:hAnsi="Times New Roman" w:cs="Times New Roman"/>
          <w:sz w:val="25"/>
          <w:szCs w:val="25"/>
        </w:rPr>
        <w:t>(ă)</w:t>
      </w:r>
      <w:r w:rsidRPr="002F1011">
        <w:rPr>
          <w:rFonts w:ascii="Times New Roman" w:hAnsi="Times New Roman" w:cs="Times New Roman"/>
          <w:sz w:val="25"/>
          <w:szCs w:val="25"/>
        </w:rPr>
        <w:t xml:space="preserve"> în mod satisfăcător, Comisia poate suspenda întreaga</w:t>
      </w:r>
      <w:r w:rsidR="00BC005C" w:rsidRPr="002F1011">
        <w:rPr>
          <w:rFonts w:ascii="Times New Roman" w:hAnsi="Times New Roman" w:cs="Times New Roman"/>
          <w:sz w:val="25"/>
          <w:szCs w:val="25"/>
        </w:rPr>
        <w:t xml:space="preserve"> Tragere</w:t>
      </w:r>
      <w:r w:rsidRPr="002F1011">
        <w:rPr>
          <w:rFonts w:ascii="Times New Roman" w:hAnsi="Times New Roman" w:cs="Times New Roman"/>
          <w:sz w:val="25"/>
          <w:szCs w:val="25"/>
        </w:rPr>
        <w:t xml:space="preserve"> și </w:t>
      </w:r>
      <w:r w:rsidR="00BC005C" w:rsidRPr="002F1011">
        <w:rPr>
          <w:rFonts w:ascii="Times New Roman" w:hAnsi="Times New Roman" w:cs="Times New Roman"/>
          <w:sz w:val="25"/>
          <w:szCs w:val="25"/>
        </w:rPr>
        <w:t xml:space="preserve">Tragerile viitoare, </w:t>
      </w:r>
      <w:r w:rsidRPr="002F1011">
        <w:rPr>
          <w:rFonts w:ascii="Times New Roman" w:hAnsi="Times New Roman" w:cs="Times New Roman"/>
          <w:sz w:val="25"/>
          <w:szCs w:val="25"/>
        </w:rPr>
        <w:t xml:space="preserve">până în momentul în care </w:t>
      </w:r>
      <w:r w:rsidR="003320E4" w:rsidRPr="002F1011">
        <w:rPr>
          <w:rFonts w:ascii="Times New Roman" w:hAnsi="Times New Roman" w:cs="Times New Roman"/>
          <w:sz w:val="25"/>
          <w:szCs w:val="25"/>
        </w:rPr>
        <w:t>jalonul și/sau ținta respectiv(ă)</w:t>
      </w:r>
      <w:r w:rsidR="003320E4">
        <w:rPr>
          <w:rFonts w:ascii="Times New Roman" w:hAnsi="Times New Roman" w:cs="Times New Roman"/>
          <w:sz w:val="25"/>
          <w:szCs w:val="25"/>
        </w:rPr>
        <w:t xml:space="preserve"> </w:t>
      </w:r>
      <w:r w:rsidRPr="002F1011">
        <w:rPr>
          <w:rFonts w:ascii="Times New Roman" w:hAnsi="Times New Roman" w:cs="Times New Roman"/>
          <w:sz w:val="25"/>
          <w:szCs w:val="25"/>
        </w:rPr>
        <w:t xml:space="preserve">este </w:t>
      </w:r>
      <w:r w:rsidR="00BC005C" w:rsidRPr="002F1011">
        <w:rPr>
          <w:rFonts w:ascii="Times New Roman" w:hAnsi="Times New Roman" w:cs="Times New Roman"/>
          <w:sz w:val="25"/>
          <w:szCs w:val="25"/>
        </w:rPr>
        <w:t>îndeplinit</w:t>
      </w:r>
      <w:r w:rsidR="003320E4">
        <w:rPr>
          <w:rFonts w:ascii="Times New Roman" w:hAnsi="Times New Roman" w:cs="Times New Roman"/>
          <w:sz w:val="25"/>
          <w:szCs w:val="25"/>
        </w:rPr>
        <w:t>(ă)</w:t>
      </w:r>
      <w:r w:rsidR="00BC005C" w:rsidRPr="002F1011">
        <w:rPr>
          <w:rFonts w:ascii="Times New Roman" w:hAnsi="Times New Roman" w:cs="Times New Roman"/>
          <w:sz w:val="25"/>
          <w:szCs w:val="25"/>
        </w:rPr>
        <w:t xml:space="preserve"> </w:t>
      </w:r>
      <w:r w:rsidRPr="002F1011">
        <w:rPr>
          <w:rFonts w:ascii="Times New Roman" w:hAnsi="Times New Roman" w:cs="Times New Roman"/>
          <w:sz w:val="25"/>
          <w:szCs w:val="25"/>
        </w:rPr>
        <w:t>în mod satisfăcător.</w:t>
      </w:r>
    </w:p>
    <w:p w14:paraId="72D69351" w14:textId="77777777" w:rsidR="00884070" w:rsidRPr="002F1011" w:rsidRDefault="00884070" w:rsidP="00884070">
      <w:pPr>
        <w:spacing w:after="240"/>
        <w:jc w:val="both"/>
        <w:rPr>
          <w:rFonts w:ascii="Times New Roman" w:eastAsia="Times New Roman" w:hAnsi="Times New Roman" w:cs="Times New Roman"/>
          <w:b/>
          <w:bCs/>
          <w:snapToGrid w:val="0"/>
          <w:sz w:val="25"/>
          <w:szCs w:val="25"/>
        </w:rPr>
      </w:pPr>
    </w:p>
    <w:p w14:paraId="2CDE7F8A" w14:textId="52CF362B" w:rsidR="00681290" w:rsidRPr="002F1011" w:rsidRDefault="006F660A" w:rsidP="00933CEA">
      <w:pPr>
        <w:spacing w:after="240"/>
        <w:jc w:val="both"/>
        <w:rPr>
          <w:rFonts w:ascii="Times New Roman" w:eastAsia="Times New Roman" w:hAnsi="Times New Roman" w:cs="Times New Roman"/>
          <w:b/>
          <w:bCs/>
          <w:snapToGrid w:val="0"/>
          <w:sz w:val="25"/>
          <w:szCs w:val="25"/>
        </w:rPr>
      </w:pPr>
      <w:r w:rsidRPr="002F1011">
        <w:rPr>
          <w:rFonts w:ascii="Times New Roman" w:hAnsi="Times New Roman" w:cs="Times New Roman"/>
          <w:b/>
          <w:bCs/>
          <w:snapToGrid w:val="0"/>
          <w:sz w:val="25"/>
          <w:szCs w:val="25"/>
        </w:rPr>
        <w:t>ARTICOLUL</w:t>
      </w:r>
      <w:r w:rsidR="00681290" w:rsidRPr="002F1011">
        <w:rPr>
          <w:rFonts w:ascii="Times New Roman" w:hAnsi="Times New Roman" w:cs="Times New Roman"/>
          <w:b/>
          <w:bCs/>
          <w:snapToGrid w:val="0"/>
          <w:sz w:val="25"/>
          <w:szCs w:val="25"/>
        </w:rPr>
        <w:t xml:space="preserve"> 8    Raportarea ex-post cu privire la obiectivele referitoare la schimbările climatice</w:t>
      </w:r>
    </w:p>
    <w:p w14:paraId="6ECFA75F" w14:textId="1920AAB7" w:rsidR="00681290" w:rsidRPr="002F1011" w:rsidRDefault="00FF6AFD" w:rsidP="00713944">
      <w:pPr>
        <w:pStyle w:val="ListParagraph"/>
        <w:numPr>
          <w:ilvl w:val="0"/>
          <w:numId w:val="49"/>
        </w:numPr>
        <w:spacing w:after="12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Sta</w:t>
      </w:r>
      <w:r w:rsidR="001E5A9D" w:rsidRPr="002F1011">
        <w:rPr>
          <w:rFonts w:ascii="Times New Roman" w:hAnsi="Times New Roman" w:cs="Times New Roman"/>
          <w:snapToGrid w:val="0"/>
          <w:sz w:val="25"/>
          <w:szCs w:val="25"/>
        </w:rPr>
        <w:t>tul Membru, împreună cu</w:t>
      </w:r>
      <w:r w:rsidR="00E208CD" w:rsidRPr="002F1011">
        <w:rPr>
          <w:rFonts w:ascii="Times New Roman" w:hAnsi="Times New Roman" w:cs="Times New Roman"/>
          <w:snapToGrid w:val="0"/>
          <w:sz w:val="25"/>
          <w:szCs w:val="25"/>
        </w:rPr>
        <w:t xml:space="preserve"> </w:t>
      </w:r>
      <w:r w:rsidR="008B1018" w:rsidRPr="002F1011">
        <w:rPr>
          <w:rFonts w:ascii="Times New Roman" w:hAnsi="Times New Roman" w:cs="Times New Roman"/>
          <w:snapToGrid w:val="0"/>
          <w:sz w:val="25"/>
          <w:szCs w:val="25"/>
        </w:rPr>
        <w:t>cerere</w:t>
      </w:r>
      <w:r w:rsidR="00E208CD" w:rsidRPr="002F1011">
        <w:rPr>
          <w:rFonts w:ascii="Times New Roman" w:hAnsi="Times New Roman" w:cs="Times New Roman"/>
          <w:snapToGrid w:val="0"/>
          <w:sz w:val="25"/>
          <w:szCs w:val="25"/>
        </w:rPr>
        <w:t>a</w:t>
      </w:r>
      <w:r w:rsidRPr="002F1011">
        <w:rPr>
          <w:rFonts w:ascii="Times New Roman" w:hAnsi="Times New Roman" w:cs="Times New Roman"/>
          <w:snapToGrid w:val="0"/>
          <w:sz w:val="25"/>
          <w:szCs w:val="25"/>
        </w:rPr>
        <w:t xml:space="preserve"> de plată, va declara cheltuielile totale cumulative plătite până la momentul respectiv de către Statul Membru pentru implementarea fiecărei reforme și investiții din planul național de redresare și reziliență atribuită unui marker climatic pozitiv în baza m</w:t>
      </w:r>
      <w:r w:rsidR="008B1018" w:rsidRPr="002F1011">
        <w:rPr>
          <w:rFonts w:ascii="Times New Roman" w:hAnsi="Times New Roman" w:cs="Times New Roman"/>
          <w:snapToGrid w:val="0"/>
          <w:sz w:val="25"/>
          <w:szCs w:val="25"/>
        </w:rPr>
        <w:t>etodologiei din Regulamentul MRR</w:t>
      </w:r>
      <w:r w:rsidRPr="002F1011">
        <w:rPr>
          <w:rFonts w:ascii="Times New Roman" w:hAnsi="Times New Roman" w:cs="Times New Roman"/>
          <w:snapToGrid w:val="0"/>
          <w:sz w:val="25"/>
          <w:szCs w:val="25"/>
        </w:rPr>
        <w:t>, pentru a contribui la obiectivele de schimbări climatice.</w:t>
      </w:r>
    </w:p>
    <w:p w14:paraId="3764EE52" w14:textId="52BFC149" w:rsidR="007A5F3B" w:rsidRPr="002F1011" w:rsidRDefault="007A5F3B" w:rsidP="00713944">
      <w:pPr>
        <w:pStyle w:val="ListParagraph"/>
        <w:numPr>
          <w:ilvl w:val="0"/>
          <w:numId w:val="49"/>
        </w:numPr>
        <w:spacing w:after="12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Informațiile la care se face referire în paragraful 1 nu sunt luate în considerare de către Comisie pentru evaluarea îndeplinirii </w:t>
      </w:r>
      <w:r w:rsidR="0046757C" w:rsidRPr="002F1011">
        <w:rPr>
          <w:rFonts w:ascii="Times New Roman" w:hAnsi="Times New Roman" w:cs="Times New Roman"/>
          <w:snapToGrid w:val="0"/>
          <w:sz w:val="25"/>
          <w:szCs w:val="25"/>
        </w:rPr>
        <w:t>jaloanelor și țintelor</w:t>
      </w:r>
      <w:r w:rsidRPr="002F1011">
        <w:rPr>
          <w:rFonts w:ascii="Times New Roman" w:hAnsi="Times New Roman" w:cs="Times New Roman"/>
          <w:snapToGrid w:val="0"/>
          <w:sz w:val="25"/>
          <w:szCs w:val="25"/>
        </w:rPr>
        <w:t xml:space="preserve"> din cererea de plată</w:t>
      </w:r>
    </w:p>
    <w:p w14:paraId="2F54EA56" w14:textId="77777777" w:rsidR="00681290" w:rsidRPr="002F1011" w:rsidRDefault="00681290" w:rsidP="00681290">
      <w:pPr>
        <w:spacing w:before="120" w:after="120" w:line="240" w:lineRule="auto"/>
        <w:jc w:val="both"/>
        <w:outlineLvl w:val="0"/>
        <w:rPr>
          <w:rFonts w:ascii="Times New Roman" w:eastAsia="Times New Roman" w:hAnsi="Times New Roman" w:cs="Times New Roman"/>
          <w:b/>
          <w:bCs/>
          <w:snapToGrid w:val="0"/>
          <w:sz w:val="25"/>
          <w:szCs w:val="25"/>
        </w:rPr>
      </w:pPr>
    </w:p>
    <w:p w14:paraId="36BFD079" w14:textId="3C4515A5" w:rsidR="00884070" w:rsidRPr="002F1011" w:rsidRDefault="00884070" w:rsidP="00933CEA">
      <w:pPr>
        <w:spacing w:after="240" w:line="240" w:lineRule="auto"/>
        <w:ind w:left="1843" w:hanging="1483"/>
        <w:jc w:val="both"/>
        <w:rPr>
          <w:rFonts w:ascii="Times New Roman" w:hAnsi="Times New Roman" w:cs="Times New Roman"/>
          <w:sz w:val="25"/>
          <w:szCs w:val="25"/>
        </w:rPr>
      </w:pPr>
      <w:r w:rsidRPr="002F1011">
        <w:rPr>
          <w:rFonts w:ascii="Times New Roman" w:hAnsi="Times New Roman" w:cs="Times New Roman"/>
          <w:b/>
          <w:caps/>
          <w:sz w:val="25"/>
          <w:szCs w:val="25"/>
        </w:rPr>
        <w:t xml:space="preserve">Articolul </w:t>
      </w:r>
      <w:r w:rsidR="007B34C7" w:rsidRPr="002F1011">
        <w:rPr>
          <w:rFonts w:ascii="Times New Roman" w:hAnsi="Times New Roman" w:cs="Times New Roman"/>
          <w:b/>
          <w:sz w:val="25"/>
          <w:szCs w:val="25"/>
        </w:rPr>
        <w:t>9</w:t>
      </w:r>
      <w:r w:rsidR="000E2D6C">
        <w:rPr>
          <w:rFonts w:ascii="Times New Roman" w:hAnsi="Times New Roman" w:cs="Times New Roman"/>
          <w:b/>
          <w:sz w:val="25"/>
          <w:szCs w:val="25"/>
        </w:rPr>
        <w:t xml:space="preserve"> </w:t>
      </w:r>
      <w:r w:rsidR="007B34C7" w:rsidRPr="002F1011">
        <w:rPr>
          <w:rFonts w:ascii="Times New Roman" w:hAnsi="Times New Roman" w:cs="Times New Roman"/>
          <w:b/>
          <w:sz w:val="25"/>
          <w:szCs w:val="25"/>
        </w:rPr>
        <w:tab/>
      </w:r>
      <w:r w:rsidR="00AF3A0F" w:rsidRPr="002F1011">
        <w:rPr>
          <w:rFonts w:ascii="Times New Roman" w:hAnsi="Times New Roman" w:cs="Times New Roman"/>
          <w:b/>
          <w:sz w:val="25"/>
          <w:szCs w:val="25"/>
        </w:rPr>
        <w:t>Efectuarea de trageri</w:t>
      </w:r>
      <w:r w:rsidRPr="002F1011">
        <w:rPr>
          <w:rFonts w:ascii="Times New Roman" w:hAnsi="Times New Roman" w:cs="Times New Roman"/>
          <w:b/>
          <w:sz w:val="25"/>
          <w:szCs w:val="25"/>
        </w:rPr>
        <w:t xml:space="preserve">, condiții prealabile și </w:t>
      </w:r>
      <w:r w:rsidR="00AF3A0F" w:rsidRPr="002F1011">
        <w:rPr>
          <w:rFonts w:ascii="Times New Roman" w:hAnsi="Times New Roman" w:cs="Times New Roman"/>
          <w:b/>
          <w:sz w:val="25"/>
          <w:szCs w:val="25"/>
        </w:rPr>
        <w:t>Tragere</w:t>
      </w:r>
      <w:r w:rsidRPr="002F1011">
        <w:rPr>
          <w:rFonts w:ascii="Times New Roman" w:hAnsi="Times New Roman" w:cs="Times New Roman"/>
          <w:b/>
          <w:sz w:val="25"/>
          <w:szCs w:val="25"/>
        </w:rPr>
        <w:t xml:space="preserve"> </w:t>
      </w:r>
      <w:r w:rsidR="00055C56" w:rsidRPr="002F1011">
        <w:rPr>
          <w:rFonts w:ascii="Times New Roman" w:hAnsi="Times New Roman" w:cs="Times New Roman"/>
          <w:sz w:val="25"/>
          <w:szCs w:val="25"/>
        </w:rPr>
        <w:t xml:space="preserve"> </w:t>
      </w:r>
    </w:p>
    <w:p w14:paraId="77AD850D" w14:textId="143A72C6" w:rsidR="009E74C5" w:rsidRPr="002F1011" w:rsidRDefault="009E74C5" w:rsidP="00713944">
      <w:pPr>
        <w:pStyle w:val="Standard70"/>
        <w:numPr>
          <w:ilvl w:val="0"/>
          <w:numId w:val="18"/>
        </w:numPr>
        <w:rPr>
          <w:rFonts w:cs="Times New Roman"/>
          <w:sz w:val="25"/>
          <w:szCs w:val="25"/>
        </w:rPr>
      </w:pPr>
      <w:r w:rsidRPr="002F1011">
        <w:rPr>
          <w:rFonts w:cs="Times New Roman"/>
          <w:sz w:val="25"/>
          <w:szCs w:val="25"/>
        </w:rPr>
        <w:t>Făr</w:t>
      </w:r>
      <w:r w:rsidR="00785125" w:rsidRPr="002F1011">
        <w:rPr>
          <w:rFonts w:cs="Times New Roman"/>
          <w:sz w:val="25"/>
          <w:szCs w:val="25"/>
        </w:rPr>
        <w:t xml:space="preserve">ă a aduce atingere Articolului 6 </w:t>
      </w:r>
      <w:r w:rsidRPr="002F1011">
        <w:rPr>
          <w:rFonts w:cs="Times New Roman"/>
          <w:sz w:val="25"/>
          <w:szCs w:val="25"/>
        </w:rPr>
        <w:t>din ace</w:t>
      </w:r>
      <w:r w:rsidR="00785125" w:rsidRPr="002F1011">
        <w:rPr>
          <w:rFonts w:cs="Times New Roman"/>
          <w:sz w:val="25"/>
          <w:szCs w:val="25"/>
        </w:rPr>
        <w:t>st Acord de Împrumut, orice Tragere</w:t>
      </w:r>
      <w:r w:rsidRPr="002F1011">
        <w:rPr>
          <w:rFonts w:cs="Times New Roman"/>
          <w:sz w:val="25"/>
          <w:szCs w:val="25"/>
        </w:rPr>
        <w:t xml:space="preserve"> va fi condiționată de adoptarea de către Comisie a unei decizii în conformitate cu Articolul 24(5) din Regul</w:t>
      </w:r>
      <w:r w:rsidR="007B73AF" w:rsidRPr="002F1011">
        <w:rPr>
          <w:rFonts w:cs="Times New Roman"/>
          <w:sz w:val="25"/>
          <w:szCs w:val="25"/>
        </w:rPr>
        <w:t>amentul MRR</w:t>
      </w:r>
      <w:r w:rsidRPr="002F1011">
        <w:rPr>
          <w:rFonts w:cs="Times New Roman"/>
          <w:sz w:val="25"/>
          <w:szCs w:val="25"/>
        </w:rPr>
        <w:t xml:space="preserve"> și va fi limitată la suma stabilită în decizia respectivă.</w:t>
      </w:r>
    </w:p>
    <w:p w14:paraId="56D62E6B" w14:textId="0D8B6990" w:rsidR="00884070" w:rsidRPr="002F1011" w:rsidRDefault="007C32AA" w:rsidP="00713944">
      <w:pPr>
        <w:pStyle w:val="Standard70"/>
        <w:numPr>
          <w:ilvl w:val="0"/>
          <w:numId w:val="18"/>
        </w:numPr>
        <w:rPr>
          <w:rFonts w:cs="Times New Roman"/>
          <w:sz w:val="25"/>
          <w:szCs w:val="25"/>
        </w:rPr>
      </w:pPr>
      <w:r w:rsidRPr="002F1011">
        <w:rPr>
          <w:rFonts w:cs="Times New Roman"/>
          <w:sz w:val="25"/>
          <w:szCs w:val="25"/>
        </w:rPr>
        <w:t>Nu se va efectua nicio tragere</w:t>
      </w:r>
      <w:r w:rsidR="00884070" w:rsidRPr="002F1011">
        <w:rPr>
          <w:rFonts w:cs="Times New Roman"/>
          <w:sz w:val="25"/>
          <w:szCs w:val="25"/>
        </w:rPr>
        <w:t xml:space="preserve"> înainte </w:t>
      </w:r>
      <w:r w:rsidR="002307F8" w:rsidRPr="002F1011">
        <w:rPr>
          <w:rFonts w:cs="Times New Roman"/>
          <w:sz w:val="25"/>
          <w:szCs w:val="25"/>
        </w:rPr>
        <w:t xml:space="preserve">ca, Comisia </w:t>
      </w:r>
      <w:r w:rsidR="00884070" w:rsidRPr="002F1011">
        <w:rPr>
          <w:rFonts w:cs="Times New Roman"/>
          <w:sz w:val="25"/>
          <w:szCs w:val="25"/>
        </w:rPr>
        <w:t>să fi primit:</w:t>
      </w:r>
    </w:p>
    <w:p w14:paraId="4C38B475" w14:textId="7274EA2D" w:rsidR="006B07F6" w:rsidRPr="002F1011" w:rsidRDefault="006B07F6" w:rsidP="00713944">
      <w:pPr>
        <w:pStyle w:val="Standard70"/>
        <w:numPr>
          <w:ilvl w:val="0"/>
          <w:numId w:val="50"/>
        </w:numPr>
        <w:rPr>
          <w:rFonts w:cs="Times New Roman"/>
          <w:sz w:val="25"/>
          <w:szCs w:val="25"/>
        </w:rPr>
      </w:pPr>
      <w:r w:rsidRPr="002F1011">
        <w:rPr>
          <w:rFonts w:cs="Times New Roman"/>
          <w:sz w:val="25"/>
          <w:szCs w:val="25"/>
        </w:rPr>
        <w:t xml:space="preserve">notificarea oficială sub forma avizului juridic de către statul membru că toate cerințele constituționale și legale pentru ca dispozițiile privind împrumuturile să intre în vigoare și angajamentul valid și irevocabil al </w:t>
      </w:r>
      <w:r w:rsidR="00411DCD">
        <w:rPr>
          <w:rFonts w:cs="Times New Roman"/>
          <w:sz w:val="25"/>
          <w:szCs w:val="25"/>
        </w:rPr>
        <w:t>S</w:t>
      </w:r>
      <w:r w:rsidRPr="002F1011">
        <w:rPr>
          <w:rFonts w:cs="Times New Roman"/>
          <w:sz w:val="25"/>
          <w:szCs w:val="25"/>
        </w:rPr>
        <w:t xml:space="preserve">tatului </w:t>
      </w:r>
      <w:r w:rsidR="00411DCD">
        <w:rPr>
          <w:rFonts w:cs="Times New Roman"/>
          <w:sz w:val="25"/>
          <w:szCs w:val="25"/>
        </w:rPr>
        <w:t>M</w:t>
      </w:r>
      <w:r w:rsidRPr="002F1011">
        <w:rPr>
          <w:rFonts w:cs="Times New Roman"/>
          <w:sz w:val="25"/>
          <w:szCs w:val="25"/>
        </w:rPr>
        <w:t>embru față de toate obligațiile care decurg din prezentul acord de împrumut au fost îndeplinite</w:t>
      </w:r>
      <w:r w:rsidR="00F032DA" w:rsidRPr="002F1011">
        <w:rPr>
          <w:rFonts w:cs="Times New Roman"/>
          <w:sz w:val="25"/>
          <w:szCs w:val="25"/>
        </w:rPr>
        <w:t xml:space="preserve">; </w:t>
      </w:r>
      <w:r w:rsidR="00884070" w:rsidRPr="002F1011">
        <w:rPr>
          <w:rFonts w:cs="Times New Roman"/>
          <w:sz w:val="25"/>
          <w:szCs w:val="25"/>
        </w:rPr>
        <w:t>și</w:t>
      </w:r>
    </w:p>
    <w:p w14:paraId="62182455" w14:textId="15747C76" w:rsidR="00884070" w:rsidRPr="002F1011" w:rsidRDefault="00884070" w:rsidP="00884070">
      <w:pPr>
        <w:pStyle w:val="Standard70"/>
        <w:tabs>
          <w:tab w:val="clear" w:pos="4320"/>
        </w:tabs>
        <w:ind w:left="1080" w:firstLine="0"/>
        <w:rPr>
          <w:rFonts w:cs="Times New Roman"/>
          <w:sz w:val="25"/>
          <w:szCs w:val="25"/>
        </w:rPr>
      </w:pPr>
      <w:r w:rsidRPr="002F1011">
        <w:rPr>
          <w:rFonts w:cs="Times New Roman"/>
          <w:sz w:val="25"/>
          <w:szCs w:val="25"/>
        </w:rPr>
        <w:t xml:space="preserve">(b) o </w:t>
      </w:r>
      <w:r w:rsidRPr="002F1011">
        <w:rPr>
          <w:rFonts w:cs="Times New Roman"/>
          <w:snapToGrid w:val="0"/>
          <w:sz w:val="25"/>
          <w:szCs w:val="25"/>
        </w:rPr>
        <w:t>Cerere de plată (neaplicabil pentru Prefinanțare)</w:t>
      </w:r>
      <w:r w:rsidRPr="002F1011">
        <w:rPr>
          <w:rFonts w:cs="Times New Roman"/>
          <w:sz w:val="25"/>
          <w:szCs w:val="25"/>
        </w:rPr>
        <w:t xml:space="preserve">. </w:t>
      </w:r>
    </w:p>
    <w:p w14:paraId="5336CD2F" w14:textId="45C3101C" w:rsidR="00884070" w:rsidRPr="002F1011" w:rsidRDefault="00884070" w:rsidP="00884070">
      <w:pPr>
        <w:pStyle w:val="Standard70"/>
        <w:tabs>
          <w:tab w:val="clear" w:pos="4320"/>
        </w:tabs>
        <w:ind w:left="709" w:firstLine="0"/>
        <w:rPr>
          <w:rFonts w:cs="Times New Roman"/>
          <w:sz w:val="25"/>
          <w:szCs w:val="25"/>
        </w:rPr>
      </w:pPr>
      <w:r w:rsidRPr="002F1011">
        <w:rPr>
          <w:rFonts w:cs="Times New Roman"/>
          <w:sz w:val="25"/>
          <w:szCs w:val="25"/>
        </w:rPr>
        <w:t xml:space="preserve">Statul Membru este </w:t>
      </w:r>
      <w:r w:rsidR="00DA27B4" w:rsidRPr="002F1011">
        <w:rPr>
          <w:rFonts w:cs="Times New Roman"/>
          <w:sz w:val="25"/>
          <w:szCs w:val="25"/>
        </w:rPr>
        <w:t xml:space="preserve">în mod irevocabil </w:t>
      </w:r>
      <w:r w:rsidRPr="002F1011">
        <w:rPr>
          <w:rFonts w:cs="Times New Roman"/>
          <w:sz w:val="25"/>
          <w:szCs w:val="25"/>
        </w:rPr>
        <w:t xml:space="preserve">obligat de termenii </w:t>
      </w:r>
      <w:r w:rsidRPr="002F1011">
        <w:rPr>
          <w:rFonts w:cs="Times New Roman"/>
          <w:snapToGrid w:val="0"/>
          <w:sz w:val="25"/>
          <w:szCs w:val="25"/>
        </w:rPr>
        <w:t>Cererii de Plată</w:t>
      </w:r>
      <w:r w:rsidRPr="002F1011">
        <w:rPr>
          <w:rFonts w:cs="Times New Roman"/>
          <w:sz w:val="25"/>
          <w:szCs w:val="25"/>
        </w:rPr>
        <w:t>.</w:t>
      </w:r>
    </w:p>
    <w:p w14:paraId="786A6B06" w14:textId="39C72561" w:rsidR="00884070" w:rsidRPr="002F1011" w:rsidRDefault="00884070" w:rsidP="00713944">
      <w:pPr>
        <w:pStyle w:val="Standard70"/>
        <w:numPr>
          <w:ilvl w:val="0"/>
          <w:numId w:val="18"/>
        </w:numPr>
        <w:rPr>
          <w:rFonts w:cs="Times New Roman"/>
          <w:sz w:val="25"/>
          <w:szCs w:val="25"/>
        </w:rPr>
      </w:pPr>
      <w:r w:rsidRPr="002F1011">
        <w:rPr>
          <w:rFonts w:cs="Times New Roman"/>
          <w:sz w:val="25"/>
          <w:szCs w:val="25"/>
        </w:rPr>
        <w:t xml:space="preserve">O </w:t>
      </w:r>
      <w:r w:rsidRPr="002F1011">
        <w:rPr>
          <w:rFonts w:cs="Times New Roman"/>
          <w:snapToGrid w:val="0"/>
          <w:sz w:val="25"/>
          <w:szCs w:val="25"/>
        </w:rPr>
        <w:t>Cerere de Plată</w:t>
      </w:r>
      <w:r w:rsidRPr="002F1011">
        <w:rPr>
          <w:rFonts w:cs="Times New Roman"/>
          <w:sz w:val="25"/>
          <w:szCs w:val="25"/>
        </w:rPr>
        <w:t xml:space="preserve"> nu va fi privită ca și cum ar fi fost finalizată în mod corespunzător dacă nu specif</w:t>
      </w:r>
      <w:r w:rsidR="007C32AA" w:rsidRPr="002F1011">
        <w:rPr>
          <w:rFonts w:cs="Times New Roman"/>
          <w:sz w:val="25"/>
          <w:szCs w:val="25"/>
        </w:rPr>
        <w:t xml:space="preserve">ică informațiile prevăzute în </w:t>
      </w:r>
      <w:r w:rsidRPr="002F1011">
        <w:rPr>
          <w:rFonts w:cs="Times New Roman"/>
          <w:sz w:val="25"/>
          <w:szCs w:val="25"/>
        </w:rPr>
        <w:t xml:space="preserve">Anexa II. </w:t>
      </w:r>
    </w:p>
    <w:p w14:paraId="2598B50D" w14:textId="248240FB" w:rsidR="00884070" w:rsidRPr="002F1011" w:rsidRDefault="00884070" w:rsidP="00713944">
      <w:pPr>
        <w:pStyle w:val="Standard70"/>
        <w:numPr>
          <w:ilvl w:val="0"/>
          <w:numId w:val="18"/>
        </w:numPr>
        <w:rPr>
          <w:rFonts w:cs="Times New Roman"/>
          <w:sz w:val="25"/>
          <w:szCs w:val="25"/>
        </w:rPr>
      </w:pPr>
      <w:r w:rsidRPr="002F1011">
        <w:rPr>
          <w:rFonts w:cs="Times New Roman"/>
          <w:sz w:val="25"/>
          <w:szCs w:val="25"/>
        </w:rPr>
        <w:t xml:space="preserve">În urma </w:t>
      </w:r>
      <w:r w:rsidR="00791725" w:rsidRPr="002F1011">
        <w:rPr>
          <w:rFonts w:cs="Times New Roman"/>
          <w:sz w:val="25"/>
          <w:szCs w:val="25"/>
        </w:rPr>
        <w:t>transmiterii</w:t>
      </w:r>
      <w:r w:rsidRPr="002F1011">
        <w:rPr>
          <w:rFonts w:cs="Times New Roman"/>
          <w:sz w:val="25"/>
          <w:szCs w:val="25"/>
        </w:rPr>
        <w:t xml:space="preserve"> unei </w:t>
      </w:r>
      <w:r w:rsidRPr="002F1011">
        <w:rPr>
          <w:rFonts w:cs="Times New Roman"/>
          <w:snapToGrid w:val="0"/>
          <w:sz w:val="25"/>
          <w:szCs w:val="25"/>
        </w:rPr>
        <w:t>Cereri de Plată</w:t>
      </w:r>
      <w:r w:rsidRPr="002F1011">
        <w:rPr>
          <w:rFonts w:cs="Times New Roman"/>
          <w:sz w:val="25"/>
          <w:szCs w:val="25"/>
        </w:rPr>
        <w:t xml:space="preserve"> de către Statul Membru, obligația Comisi</w:t>
      </w:r>
      <w:r w:rsidR="00791725" w:rsidRPr="002F1011">
        <w:rPr>
          <w:rFonts w:cs="Times New Roman"/>
          <w:sz w:val="25"/>
          <w:szCs w:val="25"/>
        </w:rPr>
        <w:t xml:space="preserve">ei de a plăti Suma Netă a Tragerii în legătură cu o </w:t>
      </w:r>
      <w:r w:rsidR="008D412D">
        <w:rPr>
          <w:rFonts w:cs="Times New Roman"/>
          <w:sz w:val="25"/>
          <w:szCs w:val="25"/>
        </w:rPr>
        <w:t>Tranșă</w:t>
      </w:r>
      <w:r w:rsidR="00791725" w:rsidRPr="002F1011">
        <w:rPr>
          <w:rFonts w:cs="Times New Roman"/>
          <w:sz w:val="25"/>
          <w:szCs w:val="25"/>
        </w:rPr>
        <w:t xml:space="preserve"> din </w:t>
      </w:r>
      <w:r w:rsidRPr="002F1011">
        <w:rPr>
          <w:rFonts w:cs="Times New Roman"/>
          <w:sz w:val="25"/>
          <w:szCs w:val="25"/>
        </w:rPr>
        <w:t xml:space="preserve">Împrumut către Statul Membru în baza prezentului Acord de Împrumut va depinde de: </w:t>
      </w:r>
    </w:p>
    <w:p w14:paraId="6E666E8A" w14:textId="78493487" w:rsidR="00884070" w:rsidRPr="002F1011" w:rsidRDefault="00884070" w:rsidP="00713944">
      <w:pPr>
        <w:pStyle w:val="Standard81"/>
        <w:numPr>
          <w:ilvl w:val="7"/>
          <w:numId w:val="18"/>
        </w:numPr>
        <w:ind w:left="1276" w:hanging="567"/>
        <w:rPr>
          <w:rFonts w:cs="Times New Roman"/>
          <w:sz w:val="25"/>
          <w:szCs w:val="25"/>
        </w:rPr>
      </w:pPr>
      <w:r w:rsidRPr="002F1011">
        <w:rPr>
          <w:rFonts w:cs="Times New Roman"/>
          <w:sz w:val="25"/>
          <w:szCs w:val="25"/>
        </w:rPr>
        <w:lastRenderedPageBreak/>
        <w:t>faptul că nu s-a produs niciun eveniment care ar face ca orice decl</w:t>
      </w:r>
      <w:r w:rsidR="00533633" w:rsidRPr="002F1011">
        <w:rPr>
          <w:rFonts w:cs="Times New Roman"/>
          <w:sz w:val="25"/>
          <w:szCs w:val="25"/>
        </w:rPr>
        <w:t>arație făcută în Avizul Juridic</w:t>
      </w:r>
      <w:r w:rsidRPr="002F1011">
        <w:rPr>
          <w:rFonts w:cs="Times New Roman"/>
          <w:sz w:val="25"/>
          <w:szCs w:val="25"/>
        </w:rPr>
        <w:t xml:space="preserve"> să fie incorectă;</w:t>
      </w:r>
    </w:p>
    <w:p w14:paraId="6AAB9486" w14:textId="26714A69" w:rsidR="00884070" w:rsidRPr="002F1011" w:rsidRDefault="00884070" w:rsidP="00713944">
      <w:pPr>
        <w:pStyle w:val="Standard81"/>
        <w:numPr>
          <w:ilvl w:val="7"/>
          <w:numId w:val="18"/>
        </w:numPr>
        <w:ind w:left="1276" w:hanging="425"/>
        <w:rPr>
          <w:rFonts w:cs="Times New Roman"/>
          <w:sz w:val="25"/>
          <w:szCs w:val="25"/>
        </w:rPr>
      </w:pPr>
      <w:r w:rsidRPr="002F1011">
        <w:rPr>
          <w:rFonts w:cs="Times New Roman"/>
          <w:sz w:val="25"/>
          <w:szCs w:val="25"/>
        </w:rPr>
        <w:t>faptul că</w:t>
      </w:r>
      <w:r w:rsidR="00533633" w:rsidRPr="002F1011">
        <w:rPr>
          <w:rFonts w:cs="Times New Roman"/>
          <w:sz w:val="25"/>
          <w:szCs w:val="25"/>
        </w:rPr>
        <w:t>,</w:t>
      </w:r>
      <w:r w:rsidRPr="002F1011">
        <w:rPr>
          <w:rFonts w:cs="Times New Roman"/>
          <w:sz w:val="25"/>
          <w:szCs w:val="25"/>
        </w:rPr>
        <w:t xml:space="preserve"> </w:t>
      </w:r>
      <w:r w:rsidR="00533633" w:rsidRPr="002F1011">
        <w:rPr>
          <w:rFonts w:cs="Times New Roman"/>
          <w:sz w:val="25"/>
          <w:szCs w:val="25"/>
        </w:rPr>
        <w:t xml:space="preserve">Comisia </w:t>
      </w:r>
      <w:r w:rsidRPr="002F1011">
        <w:rPr>
          <w:rFonts w:cs="Times New Roman"/>
          <w:sz w:val="25"/>
          <w:szCs w:val="25"/>
        </w:rPr>
        <w:t xml:space="preserve">a primit din partea Ministrului Finanțelor al Statului Membru un document oficial care indică persoanele autorizate să semneze </w:t>
      </w:r>
      <w:r w:rsidRPr="002F1011">
        <w:rPr>
          <w:rFonts w:cs="Times New Roman"/>
          <w:snapToGrid w:val="0"/>
          <w:sz w:val="25"/>
          <w:szCs w:val="25"/>
        </w:rPr>
        <w:t>Cererea de Plată</w:t>
      </w:r>
      <w:r w:rsidRPr="002F1011">
        <w:rPr>
          <w:rFonts w:cs="Times New Roman"/>
          <w:sz w:val="25"/>
          <w:szCs w:val="25"/>
        </w:rPr>
        <w:t xml:space="preserve"> (și, astfel, să angajeze în mod valid Statul Membru) și care conține specimenele de semnătură ale acestor persoane; </w:t>
      </w:r>
    </w:p>
    <w:p w14:paraId="536DC433" w14:textId="044D1FAB" w:rsidR="00884070" w:rsidRPr="002F1011" w:rsidRDefault="00552C14" w:rsidP="00713944">
      <w:pPr>
        <w:pStyle w:val="Standard81"/>
        <w:numPr>
          <w:ilvl w:val="7"/>
          <w:numId w:val="18"/>
        </w:numPr>
        <w:ind w:left="1276" w:hanging="425"/>
        <w:rPr>
          <w:rFonts w:cs="Times New Roman"/>
          <w:sz w:val="25"/>
          <w:szCs w:val="25"/>
        </w:rPr>
      </w:pPr>
      <w:r w:rsidRPr="002F1011">
        <w:rPr>
          <w:rFonts w:cs="Times New Roman"/>
          <w:sz w:val="25"/>
          <w:szCs w:val="25"/>
        </w:rPr>
        <w:t xml:space="preserve">faptul că, Comisia </w:t>
      </w:r>
      <w:r w:rsidR="00884070" w:rsidRPr="002F1011">
        <w:rPr>
          <w:rFonts w:cs="Times New Roman"/>
          <w:sz w:val="25"/>
          <w:szCs w:val="25"/>
        </w:rPr>
        <w:t>a adoptat o dec</w:t>
      </w:r>
      <w:r w:rsidRPr="002F1011">
        <w:rPr>
          <w:rFonts w:cs="Times New Roman"/>
          <w:sz w:val="25"/>
          <w:szCs w:val="25"/>
        </w:rPr>
        <w:t>izie prin care autorizează disponibilizarea tragerii</w:t>
      </w:r>
      <w:r w:rsidR="00884070" w:rsidRPr="002F1011">
        <w:rPr>
          <w:rFonts w:cs="Times New Roman"/>
          <w:sz w:val="25"/>
          <w:szCs w:val="25"/>
        </w:rPr>
        <w:t xml:space="preserve"> în conformitate cu Articolul 24(5) din Regulamentul </w:t>
      </w:r>
      <w:r w:rsidRPr="002F1011">
        <w:rPr>
          <w:rFonts w:cs="Times New Roman"/>
          <w:sz w:val="25"/>
          <w:szCs w:val="25"/>
        </w:rPr>
        <w:t>MRR</w:t>
      </w:r>
      <w:r w:rsidR="00884070" w:rsidRPr="002F1011">
        <w:rPr>
          <w:rFonts w:cs="Times New Roman"/>
          <w:sz w:val="25"/>
          <w:szCs w:val="25"/>
        </w:rPr>
        <w:t xml:space="preserve">; </w:t>
      </w:r>
    </w:p>
    <w:p w14:paraId="350CCB78" w14:textId="77777777" w:rsidR="00884070" w:rsidRPr="002F1011" w:rsidRDefault="00D36E9F" w:rsidP="00713944">
      <w:pPr>
        <w:pStyle w:val="Standard81"/>
        <w:numPr>
          <w:ilvl w:val="7"/>
          <w:numId w:val="18"/>
        </w:numPr>
        <w:ind w:left="1276" w:hanging="425"/>
        <w:rPr>
          <w:rFonts w:cs="Times New Roman"/>
          <w:sz w:val="25"/>
          <w:szCs w:val="25"/>
        </w:rPr>
      </w:pPr>
      <w:r w:rsidRPr="002F1011">
        <w:rPr>
          <w:rFonts w:cs="Times New Roman"/>
          <w:sz w:val="25"/>
          <w:szCs w:val="25"/>
        </w:rPr>
        <w:t>disponibilitatea finanțării;</w:t>
      </w:r>
    </w:p>
    <w:p w14:paraId="46E6867F" w14:textId="79B18EDC" w:rsidR="00D36E9F" w:rsidRPr="002F1011" w:rsidRDefault="00D36E9F" w:rsidP="00713944">
      <w:pPr>
        <w:pStyle w:val="Standard81"/>
        <w:numPr>
          <w:ilvl w:val="7"/>
          <w:numId w:val="18"/>
        </w:numPr>
        <w:ind w:left="1276" w:hanging="425"/>
        <w:rPr>
          <w:rFonts w:cs="Times New Roman"/>
          <w:sz w:val="25"/>
          <w:szCs w:val="25"/>
        </w:rPr>
      </w:pPr>
      <w:r w:rsidRPr="002F1011">
        <w:rPr>
          <w:rFonts w:cs="Times New Roman"/>
          <w:sz w:val="25"/>
          <w:szCs w:val="25"/>
        </w:rPr>
        <w:t>faptul că nu s-a pro</w:t>
      </w:r>
      <w:r w:rsidR="00893047">
        <w:rPr>
          <w:rFonts w:cs="Times New Roman"/>
          <w:sz w:val="25"/>
          <w:szCs w:val="25"/>
        </w:rPr>
        <w:t>dus niciun Eveniment de Perturbare</w:t>
      </w:r>
      <w:r w:rsidRPr="002F1011">
        <w:rPr>
          <w:rFonts w:cs="Times New Roman"/>
          <w:sz w:val="25"/>
          <w:szCs w:val="25"/>
        </w:rPr>
        <w:t xml:space="preserve"> a Pieței;</w:t>
      </w:r>
    </w:p>
    <w:p w14:paraId="14C2900E" w14:textId="5B364BFE" w:rsidR="00884070" w:rsidRPr="002F1011" w:rsidRDefault="00884070" w:rsidP="00713944">
      <w:pPr>
        <w:pStyle w:val="Standard81"/>
        <w:numPr>
          <w:ilvl w:val="7"/>
          <w:numId w:val="18"/>
        </w:numPr>
        <w:ind w:left="1276" w:hanging="425"/>
        <w:rPr>
          <w:rFonts w:cs="Times New Roman"/>
          <w:sz w:val="25"/>
          <w:szCs w:val="25"/>
        </w:rPr>
      </w:pPr>
      <w:r w:rsidRPr="002F1011">
        <w:rPr>
          <w:rFonts w:cs="Times New Roman"/>
          <w:sz w:val="25"/>
          <w:szCs w:val="25"/>
        </w:rPr>
        <w:t>faptul că nu s-a produs nicio schimbare semnificativă negativă de la data semnării acestui Acord de Împrumut care, în opinia Comisiei, în urma consultării cu Statul Membru, ar putea prejudicia în mod substanțial abilitatea Statului Membru de a-și îndeplini obligațiile de plată prevăzute de prezentul</w:t>
      </w:r>
      <w:r w:rsidR="00F53F1D" w:rsidRPr="002F1011">
        <w:rPr>
          <w:rFonts w:cs="Times New Roman"/>
          <w:sz w:val="25"/>
          <w:szCs w:val="25"/>
        </w:rPr>
        <w:t xml:space="preserve"> Acord de Împrumut, adică de </w:t>
      </w:r>
      <w:r w:rsidR="00DA0DF8" w:rsidRPr="002F1011">
        <w:rPr>
          <w:rFonts w:cs="Times New Roman"/>
          <w:sz w:val="25"/>
          <w:szCs w:val="25"/>
        </w:rPr>
        <w:t>a achita serviciul datoriei aferent oricărei</w:t>
      </w:r>
      <w:r w:rsidR="00F53F1D" w:rsidRPr="002F1011">
        <w:rPr>
          <w:rFonts w:cs="Times New Roman"/>
          <w:sz w:val="25"/>
          <w:szCs w:val="25"/>
        </w:rPr>
        <w:t xml:space="preserve"> </w:t>
      </w:r>
      <w:r w:rsidR="008D412D">
        <w:rPr>
          <w:rFonts w:cs="Times New Roman"/>
          <w:sz w:val="25"/>
          <w:szCs w:val="25"/>
        </w:rPr>
        <w:t>Tranșe</w:t>
      </w:r>
      <w:r w:rsidR="00F53F1D" w:rsidRPr="002F1011">
        <w:rPr>
          <w:rFonts w:cs="Times New Roman"/>
          <w:sz w:val="25"/>
          <w:szCs w:val="25"/>
        </w:rPr>
        <w:t xml:space="preserve"> din </w:t>
      </w:r>
      <w:r w:rsidRPr="002F1011">
        <w:rPr>
          <w:rFonts w:cs="Times New Roman"/>
          <w:sz w:val="25"/>
          <w:szCs w:val="25"/>
        </w:rPr>
        <w:t xml:space="preserve">Împrumut care urmează să fie finanțate și de a le rambursa; </w:t>
      </w:r>
    </w:p>
    <w:p w14:paraId="071D1B5E" w14:textId="6D65C5E0" w:rsidR="00884070" w:rsidRPr="002F1011" w:rsidRDefault="00884070" w:rsidP="00713944">
      <w:pPr>
        <w:pStyle w:val="Standard81"/>
        <w:numPr>
          <w:ilvl w:val="7"/>
          <w:numId w:val="18"/>
        </w:numPr>
        <w:ind w:left="1276" w:hanging="425"/>
        <w:rPr>
          <w:rFonts w:cs="Times New Roman"/>
          <w:sz w:val="25"/>
          <w:szCs w:val="25"/>
        </w:rPr>
      </w:pPr>
      <w:r w:rsidRPr="002F1011">
        <w:rPr>
          <w:rFonts w:cs="Times New Roman"/>
          <w:sz w:val="25"/>
          <w:szCs w:val="25"/>
        </w:rPr>
        <w:t>faptul că nu s-a produs niciun Eveniment de Neonorare a Obligațiilor care s</w:t>
      </w:r>
      <w:r w:rsidR="00310766" w:rsidRPr="002F1011">
        <w:rPr>
          <w:rFonts w:cs="Times New Roman"/>
          <w:sz w:val="25"/>
          <w:szCs w:val="25"/>
        </w:rPr>
        <w:t xml:space="preserve">ă nu fi fost soluționat în mod satisfăcător </w:t>
      </w:r>
      <w:r w:rsidR="002F1011" w:rsidRPr="002F1011">
        <w:rPr>
          <w:rFonts w:cs="Times New Roman"/>
          <w:sz w:val="25"/>
          <w:szCs w:val="25"/>
        </w:rPr>
        <w:t>pentru</w:t>
      </w:r>
      <w:r w:rsidRPr="002F1011">
        <w:rPr>
          <w:rFonts w:cs="Times New Roman"/>
          <w:sz w:val="25"/>
          <w:szCs w:val="25"/>
        </w:rPr>
        <w:t xml:space="preserve"> Comisie.</w:t>
      </w:r>
    </w:p>
    <w:p w14:paraId="02AF940F" w14:textId="13333334" w:rsidR="00CB6378" w:rsidRPr="002F1011" w:rsidRDefault="008D412D" w:rsidP="00713944">
      <w:pPr>
        <w:pStyle w:val="Standard70"/>
        <w:numPr>
          <w:ilvl w:val="0"/>
          <w:numId w:val="18"/>
        </w:numPr>
        <w:rPr>
          <w:rFonts w:cs="Times New Roman"/>
          <w:sz w:val="25"/>
          <w:szCs w:val="25"/>
        </w:rPr>
      </w:pPr>
      <w:r>
        <w:rPr>
          <w:rFonts w:cs="Times New Roman"/>
          <w:sz w:val="25"/>
          <w:szCs w:val="25"/>
        </w:rPr>
        <w:t>O Tranșă</w:t>
      </w:r>
      <w:r w:rsidR="00CB6378" w:rsidRPr="002F1011">
        <w:rPr>
          <w:rFonts w:cs="Times New Roman"/>
          <w:sz w:val="25"/>
          <w:szCs w:val="25"/>
        </w:rPr>
        <w:t xml:space="preserve"> d</w:t>
      </w:r>
      <w:r w:rsidR="00310766" w:rsidRPr="002F1011">
        <w:rPr>
          <w:rFonts w:cs="Times New Roman"/>
          <w:sz w:val="25"/>
          <w:szCs w:val="25"/>
        </w:rPr>
        <w:t xml:space="preserve">in Împrumut poate fi disponibilizată </w:t>
      </w:r>
      <w:r w:rsidR="00CB6378" w:rsidRPr="002F1011">
        <w:rPr>
          <w:rFonts w:cs="Times New Roman"/>
          <w:sz w:val="25"/>
          <w:szCs w:val="25"/>
        </w:rPr>
        <w:t>în una sau</w:t>
      </w:r>
      <w:r w:rsidR="00BA3F37">
        <w:rPr>
          <w:rFonts w:cs="Times New Roman"/>
          <w:sz w:val="25"/>
          <w:szCs w:val="25"/>
        </w:rPr>
        <w:t xml:space="preserve"> în</w:t>
      </w:r>
      <w:r w:rsidR="00CB6378" w:rsidRPr="002F1011">
        <w:rPr>
          <w:rFonts w:cs="Times New Roman"/>
          <w:sz w:val="25"/>
          <w:szCs w:val="25"/>
        </w:rPr>
        <w:t xml:space="preserve"> mai multe </w:t>
      </w:r>
      <w:r>
        <w:rPr>
          <w:rFonts w:cs="Times New Roman"/>
          <w:sz w:val="25"/>
          <w:szCs w:val="25"/>
        </w:rPr>
        <w:t>Plăți eșalonate</w:t>
      </w:r>
      <w:r w:rsidR="00CB6378" w:rsidRPr="002F1011">
        <w:rPr>
          <w:rFonts w:cs="Times New Roman"/>
          <w:sz w:val="25"/>
          <w:szCs w:val="25"/>
        </w:rPr>
        <w:t>.</w:t>
      </w:r>
    </w:p>
    <w:p w14:paraId="24CFABB0" w14:textId="04007589" w:rsidR="00055C56" w:rsidRPr="002F1011" w:rsidRDefault="00DA0011" w:rsidP="00713944">
      <w:pPr>
        <w:pStyle w:val="Standard70"/>
        <w:numPr>
          <w:ilvl w:val="0"/>
          <w:numId w:val="18"/>
        </w:numPr>
        <w:rPr>
          <w:rFonts w:cs="Times New Roman"/>
          <w:sz w:val="25"/>
          <w:szCs w:val="25"/>
        </w:rPr>
      </w:pPr>
      <w:r w:rsidRPr="002F1011">
        <w:rPr>
          <w:rFonts w:cs="Times New Roman"/>
          <w:sz w:val="25"/>
          <w:szCs w:val="25"/>
        </w:rPr>
        <w:t xml:space="preserve">În </w:t>
      </w:r>
      <w:r w:rsidR="00310766" w:rsidRPr="002F1011">
        <w:rPr>
          <w:rFonts w:cs="Times New Roman"/>
          <w:sz w:val="25"/>
          <w:szCs w:val="25"/>
        </w:rPr>
        <w:t>conformitate cu Regulamentul MRR</w:t>
      </w:r>
      <w:r w:rsidRPr="002F1011">
        <w:rPr>
          <w:rFonts w:cs="Times New Roman"/>
          <w:sz w:val="25"/>
          <w:szCs w:val="25"/>
        </w:rPr>
        <w:t xml:space="preserve"> și cu Decizia de punere în aplicare a Co</w:t>
      </w:r>
      <w:r w:rsidR="00A84018">
        <w:rPr>
          <w:rFonts w:cs="Times New Roman"/>
          <w:sz w:val="25"/>
          <w:szCs w:val="25"/>
        </w:rPr>
        <w:t>nsiliului</w:t>
      </w:r>
      <w:r w:rsidRPr="002F1011">
        <w:rPr>
          <w:rFonts w:cs="Times New Roman"/>
          <w:sz w:val="25"/>
          <w:szCs w:val="25"/>
        </w:rPr>
        <w:t>, Comisia va lansa orice Instrumente de Finanțare adecvate pentru finanțarea sum</w:t>
      </w:r>
      <w:r w:rsidR="00061F4A">
        <w:rPr>
          <w:rFonts w:cs="Times New Roman"/>
          <w:sz w:val="25"/>
          <w:szCs w:val="25"/>
        </w:rPr>
        <w:t>ei unei Tranșe</w:t>
      </w:r>
      <w:r w:rsidR="00ED27EC" w:rsidRPr="002F1011">
        <w:rPr>
          <w:rFonts w:cs="Times New Roman"/>
          <w:sz w:val="25"/>
          <w:szCs w:val="25"/>
        </w:rPr>
        <w:t xml:space="preserve"> din</w:t>
      </w:r>
      <w:r w:rsidRPr="002F1011">
        <w:rPr>
          <w:rFonts w:cs="Times New Roman"/>
          <w:sz w:val="25"/>
          <w:szCs w:val="25"/>
        </w:rPr>
        <w:t xml:space="preserve"> Împrumut în baza Strategiei de Finanțare Diversificată.</w:t>
      </w:r>
    </w:p>
    <w:p w14:paraId="4DFA472C" w14:textId="6194782D" w:rsidR="00884070" w:rsidRPr="002F1011" w:rsidRDefault="009D663C" w:rsidP="00713944">
      <w:pPr>
        <w:pStyle w:val="Standard70"/>
        <w:numPr>
          <w:ilvl w:val="0"/>
          <w:numId w:val="18"/>
        </w:numPr>
        <w:rPr>
          <w:rFonts w:cs="Times New Roman"/>
          <w:sz w:val="25"/>
          <w:szCs w:val="25"/>
        </w:rPr>
      </w:pPr>
      <w:r w:rsidRPr="002F1011">
        <w:rPr>
          <w:rFonts w:cs="Times New Roman"/>
          <w:sz w:val="25"/>
          <w:szCs w:val="25"/>
        </w:rPr>
        <w:t>Comisia va emite către Statul Membru o Notificare de Confirmare, car</w:t>
      </w:r>
      <w:r w:rsidR="00ED27EC" w:rsidRPr="002F1011">
        <w:rPr>
          <w:rFonts w:cs="Times New Roman"/>
          <w:sz w:val="25"/>
          <w:szCs w:val="25"/>
        </w:rPr>
        <w:t>e prevede termenii financiari aferenți Tragerii</w:t>
      </w:r>
      <w:r w:rsidRPr="002F1011">
        <w:rPr>
          <w:rFonts w:cs="Times New Roman"/>
          <w:sz w:val="25"/>
          <w:szCs w:val="25"/>
        </w:rPr>
        <w:t>. Se va considera că Statul Membru a acc</w:t>
      </w:r>
      <w:r w:rsidR="00ED27EC" w:rsidRPr="002F1011">
        <w:rPr>
          <w:rFonts w:cs="Times New Roman"/>
          <w:sz w:val="25"/>
          <w:szCs w:val="25"/>
        </w:rPr>
        <w:t xml:space="preserve">eptat în avans termenii </w:t>
      </w:r>
      <w:r w:rsidR="00061F4A">
        <w:rPr>
          <w:rFonts w:cs="Times New Roman"/>
          <w:sz w:val="25"/>
          <w:szCs w:val="25"/>
        </w:rPr>
        <w:t>Tranșei</w:t>
      </w:r>
      <w:r w:rsidR="00ED27EC" w:rsidRPr="002F1011">
        <w:rPr>
          <w:rFonts w:cs="Times New Roman"/>
          <w:sz w:val="25"/>
          <w:szCs w:val="25"/>
        </w:rPr>
        <w:t xml:space="preserve"> </w:t>
      </w:r>
      <w:r w:rsidR="006E2B3D" w:rsidRPr="002F1011">
        <w:rPr>
          <w:rFonts w:cs="Times New Roman"/>
          <w:sz w:val="25"/>
          <w:szCs w:val="25"/>
        </w:rPr>
        <w:t xml:space="preserve">sau pe ai </w:t>
      </w:r>
      <w:r w:rsidR="00061F4A">
        <w:rPr>
          <w:rFonts w:cs="Times New Roman"/>
          <w:sz w:val="25"/>
          <w:szCs w:val="25"/>
        </w:rPr>
        <w:t>Plăți</w:t>
      </w:r>
      <w:r w:rsidR="003B5DF7">
        <w:rPr>
          <w:rFonts w:cs="Times New Roman"/>
          <w:sz w:val="25"/>
          <w:szCs w:val="25"/>
        </w:rPr>
        <w:t>i eșalonate</w:t>
      </w:r>
      <w:r w:rsidR="006E2B3D" w:rsidRPr="002F1011">
        <w:rPr>
          <w:rFonts w:cs="Times New Roman"/>
          <w:sz w:val="25"/>
          <w:szCs w:val="25"/>
        </w:rPr>
        <w:t xml:space="preserve"> </w:t>
      </w:r>
      <w:r w:rsidR="00ED27EC" w:rsidRPr="002F1011">
        <w:rPr>
          <w:rFonts w:cs="Times New Roman"/>
          <w:sz w:val="25"/>
          <w:szCs w:val="25"/>
        </w:rPr>
        <w:t>din</w:t>
      </w:r>
      <w:r w:rsidRPr="002F1011">
        <w:rPr>
          <w:rFonts w:cs="Times New Roman"/>
          <w:sz w:val="25"/>
          <w:szCs w:val="25"/>
        </w:rPr>
        <w:t xml:space="preserve"> Împrumut prevăzuți în Notificarea de Conf</w:t>
      </w:r>
      <w:r w:rsidR="00ED27EC" w:rsidRPr="002F1011">
        <w:rPr>
          <w:rFonts w:cs="Times New Roman"/>
          <w:sz w:val="25"/>
          <w:szCs w:val="25"/>
        </w:rPr>
        <w:t>irmare. Pentru evitarea oricărei îndoieli</w:t>
      </w:r>
      <w:r w:rsidRPr="002F1011">
        <w:rPr>
          <w:rFonts w:cs="Times New Roman"/>
          <w:sz w:val="25"/>
          <w:szCs w:val="25"/>
        </w:rPr>
        <w:t>, Comisia nu are nicio obligație de a analiza în termeni favorabili vreo cer</w:t>
      </w:r>
      <w:r w:rsidR="00706A5C" w:rsidRPr="002F1011">
        <w:rPr>
          <w:rFonts w:cs="Times New Roman"/>
          <w:sz w:val="25"/>
          <w:szCs w:val="25"/>
        </w:rPr>
        <w:t>ere din partea Statului Membru î</w:t>
      </w:r>
      <w:r w:rsidRPr="002F1011">
        <w:rPr>
          <w:rFonts w:cs="Times New Roman"/>
          <w:sz w:val="25"/>
          <w:szCs w:val="25"/>
        </w:rPr>
        <w:t xml:space="preserve">n orice moment </w:t>
      </w:r>
      <w:r w:rsidR="00706A5C" w:rsidRPr="002F1011">
        <w:rPr>
          <w:rFonts w:cs="Times New Roman"/>
          <w:sz w:val="25"/>
          <w:szCs w:val="25"/>
        </w:rPr>
        <w:t xml:space="preserve">pentru a  modifica </w:t>
      </w:r>
      <w:r w:rsidRPr="002F1011">
        <w:rPr>
          <w:rFonts w:cs="Times New Roman"/>
          <w:sz w:val="25"/>
          <w:szCs w:val="25"/>
        </w:rPr>
        <w:t>oric</w:t>
      </w:r>
      <w:r w:rsidR="00706A5C" w:rsidRPr="002F1011">
        <w:rPr>
          <w:rFonts w:cs="Times New Roman"/>
          <w:sz w:val="25"/>
          <w:szCs w:val="25"/>
        </w:rPr>
        <w:t xml:space="preserve">are </w:t>
      </w:r>
      <w:r w:rsidRPr="002F1011">
        <w:rPr>
          <w:rFonts w:cs="Times New Roman"/>
          <w:sz w:val="25"/>
          <w:szCs w:val="25"/>
        </w:rPr>
        <w:t>dintre termenii financiari ai</w:t>
      </w:r>
      <w:r w:rsidR="00706A5C" w:rsidRPr="002F1011">
        <w:rPr>
          <w:rFonts w:cs="Times New Roman"/>
          <w:sz w:val="25"/>
          <w:szCs w:val="25"/>
        </w:rPr>
        <w:t xml:space="preserve"> unei</w:t>
      </w:r>
      <w:r w:rsidR="003B5DF7" w:rsidRPr="003B5DF7">
        <w:rPr>
          <w:rFonts w:cs="Times New Roman"/>
          <w:sz w:val="25"/>
          <w:szCs w:val="25"/>
        </w:rPr>
        <w:t xml:space="preserve"> </w:t>
      </w:r>
      <w:r w:rsidR="003B5DF7">
        <w:rPr>
          <w:rFonts w:cs="Times New Roman"/>
          <w:sz w:val="25"/>
          <w:szCs w:val="25"/>
        </w:rPr>
        <w:t>Tranșe</w:t>
      </w:r>
      <w:r w:rsidR="003B5DF7" w:rsidRPr="002F1011">
        <w:rPr>
          <w:rFonts w:cs="Times New Roman"/>
          <w:sz w:val="25"/>
          <w:szCs w:val="25"/>
        </w:rPr>
        <w:t xml:space="preserve"> sau pe ai</w:t>
      </w:r>
      <w:r w:rsidR="003B5DF7">
        <w:rPr>
          <w:rFonts w:cs="Times New Roman"/>
          <w:sz w:val="25"/>
          <w:szCs w:val="25"/>
        </w:rPr>
        <w:t xml:space="preserve"> unei</w:t>
      </w:r>
      <w:r w:rsidR="003B5DF7" w:rsidRPr="002F1011">
        <w:rPr>
          <w:rFonts w:cs="Times New Roman"/>
          <w:sz w:val="25"/>
          <w:szCs w:val="25"/>
        </w:rPr>
        <w:t xml:space="preserve"> </w:t>
      </w:r>
      <w:r w:rsidR="003B5DF7">
        <w:rPr>
          <w:rFonts w:cs="Times New Roman"/>
          <w:sz w:val="25"/>
          <w:szCs w:val="25"/>
        </w:rPr>
        <w:t xml:space="preserve"> Plăți eșalonate</w:t>
      </w:r>
      <w:r w:rsidR="003B5DF7" w:rsidRPr="002F1011">
        <w:rPr>
          <w:rFonts w:cs="Times New Roman"/>
          <w:sz w:val="25"/>
          <w:szCs w:val="25"/>
        </w:rPr>
        <w:t xml:space="preserve"> din Împrumut</w:t>
      </w:r>
      <w:r w:rsidRPr="002F1011">
        <w:rPr>
          <w:rFonts w:cs="Times New Roman"/>
          <w:sz w:val="25"/>
          <w:szCs w:val="25"/>
        </w:rPr>
        <w:t>.</w:t>
      </w:r>
    </w:p>
    <w:p w14:paraId="1C14D064" w14:textId="5340916F" w:rsidR="00DA65C5" w:rsidRPr="002F1011" w:rsidRDefault="00706A5C" w:rsidP="00DD16BE">
      <w:pPr>
        <w:pStyle w:val="Standard70"/>
        <w:numPr>
          <w:ilvl w:val="0"/>
          <w:numId w:val="18"/>
        </w:numPr>
        <w:rPr>
          <w:rFonts w:cs="Times New Roman"/>
          <w:sz w:val="25"/>
          <w:szCs w:val="25"/>
        </w:rPr>
      </w:pPr>
      <w:r w:rsidRPr="002F1011">
        <w:rPr>
          <w:rFonts w:cs="Times New Roman"/>
          <w:sz w:val="25"/>
          <w:szCs w:val="25"/>
        </w:rPr>
        <w:t>Comisi</w:t>
      </w:r>
      <w:r w:rsidR="002D3766" w:rsidRPr="002F1011">
        <w:rPr>
          <w:rFonts w:cs="Times New Roman"/>
          <w:sz w:val="25"/>
          <w:szCs w:val="25"/>
        </w:rPr>
        <w:t>a va solicita</w:t>
      </w:r>
      <w:r w:rsidR="00884070" w:rsidRPr="002F1011">
        <w:rPr>
          <w:rFonts w:cs="Times New Roman"/>
          <w:sz w:val="25"/>
          <w:szCs w:val="25"/>
        </w:rPr>
        <w:t xml:space="preserve"> </w:t>
      </w:r>
      <w:r w:rsidR="006E2B3D">
        <w:rPr>
          <w:rFonts w:cs="Times New Roman"/>
          <w:sz w:val="25"/>
          <w:szCs w:val="25"/>
        </w:rPr>
        <w:t>BCE să transfere Suma Netă a</w:t>
      </w:r>
      <w:r w:rsidRPr="002F1011">
        <w:rPr>
          <w:rFonts w:cs="Times New Roman"/>
          <w:sz w:val="25"/>
          <w:szCs w:val="25"/>
        </w:rPr>
        <w:t xml:space="preserve"> Tragerii </w:t>
      </w:r>
      <w:r w:rsidR="002D3766" w:rsidRPr="002F1011">
        <w:rPr>
          <w:rFonts w:cs="Times New Roman"/>
          <w:sz w:val="25"/>
          <w:szCs w:val="25"/>
        </w:rPr>
        <w:t xml:space="preserve">a </w:t>
      </w:r>
      <w:r w:rsidR="00BA3F37">
        <w:rPr>
          <w:rFonts w:cs="Times New Roman"/>
          <w:sz w:val="25"/>
          <w:szCs w:val="25"/>
        </w:rPr>
        <w:t>unei Tranșe</w:t>
      </w:r>
      <w:r w:rsidRPr="002F1011">
        <w:rPr>
          <w:rFonts w:cs="Times New Roman"/>
          <w:sz w:val="25"/>
          <w:szCs w:val="25"/>
        </w:rPr>
        <w:t xml:space="preserve"> </w:t>
      </w:r>
      <w:r w:rsidR="00BA3F37">
        <w:rPr>
          <w:rFonts w:cs="Times New Roman"/>
          <w:sz w:val="25"/>
          <w:szCs w:val="25"/>
        </w:rPr>
        <w:t>sau a unei Plăți eșalonate</w:t>
      </w:r>
      <w:r w:rsidR="006E2B3D" w:rsidRPr="002F1011">
        <w:rPr>
          <w:rFonts w:cs="Times New Roman"/>
          <w:sz w:val="25"/>
          <w:szCs w:val="25"/>
        </w:rPr>
        <w:t xml:space="preserve"> </w:t>
      </w:r>
      <w:r w:rsidRPr="002F1011">
        <w:rPr>
          <w:rFonts w:cs="Times New Roman"/>
          <w:sz w:val="25"/>
          <w:szCs w:val="25"/>
        </w:rPr>
        <w:t>din</w:t>
      </w:r>
      <w:r w:rsidR="00884070" w:rsidRPr="002F1011">
        <w:rPr>
          <w:rFonts w:cs="Times New Roman"/>
          <w:sz w:val="25"/>
          <w:szCs w:val="25"/>
        </w:rPr>
        <w:t xml:space="preserve"> Împrumut </w:t>
      </w:r>
      <w:r w:rsidR="002D3766" w:rsidRPr="002F1011">
        <w:rPr>
          <w:rFonts w:cs="Times New Roman"/>
          <w:sz w:val="25"/>
          <w:szCs w:val="25"/>
        </w:rPr>
        <w:t>la Data de Disponibilizare</w:t>
      </w:r>
      <w:r w:rsidR="00884070" w:rsidRPr="002F1011">
        <w:rPr>
          <w:rFonts w:cs="Times New Roman"/>
          <w:sz w:val="25"/>
          <w:szCs w:val="25"/>
        </w:rPr>
        <w:t xml:space="preserve"> în următorul cont în Euro al Statului Membru </w:t>
      </w:r>
      <w:r w:rsidR="00DA65C5" w:rsidRPr="002F1011">
        <w:rPr>
          <w:rFonts w:cs="Times New Roman"/>
          <w:sz w:val="25"/>
          <w:szCs w:val="25"/>
        </w:rPr>
        <w:t>deschis la Banca Națională a României participant direct TARGET2 SWIFT BIC:</w:t>
      </w:r>
      <w:r w:rsidR="00DA65C5" w:rsidRPr="002F1011">
        <w:rPr>
          <w:rFonts w:cs="Times New Roman"/>
          <w:b/>
          <w:color w:val="000000" w:themeColor="text1"/>
          <w:sz w:val="25"/>
          <w:szCs w:val="25"/>
        </w:rPr>
        <w:t xml:space="preserve"> </w:t>
      </w:r>
      <w:r w:rsidR="00DA65C5" w:rsidRPr="002F1011">
        <w:rPr>
          <w:rFonts w:cs="Times New Roman"/>
          <w:color w:val="000000" w:themeColor="text1"/>
          <w:sz w:val="25"/>
          <w:szCs w:val="25"/>
        </w:rPr>
        <w:t>NBORROBUXXX pentru beneficiar Ministerul Finanțelor SWIFT BIC: TREZROBUXXX, IBAN RO28NBOR3216800420EURXXX.</w:t>
      </w:r>
    </w:p>
    <w:p w14:paraId="1589315D" w14:textId="7ACF2E96" w:rsidR="00884070" w:rsidRPr="002F1011" w:rsidRDefault="00884070" w:rsidP="008149FE">
      <w:pPr>
        <w:pStyle w:val="Standard70"/>
        <w:tabs>
          <w:tab w:val="clear" w:pos="4320"/>
        </w:tabs>
        <w:ind w:left="720" w:firstLine="0"/>
        <w:rPr>
          <w:rFonts w:cs="Times New Roman"/>
          <w:sz w:val="25"/>
          <w:szCs w:val="25"/>
        </w:rPr>
      </w:pPr>
      <w:r w:rsidRPr="002F1011">
        <w:rPr>
          <w:rFonts w:cs="Times New Roman"/>
          <w:sz w:val="25"/>
          <w:szCs w:val="25"/>
        </w:rPr>
        <w:lastRenderedPageBreak/>
        <w:t xml:space="preserve">O </w:t>
      </w:r>
      <w:r w:rsidR="000E24C1" w:rsidRPr="002F1011">
        <w:rPr>
          <w:rFonts w:cs="Times New Roman"/>
          <w:snapToGrid w:val="0"/>
          <w:sz w:val="25"/>
          <w:szCs w:val="25"/>
        </w:rPr>
        <w:t xml:space="preserve">disponibilizare </w:t>
      </w:r>
      <w:r w:rsidRPr="002F1011">
        <w:rPr>
          <w:rFonts w:cs="Times New Roman"/>
          <w:snapToGrid w:val="0"/>
          <w:sz w:val="25"/>
          <w:szCs w:val="25"/>
        </w:rPr>
        <w:t xml:space="preserve">în acest cont bancar va descărca Comisia de obligația sa de </w:t>
      </w:r>
      <w:r w:rsidR="000E24C1" w:rsidRPr="002F1011">
        <w:rPr>
          <w:rFonts w:cs="Times New Roman"/>
          <w:snapToGrid w:val="0"/>
          <w:sz w:val="25"/>
          <w:szCs w:val="25"/>
        </w:rPr>
        <w:t xml:space="preserve">a disponibiliza </w:t>
      </w:r>
      <w:r w:rsidRPr="002F1011">
        <w:rPr>
          <w:rFonts w:cs="Times New Roman"/>
          <w:snapToGrid w:val="0"/>
          <w:sz w:val="25"/>
          <w:szCs w:val="25"/>
        </w:rPr>
        <w:t>în baza prezentul</w:t>
      </w:r>
      <w:r w:rsidR="000E24C1" w:rsidRPr="002F1011">
        <w:rPr>
          <w:rFonts w:cs="Times New Roman"/>
          <w:snapToGrid w:val="0"/>
          <w:sz w:val="25"/>
          <w:szCs w:val="25"/>
        </w:rPr>
        <w:t xml:space="preserve">ui Acord de Împrumut respectiva Tragere. </w:t>
      </w:r>
    </w:p>
    <w:p w14:paraId="4B37701C" w14:textId="647AEE4D" w:rsidR="00884070" w:rsidRPr="002F1011" w:rsidRDefault="00884070" w:rsidP="00713944">
      <w:pPr>
        <w:pStyle w:val="Standard70"/>
        <w:numPr>
          <w:ilvl w:val="0"/>
          <w:numId w:val="18"/>
        </w:numPr>
        <w:rPr>
          <w:rFonts w:cs="Times New Roman"/>
          <w:sz w:val="25"/>
          <w:szCs w:val="25"/>
        </w:rPr>
      </w:pPr>
      <w:r w:rsidRPr="002F1011">
        <w:rPr>
          <w:rFonts w:cs="Times New Roman"/>
          <w:sz w:val="25"/>
          <w:szCs w:val="25"/>
        </w:rPr>
        <w:t xml:space="preserve">Dreptul Statului Membru de a primi </w:t>
      </w:r>
      <w:r w:rsidR="00437299" w:rsidRPr="002F1011">
        <w:rPr>
          <w:rFonts w:cs="Times New Roman"/>
          <w:sz w:val="25"/>
          <w:szCs w:val="25"/>
        </w:rPr>
        <w:t xml:space="preserve">Tranșe </w:t>
      </w:r>
      <w:r w:rsidR="00BA3F37">
        <w:rPr>
          <w:rFonts w:cs="Times New Roman"/>
          <w:sz w:val="25"/>
          <w:szCs w:val="25"/>
        </w:rPr>
        <w:t xml:space="preserve">sau Plăți eșalonate </w:t>
      </w:r>
      <w:r w:rsidRPr="002F1011">
        <w:rPr>
          <w:rFonts w:cs="Times New Roman"/>
          <w:sz w:val="25"/>
          <w:szCs w:val="25"/>
        </w:rPr>
        <w:t>d</w:t>
      </w:r>
      <w:r w:rsidR="000A6F00" w:rsidRPr="002F1011">
        <w:rPr>
          <w:rFonts w:cs="Times New Roman"/>
          <w:sz w:val="25"/>
          <w:szCs w:val="25"/>
        </w:rPr>
        <w:t>in</w:t>
      </w:r>
      <w:r w:rsidRPr="002F1011">
        <w:rPr>
          <w:rFonts w:cs="Times New Roman"/>
          <w:sz w:val="25"/>
          <w:szCs w:val="25"/>
        </w:rPr>
        <w:t xml:space="preserve"> Împrumut conform prezentului Acord de Împrumut expiră la sfârșitul Perioadei de Disponibilitat</w:t>
      </w:r>
      <w:r w:rsidR="000A6F00" w:rsidRPr="002F1011">
        <w:rPr>
          <w:rFonts w:cs="Times New Roman"/>
          <w:sz w:val="25"/>
          <w:szCs w:val="25"/>
        </w:rPr>
        <w:t>e, în urma căreia suma netrasă</w:t>
      </w:r>
      <w:r w:rsidRPr="002F1011">
        <w:rPr>
          <w:rFonts w:cs="Times New Roman"/>
          <w:sz w:val="25"/>
          <w:szCs w:val="25"/>
        </w:rPr>
        <w:t xml:space="preserve"> din Facilitatea de Împrumut va fi considerată a fi anulată imediat, cu excepția oricărei situații descrise la Articolul 3(9) din Regulamentul EURI.</w:t>
      </w:r>
    </w:p>
    <w:p w14:paraId="3CCCC56F" w14:textId="77777777" w:rsidR="00133B23" w:rsidRPr="002F1011" w:rsidRDefault="00133B23" w:rsidP="00884070">
      <w:pPr>
        <w:spacing w:after="120" w:line="240" w:lineRule="auto"/>
        <w:jc w:val="both"/>
        <w:rPr>
          <w:rFonts w:ascii="Times New Roman" w:hAnsi="Times New Roman" w:cs="Times New Roman"/>
          <w:b/>
          <w:sz w:val="25"/>
          <w:szCs w:val="25"/>
        </w:rPr>
      </w:pPr>
    </w:p>
    <w:p w14:paraId="28D4CC46" w14:textId="227BD929" w:rsidR="00884070" w:rsidRPr="002F1011" w:rsidRDefault="00884070" w:rsidP="00884070">
      <w:pPr>
        <w:spacing w:after="120" w:line="240" w:lineRule="auto"/>
        <w:jc w:val="both"/>
        <w:rPr>
          <w:rFonts w:ascii="Times New Roman" w:hAnsi="Times New Roman" w:cs="Times New Roman"/>
          <w:sz w:val="25"/>
          <w:szCs w:val="25"/>
        </w:rPr>
      </w:pPr>
      <w:r w:rsidRPr="002F1011">
        <w:rPr>
          <w:rFonts w:ascii="Times New Roman" w:hAnsi="Times New Roman" w:cs="Times New Roman"/>
          <w:b/>
          <w:sz w:val="25"/>
          <w:szCs w:val="25"/>
        </w:rPr>
        <w:t>Articolul 10   Declarații, garanții și angajamente</w:t>
      </w:r>
    </w:p>
    <w:p w14:paraId="06AD54B4" w14:textId="77777777" w:rsidR="00884070" w:rsidRPr="002F1011" w:rsidRDefault="00884070" w:rsidP="00713944">
      <w:pPr>
        <w:pStyle w:val="Standard70"/>
        <w:numPr>
          <w:ilvl w:val="0"/>
          <w:numId w:val="19"/>
        </w:numPr>
        <w:ind w:hanging="294"/>
        <w:rPr>
          <w:rFonts w:cs="Times New Roman"/>
          <w:sz w:val="25"/>
          <w:szCs w:val="25"/>
        </w:rPr>
      </w:pPr>
      <w:r w:rsidRPr="002F1011">
        <w:rPr>
          <w:rFonts w:cs="Times New Roman"/>
          <w:sz w:val="25"/>
          <w:szCs w:val="25"/>
        </w:rPr>
        <w:t>Declarații</w:t>
      </w:r>
    </w:p>
    <w:p w14:paraId="42972481" w14:textId="40E28DA2" w:rsidR="00884070" w:rsidRPr="002F1011" w:rsidRDefault="00884070" w:rsidP="00884070">
      <w:pPr>
        <w:pStyle w:val="BodyText"/>
        <w:spacing w:after="120"/>
        <w:ind w:left="720"/>
        <w:rPr>
          <w:sz w:val="25"/>
          <w:szCs w:val="25"/>
        </w:rPr>
      </w:pPr>
      <w:r w:rsidRPr="002F1011">
        <w:rPr>
          <w:sz w:val="25"/>
          <w:szCs w:val="25"/>
        </w:rPr>
        <w:t>Prin semnarea acestui Acord de Împrumut, Statul Membru declară şi garantează Comisiei că la data acestui Acord de Împrumut şi la fiecare din Datele de</w:t>
      </w:r>
      <w:r w:rsidR="007F7F56" w:rsidRPr="002F1011">
        <w:rPr>
          <w:sz w:val="25"/>
          <w:szCs w:val="25"/>
        </w:rPr>
        <w:t xml:space="preserve"> Disponibilizare</w:t>
      </w:r>
      <w:r w:rsidRPr="002F1011">
        <w:rPr>
          <w:sz w:val="25"/>
          <w:szCs w:val="25"/>
        </w:rPr>
        <w:t>:</w:t>
      </w:r>
    </w:p>
    <w:p w14:paraId="3B603BA9" w14:textId="4DD1A5BF" w:rsidR="00884070" w:rsidRPr="002F1011" w:rsidRDefault="00BA3F37" w:rsidP="00884070">
      <w:pPr>
        <w:pStyle w:val="Standard81"/>
        <w:numPr>
          <w:ilvl w:val="7"/>
          <w:numId w:val="8"/>
        </w:numPr>
        <w:spacing w:after="120"/>
        <w:rPr>
          <w:rFonts w:cs="Times New Roman"/>
          <w:sz w:val="25"/>
          <w:szCs w:val="25"/>
        </w:rPr>
      </w:pPr>
      <w:r>
        <w:rPr>
          <w:rFonts w:cs="Times New Roman"/>
          <w:sz w:val="25"/>
          <w:szCs w:val="25"/>
        </w:rPr>
        <w:t>fiecare Tranșă</w:t>
      </w:r>
      <w:r w:rsidR="00884070" w:rsidRPr="002F1011">
        <w:rPr>
          <w:rFonts w:cs="Times New Roman"/>
          <w:sz w:val="25"/>
          <w:szCs w:val="25"/>
        </w:rPr>
        <w:t xml:space="preserve"> d</w:t>
      </w:r>
      <w:r w:rsidR="007F7F56" w:rsidRPr="002F1011">
        <w:rPr>
          <w:rFonts w:cs="Times New Roman"/>
          <w:sz w:val="25"/>
          <w:szCs w:val="25"/>
        </w:rPr>
        <w:t>in</w:t>
      </w:r>
      <w:r w:rsidR="00884070" w:rsidRPr="002F1011">
        <w:rPr>
          <w:rFonts w:cs="Times New Roman"/>
          <w:sz w:val="25"/>
          <w:szCs w:val="25"/>
        </w:rPr>
        <w:t xml:space="preserve"> Împrumut va constitui o obligaţie negarantatǎ, directǎ, necondiţionatǎ, nesubordonată şi generalǎ a Statului Membru şi va avea cel puţin rang </w:t>
      </w:r>
      <w:r w:rsidR="00884070" w:rsidRPr="002F1011">
        <w:rPr>
          <w:rFonts w:cs="Times New Roman"/>
          <w:i/>
          <w:sz w:val="25"/>
          <w:szCs w:val="25"/>
        </w:rPr>
        <w:t>pari passu</w:t>
      </w:r>
      <w:r w:rsidR="00884070" w:rsidRPr="002F1011">
        <w:rPr>
          <w:rFonts w:cs="Times New Roman"/>
          <w:sz w:val="25"/>
          <w:szCs w:val="25"/>
        </w:rPr>
        <w:t xml:space="preserve"> c</w:t>
      </w:r>
      <w:r w:rsidR="007F7F56" w:rsidRPr="002F1011">
        <w:rPr>
          <w:rFonts w:cs="Times New Roman"/>
          <w:sz w:val="25"/>
          <w:szCs w:val="25"/>
        </w:rPr>
        <w:t>u</w:t>
      </w:r>
      <w:r w:rsidR="00884070" w:rsidRPr="002F1011">
        <w:rPr>
          <w:rFonts w:cs="Times New Roman"/>
          <w:sz w:val="25"/>
          <w:szCs w:val="25"/>
        </w:rPr>
        <w:t xml:space="preserve"> toate celelalte împrumuturi şi obligaţii negarantate şi nesubordonate prezente şi viitoare ale Statului Membru, care decurg din Îndatorarea sa Relevantă prezentă sau viitoare; și  </w:t>
      </w:r>
    </w:p>
    <w:p w14:paraId="75DD9137" w14:textId="15CE3703" w:rsidR="00884070" w:rsidRPr="002F1011" w:rsidRDefault="001558DE" w:rsidP="00884070">
      <w:pPr>
        <w:pStyle w:val="Standard4"/>
        <w:numPr>
          <w:ilvl w:val="3"/>
          <w:numId w:val="8"/>
        </w:numPr>
        <w:tabs>
          <w:tab w:val="clear" w:pos="2160"/>
          <w:tab w:val="num" w:pos="1418"/>
        </w:tabs>
        <w:ind w:left="1418" w:hanging="709"/>
        <w:rPr>
          <w:rFonts w:cs="Times New Roman"/>
          <w:sz w:val="25"/>
          <w:szCs w:val="25"/>
        </w:rPr>
      </w:pPr>
      <w:r w:rsidRPr="002F1011">
        <w:rPr>
          <w:rFonts w:cs="Times New Roman"/>
          <w:sz w:val="25"/>
          <w:szCs w:val="25"/>
        </w:rPr>
        <w:t>Avizul</w:t>
      </w:r>
      <w:r w:rsidR="00884070" w:rsidRPr="002F1011">
        <w:rPr>
          <w:rFonts w:cs="Times New Roman"/>
          <w:sz w:val="25"/>
          <w:szCs w:val="25"/>
        </w:rPr>
        <w:t xml:space="preserve"> Juridic este corect și conform.  </w:t>
      </w:r>
    </w:p>
    <w:p w14:paraId="5018EE7B" w14:textId="77777777" w:rsidR="00884070" w:rsidRPr="002F1011" w:rsidRDefault="00884070" w:rsidP="00713944">
      <w:pPr>
        <w:pStyle w:val="Standard70"/>
        <w:numPr>
          <w:ilvl w:val="0"/>
          <w:numId w:val="19"/>
        </w:numPr>
        <w:rPr>
          <w:rFonts w:cs="Times New Roman"/>
          <w:sz w:val="25"/>
          <w:szCs w:val="25"/>
        </w:rPr>
      </w:pPr>
      <w:r w:rsidRPr="002F1011">
        <w:rPr>
          <w:rFonts w:cs="Times New Roman"/>
          <w:sz w:val="25"/>
          <w:szCs w:val="25"/>
        </w:rPr>
        <w:t>Angajamente</w:t>
      </w:r>
    </w:p>
    <w:p w14:paraId="6781B621" w14:textId="1FA7CE9B" w:rsidR="00884070" w:rsidRPr="002F1011" w:rsidRDefault="00884070" w:rsidP="00884070">
      <w:pPr>
        <w:pStyle w:val="BodyText"/>
        <w:spacing w:after="120"/>
        <w:ind w:left="720"/>
        <w:rPr>
          <w:sz w:val="25"/>
          <w:szCs w:val="25"/>
        </w:rPr>
      </w:pPr>
      <w:r w:rsidRPr="002F1011">
        <w:rPr>
          <w:sz w:val="25"/>
          <w:szCs w:val="25"/>
        </w:rPr>
        <w:t xml:space="preserve">Statul Membru se angajeazǎ, pânǎ la momentul la care întreaga sumǎ a principalului prevǎzut în acest Acord de Împrumut va fi fost integral rambursatǎ şi toate dobânzile şi sumele suplimentare datorate, dacǎ existǎ, conform  acestui Acord de Împrumut, vor fi fost integral plǎtite: </w:t>
      </w:r>
    </w:p>
    <w:p w14:paraId="7634FAD5" w14:textId="73B73ABC"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 xml:space="preserve">să </w:t>
      </w:r>
      <w:r w:rsidR="001558DE" w:rsidRPr="002F1011">
        <w:rPr>
          <w:rFonts w:cs="Times New Roman"/>
          <w:sz w:val="25"/>
          <w:szCs w:val="25"/>
        </w:rPr>
        <w:t>utilizeze Valoarea Netă a Tragerii</w:t>
      </w:r>
      <w:r w:rsidRPr="002F1011">
        <w:rPr>
          <w:rFonts w:cs="Times New Roman"/>
          <w:sz w:val="25"/>
          <w:szCs w:val="25"/>
        </w:rPr>
        <w:t xml:space="preserve"> a fiecărei </w:t>
      </w:r>
      <w:r w:rsidR="001558DE" w:rsidRPr="002F1011">
        <w:rPr>
          <w:rFonts w:cs="Times New Roman"/>
          <w:sz w:val="25"/>
          <w:szCs w:val="25"/>
        </w:rPr>
        <w:t>Trageri</w:t>
      </w:r>
      <w:r w:rsidRPr="002F1011">
        <w:rPr>
          <w:rFonts w:cs="Times New Roman"/>
          <w:sz w:val="25"/>
          <w:szCs w:val="25"/>
        </w:rPr>
        <w:t xml:space="preserve"> în</w:t>
      </w:r>
      <w:r w:rsidR="001558DE" w:rsidRPr="002F1011">
        <w:rPr>
          <w:rFonts w:cs="Times New Roman"/>
          <w:sz w:val="25"/>
          <w:szCs w:val="25"/>
        </w:rPr>
        <w:t xml:space="preserve"> conformitate cu Regulamentul MRR</w:t>
      </w:r>
      <w:r w:rsidRPr="002F1011">
        <w:rPr>
          <w:rFonts w:cs="Times New Roman"/>
          <w:sz w:val="25"/>
          <w:szCs w:val="25"/>
        </w:rPr>
        <w:t xml:space="preserve"> și cu Decizia de punere în aplicare a Consiliului și cu orice alte condiții aplicabile la data emiterii Cererii de Plată;</w:t>
      </w:r>
    </w:p>
    <w:p w14:paraId="6987BE54" w14:textId="77777777"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 xml:space="preserve">să obțină și să mențină pe deplin în vigoare toate autorizațiile necesare pentru a îndeplini obligațiile ce îi revin prin acest Acord de Împrumut;  </w:t>
      </w:r>
    </w:p>
    <w:p w14:paraId="179D8D96" w14:textId="77777777"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să respecte, în toate privințele, legile aplicabile ce pot influența capacitatea sa de a duce la îndeplinire acest Acord de Împrumut;</w:t>
      </w:r>
    </w:p>
    <w:p w14:paraId="124D6AA4" w14:textId="7B839A21"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 xml:space="preserve">să plătească toate comisioanele, costurile și cheltuielile, inclusiv, dacă este cazul, costuri de încetare și costuri de derulare, </w:t>
      </w:r>
      <w:r w:rsidR="00C44895" w:rsidRPr="002F1011">
        <w:rPr>
          <w:rFonts w:cs="Times New Roman"/>
          <w:sz w:val="25"/>
          <w:szCs w:val="25"/>
        </w:rPr>
        <w:t xml:space="preserve">calculate în conformitate cu Metodologia pentru alocarea costurilor; </w:t>
      </w:r>
    </w:p>
    <w:p w14:paraId="3F00E36E" w14:textId="3B197A5B" w:rsidR="00884070" w:rsidRPr="002F1011" w:rsidRDefault="001E1E0B" w:rsidP="00713944">
      <w:pPr>
        <w:pStyle w:val="Standard81"/>
        <w:numPr>
          <w:ilvl w:val="7"/>
          <w:numId w:val="34"/>
        </w:numPr>
        <w:rPr>
          <w:rFonts w:cs="Times New Roman"/>
          <w:sz w:val="25"/>
          <w:szCs w:val="25"/>
        </w:rPr>
      </w:pPr>
      <w:r>
        <w:rPr>
          <w:rFonts w:cs="Times New Roman"/>
          <w:sz w:val="25"/>
          <w:szCs w:val="25"/>
        </w:rPr>
        <w:lastRenderedPageBreak/>
        <w:t xml:space="preserve">fără a aduce atingere Protocolului </w:t>
      </w:r>
      <w:r w:rsidR="00884070" w:rsidRPr="002F1011">
        <w:rPr>
          <w:rFonts w:cs="Times New Roman"/>
          <w:sz w:val="25"/>
          <w:szCs w:val="25"/>
        </w:rPr>
        <w:t>7 anexat la Tratate, să recunoască faptul că Comisia va beneficia de o capacitate juridică şi privilegii identice cu cele acordate instituţiilor financiare internaţionale;</w:t>
      </w:r>
    </w:p>
    <w:p w14:paraId="2021C23D" w14:textId="5FE7234D"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să asigure faptul că verificările și măsuri</w:t>
      </w:r>
      <w:r w:rsidR="006C310B" w:rsidRPr="002F1011">
        <w:rPr>
          <w:rFonts w:cs="Times New Roman"/>
          <w:sz w:val="25"/>
          <w:szCs w:val="25"/>
        </w:rPr>
        <w:t xml:space="preserve">le la care se face referire la </w:t>
      </w:r>
      <w:r w:rsidRPr="002F1011">
        <w:rPr>
          <w:rFonts w:cs="Times New Roman"/>
          <w:sz w:val="25"/>
          <w:szCs w:val="25"/>
        </w:rPr>
        <w:t>Articolul 20 din acest Acord de Împrumut sunt implementate;</w:t>
      </w:r>
    </w:p>
    <w:p w14:paraId="4A255861" w14:textId="77777777" w:rsidR="00884070" w:rsidRPr="002F1011" w:rsidRDefault="00884070" w:rsidP="00713944">
      <w:pPr>
        <w:pStyle w:val="Standard81"/>
        <w:numPr>
          <w:ilvl w:val="7"/>
          <w:numId w:val="34"/>
        </w:numPr>
        <w:rPr>
          <w:rFonts w:cs="Times New Roman"/>
          <w:sz w:val="25"/>
          <w:szCs w:val="25"/>
        </w:rPr>
      </w:pPr>
      <w:r w:rsidRPr="002F1011">
        <w:rPr>
          <w:rFonts w:cs="Times New Roman"/>
          <w:sz w:val="25"/>
          <w:szCs w:val="25"/>
        </w:rPr>
        <w:t xml:space="preserve">exceptând privilegiile enumerate la sub-alineatele de la (1) la (8) de mai jos: </w:t>
      </w:r>
    </w:p>
    <w:p w14:paraId="15BC6040" w14:textId="03ADC2D0" w:rsidR="00884070" w:rsidRPr="002F1011" w:rsidRDefault="00884070" w:rsidP="00884070">
      <w:pPr>
        <w:numPr>
          <w:ilvl w:val="0"/>
          <w:numId w:val="9"/>
        </w:numPr>
        <w:tabs>
          <w:tab w:val="clear" w:pos="1800"/>
        </w:tabs>
        <w:spacing w:after="240" w:line="240" w:lineRule="auto"/>
        <w:ind w:left="1985" w:hanging="357"/>
        <w:jc w:val="both"/>
        <w:rPr>
          <w:rFonts w:ascii="Times New Roman" w:hAnsi="Times New Roman" w:cs="Times New Roman"/>
          <w:sz w:val="25"/>
          <w:szCs w:val="25"/>
        </w:rPr>
      </w:pPr>
      <w:r w:rsidRPr="002F1011">
        <w:rPr>
          <w:rFonts w:ascii="Times New Roman" w:hAnsi="Times New Roman" w:cs="Times New Roman"/>
          <w:sz w:val="25"/>
          <w:szCs w:val="25"/>
        </w:rPr>
        <w:t xml:space="preserve">sǎ nu garanteze prin ipotecarea, gajarea sau prin alte forme de grevare a propriilor sale active sau venituri, nici o Îndatorare Relevantă prezentǎ sau viitoare şi nici o garanţie sau asigurare de despǎgubire acordatǎ în legǎtură cu aceasta, decât dacǎ în același timp şi Facilitatea de Împrumut beneficiazǎ de rang </w:t>
      </w:r>
      <w:r w:rsidRPr="002F1011">
        <w:rPr>
          <w:rFonts w:ascii="Times New Roman" w:hAnsi="Times New Roman" w:cs="Times New Roman"/>
          <w:i/>
          <w:sz w:val="25"/>
          <w:szCs w:val="25"/>
        </w:rPr>
        <w:t>parri passu</w:t>
      </w:r>
      <w:r w:rsidRPr="002F1011">
        <w:rPr>
          <w:rFonts w:ascii="Times New Roman" w:hAnsi="Times New Roman" w:cs="Times New Roman"/>
          <w:sz w:val="25"/>
          <w:szCs w:val="25"/>
        </w:rPr>
        <w:t xml:space="preserve"> şi </w:t>
      </w:r>
      <w:r w:rsidRPr="002F1011">
        <w:rPr>
          <w:rFonts w:ascii="Times New Roman" w:hAnsi="Times New Roman" w:cs="Times New Roman"/>
          <w:i/>
          <w:sz w:val="25"/>
          <w:szCs w:val="25"/>
        </w:rPr>
        <w:t>pro rata</w:t>
      </w:r>
      <w:r w:rsidRPr="002F1011">
        <w:rPr>
          <w:rFonts w:ascii="Times New Roman" w:hAnsi="Times New Roman" w:cs="Times New Roman"/>
          <w:sz w:val="25"/>
          <w:szCs w:val="25"/>
        </w:rPr>
        <w:t xml:space="preserve"> într-o astfel de garanţie; şi</w:t>
      </w:r>
    </w:p>
    <w:p w14:paraId="76C53703" w14:textId="77777777" w:rsidR="00884070" w:rsidRPr="002F1011" w:rsidRDefault="00884070" w:rsidP="00884070">
      <w:pPr>
        <w:numPr>
          <w:ilvl w:val="0"/>
          <w:numId w:val="9"/>
        </w:numPr>
        <w:tabs>
          <w:tab w:val="clear" w:pos="1800"/>
        </w:tabs>
        <w:spacing w:after="240" w:line="240" w:lineRule="auto"/>
        <w:ind w:left="1985" w:hanging="357"/>
        <w:jc w:val="both"/>
        <w:rPr>
          <w:rFonts w:ascii="Times New Roman" w:hAnsi="Times New Roman" w:cs="Times New Roman"/>
          <w:sz w:val="25"/>
          <w:szCs w:val="25"/>
        </w:rPr>
      </w:pPr>
      <w:r w:rsidRPr="002F1011">
        <w:rPr>
          <w:rFonts w:ascii="Times New Roman" w:hAnsi="Times New Roman" w:cs="Times New Roman"/>
          <w:sz w:val="25"/>
          <w:szCs w:val="25"/>
        </w:rPr>
        <w:t xml:space="preserve">ținând seama de particularitățile instrumentelor de împrumut ale Uniunii, să nu acorde nici unui creditor sau deținător de Datorie Guvernamentală Generală nici un fel de prioritate în faţa Comisiei. </w:t>
      </w:r>
    </w:p>
    <w:p w14:paraId="06DC5E09" w14:textId="47F7179A" w:rsidR="00884070" w:rsidRPr="002F1011" w:rsidRDefault="00884070" w:rsidP="00A957A8">
      <w:pPr>
        <w:pStyle w:val="BodyText2"/>
        <w:ind w:left="708"/>
        <w:rPr>
          <w:rFonts w:cs="Times New Roman"/>
          <w:sz w:val="25"/>
          <w:szCs w:val="25"/>
        </w:rPr>
      </w:pPr>
      <w:r w:rsidRPr="002F1011">
        <w:rPr>
          <w:rFonts w:cs="Times New Roman"/>
          <w:sz w:val="25"/>
          <w:szCs w:val="25"/>
        </w:rPr>
        <w:t>Instituirea următoarelor privilegii nu va constitui încălcare a acestui Articol 10:</w:t>
      </w:r>
    </w:p>
    <w:p w14:paraId="4F104122" w14:textId="77777777"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privilegiile asupra oricărei proprietǎţi, instituite pentru garantarea preţului de achiziţie al acelei proprietǎţi sau construcție a acelei proprietăți şi orice reînnoire sau prelungire a unui astfel de privilegiu care este limitat la proprietatea ce a fǎcut iniţial obiectul sǎu şi care garanteazǎ orice reînnoire sau prelungire a finanţǎrii asigurate iniţial; şi</w:t>
      </w:r>
    </w:p>
    <w:p w14:paraId="3D9F823A" w14:textId="77777777"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privilegii asupra unor bunuri comerciale ce apar în cursul operaţiunilor comerciale obişnuite (şi care expirǎ cel târziu într-un an de la acestea) pentru finanţarea importului sau exportului acestor bunuri în sau din Statul Membru; şi</w:t>
      </w:r>
    </w:p>
    <w:p w14:paraId="2B53D2D9" w14:textId="77777777"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 xml:space="preserve">privilegii prin care se asigurǎ sau se garanteazǎ plata unor Îndatorări Relevante contractate exclusiv pentru a se asigura finanţarea unui anume proiect de investiţii, cu condiţia ca proprietǎţile pentru care se aplicǎ aceste privilegii sǎ fie proprietǎţi ce fac obiectul respectivei finanţǎri a proiectului, sau sǎ fie venituri sau creanţe ce decurg din proiect; şi </w:t>
      </w:r>
    </w:p>
    <w:p w14:paraId="49CC9843" w14:textId="38066539"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 xml:space="preserve">orice alte privilegii existente la data semnǎrii acestui Acord de Împrumut, cu condiţia ca aceste privilegii sǎ rămână limitate la proprietǎţile afectate în prezent de acestea şi la proprietǎţile ce vor deveni afectate de astfel de privilegii în baza unor contracte în vigoare la data semnǎrii acestui Acord de Împrumut (inclusiv, în scopul evitării confuziilor, cristalizarea oricăror comisioane variabile asumate la data acestui Acord de Împrumut) şi cu condiţia ca aceste privilegii sǎ garanteze sau sǎ asigure numai plata acelor </w:t>
      </w:r>
      <w:r w:rsidRPr="002F1011">
        <w:rPr>
          <w:rFonts w:cs="Times New Roman"/>
          <w:sz w:val="25"/>
          <w:szCs w:val="25"/>
        </w:rPr>
        <w:lastRenderedPageBreak/>
        <w:t>obligaţii astfel garantate sau asigurate la data acestuia sau orice refinanţare a acestor obligaţii; şi</w:t>
      </w:r>
    </w:p>
    <w:p w14:paraId="48FA1C7A" w14:textId="77777777"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 xml:space="preserve">orice alte privilegii şi drepturi statutare ce opereazǎ strict în virtutea legii şi ce nu pot fi evitate în mod justificat de cǎtre Statul Membru; şi </w:t>
      </w:r>
    </w:p>
    <w:p w14:paraId="3E2361DE" w14:textId="77777777" w:rsidR="00884070" w:rsidRPr="002F1011" w:rsidRDefault="00884070" w:rsidP="00884070">
      <w:pPr>
        <w:pStyle w:val="Standard9"/>
        <w:numPr>
          <w:ilvl w:val="0"/>
          <w:numId w:val="7"/>
        </w:numPr>
        <w:rPr>
          <w:rFonts w:cs="Times New Roman"/>
          <w:sz w:val="25"/>
          <w:szCs w:val="25"/>
        </w:rPr>
      </w:pPr>
      <w:r w:rsidRPr="002F1011">
        <w:rPr>
          <w:rFonts w:cs="Times New Roman"/>
          <w:sz w:val="25"/>
          <w:szCs w:val="25"/>
        </w:rPr>
        <w:t>orice privilegiu acordat sau consimţit în cadrul unei tranzacții de securitizare ce a fost agreată în prealabil de către Comisie şi este reflectată în conturile naţionale în conformitate cu principiile ESA 2010 şi cu instrucţiunile Eurostat privind tranzacțiile de securitizare efectuate de guvernele Statelor Membre; şi</w:t>
      </w:r>
    </w:p>
    <w:p w14:paraId="6E6E4A8D" w14:textId="77777777" w:rsidR="00884070" w:rsidRPr="002F1011" w:rsidRDefault="00884070" w:rsidP="00884070">
      <w:pPr>
        <w:numPr>
          <w:ilvl w:val="0"/>
          <w:numId w:val="7"/>
        </w:numPr>
        <w:spacing w:after="240" w:line="240" w:lineRule="auto"/>
        <w:ind w:left="1797" w:hanging="357"/>
        <w:jc w:val="both"/>
        <w:rPr>
          <w:rFonts w:ascii="Times New Roman" w:hAnsi="Times New Roman" w:cs="Times New Roman"/>
          <w:sz w:val="25"/>
          <w:szCs w:val="25"/>
        </w:rPr>
      </w:pPr>
      <w:r w:rsidRPr="002F1011">
        <w:rPr>
          <w:rFonts w:ascii="Times New Roman" w:hAnsi="Times New Roman" w:cs="Times New Roman"/>
          <w:sz w:val="25"/>
          <w:szCs w:val="25"/>
        </w:rPr>
        <w:t xml:space="preserve">orice privilegiu prin care se garantează obligaţii ale Statului Membru faţă de orice depozitar central de valori mobiliare, cum ar fi Euroclear, oferit în activitatea normală; şi </w:t>
      </w:r>
    </w:p>
    <w:p w14:paraId="182EF950" w14:textId="77777777" w:rsidR="00884070" w:rsidRPr="002F1011" w:rsidRDefault="00884070" w:rsidP="00884070">
      <w:pPr>
        <w:numPr>
          <w:ilvl w:val="0"/>
          <w:numId w:val="7"/>
        </w:numPr>
        <w:spacing w:after="240" w:line="240" w:lineRule="auto"/>
        <w:ind w:left="1797" w:hanging="357"/>
        <w:jc w:val="both"/>
        <w:rPr>
          <w:rFonts w:ascii="Times New Roman" w:hAnsi="Times New Roman" w:cs="Times New Roman"/>
          <w:sz w:val="25"/>
          <w:szCs w:val="25"/>
        </w:rPr>
      </w:pPr>
      <w:r w:rsidRPr="002F1011">
        <w:rPr>
          <w:rFonts w:ascii="Times New Roman" w:hAnsi="Times New Roman" w:cs="Times New Roman"/>
          <w:sz w:val="25"/>
          <w:szCs w:val="25"/>
        </w:rPr>
        <w:t>orice privilegiu ce garantează o îndatorare de sub 3 milioane EUR, cu condiţia ca valoarea agregată maximă a datoriei garantate prin privilegiul respectiv să nu depăşească 50 milioane EUR.</w:t>
      </w:r>
    </w:p>
    <w:p w14:paraId="5D1F2FBA" w14:textId="644B4AE0" w:rsidR="00884070" w:rsidRPr="002F1011" w:rsidRDefault="00211D33" w:rsidP="00884070">
      <w:pPr>
        <w:pStyle w:val="BodyText2"/>
        <w:rPr>
          <w:rFonts w:cs="Times New Roman"/>
          <w:sz w:val="25"/>
          <w:szCs w:val="25"/>
        </w:rPr>
      </w:pPr>
      <w:r w:rsidRPr="002F1011">
        <w:rPr>
          <w:rFonts w:cs="Times New Roman"/>
          <w:sz w:val="25"/>
          <w:szCs w:val="25"/>
        </w:rPr>
        <w:t xml:space="preserve">Așa cum este folosită în acest </w:t>
      </w:r>
      <w:r w:rsidR="00884070" w:rsidRPr="002F1011">
        <w:rPr>
          <w:rFonts w:cs="Times New Roman"/>
          <w:sz w:val="25"/>
          <w:szCs w:val="25"/>
        </w:rPr>
        <w:t>Articol 10 sintagma “finanţarea unui anume proiect de investiții”, înseamnǎ orice finanţare a achiziţiei, construirii sau dezvoltǎrii oricǎror proprietǎţi ce au legǎtură cu un proiect, dacǎ entitatea ce asigurǎ acea finanţare agreazǎ în mod expres sǎ priveascǎ proprietǎţile finanţate şi veniturile generate de exploatarea acestor proprietǎţi sau pierderile sau pagubele aferente acestora ca fiind principala sursǎ de rambursare a sumelor acordate.</w:t>
      </w:r>
    </w:p>
    <w:p w14:paraId="1076DF38" w14:textId="44FCB0DC" w:rsidR="00884070" w:rsidRPr="002F1011" w:rsidRDefault="00884070" w:rsidP="00884070">
      <w:pPr>
        <w:pStyle w:val="StandardL1"/>
        <w:spacing w:before="240"/>
        <w:rPr>
          <w:caps w:val="0"/>
          <w:sz w:val="25"/>
          <w:szCs w:val="25"/>
        </w:rPr>
      </w:pPr>
      <w:r w:rsidRPr="002F1011">
        <w:rPr>
          <w:caps w:val="0"/>
          <w:sz w:val="25"/>
          <w:szCs w:val="25"/>
        </w:rPr>
        <w:t>Articolul 11         Costuri și cheltuieli</w:t>
      </w:r>
    </w:p>
    <w:p w14:paraId="3B5E295B" w14:textId="15745577" w:rsidR="00FD686B" w:rsidRPr="002F1011" w:rsidRDefault="007935F3" w:rsidP="00713944">
      <w:pPr>
        <w:pStyle w:val="Standard70"/>
        <w:numPr>
          <w:ilvl w:val="0"/>
          <w:numId w:val="20"/>
        </w:numPr>
        <w:rPr>
          <w:rFonts w:cs="Times New Roman"/>
          <w:sz w:val="25"/>
          <w:szCs w:val="25"/>
        </w:rPr>
      </w:pPr>
      <w:r>
        <w:rPr>
          <w:rFonts w:cs="Times New Roman"/>
          <w:sz w:val="25"/>
          <w:szCs w:val="25"/>
        </w:rPr>
        <w:t>În ceea ce privește fiecare Tranșă</w:t>
      </w:r>
      <w:r w:rsidR="00884070" w:rsidRPr="002F1011">
        <w:rPr>
          <w:rFonts w:cs="Times New Roman"/>
          <w:sz w:val="25"/>
          <w:szCs w:val="25"/>
        </w:rPr>
        <w:t xml:space="preserve"> d</w:t>
      </w:r>
      <w:r w:rsidR="00D60A22" w:rsidRPr="002F1011">
        <w:rPr>
          <w:rFonts w:cs="Times New Roman"/>
          <w:sz w:val="25"/>
          <w:szCs w:val="25"/>
        </w:rPr>
        <w:t>in Împrumut scadentă</w:t>
      </w:r>
      <w:r w:rsidR="00884070" w:rsidRPr="002F1011">
        <w:rPr>
          <w:rFonts w:cs="Times New Roman"/>
          <w:sz w:val="25"/>
          <w:szCs w:val="25"/>
        </w:rPr>
        <w:t>, Statul Membru va transfera în cont</w:t>
      </w:r>
      <w:r w:rsidR="00D60A22" w:rsidRPr="002F1011">
        <w:rPr>
          <w:rFonts w:cs="Times New Roman"/>
          <w:sz w:val="25"/>
          <w:szCs w:val="25"/>
        </w:rPr>
        <w:t>ul la care se face referire în</w:t>
      </w:r>
      <w:r w:rsidR="00211D33" w:rsidRPr="002F1011">
        <w:rPr>
          <w:rFonts w:cs="Times New Roman"/>
          <w:sz w:val="25"/>
          <w:szCs w:val="25"/>
        </w:rPr>
        <w:t xml:space="preserve"> </w:t>
      </w:r>
      <w:r w:rsidR="00884070" w:rsidRPr="002F1011">
        <w:rPr>
          <w:rFonts w:cs="Times New Roman"/>
          <w:sz w:val="25"/>
          <w:szCs w:val="25"/>
        </w:rPr>
        <w:t xml:space="preserve">Articolul 14 în legătură cu fiecare </w:t>
      </w:r>
      <w:r w:rsidR="00134C96" w:rsidRPr="002F1011">
        <w:rPr>
          <w:rFonts w:cs="Times New Roman"/>
          <w:sz w:val="25"/>
          <w:szCs w:val="25"/>
        </w:rPr>
        <w:t>Tranș</w:t>
      </w:r>
      <w:r w:rsidR="003F42C8">
        <w:rPr>
          <w:rFonts w:cs="Times New Roman"/>
          <w:sz w:val="25"/>
          <w:szCs w:val="25"/>
        </w:rPr>
        <w:t>ă sau Plată</w:t>
      </w:r>
      <w:r>
        <w:rPr>
          <w:rFonts w:cs="Times New Roman"/>
          <w:sz w:val="25"/>
          <w:szCs w:val="25"/>
        </w:rPr>
        <w:t xml:space="preserve"> eșalonată</w:t>
      </w:r>
      <w:r w:rsidR="00134C96" w:rsidRPr="002F1011">
        <w:rPr>
          <w:rFonts w:cs="Times New Roman"/>
          <w:sz w:val="25"/>
          <w:szCs w:val="25"/>
        </w:rPr>
        <w:t xml:space="preserve"> </w:t>
      </w:r>
      <w:r w:rsidR="00884070" w:rsidRPr="002F1011">
        <w:rPr>
          <w:rFonts w:cs="Times New Roman"/>
          <w:sz w:val="25"/>
          <w:szCs w:val="25"/>
        </w:rPr>
        <w:t>d</w:t>
      </w:r>
      <w:r w:rsidR="00D60A22" w:rsidRPr="002F1011">
        <w:rPr>
          <w:rFonts w:cs="Times New Roman"/>
          <w:sz w:val="25"/>
          <w:szCs w:val="25"/>
        </w:rPr>
        <w:t>in</w:t>
      </w:r>
      <w:r w:rsidR="00884070" w:rsidRPr="002F1011">
        <w:rPr>
          <w:rFonts w:cs="Times New Roman"/>
          <w:sz w:val="25"/>
          <w:szCs w:val="25"/>
        </w:rPr>
        <w:t xml:space="preserve"> Împrumut </w:t>
      </w:r>
    </w:p>
    <w:p w14:paraId="266562E0" w14:textId="77777777" w:rsidR="00FD686B" w:rsidRPr="002F1011" w:rsidRDefault="00884070" w:rsidP="00713944">
      <w:pPr>
        <w:pStyle w:val="Standard70"/>
        <w:numPr>
          <w:ilvl w:val="1"/>
          <w:numId w:val="46"/>
        </w:numPr>
        <w:rPr>
          <w:rFonts w:cs="Times New Roman"/>
          <w:sz w:val="25"/>
          <w:szCs w:val="25"/>
        </w:rPr>
      </w:pPr>
      <w:r w:rsidRPr="002F1011">
        <w:rPr>
          <w:rFonts w:cs="Times New Roman"/>
          <w:sz w:val="25"/>
          <w:szCs w:val="25"/>
        </w:rPr>
        <w:t>la fiecare Dată a transferului, suma Costului de Finanțare;</w:t>
      </w:r>
      <w:r w:rsidRPr="002F1011">
        <w:rPr>
          <w:rFonts w:cs="Times New Roman"/>
          <w:sz w:val="25"/>
          <w:szCs w:val="25"/>
        </w:rPr>
        <w:tab/>
      </w:r>
    </w:p>
    <w:p w14:paraId="1AFD0FFB" w14:textId="1EEB5D6F" w:rsidR="004E4799" w:rsidRPr="002F1011" w:rsidRDefault="00FD686B" w:rsidP="00713944">
      <w:pPr>
        <w:pStyle w:val="Standard70"/>
        <w:numPr>
          <w:ilvl w:val="1"/>
          <w:numId w:val="46"/>
        </w:numPr>
        <w:rPr>
          <w:rFonts w:cs="Times New Roman"/>
          <w:sz w:val="25"/>
          <w:szCs w:val="25"/>
        </w:rPr>
      </w:pPr>
      <w:r w:rsidRPr="002F1011">
        <w:rPr>
          <w:rFonts w:cs="Times New Roman"/>
          <w:sz w:val="25"/>
          <w:szCs w:val="25"/>
        </w:rPr>
        <w:t>la fiecare Dată a tran</w:t>
      </w:r>
      <w:r w:rsidR="00706BB1" w:rsidRPr="002F1011">
        <w:rPr>
          <w:rFonts w:cs="Times New Roman"/>
          <w:sz w:val="25"/>
          <w:szCs w:val="25"/>
        </w:rPr>
        <w:t>sferului, suma Costului serviciilor pentru cheltuielile de regie</w:t>
      </w:r>
      <w:r w:rsidRPr="002F1011">
        <w:rPr>
          <w:rFonts w:cs="Times New Roman"/>
          <w:sz w:val="25"/>
          <w:szCs w:val="25"/>
        </w:rPr>
        <w:t>;</w:t>
      </w:r>
    </w:p>
    <w:p w14:paraId="1A8EE48C" w14:textId="1815FF2F" w:rsidR="00884070" w:rsidRPr="002F1011" w:rsidRDefault="004E4799" w:rsidP="00713944">
      <w:pPr>
        <w:pStyle w:val="Standard70"/>
        <w:numPr>
          <w:ilvl w:val="1"/>
          <w:numId w:val="46"/>
        </w:numPr>
        <w:rPr>
          <w:rFonts w:cs="Times New Roman"/>
          <w:sz w:val="25"/>
          <w:szCs w:val="25"/>
        </w:rPr>
      </w:pPr>
      <w:r w:rsidRPr="002F1011">
        <w:rPr>
          <w:rFonts w:cs="Times New Roman"/>
          <w:sz w:val="25"/>
          <w:szCs w:val="25"/>
        </w:rPr>
        <w:t xml:space="preserve">la fiecare Dată a transferului, suma Costului de </w:t>
      </w:r>
      <w:r w:rsidR="00706BB1" w:rsidRPr="002F1011">
        <w:rPr>
          <w:rFonts w:cs="Times New Roman"/>
          <w:sz w:val="25"/>
          <w:szCs w:val="25"/>
        </w:rPr>
        <w:t>Administrare a</w:t>
      </w:r>
      <w:r w:rsidRPr="002F1011">
        <w:rPr>
          <w:rFonts w:cs="Times New Roman"/>
          <w:sz w:val="25"/>
          <w:szCs w:val="25"/>
        </w:rPr>
        <w:t xml:space="preserve"> Lichidități</w:t>
      </w:r>
      <w:r w:rsidR="00706BB1" w:rsidRPr="002F1011">
        <w:rPr>
          <w:rFonts w:cs="Times New Roman"/>
          <w:sz w:val="25"/>
          <w:szCs w:val="25"/>
        </w:rPr>
        <w:t>i</w:t>
      </w:r>
      <w:r w:rsidRPr="002F1011">
        <w:rPr>
          <w:rFonts w:cs="Times New Roman"/>
          <w:sz w:val="25"/>
          <w:szCs w:val="25"/>
        </w:rPr>
        <w:t xml:space="preserve">. </w:t>
      </w:r>
    </w:p>
    <w:p w14:paraId="76E29909" w14:textId="7D23F6FA" w:rsidR="00FD686B" w:rsidRDefault="00FD686B" w:rsidP="00713944">
      <w:pPr>
        <w:pStyle w:val="ListParagraph"/>
        <w:numPr>
          <w:ilvl w:val="0"/>
          <w:numId w:val="20"/>
        </w:numPr>
        <w:jc w:val="both"/>
        <w:rPr>
          <w:rFonts w:ascii="Times New Roman" w:hAnsi="Times New Roman" w:cs="Times New Roman"/>
          <w:sz w:val="25"/>
          <w:szCs w:val="25"/>
        </w:rPr>
      </w:pPr>
      <w:r w:rsidRPr="002F1011">
        <w:rPr>
          <w:rFonts w:ascii="Times New Roman" w:hAnsi="Times New Roman" w:cs="Times New Roman"/>
          <w:sz w:val="25"/>
          <w:szCs w:val="25"/>
        </w:rPr>
        <w:t>Perioada de dobândă și Datele transferului vor fi p</w:t>
      </w:r>
      <w:r w:rsidR="00706BB1" w:rsidRPr="002F1011">
        <w:rPr>
          <w:rFonts w:ascii="Times New Roman" w:hAnsi="Times New Roman" w:cs="Times New Roman"/>
          <w:sz w:val="25"/>
          <w:szCs w:val="25"/>
        </w:rPr>
        <w:t xml:space="preserve">revăzute, pentru fiecare </w:t>
      </w:r>
      <w:r w:rsidR="00134C96" w:rsidRPr="002F1011">
        <w:rPr>
          <w:rFonts w:ascii="Times New Roman" w:hAnsi="Times New Roman" w:cs="Times New Roman"/>
          <w:sz w:val="25"/>
          <w:szCs w:val="25"/>
        </w:rPr>
        <w:t xml:space="preserve">Tranșă </w:t>
      </w:r>
      <w:r w:rsidR="007935F3">
        <w:rPr>
          <w:rFonts w:ascii="Times New Roman" w:hAnsi="Times New Roman" w:cs="Times New Roman"/>
          <w:sz w:val="25"/>
          <w:szCs w:val="25"/>
        </w:rPr>
        <w:t xml:space="preserve">sau Plată eșalonată </w:t>
      </w:r>
      <w:r w:rsidR="00706BB1" w:rsidRPr="002F1011">
        <w:rPr>
          <w:rFonts w:ascii="Times New Roman" w:hAnsi="Times New Roman" w:cs="Times New Roman"/>
          <w:sz w:val="25"/>
          <w:szCs w:val="25"/>
        </w:rPr>
        <w:t>din</w:t>
      </w:r>
      <w:r w:rsidRPr="002F1011">
        <w:rPr>
          <w:rFonts w:ascii="Times New Roman" w:hAnsi="Times New Roman" w:cs="Times New Roman"/>
          <w:sz w:val="25"/>
          <w:szCs w:val="25"/>
        </w:rPr>
        <w:t xml:space="preserve"> Împrumut, în Notificarea de</w:t>
      </w:r>
      <w:r w:rsidR="00706BB1" w:rsidRPr="002F1011">
        <w:rPr>
          <w:rFonts w:ascii="Times New Roman" w:hAnsi="Times New Roman" w:cs="Times New Roman"/>
          <w:sz w:val="25"/>
          <w:szCs w:val="25"/>
        </w:rPr>
        <w:t xml:space="preserve"> Confirmare pentru acea </w:t>
      </w:r>
      <w:r w:rsidR="002B3D7C" w:rsidRPr="002F1011">
        <w:rPr>
          <w:rFonts w:ascii="Times New Roman" w:hAnsi="Times New Roman" w:cs="Times New Roman"/>
          <w:sz w:val="25"/>
          <w:szCs w:val="25"/>
        </w:rPr>
        <w:t xml:space="preserve">Tranșă </w:t>
      </w:r>
      <w:r w:rsidR="00B404F6">
        <w:rPr>
          <w:rFonts w:ascii="Times New Roman" w:hAnsi="Times New Roman" w:cs="Times New Roman"/>
          <w:sz w:val="25"/>
          <w:szCs w:val="25"/>
        </w:rPr>
        <w:t xml:space="preserve">sau Plată eșalonată </w:t>
      </w:r>
      <w:r w:rsidR="00706BB1" w:rsidRPr="002F1011">
        <w:rPr>
          <w:rFonts w:ascii="Times New Roman" w:hAnsi="Times New Roman" w:cs="Times New Roman"/>
          <w:sz w:val="25"/>
          <w:szCs w:val="25"/>
        </w:rPr>
        <w:t xml:space="preserve">din </w:t>
      </w:r>
      <w:r w:rsidRPr="002F1011">
        <w:rPr>
          <w:rFonts w:ascii="Times New Roman" w:hAnsi="Times New Roman" w:cs="Times New Roman"/>
          <w:sz w:val="25"/>
          <w:szCs w:val="25"/>
        </w:rPr>
        <w:t>Împrumut și vor fi comunicate Statului Membru.</w:t>
      </w:r>
    </w:p>
    <w:p w14:paraId="767C06FD" w14:textId="77777777" w:rsidR="002B3D7C" w:rsidRPr="002F1011" w:rsidRDefault="002B3D7C" w:rsidP="002B3D7C">
      <w:pPr>
        <w:pStyle w:val="ListParagraph"/>
        <w:jc w:val="both"/>
        <w:rPr>
          <w:rFonts w:ascii="Times New Roman" w:hAnsi="Times New Roman" w:cs="Times New Roman"/>
          <w:sz w:val="25"/>
          <w:szCs w:val="25"/>
        </w:rPr>
      </w:pPr>
    </w:p>
    <w:p w14:paraId="6E15E7BA" w14:textId="1E8608D0" w:rsidR="00FD686B" w:rsidRPr="002F1011" w:rsidRDefault="009F78E5" w:rsidP="001D1153">
      <w:pPr>
        <w:pStyle w:val="ListParagraph"/>
        <w:jc w:val="both"/>
        <w:rPr>
          <w:rFonts w:ascii="Times New Roman" w:hAnsi="Times New Roman" w:cs="Times New Roman"/>
          <w:sz w:val="25"/>
          <w:szCs w:val="25"/>
        </w:rPr>
      </w:pPr>
      <w:r w:rsidRPr="002F1011">
        <w:rPr>
          <w:rFonts w:ascii="Times New Roman" w:hAnsi="Times New Roman" w:cs="Times New Roman"/>
          <w:sz w:val="25"/>
          <w:szCs w:val="25"/>
        </w:rPr>
        <w:lastRenderedPageBreak/>
        <w:t>Comisia va comunica Statului Membru suma Cos</w:t>
      </w:r>
      <w:r w:rsidR="001C05CB" w:rsidRPr="002F1011">
        <w:rPr>
          <w:rFonts w:ascii="Times New Roman" w:hAnsi="Times New Roman" w:cs="Times New Roman"/>
          <w:sz w:val="25"/>
          <w:szCs w:val="25"/>
        </w:rPr>
        <w:t>tului de Finanțare, a Costului serviciilor pentru cheltuielile de regie și a Costului de Administrare a</w:t>
      </w:r>
      <w:r w:rsidRPr="002F1011">
        <w:rPr>
          <w:rFonts w:ascii="Times New Roman" w:hAnsi="Times New Roman" w:cs="Times New Roman"/>
          <w:sz w:val="25"/>
          <w:szCs w:val="25"/>
        </w:rPr>
        <w:t xml:space="preserve"> Lichidități</w:t>
      </w:r>
      <w:r w:rsidR="001C05CB" w:rsidRPr="002F1011">
        <w:rPr>
          <w:rFonts w:ascii="Times New Roman" w:hAnsi="Times New Roman" w:cs="Times New Roman"/>
          <w:sz w:val="25"/>
          <w:szCs w:val="25"/>
        </w:rPr>
        <w:t>i</w:t>
      </w:r>
      <w:r w:rsidRPr="002F1011">
        <w:rPr>
          <w:rFonts w:ascii="Times New Roman" w:hAnsi="Times New Roman" w:cs="Times New Roman"/>
          <w:sz w:val="25"/>
          <w:szCs w:val="25"/>
        </w:rPr>
        <w:t xml:space="preserve">, cel mai târziu cu douăzeci de zile lucrătoare înainte de Data Transferului. </w:t>
      </w:r>
    </w:p>
    <w:p w14:paraId="5967B558" w14:textId="1929F49A" w:rsidR="00A201B6" w:rsidRPr="002F1011" w:rsidRDefault="001C05CB" w:rsidP="00713944">
      <w:pPr>
        <w:pStyle w:val="Standard70"/>
        <w:numPr>
          <w:ilvl w:val="0"/>
          <w:numId w:val="20"/>
        </w:numPr>
        <w:rPr>
          <w:rFonts w:cs="Times New Roman"/>
          <w:sz w:val="25"/>
          <w:szCs w:val="25"/>
        </w:rPr>
      </w:pPr>
      <w:r w:rsidRPr="002F1011">
        <w:rPr>
          <w:rFonts w:cs="Times New Roman"/>
          <w:sz w:val="25"/>
          <w:szCs w:val="25"/>
        </w:rPr>
        <w:t>Costurile suportate</w:t>
      </w:r>
      <w:r w:rsidR="00A201B6" w:rsidRPr="002F1011">
        <w:rPr>
          <w:rFonts w:cs="Times New Roman"/>
          <w:sz w:val="25"/>
          <w:szCs w:val="25"/>
        </w:rPr>
        <w:t xml:space="preserve"> de către Comisie în baza acestui Acord de Împrumut și imputabile Statului Membru vor fi calculat</w:t>
      </w:r>
      <w:r w:rsidR="00D7642E" w:rsidRPr="002F1011">
        <w:rPr>
          <w:rFonts w:cs="Times New Roman"/>
          <w:sz w:val="25"/>
          <w:szCs w:val="25"/>
        </w:rPr>
        <w:t>e în funcție de o formulă de calcul</w:t>
      </w:r>
      <w:r w:rsidR="00A201B6" w:rsidRPr="002F1011">
        <w:rPr>
          <w:rFonts w:cs="Times New Roman"/>
          <w:sz w:val="25"/>
          <w:szCs w:val="25"/>
        </w:rPr>
        <w:t xml:space="preserve"> compusă din Costul de Finanțare, Costul </w:t>
      </w:r>
      <w:r w:rsidR="00D7642E" w:rsidRPr="002F1011">
        <w:rPr>
          <w:rFonts w:cs="Times New Roman"/>
          <w:sz w:val="25"/>
          <w:szCs w:val="25"/>
        </w:rPr>
        <w:t xml:space="preserve">serviciilor pentru cheltuielile de regie </w:t>
      </w:r>
      <w:r w:rsidR="00A201B6" w:rsidRPr="002F1011">
        <w:rPr>
          <w:rFonts w:cs="Times New Roman"/>
          <w:sz w:val="25"/>
          <w:szCs w:val="25"/>
        </w:rPr>
        <w:t xml:space="preserve">și Costul de </w:t>
      </w:r>
      <w:r w:rsidR="00D7642E" w:rsidRPr="002F1011">
        <w:rPr>
          <w:rFonts w:cs="Times New Roman"/>
          <w:sz w:val="25"/>
          <w:szCs w:val="25"/>
        </w:rPr>
        <w:t>Administrare a</w:t>
      </w:r>
      <w:r w:rsidR="00A201B6" w:rsidRPr="002F1011">
        <w:rPr>
          <w:rFonts w:cs="Times New Roman"/>
          <w:sz w:val="25"/>
          <w:szCs w:val="25"/>
        </w:rPr>
        <w:t xml:space="preserve"> Lichidități</w:t>
      </w:r>
      <w:r w:rsidR="00D7642E" w:rsidRPr="002F1011">
        <w:rPr>
          <w:rFonts w:cs="Times New Roman"/>
          <w:sz w:val="25"/>
          <w:szCs w:val="25"/>
        </w:rPr>
        <w:t>i</w:t>
      </w:r>
      <w:r w:rsidR="00A201B6" w:rsidRPr="002F1011">
        <w:rPr>
          <w:rFonts w:cs="Times New Roman"/>
          <w:sz w:val="25"/>
          <w:szCs w:val="25"/>
        </w:rPr>
        <w:t>, care urmează să fie calculate și facturate în baza Metodologiei</w:t>
      </w:r>
      <w:r w:rsidR="006B6F6C" w:rsidRPr="002F1011">
        <w:rPr>
          <w:rFonts w:cs="Times New Roman"/>
          <w:sz w:val="25"/>
          <w:szCs w:val="25"/>
        </w:rPr>
        <w:t xml:space="preserve"> pentru </w:t>
      </w:r>
      <w:r w:rsidR="00D65CE7">
        <w:rPr>
          <w:rFonts w:cs="Times New Roman"/>
          <w:sz w:val="25"/>
          <w:szCs w:val="25"/>
        </w:rPr>
        <w:t>a</w:t>
      </w:r>
      <w:r w:rsidR="006B6F6C" w:rsidRPr="002F1011">
        <w:rPr>
          <w:rFonts w:cs="Times New Roman"/>
          <w:sz w:val="25"/>
          <w:szCs w:val="25"/>
        </w:rPr>
        <w:t>locarea</w:t>
      </w:r>
      <w:r w:rsidR="00D65CE7">
        <w:rPr>
          <w:rFonts w:cs="Times New Roman"/>
          <w:sz w:val="25"/>
          <w:szCs w:val="25"/>
        </w:rPr>
        <w:t xml:space="preserve"> c</w:t>
      </w:r>
      <w:r w:rsidR="00A201B6" w:rsidRPr="002F1011">
        <w:rPr>
          <w:rFonts w:cs="Times New Roman"/>
          <w:sz w:val="25"/>
          <w:szCs w:val="25"/>
        </w:rPr>
        <w:t>osturilor</w:t>
      </w:r>
      <w:r w:rsidR="00C55DE6">
        <w:rPr>
          <w:rFonts w:cs="Times New Roman"/>
          <w:sz w:val="25"/>
          <w:szCs w:val="25"/>
        </w:rPr>
        <w:t>,</w:t>
      </w:r>
      <w:r w:rsidR="00A201B6" w:rsidRPr="002F1011">
        <w:rPr>
          <w:rFonts w:cs="Times New Roman"/>
          <w:sz w:val="25"/>
          <w:szCs w:val="25"/>
        </w:rPr>
        <w:t xml:space="preserve"> aplicabilă.</w:t>
      </w:r>
    </w:p>
    <w:p w14:paraId="7AA4C4A9" w14:textId="10082566" w:rsidR="00884070" w:rsidRPr="002F1011" w:rsidRDefault="00884070" w:rsidP="00713944">
      <w:pPr>
        <w:pStyle w:val="Standard70"/>
        <w:numPr>
          <w:ilvl w:val="0"/>
          <w:numId w:val="20"/>
        </w:numPr>
        <w:rPr>
          <w:rFonts w:cs="Times New Roman"/>
          <w:sz w:val="25"/>
          <w:szCs w:val="25"/>
        </w:rPr>
      </w:pPr>
      <w:r w:rsidRPr="002F1011">
        <w:rPr>
          <w:rFonts w:cs="Times New Roman"/>
          <w:sz w:val="25"/>
          <w:szCs w:val="25"/>
        </w:rPr>
        <w:t>Fără a aduce atingere condiţiilor prevăzute în Articolul 15 din acest Acord de Împrumut și prin derogare de la Articolul 99 din Regulamentul Financiar, în cazul în care  Statul Membru nu îşi respectǎ obligaţia de a transfera orice sumă datoratǎ conform acestui Acord de Împrumut la Data Transferului, Statul Membru va plǎti Comisiei în plus dobâ</w:t>
      </w:r>
      <w:r w:rsidR="00D65CE7">
        <w:rPr>
          <w:rFonts w:cs="Times New Roman"/>
          <w:sz w:val="25"/>
          <w:szCs w:val="25"/>
        </w:rPr>
        <w:t xml:space="preserve">nda de neonorare a obligaţiilor, </w:t>
      </w:r>
      <w:r w:rsidRPr="002F1011">
        <w:rPr>
          <w:rFonts w:cs="Times New Roman"/>
          <w:sz w:val="25"/>
          <w:szCs w:val="25"/>
        </w:rPr>
        <w:t>la suma respectivǎ (sau, dupǎ caz, valoarea acesteia pentru perioada în care este datoratǎ şi neplǎtitǎ), de la Data Transferului pânǎ la data ach</w:t>
      </w:r>
      <w:r w:rsidR="006B6F6C" w:rsidRPr="002F1011">
        <w:rPr>
          <w:rFonts w:cs="Times New Roman"/>
          <w:sz w:val="25"/>
          <w:szCs w:val="25"/>
        </w:rPr>
        <w:t xml:space="preserve">itǎrii integrale, calculatǎ prin </w:t>
      </w:r>
      <w:r w:rsidR="00C55DE6">
        <w:rPr>
          <w:rFonts w:cs="Times New Roman"/>
          <w:sz w:val="25"/>
          <w:szCs w:val="25"/>
        </w:rPr>
        <w:t>raportare la perioade succe</w:t>
      </w:r>
      <w:r w:rsidRPr="002F1011">
        <w:rPr>
          <w:rFonts w:cs="Times New Roman"/>
          <w:sz w:val="25"/>
          <w:szCs w:val="25"/>
        </w:rPr>
        <w:t>sive de dobândǎ (fieca</w:t>
      </w:r>
      <w:r w:rsidR="006B6F6C" w:rsidRPr="002F1011">
        <w:rPr>
          <w:rFonts w:cs="Times New Roman"/>
          <w:sz w:val="25"/>
          <w:szCs w:val="25"/>
        </w:rPr>
        <w:t>re având duratele pe care Comisia</w:t>
      </w:r>
      <w:r w:rsidRPr="002F1011">
        <w:rPr>
          <w:rFonts w:cs="Times New Roman"/>
          <w:sz w:val="25"/>
          <w:szCs w:val="25"/>
        </w:rPr>
        <w:t xml:space="preserve"> le poate selecta periodic, prima perioadǎ începând la Data relevantǎ a Transferului şi, ori de câte ori este posibil, durata acestei perioade va fi de o sǎptǎmânǎ), la suma restantă respectivă, la cea mai mare dintre urmǎtoarele: </w:t>
      </w:r>
    </w:p>
    <w:p w14:paraId="1E19837A" w14:textId="77777777" w:rsidR="00884070" w:rsidRPr="002F1011" w:rsidRDefault="00884070" w:rsidP="00713944">
      <w:pPr>
        <w:pStyle w:val="Standard81"/>
        <w:numPr>
          <w:ilvl w:val="7"/>
          <w:numId w:val="35"/>
        </w:numPr>
        <w:rPr>
          <w:rFonts w:cs="Times New Roman"/>
          <w:sz w:val="25"/>
          <w:szCs w:val="25"/>
        </w:rPr>
      </w:pPr>
      <w:r w:rsidRPr="002F1011">
        <w:rPr>
          <w:rFonts w:cs="Times New Roman"/>
          <w:sz w:val="25"/>
          <w:szCs w:val="25"/>
        </w:rPr>
        <w:t xml:space="preserve">o rată pe an, care este valoarea agregată a </w:t>
      </w:r>
    </w:p>
    <w:p w14:paraId="53D5B15E" w14:textId="77777777" w:rsidR="00884070" w:rsidRPr="002F1011" w:rsidRDefault="00884070" w:rsidP="00884070">
      <w:pPr>
        <w:numPr>
          <w:ilvl w:val="0"/>
          <w:numId w:val="10"/>
        </w:numPr>
        <w:spacing w:after="240" w:line="240" w:lineRule="auto"/>
        <w:rPr>
          <w:rFonts w:ascii="Times New Roman" w:hAnsi="Times New Roman" w:cs="Times New Roman"/>
          <w:sz w:val="25"/>
          <w:szCs w:val="25"/>
        </w:rPr>
      </w:pPr>
      <w:r w:rsidRPr="002F1011">
        <w:rPr>
          <w:rFonts w:ascii="Times New Roman" w:hAnsi="Times New Roman" w:cs="Times New Roman"/>
          <w:sz w:val="25"/>
          <w:szCs w:val="25"/>
        </w:rPr>
        <w:t xml:space="preserve">350 de puncte de bază și </w:t>
      </w:r>
    </w:p>
    <w:p w14:paraId="48023904" w14:textId="77777777" w:rsidR="00884070" w:rsidRPr="002F1011" w:rsidRDefault="00884070" w:rsidP="00884070">
      <w:pPr>
        <w:numPr>
          <w:ilvl w:val="0"/>
          <w:numId w:val="10"/>
        </w:numPr>
        <w:spacing w:after="240" w:line="240" w:lineRule="auto"/>
        <w:jc w:val="both"/>
        <w:rPr>
          <w:rFonts w:ascii="Times New Roman" w:hAnsi="Times New Roman" w:cs="Times New Roman"/>
          <w:sz w:val="25"/>
          <w:szCs w:val="25"/>
        </w:rPr>
      </w:pPr>
      <w:r w:rsidRPr="002F1011">
        <w:rPr>
          <w:rFonts w:ascii="Times New Roman" w:hAnsi="Times New Roman" w:cs="Times New Roman"/>
          <w:sz w:val="25"/>
          <w:szCs w:val="25"/>
        </w:rPr>
        <w:t>rata aplicată de Banca Centrală Europeană operațiunilor sale principale de refinanțare, sau</w:t>
      </w:r>
    </w:p>
    <w:p w14:paraId="18522E70" w14:textId="32225F23" w:rsidR="00052E9C" w:rsidRPr="002F1011" w:rsidRDefault="00884070" w:rsidP="00713944">
      <w:pPr>
        <w:pStyle w:val="Standard81"/>
        <w:numPr>
          <w:ilvl w:val="7"/>
          <w:numId w:val="35"/>
        </w:numPr>
        <w:rPr>
          <w:rFonts w:cs="Times New Roman"/>
          <w:sz w:val="25"/>
          <w:szCs w:val="25"/>
        </w:rPr>
      </w:pPr>
      <w:r w:rsidRPr="002F1011">
        <w:rPr>
          <w:rFonts w:cs="Times New Roman"/>
          <w:sz w:val="25"/>
          <w:szCs w:val="25"/>
        </w:rPr>
        <w:t>200 de puncte de bază peste Costul de Finanțare ce ar fi fost plătibil dacă suma restantă ar fi constituit o Rată în intervalul în care nu a fost achitată, sau</w:t>
      </w:r>
    </w:p>
    <w:p w14:paraId="23CC4C51" w14:textId="77777777" w:rsidR="00884070" w:rsidRPr="002F1011" w:rsidRDefault="00052E9C" w:rsidP="00713944">
      <w:pPr>
        <w:pStyle w:val="Standard81"/>
        <w:numPr>
          <w:ilvl w:val="7"/>
          <w:numId w:val="35"/>
        </w:numPr>
        <w:rPr>
          <w:rFonts w:cs="Times New Roman"/>
          <w:sz w:val="25"/>
          <w:szCs w:val="25"/>
        </w:rPr>
      </w:pPr>
      <w:r w:rsidRPr="002F1011">
        <w:rPr>
          <w:rFonts w:cs="Times New Roman"/>
          <w:sz w:val="25"/>
          <w:szCs w:val="25"/>
        </w:rPr>
        <w:t>0 puncte de bază.</w:t>
      </w:r>
    </w:p>
    <w:p w14:paraId="6F9879CB" w14:textId="503BCE26" w:rsidR="00884070" w:rsidRPr="002F1011" w:rsidRDefault="00884070" w:rsidP="00884070">
      <w:pPr>
        <w:pStyle w:val="BodyText1"/>
        <w:spacing w:after="120"/>
        <w:ind w:left="720"/>
        <w:rPr>
          <w:sz w:val="25"/>
          <w:szCs w:val="25"/>
        </w:rPr>
      </w:pPr>
      <w:r w:rsidRPr="002F1011">
        <w:rPr>
          <w:sz w:val="25"/>
          <w:szCs w:val="25"/>
        </w:rPr>
        <w:t xml:space="preserve">Pe perioada în care obligaţia de platǎ continuǎ sǎ nu fie îndeplinitǎ, aceastǎ ratǎ se va recalcula în conformitate cu prevederile alineatului (4) din acest Articol 11 în ultima zi a fiecǎrei astfel de perioadă de dobândǎ, iar dobânda neplǎtitǎ conform acestui Articol 11, aferentǎ perioadelor de dobândǎ anterioare se va adǎuga sumei dobânzii datorate la sfârşitul fiecǎrei astfel de perioade de dobândǎ.Dobânda aferentă obligaţiilor neonorate este exigibilă şi plătibilă imediat. </w:t>
      </w:r>
    </w:p>
    <w:p w14:paraId="47854DB1" w14:textId="29445655" w:rsidR="00884070" w:rsidRPr="002F1011" w:rsidRDefault="00884070" w:rsidP="00713944">
      <w:pPr>
        <w:pStyle w:val="Standard70"/>
        <w:numPr>
          <w:ilvl w:val="0"/>
          <w:numId w:val="20"/>
        </w:numPr>
        <w:rPr>
          <w:rFonts w:cs="Times New Roman"/>
          <w:sz w:val="25"/>
          <w:szCs w:val="25"/>
        </w:rPr>
      </w:pPr>
      <w:r w:rsidRPr="002F1011">
        <w:rPr>
          <w:rFonts w:cs="Times New Roman"/>
          <w:sz w:val="25"/>
          <w:szCs w:val="25"/>
        </w:rPr>
        <w:t>Statul Membru se angajează să plătească Comisiei întreaga dobândă suplimentară și toate costurile și cheltuielile, inclusiv onorariile legale, contractate și plătibile de către Comisie drept rezultat al unei încălcări a oricărei obligații prevăzute de prezentul Acord de Împrumut de către Statul Membru</w:t>
      </w:r>
      <w:r w:rsidR="0060583B" w:rsidRPr="002F1011">
        <w:rPr>
          <w:rFonts w:cs="Times New Roman"/>
          <w:sz w:val="25"/>
          <w:szCs w:val="25"/>
        </w:rPr>
        <w:t>. Pentru evitarea oricărei îndoieli</w:t>
      </w:r>
      <w:r w:rsidR="00CC116F">
        <w:rPr>
          <w:rFonts w:cs="Times New Roman"/>
          <w:sz w:val="25"/>
          <w:szCs w:val="25"/>
        </w:rPr>
        <w:t xml:space="preserve"> și fără a aduce atingere </w:t>
      </w:r>
      <w:r w:rsidRPr="002F1011">
        <w:rPr>
          <w:rFonts w:cs="Times New Roman"/>
          <w:sz w:val="25"/>
          <w:szCs w:val="25"/>
        </w:rPr>
        <w:t xml:space="preserve">Articolului 12(2), o plată efectuată de către Statul </w:t>
      </w:r>
      <w:r w:rsidRPr="002F1011">
        <w:rPr>
          <w:rFonts w:cs="Times New Roman"/>
          <w:sz w:val="25"/>
          <w:szCs w:val="25"/>
        </w:rPr>
        <w:lastRenderedPageBreak/>
        <w:t xml:space="preserve">Membru la orice dată care diferă de Data Transferului va fi interpretată ca o încălcare a obligațiilor de rambursare prevăzute de prezentul Acord de Împrumut. </w:t>
      </w:r>
    </w:p>
    <w:p w14:paraId="60025D56" w14:textId="445F9D23" w:rsidR="00884070" w:rsidRPr="002F1011" w:rsidRDefault="00884070" w:rsidP="00884070">
      <w:pPr>
        <w:pStyle w:val="StandardL1"/>
        <w:spacing w:before="240"/>
        <w:rPr>
          <w:caps w:val="0"/>
          <w:sz w:val="25"/>
          <w:szCs w:val="25"/>
        </w:rPr>
      </w:pPr>
      <w:r w:rsidRPr="002F1011">
        <w:rPr>
          <w:caps w:val="0"/>
          <w:sz w:val="25"/>
          <w:szCs w:val="25"/>
        </w:rPr>
        <w:t xml:space="preserve">Articolul 12  </w:t>
      </w:r>
      <w:r w:rsidR="00B05273">
        <w:rPr>
          <w:caps w:val="0"/>
          <w:sz w:val="25"/>
          <w:szCs w:val="25"/>
        </w:rPr>
        <w:t xml:space="preserve">  </w:t>
      </w:r>
      <w:r w:rsidRPr="002F1011">
        <w:rPr>
          <w:caps w:val="0"/>
          <w:sz w:val="25"/>
          <w:szCs w:val="25"/>
        </w:rPr>
        <w:t xml:space="preserve">Rambursarea și Restituirea Anticipată </w:t>
      </w:r>
    </w:p>
    <w:p w14:paraId="55C38482" w14:textId="51296176" w:rsidR="00884070" w:rsidRPr="002F1011" w:rsidRDefault="00884070" w:rsidP="00713944">
      <w:pPr>
        <w:pStyle w:val="Standard70"/>
        <w:numPr>
          <w:ilvl w:val="6"/>
          <w:numId w:val="20"/>
        </w:numPr>
        <w:ind w:left="709" w:hanging="425"/>
        <w:rPr>
          <w:rFonts w:cs="Times New Roman"/>
          <w:sz w:val="25"/>
          <w:szCs w:val="25"/>
        </w:rPr>
      </w:pPr>
      <w:r w:rsidRPr="002F1011">
        <w:rPr>
          <w:rFonts w:cs="Times New Roman"/>
          <w:sz w:val="25"/>
          <w:szCs w:val="25"/>
        </w:rPr>
        <w:t>Statul Membru va rambu</w:t>
      </w:r>
      <w:r w:rsidR="00B404F6">
        <w:rPr>
          <w:rFonts w:cs="Times New Roman"/>
          <w:sz w:val="25"/>
          <w:szCs w:val="25"/>
        </w:rPr>
        <w:t>rsa principalul fiecărei Tranșe</w:t>
      </w:r>
      <w:r w:rsidR="0060583B" w:rsidRPr="002F1011">
        <w:rPr>
          <w:rFonts w:cs="Times New Roman"/>
          <w:sz w:val="25"/>
          <w:szCs w:val="25"/>
        </w:rPr>
        <w:t xml:space="preserve"> din</w:t>
      </w:r>
      <w:r w:rsidRPr="002F1011">
        <w:rPr>
          <w:rFonts w:cs="Times New Roman"/>
          <w:sz w:val="25"/>
          <w:szCs w:val="25"/>
        </w:rPr>
        <w:t xml:space="preserve"> Împrumut la Data(ele) Transferului și în baza condițiilor ce i-au fost notificate de către Comisie în Notificarea de Confirmare relevantă.</w:t>
      </w:r>
    </w:p>
    <w:p w14:paraId="48BF4804" w14:textId="3DB0B58C" w:rsidR="00884070" w:rsidRPr="002F1011" w:rsidRDefault="00884070" w:rsidP="00884070">
      <w:pPr>
        <w:pStyle w:val="BodyText"/>
        <w:spacing w:after="240"/>
        <w:ind w:left="709" w:hanging="709"/>
        <w:rPr>
          <w:sz w:val="25"/>
          <w:szCs w:val="25"/>
        </w:rPr>
      </w:pPr>
      <w:r w:rsidRPr="002F1011">
        <w:rPr>
          <w:sz w:val="25"/>
          <w:szCs w:val="25"/>
        </w:rPr>
        <w:tab/>
        <w:t>Statul Membru va transfera suma principalului datorat</w:t>
      </w:r>
      <w:r w:rsidR="0060583B" w:rsidRPr="002F1011">
        <w:rPr>
          <w:sz w:val="25"/>
          <w:szCs w:val="25"/>
        </w:rPr>
        <w:t>,</w:t>
      </w:r>
      <w:r w:rsidRPr="002F1011">
        <w:rPr>
          <w:sz w:val="25"/>
          <w:szCs w:val="25"/>
        </w:rPr>
        <w:t xml:space="preserve"> în contul la care se face referire la Articolul 14(3)</w:t>
      </w:r>
      <w:r w:rsidR="00C27924" w:rsidRPr="002F1011">
        <w:rPr>
          <w:sz w:val="25"/>
          <w:szCs w:val="25"/>
        </w:rPr>
        <w:t>,</w:t>
      </w:r>
      <w:r w:rsidRPr="002F1011">
        <w:rPr>
          <w:sz w:val="25"/>
          <w:szCs w:val="25"/>
        </w:rPr>
        <w:t xml:space="preserve"> la Data Transferului. </w:t>
      </w:r>
    </w:p>
    <w:p w14:paraId="6D3AA4A8" w14:textId="49A281A4" w:rsidR="00884070" w:rsidRPr="002F1011" w:rsidRDefault="00884070" w:rsidP="00884070">
      <w:pPr>
        <w:pStyle w:val="BodyText"/>
        <w:spacing w:after="240"/>
        <w:ind w:left="709"/>
        <w:rPr>
          <w:sz w:val="25"/>
          <w:szCs w:val="25"/>
        </w:rPr>
      </w:pPr>
      <w:r w:rsidRPr="002F1011">
        <w:rPr>
          <w:sz w:val="25"/>
          <w:szCs w:val="25"/>
        </w:rPr>
        <w:t xml:space="preserve">Orice sumă de principal care este transferată </w:t>
      </w:r>
      <w:r w:rsidR="00C27924" w:rsidRPr="002F1011">
        <w:rPr>
          <w:sz w:val="25"/>
          <w:szCs w:val="25"/>
        </w:rPr>
        <w:t xml:space="preserve">de către Statul Membru </w:t>
      </w:r>
      <w:r w:rsidRPr="002F1011">
        <w:rPr>
          <w:sz w:val="25"/>
          <w:szCs w:val="25"/>
        </w:rPr>
        <w:t>în scopul rambursării în contul la care se face referire la Articolul 14(3)</w:t>
      </w:r>
      <w:r w:rsidR="00C27924" w:rsidRPr="002F1011">
        <w:rPr>
          <w:sz w:val="25"/>
          <w:szCs w:val="25"/>
        </w:rPr>
        <w:t>,</w:t>
      </w:r>
      <w:r w:rsidRPr="002F1011">
        <w:rPr>
          <w:sz w:val="25"/>
          <w:szCs w:val="25"/>
        </w:rPr>
        <w:t xml:space="preserve"> nu poate fi reîmprumutată de către același Stat Membru.</w:t>
      </w:r>
    </w:p>
    <w:p w14:paraId="73E85B3E" w14:textId="54C7DBC7" w:rsidR="00D628EE" w:rsidRPr="002F1011" w:rsidRDefault="00B41391" w:rsidP="00713944">
      <w:pPr>
        <w:pStyle w:val="Standard70"/>
        <w:numPr>
          <w:ilvl w:val="6"/>
          <w:numId w:val="20"/>
        </w:numPr>
        <w:ind w:left="709" w:hanging="425"/>
        <w:rPr>
          <w:rFonts w:cs="Times New Roman"/>
          <w:sz w:val="25"/>
          <w:szCs w:val="25"/>
        </w:rPr>
      </w:pPr>
      <w:r w:rsidRPr="002F1011">
        <w:rPr>
          <w:rFonts w:cs="Times New Roman"/>
          <w:sz w:val="25"/>
          <w:szCs w:val="25"/>
        </w:rPr>
        <w:t>Statul Membru va avea dreptul să ceară o Restituire Anticipată totală sau parțială. În acest caz, Comisia va evalua cererea și, la propria latitudine, va stabili termenii și condițiile pentru f</w:t>
      </w:r>
      <w:r w:rsidR="00D628EE" w:rsidRPr="002F1011">
        <w:rPr>
          <w:rFonts w:cs="Times New Roman"/>
          <w:sz w:val="25"/>
          <w:szCs w:val="25"/>
        </w:rPr>
        <w:t>iecare Restituire Anticipată. Comisia stabilește un termen limită pentru acceptarea acelor termeni și condiții de către statul membru.</w:t>
      </w:r>
    </w:p>
    <w:p w14:paraId="09D58E2C" w14:textId="44F07295" w:rsidR="007C28AC" w:rsidRPr="002F1011" w:rsidRDefault="00437C82" w:rsidP="00437C82">
      <w:pPr>
        <w:pStyle w:val="Standard70"/>
        <w:tabs>
          <w:tab w:val="clear" w:pos="4320"/>
        </w:tabs>
        <w:ind w:left="709" w:firstLine="0"/>
        <w:rPr>
          <w:rFonts w:cs="Times New Roman"/>
          <w:iCs/>
          <w:sz w:val="25"/>
          <w:szCs w:val="25"/>
        </w:rPr>
      </w:pPr>
      <w:r w:rsidRPr="002F1011">
        <w:rPr>
          <w:rFonts w:cs="Times New Roman"/>
          <w:sz w:val="25"/>
          <w:szCs w:val="25"/>
        </w:rPr>
        <w:t xml:space="preserve">Termenii și condițiile vor asigura în mod special faptul că Statul Membru suportă toate costurile ce rezultă din toate Instrumentele de Finanțare afectate, inclusiv dobânda acumulată datorată, cheltuielile, </w:t>
      </w:r>
      <w:r w:rsidR="00231EFD" w:rsidRPr="002F1011">
        <w:rPr>
          <w:rFonts w:cs="Times New Roman"/>
          <w:sz w:val="25"/>
          <w:szCs w:val="25"/>
        </w:rPr>
        <w:t>onorariile, Costul de administrare a l</w:t>
      </w:r>
      <w:r w:rsidRPr="002F1011">
        <w:rPr>
          <w:rFonts w:cs="Times New Roman"/>
          <w:sz w:val="25"/>
          <w:szCs w:val="25"/>
        </w:rPr>
        <w:t>ichidități</w:t>
      </w:r>
      <w:r w:rsidR="00231EFD" w:rsidRPr="002F1011">
        <w:rPr>
          <w:rFonts w:cs="Times New Roman"/>
          <w:sz w:val="25"/>
          <w:szCs w:val="25"/>
        </w:rPr>
        <w:t>i</w:t>
      </w:r>
      <w:r w:rsidRPr="002F1011">
        <w:rPr>
          <w:rFonts w:cs="Times New Roman"/>
          <w:sz w:val="25"/>
          <w:szCs w:val="25"/>
        </w:rPr>
        <w:t xml:space="preserve">, costurile de încetare și costurile de reziliere a oricărui produs de protecție. </w:t>
      </w:r>
    </w:p>
    <w:p w14:paraId="60BBE55B" w14:textId="7B02B43D" w:rsidR="00884070" w:rsidRPr="002F1011" w:rsidRDefault="00485BEA" w:rsidP="00437C82">
      <w:pPr>
        <w:pStyle w:val="Standard70"/>
        <w:tabs>
          <w:tab w:val="clear" w:pos="4320"/>
        </w:tabs>
        <w:ind w:left="709" w:firstLine="0"/>
        <w:rPr>
          <w:rFonts w:cs="Times New Roman"/>
          <w:sz w:val="25"/>
          <w:szCs w:val="25"/>
        </w:rPr>
      </w:pPr>
      <w:r w:rsidRPr="002F1011">
        <w:rPr>
          <w:rFonts w:cs="Times New Roman"/>
          <w:sz w:val="25"/>
          <w:szCs w:val="25"/>
        </w:rPr>
        <w:t>Sumele rambursate de Statul Membru nu pot fi reîmprumutate de către același Stat Membru.</w:t>
      </w:r>
    </w:p>
    <w:p w14:paraId="6A2432D6" w14:textId="35494CB9" w:rsidR="006109FD" w:rsidRPr="002F1011" w:rsidRDefault="006109FD" w:rsidP="006109FD">
      <w:pPr>
        <w:pStyle w:val="Standard70"/>
        <w:tabs>
          <w:tab w:val="clear" w:pos="4320"/>
        </w:tabs>
        <w:spacing w:after="120"/>
        <w:ind w:left="284" w:firstLine="0"/>
        <w:rPr>
          <w:rFonts w:cs="Times New Roman"/>
          <w:b/>
          <w:sz w:val="25"/>
          <w:szCs w:val="25"/>
        </w:rPr>
      </w:pPr>
      <w:r w:rsidRPr="002F1011">
        <w:rPr>
          <w:rFonts w:cs="Times New Roman"/>
          <w:b/>
          <w:sz w:val="25"/>
          <w:szCs w:val="25"/>
        </w:rPr>
        <w:t xml:space="preserve">Articolul 13 </w:t>
      </w:r>
      <w:r w:rsidR="004D0551">
        <w:rPr>
          <w:rFonts w:cs="Times New Roman"/>
          <w:b/>
          <w:sz w:val="25"/>
          <w:szCs w:val="25"/>
        </w:rPr>
        <w:t xml:space="preserve">  </w:t>
      </w:r>
      <w:r w:rsidRPr="002F1011">
        <w:rPr>
          <w:rFonts w:cs="Times New Roman"/>
          <w:b/>
          <w:sz w:val="25"/>
          <w:szCs w:val="25"/>
        </w:rPr>
        <w:t xml:space="preserve">Suspendarea și Anularea sumelor netrase </w:t>
      </w:r>
    </w:p>
    <w:p w14:paraId="03D9993A" w14:textId="6C456A1D" w:rsidR="00884070" w:rsidRPr="002F1011" w:rsidRDefault="00884070" w:rsidP="00713944">
      <w:pPr>
        <w:pStyle w:val="Standard70"/>
        <w:numPr>
          <w:ilvl w:val="0"/>
          <w:numId w:val="45"/>
        </w:numPr>
        <w:spacing w:after="120"/>
        <w:ind w:left="709" w:hanging="425"/>
        <w:rPr>
          <w:rFonts w:cs="Times New Roman"/>
          <w:sz w:val="25"/>
          <w:szCs w:val="25"/>
        </w:rPr>
      </w:pPr>
      <w:r w:rsidRPr="002F1011">
        <w:rPr>
          <w:rFonts w:cs="Times New Roman"/>
          <w:sz w:val="25"/>
          <w:szCs w:val="25"/>
        </w:rPr>
        <w:t>Comi</w:t>
      </w:r>
      <w:r w:rsidR="00F52185" w:rsidRPr="002F1011">
        <w:rPr>
          <w:rFonts w:cs="Times New Roman"/>
          <w:sz w:val="25"/>
          <w:szCs w:val="25"/>
        </w:rPr>
        <w:t>sia poate suspenda orice</w:t>
      </w:r>
      <w:r w:rsidR="009545B7">
        <w:rPr>
          <w:rFonts w:cs="Times New Roman"/>
          <w:sz w:val="25"/>
          <w:szCs w:val="25"/>
        </w:rPr>
        <w:t xml:space="preserve"> Tranșă</w:t>
      </w:r>
      <w:r w:rsidR="00F52185" w:rsidRPr="002F1011">
        <w:rPr>
          <w:rFonts w:cs="Times New Roman"/>
          <w:sz w:val="25"/>
          <w:szCs w:val="25"/>
        </w:rPr>
        <w:t xml:space="preserve"> </w:t>
      </w:r>
      <w:r w:rsidR="009545B7">
        <w:rPr>
          <w:rFonts w:cs="Times New Roman"/>
          <w:sz w:val="25"/>
          <w:szCs w:val="25"/>
        </w:rPr>
        <w:t xml:space="preserve">sau Plată eșalonată </w:t>
      </w:r>
      <w:r w:rsidR="00F52185" w:rsidRPr="002F1011">
        <w:rPr>
          <w:rFonts w:cs="Times New Roman"/>
          <w:sz w:val="25"/>
          <w:szCs w:val="25"/>
        </w:rPr>
        <w:t>din</w:t>
      </w:r>
      <w:r w:rsidRPr="002F1011">
        <w:rPr>
          <w:rFonts w:cs="Times New Roman"/>
          <w:sz w:val="25"/>
          <w:szCs w:val="25"/>
        </w:rPr>
        <w:t xml:space="preserve"> Împrumut netrasă din Facilitatea de Împrumut, dacă:</w:t>
      </w:r>
    </w:p>
    <w:p w14:paraId="4DD7EE62" w14:textId="4AF48B86" w:rsidR="004257A8" w:rsidRPr="002F1011" w:rsidRDefault="00884070" w:rsidP="00713944">
      <w:pPr>
        <w:pStyle w:val="Standard70"/>
        <w:numPr>
          <w:ilvl w:val="0"/>
          <w:numId w:val="48"/>
        </w:numPr>
        <w:spacing w:after="120"/>
        <w:rPr>
          <w:rFonts w:cs="Times New Roman"/>
          <w:sz w:val="25"/>
          <w:szCs w:val="25"/>
        </w:rPr>
      </w:pPr>
      <w:r w:rsidRPr="002F1011">
        <w:rPr>
          <w:rFonts w:cs="Times New Roman"/>
          <w:sz w:val="25"/>
          <w:szCs w:val="25"/>
        </w:rPr>
        <w:t xml:space="preserve">Statul Membru nu respectă Acordul de Împrumut; </w:t>
      </w:r>
    </w:p>
    <w:p w14:paraId="72EFA1C6" w14:textId="01F58CAD" w:rsidR="00CC2904" w:rsidRPr="002F1011" w:rsidRDefault="00CC2904" w:rsidP="00713944">
      <w:pPr>
        <w:pStyle w:val="Standard70"/>
        <w:numPr>
          <w:ilvl w:val="0"/>
          <w:numId w:val="48"/>
        </w:numPr>
        <w:spacing w:after="120"/>
        <w:rPr>
          <w:rFonts w:cs="Times New Roman"/>
          <w:sz w:val="25"/>
          <w:szCs w:val="25"/>
        </w:rPr>
      </w:pPr>
      <w:r w:rsidRPr="002F1011">
        <w:rPr>
          <w:rFonts w:cs="Times New Roman"/>
          <w:sz w:val="25"/>
          <w:szCs w:val="25"/>
        </w:rPr>
        <w:t>Statul Membru comite sau va comite o Încălcare Gravă a Obligațiilor;</w:t>
      </w:r>
    </w:p>
    <w:p w14:paraId="6953CD1F" w14:textId="06025106" w:rsidR="009040B1" w:rsidRPr="002F1011" w:rsidRDefault="008A6B8E" w:rsidP="00713944">
      <w:pPr>
        <w:pStyle w:val="Standard70"/>
        <w:numPr>
          <w:ilvl w:val="0"/>
          <w:numId w:val="45"/>
        </w:numPr>
        <w:spacing w:after="120"/>
        <w:ind w:left="709" w:hanging="425"/>
        <w:rPr>
          <w:rFonts w:cs="Times New Roman"/>
          <w:sz w:val="25"/>
          <w:szCs w:val="25"/>
        </w:rPr>
      </w:pPr>
      <w:r w:rsidRPr="002F1011">
        <w:rPr>
          <w:rFonts w:cs="Times New Roman"/>
          <w:sz w:val="25"/>
          <w:szCs w:val="25"/>
        </w:rPr>
        <w:t xml:space="preserve">În urma suspendării la care se face referire la alineatul 1, Comisia poate anula sumele respective după ce a respectat procedura de observații în conformitate cu </w:t>
      </w:r>
      <w:r w:rsidR="00F52185" w:rsidRPr="002F1011">
        <w:rPr>
          <w:rFonts w:cs="Times New Roman"/>
          <w:sz w:val="25"/>
          <w:szCs w:val="25"/>
        </w:rPr>
        <w:t xml:space="preserve">Articolul </w:t>
      </w:r>
      <w:r w:rsidRPr="002F1011">
        <w:rPr>
          <w:rFonts w:cs="Times New Roman"/>
          <w:sz w:val="25"/>
          <w:szCs w:val="25"/>
        </w:rPr>
        <w:t>2</w:t>
      </w:r>
      <w:r w:rsidR="00F4086E">
        <w:rPr>
          <w:rFonts w:cs="Times New Roman"/>
          <w:sz w:val="25"/>
          <w:szCs w:val="25"/>
        </w:rPr>
        <w:t>5</w:t>
      </w:r>
      <w:r w:rsidRPr="002F1011">
        <w:rPr>
          <w:rFonts w:cs="Times New Roman"/>
          <w:sz w:val="25"/>
          <w:szCs w:val="25"/>
        </w:rPr>
        <w:t xml:space="preserve">. </w:t>
      </w:r>
    </w:p>
    <w:p w14:paraId="4EF10404" w14:textId="2FFB2C8D" w:rsidR="008A6B8E" w:rsidRPr="002F1011" w:rsidRDefault="008A6B8E" w:rsidP="00713944">
      <w:pPr>
        <w:pStyle w:val="Standard70"/>
        <w:numPr>
          <w:ilvl w:val="0"/>
          <w:numId w:val="45"/>
        </w:numPr>
        <w:spacing w:after="120"/>
        <w:ind w:left="709" w:hanging="425"/>
        <w:rPr>
          <w:rFonts w:cs="Times New Roman"/>
          <w:sz w:val="25"/>
          <w:szCs w:val="25"/>
        </w:rPr>
      </w:pPr>
      <w:r w:rsidRPr="002F1011">
        <w:rPr>
          <w:rFonts w:cs="Times New Roman"/>
          <w:sz w:val="25"/>
          <w:szCs w:val="25"/>
        </w:rPr>
        <w:t>Comisia poa</w:t>
      </w:r>
      <w:r w:rsidR="00F52185" w:rsidRPr="002F1011">
        <w:rPr>
          <w:rFonts w:cs="Times New Roman"/>
          <w:sz w:val="25"/>
          <w:szCs w:val="25"/>
        </w:rPr>
        <w:t>t</w:t>
      </w:r>
      <w:r w:rsidR="00612D83">
        <w:rPr>
          <w:rFonts w:cs="Times New Roman"/>
          <w:sz w:val="25"/>
          <w:szCs w:val="25"/>
        </w:rPr>
        <w:t xml:space="preserve">e suspenda sau anula orice </w:t>
      </w:r>
      <w:r w:rsidR="00F4086E" w:rsidRPr="002F1011">
        <w:rPr>
          <w:rFonts w:cs="Times New Roman"/>
          <w:sz w:val="25"/>
          <w:szCs w:val="25"/>
        </w:rPr>
        <w:t xml:space="preserve">Tranșă </w:t>
      </w:r>
      <w:r w:rsidR="00612D83">
        <w:rPr>
          <w:rFonts w:cs="Times New Roman"/>
          <w:sz w:val="25"/>
          <w:szCs w:val="25"/>
        </w:rPr>
        <w:t xml:space="preserve">sau Plată eșalonată </w:t>
      </w:r>
      <w:r w:rsidR="00F52185" w:rsidRPr="002F1011">
        <w:rPr>
          <w:rFonts w:cs="Times New Roman"/>
          <w:sz w:val="25"/>
          <w:szCs w:val="25"/>
        </w:rPr>
        <w:t>din</w:t>
      </w:r>
      <w:r w:rsidRPr="002F1011">
        <w:rPr>
          <w:rFonts w:cs="Times New Roman"/>
          <w:sz w:val="25"/>
          <w:szCs w:val="25"/>
        </w:rPr>
        <w:t xml:space="preserve"> Împrumut </w:t>
      </w:r>
      <w:r w:rsidR="00F52185" w:rsidRPr="002F1011">
        <w:rPr>
          <w:rFonts w:cs="Times New Roman"/>
          <w:sz w:val="25"/>
          <w:szCs w:val="25"/>
        </w:rPr>
        <w:t>netrasă</w:t>
      </w:r>
      <w:r w:rsidRPr="002F1011">
        <w:rPr>
          <w:rFonts w:cs="Times New Roman"/>
          <w:sz w:val="25"/>
          <w:szCs w:val="25"/>
        </w:rPr>
        <w:t xml:space="preserve"> din Facilitatea de Împrumut dacă Statul Membru își declară intenția</w:t>
      </w:r>
      <w:r w:rsidR="00061543" w:rsidRPr="002F1011">
        <w:rPr>
          <w:rFonts w:cs="Times New Roman"/>
          <w:sz w:val="25"/>
          <w:szCs w:val="25"/>
        </w:rPr>
        <w:t xml:space="preserve"> de a nu mai trage sume în cadrul </w:t>
      </w:r>
      <w:r w:rsidRPr="002F1011">
        <w:rPr>
          <w:rFonts w:cs="Times New Roman"/>
          <w:sz w:val="25"/>
          <w:szCs w:val="25"/>
        </w:rPr>
        <w:t xml:space="preserve">Facilității de Împrumut. </w:t>
      </w:r>
    </w:p>
    <w:p w14:paraId="53544FE7" w14:textId="56244591" w:rsidR="00884070" w:rsidRPr="002F1011" w:rsidRDefault="00884070" w:rsidP="006109FD">
      <w:pPr>
        <w:pStyle w:val="StandardL1"/>
        <w:spacing w:before="240"/>
        <w:rPr>
          <w:caps w:val="0"/>
          <w:sz w:val="25"/>
          <w:szCs w:val="25"/>
        </w:rPr>
      </w:pPr>
      <w:r w:rsidRPr="002F1011">
        <w:rPr>
          <w:caps w:val="0"/>
          <w:sz w:val="25"/>
          <w:szCs w:val="25"/>
        </w:rPr>
        <w:lastRenderedPageBreak/>
        <w:t>Articolul 14        Plăți</w:t>
      </w:r>
    </w:p>
    <w:p w14:paraId="648A3459" w14:textId="77777777" w:rsidR="00884070" w:rsidRPr="002F1011" w:rsidRDefault="00884070" w:rsidP="00713944">
      <w:pPr>
        <w:pStyle w:val="Standard70"/>
        <w:numPr>
          <w:ilvl w:val="6"/>
          <w:numId w:val="19"/>
        </w:numPr>
        <w:ind w:left="709"/>
        <w:rPr>
          <w:rFonts w:cs="Times New Roman"/>
          <w:sz w:val="25"/>
          <w:szCs w:val="25"/>
        </w:rPr>
      </w:pPr>
      <w:r w:rsidRPr="002F1011">
        <w:rPr>
          <w:rFonts w:cs="Times New Roman"/>
          <w:sz w:val="25"/>
          <w:szCs w:val="25"/>
        </w:rPr>
        <w:t xml:space="preserve">Toate plǎţile ce vor fi efectuate de Statul Membru vor fi achitate fǎrǎ compensări sau contrapretenţii, fără deducerea oricăror taxe, comisioane sau orice alte speze şi a oricăror alte costuri pe toatǎ durata acestui Acord de Împrumut.  </w:t>
      </w:r>
    </w:p>
    <w:p w14:paraId="25071599" w14:textId="77777777" w:rsidR="00884070" w:rsidRPr="002F1011" w:rsidRDefault="00884070" w:rsidP="00713944">
      <w:pPr>
        <w:pStyle w:val="Standard70"/>
        <w:numPr>
          <w:ilvl w:val="6"/>
          <w:numId w:val="19"/>
        </w:numPr>
        <w:ind w:left="709" w:hanging="425"/>
        <w:rPr>
          <w:rFonts w:cs="Times New Roman"/>
          <w:sz w:val="25"/>
          <w:szCs w:val="25"/>
        </w:rPr>
      </w:pPr>
      <w:r w:rsidRPr="002F1011">
        <w:rPr>
          <w:rFonts w:cs="Times New Roman"/>
          <w:sz w:val="25"/>
          <w:szCs w:val="25"/>
        </w:rPr>
        <w:t>Statul Membru declară că toate plățile și transferurile făcute în baza acestui Acord de Împrumut, precum și Acordul de Împrumut în sine, nu fac obiectul nici unei taxe, sau impuneri de orice fel în Statul Membru şi nu vor face obiectul niciunei astfel de taxe, sau impuneri de orice fel pe toatǎ durata acestui Acord de Împrumut. Dacǎ totuşi, Statul Membru sau Banca Centrală a Statului Membru sunt obligați prin lege sǎ procedeze la astfel de deduceri, Statul Membru va plăti sumele suplimentare necesare astfel încât Comisia sǎ primeascǎ integral sumele precizate în acest Acord de Împrumut.</w:t>
      </w:r>
    </w:p>
    <w:p w14:paraId="09E73238" w14:textId="77777777" w:rsidR="009F32FB" w:rsidRDefault="00884070" w:rsidP="00713944">
      <w:pPr>
        <w:pStyle w:val="Standard70"/>
        <w:numPr>
          <w:ilvl w:val="6"/>
          <w:numId w:val="19"/>
        </w:numPr>
        <w:ind w:left="709" w:hanging="425"/>
        <w:rPr>
          <w:rFonts w:cs="Times New Roman"/>
          <w:sz w:val="25"/>
          <w:szCs w:val="25"/>
        </w:rPr>
      </w:pPr>
      <w:r w:rsidRPr="002F1011">
        <w:rPr>
          <w:rFonts w:cs="Times New Roman"/>
          <w:sz w:val="25"/>
          <w:szCs w:val="25"/>
        </w:rPr>
        <w:t xml:space="preserve">Toate plățile vor fi efectuate de Statul Membru la Data Transferului înainte de ora 11:00 a.m., ora Luxemburg-ului, în contul </w:t>
      </w:r>
      <w:r w:rsidR="001577FB">
        <w:rPr>
          <w:rFonts w:cs="Times New Roman"/>
          <w:sz w:val="25"/>
          <w:szCs w:val="25"/>
        </w:rPr>
        <w:t xml:space="preserve">Comisiei Europene nr. 4062990131 </w:t>
      </w:r>
      <w:r w:rsidR="0005185D" w:rsidRPr="002F1011">
        <w:rPr>
          <w:rFonts w:cs="Times New Roman"/>
          <w:sz w:val="25"/>
          <w:szCs w:val="25"/>
        </w:rPr>
        <w:t xml:space="preserve">deschis </w:t>
      </w:r>
      <w:r w:rsidRPr="002F1011">
        <w:rPr>
          <w:rFonts w:cs="Times New Roman"/>
          <w:sz w:val="25"/>
          <w:szCs w:val="25"/>
        </w:rPr>
        <w:t>la</w:t>
      </w:r>
      <w:r w:rsidR="0005185D" w:rsidRPr="002F1011">
        <w:rPr>
          <w:rFonts w:cs="Times New Roman"/>
          <w:sz w:val="25"/>
          <w:szCs w:val="25"/>
        </w:rPr>
        <w:t xml:space="preserve"> </w:t>
      </w:r>
      <w:r w:rsidRPr="002F1011">
        <w:rPr>
          <w:rFonts w:cs="Times New Roman"/>
          <w:sz w:val="25"/>
          <w:szCs w:val="25"/>
        </w:rPr>
        <w:t>BCE</w:t>
      </w:r>
      <w:r w:rsidR="0005185D" w:rsidRPr="002F1011">
        <w:rPr>
          <w:rFonts w:cs="Times New Roman"/>
          <w:sz w:val="25"/>
          <w:szCs w:val="25"/>
        </w:rPr>
        <w:t xml:space="preserve">  </w:t>
      </w:r>
      <w:r w:rsidRPr="002F1011">
        <w:rPr>
          <w:rFonts w:cs="Times New Roman"/>
          <w:sz w:val="25"/>
          <w:szCs w:val="25"/>
        </w:rPr>
        <w:t>participant la TARGET2 SWIFT-BIC</w:t>
      </w:r>
      <w:r w:rsidR="001577FB">
        <w:rPr>
          <w:rFonts w:cs="Times New Roman"/>
          <w:sz w:val="25"/>
          <w:szCs w:val="25"/>
        </w:rPr>
        <w:t xml:space="preserve"> ECBFDEFFBAC in favoarea beneficiarului final EUCOLULLXXX</w:t>
      </w:r>
      <w:r w:rsidRPr="002F1011">
        <w:rPr>
          <w:rFonts w:cs="Times New Roman"/>
          <w:sz w:val="25"/>
          <w:szCs w:val="25"/>
        </w:rPr>
        <w:t xml:space="preserve">. </w:t>
      </w:r>
    </w:p>
    <w:p w14:paraId="1BD44B34" w14:textId="057E4ABD" w:rsidR="00884070" w:rsidRPr="002F1011" w:rsidRDefault="00884070" w:rsidP="009F32FB">
      <w:pPr>
        <w:pStyle w:val="Standard70"/>
        <w:tabs>
          <w:tab w:val="clear" w:pos="4320"/>
        </w:tabs>
        <w:ind w:left="709" w:firstLine="0"/>
        <w:rPr>
          <w:rFonts w:cs="Times New Roman"/>
          <w:sz w:val="25"/>
          <w:szCs w:val="25"/>
        </w:rPr>
      </w:pPr>
      <w:r w:rsidRPr="002F1011">
        <w:rPr>
          <w:rFonts w:cs="Times New Roman"/>
          <w:sz w:val="25"/>
          <w:szCs w:val="25"/>
        </w:rPr>
        <w:t xml:space="preserve">O plată efectuată la Data Transferului în acest cont va descărca Statul Membru de obligația </w:t>
      </w:r>
      <w:r w:rsidR="0005185D" w:rsidRPr="002F1011">
        <w:rPr>
          <w:rFonts w:cs="Times New Roman"/>
          <w:sz w:val="25"/>
          <w:szCs w:val="25"/>
        </w:rPr>
        <w:t xml:space="preserve">respectivă </w:t>
      </w:r>
      <w:r w:rsidRPr="002F1011">
        <w:rPr>
          <w:rFonts w:cs="Times New Roman"/>
          <w:sz w:val="25"/>
          <w:szCs w:val="25"/>
        </w:rPr>
        <w:t>de rambursare</w:t>
      </w:r>
      <w:r w:rsidR="0005185D" w:rsidRPr="002F1011">
        <w:rPr>
          <w:rFonts w:cs="Times New Roman"/>
          <w:sz w:val="25"/>
          <w:szCs w:val="25"/>
        </w:rPr>
        <w:t>.</w:t>
      </w:r>
    </w:p>
    <w:p w14:paraId="3A55BB58" w14:textId="6A0A3B29" w:rsidR="00884070" w:rsidRPr="002F1011" w:rsidRDefault="00884070" w:rsidP="00713944">
      <w:pPr>
        <w:pStyle w:val="Standard70"/>
        <w:numPr>
          <w:ilvl w:val="6"/>
          <w:numId w:val="19"/>
        </w:numPr>
        <w:ind w:left="709" w:hanging="425"/>
        <w:rPr>
          <w:rFonts w:cs="Times New Roman"/>
          <w:sz w:val="25"/>
          <w:szCs w:val="25"/>
        </w:rPr>
      </w:pPr>
      <w:r w:rsidRPr="002F1011">
        <w:rPr>
          <w:rFonts w:cs="Times New Roman"/>
          <w:sz w:val="25"/>
          <w:szCs w:val="25"/>
        </w:rPr>
        <w:t>Dacă Statul Membru plătește o sumă în legă</w:t>
      </w:r>
      <w:r w:rsidR="0005185D" w:rsidRPr="002F1011">
        <w:rPr>
          <w:rFonts w:cs="Times New Roman"/>
          <w:sz w:val="25"/>
          <w:szCs w:val="25"/>
        </w:rPr>
        <w:t xml:space="preserve">tură cu oricare dintre </w:t>
      </w:r>
      <w:r w:rsidR="00410784">
        <w:rPr>
          <w:rFonts w:cs="Times New Roman"/>
          <w:sz w:val="25"/>
          <w:szCs w:val="25"/>
        </w:rPr>
        <w:t>Tranșele</w:t>
      </w:r>
      <w:r w:rsidR="0005185D" w:rsidRPr="002F1011">
        <w:rPr>
          <w:rFonts w:cs="Times New Roman"/>
          <w:sz w:val="25"/>
          <w:szCs w:val="25"/>
        </w:rPr>
        <w:t xml:space="preserve"> din</w:t>
      </w:r>
      <w:r w:rsidRPr="002F1011">
        <w:rPr>
          <w:rFonts w:cs="Times New Roman"/>
          <w:sz w:val="25"/>
          <w:szCs w:val="25"/>
        </w:rPr>
        <w:t xml:space="preserve"> Împrumut, care este mai mică decât suma totală datorată și plătibilă în baza acestui Acord de Împrumut, Statul Membru renunță prin prezenta la orice drepturi pe care le-ar putea avea de a repartiza suma astfel plǎtitǎ pentru sumele datorate.</w:t>
      </w:r>
    </w:p>
    <w:p w14:paraId="0600F451" w14:textId="1717C7F1" w:rsidR="00884070" w:rsidRPr="002F1011" w:rsidRDefault="00884070" w:rsidP="00884070">
      <w:pPr>
        <w:pStyle w:val="BodyText1"/>
        <w:spacing w:after="240"/>
        <w:ind w:left="720"/>
        <w:rPr>
          <w:sz w:val="25"/>
          <w:szCs w:val="25"/>
        </w:rPr>
      </w:pPr>
      <w:r w:rsidRPr="002F1011">
        <w:rPr>
          <w:sz w:val="25"/>
          <w:szCs w:val="25"/>
        </w:rPr>
        <w:t>Suma a</w:t>
      </w:r>
      <w:r w:rsidR="00A848BF">
        <w:rPr>
          <w:sz w:val="25"/>
          <w:szCs w:val="25"/>
        </w:rPr>
        <w:t>stfel plǎtitǎ în cadrul unei Tranșe</w:t>
      </w:r>
      <w:r w:rsidRPr="002F1011">
        <w:rPr>
          <w:sz w:val="25"/>
          <w:szCs w:val="25"/>
        </w:rPr>
        <w:t xml:space="preserve"> d</w:t>
      </w:r>
      <w:r w:rsidR="00354150" w:rsidRPr="002F1011">
        <w:rPr>
          <w:sz w:val="25"/>
          <w:szCs w:val="25"/>
        </w:rPr>
        <w:t>in</w:t>
      </w:r>
      <w:r w:rsidRPr="002F1011">
        <w:rPr>
          <w:sz w:val="25"/>
          <w:szCs w:val="25"/>
        </w:rPr>
        <w:t xml:space="preserve"> Împrumut va fi utilizatǎ pentru acoperirea </w:t>
      </w:r>
      <w:r w:rsidR="00A848BF">
        <w:rPr>
          <w:sz w:val="25"/>
          <w:szCs w:val="25"/>
        </w:rPr>
        <w:t>plăților datorate în cadrul Tranșei</w:t>
      </w:r>
      <w:r w:rsidRPr="002F1011">
        <w:rPr>
          <w:sz w:val="25"/>
          <w:szCs w:val="25"/>
        </w:rPr>
        <w:t xml:space="preserve"> respective în urmǎtoarea ordine:</w:t>
      </w:r>
    </w:p>
    <w:p w14:paraId="6DA976A1" w14:textId="264D55A3" w:rsidR="00884070" w:rsidRPr="002F1011" w:rsidRDefault="00884070" w:rsidP="00713944">
      <w:pPr>
        <w:pStyle w:val="Standard81"/>
        <w:numPr>
          <w:ilvl w:val="7"/>
          <w:numId w:val="36"/>
        </w:numPr>
        <w:rPr>
          <w:rFonts w:cs="Times New Roman"/>
          <w:sz w:val="25"/>
          <w:szCs w:val="25"/>
        </w:rPr>
      </w:pPr>
      <w:r w:rsidRPr="002F1011">
        <w:rPr>
          <w:rFonts w:cs="Times New Roman"/>
          <w:i/>
          <w:sz w:val="25"/>
          <w:szCs w:val="25"/>
        </w:rPr>
        <w:t>în primul rând</w:t>
      </w:r>
      <w:r w:rsidRPr="002F1011">
        <w:rPr>
          <w:rFonts w:cs="Times New Roman"/>
          <w:sz w:val="25"/>
          <w:szCs w:val="25"/>
        </w:rPr>
        <w:t xml:space="preserve">, orice speze, cheltuieli şi </w:t>
      </w:r>
      <w:r w:rsidR="00354150" w:rsidRPr="002F1011">
        <w:rPr>
          <w:rFonts w:cs="Times New Roman"/>
          <w:sz w:val="25"/>
          <w:szCs w:val="25"/>
        </w:rPr>
        <w:t>compensații</w:t>
      </w:r>
      <w:r w:rsidRPr="002F1011">
        <w:rPr>
          <w:rFonts w:cs="Times New Roman"/>
          <w:sz w:val="25"/>
          <w:szCs w:val="25"/>
        </w:rPr>
        <w:t>;</w:t>
      </w:r>
    </w:p>
    <w:p w14:paraId="1938E8F7" w14:textId="03029179" w:rsidR="00884070" w:rsidRPr="002F1011" w:rsidRDefault="00884070" w:rsidP="00713944">
      <w:pPr>
        <w:pStyle w:val="Standard81"/>
        <w:numPr>
          <w:ilvl w:val="7"/>
          <w:numId w:val="36"/>
        </w:numPr>
        <w:rPr>
          <w:rFonts w:cs="Times New Roman"/>
          <w:sz w:val="25"/>
          <w:szCs w:val="25"/>
        </w:rPr>
      </w:pPr>
      <w:r w:rsidRPr="00365BA3">
        <w:rPr>
          <w:rFonts w:cs="Times New Roman"/>
          <w:i/>
          <w:sz w:val="25"/>
          <w:szCs w:val="25"/>
        </w:rPr>
        <w:t>în al doilea rând</w:t>
      </w:r>
      <w:r w:rsidRPr="002F1011">
        <w:rPr>
          <w:rFonts w:cs="Times New Roman"/>
          <w:sz w:val="25"/>
          <w:szCs w:val="25"/>
        </w:rPr>
        <w:t>, orice dobândă datoratǎ pentru plata c</w:t>
      </w:r>
      <w:r w:rsidR="00354150" w:rsidRPr="002F1011">
        <w:rPr>
          <w:rFonts w:cs="Times New Roman"/>
          <w:sz w:val="25"/>
          <w:szCs w:val="25"/>
        </w:rPr>
        <w:t>u întârziere s</w:t>
      </w:r>
      <w:r w:rsidR="00365BA3">
        <w:rPr>
          <w:rFonts w:cs="Times New Roman"/>
          <w:sz w:val="25"/>
          <w:szCs w:val="25"/>
        </w:rPr>
        <w:t>tabilitǎ conform Articolului 11</w:t>
      </w:r>
      <w:r w:rsidR="00354150" w:rsidRPr="002F1011">
        <w:rPr>
          <w:rFonts w:cs="Times New Roman"/>
          <w:sz w:val="25"/>
          <w:szCs w:val="25"/>
        </w:rPr>
        <w:t>(4)</w:t>
      </w:r>
      <w:r w:rsidRPr="002F1011">
        <w:rPr>
          <w:rFonts w:cs="Times New Roman"/>
          <w:sz w:val="25"/>
          <w:szCs w:val="25"/>
        </w:rPr>
        <w:t>;</w:t>
      </w:r>
    </w:p>
    <w:p w14:paraId="374E038E" w14:textId="77777777" w:rsidR="00884070" w:rsidRPr="002F1011" w:rsidRDefault="00884070" w:rsidP="00713944">
      <w:pPr>
        <w:pStyle w:val="Standard81"/>
        <w:numPr>
          <w:ilvl w:val="7"/>
          <w:numId w:val="36"/>
        </w:numPr>
        <w:rPr>
          <w:rFonts w:cs="Times New Roman"/>
          <w:sz w:val="25"/>
          <w:szCs w:val="25"/>
        </w:rPr>
      </w:pPr>
      <w:r w:rsidRPr="002F1011">
        <w:rPr>
          <w:rFonts w:cs="Times New Roman"/>
          <w:i/>
          <w:sz w:val="25"/>
          <w:szCs w:val="25"/>
        </w:rPr>
        <w:t>în al treilea rând</w:t>
      </w:r>
      <w:r w:rsidRPr="002F1011">
        <w:rPr>
          <w:rFonts w:cs="Times New Roman"/>
          <w:sz w:val="25"/>
          <w:szCs w:val="25"/>
        </w:rPr>
        <w:t xml:space="preserve">, dobânda;  şi  </w:t>
      </w:r>
    </w:p>
    <w:p w14:paraId="46EB1E6D" w14:textId="77777777" w:rsidR="00884070" w:rsidRPr="002F1011" w:rsidRDefault="00884070" w:rsidP="00713944">
      <w:pPr>
        <w:pStyle w:val="Standard81"/>
        <w:numPr>
          <w:ilvl w:val="7"/>
          <w:numId w:val="36"/>
        </w:numPr>
        <w:rPr>
          <w:rFonts w:cs="Times New Roman"/>
          <w:sz w:val="25"/>
          <w:szCs w:val="25"/>
        </w:rPr>
      </w:pPr>
      <w:r w:rsidRPr="002F1011">
        <w:rPr>
          <w:rFonts w:cs="Times New Roman"/>
          <w:i/>
          <w:sz w:val="25"/>
          <w:szCs w:val="25"/>
        </w:rPr>
        <w:t>în al patrulea rând</w:t>
      </w:r>
      <w:r w:rsidRPr="002F1011">
        <w:rPr>
          <w:rFonts w:cs="Times New Roman"/>
          <w:sz w:val="25"/>
          <w:szCs w:val="25"/>
        </w:rPr>
        <w:t>, principalul,</w:t>
      </w:r>
    </w:p>
    <w:p w14:paraId="44FB0C25" w14:textId="77777777" w:rsidR="00884070" w:rsidRPr="002F1011" w:rsidRDefault="00884070" w:rsidP="00884070">
      <w:pPr>
        <w:pStyle w:val="BodyText1"/>
        <w:spacing w:after="240"/>
        <w:ind w:left="720"/>
        <w:rPr>
          <w:sz w:val="25"/>
          <w:szCs w:val="25"/>
        </w:rPr>
      </w:pPr>
      <w:r w:rsidRPr="002F1011">
        <w:rPr>
          <w:sz w:val="25"/>
          <w:szCs w:val="25"/>
        </w:rPr>
        <w:t>cu condiţia ca aceste sume să fie scadente sau restante la data respectivă.</w:t>
      </w:r>
    </w:p>
    <w:p w14:paraId="6E0DCB65" w14:textId="77777777" w:rsidR="00884070" w:rsidRPr="002F1011" w:rsidRDefault="00884070" w:rsidP="00713944">
      <w:pPr>
        <w:pStyle w:val="Standard70"/>
        <w:numPr>
          <w:ilvl w:val="6"/>
          <w:numId w:val="19"/>
        </w:numPr>
        <w:ind w:left="567"/>
        <w:rPr>
          <w:rFonts w:cs="Times New Roman"/>
          <w:sz w:val="25"/>
          <w:szCs w:val="25"/>
        </w:rPr>
      </w:pPr>
      <w:r w:rsidRPr="002F1011">
        <w:rPr>
          <w:rFonts w:cs="Times New Roman"/>
          <w:sz w:val="25"/>
          <w:szCs w:val="25"/>
        </w:rPr>
        <w:t>Orice calcule şi determinări efectuate de către Comisie în cadrul acestui Acord:</w:t>
      </w:r>
    </w:p>
    <w:p w14:paraId="2240C75F" w14:textId="77777777" w:rsidR="00884070" w:rsidRPr="002F1011" w:rsidRDefault="00884070" w:rsidP="00713944">
      <w:pPr>
        <w:pStyle w:val="Standard81"/>
        <w:numPr>
          <w:ilvl w:val="7"/>
          <w:numId w:val="47"/>
        </w:numPr>
        <w:rPr>
          <w:rFonts w:cs="Times New Roman"/>
          <w:sz w:val="25"/>
          <w:szCs w:val="25"/>
        </w:rPr>
      </w:pPr>
      <w:r w:rsidRPr="002F1011">
        <w:rPr>
          <w:rFonts w:cs="Times New Roman"/>
          <w:sz w:val="25"/>
          <w:szCs w:val="25"/>
        </w:rPr>
        <w:t>vor fi efectuate într-o manieră rezonabilă din punct de vedere comercial; şi</w:t>
      </w:r>
    </w:p>
    <w:p w14:paraId="2A2D4DB9" w14:textId="77777777" w:rsidR="00884070" w:rsidRPr="002F1011" w:rsidRDefault="00884070" w:rsidP="00713944">
      <w:pPr>
        <w:pStyle w:val="Standard81"/>
        <w:numPr>
          <w:ilvl w:val="7"/>
          <w:numId w:val="47"/>
        </w:numPr>
        <w:rPr>
          <w:rFonts w:cs="Times New Roman"/>
          <w:sz w:val="25"/>
          <w:szCs w:val="25"/>
        </w:rPr>
      </w:pPr>
      <w:r w:rsidRPr="002F1011">
        <w:rPr>
          <w:rFonts w:cs="Times New Roman"/>
          <w:sz w:val="25"/>
          <w:szCs w:val="25"/>
        </w:rPr>
        <w:lastRenderedPageBreak/>
        <w:t>vor fi obligatorii pentru Comisie şi Statul Membru, în absenţa unor erori evidente.</w:t>
      </w:r>
    </w:p>
    <w:p w14:paraId="270B6D41" w14:textId="77777777" w:rsidR="00884070" w:rsidRPr="002F1011" w:rsidRDefault="00884070" w:rsidP="00713944">
      <w:pPr>
        <w:pStyle w:val="Standard70"/>
        <w:numPr>
          <w:ilvl w:val="6"/>
          <w:numId w:val="19"/>
        </w:numPr>
        <w:ind w:left="709" w:hanging="425"/>
        <w:rPr>
          <w:rFonts w:cs="Times New Roman"/>
          <w:sz w:val="25"/>
          <w:szCs w:val="25"/>
        </w:rPr>
      </w:pPr>
      <w:r w:rsidRPr="002F1011">
        <w:rPr>
          <w:rFonts w:cs="Times New Roman"/>
          <w:sz w:val="25"/>
          <w:szCs w:val="25"/>
        </w:rPr>
        <w:t xml:space="preserve">Convenţia privind Ziua Lucrătoare (Convenția de numărare a zilelor) aplicabilă este cea comunicată prin Notificarea de Confirmare </w:t>
      </w:r>
    </w:p>
    <w:p w14:paraId="7C6B0F2E" w14:textId="3308AB06" w:rsidR="00884070" w:rsidRPr="002F1011" w:rsidRDefault="00884070" w:rsidP="00884070">
      <w:pPr>
        <w:pStyle w:val="StandardL1"/>
        <w:spacing w:before="240"/>
        <w:rPr>
          <w:caps w:val="0"/>
          <w:sz w:val="25"/>
          <w:szCs w:val="25"/>
        </w:rPr>
      </w:pPr>
      <w:r w:rsidRPr="002F1011">
        <w:rPr>
          <w:caps w:val="0"/>
          <w:sz w:val="25"/>
          <w:szCs w:val="25"/>
        </w:rPr>
        <w:t xml:space="preserve">Articolul 15  Evenimente de neonorare a obligațiilor </w:t>
      </w:r>
    </w:p>
    <w:p w14:paraId="32325D3C" w14:textId="5BE793BA" w:rsidR="00884070" w:rsidRPr="002F1011" w:rsidRDefault="00884070" w:rsidP="00713944">
      <w:pPr>
        <w:pStyle w:val="Standard70"/>
        <w:numPr>
          <w:ilvl w:val="6"/>
          <w:numId w:val="18"/>
        </w:numPr>
        <w:ind w:left="709" w:hanging="425"/>
        <w:rPr>
          <w:rFonts w:cs="Times New Roman"/>
          <w:sz w:val="25"/>
          <w:szCs w:val="25"/>
        </w:rPr>
      </w:pPr>
      <w:r w:rsidRPr="002F1011">
        <w:rPr>
          <w:rFonts w:cs="Times New Roman"/>
          <w:sz w:val="25"/>
          <w:szCs w:val="25"/>
        </w:rPr>
        <w:t xml:space="preserve">Comisia poate, prin notificare scrisǎ transmisǎ Statului Membru, declara cǎ soldul principalului Împrumutului este datorat și plǎtibil imediat, împreunǎ cu dobânda acumulatǎ și/sau poate anula orice </w:t>
      </w:r>
      <w:r w:rsidR="00025E1A" w:rsidRPr="002F1011">
        <w:rPr>
          <w:rFonts w:cs="Times New Roman"/>
          <w:sz w:val="25"/>
          <w:szCs w:val="25"/>
        </w:rPr>
        <w:t xml:space="preserve">Tranșă </w:t>
      </w:r>
      <w:r w:rsidR="00410784">
        <w:rPr>
          <w:rFonts w:cs="Times New Roman"/>
          <w:sz w:val="25"/>
          <w:szCs w:val="25"/>
        </w:rPr>
        <w:t>sau Plată eșalonată din</w:t>
      </w:r>
      <w:r w:rsidRPr="002F1011">
        <w:rPr>
          <w:rFonts w:cs="Times New Roman"/>
          <w:sz w:val="25"/>
          <w:szCs w:val="25"/>
        </w:rPr>
        <w:t xml:space="preserve"> Împrumut netrasă, dacă: </w:t>
      </w:r>
    </w:p>
    <w:p w14:paraId="512F94A6" w14:textId="0480866E"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 xml:space="preserve">Statul Membru nu îşi îndeplineşte sau nu își va putea îndeplini obligaţia de a transfera la Data Transferului relevantă, în totalitate sau </w:t>
      </w:r>
      <w:r w:rsidR="00A3745B" w:rsidRPr="002F1011">
        <w:rPr>
          <w:rFonts w:cs="Times New Roman"/>
          <w:sz w:val="25"/>
          <w:szCs w:val="25"/>
        </w:rPr>
        <w:t>parțial</w:t>
      </w:r>
      <w:r w:rsidRPr="002F1011">
        <w:rPr>
          <w:rFonts w:cs="Times New Roman"/>
          <w:sz w:val="25"/>
          <w:szCs w:val="25"/>
        </w:rPr>
        <w:t xml:space="preserve">, orice platǎ </w:t>
      </w:r>
      <w:r w:rsidR="00A3745B" w:rsidRPr="002F1011">
        <w:rPr>
          <w:rFonts w:cs="Times New Roman"/>
          <w:sz w:val="25"/>
          <w:szCs w:val="25"/>
        </w:rPr>
        <w:t xml:space="preserve">a principalului </w:t>
      </w:r>
      <w:r w:rsidRPr="002F1011">
        <w:rPr>
          <w:rFonts w:cs="Times New Roman"/>
          <w:sz w:val="25"/>
          <w:szCs w:val="25"/>
        </w:rPr>
        <w:t>sau</w:t>
      </w:r>
      <w:r w:rsidR="00A3745B" w:rsidRPr="002F1011">
        <w:rPr>
          <w:rFonts w:cs="Times New Roman"/>
          <w:sz w:val="25"/>
          <w:szCs w:val="25"/>
        </w:rPr>
        <w:t xml:space="preserve"> a Costului </w:t>
      </w:r>
      <w:r w:rsidRPr="002F1011">
        <w:rPr>
          <w:rFonts w:cs="Times New Roman"/>
          <w:sz w:val="25"/>
          <w:szCs w:val="25"/>
        </w:rPr>
        <w:t xml:space="preserve">de Finanțare sau </w:t>
      </w:r>
      <w:r w:rsidR="00922E53" w:rsidRPr="002F1011">
        <w:rPr>
          <w:rFonts w:cs="Times New Roman"/>
          <w:sz w:val="25"/>
          <w:szCs w:val="25"/>
        </w:rPr>
        <w:t>costul serviciilor pentru cheltuielile de regie</w:t>
      </w:r>
      <w:r w:rsidRPr="002F1011">
        <w:rPr>
          <w:rFonts w:cs="Times New Roman"/>
          <w:sz w:val="25"/>
          <w:szCs w:val="25"/>
        </w:rPr>
        <w:t xml:space="preserve"> sau orice alte sume datorate în cadrul prezentului Acord de Împrumut la datele lor de scadență, </w:t>
      </w:r>
      <w:r w:rsidR="00E75E57">
        <w:rPr>
          <w:rFonts w:cs="Times New Roman"/>
          <w:sz w:val="25"/>
          <w:szCs w:val="25"/>
        </w:rPr>
        <w:t xml:space="preserve">în integralitate sau parțial, </w:t>
      </w:r>
      <w:r w:rsidRPr="002F1011">
        <w:rPr>
          <w:rFonts w:cs="Times New Roman"/>
          <w:sz w:val="25"/>
          <w:szCs w:val="25"/>
        </w:rPr>
        <w:t xml:space="preserve">în maniera agreată în cadrul acestui Acord de Împrumut, în legǎturǎ cu oricare dintre </w:t>
      </w:r>
      <w:r w:rsidR="00410784">
        <w:rPr>
          <w:rFonts w:cs="Times New Roman"/>
          <w:sz w:val="25"/>
          <w:szCs w:val="25"/>
        </w:rPr>
        <w:t>Tranșele</w:t>
      </w:r>
      <w:r w:rsidR="00410784" w:rsidRPr="002F1011">
        <w:rPr>
          <w:rFonts w:cs="Times New Roman"/>
          <w:sz w:val="25"/>
          <w:szCs w:val="25"/>
        </w:rPr>
        <w:t xml:space="preserve"> </w:t>
      </w:r>
      <w:r w:rsidR="00410784">
        <w:rPr>
          <w:rFonts w:cs="Times New Roman"/>
          <w:sz w:val="25"/>
          <w:szCs w:val="25"/>
        </w:rPr>
        <w:t>sau Plățile eșalonate din</w:t>
      </w:r>
      <w:r w:rsidR="00410784" w:rsidRPr="002F1011">
        <w:rPr>
          <w:rFonts w:cs="Times New Roman"/>
          <w:sz w:val="25"/>
          <w:szCs w:val="25"/>
        </w:rPr>
        <w:t xml:space="preserve"> </w:t>
      </w:r>
      <w:r w:rsidRPr="002F1011">
        <w:rPr>
          <w:rFonts w:cs="Times New Roman"/>
          <w:sz w:val="25"/>
          <w:szCs w:val="25"/>
        </w:rPr>
        <w:t>Împrumut; sau</w:t>
      </w:r>
    </w:p>
    <w:p w14:paraId="1B316DBC" w14:textId="038A1472"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 xml:space="preserve">Statul Membru nu îndeplinește sau nu va îndeplini orice obligație prevăzută de acest Acord de Împrumut (alta decât cele la care se face referire la Articolul 15(1)(a), inclusiv obligația prevăzută de Articolul 1(4)  </w:t>
      </w:r>
      <w:r w:rsidR="00A364B3" w:rsidRPr="002F1011">
        <w:rPr>
          <w:rFonts w:cs="Times New Roman"/>
          <w:sz w:val="25"/>
          <w:szCs w:val="25"/>
        </w:rPr>
        <w:t>din prezentul Acord de Împrumut)</w:t>
      </w:r>
      <w:r w:rsidRPr="002F1011">
        <w:rPr>
          <w:rFonts w:cs="Times New Roman"/>
          <w:sz w:val="25"/>
          <w:szCs w:val="25"/>
        </w:rPr>
        <w:t xml:space="preserve"> și neîndeplinirea respectivă continuă pe o perioadă de o lună de la data la care Statului Membru i-a fost notificat acest aspect de către Comisie; sau</w:t>
      </w:r>
    </w:p>
    <w:p w14:paraId="524B8EE0" w14:textId="25B6D88E"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 xml:space="preserve">Comisia îi trimite Statului Membru o declarație de neîndeplinire a obligațiilor în circumstanțe în care obligațiile Statului Membru din prezentul </w:t>
      </w:r>
      <w:r w:rsidR="00F80EA5" w:rsidRPr="002F1011">
        <w:rPr>
          <w:rFonts w:cs="Times New Roman"/>
          <w:sz w:val="25"/>
          <w:szCs w:val="25"/>
        </w:rPr>
        <w:t xml:space="preserve">Acord sunt declarate de către Curtea Europeană de Justiție </w:t>
      </w:r>
      <w:r w:rsidRPr="002F1011">
        <w:rPr>
          <w:rFonts w:cs="Times New Roman"/>
          <w:sz w:val="25"/>
          <w:szCs w:val="25"/>
        </w:rPr>
        <w:t>a nu fi obligatorii pentru sau executabile împotriva Statului Membru sau a fi ilegale; sau</w:t>
      </w:r>
    </w:p>
    <w:p w14:paraId="37B50F74" w14:textId="77777777" w:rsidR="00884070" w:rsidRPr="002F1011" w:rsidRDefault="00884070" w:rsidP="00713944">
      <w:pPr>
        <w:pStyle w:val="Standard81"/>
        <w:numPr>
          <w:ilvl w:val="7"/>
          <w:numId w:val="44"/>
        </w:numPr>
        <w:spacing w:after="120"/>
        <w:ind w:left="1134"/>
        <w:rPr>
          <w:rFonts w:cs="Times New Roman"/>
          <w:sz w:val="25"/>
          <w:szCs w:val="25"/>
        </w:rPr>
      </w:pPr>
      <w:r w:rsidRPr="002F1011">
        <w:rPr>
          <w:rFonts w:cs="Times New Roman"/>
          <w:sz w:val="25"/>
          <w:szCs w:val="25"/>
        </w:rPr>
        <w:t>Comisia trimite Statului Membru o declarație de neîndeplinire a obligațiilor în circumstanțe în care orice declarație sau garanție făcută de Statul Membru în baza acestui Acord de Împrumut este incorectă, neadevărată sau înșelătoare și care, în opinia Comisiei, poate avea un impact negativ asupra capacității Statului Membru de a-și îndeplini obligațiile prevăzute de acest Acord de Împrumut sau asupra drepturilor Comisiei din prezentul; sau</w:t>
      </w:r>
    </w:p>
    <w:p w14:paraId="381E9415" w14:textId="77777777"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existǎ cu privire la oricare acord de împrumut dintre Statul Membru şi Comisie sau orice instituţie sau organism al UE, indiferent de sumǎ, o declaraţie de neonorare sau este o neonoare de către Statul Membru a oricărei obligaţii de platǎ de orice fel faţă de Comisie sau față de orice instituţie UE care conduce la o declarare a stării de neonorare a obligaţiilor; sau</w:t>
      </w:r>
    </w:p>
    <w:p w14:paraId="0823B34A" w14:textId="77777777"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 xml:space="preserve">Îndatorarea Relevantă a Statului Membru având un cuantum agregat al principalului de peste 250 milioane EUR face obiectul unei declaraţii  de </w:t>
      </w:r>
      <w:r w:rsidRPr="002F1011">
        <w:rPr>
          <w:rFonts w:cs="Times New Roman"/>
          <w:sz w:val="25"/>
          <w:szCs w:val="25"/>
        </w:rPr>
        <w:lastRenderedPageBreak/>
        <w:t xml:space="preserve">neonorare a obligaţiilor de plată aşa cum este aceasta definită în orice instrument ce guvernează sau probează acea îndatorare, şi ca rezultat al acelei declaraţii de neonorare a obligaţiilor are loc o accelerare a respectivei îndatorări sau un moratoriu al plătilor </w:t>
      </w:r>
      <w:r w:rsidRPr="002F1011">
        <w:rPr>
          <w:rFonts w:cs="Times New Roman"/>
          <w:i/>
          <w:sz w:val="25"/>
          <w:szCs w:val="25"/>
        </w:rPr>
        <w:t>de facto</w:t>
      </w:r>
      <w:r w:rsidRPr="002F1011">
        <w:rPr>
          <w:rFonts w:cs="Times New Roman"/>
          <w:sz w:val="25"/>
          <w:szCs w:val="25"/>
        </w:rPr>
        <w:t xml:space="preserve">; sau </w:t>
      </w:r>
    </w:p>
    <w:p w14:paraId="5CA1C033" w14:textId="77777777" w:rsidR="00884070" w:rsidRPr="002F1011" w:rsidRDefault="00884070" w:rsidP="00713944">
      <w:pPr>
        <w:pStyle w:val="Standard81"/>
        <w:numPr>
          <w:ilvl w:val="7"/>
          <w:numId w:val="44"/>
        </w:numPr>
        <w:ind w:left="1134"/>
        <w:rPr>
          <w:rFonts w:cs="Times New Roman"/>
          <w:sz w:val="25"/>
          <w:szCs w:val="25"/>
        </w:rPr>
      </w:pPr>
      <w:r w:rsidRPr="002F1011">
        <w:rPr>
          <w:rFonts w:cs="Times New Roman"/>
          <w:sz w:val="25"/>
          <w:szCs w:val="25"/>
        </w:rPr>
        <w:t>Statul Membru nu îşi plǎteşte o parte substanţială a Îndatorării sale Relevante atunci când aceasta ajunge la scadenţǎ sau declarǎ sau impune un moratoriu la plata Îndatorării sale Relevante sau a unei Îndatorări Relevante asumate sau garantate de acesta.</w:t>
      </w:r>
    </w:p>
    <w:p w14:paraId="445745B6" w14:textId="5890503C" w:rsidR="009B2629" w:rsidRPr="002F1011" w:rsidRDefault="00884070" w:rsidP="00713944">
      <w:pPr>
        <w:pStyle w:val="Standard70"/>
        <w:numPr>
          <w:ilvl w:val="6"/>
          <w:numId w:val="18"/>
        </w:numPr>
        <w:ind w:left="709" w:hanging="425"/>
        <w:rPr>
          <w:rFonts w:cs="Times New Roman"/>
          <w:sz w:val="25"/>
          <w:szCs w:val="25"/>
        </w:rPr>
      </w:pPr>
      <w:r w:rsidRPr="002F1011">
        <w:rPr>
          <w:rFonts w:cs="Times New Roman"/>
          <w:sz w:val="25"/>
          <w:szCs w:val="25"/>
        </w:rPr>
        <w:t>Comisia poate, fǎrǎ a fi obligată sǎ facǎ acest lucru, sǎ îşi exercite drepturile conform acestui Articol 15 şi poate de asemenea sǎ le exercite numai parţial fǎrǎ a prejudicia exercitarea în viitor a acestor drepturi. Nici o întârziere în exercitarea acestor drepturi nu poate implica renunțarea la niciun drept.</w:t>
      </w:r>
    </w:p>
    <w:p w14:paraId="631A2125" w14:textId="2523B969" w:rsidR="00884070" w:rsidRPr="002F1011" w:rsidRDefault="00884070" w:rsidP="00713944">
      <w:pPr>
        <w:pStyle w:val="Standard70"/>
        <w:numPr>
          <w:ilvl w:val="6"/>
          <w:numId w:val="18"/>
        </w:numPr>
        <w:ind w:left="709" w:hanging="425"/>
        <w:rPr>
          <w:rFonts w:cs="Times New Roman"/>
          <w:sz w:val="25"/>
          <w:szCs w:val="25"/>
        </w:rPr>
      </w:pPr>
      <w:r w:rsidRPr="002F1011">
        <w:rPr>
          <w:rFonts w:cs="Times New Roman"/>
          <w:sz w:val="25"/>
          <w:szCs w:val="25"/>
        </w:rPr>
        <w:t xml:space="preserve">Statul Membru va rambursa toate costurile, cheltuielile şi comisioanele plătibile de Comisie ca urmare a unei Rambursǎri Anticipate a oricǎreia dintre </w:t>
      </w:r>
      <w:r w:rsidR="002E71C8" w:rsidRPr="002F1011">
        <w:rPr>
          <w:rFonts w:cs="Times New Roman"/>
          <w:sz w:val="25"/>
          <w:szCs w:val="25"/>
        </w:rPr>
        <w:t>Tranș</w:t>
      </w:r>
      <w:r w:rsidR="002E71C8">
        <w:rPr>
          <w:rFonts w:cs="Times New Roman"/>
          <w:sz w:val="25"/>
          <w:szCs w:val="25"/>
        </w:rPr>
        <w:t>ele sau Plățile eșalonate</w:t>
      </w:r>
      <w:r w:rsidR="00A9450A" w:rsidRPr="002F1011">
        <w:rPr>
          <w:rFonts w:cs="Times New Roman"/>
          <w:sz w:val="25"/>
          <w:szCs w:val="25"/>
        </w:rPr>
        <w:t xml:space="preserve"> </w:t>
      </w:r>
      <w:r w:rsidR="003E6FD9" w:rsidRPr="002F1011">
        <w:rPr>
          <w:rFonts w:cs="Times New Roman"/>
          <w:sz w:val="25"/>
          <w:szCs w:val="25"/>
        </w:rPr>
        <w:t>din Împrumut</w:t>
      </w:r>
      <w:r w:rsidRPr="002F1011">
        <w:rPr>
          <w:rFonts w:cs="Times New Roman"/>
          <w:sz w:val="25"/>
          <w:szCs w:val="25"/>
        </w:rPr>
        <w:t>, conform acestui Articol 15</w:t>
      </w:r>
      <w:r w:rsidRPr="002F1011">
        <w:rPr>
          <w:rFonts w:cs="Times New Roman"/>
          <w:snapToGrid w:val="0"/>
          <w:sz w:val="25"/>
          <w:szCs w:val="25"/>
        </w:rPr>
        <w:t>,</w:t>
      </w:r>
      <w:r w:rsidRPr="002F1011">
        <w:rPr>
          <w:rFonts w:cs="Times New Roman"/>
          <w:sz w:val="25"/>
          <w:szCs w:val="25"/>
        </w:rPr>
        <w:t xml:space="preserve"> </w:t>
      </w:r>
      <w:r w:rsidRPr="002F1011">
        <w:rPr>
          <w:rFonts w:cs="Times New Roman"/>
          <w:snapToGrid w:val="0"/>
          <w:sz w:val="25"/>
          <w:szCs w:val="25"/>
        </w:rPr>
        <w:t>ce rezultă, în mod special, din toate Instrumentele de Finanțare afectate</w:t>
      </w:r>
      <w:r w:rsidRPr="002F1011">
        <w:rPr>
          <w:rFonts w:cs="Times New Roman"/>
          <w:sz w:val="25"/>
          <w:szCs w:val="25"/>
        </w:rPr>
        <w:t>. Totodată, Statul Membru va plăti dobânda de ne</w:t>
      </w:r>
      <w:r w:rsidR="00A9450A">
        <w:rPr>
          <w:rFonts w:cs="Times New Roman"/>
          <w:sz w:val="25"/>
          <w:szCs w:val="25"/>
        </w:rPr>
        <w:t>onorare a obligaţiei, conform  Articolului 11(3)</w:t>
      </w:r>
      <w:r w:rsidRPr="002F1011">
        <w:rPr>
          <w:rFonts w:cs="Times New Roman"/>
          <w:sz w:val="25"/>
          <w:szCs w:val="25"/>
        </w:rPr>
        <w:t xml:space="preserve"> de mai sus, care se va acumula de la data la care cuantumul principalului Împrumutului a fost declarat scadent şi plătibil imediat până la data la care suma este achitată integral.   </w:t>
      </w:r>
    </w:p>
    <w:p w14:paraId="674B974E" w14:textId="005C291A" w:rsidR="00884070" w:rsidRPr="002F1011" w:rsidRDefault="00884070" w:rsidP="00884070">
      <w:pPr>
        <w:pStyle w:val="StandardL1"/>
        <w:spacing w:before="240"/>
        <w:rPr>
          <w:caps w:val="0"/>
          <w:sz w:val="25"/>
          <w:szCs w:val="25"/>
        </w:rPr>
      </w:pPr>
      <w:r w:rsidRPr="002F1011">
        <w:rPr>
          <w:caps w:val="0"/>
          <w:sz w:val="25"/>
          <w:szCs w:val="25"/>
        </w:rPr>
        <w:t xml:space="preserve">Articolul 16     Angajamente privind informațiile </w:t>
      </w:r>
    </w:p>
    <w:p w14:paraId="59F87DC0" w14:textId="1B54C273" w:rsidR="00884070" w:rsidRPr="002F1011" w:rsidRDefault="00884070" w:rsidP="00713944">
      <w:pPr>
        <w:pStyle w:val="Standard70"/>
        <w:numPr>
          <w:ilvl w:val="0"/>
          <w:numId w:val="21"/>
        </w:numPr>
        <w:ind w:left="284"/>
        <w:rPr>
          <w:rFonts w:cs="Times New Roman"/>
          <w:sz w:val="25"/>
          <w:szCs w:val="25"/>
        </w:rPr>
      </w:pPr>
      <w:r w:rsidRPr="002F1011">
        <w:rPr>
          <w:rFonts w:cs="Times New Roman"/>
          <w:sz w:val="25"/>
          <w:szCs w:val="25"/>
        </w:rPr>
        <w:t>Statul Membru va furniza Comisiei orice informație referioare la orice eveniment despre care se poate anticipa în mod rezonabil că va genera un Eveniment de Neonorare a Obligaţiilor (şi paşii, dacă ex</w:t>
      </w:r>
      <w:r w:rsidR="002024C7" w:rsidRPr="002F1011">
        <w:rPr>
          <w:rFonts w:cs="Times New Roman"/>
          <w:sz w:val="25"/>
          <w:szCs w:val="25"/>
        </w:rPr>
        <w:t>istă, de remediere a situaţiei)</w:t>
      </w:r>
      <w:r w:rsidRPr="002F1011">
        <w:rPr>
          <w:rFonts w:cs="Times New Roman"/>
          <w:sz w:val="25"/>
          <w:szCs w:val="25"/>
        </w:rPr>
        <w:t>.</w:t>
      </w:r>
    </w:p>
    <w:p w14:paraId="2CFD169A" w14:textId="0E4802C2" w:rsidR="00884070" w:rsidRPr="002F1011" w:rsidRDefault="00884070" w:rsidP="00713944">
      <w:pPr>
        <w:pStyle w:val="Standard70"/>
        <w:numPr>
          <w:ilvl w:val="0"/>
          <w:numId w:val="21"/>
        </w:numPr>
        <w:ind w:left="284"/>
        <w:rPr>
          <w:rFonts w:cs="Times New Roman"/>
          <w:sz w:val="25"/>
          <w:szCs w:val="25"/>
        </w:rPr>
      </w:pPr>
      <w:r w:rsidRPr="002F1011">
        <w:rPr>
          <w:rFonts w:cs="Times New Roman"/>
          <w:sz w:val="25"/>
          <w:szCs w:val="25"/>
        </w:rPr>
        <w:t>Statul Membru va furniza Comisiei orice informație referitoare la verificările, măsurile și acțiuni</w:t>
      </w:r>
      <w:r w:rsidR="002024C7" w:rsidRPr="002F1011">
        <w:rPr>
          <w:rFonts w:cs="Times New Roman"/>
          <w:sz w:val="25"/>
          <w:szCs w:val="25"/>
        </w:rPr>
        <w:t xml:space="preserve">le la care se face referire în </w:t>
      </w:r>
      <w:r w:rsidRPr="002F1011">
        <w:rPr>
          <w:rFonts w:cs="Times New Roman"/>
          <w:sz w:val="25"/>
          <w:szCs w:val="25"/>
        </w:rPr>
        <w:t>Articolul 20 din acest Acord de Împrumut.</w:t>
      </w:r>
    </w:p>
    <w:p w14:paraId="0458E259" w14:textId="19C788CF" w:rsidR="00884070" w:rsidRPr="002F1011" w:rsidRDefault="00884070" w:rsidP="00713944">
      <w:pPr>
        <w:pStyle w:val="Standard70"/>
        <w:numPr>
          <w:ilvl w:val="0"/>
          <w:numId w:val="21"/>
        </w:numPr>
        <w:ind w:left="284"/>
        <w:rPr>
          <w:rFonts w:cs="Times New Roman"/>
          <w:sz w:val="25"/>
          <w:szCs w:val="25"/>
        </w:rPr>
      </w:pPr>
      <w:r w:rsidRPr="002F1011">
        <w:rPr>
          <w:rFonts w:cs="Times New Roman"/>
          <w:sz w:val="25"/>
          <w:szCs w:val="25"/>
        </w:rPr>
        <w:t>Pentru a pregăti raportul prevăzut la Articolul 31</w:t>
      </w:r>
      <w:r w:rsidR="002024C7" w:rsidRPr="002F1011">
        <w:rPr>
          <w:rFonts w:cs="Times New Roman"/>
          <w:sz w:val="25"/>
          <w:szCs w:val="25"/>
        </w:rPr>
        <w:t xml:space="preserve"> din Regulamentul MRR</w:t>
      </w:r>
      <w:r w:rsidRPr="002F1011">
        <w:rPr>
          <w:rFonts w:cs="Times New Roman"/>
          <w:sz w:val="25"/>
          <w:szCs w:val="25"/>
        </w:rPr>
        <w:t>, Comisia poate solicita rapoarte privind utilizarea Facilității de Împrumut.</w:t>
      </w:r>
    </w:p>
    <w:p w14:paraId="60F01FFC" w14:textId="30D62068" w:rsidR="00884070" w:rsidRDefault="00884070" w:rsidP="00713944">
      <w:pPr>
        <w:pStyle w:val="Standard70"/>
        <w:numPr>
          <w:ilvl w:val="0"/>
          <w:numId w:val="21"/>
        </w:numPr>
        <w:ind w:left="284"/>
        <w:rPr>
          <w:rFonts w:cs="Times New Roman"/>
          <w:sz w:val="25"/>
          <w:szCs w:val="25"/>
        </w:rPr>
      </w:pPr>
      <w:r w:rsidRPr="002F1011">
        <w:rPr>
          <w:rFonts w:cs="Times New Roman"/>
          <w:sz w:val="25"/>
          <w:szCs w:val="25"/>
        </w:rPr>
        <w:t xml:space="preserve">Statul Membru se angajează să informeze </w:t>
      </w:r>
      <w:r w:rsidR="002024C7" w:rsidRPr="002F1011">
        <w:rPr>
          <w:rFonts w:cs="Times New Roman"/>
          <w:sz w:val="25"/>
          <w:szCs w:val="25"/>
        </w:rPr>
        <w:t xml:space="preserve">prompt Comisia </w:t>
      </w:r>
      <w:r w:rsidRPr="002F1011">
        <w:rPr>
          <w:rFonts w:cs="Times New Roman"/>
          <w:sz w:val="25"/>
          <w:szCs w:val="25"/>
        </w:rPr>
        <w:t xml:space="preserve">dacă se produce orice eveniment care ar face ca orice declarație făcută în </w:t>
      </w:r>
      <w:r w:rsidR="002024C7" w:rsidRPr="002F1011">
        <w:rPr>
          <w:rFonts w:cs="Times New Roman"/>
          <w:sz w:val="25"/>
          <w:szCs w:val="25"/>
        </w:rPr>
        <w:t xml:space="preserve">Avizul Juridic al </w:t>
      </w:r>
      <w:r w:rsidRPr="002F1011">
        <w:rPr>
          <w:rFonts w:cs="Times New Roman"/>
          <w:sz w:val="25"/>
          <w:szCs w:val="25"/>
        </w:rPr>
        <w:t xml:space="preserve"> Statului Membru să fie incorectă.</w:t>
      </w:r>
    </w:p>
    <w:p w14:paraId="666D2FEE" w14:textId="77777777" w:rsidR="00CB0B6B" w:rsidRPr="00CB0B6B" w:rsidRDefault="00CB0B6B" w:rsidP="00CB0B6B">
      <w:pPr>
        <w:rPr>
          <w:lang w:eastAsia="zh-CN" w:bidi="ar-AE"/>
        </w:rPr>
      </w:pPr>
    </w:p>
    <w:p w14:paraId="7707F477" w14:textId="7CD0E24F" w:rsidR="00884070" w:rsidRPr="002F1011" w:rsidRDefault="00884070" w:rsidP="002024C7">
      <w:pPr>
        <w:spacing w:before="120" w:after="120" w:line="240" w:lineRule="auto"/>
        <w:jc w:val="both"/>
        <w:outlineLvl w:val="0"/>
        <w:rPr>
          <w:rFonts w:ascii="Times New Roman" w:hAnsi="Times New Roman" w:cs="Times New Roman"/>
          <w:b/>
          <w:bCs/>
          <w:snapToGrid w:val="0"/>
          <w:sz w:val="25"/>
          <w:szCs w:val="25"/>
        </w:rPr>
      </w:pPr>
      <w:r w:rsidRPr="002F1011">
        <w:rPr>
          <w:rFonts w:ascii="Times New Roman" w:hAnsi="Times New Roman" w:cs="Times New Roman"/>
          <w:b/>
          <w:bCs/>
          <w:snapToGrid w:val="0"/>
          <w:sz w:val="25"/>
          <w:szCs w:val="25"/>
        </w:rPr>
        <w:t>Articolul 17        Diverse</w:t>
      </w:r>
    </w:p>
    <w:p w14:paraId="6640AC73" w14:textId="77777777" w:rsidR="00681290" w:rsidRDefault="00884070" w:rsidP="002024C7">
      <w:pPr>
        <w:spacing w:before="120" w:after="120" w:line="240" w:lineRule="auto"/>
        <w:jc w:val="both"/>
        <w:outlineLvl w:val="0"/>
        <w:rPr>
          <w:rFonts w:ascii="Times New Roman" w:hAnsi="Times New Roman" w:cs="Times New Roman"/>
          <w:bCs/>
          <w:snapToGrid w:val="0"/>
          <w:sz w:val="25"/>
          <w:szCs w:val="25"/>
        </w:rPr>
      </w:pPr>
      <w:r w:rsidRPr="002F1011">
        <w:rPr>
          <w:rFonts w:ascii="Times New Roman" w:hAnsi="Times New Roman" w:cs="Times New Roman"/>
          <w:bCs/>
          <w:snapToGrid w:val="0"/>
          <w:sz w:val="25"/>
          <w:szCs w:val="25"/>
        </w:rPr>
        <w:t>Statul Membru nu va avea nici un drept de a cesiona sau transfera oricare dintre drepturile sau obligațiile sale din prezentul Acord fără acordul prealabil scris al Comisiei.</w:t>
      </w:r>
    </w:p>
    <w:p w14:paraId="30CABA29" w14:textId="77777777" w:rsidR="00CB0B6B" w:rsidRDefault="00CB0B6B" w:rsidP="002024C7">
      <w:pPr>
        <w:spacing w:before="120" w:after="120" w:line="240" w:lineRule="auto"/>
        <w:jc w:val="both"/>
        <w:outlineLvl w:val="0"/>
        <w:rPr>
          <w:rFonts w:ascii="Times New Roman" w:hAnsi="Times New Roman" w:cs="Times New Roman"/>
          <w:bCs/>
          <w:snapToGrid w:val="0"/>
          <w:sz w:val="25"/>
          <w:szCs w:val="25"/>
        </w:rPr>
      </w:pPr>
    </w:p>
    <w:p w14:paraId="6C54730F" w14:textId="77777777" w:rsidR="00CB0B6B" w:rsidRDefault="00CB0B6B" w:rsidP="002024C7">
      <w:pPr>
        <w:spacing w:before="120" w:after="120" w:line="240" w:lineRule="auto"/>
        <w:jc w:val="both"/>
        <w:outlineLvl w:val="0"/>
        <w:rPr>
          <w:rFonts w:ascii="Times New Roman" w:hAnsi="Times New Roman" w:cs="Times New Roman"/>
          <w:bCs/>
          <w:snapToGrid w:val="0"/>
          <w:sz w:val="25"/>
          <w:szCs w:val="25"/>
        </w:rPr>
      </w:pPr>
    </w:p>
    <w:p w14:paraId="7ECF012E" w14:textId="77777777" w:rsidR="00CB0B6B" w:rsidRPr="002F1011" w:rsidRDefault="00CB0B6B" w:rsidP="002024C7">
      <w:pPr>
        <w:spacing w:before="120" w:after="120" w:line="240" w:lineRule="auto"/>
        <w:jc w:val="both"/>
        <w:outlineLvl w:val="0"/>
        <w:rPr>
          <w:rFonts w:ascii="Times New Roman" w:hAnsi="Times New Roman" w:cs="Times New Roman"/>
          <w:bCs/>
          <w:snapToGrid w:val="0"/>
          <w:sz w:val="25"/>
          <w:szCs w:val="25"/>
        </w:rPr>
      </w:pPr>
    </w:p>
    <w:p w14:paraId="5A24AB9D" w14:textId="7486F82B" w:rsidR="00681290" w:rsidRPr="002F1011" w:rsidRDefault="00681290" w:rsidP="00681290">
      <w:pPr>
        <w:spacing w:before="120" w:after="120" w:line="240" w:lineRule="auto"/>
        <w:jc w:val="both"/>
        <w:outlineLvl w:val="0"/>
        <w:rPr>
          <w:rFonts w:ascii="Times New Roman" w:eastAsia="SimSun" w:hAnsi="Times New Roman" w:cs="Times New Roman"/>
          <w:b/>
          <w:bCs/>
          <w:sz w:val="25"/>
          <w:szCs w:val="25"/>
        </w:rPr>
      </w:pPr>
      <w:r w:rsidRPr="002F1011">
        <w:rPr>
          <w:rFonts w:ascii="Times New Roman" w:hAnsi="Times New Roman" w:cs="Times New Roman"/>
          <w:b/>
          <w:bCs/>
          <w:snapToGrid w:val="0"/>
          <w:sz w:val="25"/>
          <w:szCs w:val="25"/>
        </w:rPr>
        <w:t>Articolul</w:t>
      </w:r>
      <w:r w:rsidRPr="002F1011">
        <w:rPr>
          <w:rFonts w:ascii="Times New Roman" w:hAnsi="Times New Roman" w:cs="Times New Roman"/>
          <w:b/>
          <w:bCs/>
          <w:sz w:val="25"/>
          <w:szCs w:val="25"/>
        </w:rPr>
        <w:t xml:space="preserve"> 18 </w:t>
      </w:r>
      <w:r w:rsidRPr="002F1011">
        <w:rPr>
          <w:rFonts w:ascii="Times New Roman" w:hAnsi="Times New Roman" w:cs="Times New Roman"/>
          <w:b/>
          <w:sz w:val="25"/>
          <w:szCs w:val="25"/>
        </w:rPr>
        <w:tab/>
      </w:r>
      <w:r w:rsidRPr="002F1011">
        <w:rPr>
          <w:rFonts w:ascii="Times New Roman" w:hAnsi="Times New Roman" w:cs="Times New Roman"/>
          <w:b/>
          <w:bCs/>
          <w:sz w:val="25"/>
          <w:szCs w:val="25"/>
        </w:rPr>
        <w:t>Răspunderea pentru daune</w:t>
      </w:r>
    </w:p>
    <w:p w14:paraId="50600FFD" w14:textId="786AB47B" w:rsidR="00681290" w:rsidRPr="002F1011" w:rsidRDefault="00681290" w:rsidP="00507E90">
      <w:pPr>
        <w:adjustRightInd w:val="0"/>
        <w:spacing w:after="200" w:line="240" w:lineRule="auto"/>
        <w:jc w:val="both"/>
        <w:rPr>
          <w:rFonts w:ascii="Times New Roman" w:eastAsia="Calibri" w:hAnsi="Times New Roman" w:cs="Times New Roman"/>
          <w:b/>
          <w:bCs/>
          <w:sz w:val="25"/>
          <w:szCs w:val="25"/>
        </w:rPr>
      </w:pPr>
      <w:r w:rsidRPr="002F1011">
        <w:rPr>
          <w:rFonts w:ascii="Times New Roman" w:hAnsi="Times New Roman" w:cs="Times New Roman"/>
          <w:sz w:val="25"/>
          <w:szCs w:val="25"/>
        </w:rPr>
        <w:t>Comisia nu va fi trasă la răspundere pentru nici o daună cauzată de Statul Membru sau de orice te</w:t>
      </w:r>
      <w:r w:rsidR="00947E83" w:rsidRPr="002F1011">
        <w:rPr>
          <w:rFonts w:ascii="Times New Roman" w:hAnsi="Times New Roman" w:cs="Times New Roman"/>
          <w:sz w:val="25"/>
          <w:szCs w:val="25"/>
        </w:rPr>
        <w:t>rți implicați în implementarea PRR</w:t>
      </w:r>
      <w:r w:rsidRPr="002F1011">
        <w:rPr>
          <w:rFonts w:ascii="Times New Roman" w:hAnsi="Times New Roman" w:cs="Times New Roman"/>
          <w:sz w:val="25"/>
          <w:szCs w:val="25"/>
        </w:rPr>
        <w:t>, ca urmare a implementării Acordului de Împrumut.</w:t>
      </w:r>
    </w:p>
    <w:p w14:paraId="10523A0D" w14:textId="77777777" w:rsidR="00681290" w:rsidRPr="002F1011" w:rsidRDefault="00681290" w:rsidP="00681290">
      <w:pPr>
        <w:spacing w:after="120" w:line="240" w:lineRule="auto"/>
        <w:jc w:val="both"/>
        <w:rPr>
          <w:rFonts w:ascii="Times New Roman" w:eastAsia="Calibri" w:hAnsi="Times New Roman" w:cs="Times New Roman"/>
          <w:b/>
          <w:bCs/>
          <w:sz w:val="25"/>
          <w:szCs w:val="25"/>
        </w:rPr>
      </w:pPr>
    </w:p>
    <w:p w14:paraId="3D89AFBB" w14:textId="7F261774" w:rsidR="00681290" w:rsidRPr="002F1011" w:rsidRDefault="00681290" w:rsidP="00681290">
      <w:pPr>
        <w:spacing w:after="120" w:line="240" w:lineRule="auto"/>
        <w:jc w:val="both"/>
        <w:rPr>
          <w:rFonts w:ascii="Times New Roman" w:eastAsia="Calibri" w:hAnsi="Times New Roman" w:cs="Times New Roman"/>
          <w:b/>
          <w:bCs/>
          <w:sz w:val="25"/>
          <w:szCs w:val="25"/>
        </w:rPr>
      </w:pPr>
      <w:r w:rsidRPr="002F1011">
        <w:rPr>
          <w:rFonts w:ascii="Times New Roman" w:hAnsi="Times New Roman" w:cs="Times New Roman"/>
          <w:b/>
          <w:bCs/>
          <w:sz w:val="25"/>
          <w:szCs w:val="25"/>
        </w:rPr>
        <w:t xml:space="preserve">Articolul 19 </w:t>
      </w:r>
      <w:r w:rsidR="00055D5E">
        <w:rPr>
          <w:rFonts w:ascii="Times New Roman" w:hAnsi="Times New Roman" w:cs="Times New Roman"/>
          <w:b/>
          <w:bCs/>
          <w:sz w:val="25"/>
          <w:szCs w:val="25"/>
        </w:rPr>
        <w:t xml:space="preserve">  </w:t>
      </w:r>
      <w:r w:rsidRPr="002F1011">
        <w:rPr>
          <w:rFonts w:ascii="Times New Roman" w:hAnsi="Times New Roman" w:cs="Times New Roman"/>
          <w:b/>
          <w:bCs/>
          <w:sz w:val="25"/>
          <w:szCs w:val="25"/>
        </w:rPr>
        <w:t>Publicarea de informații, vizibilitatea finanțării din partea Uniunii și dreptul de utilizare</w:t>
      </w:r>
    </w:p>
    <w:p w14:paraId="66277CD0" w14:textId="7E5F929D" w:rsidR="00681290" w:rsidRPr="002F1011" w:rsidRDefault="00681290" w:rsidP="00713944">
      <w:pPr>
        <w:pStyle w:val="ListParagraph"/>
        <w:numPr>
          <w:ilvl w:val="0"/>
          <w:numId w:val="15"/>
        </w:numPr>
        <w:jc w:val="both"/>
        <w:rPr>
          <w:rFonts w:ascii="Times New Roman" w:hAnsi="Times New Roman" w:cs="Times New Roman"/>
          <w:sz w:val="25"/>
          <w:szCs w:val="25"/>
        </w:rPr>
      </w:pPr>
      <w:r w:rsidRPr="002F1011">
        <w:rPr>
          <w:rFonts w:ascii="Times New Roman" w:hAnsi="Times New Roman" w:cs="Times New Roman"/>
          <w:sz w:val="25"/>
          <w:szCs w:val="25"/>
        </w:rPr>
        <w:t xml:space="preserve">Fără a aduce atingere Articolului 34 din Regulamentul </w:t>
      </w:r>
      <w:r w:rsidR="00947E83" w:rsidRPr="002F1011">
        <w:rPr>
          <w:rFonts w:ascii="Times New Roman" w:hAnsi="Times New Roman" w:cs="Times New Roman"/>
          <w:sz w:val="25"/>
          <w:szCs w:val="25"/>
        </w:rPr>
        <w:t>MRR</w:t>
      </w:r>
      <w:r w:rsidRPr="002F1011">
        <w:rPr>
          <w:rFonts w:ascii="Times New Roman" w:hAnsi="Times New Roman" w:cs="Times New Roman"/>
          <w:sz w:val="25"/>
          <w:szCs w:val="25"/>
        </w:rPr>
        <w:t xml:space="preserve">, informările, comunicările și publicitatea Statului Membru pentru finanțare în </w:t>
      </w:r>
      <w:r w:rsidR="004B4574" w:rsidRPr="002F1011">
        <w:rPr>
          <w:rFonts w:ascii="Times New Roman" w:hAnsi="Times New Roman" w:cs="Times New Roman"/>
          <w:sz w:val="25"/>
          <w:szCs w:val="25"/>
        </w:rPr>
        <w:t xml:space="preserve">ceea ce privește </w:t>
      </w:r>
      <w:r w:rsidRPr="002F1011">
        <w:rPr>
          <w:rFonts w:ascii="Times New Roman" w:hAnsi="Times New Roman" w:cs="Times New Roman"/>
          <w:sz w:val="25"/>
          <w:szCs w:val="25"/>
        </w:rPr>
        <w:t xml:space="preserve">implementarea </w:t>
      </w:r>
      <w:r w:rsidR="00E87C1F" w:rsidRPr="002F1011">
        <w:rPr>
          <w:rFonts w:ascii="Times New Roman" w:hAnsi="Times New Roman" w:cs="Times New Roman"/>
          <w:sz w:val="25"/>
          <w:szCs w:val="25"/>
        </w:rPr>
        <w:t>PRR</w:t>
      </w:r>
      <w:r w:rsidRPr="002F1011">
        <w:rPr>
          <w:rFonts w:ascii="Times New Roman" w:hAnsi="Times New Roman" w:cs="Times New Roman"/>
          <w:sz w:val="25"/>
          <w:szCs w:val="25"/>
        </w:rPr>
        <w:t xml:space="preserve"> vor fi cel puțin la același nivel precum cele cerute de regulile Statului Membru pentru finanțarea publică fără contribuții din partea bugetului Uniunii. </w:t>
      </w:r>
    </w:p>
    <w:p w14:paraId="13EC1646" w14:textId="77777777" w:rsidR="00681290" w:rsidRPr="002F1011" w:rsidRDefault="00681290" w:rsidP="00681290">
      <w:pPr>
        <w:pStyle w:val="ListParagraph"/>
        <w:jc w:val="both"/>
        <w:rPr>
          <w:rFonts w:ascii="Times New Roman" w:hAnsi="Times New Roman" w:cs="Times New Roman"/>
          <w:sz w:val="25"/>
          <w:szCs w:val="25"/>
        </w:rPr>
      </w:pPr>
    </w:p>
    <w:p w14:paraId="631F45AF" w14:textId="20A2DA9F" w:rsidR="00681290" w:rsidRPr="002F1011" w:rsidRDefault="004B4574" w:rsidP="00713944">
      <w:pPr>
        <w:pStyle w:val="ListParagraph"/>
        <w:numPr>
          <w:ilvl w:val="0"/>
          <w:numId w:val="15"/>
        </w:numPr>
        <w:jc w:val="both"/>
        <w:rPr>
          <w:rFonts w:ascii="Times New Roman" w:hAnsi="Times New Roman" w:cs="Times New Roman"/>
          <w:sz w:val="25"/>
          <w:szCs w:val="25"/>
        </w:rPr>
      </w:pPr>
      <w:r w:rsidRPr="002F1011">
        <w:rPr>
          <w:rFonts w:ascii="Times New Roman" w:hAnsi="Times New Roman" w:cs="Times New Roman"/>
          <w:sz w:val="25"/>
          <w:szCs w:val="25"/>
        </w:rPr>
        <w:t>P</w:t>
      </w:r>
      <w:r w:rsidR="00681290" w:rsidRPr="002F1011">
        <w:rPr>
          <w:rFonts w:ascii="Times New Roman" w:hAnsi="Times New Roman" w:cs="Times New Roman"/>
          <w:sz w:val="25"/>
          <w:szCs w:val="25"/>
        </w:rPr>
        <w:t>entru a</w:t>
      </w:r>
      <w:r w:rsidRPr="002F1011">
        <w:rPr>
          <w:rFonts w:ascii="Times New Roman" w:hAnsi="Times New Roman" w:cs="Times New Roman"/>
          <w:sz w:val="25"/>
          <w:szCs w:val="25"/>
        </w:rPr>
        <w:t>-și</w:t>
      </w:r>
      <w:r w:rsidR="00681290" w:rsidRPr="002F1011">
        <w:rPr>
          <w:rFonts w:ascii="Times New Roman" w:hAnsi="Times New Roman" w:cs="Times New Roman"/>
          <w:sz w:val="25"/>
          <w:szCs w:val="25"/>
        </w:rPr>
        <w:t xml:space="preserve"> respecta obligațiile </w:t>
      </w:r>
      <w:r w:rsidR="007A0181" w:rsidRPr="002F1011">
        <w:rPr>
          <w:rFonts w:ascii="Times New Roman" w:hAnsi="Times New Roman" w:cs="Times New Roman"/>
          <w:sz w:val="25"/>
          <w:szCs w:val="25"/>
        </w:rPr>
        <w:t xml:space="preserve">conform </w:t>
      </w:r>
      <w:r w:rsidR="00681290" w:rsidRPr="002F1011">
        <w:rPr>
          <w:rFonts w:ascii="Times New Roman" w:hAnsi="Times New Roman" w:cs="Times New Roman"/>
          <w:sz w:val="25"/>
          <w:szCs w:val="25"/>
        </w:rPr>
        <w:t>Articolului 34(2) din</w:t>
      </w:r>
      <w:r w:rsidR="007A0181" w:rsidRPr="002F1011">
        <w:rPr>
          <w:rFonts w:ascii="Times New Roman" w:hAnsi="Times New Roman" w:cs="Times New Roman"/>
          <w:sz w:val="25"/>
          <w:szCs w:val="25"/>
        </w:rPr>
        <w:t xml:space="preserve"> Regulamentul MRR</w:t>
      </w:r>
      <w:r w:rsidR="00681290" w:rsidRPr="002F1011">
        <w:rPr>
          <w:rFonts w:ascii="Times New Roman" w:hAnsi="Times New Roman" w:cs="Times New Roman"/>
          <w:sz w:val="25"/>
          <w:szCs w:val="25"/>
        </w:rPr>
        <w:t xml:space="preserve"> și, în mod special, pentru a asigura furnizarea unor informații țintite coerente, eficace și proporționale pentru diferite categorii de public, inclusiv pentru mass media și publicul larg, Statul Membru:</w:t>
      </w:r>
    </w:p>
    <w:p w14:paraId="6AD8AE8E" w14:textId="57A0D01D" w:rsidR="007F65AD" w:rsidRPr="002F1011" w:rsidRDefault="00681290" w:rsidP="00713944">
      <w:pPr>
        <w:pStyle w:val="ListParagraph"/>
        <w:numPr>
          <w:ilvl w:val="1"/>
          <w:numId w:val="15"/>
        </w:numPr>
        <w:jc w:val="both"/>
        <w:rPr>
          <w:rFonts w:ascii="Times New Roman" w:hAnsi="Times New Roman" w:cs="Times New Roman"/>
          <w:sz w:val="25"/>
          <w:szCs w:val="25"/>
        </w:rPr>
      </w:pPr>
      <w:r w:rsidRPr="002F1011">
        <w:rPr>
          <w:rFonts w:ascii="Times New Roman" w:hAnsi="Times New Roman" w:cs="Times New Roman"/>
          <w:sz w:val="25"/>
          <w:szCs w:val="25"/>
        </w:rPr>
        <w:t>Va avea o strategie pentru a crește conștientizarea și a asigu</w:t>
      </w:r>
      <w:r w:rsidR="007A0181" w:rsidRPr="002F1011">
        <w:rPr>
          <w:rFonts w:ascii="Times New Roman" w:hAnsi="Times New Roman" w:cs="Times New Roman"/>
          <w:sz w:val="25"/>
          <w:szCs w:val="25"/>
        </w:rPr>
        <w:t>ra recunoașterea contribuției MRR</w:t>
      </w:r>
      <w:r w:rsidRPr="002F1011">
        <w:rPr>
          <w:rFonts w:ascii="Times New Roman" w:hAnsi="Times New Roman" w:cs="Times New Roman"/>
          <w:sz w:val="25"/>
          <w:szCs w:val="25"/>
        </w:rPr>
        <w:t xml:space="preserve"> la redresarea Europei și la tranzițiile </w:t>
      </w:r>
      <w:r w:rsidR="002154ED">
        <w:rPr>
          <w:rFonts w:ascii="Times New Roman" w:hAnsi="Times New Roman" w:cs="Times New Roman"/>
          <w:sz w:val="25"/>
          <w:szCs w:val="25"/>
        </w:rPr>
        <w:t xml:space="preserve">gemene </w:t>
      </w:r>
      <w:r w:rsidR="0022468C">
        <w:rPr>
          <w:rFonts w:ascii="Times New Roman" w:hAnsi="Times New Roman" w:cs="Times New Roman"/>
          <w:sz w:val="25"/>
          <w:szCs w:val="25"/>
        </w:rPr>
        <w:t xml:space="preserve">verzi </w:t>
      </w:r>
      <w:r w:rsidR="002154ED">
        <w:rPr>
          <w:rFonts w:ascii="Times New Roman" w:hAnsi="Times New Roman" w:cs="Times New Roman"/>
          <w:sz w:val="25"/>
          <w:szCs w:val="25"/>
        </w:rPr>
        <w:t xml:space="preserve"> și digitale</w:t>
      </w:r>
      <w:r w:rsidRPr="002F1011">
        <w:rPr>
          <w:rFonts w:ascii="Times New Roman" w:hAnsi="Times New Roman" w:cs="Times New Roman"/>
          <w:sz w:val="25"/>
          <w:szCs w:val="25"/>
        </w:rPr>
        <w:t>, în mod special</w:t>
      </w:r>
      <w:r w:rsidR="00E56FD7">
        <w:rPr>
          <w:rFonts w:ascii="Times New Roman" w:hAnsi="Times New Roman" w:cs="Times New Roman"/>
          <w:sz w:val="25"/>
          <w:szCs w:val="25"/>
        </w:rPr>
        <w:t>;</w:t>
      </w:r>
    </w:p>
    <w:p w14:paraId="29A767CB" w14:textId="38990082" w:rsidR="00681290" w:rsidRPr="002F1011" w:rsidRDefault="007F65AD" w:rsidP="00713944">
      <w:pPr>
        <w:pStyle w:val="ListParagraph"/>
        <w:numPr>
          <w:ilvl w:val="1"/>
          <w:numId w:val="15"/>
        </w:numPr>
        <w:jc w:val="both"/>
        <w:rPr>
          <w:rFonts w:ascii="Times New Roman" w:hAnsi="Times New Roman" w:cs="Times New Roman"/>
          <w:sz w:val="25"/>
          <w:szCs w:val="25"/>
        </w:rPr>
      </w:pPr>
      <w:r w:rsidRPr="002F1011">
        <w:rPr>
          <w:rFonts w:ascii="Times New Roman" w:hAnsi="Times New Roman" w:cs="Times New Roman"/>
          <w:sz w:val="25"/>
          <w:szCs w:val="25"/>
        </w:rPr>
        <w:t>Unde este necesar s</w:t>
      </w:r>
      <w:r w:rsidR="00681290" w:rsidRPr="002F1011">
        <w:rPr>
          <w:rFonts w:ascii="Times New Roman" w:hAnsi="Times New Roman" w:cs="Times New Roman"/>
          <w:sz w:val="25"/>
          <w:szCs w:val="25"/>
        </w:rPr>
        <w:t>ă afișeze în mod corect și vizibil, în toate activitățile de comunicare la nivel de proiect și de Stat Membru, emblema UE cu declarația legată de finanțare</w:t>
      </w:r>
      <w:r w:rsidR="004E358D" w:rsidRPr="002F1011">
        <w:rPr>
          <w:rFonts w:ascii="Times New Roman" w:hAnsi="Times New Roman" w:cs="Times New Roman"/>
          <w:sz w:val="25"/>
          <w:szCs w:val="25"/>
        </w:rPr>
        <w:t xml:space="preserve"> </w:t>
      </w:r>
      <w:r w:rsidR="008A75F7" w:rsidRPr="002F1011">
        <w:rPr>
          <w:rFonts w:ascii="Times New Roman" w:hAnsi="Times New Roman" w:cs="Times New Roman"/>
          <w:sz w:val="25"/>
          <w:szCs w:val="25"/>
        </w:rPr>
        <w:t xml:space="preserve">care se citește </w:t>
      </w:r>
      <w:r w:rsidR="004E358D" w:rsidRPr="002F1011">
        <w:rPr>
          <w:rFonts w:ascii="Times New Roman" w:hAnsi="Times New Roman" w:cs="Times New Roman"/>
          <w:sz w:val="25"/>
          <w:szCs w:val="25"/>
        </w:rPr>
        <w:t>(care va fi tradus în limba națională</w:t>
      </w:r>
      <w:r w:rsidR="008A75F7" w:rsidRPr="002F1011">
        <w:rPr>
          <w:rFonts w:ascii="Times New Roman" w:hAnsi="Times New Roman" w:cs="Times New Roman"/>
          <w:sz w:val="25"/>
          <w:szCs w:val="25"/>
        </w:rPr>
        <w:t xml:space="preserve"> unde va fi cazul)</w:t>
      </w:r>
      <w:r w:rsidR="00681290" w:rsidRPr="002F1011">
        <w:rPr>
          <w:rFonts w:ascii="Times New Roman" w:hAnsi="Times New Roman" w:cs="Times New Roman"/>
          <w:sz w:val="25"/>
          <w:szCs w:val="25"/>
        </w:rPr>
        <w:t xml:space="preserve"> „finanțat de Uniune</w:t>
      </w:r>
      <w:r w:rsidR="00E56FD7">
        <w:rPr>
          <w:rFonts w:ascii="Times New Roman" w:hAnsi="Times New Roman" w:cs="Times New Roman"/>
          <w:sz w:val="25"/>
          <w:szCs w:val="25"/>
        </w:rPr>
        <w:t>a Europeană - NextGenerationEU”;</w:t>
      </w:r>
    </w:p>
    <w:p w14:paraId="08A8B248" w14:textId="3944BB05" w:rsidR="00681290" w:rsidRPr="002F1011" w:rsidRDefault="00681290" w:rsidP="00713944">
      <w:pPr>
        <w:pStyle w:val="ListParagraph"/>
        <w:numPr>
          <w:ilvl w:val="1"/>
          <w:numId w:val="15"/>
        </w:numPr>
        <w:jc w:val="both"/>
        <w:rPr>
          <w:rFonts w:ascii="Times New Roman" w:hAnsi="Times New Roman" w:cs="Times New Roman"/>
          <w:sz w:val="25"/>
          <w:szCs w:val="25"/>
        </w:rPr>
      </w:pPr>
      <w:r w:rsidRPr="002F1011">
        <w:rPr>
          <w:rFonts w:ascii="Times New Roman" w:hAnsi="Times New Roman" w:cs="Times New Roman"/>
          <w:sz w:val="25"/>
          <w:szCs w:val="25"/>
        </w:rPr>
        <w:t xml:space="preserve">Să stabilească </w:t>
      </w:r>
      <w:r w:rsidR="00D62589" w:rsidRPr="002F1011">
        <w:rPr>
          <w:rFonts w:ascii="Times New Roman" w:hAnsi="Times New Roman" w:cs="Times New Roman"/>
          <w:sz w:val="25"/>
          <w:szCs w:val="25"/>
        </w:rPr>
        <w:t xml:space="preserve">și să mențină </w:t>
      </w:r>
      <w:r w:rsidRPr="002F1011">
        <w:rPr>
          <w:rFonts w:ascii="Times New Roman" w:hAnsi="Times New Roman" w:cs="Times New Roman"/>
          <w:sz w:val="25"/>
          <w:szCs w:val="25"/>
        </w:rPr>
        <w:t xml:space="preserve">un cadru web unic, care să ofere informații despre </w:t>
      </w:r>
      <w:r w:rsidR="008A75F7" w:rsidRPr="002F1011">
        <w:rPr>
          <w:rFonts w:ascii="Times New Roman" w:hAnsi="Times New Roman" w:cs="Times New Roman"/>
          <w:sz w:val="25"/>
          <w:szCs w:val="25"/>
        </w:rPr>
        <w:t>PRR</w:t>
      </w:r>
      <w:r w:rsidRPr="002F1011">
        <w:rPr>
          <w:rFonts w:ascii="Times New Roman" w:hAnsi="Times New Roman" w:cs="Times New Roman"/>
          <w:sz w:val="25"/>
          <w:szCs w:val="25"/>
        </w:rPr>
        <w:t xml:space="preserve"> și proiecte conexe și să comunice Comisiei link-ul web dedicat.</w:t>
      </w:r>
    </w:p>
    <w:p w14:paraId="4ACC3558" w14:textId="466C5615" w:rsidR="00681290" w:rsidRPr="002F1011" w:rsidRDefault="00F4242E" w:rsidP="00713944">
      <w:pPr>
        <w:pStyle w:val="ListParagraph"/>
        <w:numPr>
          <w:ilvl w:val="1"/>
          <w:numId w:val="15"/>
        </w:numPr>
        <w:jc w:val="both"/>
        <w:rPr>
          <w:rFonts w:ascii="Times New Roman" w:hAnsi="Times New Roman" w:cs="Times New Roman"/>
          <w:sz w:val="25"/>
          <w:szCs w:val="25"/>
        </w:rPr>
      </w:pPr>
      <w:r w:rsidRPr="002F1011">
        <w:rPr>
          <w:rFonts w:ascii="Times New Roman" w:hAnsi="Times New Roman" w:cs="Times New Roman"/>
          <w:sz w:val="25"/>
          <w:szCs w:val="25"/>
        </w:rPr>
        <w:t xml:space="preserve">Să asigure faptul că beneficiarii de finanțare din partea Uniunii </w:t>
      </w:r>
      <w:r w:rsidR="00565B94" w:rsidRPr="002F1011">
        <w:rPr>
          <w:rFonts w:ascii="Times New Roman" w:hAnsi="Times New Roman" w:cs="Times New Roman"/>
          <w:sz w:val="25"/>
          <w:szCs w:val="25"/>
        </w:rPr>
        <w:t>în cadrul MRR</w:t>
      </w:r>
      <w:r w:rsidRPr="002F1011">
        <w:rPr>
          <w:rFonts w:ascii="Times New Roman" w:hAnsi="Times New Roman" w:cs="Times New Roman"/>
          <w:sz w:val="25"/>
          <w:szCs w:val="25"/>
        </w:rPr>
        <w:t xml:space="preserve"> confirmă originea și asigură vizibilitatea finanțării Uniunii.</w:t>
      </w:r>
    </w:p>
    <w:p w14:paraId="17274BDC" w14:textId="77777777" w:rsidR="00681290" w:rsidRPr="002F1011" w:rsidRDefault="00681290" w:rsidP="00681290">
      <w:pPr>
        <w:pStyle w:val="ListParagraph"/>
        <w:ind w:left="1440"/>
        <w:jc w:val="both"/>
        <w:rPr>
          <w:rFonts w:ascii="Times New Roman" w:hAnsi="Times New Roman" w:cs="Times New Roman"/>
          <w:sz w:val="25"/>
          <w:szCs w:val="25"/>
        </w:rPr>
      </w:pPr>
    </w:p>
    <w:p w14:paraId="5CAD71DC" w14:textId="63049B45" w:rsidR="00681290" w:rsidRPr="002F1011" w:rsidRDefault="00681290" w:rsidP="00713944">
      <w:pPr>
        <w:pStyle w:val="ListParagraph"/>
        <w:numPr>
          <w:ilvl w:val="0"/>
          <w:numId w:val="15"/>
        </w:numPr>
        <w:spacing w:after="120" w:line="240" w:lineRule="auto"/>
        <w:ind w:left="714" w:hanging="357"/>
        <w:contextualSpacing w:val="0"/>
        <w:jc w:val="both"/>
        <w:rPr>
          <w:rFonts w:ascii="Times New Roman" w:hAnsi="Times New Roman" w:cs="Times New Roman"/>
          <w:sz w:val="25"/>
          <w:szCs w:val="25"/>
        </w:rPr>
      </w:pPr>
      <w:r w:rsidRPr="002F1011">
        <w:rPr>
          <w:rFonts w:ascii="Times New Roman" w:hAnsi="Times New Roman" w:cs="Times New Roman"/>
          <w:sz w:val="25"/>
          <w:szCs w:val="25"/>
        </w:rPr>
        <w:t xml:space="preserve">Atunci când este afișată în asociere cu un alt logo, emblema Uniunii Europene trebuie să fie afișată cel puțin la fel de vizibil și proeminent precum </w:t>
      </w:r>
      <w:r w:rsidR="00F717B5" w:rsidRPr="002F1011">
        <w:rPr>
          <w:rFonts w:ascii="Times New Roman" w:hAnsi="Times New Roman" w:cs="Times New Roman"/>
          <w:sz w:val="25"/>
          <w:szCs w:val="25"/>
        </w:rPr>
        <w:t>celelalte logo-uri</w:t>
      </w:r>
      <w:r w:rsidRPr="002F1011">
        <w:rPr>
          <w:rFonts w:ascii="Times New Roman" w:hAnsi="Times New Roman" w:cs="Times New Roman"/>
          <w:sz w:val="25"/>
          <w:szCs w:val="25"/>
        </w:rPr>
        <w:t xml:space="preserve">. Emblema trebuie să rămână </w:t>
      </w:r>
      <w:r w:rsidR="00F717B5" w:rsidRPr="002F1011">
        <w:rPr>
          <w:rFonts w:ascii="Times New Roman" w:hAnsi="Times New Roman" w:cs="Times New Roman"/>
          <w:sz w:val="25"/>
          <w:szCs w:val="25"/>
        </w:rPr>
        <w:t xml:space="preserve">distinctă și </w:t>
      </w:r>
      <w:r w:rsidRPr="002F1011">
        <w:rPr>
          <w:rFonts w:ascii="Times New Roman" w:hAnsi="Times New Roman" w:cs="Times New Roman"/>
          <w:sz w:val="25"/>
          <w:szCs w:val="25"/>
        </w:rPr>
        <w:t xml:space="preserve">separată și </w:t>
      </w:r>
      <w:r w:rsidR="00F717B5" w:rsidRPr="002F1011">
        <w:rPr>
          <w:rFonts w:ascii="Times New Roman" w:hAnsi="Times New Roman" w:cs="Times New Roman"/>
          <w:sz w:val="25"/>
          <w:szCs w:val="25"/>
        </w:rPr>
        <w:t xml:space="preserve">să </w:t>
      </w:r>
      <w:r w:rsidRPr="002F1011">
        <w:rPr>
          <w:rFonts w:ascii="Times New Roman" w:hAnsi="Times New Roman" w:cs="Times New Roman"/>
          <w:sz w:val="25"/>
          <w:szCs w:val="25"/>
        </w:rPr>
        <w:t>nu poate fi modificată prin adăugarea altor marcaje vizuale, mărci sau text. În afară de emblemă, nu poate fi utilizată nicio altă identitate vizuală sau vreun alt logo pentru a evidenția sprijinul din partea UE.</w:t>
      </w:r>
    </w:p>
    <w:p w14:paraId="2932286E" w14:textId="491531D2" w:rsidR="0091693F" w:rsidRPr="002F1011" w:rsidRDefault="0091693F" w:rsidP="00713944">
      <w:pPr>
        <w:pStyle w:val="ListParagraph"/>
        <w:numPr>
          <w:ilvl w:val="0"/>
          <w:numId w:val="15"/>
        </w:numPr>
        <w:spacing w:before="100" w:beforeAutospacing="1" w:after="120" w:line="240" w:lineRule="auto"/>
        <w:ind w:left="714" w:hanging="357"/>
        <w:contextualSpacing w:val="0"/>
        <w:jc w:val="both"/>
        <w:rPr>
          <w:rFonts w:ascii="Times New Roman" w:hAnsi="Times New Roman" w:cs="Times New Roman"/>
          <w:sz w:val="25"/>
          <w:szCs w:val="25"/>
        </w:rPr>
      </w:pPr>
      <w:r w:rsidRPr="002F1011">
        <w:rPr>
          <w:rFonts w:ascii="Times New Roman" w:hAnsi="Times New Roman" w:cs="Times New Roman"/>
          <w:sz w:val="25"/>
          <w:szCs w:val="25"/>
        </w:rPr>
        <w:t>Orice activitate de comunicare sau d</w:t>
      </w:r>
      <w:r w:rsidR="00D86A87">
        <w:rPr>
          <w:rFonts w:ascii="Times New Roman" w:hAnsi="Times New Roman" w:cs="Times New Roman"/>
          <w:sz w:val="25"/>
          <w:szCs w:val="25"/>
        </w:rPr>
        <w:t>iseminare ce are legătură cu PRR</w:t>
      </w:r>
      <w:r w:rsidRPr="002F1011">
        <w:rPr>
          <w:rFonts w:ascii="Times New Roman" w:hAnsi="Times New Roman" w:cs="Times New Roman"/>
          <w:sz w:val="25"/>
          <w:szCs w:val="25"/>
        </w:rPr>
        <w:t xml:space="preserve"> și este efectuată de Statul Membru sub orice formă și folosind orice mijloace, trebuie să folosească informații faptice corecte</w:t>
      </w:r>
      <w:r w:rsidR="000C4E5D" w:rsidRPr="002F1011">
        <w:rPr>
          <w:rFonts w:ascii="Times New Roman" w:hAnsi="Times New Roman" w:cs="Times New Roman"/>
          <w:sz w:val="25"/>
          <w:szCs w:val="25"/>
        </w:rPr>
        <w:t>.</w:t>
      </w:r>
    </w:p>
    <w:p w14:paraId="681F089F" w14:textId="277FE4E6" w:rsidR="00681290" w:rsidRPr="002F1011" w:rsidRDefault="00BD5149" w:rsidP="00713944">
      <w:pPr>
        <w:pStyle w:val="ListParagraph"/>
        <w:numPr>
          <w:ilvl w:val="0"/>
          <w:numId w:val="15"/>
        </w:numPr>
        <w:jc w:val="both"/>
        <w:rPr>
          <w:rFonts w:ascii="Times New Roman" w:hAnsi="Times New Roman" w:cs="Times New Roman"/>
          <w:i/>
          <w:sz w:val="25"/>
          <w:szCs w:val="25"/>
        </w:rPr>
      </w:pPr>
      <w:r w:rsidRPr="002F1011">
        <w:rPr>
          <w:rFonts w:ascii="Times New Roman" w:hAnsi="Times New Roman" w:cs="Times New Roman"/>
          <w:sz w:val="25"/>
          <w:szCs w:val="25"/>
        </w:rPr>
        <w:lastRenderedPageBreak/>
        <w:t xml:space="preserve">Unde este cazul,  </w:t>
      </w:r>
      <w:r w:rsidR="001E6730">
        <w:rPr>
          <w:rFonts w:ascii="Times New Roman" w:hAnsi="Times New Roman" w:cs="Times New Roman"/>
          <w:sz w:val="25"/>
          <w:szCs w:val="25"/>
        </w:rPr>
        <w:t>Statul m</w:t>
      </w:r>
      <w:r w:rsidRPr="002F1011">
        <w:rPr>
          <w:rFonts w:ascii="Times New Roman" w:hAnsi="Times New Roman" w:cs="Times New Roman"/>
          <w:sz w:val="25"/>
          <w:szCs w:val="25"/>
        </w:rPr>
        <w:t>embru indică următoarea declinare a</w:t>
      </w:r>
      <w:r w:rsidR="003335A9" w:rsidRPr="002F1011">
        <w:rPr>
          <w:rFonts w:ascii="Times New Roman" w:hAnsi="Times New Roman" w:cs="Times New Roman"/>
          <w:sz w:val="25"/>
          <w:szCs w:val="25"/>
        </w:rPr>
        <w:t xml:space="preserve"> răspunderii (tradusă în limba națională</w:t>
      </w:r>
      <w:r w:rsidRPr="002F1011">
        <w:rPr>
          <w:rFonts w:ascii="Times New Roman" w:hAnsi="Times New Roman" w:cs="Times New Roman"/>
          <w:sz w:val="25"/>
          <w:szCs w:val="25"/>
        </w:rPr>
        <w:t>, după caz): „</w:t>
      </w:r>
      <w:r w:rsidRPr="002F1011">
        <w:rPr>
          <w:rFonts w:ascii="Times New Roman" w:hAnsi="Times New Roman" w:cs="Times New Roman"/>
          <w:i/>
          <w:sz w:val="25"/>
          <w:szCs w:val="25"/>
        </w:rPr>
        <w:t>Finanțat de Uniunea Europe</w:t>
      </w:r>
      <w:r w:rsidR="001E6730">
        <w:rPr>
          <w:rFonts w:ascii="Times New Roman" w:hAnsi="Times New Roman" w:cs="Times New Roman"/>
          <w:i/>
          <w:sz w:val="25"/>
          <w:szCs w:val="25"/>
        </w:rPr>
        <w:t>ană - NextGenerationEU. Punctele de vedere</w:t>
      </w:r>
      <w:r w:rsidRPr="002F1011">
        <w:rPr>
          <w:rFonts w:ascii="Times New Roman" w:hAnsi="Times New Roman" w:cs="Times New Roman"/>
          <w:i/>
          <w:sz w:val="25"/>
          <w:szCs w:val="25"/>
        </w:rPr>
        <w:t xml:space="preserve"> și opiniile exprimate sunt totuși doar ale autorului (autorilor) și nu reflectă neapărat pe cele ale Uniunii Europene sau ale Comisiei Europene. Nici Uniunea Europeană, nici Comisia Europeană nu pot fi considerate responsabile pentru acestea</w:t>
      </w:r>
      <w:r w:rsidR="00681290" w:rsidRPr="002F1011">
        <w:rPr>
          <w:rFonts w:ascii="Times New Roman" w:hAnsi="Times New Roman" w:cs="Times New Roman"/>
          <w:i/>
          <w:sz w:val="25"/>
          <w:szCs w:val="25"/>
        </w:rPr>
        <w:t>.”</w:t>
      </w:r>
    </w:p>
    <w:p w14:paraId="099AA650" w14:textId="4D2532E9" w:rsidR="00681290" w:rsidRDefault="00681290" w:rsidP="00713944">
      <w:pPr>
        <w:pStyle w:val="ListParagraph"/>
        <w:numPr>
          <w:ilvl w:val="0"/>
          <w:numId w:val="38"/>
        </w:numPr>
        <w:rPr>
          <w:rFonts w:ascii="Times New Roman" w:hAnsi="Times New Roman" w:cs="Times New Roman"/>
          <w:sz w:val="25"/>
          <w:szCs w:val="25"/>
        </w:rPr>
      </w:pPr>
      <w:r w:rsidRPr="002F1011">
        <w:rPr>
          <w:rFonts w:ascii="Times New Roman" w:hAnsi="Times New Roman" w:cs="Times New Roman"/>
          <w:sz w:val="25"/>
          <w:szCs w:val="25"/>
        </w:rPr>
        <w:t xml:space="preserve">Statul Membru acordă Comisiei dreptul de a utiliza în mod </w:t>
      </w:r>
      <w:r w:rsidR="00D86A87">
        <w:rPr>
          <w:rFonts w:ascii="Times New Roman" w:hAnsi="Times New Roman" w:cs="Times New Roman"/>
          <w:sz w:val="25"/>
          <w:szCs w:val="25"/>
        </w:rPr>
        <w:t>gratuit</w:t>
      </w:r>
      <w:r w:rsidR="008047B3" w:rsidRPr="002F1011">
        <w:rPr>
          <w:rFonts w:ascii="Times New Roman" w:hAnsi="Times New Roman" w:cs="Times New Roman"/>
          <w:sz w:val="25"/>
          <w:szCs w:val="25"/>
        </w:rPr>
        <w:t xml:space="preserve"> materialele de comunicare legate de PRR. </w:t>
      </w:r>
      <w:r w:rsidRPr="002F1011">
        <w:rPr>
          <w:rFonts w:ascii="Times New Roman" w:hAnsi="Times New Roman" w:cs="Times New Roman"/>
          <w:sz w:val="25"/>
          <w:szCs w:val="25"/>
        </w:rPr>
        <w:t xml:space="preserve">  </w:t>
      </w:r>
    </w:p>
    <w:p w14:paraId="05D49ECC" w14:textId="77777777" w:rsidR="00CB0B6B" w:rsidRPr="002F1011" w:rsidRDefault="00CB0B6B" w:rsidP="00CB0B6B">
      <w:pPr>
        <w:pStyle w:val="ListParagraph"/>
        <w:ind w:left="708"/>
        <w:rPr>
          <w:rFonts w:ascii="Times New Roman" w:hAnsi="Times New Roman" w:cs="Times New Roman"/>
          <w:sz w:val="25"/>
          <w:szCs w:val="25"/>
        </w:rPr>
      </w:pPr>
    </w:p>
    <w:p w14:paraId="2FE2F268" w14:textId="21205BBF" w:rsidR="00681290" w:rsidRPr="002F1011" w:rsidRDefault="00681290" w:rsidP="00681290">
      <w:pPr>
        <w:spacing w:after="120" w:line="240" w:lineRule="auto"/>
        <w:jc w:val="both"/>
        <w:rPr>
          <w:rFonts w:ascii="Times New Roman" w:eastAsia="Calibri" w:hAnsi="Times New Roman" w:cs="Times New Roman"/>
          <w:b/>
          <w:bCs/>
          <w:sz w:val="25"/>
          <w:szCs w:val="25"/>
        </w:rPr>
      </w:pPr>
      <w:r w:rsidRPr="002F1011">
        <w:rPr>
          <w:rFonts w:ascii="Times New Roman" w:hAnsi="Times New Roman" w:cs="Times New Roman"/>
          <w:b/>
          <w:sz w:val="25"/>
          <w:szCs w:val="25"/>
        </w:rPr>
        <w:t>Articolul 20                 Protecția intereselor financiare ale Uniunii</w:t>
      </w:r>
    </w:p>
    <w:p w14:paraId="601502B5" w14:textId="77777777" w:rsidR="00681290" w:rsidRPr="002F1011" w:rsidRDefault="00681290" w:rsidP="00713944">
      <w:pPr>
        <w:pStyle w:val="Standard70"/>
        <w:numPr>
          <w:ilvl w:val="0"/>
          <w:numId w:val="26"/>
        </w:numPr>
        <w:rPr>
          <w:rFonts w:cs="Times New Roman"/>
          <w:snapToGrid w:val="0"/>
          <w:sz w:val="25"/>
          <w:szCs w:val="25"/>
        </w:rPr>
      </w:pPr>
      <w:r w:rsidRPr="002F1011">
        <w:rPr>
          <w:rFonts w:cs="Times New Roman"/>
          <w:snapToGrid w:val="0"/>
          <w:sz w:val="25"/>
          <w:szCs w:val="25"/>
        </w:rPr>
        <w:t>Statul Membru:</w:t>
      </w:r>
    </w:p>
    <w:p w14:paraId="2115D4B7" w14:textId="49CF1D3B" w:rsidR="00681290" w:rsidRPr="002F1011" w:rsidRDefault="00E26FEC" w:rsidP="00713944">
      <w:pPr>
        <w:pStyle w:val="Standard70"/>
        <w:numPr>
          <w:ilvl w:val="1"/>
          <w:numId w:val="26"/>
        </w:numPr>
        <w:rPr>
          <w:rFonts w:cs="Times New Roman"/>
          <w:sz w:val="25"/>
          <w:szCs w:val="25"/>
        </w:rPr>
      </w:pPr>
      <w:r w:rsidRPr="002F1011">
        <w:rPr>
          <w:rFonts w:cs="Times New Roman"/>
          <w:sz w:val="25"/>
          <w:szCs w:val="25"/>
        </w:rPr>
        <w:t>va verifica în mod regulat faptul că finanțarea furnizată a fost utilizată în mod adecvat, în conformitate cu regulile aplicabile, și că orice măsură pentru implementarea reformelor și pr</w:t>
      </w:r>
      <w:r w:rsidR="008047B3" w:rsidRPr="002F1011">
        <w:rPr>
          <w:rFonts w:cs="Times New Roman"/>
          <w:sz w:val="25"/>
          <w:szCs w:val="25"/>
        </w:rPr>
        <w:t>oiectelor de investiții în cadrul PRR</w:t>
      </w:r>
      <w:r w:rsidRPr="002F1011">
        <w:rPr>
          <w:rFonts w:cs="Times New Roman"/>
          <w:sz w:val="25"/>
          <w:szCs w:val="25"/>
        </w:rPr>
        <w:t xml:space="preserve"> a fost implementată în mod adecvat, în conformitate cu toate regulile aplicabile, în mod special cele referitoare la prevenția, detectarea și corectarea fraudei, corupției și a conflictelor de interese; </w:t>
      </w:r>
    </w:p>
    <w:p w14:paraId="5D8E26BA" w14:textId="6AEB971C" w:rsidR="00681290" w:rsidRPr="002F1011" w:rsidRDefault="00E26FEC" w:rsidP="00713944">
      <w:pPr>
        <w:pStyle w:val="Standard70"/>
        <w:numPr>
          <w:ilvl w:val="1"/>
          <w:numId w:val="26"/>
        </w:numPr>
        <w:rPr>
          <w:rFonts w:cs="Times New Roman"/>
          <w:sz w:val="25"/>
          <w:szCs w:val="25"/>
        </w:rPr>
      </w:pPr>
      <w:r w:rsidRPr="002F1011">
        <w:rPr>
          <w:rFonts w:cs="Times New Roman"/>
          <w:sz w:val="25"/>
          <w:szCs w:val="25"/>
        </w:rPr>
        <w:t>va lua măsuri adecvate pentru a preveni, detecta și corecta frauda, corupția și conflictele de interese, așa cum sunt definite de Articolul 61(2) și (3) din Regulamentul Financiar, care afectează interesele financiare ale Uniunii și va introduce acțiuni în justiție pentru a recupera fondurile care au fost deturnate, inclusiv în legătură cu orice măsură pentru implementarea reformelor și a proiec</w:t>
      </w:r>
      <w:r w:rsidR="00C77079" w:rsidRPr="002F1011">
        <w:rPr>
          <w:rFonts w:cs="Times New Roman"/>
          <w:sz w:val="25"/>
          <w:szCs w:val="25"/>
        </w:rPr>
        <w:t xml:space="preserve">telor de investiții în cadrul </w:t>
      </w:r>
      <w:r w:rsidRPr="002F1011">
        <w:rPr>
          <w:rFonts w:cs="Times New Roman"/>
          <w:sz w:val="25"/>
          <w:szCs w:val="25"/>
        </w:rPr>
        <w:t>P</w:t>
      </w:r>
      <w:r w:rsidR="00C77079" w:rsidRPr="002F1011">
        <w:rPr>
          <w:rFonts w:cs="Times New Roman"/>
          <w:sz w:val="25"/>
          <w:szCs w:val="25"/>
        </w:rPr>
        <w:t>RR</w:t>
      </w:r>
      <w:r w:rsidRPr="002F1011">
        <w:rPr>
          <w:rFonts w:cs="Times New Roman"/>
          <w:sz w:val="25"/>
          <w:szCs w:val="25"/>
        </w:rPr>
        <w:t>;</w:t>
      </w:r>
    </w:p>
    <w:p w14:paraId="31709AE4" w14:textId="4BFF61B2" w:rsidR="00681290" w:rsidRPr="002F1011" w:rsidRDefault="00E26FEC" w:rsidP="00713944">
      <w:pPr>
        <w:pStyle w:val="Standard70"/>
        <w:numPr>
          <w:ilvl w:val="1"/>
          <w:numId w:val="26"/>
        </w:numPr>
        <w:rPr>
          <w:rFonts w:cs="Times New Roman"/>
          <w:sz w:val="25"/>
          <w:szCs w:val="25"/>
        </w:rPr>
      </w:pPr>
      <w:r w:rsidRPr="002F1011">
        <w:rPr>
          <w:rFonts w:cs="Times New Roman"/>
          <w:sz w:val="25"/>
          <w:szCs w:val="25"/>
        </w:rPr>
        <w:t>în scopul auditului și controlului și pentru a asigura informații comparabile cu privire la utilizarea fondurilor în legătură cu măsuri pentru implementarea reformelor și a p</w:t>
      </w:r>
      <w:r w:rsidR="00C77079" w:rsidRPr="002F1011">
        <w:rPr>
          <w:rFonts w:cs="Times New Roman"/>
          <w:sz w:val="25"/>
          <w:szCs w:val="25"/>
        </w:rPr>
        <w:t>roiectelor de investiții în cadrul PRR</w:t>
      </w:r>
      <w:r w:rsidRPr="002F1011">
        <w:rPr>
          <w:rFonts w:cs="Times New Roman"/>
          <w:sz w:val="25"/>
          <w:szCs w:val="25"/>
        </w:rPr>
        <w:t>, va colecta și va asigura acces la următoarele categorii standardizate de date:</w:t>
      </w:r>
    </w:p>
    <w:p w14:paraId="47F2F731" w14:textId="77777777" w:rsidR="00681290" w:rsidRPr="002F1011" w:rsidRDefault="00681290" w:rsidP="00713944">
      <w:pPr>
        <w:pStyle w:val="Standard70"/>
        <w:numPr>
          <w:ilvl w:val="2"/>
          <w:numId w:val="26"/>
        </w:numPr>
        <w:rPr>
          <w:rFonts w:cs="Times New Roman"/>
          <w:sz w:val="25"/>
          <w:szCs w:val="25"/>
        </w:rPr>
      </w:pPr>
      <w:r w:rsidRPr="002F1011">
        <w:rPr>
          <w:rFonts w:cs="Times New Roman"/>
          <w:sz w:val="25"/>
          <w:szCs w:val="25"/>
        </w:rPr>
        <w:t>numele beneficiarului final al fondurilor;</w:t>
      </w:r>
    </w:p>
    <w:p w14:paraId="4F01EEE3" w14:textId="19FC970B" w:rsidR="00681290" w:rsidRPr="002F1011" w:rsidRDefault="00681290" w:rsidP="00713944">
      <w:pPr>
        <w:pStyle w:val="Standard70"/>
        <w:numPr>
          <w:ilvl w:val="2"/>
          <w:numId w:val="26"/>
        </w:numPr>
        <w:rPr>
          <w:rFonts w:cs="Times New Roman"/>
          <w:sz w:val="25"/>
          <w:szCs w:val="25"/>
        </w:rPr>
      </w:pPr>
      <w:r w:rsidRPr="002F1011">
        <w:rPr>
          <w:rFonts w:cs="Times New Roman"/>
          <w:sz w:val="25"/>
          <w:szCs w:val="25"/>
        </w:rPr>
        <w:t xml:space="preserve">numele contractantului și al sub-contractantului, în </w:t>
      </w:r>
      <w:r w:rsidR="00D40BD2" w:rsidRPr="002F1011">
        <w:rPr>
          <w:rFonts w:cs="Times New Roman"/>
          <w:sz w:val="25"/>
          <w:szCs w:val="25"/>
        </w:rPr>
        <w:t xml:space="preserve">cazul în </w:t>
      </w:r>
      <w:r w:rsidRPr="002F1011">
        <w:rPr>
          <w:rFonts w:cs="Times New Roman"/>
          <w:sz w:val="25"/>
          <w:szCs w:val="25"/>
        </w:rPr>
        <w:t>care beneficiarul final al fondurilor este autoritate contractantă, în conformitate cu legislația Uniunii și legislația națională privind achizițiile publice;</w:t>
      </w:r>
    </w:p>
    <w:p w14:paraId="18365D5F" w14:textId="20D3C408" w:rsidR="00681290" w:rsidRPr="002F1011" w:rsidRDefault="00681290" w:rsidP="00713944">
      <w:pPr>
        <w:pStyle w:val="Standard70"/>
        <w:numPr>
          <w:ilvl w:val="2"/>
          <w:numId w:val="26"/>
        </w:numPr>
        <w:rPr>
          <w:rFonts w:cs="Times New Roman"/>
          <w:sz w:val="25"/>
          <w:szCs w:val="25"/>
        </w:rPr>
      </w:pPr>
      <w:r w:rsidRPr="002F1011">
        <w:rPr>
          <w:rFonts w:cs="Times New Roman"/>
          <w:sz w:val="25"/>
          <w:szCs w:val="25"/>
        </w:rPr>
        <w:t xml:space="preserve">numele, prenumele și data nașterii deținătorului(ilor) real(i) al/ai beneficiarului de fonduri sau contractantului, conform definiției de la Articolul </w:t>
      </w:r>
      <w:r w:rsidR="00D40BD2" w:rsidRPr="002F1011">
        <w:rPr>
          <w:rFonts w:cs="Times New Roman"/>
          <w:sz w:val="25"/>
          <w:szCs w:val="25"/>
        </w:rPr>
        <w:t>3</w:t>
      </w:r>
      <w:r w:rsidRPr="002F1011">
        <w:rPr>
          <w:rFonts w:cs="Times New Roman"/>
          <w:sz w:val="25"/>
          <w:szCs w:val="25"/>
        </w:rPr>
        <w:t>(6) din Directiva (UE) 2015/8</w:t>
      </w:r>
      <w:r w:rsidR="00D40BD2" w:rsidRPr="002F1011">
        <w:rPr>
          <w:rFonts w:cs="Times New Roman"/>
          <w:sz w:val="25"/>
          <w:szCs w:val="25"/>
        </w:rPr>
        <w:t>4</w:t>
      </w:r>
      <w:r w:rsidRPr="002F1011">
        <w:rPr>
          <w:rFonts w:cs="Times New Roman"/>
          <w:sz w:val="25"/>
          <w:szCs w:val="25"/>
        </w:rPr>
        <w:t>9 a Parlamentului European și a Consiliului.</w:t>
      </w:r>
    </w:p>
    <w:p w14:paraId="78A8D65B" w14:textId="26F83F67" w:rsidR="00681290" w:rsidRPr="002F1011" w:rsidRDefault="00183336" w:rsidP="00713944">
      <w:pPr>
        <w:pStyle w:val="Standard70"/>
        <w:numPr>
          <w:ilvl w:val="2"/>
          <w:numId w:val="26"/>
        </w:numPr>
        <w:rPr>
          <w:rFonts w:cs="Times New Roman"/>
          <w:sz w:val="25"/>
          <w:szCs w:val="25"/>
        </w:rPr>
      </w:pPr>
      <w:r w:rsidRPr="002F1011">
        <w:rPr>
          <w:rFonts w:cs="Times New Roman"/>
          <w:sz w:val="25"/>
          <w:szCs w:val="25"/>
        </w:rPr>
        <w:t>o listă privind</w:t>
      </w:r>
      <w:r w:rsidR="00681290" w:rsidRPr="002F1011">
        <w:rPr>
          <w:rFonts w:cs="Times New Roman"/>
          <w:sz w:val="25"/>
          <w:szCs w:val="25"/>
        </w:rPr>
        <w:t xml:space="preserve"> măsuri pentru implementarea reformelor și a proiectelor de investiții î</w:t>
      </w:r>
      <w:r w:rsidRPr="002F1011">
        <w:rPr>
          <w:rFonts w:cs="Times New Roman"/>
          <w:sz w:val="25"/>
          <w:szCs w:val="25"/>
        </w:rPr>
        <w:t>n cadrul</w:t>
      </w:r>
      <w:r w:rsidR="00681290" w:rsidRPr="002F1011">
        <w:rPr>
          <w:rFonts w:cs="Times New Roman"/>
          <w:sz w:val="25"/>
          <w:szCs w:val="25"/>
        </w:rPr>
        <w:t xml:space="preserve"> planului de redresare ș</w:t>
      </w:r>
      <w:r w:rsidRPr="002F1011">
        <w:rPr>
          <w:rFonts w:cs="Times New Roman"/>
          <w:sz w:val="25"/>
          <w:szCs w:val="25"/>
        </w:rPr>
        <w:t xml:space="preserve">i reziliență, cu </w:t>
      </w:r>
      <w:r w:rsidRPr="002F1011">
        <w:rPr>
          <w:rFonts w:cs="Times New Roman"/>
          <w:sz w:val="25"/>
          <w:szCs w:val="25"/>
        </w:rPr>
        <w:lastRenderedPageBreak/>
        <w:t>suma totală a finanțării publice</w:t>
      </w:r>
      <w:r w:rsidR="00681290" w:rsidRPr="002F1011">
        <w:rPr>
          <w:rFonts w:cs="Times New Roman"/>
          <w:sz w:val="25"/>
          <w:szCs w:val="25"/>
        </w:rPr>
        <w:t xml:space="preserve"> a acestor măsuri și indicând suma plătit</w:t>
      </w:r>
      <w:r w:rsidRPr="002F1011">
        <w:rPr>
          <w:rFonts w:cs="Times New Roman"/>
          <w:sz w:val="25"/>
          <w:szCs w:val="25"/>
        </w:rPr>
        <w:t xml:space="preserve">ă în cadrul Facilității de împrumut </w:t>
      </w:r>
      <w:r w:rsidR="00681290" w:rsidRPr="002F1011">
        <w:rPr>
          <w:rFonts w:cs="Times New Roman"/>
          <w:sz w:val="25"/>
          <w:szCs w:val="25"/>
        </w:rPr>
        <w:t>ș</w:t>
      </w:r>
      <w:r w:rsidR="000173C6">
        <w:rPr>
          <w:rFonts w:cs="Times New Roman"/>
          <w:sz w:val="25"/>
          <w:szCs w:val="25"/>
        </w:rPr>
        <w:t xml:space="preserve">i </w:t>
      </w:r>
      <w:r w:rsidR="00681290" w:rsidRPr="002F1011">
        <w:rPr>
          <w:rFonts w:cs="Times New Roman"/>
          <w:sz w:val="25"/>
          <w:szCs w:val="25"/>
        </w:rPr>
        <w:t xml:space="preserve"> </w:t>
      </w:r>
      <w:r w:rsidRPr="002F1011">
        <w:rPr>
          <w:rFonts w:cs="Times New Roman"/>
          <w:sz w:val="25"/>
          <w:szCs w:val="25"/>
        </w:rPr>
        <w:t xml:space="preserve">în cadrul </w:t>
      </w:r>
      <w:r w:rsidR="00681290" w:rsidRPr="002F1011">
        <w:rPr>
          <w:rFonts w:cs="Times New Roman"/>
          <w:sz w:val="25"/>
          <w:szCs w:val="25"/>
        </w:rPr>
        <w:t>altor fonduri ale Uniunii;</w:t>
      </w:r>
    </w:p>
    <w:p w14:paraId="003460E4" w14:textId="77777777" w:rsidR="00681290" w:rsidRPr="002F1011" w:rsidRDefault="00681290" w:rsidP="00713944">
      <w:pPr>
        <w:pStyle w:val="Standard70"/>
        <w:numPr>
          <w:ilvl w:val="1"/>
          <w:numId w:val="26"/>
        </w:numPr>
        <w:rPr>
          <w:rFonts w:cs="Times New Roman"/>
          <w:sz w:val="25"/>
          <w:szCs w:val="25"/>
        </w:rPr>
      </w:pPr>
      <w:r w:rsidRPr="002F1011">
        <w:rPr>
          <w:rFonts w:cs="Times New Roman"/>
          <w:sz w:val="25"/>
          <w:szCs w:val="25"/>
        </w:rPr>
        <w:t>păstrarea evidențelor în conformitate cu Articolul 132 din Regulamentul Financiar.</w:t>
      </w:r>
    </w:p>
    <w:p w14:paraId="7475B9CE" w14:textId="46E9E435" w:rsidR="005E1F41" w:rsidRPr="002F1011" w:rsidRDefault="005E1F41" w:rsidP="00713944">
      <w:pPr>
        <w:pStyle w:val="Standard70"/>
        <w:numPr>
          <w:ilvl w:val="0"/>
          <w:numId w:val="26"/>
        </w:numPr>
        <w:rPr>
          <w:rFonts w:cs="Times New Roman"/>
          <w:snapToGrid w:val="0"/>
          <w:sz w:val="25"/>
          <w:szCs w:val="25"/>
        </w:rPr>
      </w:pPr>
      <w:r w:rsidRPr="002F1011">
        <w:rPr>
          <w:rFonts w:cs="Times New Roman"/>
          <w:sz w:val="25"/>
          <w:szCs w:val="25"/>
        </w:rPr>
        <w:t>În scopul îndeplinirii obligați</w:t>
      </w:r>
      <w:r w:rsidR="00862F49" w:rsidRPr="002F1011">
        <w:rPr>
          <w:rFonts w:cs="Times New Roman"/>
          <w:sz w:val="25"/>
          <w:szCs w:val="25"/>
        </w:rPr>
        <w:t xml:space="preserve">ilor prevăzute de alineatul 1, </w:t>
      </w:r>
      <w:r w:rsidRPr="002F1011">
        <w:rPr>
          <w:rFonts w:cs="Times New Roman"/>
          <w:sz w:val="25"/>
          <w:szCs w:val="25"/>
        </w:rPr>
        <w:t>Articolul 5(2) și Articolul 21 din acest Acord de Împrumut, Statul Membru va asigura faptul că sistemul de control la care se face referire în Articolul 22(1) din Regul</w:t>
      </w:r>
      <w:r w:rsidR="00862F49" w:rsidRPr="002F1011">
        <w:rPr>
          <w:rFonts w:cs="Times New Roman"/>
          <w:sz w:val="25"/>
          <w:szCs w:val="25"/>
        </w:rPr>
        <w:t>amentul MRR</w:t>
      </w:r>
      <w:r w:rsidRPr="002F1011">
        <w:rPr>
          <w:rFonts w:cs="Times New Roman"/>
          <w:sz w:val="25"/>
          <w:szCs w:val="25"/>
        </w:rPr>
        <w:t xml:space="preserve"> respectă cerințele enumerate în Anexa I. </w:t>
      </w:r>
    </w:p>
    <w:p w14:paraId="63660FC4" w14:textId="7B1D656E" w:rsidR="00681290" w:rsidRPr="002F1011" w:rsidRDefault="00E5715F" w:rsidP="00713944">
      <w:pPr>
        <w:pStyle w:val="Standard70"/>
        <w:numPr>
          <w:ilvl w:val="0"/>
          <w:numId w:val="26"/>
        </w:numPr>
        <w:rPr>
          <w:rFonts w:cs="Times New Roman"/>
          <w:snapToGrid w:val="0"/>
          <w:sz w:val="25"/>
          <w:szCs w:val="25"/>
        </w:rPr>
      </w:pPr>
      <w:r>
        <w:rPr>
          <w:rFonts w:cs="Times New Roman"/>
          <w:snapToGrid w:val="0"/>
          <w:sz w:val="25"/>
          <w:szCs w:val="25"/>
        </w:rPr>
        <w:t xml:space="preserve">Orice modificăre a </w:t>
      </w:r>
      <w:r w:rsidR="00681290" w:rsidRPr="002F1011">
        <w:rPr>
          <w:rFonts w:cs="Times New Roman"/>
          <w:snapToGrid w:val="0"/>
          <w:sz w:val="25"/>
          <w:szCs w:val="25"/>
        </w:rPr>
        <w:t>sistemului de control intern al Statului Membru care a fost inclus în planul de redresare și reziliență ce a fost evaluat de Comisie vor fi comunicate în mod corespunzător Comisiei, fără întârziere.</w:t>
      </w:r>
    </w:p>
    <w:p w14:paraId="5D77CB10" w14:textId="313E41FC" w:rsidR="00681290" w:rsidRPr="002F1011" w:rsidRDefault="00681290" w:rsidP="00713944">
      <w:pPr>
        <w:pStyle w:val="Standard70"/>
        <w:numPr>
          <w:ilvl w:val="0"/>
          <w:numId w:val="26"/>
        </w:numPr>
        <w:rPr>
          <w:rFonts w:cs="Times New Roman"/>
          <w:snapToGrid w:val="0"/>
          <w:sz w:val="25"/>
          <w:szCs w:val="25"/>
        </w:rPr>
      </w:pPr>
      <w:r w:rsidRPr="002F1011">
        <w:rPr>
          <w:rFonts w:cs="Times New Roman"/>
          <w:snapToGrid w:val="0"/>
          <w:sz w:val="25"/>
          <w:szCs w:val="25"/>
        </w:rPr>
        <w:t xml:space="preserve">Comisia va primi asigurări suficiente că sistemul de control intern al Statului Membru îndeplinește cerințele cheie prevăzute în </w:t>
      </w:r>
      <w:r w:rsidR="00862F49" w:rsidRPr="002F1011">
        <w:rPr>
          <w:rFonts w:cs="Times New Roman"/>
          <w:snapToGrid w:val="0"/>
          <w:sz w:val="25"/>
          <w:szCs w:val="25"/>
        </w:rPr>
        <w:t xml:space="preserve"> alineatul 1. </w:t>
      </w:r>
      <w:r w:rsidR="0082593C" w:rsidRPr="002F1011">
        <w:rPr>
          <w:rFonts w:cs="Times New Roman"/>
          <w:snapToGrid w:val="0"/>
          <w:sz w:val="25"/>
          <w:szCs w:val="25"/>
        </w:rPr>
        <w:t xml:space="preserve"> C</w:t>
      </w:r>
      <w:r w:rsidRPr="002F1011">
        <w:rPr>
          <w:rFonts w:cs="Times New Roman"/>
          <w:snapToGrid w:val="0"/>
          <w:sz w:val="25"/>
          <w:szCs w:val="25"/>
        </w:rPr>
        <w:t>omisia poate solicita informații suplimentare</w:t>
      </w:r>
      <w:r w:rsidR="0082593C" w:rsidRPr="002F1011">
        <w:rPr>
          <w:rFonts w:cs="Times New Roman"/>
          <w:snapToGrid w:val="0"/>
          <w:sz w:val="25"/>
          <w:szCs w:val="25"/>
        </w:rPr>
        <w:t xml:space="preserve"> și poate efectua misiuni de audit de sistem la fața locului</w:t>
      </w:r>
      <w:r w:rsidRPr="002F1011">
        <w:rPr>
          <w:rFonts w:cs="Times New Roman"/>
          <w:snapToGrid w:val="0"/>
          <w:sz w:val="25"/>
          <w:szCs w:val="25"/>
        </w:rPr>
        <w:t>.</w:t>
      </w:r>
      <w:r w:rsidRPr="002F1011">
        <w:rPr>
          <w:rFonts w:cs="Times New Roman"/>
          <w:sz w:val="25"/>
          <w:szCs w:val="25"/>
        </w:rPr>
        <w:t xml:space="preserve"> </w:t>
      </w:r>
      <w:r w:rsidRPr="002F1011">
        <w:rPr>
          <w:rFonts w:cs="Times New Roman"/>
          <w:snapToGrid w:val="0"/>
          <w:sz w:val="25"/>
          <w:szCs w:val="25"/>
        </w:rPr>
        <w:t>O astfel de solicitare poate fi completată de audituri de sistem pe loc. Aceste audituri de sistem pot fi desfășurate</w:t>
      </w:r>
      <w:r w:rsidRPr="002F1011">
        <w:rPr>
          <w:rFonts w:cs="Times New Roman"/>
          <w:sz w:val="25"/>
          <w:szCs w:val="25"/>
        </w:rPr>
        <w:t xml:space="preserve"> </w:t>
      </w:r>
      <w:r w:rsidRPr="002F1011">
        <w:rPr>
          <w:rFonts w:cs="Times New Roman"/>
          <w:snapToGrid w:val="0"/>
          <w:sz w:val="25"/>
          <w:szCs w:val="25"/>
        </w:rPr>
        <w:t>pe bază de risc. Dacă este necesar, Comisia poate fi a</w:t>
      </w:r>
      <w:r w:rsidR="00523A02">
        <w:rPr>
          <w:rFonts w:cs="Times New Roman"/>
          <w:snapToGrid w:val="0"/>
          <w:sz w:val="25"/>
          <w:szCs w:val="25"/>
        </w:rPr>
        <w:t>sistată</w:t>
      </w:r>
      <w:r w:rsidRPr="002F1011">
        <w:rPr>
          <w:rFonts w:cs="Times New Roman"/>
          <w:snapToGrid w:val="0"/>
          <w:sz w:val="25"/>
          <w:szCs w:val="25"/>
        </w:rPr>
        <w:t xml:space="preserve"> de experți externi independenți sau de firme de audit extern</w:t>
      </w:r>
      <w:r w:rsidR="00523A02">
        <w:rPr>
          <w:rFonts w:cs="Times New Roman"/>
          <w:snapToGrid w:val="0"/>
          <w:sz w:val="25"/>
          <w:szCs w:val="25"/>
        </w:rPr>
        <w:t>e</w:t>
      </w:r>
      <w:r w:rsidRPr="002F1011">
        <w:rPr>
          <w:rFonts w:cs="Times New Roman"/>
          <w:snapToGrid w:val="0"/>
          <w:sz w:val="25"/>
          <w:szCs w:val="25"/>
        </w:rPr>
        <w:t xml:space="preserve">. </w:t>
      </w:r>
    </w:p>
    <w:p w14:paraId="4E66E3C2" w14:textId="0DF4CA29" w:rsidR="00681290" w:rsidRPr="002F1011" w:rsidRDefault="00681290" w:rsidP="00681290">
      <w:pPr>
        <w:spacing w:after="120" w:line="240" w:lineRule="auto"/>
        <w:jc w:val="both"/>
        <w:rPr>
          <w:rFonts w:ascii="Times New Roman" w:hAnsi="Times New Roman" w:cs="Times New Roman"/>
          <w:b/>
          <w:bCs/>
          <w:sz w:val="25"/>
          <w:szCs w:val="25"/>
        </w:rPr>
      </w:pPr>
      <w:r w:rsidRPr="002F1011">
        <w:rPr>
          <w:rFonts w:ascii="Times New Roman" w:hAnsi="Times New Roman" w:cs="Times New Roman"/>
          <w:b/>
          <w:sz w:val="25"/>
          <w:szCs w:val="25"/>
        </w:rPr>
        <w:t>Articolul 21   Verificări și controale ale Comisiei, Biroului European Anti-fraudă (OLAF), Curții Europe</w:t>
      </w:r>
      <w:r w:rsidR="00AA1EA4">
        <w:rPr>
          <w:rFonts w:ascii="Times New Roman" w:hAnsi="Times New Roman" w:cs="Times New Roman"/>
          <w:b/>
          <w:sz w:val="25"/>
          <w:szCs w:val="25"/>
        </w:rPr>
        <w:t xml:space="preserve">ne de Conturi </w:t>
      </w:r>
      <w:r w:rsidRPr="002F1011">
        <w:rPr>
          <w:rFonts w:ascii="Times New Roman" w:hAnsi="Times New Roman" w:cs="Times New Roman"/>
          <w:b/>
          <w:sz w:val="25"/>
          <w:szCs w:val="25"/>
        </w:rPr>
        <w:t xml:space="preserve"> (ECA) și Parchetului European (EPPO)</w:t>
      </w:r>
      <w:r w:rsidRPr="002F1011">
        <w:rPr>
          <w:rFonts w:ascii="Times New Roman" w:hAnsi="Times New Roman" w:cs="Times New Roman"/>
          <w:b/>
          <w:bCs/>
          <w:sz w:val="25"/>
          <w:szCs w:val="25"/>
        </w:rPr>
        <w:t xml:space="preserve">  </w:t>
      </w:r>
    </w:p>
    <w:p w14:paraId="5C3C7B97" w14:textId="049C1067" w:rsidR="00681290" w:rsidRPr="002F1011" w:rsidRDefault="00681290" w:rsidP="00713944">
      <w:pPr>
        <w:pStyle w:val="ListParagraph"/>
        <w:numPr>
          <w:ilvl w:val="0"/>
          <w:numId w:val="17"/>
        </w:numPr>
        <w:spacing w:after="12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În plus față de audituri</w:t>
      </w:r>
      <w:r w:rsidR="006F11AE" w:rsidRPr="002F1011">
        <w:rPr>
          <w:rFonts w:ascii="Times New Roman" w:hAnsi="Times New Roman" w:cs="Times New Roman"/>
          <w:snapToGrid w:val="0"/>
          <w:sz w:val="25"/>
          <w:szCs w:val="25"/>
        </w:rPr>
        <w:t xml:space="preserve">le/controalele </w:t>
      </w:r>
      <w:r w:rsidR="000B7B3D" w:rsidRPr="002F1011">
        <w:rPr>
          <w:rFonts w:ascii="Times New Roman" w:hAnsi="Times New Roman" w:cs="Times New Roman"/>
          <w:snapToGrid w:val="0"/>
          <w:sz w:val="25"/>
          <w:szCs w:val="25"/>
        </w:rPr>
        <w:t xml:space="preserve">prevăzute de </w:t>
      </w:r>
      <w:r w:rsidR="007C4F09">
        <w:rPr>
          <w:rFonts w:ascii="Times New Roman" w:hAnsi="Times New Roman" w:cs="Times New Roman"/>
          <w:snapToGrid w:val="0"/>
          <w:sz w:val="25"/>
          <w:szCs w:val="25"/>
        </w:rPr>
        <w:t>Articolul 7(4</w:t>
      </w:r>
      <w:r w:rsidR="000B7B3D" w:rsidRPr="002F1011">
        <w:rPr>
          <w:rFonts w:ascii="Times New Roman" w:hAnsi="Times New Roman" w:cs="Times New Roman"/>
          <w:snapToGrid w:val="0"/>
          <w:sz w:val="25"/>
          <w:szCs w:val="25"/>
        </w:rPr>
        <w:t xml:space="preserve">) </w:t>
      </w:r>
      <w:r w:rsidRPr="002F1011">
        <w:rPr>
          <w:rFonts w:ascii="Times New Roman" w:hAnsi="Times New Roman" w:cs="Times New Roman"/>
          <w:snapToGrid w:val="0"/>
          <w:sz w:val="25"/>
          <w:szCs w:val="25"/>
        </w:rPr>
        <w:t>ș</w:t>
      </w:r>
      <w:r w:rsidR="007C4F09">
        <w:rPr>
          <w:rFonts w:ascii="Times New Roman" w:hAnsi="Times New Roman" w:cs="Times New Roman"/>
          <w:snapToGrid w:val="0"/>
          <w:sz w:val="25"/>
          <w:szCs w:val="25"/>
        </w:rPr>
        <w:t xml:space="preserve">i audituri prevăzute de </w:t>
      </w:r>
      <w:r w:rsidR="000B7B3D" w:rsidRPr="002F1011">
        <w:rPr>
          <w:rFonts w:ascii="Times New Roman" w:hAnsi="Times New Roman" w:cs="Times New Roman"/>
          <w:snapToGrid w:val="0"/>
          <w:sz w:val="25"/>
          <w:szCs w:val="25"/>
        </w:rPr>
        <w:t>Articolul 20(4)</w:t>
      </w:r>
      <w:r w:rsidR="001D7489" w:rsidRPr="002F1011">
        <w:rPr>
          <w:rFonts w:ascii="Times New Roman" w:hAnsi="Times New Roman" w:cs="Times New Roman"/>
          <w:snapToGrid w:val="0"/>
          <w:sz w:val="25"/>
          <w:szCs w:val="25"/>
        </w:rPr>
        <w:t xml:space="preserve">, Comisia își poate exercita drepturile prevăzute </w:t>
      </w:r>
      <w:r w:rsidR="00837231">
        <w:rPr>
          <w:rFonts w:ascii="Times New Roman" w:hAnsi="Times New Roman" w:cs="Times New Roman"/>
          <w:snapToGrid w:val="0"/>
          <w:sz w:val="25"/>
          <w:szCs w:val="25"/>
        </w:rPr>
        <w:t>la articolul 129</w:t>
      </w:r>
      <w:r w:rsidR="001D7489" w:rsidRPr="002F1011">
        <w:rPr>
          <w:rFonts w:ascii="Times New Roman" w:hAnsi="Times New Roman" w:cs="Times New Roman"/>
          <w:snapToGrid w:val="0"/>
          <w:sz w:val="25"/>
          <w:szCs w:val="25"/>
        </w:rPr>
        <w:t xml:space="preserve">(1) din Regulamentul financiar și poate efectua verificări, revizuiri, verificări și audituri pentru </w:t>
      </w:r>
      <w:r w:rsidR="00837231">
        <w:rPr>
          <w:rFonts w:ascii="Times New Roman" w:hAnsi="Times New Roman" w:cs="Times New Roman"/>
          <w:snapToGrid w:val="0"/>
          <w:sz w:val="25"/>
          <w:szCs w:val="25"/>
        </w:rPr>
        <w:t xml:space="preserve">pentru implementarea PRR </w:t>
      </w:r>
      <w:r w:rsidRPr="002F1011">
        <w:rPr>
          <w:rFonts w:ascii="Times New Roman" w:hAnsi="Times New Roman" w:cs="Times New Roman"/>
          <w:snapToGrid w:val="0"/>
          <w:sz w:val="25"/>
          <w:szCs w:val="25"/>
        </w:rPr>
        <w:t>referitoare la:</w:t>
      </w:r>
    </w:p>
    <w:p w14:paraId="175E4233" w14:textId="1F09CE89" w:rsidR="00681290" w:rsidRPr="002F1011" w:rsidRDefault="00681290" w:rsidP="00713944">
      <w:pPr>
        <w:pStyle w:val="ListParagraph"/>
        <w:numPr>
          <w:ilvl w:val="1"/>
          <w:numId w:val="43"/>
        </w:numPr>
        <w:spacing w:after="200" w:line="240" w:lineRule="auto"/>
        <w:jc w:val="both"/>
        <w:rPr>
          <w:rFonts w:ascii="Times New Roman" w:hAnsi="Times New Roman" w:cs="Times New Roman"/>
          <w:sz w:val="25"/>
          <w:szCs w:val="25"/>
        </w:rPr>
      </w:pPr>
      <w:r w:rsidRPr="002F1011">
        <w:rPr>
          <w:rFonts w:ascii="Times New Roman" w:hAnsi="Times New Roman" w:cs="Times New Roman"/>
          <w:sz w:val="25"/>
          <w:szCs w:val="25"/>
        </w:rPr>
        <w:t>prevenirea, detectarea și corectarea fraudei, corupției și conflictelor de interese c</w:t>
      </w:r>
      <w:r w:rsidR="001D7489" w:rsidRPr="002F1011">
        <w:rPr>
          <w:rFonts w:ascii="Times New Roman" w:hAnsi="Times New Roman" w:cs="Times New Roman"/>
          <w:sz w:val="25"/>
          <w:szCs w:val="25"/>
        </w:rPr>
        <w:t>e</w:t>
      </w:r>
      <w:r w:rsidRPr="002F1011">
        <w:rPr>
          <w:rFonts w:ascii="Times New Roman" w:hAnsi="Times New Roman" w:cs="Times New Roman"/>
          <w:sz w:val="25"/>
          <w:szCs w:val="25"/>
        </w:rPr>
        <w:t xml:space="preserve"> afectează interesele financiare a</w:t>
      </w:r>
      <w:r w:rsidR="00A259B7" w:rsidRPr="002F1011">
        <w:rPr>
          <w:rFonts w:ascii="Times New Roman" w:hAnsi="Times New Roman" w:cs="Times New Roman"/>
          <w:sz w:val="25"/>
          <w:szCs w:val="25"/>
        </w:rPr>
        <w:t xml:space="preserve">le Uniunii, inclusiv aplicarea </w:t>
      </w:r>
      <w:r w:rsidRPr="002F1011">
        <w:rPr>
          <w:rFonts w:ascii="Times New Roman" w:hAnsi="Times New Roman" w:cs="Times New Roman"/>
          <w:sz w:val="25"/>
          <w:szCs w:val="25"/>
        </w:rPr>
        <w:t xml:space="preserve">Articolului </w:t>
      </w:r>
      <w:r w:rsidR="00A259B7" w:rsidRPr="002F1011">
        <w:rPr>
          <w:rFonts w:ascii="Times New Roman" w:hAnsi="Times New Roman" w:cs="Times New Roman"/>
          <w:sz w:val="25"/>
          <w:szCs w:val="25"/>
        </w:rPr>
        <w:t>20</w:t>
      </w:r>
      <w:r w:rsidRPr="002F1011">
        <w:rPr>
          <w:rFonts w:ascii="Times New Roman" w:hAnsi="Times New Roman" w:cs="Times New Roman"/>
          <w:sz w:val="25"/>
          <w:szCs w:val="25"/>
        </w:rPr>
        <w:t>,</w:t>
      </w:r>
    </w:p>
    <w:p w14:paraId="161E590D" w14:textId="2E22EF36" w:rsidR="00352152" w:rsidRPr="002F1011" w:rsidRDefault="00A259B7" w:rsidP="00713944">
      <w:pPr>
        <w:pStyle w:val="ListParagraph"/>
        <w:numPr>
          <w:ilvl w:val="1"/>
          <w:numId w:val="43"/>
        </w:numPr>
        <w:spacing w:after="20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aplicarea </w:t>
      </w:r>
      <w:r w:rsidR="00352152" w:rsidRPr="002F1011">
        <w:rPr>
          <w:rFonts w:ascii="Times New Roman" w:hAnsi="Times New Roman" w:cs="Times New Roman"/>
          <w:sz w:val="25"/>
          <w:szCs w:val="25"/>
        </w:rPr>
        <w:t>Articolului 5(2),</w:t>
      </w:r>
    </w:p>
    <w:p w14:paraId="254AF5E1" w14:textId="40306AB5" w:rsidR="00681290" w:rsidRPr="002F1011" w:rsidRDefault="00C31A5B" w:rsidP="00713944">
      <w:pPr>
        <w:pStyle w:val="ListParagraph"/>
        <w:numPr>
          <w:ilvl w:val="1"/>
          <w:numId w:val="43"/>
        </w:numPr>
        <w:spacing w:after="200" w:line="240" w:lineRule="auto"/>
        <w:rPr>
          <w:rFonts w:ascii="Times New Roman" w:hAnsi="Times New Roman" w:cs="Times New Roman"/>
          <w:sz w:val="25"/>
          <w:szCs w:val="25"/>
        </w:rPr>
      </w:pPr>
      <w:r w:rsidRPr="002F1011">
        <w:rPr>
          <w:rFonts w:ascii="Times New Roman" w:hAnsi="Times New Roman" w:cs="Times New Roman"/>
          <w:sz w:val="25"/>
          <w:szCs w:val="25"/>
        </w:rPr>
        <w:t>informațiile și justificarea privind îndeplinirea satisfăcătoare a jaloanelor și țintelor incluse în  cererea de plată.</w:t>
      </w:r>
    </w:p>
    <w:p w14:paraId="47C78E62" w14:textId="2C1DB2AA" w:rsidR="00681290" w:rsidRPr="002F1011" w:rsidRDefault="00681290" w:rsidP="00681290">
      <w:pPr>
        <w:spacing w:after="120" w:line="240" w:lineRule="auto"/>
        <w:ind w:left="708"/>
        <w:jc w:val="both"/>
        <w:rPr>
          <w:rFonts w:ascii="Times New Roman" w:hAnsi="Times New Roman" w:cs="Times New Roman"/>
          <w:snapToGrid w:val="0"/>
          <w:sz w:val="25"/>
          <w:szCs w:val="25"/>
        </w:rPr>
      </w:pPr>
      <w:r w:rsidRPr="002F1011">
        <w:rPr>
          <w:rFonts w:ascii="Times New Roman" w:hAnsi="Times New Roman" w:cs="Times New Roman"/>
          <w:snapToGrid w:val="0"/>
          <w:sz w:val="25"/>
          <w:szCs w:val="25"/>
        </w:rPr>
        <w:t>Aceste verificări, revizuiri, controale și audituri pot fi efectuate în timpul implementării RRP și pân</w:t>
      </w:r>
      <w:r w:rsidR="0035539F" w:rsidRPr="002F1011">
        <w:rPr>
          <w:rFonts w:ascii="Times New Roman" w:hAnsi="Times New Roman" w:cs="Times New Roman"/>
          <w:snapToGrid w:val="0"/>
          <w:sz w:val="25"/>
          <w:szCs w:val="25"/>
        </w:rPr>
        <w:t>ă la</w:t>
      </w:r>
      <w:r w:rsidR="00837231">
        <w:rPr>
          <w:rFonts w:ascii="Times New Roman" w:hAnsi="Times New Roman" w:cs="Times New Roman"/>
          <w:snapToGrid w:val="0"/>
          <w:sz w:val="25"/>
          <w:szCs w:val="25"/>
        </w:rPr>
        <w:t xml:space="preserve"> cinci ani de la data ultimei t</w:t>
      </w:r>
      <w:r w:rsidR="0035539F" w:rsidRPr="002F1011">
        <w:rPr>
          <w:rFonts w:ascii="Times New Roman" w:hAnsi="Times New Roman" w:cs="Times New Roman"/>
          <w:snapToGrid w:val="0"/>
          <w:sz w:val="25"/>
          <w:szCs w:val="25"/>
        </w:rPr>
        <w:t>r</w:t>
      </w:r>
      <w:r w:rsidR="00837231">
        <w:rPr>
          <w:rFonts w:ascii="Times New Roman" w:hAnsi="Times New Roman" w:cs="Times New Roman"/>
          <w:snapToGrid w:val="0"/>
          <w:sz w:val="25"/>
          <w:szCs w:val="25"/>
        </w:rPr>
        <w:t>a</w:t>
      </w:r>
      <w:r w:rsidR="0035539F" w:rsidRPr="002F1011">
        <w:rPr>
          <w:rFonts w:ascii="Times New Roman" w:hAnsi="Times New Roman" w:cs="Times New Roman"/>
          <w:snapToGrid w:val="0"/>
          <w:sz w:val="25"/>
          <w:szCs w:val="25"/>
        </w:rPr>
        <w:t>geri</w:t>
      </w:r>
      <w:r w:rsidRPr="002F1011">
        <w:rPr>
          <w:rFonts w:ascii="Times New Roman" w:hAnsi="Times New Roman" w:cs="Times New Roman"/>
          <w:snapToGrid w:val="0"/>
          <w:sz w:val="25"/>
          <w:szCs w:val="25"/>
        </w:rPr>
        <w:t xml:space="preserve"> și pot acoperi sistemul de informații utilizat de Statele Membre pentru a colecta și furniza date care sunt folosi</w:t>
      </w:r>
      <w:r w:rsidR="003575BD" w:rsidRPr="002F1011">
        <w:rPr>
          <w:rFonts w:ascii="Times New Roman" w:hAnsi="Times New Roman" w:cs="Times New Roman"/>
          <w:snapToGrid w:val="0"/>
          <w:sz w:val="25"/>
          <w:szCs w:val="25"/>
        </w:rPr>
        <w:t xml:space="preserve">te pentru a justifica îndeplinirea </w:t>
      </w:r>
      <w:r w:rsidRPr="002F1011">
        <w:rPr>
          <w:rFonts w:ascii="Times New Roman" w:hAnsi="Times New Roman" w:cs="Times New Roman"/>
          <w:snapToGrid w:val="0"/>
          <w:sz w:val="25"/>
          <w:szCs w:val="25"/>
        </w:rPr>
        <w:t>jaloanelor și a țintelor.</w:t>
      </w:r>
      <w:r w:rsidRPr="002F1011">
        <w:rPr>
          <w:rFonts w:ascii="Times New Roman" w:hAnsi="Times New Roman" w:cs="Times New Roman"/>
          <w:sz w:val="25"/>
          <w:szCs w:val="25"/>
        </w:rPr>
        <w:t xml:space="preserve"> </w:t>
      </w:r>
      <w:r w:rsidRPr="002F1011">
        <w:rPr>
          <w:rFonts w:ascii="Times New Roman" w:hAnsi="Times New Roman" w:cs="Times New Roman"/>
          <w:snapToGrid w:val="0"/>
          <w:sz w:val="25"/>
          <w:szCs w:val="25"/>
        </w:rPr>
        <w:t xml:space="preserve">Aceste proceduri vor fi notificate în mod formal Statului Membru. Dacă este necesar, Comisia poate fi ajutată de experți externi independenți sau de firme de audit extern. </w:t>
      </w:r>
    </w:p>
    <w:p w14:paraId="07F2CCF6" w14:textId="73E4261B" w:rsidR="00580B8D" w:rsidRPr="00000D47" w:rsidRDefault="00580B8D" w:rsidP="00713944">
      <w:pPr>
        <w:pStyle w:val="ListParagraph"/>
        <w:numPr>
          <w:ilvl w:val="0"/>
          <w:numId w:val="17"/>
        </w:numPr>
        <w:spacing w:after="120" w:line="240" w:lineRule="auto"/>
        <w:jc w:val="both"/>
        <w:rPr>
          <w:rFonts w:ascii="Times New Roman" w:eastAsia="Calibri" w:hAnsi="Times New Roman" w:cs="Times New Roman"/>
          <w:sz w:val="25"/>
          <w:szCs w:val="25"/>
        </w:rPr>
      </w:pPr>
      <w:r w:rsidRPr="002F1011">
        <w:rPr>
          <w:rFonts w:ascii="Times New Roman" w:eastAsia="Times New Roman" w:hAnsi="Times New Roman" w:cs="Times New Roman"/>
          <w:snapToGrid w:val="0"/>
          <w:sz w:val="25"/>
          <w:szCs w:val="25"/>
        </w:rPr>
        <w:t>Statul membru păstrează și furnizează documente justificative adecvate care dovedesc, în specia</w:t>
      </w:r>
      <w:r w:rsidR="00000D47">
        <w:rPr>
          <w:rFonts w:ascii="Times New Roman" w:eastAsia="Times New Roman" w:hAnsi="Times New Roman" w:cs="Times New Roman"/>
          <w:snapToGrid w:val="0"/>
          <w:sz w:val="25"/>
          <w:szCs w:val="25"/>
        </w:rPr>
        <w:t>l, că PRR a fost implementat</w:t>
      </w:r>
      <w:r w:rsidRPr="002F1011">
        <w:rPr>
          <w:rFonts w:ascii="Times New Roman" w:eastAsia="Times New Roman" w:hAnsi="Times New Roman" w:cs="Times New Roman"/>
          <w:snapToGrid w:val="0"/>
          <w:sz w:val="25"/>
          <w:szCs w:val="25"/>
        </w:rPr>
        <w:t xml:space="preserve"> în mod corespunzător, că</w:t>
      </w:r>
      <w:r w:rsidR="00000D47">
        <w:rPr>
          <w:rFonts w:ascii="Times New Roman" w:eastAsia="Times New Roman" w:hAnsi="Times New Roman" w:cs="Times New Roman"/>
          <w:snapToGrid w:val="0"/>
          <w:sz w:val="25"/>
          <w:szCs w:val="25"/>
        </w:rPr>
        <w:t xml:space="preserve"> implementarea</w:t>
      </w:r>
      <w:r w:rsidRPr="002F1011">
        <w:rPr>
          <w:rFonts w:ascii="Times New Roman" w:eastAsia="Times New Roman" w:hAnsi="Times New Roman" w:cs="Times New Roman"/>
          <w:snapToGrid w:val="0"/>
          <w:sz w:val="25"/>
          <w:szCs w:val="25"/>
        </w:rPr>
        <w:t xml:space="preserve"> sa respectă obligațiile enu</w:t>
      </w:r>
      <w:r w:rsidR="00BE6F45">
        <w:rPr>
          <w:rFonts w:ascii="Times New Roman" w:eastAsia="Times New Roman" w:hAnsi="Times New Roman" w:cs="Times New Roman"/>
          <w:snapToGrid w:val="0"/>
          <w:sz w:val="25"/>
          <w:szCs w:val="25"/>
        </w:rPr>
        <w:t>merate la articolul 20</w:t>
      </w:r>
      <w:r w:rsidRPr="002F1011">
        <w:rPr>
          <w:rFonts w:ascii="Times New Roman" w:eastAsia="Times New Roman" w:hAnsi="Times New Roman" w:cs="Times New Roman"/>
          <w:snapToGrid w:val="0"/>
          <w:sz w:val="25"/>
          <w:szCs w:val="25"/>
        </w:rPr>
        <w:t xml:space="preserve">(1) din prezentul </w:t>
      </w:r>
      <w:r w:rsidRPr="002F1011">
        <w:rPr>
          <w:rFonts w:ascii="Times New Roman" w:eastAsia="Times New Roman" w:hAnsi="Times New Roman" w:cs="Times New Roman"/>
          <w:snapToGrid w:val="0"/>
          <w:sz w:val="25"/>
          <w:szCs w:val="25"/>
        </w:rPr>
        <w:lastRenderedPageBreak/>
        <w:t>acord și că etapele și obiectivele specificate în Decizia de punere în aplicare a Consiliului au fost îndeplinite în mod satisfăcător, dacă li se solicită acest lucru în contextul controalelor sau auditurilor descrise în prezentul articol.</w:t>
      </w:r>
      <w:r w:rsidRPr="002F1011">
        <w:rPr>
          <w:rFonts w:ascii="Times New Roman" w:hAnsi="Times New Roman" w:cs="Times New Roman"/>
          <w:sz w:val="25"/>
          <w:szCs w:val="25"/>
        </w:rPr>
        <w:t xml:space="preserve"> </w:t>
      </w:r>
    </w:p>
    <w:p w14:paraId="11FAFC04" w14:textId="77777777" w:rsidR="00000D47" w:rsidRPr="002F1011" w:rsidRDefault="00000D47" w:rsidP="00000D47">
      <w:pPr>
        <w:pStyle w:val="ListParagraph"/>
        <w:spacing w:after="120" w:line="240" w:lineRule="auto"/>
        <w:jc w:val="both"/>
        <w:rPr>
          <w:rFonts w:ascii="Times New Roman" w:eastAsia="Calibri" w:hAnsi="Times New Roman" w:cs="Times New Roman"/>
          <w:sz w:val="25"/>
          <w:szCs w:val="25"/>
        </w:rPr>
      </w:pPr>
    </w:p>
    <w:p w14:paraId="5856303E" w14:textId="4923269B" w:rsidR="00580B8D" w:rsidRPr="002F1011" w:rsidRDefault="00894819" w:rsidP="00713944">
      <w:pPr>
        <w:pStyle w:val="ListParagraph"/>
        <w:numPr>
          <w:ilvl w:val="0"/>
          <w:numId w:val="17"/>
        </w:numPr>
        <w:spacing w:after="120" w:line="240" w:lineRule="auto"/>
        <w:jc w:val="both"/>
        <w:rPr>
          <w:rFonts w:ascii="Times New Roman" w:eastAsia="Calibri" w:hAnsi="Times New Roman" w:cs="Times New Roman"/>
          <w:sz w:val="25"/>
          <w:szCs w:val="25"/>
        </w:rPr>
      </w:pPr>
      <w:r w:rsidRPr="002F1011">
        <w:rPr>
          <w:rFonts w:ascii="Times New Roman" w:hAnsi="Times New Roman" w:cs="Times New Roman"/>
          <w:sz w:val="25"/>
          <w:szCs w:val="25"/>
        </w:rPr>
        <w:t>Următoarele organisme își pot exercita drepturile prevă</w:t>
      </w:r>
      <w:r w:rsidR="00886EFF" w:rsidRPr="002F1011">
        <w:rPr>
          <w:rFonts w:ascii="Times New Roman" w:hAnsi="Times New Roman" w:cs="Times New Roman"/>
          <w:sz w:val="25"/>
          <w:szCs w:val="25"/>
        </w:rPr>
        <w:t>zute la articolul 129</w:t>
      </w:r>
      <w:r w:rsidRPr="002F1011">
        <w:rPr>
          <w:rFonts w:ascii="Times New Roman" w:hAnsi="Times New Roman" w:cs="Times New Roman"/>
          <w:sz w:val="25"/>
          <w:szCs w:val="25"/>
        </w:rPr>
        <w:t>(1) din Regulamentul financiar și pot efectua revizuiri, verificări, audituri și investigații:</w:t>
      </w:r>
    </w:p>
    <w:p w14:paraId="1DD49E82" w14:textId="77777777" w:rsidR="00580B8D" w:rsidRPr="002F1011" w:rsidRDefault="00580B8D" w:rsidP="00580B8D">
      <w:pPr>
        <w:pStyle w:val="ListParagraph"/>
        <w:spacing w:after="120" w:line="240" w:lineRule="auto"/>
        <w:jc w:val="both"/>
        <w:rPr>
          <w:rFonts w:ascii="Times New Roman" w:eastAsia="Calibri" w:hAnsi="Times New Roman" w:cs="Times New Roman"/>
          <w:sz w:val="25"/>
          <w:szCs w:val="25"/>
        </w:rPr>
      </w:pPr>
    </w:p>
    <w:p w14:paraId="29C2BD34" w14:textId="2C42B73C" w:rsidR="00681290" w:rsidRPr="002F1011" w:rsidRDefault="00681290" w:rsidP="00681290">
      <w:pPr>
        <w:pStyle w:val="ListParagraph"/>
        <w:numPr>
          <w:ilvl w:val="0"/>
          <w:numId w:val="1"/>
        </w:numPr>
        <w:spacing w:after="200" w:line="240" w:lineRule="auto"/>
        <w:ind w:left="1276" w:hanging="425"/>
        <w:jc w:val="both"/>
        <w:rPr>
          <w:rFonts w:ascii="Times New Roman" w:eastAsia="Calibri" w:hAnsi="Times New Roman" w:cs="Times New Roman"/>
          <w:sz w:val="25"/>
          <w:szCs w:val="25"/>
        </w:rPr>
      </w:pPr>
      <w:r w:rsidRPr="002F1011">
        <w:rPr>
          <w:rFonts w:ascii="Times New Roman" w:hAnsi="Times New Roman" w:cs="Times New Roman"/>
          <w:sz w:val="25"/>
          <w:szCs w:val="25"/>
        </w:rPr>
        <w:t>Biroul European Anti-fraudă (OLAF) în baza Regulamentelor Nr. 883/2013</w:t>
      </w:r>
      <w:r w:rsidR="0081389A">
        <w:rPr>
          <w:rStyle w:val="FootnoteReference"/>
          <w:szCs w:val="25"/>
        </w:rPr>
        <w:footnoteReference w:id="6"/>
      </w:r>
      <w:r w:rsidRPr="002F1011">
        <w:rPr>
          <w:rFonts w:ascii="Times New Roman" w:hAnsi="Times New Roman" w:cs="Times New Roman"/>
          <w:sz w:val="25"/>
          <w:szCs w:val="25"/>
        </w:rPr>
        <w:t xml:space="preserve"> și Nr. 2185/96</w:t>
      </w:r>
      <w:r w:rsidR="00C74A6A">
        <w:rPr>
          <w:rStyle w:val="FootnoteReference"/>
          <w:szCs w:val="25"/>
        </w:rPr>
        <w:footnoteReference w:id="7"/>
      </w:r>
      <w:r w:rsidRPr="002F1011">
        <w:rPr>
          <w:rFonts w:ascii="Times New Roman" w:hAnsi="Times New Roman" w:cs="Times New Roman"/>
          <w:sz w:val="25"/>
          <w:szCs w:val="25"/>
        </w:rPr>
        <w:t>,</w:t>
      </w:r>
    </w:p>
    <w:p w14:paraId="2EE12D23" w14:textId="69324A1C" w:rsidR="00681290" w:rsidRPr="002F1011" w:rsidRDefault="00681290" w:rsidP="00681290">
      <w:pPr>
        <w:pStyle w:val="ListParagraph"/>
        <w:numPr>
          <w:ilvl w:val="0"/>
          <w:numId w:val="1"/>
        </w:numPr>
        <w:spacing w:after="200" w:line="240" w:lineRule="auto"/>
        <w:ind w:left="1276" w:hanging="425"/>
        <w:jc w:val="both"/>
        <w:rPr>
          <w:rFonts w:ascii="Times New Roman" w:eastAsia="Calibri" w:hAnsi="Times New Roman" w:cs="Times New Roman"/>
          <w:sz w:val="25"/>
          <w:szCs w:val="25"/>
        </w:rPr>
      </w:pPr>
      <w:r w:rsidRPr="002F1011">
        <w:rPr>
          <w:rFonts w:ascii="Times New Roman" w:hAnsi="Times New Roman" w:cs="Times New Roman"/>
          <w:sz w:val="25"/>
          <w:szCs w:val="25"/>
        </w:rPr>
        <w:t>Parchetul European (EPPO), în baza Regulamentului 1939/2017, în măsura în care EPPO este competent, și</w:t>
      </w:r>
    </w:p>
    <w:p w14:paraId="0F8D68DE" w14:textId="29E8E1A4" w:rsidR="00681290" w:rsidRPr="002F1011" w:rsidRDefault="00AA1EA4" w:rsidP="00681290">
      <w:pPr>
        <w:pStyle w:val="ListParagraph"/>
        <w:numPr>
          <w:ilvl w:val="0"/>
          <w:numId w:val="1"/>
        </w:numPr>
        <w:spacing w:after="120" w:line="240" w:lineRule="auto"/>
        <w:ind w:left="1276" w:hanging="425"/>
        <w:contextualSpacing w:val="0"/>
        <w:jc w:val="both"/>
        <w:rPr>
          <w:rFonts w:ascii="Times New Roman" w:eastAsia="Calibri" w:hAnsi="Times New Roman" w:cs="Times New Roman"/>
          <w:sz w:val="25"/>
          <w:szCs w:val="25"/>
        </w:rPr>
      </w:pPr>
      <w:r>
        <w:rPr>
          <w:rFonts w:ascii="Times New Roman" w:hAnsi="Times New Roman" w:cs="Times New Roman"/>
          <w:sz w:val="25"/>
          <w:szCs w:val="25"/>
        </w:rPr>
        <w:t xml:space="preserve">Curtea Europeană de Conturi </w:t>
      </w:r>
      <w:r w:rsidR="00681290" w:rsidRPr="002F1011">
        <w:rPr>
          <w:rFonts w:ascii="Times New Roman" w:hAnsi="Times New Roman" w:cs="Times New Roman"/>
          <w:sz w:val="25"/>
          <w:szCs w:val="25"/>
        </w:rPr>
        <w:t>(ECA), în baza Articolului 287 din T</w:t>
      </w:r>
      <w:r w:rsidR="00886EFF" w:rsidRPr="002F1011">
        <w:rPr>
          <w:rFonts w:ascii="Times New Roman" w:hAnsi="Times New Roman" w:cs="Times New Roman"/>
          <w:sz w:val="25"/>
          <w:szCs w:val="25"/>
        </w:rPr>
        <w:t>ratat</w:t>
      </w:r>
      <w:r w:rsidR="00681290" w:rsidRPr="002F1011">
        <w:rPr>
          <w:rFonts w:ascii="Times New Roman" w:hAnsi="Times New Roman" w:cs="Times New Roman"/>
          <w:sz w:val="25"/>
          <w:szCs w:val="25"/>
        </w:rPr>
        <w:t xml:space="preserve"> și a Articolului</w:t>
      </w:r>
      <w:r w:rsidR="00DA679D" w:rsidRPr="002F1011">
        <w:rPr>
          <w:rFonts w:ascii="Times New Roman" w:hAnsi="Times New Roman" w:cs="Times New Roman"/>
          <w:sz w:val="25"/>
          <w:szCs w:val="25"/>
        </w:rPr>
        <w:t xml:space="preserve"> 257 din Regulamentul Financiar</w:t>
      </w:r>
      <w:r w:rsidR="00681290" w:rsidRPr="002F1011">
        <w:rPr>
          <w:rFonts w:ascii="Times New Roman" w:hAnsi="Times New Roman" w:cs="Times New Roman"/>
          <w:sz w:val="25"/>
          <w:szCs w:val="25"/>
        </w:rPr>
        <w:t>.</w:t>
      </w:r>
    </w:p>
    <w:p w14:paraId="2D744A5A" w14:textId="41ACC698" w:rsidR="0060262F" w:rsidRPr="002F1011" w:rsidRDefault="0060262F" w:rsidP="00713944">
      <w:pPr>
        <w:pStyle w:val="ListParagraph"/>
        <w:numPr>
          <w:ilvl w:val="0"/>
          <w:numId w:val="17"/>
        </w:numPr>
        <w:spacing w:after="120"/>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Statul Membru va conveni la și va coopera în vederea verificărilor, revizuirilor, controalelor, auditurilor și investigațiilor mențion</w:t>
      </w:r>
      <w:r w:rsidR="00141D1F">
        <w:rPr>
          <w:rFonts w:ascii="Times New Roman" w:hAnsi="Times New Roman" w:cs="Times New Roman"/>
          <w:snapToGrid w:val="0"/>
          <w:sz w:val="25"/>
          <w:szCs w:val="25"/>
        </w:rPr>
        <w:t xml:space="preserve">ate mai sus, precum și a </w:t>
      </w:r>
      <w:r w:rsidR="005022DA" w:rsidRPr="002F1011">
        <w:rPr>
          <w:rFonts w:ascii="Times New Roman" w:hAnsi="Times New Roman" w:cs="Times New Roman"/>
          <w:snapToGrid w:val="0"/>
          <w:sz w:val="25"/>
          <w:szCs w:val="25"/>
        </w:rPr>
        <w:t xml:space="preserve">controalelor prevăzute de </w:t>
      </w:r>
      <w:r w:rsidRPr="002F1011">
        <w:rPr>
          <w:rFonts w:ascii="Times New Roman" w:hAnsi="Times New Roman" w:cs="Times New Roman"/>
          <w:snapToGrid w:val="0"/>
          <w:sz w:val="25"/>
          <w:szCs w:val="25"/>
        </w:rPr>
        <w:t>Articolul 7(</w:t>
      </w:r>
      <w:r w:rsidR="005022DA" w:rsidRPr="002F1011">
        <w:rPr>
          <w:rFonts w:ascii="Times New Roman" w:hAnsi="Times New Roman" w:cs="Times New Roman"/>
          <w:snapToGrid w:val="0"/>
          <w:sz w:val="25"/>
          <w:szCs w:val="25"/>
        </w:rPr>
        <w:t>4</w:t>
      </w:r>
      <w:r w:rsidRPr="002F1011">
        <w:rPr>
          <w:rFonts w:ascii="Times New Roman" w:hAnsi="Times New Roman" w:cs="Times New Roman"/>
          <w:snapToGrid w:val="0"/>
          <w:sz w:val="25"/>
          <w:szCs w:val="25"/>
        </w:rPr>
        <w:t>) și a audi</w:t>
      </w:r>
      <w:r w:rsidR="005022DA" w:rsidRPr="002F1011">
        <w:rPr>
          <w:rFonts w:ascii="Times New Roman" w:hAnsi="Times New Roman" w:cs="Times New Roman"/>
          <w:snapToGrid w:val="0"/>
          <w:sz w:val="25"/>
          <w:szCs w:val="25"/>
        </w:rPr>
        <w:t xml:space="preserve">turilor prevăzute de Articolul </w:t>
      </w:r>
      <w:r w:rsidRPr="002F1011">
        <w:rPr>
          <w:rFonts w:ascii="Times New Roman" w:hAnsi="Times New Roman" w:cs="Times New Roman"/>
          <w:snapToGrid w:val="0"/>
          <w:sz w:val="25"/>
          <w:szCs w:val="25"/>
        </w:rPr>
        <w:t>20(4), și va oferi orice informație și documente solicitate în acest scop.</w:t>
      </w:r>
    </w:p>
    <w:p w14:paraId="661D0BDA" w14:textId="4B3FBF2D" w:rsidR="00681290" w:rsidRPr="002F1011" w:rsidRDefault="00681290" w:rsidP="00713944">
      <w:pPr>
        <w:pStyle w:val="ListParagraph"/>
        <w:numPr>
          <w:ilvl w:val="0"/>
          <w:numId w:val="17"/>
        </w:numPr>
        <w:spacing w:after="120"/>
        <w:ind w:left="714" w:hanging="357"/>
        <w:contextualSpacing w:val="0"/>
        <w:jc w:val="both"/>
        <w:rPr>
          <w:rFonts w:ascii="Times New Roman" w:hAnsi="Times New Roman" w:cs="Times New Roman"/>
          <w:sz w:val="25"/>
          <w:szCs w:val="25"/>
        </w:rPr>
      </w:pPr>
      <w:r w:rsidRPr="002F1011">
        <w:rPr>
          <w:rFonts w:ascii="Times New Roman" w:hAnsi="Times New Roman" w:cs="Times New Roman"/>
          <w:snapToGrid w:val="0"/>
          <w:sz w:val="25"/>
          <w:szCs w:val="25"/>
        </w:rPr>
        <w:t>Statul Membru va acorda oficialilor Comisiei, OLAF, ECA și, în măsura în care este competent, EPPO, și reprezentanților autorizați ai acestora, acces la amplasamentele și în locațiile în care se desfășo</w:t>
      </w:r>
      <w:r w:rsidR="005022DA" w:rsidRPr="002F1011">
        <w:rPr>
          <w:rFonts w:ascii="Times New Roman" w:hAnsi="Times New Roman" w:cs="Times New Roman"/>
          <w:snapToGrid w:val="0"/>
          <w:sz w:val="25"/>
          <w:szCs w:val="25"/>
        </w:rPr>
        <w:t>ară operațiuni finanțate în baza</w:t>
      </w:r>
      <w:r w:rsidRPr="002F1011">
        <w:rPr>
          <w:rFonts w:ascii="Times New Roman" w:hAnsi="Times New Roman" w:cs="Times New Roman"/>
          <w:snapToGrid w:val="0"/>
          <w:sz w:val="25"/>
          <w:szCs w:val="25"/>
        </w:rPr>
        <w:t xml:space="preserve"> acestui Acord de Împrumut și la orice documente și date computerizate referitoare la </w:t>
      </w:r>
      <w:r w:rsidR="00252D74" w:rsidRPr="002F1011">
        <w:rPr>
          <w:rFonts w:ascii="Times New Roman" w:hAnsi="Times New Roman" w:cs="Times New Roman"/>
          <w:snapToGrid w:val="0"/>
          <w:sz w:val="25"/>
          <w:szCs w:val="25"/>
        </w:rPr>
        <w:t>managementul acelor investiții și reforme</w:t>
      </w:r>
      <w:r w:rsidR="00141D1F">
        <w:rPr>
          <w:rFonts w:ascii="Times New Roman" w:hAnsi="Times New Roman" w:cs="Times New Roman"/>
          <w:snapToGrid w:val="0"/>
          <w:sz w:val="25"/>
          <w:szCs w:val="25"/>
        </w:rPr>
        <w:t xml:space="preserve"> și</w:t>
      </w:r>
      <w:r w:rsidR="00634755">
        <w:rPr>
          <w:rFonts w:ascii="Times New Roman" w:hAnsi="Times New Roman" w:cs="Times New Roman"/>
          <w:snapToGrid w:val="0"/>
          <w:sz w:val="25"/>
          <w:szCs w:val="25"/>
        </w:rPr>
        <w:t xml:space="preserve"> va</w:t>
      </w:r>
      <w:r w:rsidRPr="002F1011">
        <w:rPr>
          <w:rFonts w:ascii="Times New Roman" w:hAnsi="Times New Roman" w:cs="Times New Roman"/>
          <w:snapToGrid w:val="0"/>
          <w:sz w:val="25"/>
          <w:szCs w:val="25"/>
        </w:rPr>
        <w:t xml:space="preserve"> lua orice măsură adecvată pentru a le facilita activitatea. Accesul agenților </w:t>
      </w:r>
      <w:r w:rsidR="00634755">
        <w:rPr>
          <w:rFonts w:ascii="Times New Roman" w:hAnsi="Times New Roman" w:cs="Times New Roman"/>
          <w:snapToGrid w:val="0"/>
          <w:sz w:val="25"/>
          <w:szCs w:val="25"/>
        </w:rPr>
        <w:t>autorizați ai Comisiei, OLAF, ECA</w:t>
      </w:r>
      <w:r w:rsidRPr="002F1011">
        <w:rPr>
          <w:rFonts w:ascii="Times New Roman" w:hAnsi="Times New Roman" w:cs="Times New Roman"/>
          <w:snapToGrid w:val="0"/>
          <w:sz w:val="25"/>
          <w:szCs w:val="25"/>
        </w:rPr>
        <w:t xml:space="preserve"> și, în măsura în care Statul Membru participă la cooperarea consolidată la înființarea sa, EPPO, se acordă în condiții de strictă confidențialitate cu privire la terți, fără a aduce atingere obligațiilor de drept public cărora li se supun. </w:t>
      </w:r>
    </w:p>
    <w:p w14:paraId="035C8ED4" w14:textId="31214102" w:rsidR="00681290" w:rsidRPr="002F1011" w:rsidRDefault="001F7D03" w:rsidP="00713944">
      <w:pPr>
        <w:pStyle w:val="ListParagraph"/>
        <w:numPr>
          <w:ilvl w:val="0"/>
          <w:numId w:val="17"/>
        </w:numPr>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Pentru a respecta punctul (e) din Articolul 22(2) din Regula</w:t>
      </w:r>
      <w:r w:rsidR="00252D74" w:rsidRPr="002F1011">
        <w:rPr>
          <w:rFonts w:ascii="Times New Roman" w:hAnsi="Times New Roman" w:cs="Times New Roman"/>
          <w:snapToGrid w:val="0"/>
          <w:sz w:val="25"/>
          <w:szCs w:val="25"/>
        </w:rPr>
        <w:t>mentul MRR</w:t>
      </w:r>
      <w:r w:rsidRPr="002F1011">
        <w:rPr>
          <w:rFonts w:ascii="Times New Roman" w:hAnsi="Times New Roman" w:cs="Times New Roman"/>
          <w:snapToGrid w:val="0"/>
          <w:sz w:val="25"/>
          <w:szCs w:val="25"/>
        </w:rPr>
        <w:t>, Statul Membru va impune obligații tuturor benefici</w:t>
      </w:r>
      <w:r w:rsidR="00FD4DD4" w:rsidRPr="002F1011">
        <w:rPr>
          <w:rFonts w:ascii="Times New Roman" w:hAnsi="Times New Roman" w:cs="Times New Roman"/>
          <w:snapToGrid w:val="0"/>
          <w:sz w:val="25"/>
          <w:szCs w:val="25"/>
        </w:rPr>
        <w:t>arilor finali ai fondurilor acordate</w:t>
      </w:r>
      <w:r w:rsidRPr="002F1011">
        <w:rPr>
          <w:rFonts w:ascii="Times New Roman" w:hAnsi="Times New Roman" w:cs="Times New Roman"/>
          <w:snapToGrid w:val="0"/>
          <w:sz w:val="25"/>
          <w:szCs w:val="25"/>
        </w:rPr>
        <w:t xml:space="preserve"> pentru măsurile de implementare a reformelor și </w:t>
      </w:r>
      <w:r w:rsidR="00FD4DD4" w:rsidRPr="002F1011">
        <w:rPr>
          <w:rFonts w:ascii="Times New Roman" w:hAnsi="Times New Roman" w:cs="Times New Roman"/>
          <w:snapToGrid w:val="0"/>
          <w:sz w:val="25"/>
          <w:szCs w:val="25"/>
        </w:rPr>
        <w:t>investiții incluse în PRR</w:t>
      </w:r>
      <w:r w:rsidRPr="002F1011">
        <w:rPr>
          <w:rFonts w:ascii="Times New Roman" w:hAnsi="Times New Roman" w:cs="Times New Roman"/>
          <w:snapToGrid w:val="0"/>
          <w:sz w:val="25"/>
          <w:szCs w:val="25"/>
        </w:rPr>
        <w:t>, sau tuturor altor persoane sau entități implicate în implementarea aces</w:t>
      </w:r>
      <w:r w:rsidR="00601D93" w:rsidRPr="002F1011">
        <w:rPr>
          <w:rFonts w:ascii="Times New Roman" w:hAnsi="Times New Roman" w:cs="Times New Roman"/>
          <w:snapToGrid w:val="0"/>
          <w:sz w:val="25"/>
          <w:szCs w:val="25"/>
        </w:rPr>
        <w:t>tora, în a</w:t>
      </w:r>
      <w:r w:rsidRPr="002F1011">
        <w:rPr>
          <w:rFonts w:ascii="Times New Roman" w:hAnsi="Times New Roman" w:cs="Times New Roman"/>
          <w:snapToGrid w:val="0"/>
          <w:sz w:val="25"/>
          <w:szCs w:val="25"/>
        </w:rPr>
        <w:t xml:space="preserve"> autoriza în mod expres Comisia, OLAF, Curtea </w:t>
      </w:r>
      <w:r w:rsidR="009B4BD7">
        <w:rPr>
          <w:rFonts w:ascii="Times New Roman" w:hAnsi="Times New Roman" w:cs="Times New Roman"/>
          <w:snapToGrid w:val="0"/>
          <w:sz w:val="25"/>
          <w:szCs w:val="25"/>
        </w:rPr>
        <w:t xml:space="preserve">Europeană de Conturi </w:t>
      </w:r>
      <w:r w:rsidRPr="002F1011">
        <w:rPr>
          <w:rFonts w:ascii="Times New Roman" w:hAnsi="Times New Roman" w:cs="Times New Roman"/>
          <w:snapToGrid w:val="0"/>
          <w:sz w:val="25"/>
          <w:szCs w:val="25"/>
        </w:rPr>
        <w:t xml:space="preserve"> și, acolo unde este cazul, EPPO, să-și exercite drepturile prevăzute de Articolul 129(1) din Regulamentul Financiar și să impună obligații similare </w:t>
      </w:r>
      <w:r w:rsidR="00FC64FA" w:rsidRPr="002F1011">
        <w:rPr>
          <w:rFonts w:ascii="Times New Roman" w:hAnsi="Times New Roman" w:cs="Times New Roman"/>
          <w:snapToGrid w:val="0"/>
          <w:sz w:val="25"/>
          <w:szCs w:val="25"/>
        </w:rPr>
        <w:t>tuturor beneficiarilor finali ai</w:t>
      </w:r>
      <w:r w:rsidRPr="002F1011">
        <w:rPr>
          <w:rFonts w:ascii="Times New Roman" w:hAnsi="Times New Roman" w:cs="Times New Roman"/>
          <w:snapToGrid w:val="0"/>
          <w:sz w:val="25"/>
          <w:szCs w:val="25"/>
        </w:rPr>
        <w:t xml:space="preserve"> fonduri</w:t>
      </w:r>
      <w:r w:rsidR="001E7C52">
        <w:rPr>
          <w:rFonts w:ascii="Times New Roman" w:hAnsi="Times New Roman" w:cs="Times New Roman"/>
          <w:snapToGrid w:val="0"/>
          <w:sz w:val="25"/>
          <w:szCs w:val="25"/>
        </w:rPr>
        <w:t xml:space="preserve">lor </w:t>
      </w:r>
      <w:r w:rsidR="00FC64FA" w:rsidRPr="002F1011">
        <w:rPr>
          <w:rFonts w:ascii="Times New Roman" w:hAnsi="Times New Roman" w:cs="Times New Roman"/>
          <w:snapToGrid w:val="0"/>
          <w:sz w:val="25"/>
          <w:szCs w:val="25"/>
        </w:rPr>
        <w:t>acordate</w:t>
      </w:r>
      <w:r w:rsidRPr="002F1011">
        <w:rPr>
          <w:rFonts w:ascii="Times New Roman" w:hAnsi="Times New Roman" w:cs="Times New Roman"/>
          <w:snapToGrid w:val="0"/>
          <w:sz w:val="25"/>
          <w:szCs w:val="25"/>
        </w:rPr>
        <w:t>, pentru a asigura faptul că orice te</w:t>
      </w:r>
      <w:r w:rsidR="00FC64FA" w:rsidRPr="002F1011">
        <w:rPr>
          <w:rFonts w:ascii="Times New Roman" w:hAnsi="Times New Roman" w:cs="Times New Roman"/>
          <w:snapToGrid w:val="0"/>
          <w:sz w:val="25"/>
          <w:szCs w:val="25"/>
        </w:rPr>
        <w:t>rț implicat în implementarea PRR</w:t>
      </w:r>
      <w:r w:rsidRPr="002F1011">
        <w:rPr>
          <w:rFonts w:ascii="Times New Roman" w:hAnsi="Times New Roman" w:cs="Times New Roman"/>
          <w:snapToGrid w:val="0"/>
          <w:sz w:val="25"/>
          <w:szCs w:val="25"/>
        </w:rPr>
        <w:t xml:space="preserve"> acordă drepturile și acces în conformitate cu alineatele de la (1) la (4)</w:t>
      </w:r>
      <w:r w:rsidR="00FC64FA" w:rsidRPr="002F1011">
        <w:rPr>
          <w:rFonts w:ascii="Times New Roman" w:hAnsi="Times New Roman" w:cs="Times New Roman"/>
          <w:snapToGrid w:val="0"/>
          <w:sz w:val="25"/>
          <w:szCs w:val="25"/>
        </w:rPr>
        <w:t xml:space="preserve"> de mai sus</w:t>
      </w:r>
      <w:r w:rsidRPr="002F1011">
        <w:rPr>
          <w:rFonts w:ascii="Times New Roman" w:hAnsi="Times New Roman" w:cs="Times New Roman"/>
          <w:snapToGrid w:val="0"/>
          <w:sz w:val="25"/>
          <w:szCs w:val="25"/>
        </w:rPr>
        <w:t xml:space="preserve">. </w:t>
      </w:r>
    </w:p>
    <w:p w14:paraId="10E00C52" w14:textId="6036FACB" w:rsidR="00681290" w:rsidRPr="002F1011" w:rsidRDefault="000D3BFB" w:rsidP="00713944">
      <w:pPr>
        <w:pStyle w:val="ListParagraph"/>
        <w:numPr>
          <w:ilvl w:val="0"/>
          <w:numId w:val="17"/>
        </w:numPr>
        <w:spacing w:after="120" w:line="240" w:lineRule="auto"/>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lastRenderedPageBreak/>
        <w:t xml:space="preserve">În cazul auditurilor sau revizuirilor efectuate de Comisie, pe baza constatărilor efectuate în timpul auditului sau al revizuirii, se </w:t>
      </w:r>
      <w:r w:rsidR="00EB07A2" w:rsidRPr="002F1011">
        <w:rPr>
          <w:rFonts w:ascii="Times New Roman" w:hAnsi="Times New Roman" w:cs="Times New Roman"/>
          <w:snapToGrid w:val="0"/>
          <w:sz w:val="25"/>
          <w:szCs w:val="25"/>
        </w:rPr>
        <w:t xml:space="preserve">va </w:t>
      </w:r>
      <w:r w:rsidRPr="002F1011">
        <w:rPr>
          <w:rFonts w:ascii="Times New Roman" w:hAnsi="Times New Roman" w:cs="Times New Roman"/>
          <w:snapToGrid w:val="0"/>
          <w:sz w:val="25"/>
          <w:szCs w:val="25"/>
        </w:rPr>
        <w:t>întocm</w:t>
      </w:r>
      <w:r w:rsidR="00EB07A2" w:rsidRPr="002F1011">
        <w:rPr>
          <w:rFonts w:ascii="Times New Roman" w:hAnsi="Times New Roman" w:cs="Times New Roman"/>
          <w:snapToGrid w:val="0"/>
          <w:sz w:val="25"/>
          <w:szCs w:val="25"/>
        </w:rPr>
        <w:t>i</w:t>
      </w:r>
      <w:r w:rsidRPr="002F1011">
        <w:rPr>
          <w:rFonts w:ascii="Times New Roman" w:hAnsi="Times New Roman" w:cs="Times New Roman"/>
          <w:snapToGrid w:val="0"/>
          <w:sz w:val="25"/>
          <w:szCs w:val="25"/>
        </w:rPr>
        <w:t xml:space="preserve"> un raport provizoriu. </w:t>
      </w:r>
      <w:r w:rsidR="001F7D03" w:rsidRPr="002F1011">
        <w:rPr>
          <w:rFonts w:ascii="Times New Roman" w:hAnsi="Times New Roman" w:cs="Times New Roman"/>
          <w:snapToGrid w:val="0"/>
          <w:sz w:val="25"/>
          <w:szCs w:val="25"/>
        </w:rPr>
        <w:t>Comisia sau auditorii va/vor notifica în mod formal raportul către Statul Membru și va avea loc o procedură de</w:t>
      </w:r>
      <w:r w:rsidR="00A20ED9" w:rsidRPr="002F1011">
        <w:rPr>
          <w:rFonts w:ascii="Times New Roman" w:hAnsi="Times New Roman" w:cs="Times New Roman"/>
          <w:snapToGrid w:val="0"/>
          <w:sz w:val="25"/>
          <w:szCs w:val="25"/>
        </w:rPr>
        <w:t xml:space="preserve"> observații în conformitate cu </w:t>
      </w:r>
      <w:r w:rsidR="001F7D03" w:rsidRPr="002F1011">
        <w:rPr>
          <w:rFonts w:ascii="Times New Roman" w:hAnsi="Times New Roman" w:cs="Times New Roman"/>
          <w:snapToGrid w:val="0"/>
          <w:sz w:val="25"/>
          <w:szCs w:val="25"/>
        </w:rPr>
        <w:t xml:space="preserve">Articolul </w:t>
      </w:r>
      <w:r w:rsidR="00EB07A2" w:rsidRPr="002F1011">
        <w:rPr>
          <w:rFonts w:ascii="Times New Roman" w:hAnsi="Times New Roman" w:cs="Times New Roman"/>
          <w:snapToGrid w:val="0"/>
          <w:sz w:val="25"/>
          <w:szCs w:val="25"/>
        </w:rPr>
        <w:t>25</w:t>
      </w:r>
      <w:r w:rsidR="001F7D03" w:rsidRPr="002F1011">
        <w:rPr>
          <w:rFonts w:ascii="Times New Roman" w:hAnsi="Times New Roman" w:cs="Times New Roman"/>
          <w:snapToGrid w:val="0"/>
          <w:sz w:val="25"/>
          <w:szCs w:val="25"/>
        </w:rPr>
        <w:t>. Raportul final trebuie să fie transmis Statului Membru în termen de 60 de zile calendaristice de la expirarea limitei de timp pentru depunerea observațiilor.</w:t>
      </w:r>
      <w:r w:rsidR="001F7D03" w:rsidRPr="002F1011">
        <w:rPr>
          <w:rFonts w:ascii="Times New Roman" w:hAnsi="Times New Roman" w:cs="Times New Roman"/>
          <w:sz w:val="25"/>
          <w:szCs w:val="25"/>
        </w:rPr>
        <w:t xml:space="preserve"> </w:t>
      </w:r>
    </w:p>
    <w:p w14:paraId="7E456D31" w14:textId="0D95049D" w:rsidR="002C3050" w:rsidRPr="002F1011" w:rsidRDefault="002C3050" w:rsidP="00713944">
      <w:pPr>
        <w:pStyle w:val="ListParagraph"/>
        <w:numPr>
          <w:ilvl w:val="0"/>
          <w:numId w:val="17"/>
        </w:numPr>
        <w:spacing w:after="120" w:line="240" w:lineRule="auto"/>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În baza constatărilor finale, Comisia poate lua măsurile pe care le consideră necesare, inclusiv, în cazuri de fraudă, corupție, conflict de interese sau Încălcare Gravă a Obligațiilor din prezentul Acord d</w:t>
      </w:r>
      <w:r w:rsidR="00833428" w:rsidRPr="002F1011">
        <w:rPr>
          <w:rFonts w:ascii="Times New Roman" w:hAnsi="Times New Roman" w:cs="Times New Roman"/>
          <w:snapToGrid w:val="0"/>
          <w:sz w:val="25"/>
          <w:szCs w:val="25"/>
        </w:rPr>
        <w:t xml:space="preserve">e Împrumut, să declare </w:t>
      </w:r>
      <w:r w:rsidR="00946EA3">
        <w:rPr>
          <w:rFonts w:ascii="Times New Roman" w:hAnsi="Times New Roman" w:cs="Times New Roman"/>
          <w:snapToGrid w:val="0"/>
          <w:sz w:val="25"/>
          <w:szCs w:val="25"/>
        </w:rPr>
        <w:t>Tranșele</w:t>
      </w:r>
      <w:r w:rsidR="00833428" w:rsidRPr="002F1011">
        <w:rPr>
          <w:rFonts w:ascii="Times New Roman" w:hAnsi="Times New Roman" w:cs="Times New Roman"/>
          <w:snapToGrid w:val="0"/>
          <w:sz w:val="25"/>
          <w:szCs w:val="25"/>
        </w:rPr>
        <w:t xml:space="preserve"> din</w:t>
      </w:r>
      <w:r w:rsidRPr="002F1011">
        <w:rPr>
          <w:rFonts w:ascii="Times New Roman" w:hAnsi="Times New Roman" w:cs="Times New Roman"/>
          <w:snapToGrid w:val="0"/>
          <w:sz w:val="25"/>
          <w:szCs w:val="25"/>
        </w:rPr>
        <w:t xml:space="preserve"> Împrumut </w:t>
      </w:r>
      <w:r w:rsidR="000C458A" w:rsidRPr="002F1011">
        <w:rPr>
          <w:rFonts w:ascii="Times New Roman" w:hAnsi="Times New Roman" w:cs="Times New Roman"/>
          <w:snapToGrid w:val="0"/>
          <w:sz w:val="25"/>
          <w:szCs w:val="25"/>
        </w:rPr>
        <w:t xml:space="preserve">nerambursate </w:t>
      </w:r>
      <w:r w:rsidRPr="002F1011">
        <w:rPr>
          <w:rFonts w:ascii="Times New Roman" w:hAnsi="Times New Roman" w:cs="Times New Roman"/>
          <w:snapToGrid w:val="0"/>
          <w:sz w:val="25"/>
          <w:szCs w:val="25"/>
        </w:rPr>
        <w:t xml:space="preserve">ca fiind </w:t>
      </w:r>
      <w:r w:rsidR="000C458A" w:rsidRPr="002F1011">
        <w:rPr>
          <w:rFonts w:ascii="Times New Roman" w:hAnsi="Times New Roman" w:cs="Times New Roman"/>
          <w:snapToGrid w:val="0"/>
          <w:sz w:val="25"/>
          <w:szCs w:val="25"/>
        </w:rPr>
        <w:t xml:space="preserve">imediat </w:t>
      </w:r>
      <w:r w:rsidRPr="002F1011">
        <w:rPr>
          <w:rFonts w:ascii="Times New Roman" w:hAnsi="Times New Roman" w:cs="Times New Roman"/>
          <w:snapToGrid w:val="0"/>
          <w:sz w:val="25"/>
          <w:szCs w:val="25"/>
        </w:rPr>
        <w:t>scadente și plătibile</w:t>
      </w:r>
      <w:r w:rsidR="008B11A6" w:rsidRPr="002F1011">
        <w:rPr>
          <w:rFonts w:ascii="Times New Roman" w:hAnsi="Times New Roman" w:cs="Times New Roman"/>
          <w:snapToGrid w:val="0"/>
          <w:sz w:val="25"/>
          <w:szCs w:val="25"/>
        </w:rPr>
        <w:t>, în totali</w:t>
      </w:r>
      <w:r w:rsidR="00082FEB">
        <w:rPr>
          <w:rFonts w:ascii="Times New Roman" w:hAnsi="Times New Roman" w:cs="Times New Roman"/>
          <w:snapToGrid w:val="0"/>
          <w:sz w:val="25"/>
          <w:szCs w:val="25"/>
        </w:rPr>
        <w:t>tate sau în parte, și anularea tranșelor</w:t>
      </w:r>
      <w:r w:rsidR="008B11A6" w:rsidRPr="002F1011">
        <w:rPr>
          <w:rFonts w:ascii="Times New Roman" w:hAnsi="Times New Roman" w:cs="Times New Roman"/>
          <w:snapToGrid w:val="0"/>
          <w:sz w:val="25"/>
          <w:szCs w:val="25"/>
        </w:rPr>
        <w:t xml:space="preserve"> din împrumut netrase în conformitate cu Articolul 13(2).</w:t>
      </w:r>
      <w:r w:rsidRPr="002F1011">
        <w:rPr>
          <w:rFonts w:ascii="Times New Roman" w:hAnsi="Times New Roman" w:cs="Times New Roman"/>
          <w:snapToGrid w:val="0"/>
          <w:sz w:val="25"/>
          <w:szCs w:val="25"/>
        </w:rPr>
        <w:t xml:space="preserve"> </w:t>
      </w:r>
    </w:p>
    <w:p w14:paraId="3D896B6F" w14:textId="6113E82A" w:rsidR="008B11A6" w:rsidRPr="002F1011" w:rsidRDefault="00DE1AD4" w:rsidP="00681290">
      <w:pPr>
        <w:keepNext/>
        <w:keepLines/>
        <w:spacing w:after="200" w:line="240" w:lineRule="auto"/>
        <w:jc w:val="both"/>
        <w:outlineLvl w:val="3"/>
        <w:rPr>
          <w:rFonts w:ascii="Times New Roman" w:hAnsi="Times New Roman" w:cs="Times New Roman"/>
          <w:b/>
          <w:bCs/>
          <w:sz w:val="25"/>
          <w:szCs w:val="25"/>
        </w:rPr>
      </w:pPr>
      <w:r w:rsidRPr="002F1011">
        <w:rPr>
          <w:rFonts w:ascii="Times New Roman" w:hAnsi="Times New Roman" w:cs="Times New Roman"/>
          <w:b/>
          <w:bCs/>
          <w:sz w:val="25"/>
          <w:szCs w:val="25"/>
        </w:rPr>
        <w:lastRenderedPageBreak/>
        <w:t>Articolul 22 - Punerea în aplicare a măsurilor prevăzute la articolul 21 alineatul (8)</w:t>
      </w:r>
    </w:p>
    <w:p w14:paraId="6F1DCB8A" w14:textId="1D15F946" w:rsidR="008B11A6" w:rsidRPr="002F1011" w:rsidRDefault="0093020F" w:rsidP="00713944">
      <w:pPr>
        <w:pStyle w:val="ListParagraph"/>
        <w:keepNext/>
        <w:keepLines/>
        <w:numPr>
          <w:ilvl w:val="0"/>
          <w:numId w:val="51"/>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Atunci când ia măsurile menți</w:t>
      </w:r>
      <w:r w:rsidR="00224D8F" w:rsidRPr="002F1011">
        <w:rPr>
          <w:rFonts w:ascii="Times New Roman" w:hAnsi="Times New Roman" w:cs="Times New Roman"/>
          <w:bCs/>
          <w:sz w:val="25"/>
          <w:szCs w:val="25"/>
        </w:rPr>
        <w:t>onate la articolul 21</w:t>
      </w:r>
      <w:r w:rsidRPr="002F1011">
        <w:rPr>
          <w:rFonts w:ascii="Times New Roman" w:hAnsi="Times New Roman" w:cs="Times New Roman"/>
          <w:bCs/>
          <w:sz w:val="25"/>
          <w:szCs w:val="25"/>
        </w:rPr>
        <w:t>(8) în conform</w:t>
      </w:r>
      <w:r w:rsidR="00224D8F" w:rsidRPr="002F1011">
        <w:rPr>
          <w:rFonts w:ascii="Times New Roman" w:hAnsi="Times New Roman" w:cs="Times New Roman"/>
          <w:bCs/>
          <w:sz w:val="25"/>
          <w:szCs w:val="25"/>
        </w:rPr>
        <w:t>itate cu al doilea paragraf din Articolul 22</w:t>
      </w:r>
      <w:r w:rsidRPr="002F1011">
        <w:rPr>
          <w:rFonts w:ascii="Times New Roman" w:hAnsi="Times New Roman" w:cs="Times New Roman"/>
          <w:bCs/>
          <w:sz w:val="25"/>
          <w:szCs w:val="25"/>
        </w:rPr>
        <w:t xml:space="preserve">(5) </w:t>
      </w:r>
      <w:r w:rsidR="00224D8F" w:rsidRPr="002F1011">
        <w:rPr>
          <w:rFonts w:ascii="Times New Roman" w:hAnsi="Times New Roman" w:cs="Times New Roman"/>
          <w:bCs/>
          <w:sz w:val="25"/>
          <w:szCs w:val="25"/>
        </w:rPr>
        <w:t>din Regulamentul MRR</w:t>
      </w:r>
      <w:r w:rsidRPr="002F1011">
        <w:rPr>
          <w:rFonts w:ascii="Times New Roman" w:hAnsi="Times New Roman" w:cs="Times New Roman"/>
          <w:bCs/>
          <w:sz w:val="25"/>
          <w:szCs w:val="25"/>
        </w:rPr>
        <w:t xml:space="preserve">, Comisia ține seama de principiul proporționalității, precum și de </w:t>
      </w:r>
      <w:r w:rsidR="000428BB" w:rsidRPr="002F1011">
        <w:rPr>
          <w:rFonts w:ascii="Times New Roman" w:hAnsi="Times New Roman" w:cs="Times New Roman"/>
          <w:bCs/>
          <w:sz w:val="25"/>
          <w:szCs w:val="25"/>
        </w:rPr>
        <w:t xml:space="preserve">dimensiunea și scadențele </w:t>
      </w:r>
      <w:r w:rsidR="00082FEB">
        <w:rPr>
          <w:rFonts w:ascii="Times New Roman" w:hAnsi="Times New Roman" w:cs="Times New Roman"/>
          <w:bCs/>
          <w:sz w:val="25"/>
          <w:szCs w:val="25"/>
        </w:rPr>
        <w:t>Tranșelor</w:t>
      </w:r>
      <w:r w:rsidR="000428BB" w:rsidRPr="002F1011">
        <w:rPr>
          <w:rFonts w:ascii="Times New Roman" w:hAnsi="Times New Roman" w:cs="Times New Roman"/>
          <w:bCs/>
          <w:sz w:val="25"/>
          <w:szCs w:val="25"/>
        </w:rPr>
        <w:t xml:space="preserve"> din </w:t>
      </w:r>
      <w:r w:rsidR="00BF3A6A" w:rsidRPr="002F1011">
        <w:rPr>
          <w:rFonts w:ascii="Times New Roman" w:hAnsi="Times New Roman" w:cs="Times New Roman"/>
          <w:bCs/>
          <w:sz w:val="25"/>
          <w:szCs w:val="25"/>
        </w:rPr>
        <w:t>împrumut trase și nerambursate</w:t>
      </w:r>
      <w:r w:rsidRPr="002F1011">
        <w:rPr>
          <w:rFonts w:ascii="Times New Roman" w:hAnsi="Times New Roman" w:cs="Times New Roman"/>
          <w:bCs/>
          <w:sz w:val="25"/>
          <w:szCs w:val="25"/>
        </w:rPr>
        <w:t xml:space="preserve"> și cost</w:t>
      </w:r>
      <w:r w:rsidR="00BF3A6A" w:rsidRPr="002F1011">
        <w:rPr>
          <w:rFonts w:ascii="Times New Roman" w:hAnsi="Times New Roman" w:cs="Times New Roman"/>
          <w:bCs/>
          <w:sz w:val="25"/>
          <w:szCs w:val="25"/>
        </w:rPr>
        <w:t>urile estimate ale acestor</w:t>
      </w:r>
      <w:r w:rsidRPr="002F1011">
        <w:rPr>
          <w:rFonts w:ascii="Times New Roman" w:hAnsi="Times New Roman" w:cs="Times New Roman"/>
          <w:bCs/>
          <w:sz w:val="25"/>
          <w:szCs w:val="25"/>
        </w:rPr>
        <w:t xml:space="preserve"> măsuri. Aceste măsuri sunt puse în aplicare urmând procedura de observare în conformitate cu articolul 25.</w:t>
      </w:r>
    </w:p>
    <w:p w14:paraId="74773A9A" w14:textId="2E62B75D" w:rsidR="00292F54" w:rsidRPr="002F1011" w:rsidRDefault="00292F54" w:rsidP="00713944">
      <w:pPr>
        <w:pStyle w:val="ListParagraph"/>
        <w:keepNext/>
        <w:keepLines/>
        <w:numPr>
          <w:ilvl w:val="0"/>
          <w:numId w:val="51"/>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 xml:space="preserve">Pentru a respecta principiul proporționalității și pentru a ține seama de gravitatea fraudei, corupției, conflictului de interese care afectează interesele financiare ale Uniunii și care nu a fost corectată de statul membru sau </w:t>
      </w:r>
      <w:r w:rsidR="00777724">
        <w:rPr>
          <w:rFonts w:ascii="Times New Roman" w:hAnsi="Times New Roman" w:cs="Times New Roman"/>
          <w:bCs/>
          <w:sz w:val="25"/>
          <w:szCs w:val="25"/>
        </w:rPr>
        <w:t>a încălcării grave a obligației</w:t>
      </w:r>
      <w:r w:rsidRPr="002F1011">
        <w:rPr>
          <w:rFonts w:ascii="Times New Roman" w:hAnsi="Times New Roman" w:cs="Times New Roman"/>
          <w:bCs/>
          <w:sz w:val="25"/>
          <w:szCs w:val="25"/>
        </w:rPr>
        <w:t>, la luarea măsurilor des</w:t>
      </w:r>
      <w:r w:rsidR="00B00C48" w:rsidRPr="002F1011">
        <w:rPr>
          <w:rFonts w:ascii="Times New Roman" w:hAnsi="Times New Roman" w:cs="Times New Roman"/>
          <w:bCs/>
          <w:sz w:val="25"/>
          <w:szCs w:val="25"/>
        </w:rPr>
        <w:t>crise la articolul 21</w:t>
      </w:r>
      <w:r w:rsidRPr="002F1011">
        <w:rPr>
          <w:rFonts w:ascii="Times New Roman" w:hAnsi="Times New Roman" w:cs="Times New Roman"/>
          <w:bCs/>
          <w:sz w:val="25"/>
          <w:szCs w:val="25"/>
        </w:rPr>
        <w:t>(8), Comisia procedează după cum urmează:</w:t>
      </w:r>
    </w:p>
    <w:p w14:paraId="4C2C888D" w14:textId="59877C06" w:rsidR="00B00C48" w:rsidRPr="002F1011" w:rsidRDefault="00B00C48" w:rsidP="00713944">
      <w:pPr>
        <w:pStyle w:val="ListParagraph"/>
        <w:keepNext/>
        <w:keepLines/>
        <w:numPr>
          <w:ilvl w:val="1"/>
          <w:numId w:val="51"/>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 xml:space="preserve">În caz de fraudă, corupție, conflict de interese, încălcarea articolului 5(2) sau a </w:t>
      </w:r>
      <w:r w:rsidR="00CA335D" w:rsidRPr="002F1011">
        <w:rPr>
          <w:rFonts w:ascii="Times New Roman" w:hAnsi="Times New Roman" w:cs="Times New Roman"/>
          <w:bCs/>
          <w:sz w:val="25"/>
          <w:szCs w:val="25"/>
        </w:rPr>
        <w:t>informațiil</w:t>
      </w:r>
      <w:r w:rsidR="00777724">
        <w:rPr>
          <w:rFonts w:ascii="Times New Roman" w:hAnsi="Times New Roman" w:cs="Times New Roman"/>
          <w:bCs/>
          <w:sz w:val="25"/>
          <w:szCs w:val="25"/>
        </w:rPr>
        <w:t>or</w:t>
      </w:r>
      <w:r w:rsidRPr="002F1011">
        <w:rPr>
          <w:rFonts w:ascii="Times New Roman" w:hAnsi="Times New Roman" w:cs="Times New Roman"/>
          <w:bCs/>
          <w:sz w:val="25"/>
          <w:szCs w:val="25"/>
        </w:rPr>
        <w:t xml:space="preserve"> și justificăril</w:t>
      </w:r>
      <w:r w:rsidR="00777724">
        <w:rPr>
          <w:rFonts w:ascii="Times New Roman" w:hAnsi="Times New Roman" w:cs="Times New Roman"/>
          <w:bCs/>
          <w:sz w:val="25"/>
          <w:szCs w:val="25"/>
        </w:rPr>
        <w:t>or</w:t>
      </w:r>
      <w:r w:rsidRPr="002F1011">
        <w:rPr>
          <w:rFonts w:ascii="Times New Roman" w:hAnsi="Times New Roman" w:cs="Times New Roman"/>
          <w:bCs/>
          <w:sz w:val="25"/>
          <w:szCs w:val="25"/>
        </w:rPr>
        <w:t xml:space="preserve"> care stau la baza unei cereri de plată sunt considerate incorect</w:t>
      </w:r>
      <w:r w:rsidR="00A6114F" w:rsidRPr="002F1011">
        <w:rPr>
          <w:rFonts w:ascii="Times New Roman" w:hAnsi="Times New Roman" w:cs="Times New Roman"/>
          <w:bCs/>
          <w:sz w:val="25"/>
          <w:szCs w:val="25"/>
        </w:rPr>
        <w:t xml:space="preserve">e, </w:t>
      </w:r>
      <w:r w:rsidR="001A1787" w:rsidRPr="002F1011">
        <w:rPr>
          <w:rFonts w:ascii="Times New Roman" w:hAnsi="Times New Roman" w:cs="Times New Roman"/>
          <w:bCs/>
          <w:sz w:val="25"/>
          <w:szCs w:val="25"/>
        </w:rPr>
        <w:t xml:space="preserve">iar </w:t>
      </w:r>
      <w:r w:rsidR="00A6114F" w:rsidRPr="002F1011">
        <w:rPr>
          <w:rFonts w:ascii="Times New Roman" w:hAnsi="Times New Roman" w:cs="Times New Roman"/>
          <w:bCs/>
          <w:sz w:val="25"/>
          <w:szCs w:val="25"/>
        </w:rPr>
        <w:t xml:space="preserve">valoarea </w:t>
      </w:r>
      <w:r w:rsidR="00082FEB">
        <w:rPr>
          <w:rFonts w:ascii="Times New Roman" w:hAnsi="Times New Roman" w:cs="Times New Roman"/>
          <w:bCs/>
          <w:sz w:val="25"/>
          <w:szCs w:val="25"/>
        </w:rPr>
        <w:t>Tranșelor</w:t>
      </w:r>
      <w:r w:rsidR="00A6114F" w:rsidRPr="002F1011">
        <w:rPr>
          <w:rFonts w:ascii="Times New Roman" w:hAnsi="Times New Roman" w:cs="Times New Roman"/>
          <w:bCs/>
          <w:sz w:val="25"/>
          <w:szCs w:val="25"/>
        </w:rPr>
        <w:t xml:space="preserve"> din </w:t>
      </w:r>
      <w:r w:rsidRPr="002F1011">
        <w:rPr>
          <w:rFonts w:ascii="Times New Roman" w:hAnsi="Times New Roman" w:cs="Times New Roman"/>
          <w:bCs/>
          <w:sz w:val="25"/>
          <w:szCs w:val="25"/>
        </w:rPr>
        <w:t>împrumut</w:t>
      </w:r>
      <w:r w:rsidR="00A6114F" w:rsidRPr="002F1011">
        <w:rPr>
          <w:rFonts w:ascii="Times New Roman" w:hAnsi="Times New Roman" w:cs="Times New Roman"/>
          <w:bCs/>
          <w:sz w:val="25"/>
          <w:szCs w:val="25"/>
        </w:rPr>
        <w:t xml:space="preserve"> trase și nerambursate</w:t>
      </w:r>
      <w:r w:rsidR="001A1787" w:rsidRPr="002F1011">
        <w:rPr>
          <w:rFonts w:ascii="Times New Roman" w:hAnsi="Times New Roman" w:cs="Times New Roman"/>
          <w:bCs/>
          <w:sz w:val="25"/>
          <w:szCs w:val="25"/>
        </w:rPr>
        <w:t xml:space="preserve"> care urmează a fi </w:t>
      </w:r>
      <w:r w:rsidR="00A6114F" w:rsidRPr="002F1011">
        <w:rPr>
          <w:rFonts w:ascii="Times New Roman" w:hAnsi="Times New Roman" w:cs="Times New Roman"/>
          <w:bCs/>
          <w:sz w:val="25"/>
          <w:szCs w:val="25"/>
        </w:rPr>
        <w:t>declarate imediat scadente și plătibile</w:t>
      </w:r>
      <w:r w:rsidR="009E34DF" w:rsidRPr="002F1011">
        <w:rPr>
          <w:rFonts w:ascii="Times New Roman" w:hAnsi="Times New Roman" w:cs="Times New Roman"/>
          <w:bCs/>
          <w:sz w:val="25"/>
          <w:szCs w:val="25"/>
        </w:rPr>
        <w:t xml:space="preserve"> și</w:t>
      </w:r>
      <w:r w:rsidR="00A6114F" w:rsidRPr="002F1011">
        <w:rPr>
          <w:rFonts w:ascii="Times New Roman" w:hAnsi="Times New Roman" w:cs="Times New Roman"/>
          <w:bCs/>
          <w:sz w:val="25"/>
          <w:szCs w:val="25"/>
        </w:rPr>
        <w:t xml:space="preserve"> </w:t>
      </w:r>
      <w:r w:rsidR="00446304">
        <w:rPr>
          <w:rFonts w:ascii="Times New Roman" w:hAnsi="Times New Roman" w:cs="Times New Roman"/>
          <w:bCs/>
          <w:sz w:val="25"/>
          <w:szCs w:val="25"/>
        </w:rPr>
        <w:t>Tranșele</w:t>
      </w:r>
      <w:r w:rsidRPr="002F1011">
        <w:rPr>
          <w:rFonts w:ascii="Times New Roman" w:hAnsi="Times New Roman" w:cs="Times New Roman"/>
          <w:bCs/>
          <w:sz w:val="25"/>
          <w:szCs w:val="25"/>
        </w:rPr>
        <w:t xml:space="preserve"> d</w:t>
      </w:r>
      <w:r w:rsidR="00A6114F" w:rsidRPr="002F1011">
        <w:rPr>
          <w:rFonts w:ascii="Times New Roman" w:hAnsi="Times New Roman" w:cs="Times New Roman"/>
          <w:bCs/>
          <w:sz w:val="25"/>
          <w:szCs w:val="25"/>
        </w:rPr>
        <w:t>in împrumut netrase</w:t>
      </w:r>
      <w:r w:rsidRPr="002F1011">
        <w:rPr>
          <w:rFonts w:ascii="Times New Roman" w:hAnsi="Times New Roman" w:cs="Times New Roman"/>
          <w:bCs/>
          <w:sz w:val="25"/>
          <w:szCs w:val="25"/>
        </w:rPr>
        <w:t xml:space="preserve"> </w:t>
      </w:r>
      <w:r w:rsidR="00170F0A" w:rsidRPr="002F1011">
        <w:rPr>
          <w:rFonts w:ascii="Times New Roman" w:hAnsi="Times New Roman" w:cs="Times New Roman"/>
          <w:bCs/>
          <w:sz w:val="25"/>
          <w:szCs w:val="25"/>
        </w:rPr>
        <w:t xml:space="preserve">care urmează a fi </w:t>
      </w:r>
      <w:r w:rsidRPr="002F1011">
        <w:rPr>
          <w:rFonts w:ascii="Times New Roman" w:hAnsi="Times New Roman" w:cs="Times New Roman"/>
          <w:bCs/>
          <w:sz w:val="25"/>
          <w:szCs w:val="25"/>
        </w:rPr>
        <w:t xml:space="preserve"> anulate în </w:t>
      </w:r>
      <w:r w:rsidR="00A6114F" w:rsidRPr="002F1011">
        <w:rPr>
          <w:rFonts w:ascii="Times New Roman" w:hAnsi="Times New Roman" w:cs="Times New Roman"/>
          <w:bCs/>
          <w:sz w:val="25"/>
          <w:szCs w:val="25"/>
        </w:rPr>
        <w:t xml:space="preserve">conformitate cu articolul 13 </w:t>
      </w:r>
      <w:r w:rsidR="00170F0A" w:rsidRPr="002F1011">
        <w:rPr>
          <w:rFonts w:ascii="Times New Roman" w:hAnsi="Times New Roman" w:cs="Times New Roman"/>
          <w:bCs/>
          <w:sz w:val="25"/>
          <w:szCs w:val="25"/>
        </w:rPr>
        <w:t>(2) vor corespunde</w:t>
      </w:r>
      <w:r w:rsidRPr="002F1011">
        <w:rPr>
          <w:rFonts w:ascii="Times New Roman" w:hAnsi="Times New Roman" w:cs="Times New Roman"/>
          <w:bCs/>
          <w:sz w:val="25"/>
          <w:szCs w:val="25"/>
        </w:rPr>
        <w:t xml:space="preserve"> sumei afectate.</w:t>
      </w:r>
    </w:p>
    <w:p w14:paraId="5CBE1D32" w14:textId="73E56793" w:rsidR="00170F0A" w:rsidRPr="002F1011" w:rsidRDefault="00170F0A" w:rsidP="00713944">
      <w:pPr>
        <w:pStyle w:val="ListParagraph"/>
        <w:keepNext/>
        <w:keepLines/>
        <w:numPr>
          <w:ilvl w:val="1"/>
          <w:numId w:val="51"/>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În caz de încălcare gravă a o</w:t>
      </w:r>
      <w:r w:rsidR="00D128E2" w:rsidRPr="002F1011">
        <w:rPr>
          <w:rFonts w:ascii="Times New Roman" w:hAnsi="Times New Roman" w:cs="Times New Roman"/>
          <w:bCs/>
          <w:sz w:val="25"/>
          <w:szCs w:val="25"/>
        </w:rPr>
        <w:t>bligațiilor prezentului Acord</w:t>
      </w:r>
      <w:r w:rsidRPr="002F1011">
        <w:rPr>
          <w:rFonts w:ascii="Times New Roman" w:hAnsi="Times New Roman" w:cs="Times New Roman"/>
          <w:bCs/>
          <w:sz w:val="25"/>
          <w:szCs w:val="25"/>
        </w:rPr>
        <w:t xml:space="preserve"> de împrumut,</w:t>
      </w:r>
      <w:r w:rsidR="00D128E2" w:rsidRPr="002F1011">
        <w:rPr>
          <w:rFonts w:ascii="Times New Roman" w:hAnsi="Times New Roman" w:cs="Times New Roman"/>
          <w:bCs/>
          <w:sz w:val="25"/>
          <w:szCs w:val="25"/>
        </w:rPr>
        <w:t xml:space="preserve"> altele decăt cele prevăzute la Articolul 5</w:t>
      </w:r>
      <w:r w:rsidR="0078395C" w:rsidRPr="002F1011">
        <w:rPr>
          <w:rFonts w:ascii="Times New Roman" w:hAnsi="Times New Roman" w:cs="Times New Roman"/>
          <w:bCs/>
          <w:sz w:val="25"/>
          <w:szCs w:val="25"/>
        </w:rPr>
        <w:t xml:space="preserve"> (2), </w:t>
      </w:r>
      <w:r w:rsidR="009E34DF" w:rsidRPr="002F1011">
        <w:rPr>
          <w:rFonts w:ascii="Times New Roman" w:hAnsi="Times New Roman" w:cs="Times New Roman"/>
          <w:bCs/>
          <w:sz w:val="25"/>
          <w:szCs w:val="25"/>
        </w:rPr>
        <w:t xml:space="preserve">valoarea </w:t>
      </w:r>
      <w:r w:rsidR="00446304">
        <w:rPr>
          <w:rFonts w:ascii="Times New Roman" w:hAnsi="Times New Roman" w:cs="Times New Roman"/>
          <w:bCs/>
          <w:sz w:val="25"/>
          <w:szCs w:val="25"/>
        </w:rPr>
        <w:t>Tranșelor</w:t>
      </w:r>
      <w:r w:rsidR="009E34DF" w:rsidRPr="002F1011">
        <w:rPr>
          <w:rFonts w:ascii="Times New Roman" w:hAnsi="Times New Roman" w:cs="Times New Roman"/>
          <w:bCs/>
          <w:sz w:val="25"/>
          <w:szCs w:val="25"/>
        </w:rPr>
        <w:t xml:space="preserve"> din împrumut trase și nerambursate care urmează a fi declarate imediat scadente și plătibile și </w:t>
      </w:r>
      <w:r w:rsidR="00446304">
        <w:rPr>
          <w:rFonts w:ascii="Times New Roman" w:hAnsi="Times New Roman" w:cs="Times New Roman"/>
          <w:bCs/>
          <w:sz w:val="25"/>
          <w:szCs w:val="25"/>
        </w:rPr>
        <w:t>Tranșele</w:t>
      </w:r>
      <w:r w:rsidR="009E34DF" w:rsidRPr="002F1011">
        <w:rPr>
          <w:rFonts w:ascii="Times New Roman" w:hAnsi="Times New Roman" w:cs="Times New Roman"/>
          <w:bCs/>
          <w:sz w:val="25"/>
          <w:szCs w:val="25"/>
        </w:rPr>
        <w:t xml:space="preserve"> din împrumut netrase care urmează a fi anulate în conformitate cu articolul 13 (2) vor fi</w:t>
      </w:r>
      <w:r w:rsidRPr="002F1011">
        <w:rPr>
          <w:rFonts w:ascii="Times New Roman" w:hAnsi="Times New Roman" w:cs="Times New Roman"/>
          <w:bCs/>
          <w:sz w:val="25"/>
          <w:szCs w:val="25"/>
        </w:rPr>
        <w:t xml:space="preserve"> stabil</w:t>
      </w:r>
      <w:r w:rsidR="009E34DF" w:rsidRPr="002F1011">
        <w:rPr>
          <w:rFonts w:ascii="Times New Roman" w:hAnsi="Times New Roman" w:cs="Times New Roman"/>
          <w:bCs/>
          <w:sz w:val="25"/>
          <w:szCs w:val="25"/>
        </w:rPr>
        <w:t xml:space="preserve">ite </w:t>
      </w:r>
      <w:r w:rsidRPr="002F1011">
        <w:rPr>
          <w:rFonts w:ascii="Times New Roman" w:hAnsi="Times New Roman" w:cs="Times New Roman"/>
          <w:bCs/>
          <w:sz w:val="25"/>
          <w:szCs w:val="25"/>
        </w:rPr>
        <w:t>ținând cont de frecvența și amploarea încălcării grave a obligațiilor.</w:t>
      </w:r>
    </w:p>
    <w:p w14:paraId="18AB7FB3" w14:textId="45C8BCE7" w:rsidR="000B2945" w:rsidRPr="002F1011" w:rsidRDefault="000B2945" w:rsidP="0078395C">
      <w:pPr>
        <w:pStyle w:val="ListParagraph"/>
        <w:keepNext/>
        <w:keepLines/>
        <w:spacing w:after="200" w:line="240" w:lineRule="auto"/>
        <w:ind w:left="1486"/>
        <w:jc w:val="both"/>
        <w:outlineLvl w:val="3"/>
        <w:rPr>
          <w:rFonts w:ascii="Times New Roman" w:hAnsi="Times New Roman" w:cs="Times New Roman"/>
          <w:bCs/>
          <w:sz w:val="25"/>
          <w:szCs w:val="25"/>
        </w:rPr>
      </w:pPr>
      <w:r w:rsidRPr="002F1011">
        <w:rPr>
          <w:rFonts w:ascii="Times New Roman" w:hAnsi="Times New Roman" w:cs="Times New Roman"/>
          <w:bCs/>
          <w:sz w:val="25"/>
          <w:szCs w:val="25"/>
        </w:rPr>
        <w:t>În cazul specific al unei deficiențe în sistemul de control al unui stat membru care conduce la o încălcare gravă a unei obligații în t</w:t>
      </w:r>
      <w:r w:rsidR="00AD5270" w:rsidRPr="002F1011">
        <w:rPr>
          <w:rFonts w:ascii="Times New Roman" w:hAnsi="Times New Roman" w:cs="Times New Roman"/>
          <w:bCs/>
          <w:sz w:val="25"/>
          <w:szCs w:val="25"/>
        </w:rPr>
        <w:t>emeiul Articolului 20</w:t>
      </w:r>
      <w:r w:rsidR="0078395C" w:rsidRPr="002F1011">
        <w:rPr>
          <w:rFonts w:ascii="Times New Roman" w:hAnsi="Times New Roman" w:cs="Times New Roman"/>
          <w:bCs/>
          <w:sz w:val="25"/>
          <w:szCs w:val="25"/>
        </w:rPr>
        <w:t xml:space="preserve">(1) din prezentul Acord de </w:t>
      </w:r>
      <w:r w:rsidRPr="002F1011">
        <w:rPr>
          <w:rFonts w:ascii="Times New Roman" w:hAnsi="Times New Roman" w:cs="Times New Roman"/>
          <w:bCs/>
          <w:sz w:val="25"/>
          <w:szCs w:val="25"/>
        </w:rPr>
        <w:t>împrumut,</w:t>
      </w:r>
      <w:r w:rsidR="00446304">
        <w:rPr>
          <w:rFonts w:ascii="Times New Roman" w:hAnsi="Times New Roman" w:cs="Times New Roman"/>
          <w:bCs/>
          <w:sz w:val="25"/>
          <w:szCs w:val="25"/>
        </w:rPr>
        <w:t xml:space="preserve"> valoarea Tranșelor </w:t>
      </w:r>
      <w:r w:rsidR="0078395C" w:rsidRPr="002F1011">
        <w:rPr>
          <w:rFonts w:ascii="Times New Roman" w:hAnsi="Times New Roman" w:cs="Times New Roman"/>
          <w:bCs/>
          <w:sz w:val="25"/>
          <w:szCs w:val="25"/>
        </w:rPr>
        <w:t>din împrumut trase și nerambursate care urmează a fi declarat</w:t>
      </w:r>
      <w:r w:rsidR="00943A5C">
        <w:rPr>
          <w:rFonts w:ascii="Times New Roman" w:hAnsi="Times New Roman" w:cs="Times New Roman"/>
          <w:bCs/>
          <w:sz w:val="25"/>
          <w:szCs w:val="25"/>
        </w:rPr>
        <w:t>e imediat scadente și plătibile</w:t>
      </w:r>
      <w:r w:rsidR="00446304">
        <w:rPr>
          <w:rFonts w:ascii="Times New Roman" w:hAnsi="Times New Roman" w:cs="Times New Roman"/>
          <w:bCs/>
          <w:sz w:val="25"/>
          <w:szCs w:val="25"/>
        </w:rPr>
        <w:t xml:space="preserve"> și a Tranșelor</w:t>
      </w:r>
      <w:r w:rsidR="0078395C" w:rsidRPr="002F1011">
        <w:rPr>
          <w:rFonts w:ascii="Times New Roman" w:hAnsi="Times New Roman" w:cs="Times New Roman"/>
          <w:bCs/>
          <w:sz w:val="25"/>
          <w:szCs w:val="25"/>
        </w:rPr>
        <w:t xml:space="preserve"> din împrumut netrase care urmează a fi  anulate în conformitate cu articolul 13 (2) </w:t>
      </w:r>
      <w:r w:rsidRPr="002F1011">
        <w:rPr>
          <w:rFonts w:ascii="Times New Roman" w:hAnsi="Times New Roman" w:cs="Times New Roman"/>
          <w:bCs/>
          <w:sz w:val="25"/>
          <w:szCs w:val="25"/>
        </w:rPr>
        <w:t>se stabilesc în conformitate cu principiul proporționalității, după cum urmează:</w:t>
      </w:r>
    </w:p>
    <w:p w14:paraId="5D73A5AF" w14:textId="7A1C5965" w:rsidR="00F74D79" w:rsidRPr="002F1011" w:rsidRDefault="00F74D79" w:rsidP="00713944">
      <w:pPr>
        <w:pStyle w:val="ListParagraph"/>
        <w:keepNext/>
        <w:keepLines/>
        <w:numPr>
          <w:ilvl w:val="2"/>
          <w:numId w:val="42"/>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în cazul în care deficiența este atât de fundamentală, frecventă sau larg răspândită încât reprezintă o defecțiune completă a sistemului care pune în pericol utilizarea corectă a tuturor cheltuielilor, se aplică o reducere forfetară de 100% a Facilității de împrumut;</w:t>
      </w:r>
    </w:p>
    <w:p w14:paraId="20B50986" w14:textId="2390F122" w:rsidR="00802C33" w:rsidRPr="002F1011" w:rsidRDefault="00802C33" w:rsidP="00713944">
      <w:pPr>
        <w:pStyle w:val="ListParagraph"/>
        <w:keepNext/>
        <w:keepLines/>
        <w:numPr>
          <w:ilvl w:val="2"/>
          <w:numId w:val="42"/>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 xml:space="preserve">în cazul în care deficiența este atât de frecventă și larg răspândită încât reprezintă o defecțiune extrem de gravă a sistemului care pune în pericol utilizarea corectă a unei proporții foarte mari a cheltuielilor, se aplică o reducere forfetară de 25% din Facilitatea de împrumut. </w:t>
      </w:r>
    </w:p>
    <w:p w14:paraId="0A7F67E4" w14:textId="4C9D0972" w:rsidR="00802C33" w:rsidRPr="002F1011" w:rsidRDefault="00802C33" w:rsidP="00713944">
      <w:pPr>
        <w:pStyle w:val="ListParagraph"/>
        <w:keepNext/>
        <w:keepLines/>
        <w:numPr>
          <w:ilvl w:val="2"/>
          <w:numId w:val="42"/>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t xml:space="preserve">în cazul în care deficiența se datorează faptului că sistemul nu funcționează pe deplin sau funcționează atât de prost sau atât de rar încât pune în pericol utilizarea corectă a unei proporții mari a cheltuielilor, se aplică o reducere forfetară de </w:t>
      </w:r>
      <w:r w:rsidR="00242EBB" w:rsidRPr="002F1011">
        <w:rPr>
          <w:rFonts w:ascii="Times New Roman" w:hAnsi="Times New Roman" w:cs="Times New Roman"/>
          <w:bCs/>
          <w:sz w:val="25"/>
          <w:szCs w:val="25"/>
        </w:rPr>
        <w:t>10% din facilitatea de împrumut</w:t>
      </w:r>
      <w:r w:rsidRPr="002F1011">
        <w:rPr>
          <w:rFonts w:ascii="Times New Roman" w:hAnsi="Times New Roman" w:cs="Times New Roman"/>
          <w:bCs/>
          <w:sz w:val="25"/>
          <w:szCs w:val="25"/>
        </w:rPr>
        <w:t>;</w:t>
      </w:r>
    </w:p>
    <w:p w14:paraId="7DF72F28" w14:textId="660BB7F6" w:rsidR="00242EBB" w:rsidRPr="002F1011" w:rsidRDefault="00242EBB" w:rsidP="00713944">
      <w:pPr>
        <w:pStyle w:val="ListParagraph"/>
        <w:keepNext/>
        <w:keepLines/>
        <w:numPr>
          <w:ilvl w:val="2"/>
          <w:numId w:val="42"/>
        </w:numPr>
        <w:spacing w:after="200" w:line="240" w:lineRule="auto"/>
        <w:jc w:val="both"/>
        <w:outlineLvl w:val="3"/>
        <w:rPr>
          <w:rFonts w:ascii="Times New Roman" w:hAnsi="Times New Roman" w:cs="Times New Roman"/>
          <w:bCs/>
          <w:sz w:val="25"/>
          <w:szCs w:val="25"/>
        </w:rPr>
      </w:pPr>
      <w:r w:rsidRPr="002F1011">
        <w:rPr>
          <w:rFonts w:ascii="Times New Roman" w:hAnsi="Times New Roman" w:cs="Times New Roman"/>
          <w:bCs/>
          <w:sz w:val="25"/>
          <w:szCs w:val="25"/>
        </w:rPr>
        <w:lastRenderedPageBreak/>
        <w:t xml:space="preserve">în cazul în care deficiența se datorează sistemului care funcționează, dar nu cu consecvența, frecvența sau profunzimea necesară, astfel încât să pună în pericol utilizarea corectă a unei proporții mari a cheltuielilor, </w:t>
      </w:r>
      <w:r w:rsidR="002A1F6E" w:rsidRPr="002F1011">
        <w:rPr>
          <w:rFonts w:ascii="Times New Roman" w:hAnsi="Times New Roman" w:cs="Times New Roman"/>
          <w:bCs/>
          <w:sz w:val="25"/>
          <w:szCs w:val="25"/>
        </w:rPr>
        <w:t xml:space="preserve">se va aplica </w:t>
      </w:r>
      <w:r w:rsidRPr="002F1011">
        <w:rPr>
          <w:rFonts w:ascii="Times New Roman" w:hAnsi="Times New Roman" w:cs="Times New Roman"/>
          <w:bCs/>
          <w:sz w:val="25"/>
          <w:szCs w:val="25"/>
        </w:rPr>
        <w:t>o reducere forfetară de 5% din facilitatea de împrumut.</w:t>
      </w:r>
    </w:p>
    <w:p w14:paraId="6A9D398C" w14:textId="7043238A" w:rsidR="002A1F6E" w:rsidRPr="00166F5F" w:rsidRDefault="008D2C66" w:rsidP="00166F5F">
      <w:pPr>
        <w:pStyle w:val="ListParagraph"/>
        <w:keepNext/>
        <w:keepLines/>
        <w:numPr>
          <w:ilvl w:val="0"/>
          <w:numId w:val="51"/>
        </w:numPr>
        <w:spacing w:after="200" w:line="240" w:lineRule="auto"/>
        <w:jc w:val="both"/>
        <w:outlineLvl w:val="3"/>
        <w:rPr>
          <w:rFonts w:ascii="Times New Roman" w:hAnsi="Times New Roman" w:cs="Times New Roman"/>
          <w:bCs/>
          <w:sz w:val="25"/>
          <w:szCs w:val="25"/>
        </w:rPr>
      </w:pPr>
      <w:r>
        <w:rPr>
          <w:rFonts w:ascii="Times New Roman" w:hAnsi="Times New Roman" w:cs="Times New Roman"/>
          <w:bCs/>
          <w:sz w:val="25"/>
          <w:szCs w:val="25"/>
        </w:rPr>
        <w:t>În cazul în care valoarea Tranșelor</w:t>
      </w:r>
      <w:r w:rsidR="002A1F6E" w:rsidRPr="00166F5F">
        <w:rPr>
          <w:rFonts w:ascii="Times New Roman" w:hAnsi="Times New Roman" w:cs="Times New Roman"/>
          <w:bCs/>
          <w:sz w:val="25"/>
          <w:szCs w:val="25"/>
        </w:rPr>
        <w:t xml:space="preserve"> din împrumut trase și nerambursate </w:t>
      </w:r>
      <w:r w:rsidR="00831F2F" w:rsidRPr="00166F5F">
        <w:rPr>
          <w:rFonts w:ascii="Times New Roman" w:hAnsi="Times New Roman" w:cs="Times New Roman"/>
          <w:bCs/>
          <w:sz w:val="25"/>
          <w:szCs w:val="25"/>
        </w:rPr>
        <w:t>este</w:t>
      </w:r>
      <w:r w:rsidR="002A1F6E" w:rsidRPr="00166F5F">
        <w:rPr>
          <w:rFonts w:ascii="Times New Roman" w:hAnsi="Times New Roman" w:cs="Times New Roman"/>
          <w:bCs/>
          <w:sz w:val="25"/>
          <w:szCs w:val="25"/>
        </w:rPr>
        <w:t xml:space="preserve"> declarată imediat </w:t>
      </w:r>
      <w:r w:rsidR="00831F2F" w:rsidRPr="00166F5F">
        <w:rPr>
          <w:rFonts w:ascii="Times New Roman" w:hAnsi="Times New Roman" w:cs="Times New Roman"/>
          <w:bCs/>
          <w:sz w:val="25"/>
          <w:szCs w:val="25"/>
        </w:rPr>
        <w:t>scadentă</w:t>
      </w:r>
      <w:r w:rsidR="002A1F6E" w:rsidRPr="00166F5F">
        <w:rPr>
          <w:rFonts w:ascii="Times New Roman" w:hAnsi="Times New Roman" w:cs="Times New Roman"/>
          <w:bCs/>
          <w:sz w:val="25"/>
          <w:szCs w:val="25"/>
        </w:rPr>
        <w:t xml:space="preserve"> și plătibilă în temeiul prezentului </w:t>
      </w:r>
      <w:r w:rsidR="00831F2F" w:rsidRPr="00166F5F">
        <w:rPr>
          <w:rFonts w:ascii="Times New Roman" w:hAnsi="Times New Roman" w:cs="Times New Roman"/>
          <w:bCs/>
          <w:sz w:val="25"/>
          <w:szCs w:val="25"/>
        </w:rPr>
        <w:t>A</w:t>
      </w:r>
      <w:r w:rsidR="00DA4307" w:rsidRPr="00166F5F">
        <w:rPr>
          <w:rFonts w:ascii="Times New Roman" w:hAnsi="Times New Roman" w:cs="Times New Roman"/>
          <w:bCs/>
          <w:sz w:val="25"/>
          <w:szCs w:val="25"/>
        </w:rPr>
        <w:t>rticol 22, Statul M</w:t>
      </w:r>
      <w:r w:rsidR="002A1F6E" w:rsidRPr="00166F5F">
        <w:rPr>
          <w:rFonts w:ascii="Times New Roman" w:hAnsi="Times New Roman" w:cs="Times New Roman"/>
          <w:bCs/>
          <w:sz w:val="25"/>
          <w:szCs w:val="25"/>
        </w:rPr>
        <w:t>embru rambursează toate costurile, cheltuielile și comisioanele plătibile de Comisie  urmare a</w:t>
      </w:r>
      <w:r w:rsidR="00831F2F" w:rsidRPr="00166F5F">
        <w:rPr>
          <w:rFonts w:ascii="Times New Roman" w:hAnsi="Times New Roman" w:cs="Times New Roman"/>
          <w:bCs/>
          <w:sz w:val="25"/>
          <w:szCs w:val="25"/>
        </w:rPr>
        <w:t>cestui fapt</w:t>
      </w:r>
      <w:r w:rsidR="002A1F6E" w:rsidRPr="00166F5F">
        <w:rPr>
          <w:rFonts w:ascii="Times New Roman" w:hAnsi="Times New Roman" w:cs="Times New Roman"/>
          <w:bCs/>
          <w:sz w:val="25"/>
          <w:szCs w:val="25"/>
        </w:rPr>
        <w:t>, în special rezultate din toate instrumentele d</w:t>
      </w:r>
      <w:r w:rsidR="00DA4307" w:rsidRPr="00166F5F">
        <w:rPr>
          <w:rFonts w:ascii="Times New Roman" w:hAnsi="Times New Roman" w:cs="Times New Roman"/>
          <w:bCs/>
          <w:sz w:val="25"/>
          <w:szCs w:val="25"/>
        </w:rPr>
        <w:t>e finanțare afectate. În plus, S</w:t>
      </w:r>
      <w:r w:rsidR="002A1F6E" w:rsidRPr="00166F5F">
        <w:rPr>
          <w:rFonts w:ascii="Times New Roman" w:hAnsi="Times New Roman" w:cs="Times New Roman"/>
          <w:bCs/>
          <w:sz w:val="25"/>
          <w:szCs w:val="25"/>
        </w:rPr>
        <w:t xml:space="preserve">tatul </w:t>
      </w:r>
      <w:r w:rsidR="00DA4307" w:rsidRPr="00166F5F">
        <w:rPr>
          <w:rFonts w:ascii="Times New Roman" w:hAnsi="Times New Roman" w:cs="Times New Roman"/>
          <w:bCs/>
          <w:sz w:val="25"/>
          <w:szCs w:val="25"/>
        </w:rPr>
        <w:t>M</w:t>
      </w:r>
      <w:r w:rsidR="002A1F6E" w:rsidRPr="00166F5F">
        <w:rPr>
          <w:rFonts w:ascii="Times New Roman" w:hAnsi="Times New Roman" w:cs="Times New Roman"/>
          <w:bCs/>
          <w:sz w:val="25"/>
          <w:szCs w:val="25"/>
        </w:rPr>
        <w:t>embru plătește dobânzi de întârziere, astfel cum se prev</w:t>
      </w:r>
      <w:r w:rsidR="00DA4307" w:rsidRPr="00166F5F">
        <w:rPr>
          <w:rFonts w:ascii="Times New Roman" w:hAnsi="Times New Roman" w:cs="Times New Roman"/>
          <w:bCs/>
          <w:sz w:val="25"/>
          <w:szCs w:val="25"/>
        </w:rPr>
        <w:t xml:space="preserve">ede la </w:t>
      </w:r>
      <w:r w:rsidR="00244FA2" w:rsidRPr="00166F5F">
        <w:rPr>
          <w:rFonts w:ascii="Times New Roman" w:hAnsi="Times New Roman" w:cs="Times New Roman"/>
          <w:bCs/>
          <w:sz w:val="25"/>
          <w:szCs w:val="25"/>
        </w:rPr>
        <w:t>A</w:t>
      </w:r>
      <w:r w:rsidR="00DA4307" w:rsidRPr="00166F5F">
        <w:rPr>
          <w:rFonts w:ascii="Times New Roman" w:hAnsi="Times New Roman" w:cs="Times New Roman"/>
          <w:bCs/>
          <w:sz w:val="25"/>
          <w:szCs w:val="25"/>
        </w:rPr>
        <w:t>rticolul 11</w:t>
      </w:r>
      <w:r w:rsidR="00831F2F" w:rsidRPr="00166F5F">
        <w:rPr>
          <w:rFonts w:ascii="Times New Roman" w:hAnsi="Times New Roman" w:cs="Times New Roman"/>
          <w:bCs/>
          <w:sz w:val="25"/>
          <w:szCs w:val="25"/>
        </w:rPr>
        <w:t>​</w:t>
      </w:r>
      <w:r w:rsidR="002A1F6E" w:rsidRPr="00166F5F">
        <w:rPr>
          <w:rFonts w:ascii="Times New Roman" w:hAnsi="Times New Roman" w:cs="Times New Roman"/>
          <w:bCs/>
          <w:sz w:val="25"/>
          <w:szCs w:val="25"/>
        </w:rPr>
        <w:t>(4), care se acumulează de la data la care valoarea princ</w:t>
      </w:r>
      <w:r w:rsidR="00831F2F" w:rsidRPr="00166F5F">
        <w:rPr>
          <w:rFonts w:ascii="Times New Roman" w:hAnsi="Times New Roman" w:cs="Times New Roman"/>
          <w:bCs/>
          <w:sz w:val="25"/>
          <w:szCs w:val="25"/>
        </w:rPr>
        <w:t>ipală restantă</w:t>
      </w:r>
      <w:r>
        <w:rPr>
          <w:rFonts w:ascii="Times New Roman" w:hAnsi="Times New Roman" w:cs="Times New Roman"/>
          <w:bCs/>
          <w:sz w:val="25"/>
          <w:szCs w:val="25"/>
        </w:rPr>
        <w:t xml:space="preserve"> a Tranșei</w:t>
      </w:r>
      <w:r w:rsidR="002A1F6E" w:rsidRPr="00166F5F">
        <w:rPr>
          <w:rFonts w:ascii="Times New Roman" w:hAnsi="Times New Roman" w:cs="Times New Roman"/>
          <w:bCs/>
          <w:sz w:val="25"/>
          <w:szCs w:val="25"/>
        </w:rPr>
        <w:t xml:space="preserve"> d</w:t>
      </w:r>
      <w:r w:rsidR="00831F2F" w:rsidRPr="00166F5F">
        <w:rPr>
          <w:rFonts w:ascii="Times New Roman" w:hAnsi="Times New Roman" w:cs="Times New Roman"/>
          <w:bCs/>
          <w:sz w:val="25"/>
          <w:szCs w:val="25"/>
        </w:rPr>
        <w:t>in</w:t>
      </w:r>
      <w:r w:rsidR="002A1F6E" w:rsidRPr="00166F5F">
        <w:rPr>
          <w:rFonts w:ascii="Times New Roman" w:hAnsi="Times New Roman" w:cs="Times New Roman"/>
          <w:bCs/>
          <w:sz w:val="25"/>
          <w:szCs w:val="25"/>
        </w:rPr>
        <w:t xml:space="preserve"> împrumut a f</w:t>
      </w:r>
      <w:r w:rsidR="0023117D" w:rsidRPr="00166F5F">
        <w:rPr>
          <w:rFonts w:ascii="Times New Roman" w:hAnsi="Times New Roman" w:cs="Times New Roman"/>
          <w:bCs/>
          <w:sz w:val="25"/>
          <w:szCs w:val="25"/>
        </w:rPr>
        <w:t xml:space="preserve">ost declarată imediat scadentă și platibilă, până la data actualizată de  plată în integralitate. </w:t>
      </w:r>
    </w:p>
    <w:p w14:paraId="4E1BFCF8" w14:textId="77777777" w:rsidR="00166F5F" w:rsidRPr="00166F5F" w:rsidRDefault="00166F5F" w:rsidP="00166F5F">
      <w:pPr>
        <w:pStyle w:val="ListParagraph"/>
        <w:keepNext/>
        <w:keepLines/>
        <w:spacing w:after="200" w:line="240" w:lineRule="auto"/>
        <w:ind w:left="766"/>
        <w:jc w:val="both"/>
        <w:outlineLvl w:val="3"/>
        <w:rPr>
          <w:rFonts w:ascii="Times New Roman" w:hAnsi="Times New Roman" w:cs="Times New Roman"/>
          <w:bCs/>
          <w:sz w:val="25"/>
          <w:szCs w:val="25"/>
        </w:rPr>
      </w:pPr>
    </w:p>
    <w:p w14:paraId="4D03A8F9" w14:textId="711E8E19" w:rsidR="00681290" w:rsidRPr="002F1011" w:rsidRDefault="008B11A6" w:rsidP="00681290">
      <w:pPr>
        <w:keepNext/>
        <w:keepLines/>
        <w:spacing w:after="200" w:line="240" w:lineRule="auto"/>
        <w:jc w:val="both"/>
        <w:outlineLvl w:val="3"/>
        <w:rPr>
          <w:rFonts w:ascii="Times New Roman" w:eastAsia="SimSun" w:hAnsi="Times New Roman" w:cs="Times New Roman"/>
          <w:b/>
          <w:bCs/>
          <w:sz w:val="25"/>
          <w:szCs w:val="25"/>
        </w:rPr>
      </w:pPr>
      <w:r w:rsidRPr="002F1011">
        <w:rPr>
          <w:rFonts w:ascii="Times New Roman" w:hAnsi="Times New Roman" w:cs="Times New Roman"/>
          <w:b/>
          <w:bCs/>
          <w:sz w:val="25"/>
          <w:szCs w:val="25"/>
        </w:rPr>
        <w:t xml:space="preserve">Articolul 23 </w:t>
      </w:r>
      <w:r w:rsidR="00F26622">
        <w:rPr>
          <w:rFonts w:ascii="Times New Roman" w:hAnsi="Times New Roman" w:cs="Times New Roman"/>
          <w:b/>
          <w:bCs/>
          <w:sz w:val="25"/>
          <w:szCs w:val="25"/>
        </w:rPr>
        <w:t xml:space="preserve">    </w:t>
      </w:r>
      <w:r w:rsidR="00681290" w:rsidRPr="002F1011">
        <w:rPr>
          <w:rFonts w:ascii="Times New Roman" w:hAnsi="Times New Roman" w:cs="Times New Roman"/>
          <w:b/>
          <w:bCs/>
          <w:sz w:val="25"/>
          <w:szCs w:val="25"/>
        </w:rPr>
        <w:t>Sancțiuni administrative și alte măsuri</w:t>
      </w:r>
    </w:p>
    <w:p w14:paraId="20762988" w14:textId="4490AA32" w:rsidR="00681290" w:rsidRPr="002F1011" w:rsidRDefault="00681290" w:rsidP="00681290">
      <w:pPr>
        <w:spacing w:after="200" w:line="240" w:lineRule="auto"/>
        <w:jc w:val="both"/>
        <w:rPr>
          <w:rFonts w:ascii="Times New Roman" w:hAnsi="Times New Roman" w:cs="Times New Roman"/>
          <w:sz w:val="25"/>
          <w:szCs w:val="25"/>
        </w:rPr>
      </w:pPr>
      <w:r w:rsidRPr="002F1011">
        <w:rPr>
          <w:rFonts w:ascii="Times New Roman" w:hAnsi="Times New Roman" w:cs="Times New Roman"/>
          <w:sz w:val="25"/>
          <w:szCs w:val="25"/>
        </w:rPr>
        <w:t>Nimic din acest Acord de Împrumut nu poate fi interpretat ca împiedicând adoptarea unor sancțiuni administrative (precum penalitățile financiare) sau a altor măsuri de drept public, în plus față de sau ca alternativă la măsurile contractuale prevăzute de acest Acord de Împrumut (a se vedea, de exemplu, Articolele de la 135 la 145 din Regulamentul Financiar și Articolele de la 4 la 7 din Regulamentul 2988</w:t>
      </w:r>
      <w:r w:rsidR="00DD6B08" w:rsidRPr="002F1011">
        <w:rPr>
          <w:rFonts w:ascii="Times New Roman" w:hAnsi="Times New Roman" w:cs="Times New Roman"/>
          <w:sz w:val="25"/>
          <w:szCs w:val="25"/>
        </w:rPr>
        <w:t>/95</w:t>
      </w:r>
      <w:r w:rsidRPr="002F1011">
        <w:rPr>
          <w:rFonts w:ascii="Times New Roman" w:hAnsi="Times New Roman" w:cs="Times New Roman"/>
          <w:position w:val="4"/>
          <w:sz w:val="25"/>
          <w:szCs w:val="25"/>
          <w:vertAlign w:val="superscript"/>
        </w:rPr>
        <w:footnoteReference w:id="8"/>
      </w:r>
      <w:r w:rsidRPr="002F1011">
        <w:rPr>
          <w:rFonts w:ascii="Times New Roman" w:hAnsi="Times New Roman" w:cs="Times New Roman"/>
          <w:sz w:val="25"/>
          <w:szCs w:val="25"/>
        </w:rPr>
        <w:t>).</w:t>
      </w:r>
    </w:p>
    <w:p w14:paraId="70240E69" w14:textId="77777777" w:rsidR="00681290" w:rsidRPr="002F1011" w:rsidRDefault="00681290" w:rsidP="00681290">
      <w:pPr>
        <w:rPr>
          <w:rFonts w:ascii="Times New Roman" w:eastAsia="Calibri" w:hAnsi="Times New Roman" w:cs="Times New Roman"/>
          <w:b/>
          <w:bCs/>
          <w:sz w:val="25"/>
          <w:szCs w:val="25"/>
        </w:rPr>
      </w:pPr>
    </w:p>
    <w:p w14:paraId="3249C157" w14:textId="48042790" w:rsidR="00681290" w:rsidRPr="002F1011" w:rsidRDefault="00810E87" w:rsidP="00681290">
      <w:pPr>
        <w:rPr>
          <w:rFonts w:ascii="Times New Roman" w:eastAsia="Times New Roman" w:hAnsi="Times New Roman" w:cs="Times New Roman"/>
          <w:snapToGrid w:val="0"/>
          <w:sz w:val="25"/>
          <w:szCs w:val="25"/>
        </w:rPr>
      </w:pPr>
      <w:r w:rsidRPr="002F1011">
        <w:rPr>
          <w:rFonts w:ascii="Times New Roman" w:hAnsi="Times New Roman" w:cs="Times New Roman"/>
          <w:b/>
          <w:sz w:val="25"/>
          <w:szCs w:val="25"/>
        </w:rPr>
        <w:t>Articolul 24</w:t>
      </w:r>
      <w:r w:rsidR="00681290" w:rsidRPr="002F1011">
        <w:rPr>
          <w:rFonts w:ascii="Times New Roman" w:hAnsi="Times New Roman" w:cs="Times New Roman"/>
          <w:b/>
          <w:sz w:val="25"/>
          <w:szCs w:val="25"/>
        </w:rPr>
        <w:t xml:space="preserve">    Comunicarea între părți</w:t>
      </w:r>
    </w:p>
    <w:p w14:paraId="528AEF5C" w14:textId="581C0492" w:rsidR="00681290" w:rsidRPr="002F1011" w:rsidRDefault="00681290" w:rsidP="00713944">
      <w:pPr>
        <w:pStyle w:val="Standard70"/>
        <w:numPr>
          <w:ilvl w:val="0"/>
          <w:numId w:val="16"/>
        </w:numPr>
        <w:rPr>
          <w:rFonts w:cs="Times New Roman"/>
          <w:sz w:val="25"/>
          <w:szCs w:val="25"/>
        </w:rPr>
      </w:pPr>
      <w:r w:rsidRPr="002F1011">
        <w:rPr>
          <w:rFonts w:cs="Times New Roman"/>
          <w:sz w:val="25"/>
          <w:szCs w:val="25"/>
        </w:rPr>
        <w:t>Toate notificǎrile legate de acest Acord de Împrumut vor fi valabile dacǎ sunt transmise în scris, inclusiv prin e-</w:t>
      </w:r>
      <w:r w:rsidR="00810E87" w:rsidRPr="002F1011">
        <w:rPr>
          <w:rFonts w:cs="Times New Roman"/>
          <w:sz w:val="25"/>
          <w:szCs w:val="25"/>
        </w:rPr>
        <w:t xml:space="preserve">mail, la adresele enumerate în </w:t>
      </w:r>
      <w:r w:rsidRPr="002F1011">
        <w:rPr>
          <w:rFonts w:cs="Times New Roman"/>
          <w:sz w:val="25"/>
          <w:szCs w:val="25"/>
        </w:rPr>
        <w:t>Anexa IV</w:t>
      </w:r>
      <w:r w:rsidR="00810E87" w:rsidRPr="002F1011">
        <w:rPr>
          <w:rFonts w:cs="Times New Roman"/>
          <w:sz w:val="25"/>
          <w:szCs w:val="25"/>
        </w:rPr>
        <w:t xml:space="preserve"> la acesta</w:t>
      </w:r>
      <w:r w:rsidRPr="002F1011">
        <w:rPr>
          <w:rFonts w:cs="Times New Roman"/>
          <w:sz w:val="25"/>
          <w:szCs w:val="25"/>
        </w:rPr>
        <w:t>.  Fiecare dintre Părţi</w:t>
      </w:r>
      <w:r w:rsidR="00B00AD7">
        <w:rPr>
          <w:rFonts w:cs="Times New Roman"/>
          <w:sz w:val="25"/>
          <w:szCs w:val="25"/>
        </w:rPr>
        <w:t xml:space="preserve"> </w:t>
      </w:r>
      <w:r w:rsidRPr="002F1011">
        <w:rPr>
          <w:rFonts w:cs="Times New Roman"/>
          <w:sz w:val="25"/>
          <w:szCs w:val="25"/>
        </w:rPr>
        <w:t>îşi va actualiza adresele şi va notifica cealaltă Parte la acest Acord în legătură cu modificarea ocazională a adreselor.</w:t>
      </w:r>
    </w:p>
    <w:p w14:paraId="370D8493" w14:textId="77777777" w:rsidR="00681290" w:rsidRPr="002F1011" w:rsidRDefault="00681290" w:rsidP="00713944">
      <w:pPr>
        <w:pStyle w:val="Standard70"/>
        <w:numPr>
          <w:ilvl w:val="0"/>
          <w:numId w:val="16"/>
        </w:numPr>
        <w:rPr>
          <w:rFonts w:cs="Times New Roman"/>
          <w:sz w:val="25"/>
          <w:szCs w:val="25"/>
        </w:rPr>
      </w:pPr>
      <w:r w:rsidRPr="002F1011">
        <w:rPr>
          <w:rFonts w:cs="Times New Roman"/>
          <w:sz w:val="25"/>
          <w:szCs w:val="25"/>
        </w:rPr>
        <w:t xml:space="preserve">Notificările intră în vigoare la data primirii e-mail-ului sau a scrisorii prin care acestea sunt comunicate. </w:t>
      </w:r>
    </w:p>
    <w:p w14:paraId="1CA3C150" w14:textId="77777777" w:rsidR="00681290" w:rsidRPr="002F1011" w:rsidRDefault="00681290" w:rsidP="00713944">
      <w:pPr>
        <w:pStyle w:val="Standard70"/>
        <w:numPr>
          <w:ilvl w:val="0"/>
          <w:numId w:val="16"/>
        </w:numPr>
        <w:rPr>
          <w:rFonts w:cs="Times New Roman"/>
          <w:sz w:val="25"/>
          <w:szCs w:val="25"/>
        </w:rPr>
      </w:pPr>
      <w:r w:rsidRPr="002F1011">
        <w:rPr>
          <w:rFonts w:cs="Times New Roman"/>
          <w:sz w:val="25"/>
          <w:szCs w:val="25"/>
        </w:rPr>
        <w:t>Toate documentele, informaţiile şi materialele ce vor fi furnizate în cadrul acestui Acord de Împrumut vor fi în limba englezǎ.</w:t>
      </w:r>
    </w:p>
    <w:p w14:paraId="513BDF98" w14:textId="77777777" w:rsidR="00681290" w:rsidRPr="002F1011" w:rsidRDefault="00681290" w:rsidP="00713944">
      <w:pPr>
        <w:pStyle w:val="Standard70"/>
        <w:numPr>
          <w:ilvl w:val="0"/>
          <w:numId w:val="16"/>
        </w:numPr>
        <w:rPr>
          <w:rFonts w:cs="Times New Roman"/>
          <w:sz w:val="25"/>
          <w:szCs w:val="25"/>
        </w:rPr>
      </w:pPr>
      <w:r w:rsidRPr="002F1011">
        <w:rPr>
          <w:rFonts w:cs="Times New Roman"/>
          <w:sz w:val="25"/>
          <w:szCs w:val="25"/>
        </w:rPr>
        <w:t>Fiecare dintre Părţile la acest Acord de Împrumut îi va comunica celeilalte părți, după semnarea acestui Acord de Împrumut, lista şi specimenele de semnătură ale persoanelor autorizate să acţioneze în numele său în cadrul acestui Acord de Împrumut. De asemenea, fiecare dintre Părți va actualiza această listă şi va notifica celeilalte Părţi modificarea ocazională a acesteia.</w:t>
      </w:r>
    </w:p>
    <w:p w14:paraId="07C5B731" w14:textId="77777777" w:rsidR="00D86774" w:rsidRPr="002F1011" w:rsidRDefault="00D86774" w:rsidP="00681290">
      <w:pPr>
        <w:spacing w:after="120" w:line="240" w:lineRule="auto"/>
        <w:jc w:val="both"/>
        <w:rPr>
          <w:rFonts w:ascii="Times New Roman" w:eastAsia="Calibri" w:hAnsi="Times New Roman" w:cs="Times New Roman"/>
          <w:b/>
          <w:bCs/>
          <w:sz w:val="25"/>
          <w:szCs w:val="25"/>
        </w:rPr>
      </w:pPr>
    </w:p>
    <w:p w14:paraId="20C77FE1" w14:textId="2406BFAF" w:rsidR="00681290" w:rsidRPr="002F1011" w:rsidRDefault="00681290" w:rsidP="00681290">
      <w:pPr>
        <w:spacing w:after="120" w:line="240" w:lineRule="auto"/>
        <w:jc w:val="both"/>
        <w:rPr>
          <w:rFonts w:ascii="Times New Roman" w:hAnsi="Times New Roman" w:cs="Times New Roman"/>
          <w:sz w:val="25"/>
          <w:szCs w:val="25"/>
        </w:rPr>
      </w:pPr>
      <w:r w:rsidRPr="002F1011">
        <w:rPr>
          <w:rFonts w:ascii="Times New Roman" w:hAnsi="Times New Roman" w:cs="Times New Roman"/>
          <w:b/>
          <w:bCs/>
          <w:sz w:val="25"/>
          <w:szCs w:val="25"/>
        </w:rPr>
        <w:t xml:space="preserve">Articolul </w:t>
      </w:r>
      <w:r w:rsidR="009024C3" w:rsidRPr="002F1011">
        <w:rPr>
          <w:rFonts w:ascii="Times New Roman" w:hAnsi="Times New Roman" w:cs="Times New Roman"/>
          <w:b/>
          <w:bCs/>
          <w:caps/>
          <w:sz w:val="25"/>
          <w:szCs w:val="25"/>
        </w:rPr>
        <w:t>25</w:t>
      </w:r>
      <w:r w:rsidRPr="002F1011">
        <w:rPr>
          <w:rFonts w:ascii="Times New Roman" w:hAnsi="Times New Roman" w:cs="Times New Roman"/>
          <w:b/>
          <w:sz w:val="25"/>
          <w:szCs w:val="25"/>
        </w:rPr>
        <w:tab/>
      </w:r>
      <w:r w:rsidR="0024672E">
        <w:rPr>
          <w:rFonts w:ascii="Times New Roman" w:hAnsi="Times New Roman" w:cs="Times New Roman"/>
          <w:b/>
          <w:sz w:val="25"/>
          <w:szCs w:val="25"/>
        </w:rPr>
        <w:t xml:space="preserve">   </w:t>
      </w:r>
      <w:r w:rsidRPr="002F1011">
        <w:rPr>
          <w:rFonts w:ascii="Times New Roman" w:hAnsi="Times New Roman" w:cs="Times New Roman"/>
          <w:b/>
          <w:bCs/>
          <w:sz w:val="25"/>
          <w:szCs w:val="25"/>
        </w:rPr>
        <w:t>Procedura de observații</w:t>
      </w:r>
    </w:p>
    <w:p w14:paraId="2081902A" w14:textId="42423F6C" w:rsidR="00681290" w:rsidRPr="002F1011" w:rsidRDefault="009024C3" w:rsidP="00681290">
      <w:pPr>
        <w:pStyle w:val="Standard1"/>
        <w:tabs>
          <w:tab w:val="clear" w:pos="3556"/>
        </w:tabs>
        <w:ind w:left="0" w:firstLine="0"/>
        <w:jc w:val="both"/>
        <w:rPr>
          <w:rFonts w:cs="Times New Roman"/>
          <w:b w:val="0"/>
          <w:caps w:val="0"/>
          <w:sz w:val="25"/>
          <w:szCs w:val="25"/>
        </w:rPr>
      </w:pPr>
      <w:r w:rsidRPr="002F1011">
        <w:rPr>
          <w:rFonts w:cs="Times New Roman"/>
          <w:b w:val="0"/>
          <w:caps w:val="0"/>
          <w:sz w:val="25"/>
          <w:szCs w:val="25"/>
        </w:rPr>
        <w:t xml:space="preserve">Atunci când </w:t>
      </w:r>
      <w:r w:rsidR="00681290" w:rsidRPr="002F1011">
        <w:rPr>
          <w:rFonts w:cs="Times New Roman"/>
          <w:b w:val="0"/>
          <w:caps w:val="0"/>
          <w:sz w:val="25"/>
          <w:szCs w:val="25"/>
        </w:rPr>
        <w:t xml:space="preserve">Articolul </w:t>
      </w:r>
      <w:r w:rsidRPr="002F1011">
        <w:rPr>
          <w:rFonts w:cs="Times New Roman"/>
          <w:b w:val="0"/>
          <w:caps w:val="0"/>
          <w:sz w:val="25"/>
          <w:szCs w:val="25"/>
        </w:rPr>
        <w:t>7 și Articolul 22 la acest Acord de Împrumut</w:t>
      </w:r>
      <w:r w:rsidR="00681290" w:rsidRPr="002F1011">
        <w:rPr>
          <w:rFonts w:cs="Times New Roman"/>
          <w:b w:val="0"/>
          <w:caps w:val="0"/>
          <w:sz w:val="25"/>
          <w:szCs w:val="25"/>
        </w:rPr>
        <w:t xml:space="preserve"> face referire la procedura de observații din acest </w:t>
      </w:r>
      <w:r w:rsidR="008270E4" w:rsidRPr="002F1011">
        <w:rPr>
          <w:rFonts w:cs="Times New Roman"/>
          <w:b w:val="0"/>
          <w:caps w:val="0"/>
          <w:sz w:val="25"/>
          <w:szCs w:val="25"/>
        </w:rPr>
        <w:t>Articol 25</w:t>
      </w:r>
      <w:r w:rsidR="00681290" w:rsidRPr="002F1011">
        <w:rPr>
          <w:rFonts w:cs="Times New Roman"/>
          <w:b w:val="0"/>
          <w:caps w:val="0"/>
          <w:sz w:val="25"/>
          <w:szCs w:val="25"/>
        </w:rPr>
        <w:t xml:space="preserve">, Statului Membru i se va acorda oportunitatea de a prezenta observații într-o perioadă de timp de o lună. </w:t>
      </w:r>
    </w:p>
    <w:p w14:paraId="25846DCB" w14:textId="44739D6D" w:rsidR="00681290" w:rsidRPr="002F1011" w:rsidRDefault="0019676B" w:rsidP="00681290">
      <w:pPr>
        <w:pStyle w:val="Standard1"/>
        <w:tabs>
          <w:tab w:val="clear" w:pos="3556"/>
        </w:tabs>
        <w:ind w:left="0" w:firstLine="0"/>
        <w:jc w:val="both"/>
        <w:rPr>
          <w:rFonts w:cs="Times New Roman"/>
          <w:b w:val="0"/>
          <w:caps w:val="0"/>
          <w:sz w:val="25"/>
          <w:szCs w:val="25"/>
        </w:rPr>
      </w:pPr>
      <w:r w:rsidRPr="002F1011">
        <w:rPr>
          <w:rFonts w:cs="Times New Roman"/>
          <w:b w:val="0"/>
          <w:caps w:val="0"/>
          <w:sz w:val="25"/>
          <w:szCs w:val="25"/>
        </w:rPr>
        <w:t xml:space="preserve">Atunci când </w:t>
      </w:r>
      <w:r w:rsidR="00681290" w:rsidRPr="002F1011">
        <w:rPr>
          <w:rFonts w:cs="Times New Roman"/>
          <w:b w:val="0"/>
          <w:caps w:val="0"/>
          <w:sz w:val="25"/>
          <w:szCs w:val="25"/>
        </w:rPr>
        <w:t xml:space="preserve">Articolul  13  face referire la procedura de observații din acest Articol, Statului Membru i se va acorda oportunitatea de a prezenta observații într-o perioadă de timp de </w:t>
      </w:r>
      <w:r w:rsidRPr="002F1011">
        <w:rPr>
          <w:rFonts w:cs="Times New Roman"/>
          <w:b w:val="0"/>
          <w:caps w:val="0"/>
          <w:sz w:val="25"/>
          <w:szCs w:val="25"/>
        </w:rPr>
        <w:t>2</w:t>
      </w:r>
      <w:r w:rsidR="00681290" w:rsidRPr="002F1011">
        <w:rPr>
          <w:rFonts w:cs="Times New Roman"/>
          <w:b w:val="0"/>
          <w:caps w:val="0"/>
          <w:sz w:val="25"/>
          <w:szCs w:val="25"/>
        </w:rPr>
        <w:t xml:space="preserve"> lun</w:t>
      </w:r>
      <w:r w:rsidR="00650303">
        <w:rPr>
          <w:rFonts w:cs="Times New Roman"/>
          <w:b w:val="0"/>
          <w:caps w:val="0"/>
          <w:sz w:val="25"/>
          <w:szCs w:val="25"/>
        </w:rPr>
        <w:t>i</w:t>
      </w:r>
      <w:r w:rsidR="00681290" w:rsidRPr="002F1011">
        <w:rPr>
          <w:rFonts w:cs="Times New Roman"/>
          <w:b w:val="0"/>
          <w:caps w:val="0"/>
          <w:sz w:val="25"/>
          <w:szCs w:val="25"/>
        </w:rPr>
        <w:t>.</w:t>
      </w:r>
    </w:p>
    <w:p w14:paraId="6474CE5C" w14:textId="77777777" w:rsidR="00681290" w:rsidRPr="002F1011" w:rsidRDefault="00681290" w:rsidP="00681290">
      <w:pPr>
        <w:pStyle w:val="Standard1"/>
        <w:tabs>
          <w:tab w:val="clear" w:pos="3556"/>
        </w:tabs>
        <w:ind w:left="0" w:firstLine="0"/>
        <w:jc w:val="both"/>
        <w:rPr>
          <w:rFonts w:cs="Times New Roman"/>
          <w:sz w:val="25"/>
          <w:szCs w:val="25"/>
        </w:rPr>
      </w:pPr>
      <w:r w:rsidRPr="002F1011">
        <w:rPr>
          <w:rFonts w:cs="Times New Roman"/>
          <w:b w:val="0"/>
          <w:caps w:val="0"/>
          <w:sz w:val="25"/>
          <w:szCs w:val="25"/>
        </w:rPr>
        <w:t>În cazuri temeinic justificate, Comisia poate prelungi termenul-limită pentru prezentarea observațiilor.</w:t>
      </w:r>
    </w:p>
    <w:p w14:paraId="701D9E29" w14:textId="77777777" w:rsidR="00681290" w:rsidRPr="002F1011" w:rsidRDefault="00681290" w:rsidP="00681290">
      <w:pPr>
        <w:adjustRightInd w:val="0"/>
        <w:spacing w:after="200" w:line="240" w:lineRule="auto"/>
        <w:jc w:val="both"/>
        <w:rPr>
          <w:rFonts w:ascii="Times New Roman" w:hAnsi="Times New Roman" w:cs="Times New Roman"/>
          <w:b/>
          <w:bCs/>
          <w:sz w:val="25"/>
          <w:szCs w:val="25"/>
          <w:lang w:eastAsia="zh-CN" w:bidi="ar-AE"/>
        </w:rPr>
      </w:pPr>
    </w:p>
    <w:p w14:paraId="3B498148" w14:textId="7234EDCF" w:rsidR="00681290" w:rsidRPr="002F1011" w:rsidRDefault="005B3626" w:rsidP="00681290">
      <w:pPr>
        <w:adjustRightInd w:val="0"/>
        <w:spacing w:after="200" w:line="240" w:lineRule="auto"/>
        <w:jc w:val="both"/>
        <w:rPr>
          <w:rFonts w:ascii="Times New Roman" w:hAnsi="Times New Roman" w:cs="Times New Roman"/>
          <w:b/>
          <w:bCs/>
          <w:sz w:val="25"/>
          <w:szCs w:val="25"/>
        </w:rPr>
      </w:pPr>
      <w:r w:rsidRPr="002F1011">
        <w:rPr>
          <w:rFonts w:ascii="Times New Roman" w:hAnsi="Times New Roman" w:cs="Times New Roman"/>
          <w:b/>
          <w:bCs/>
          <w:sz w:val="25"/>
          <w:szCs w:val="25"/>
        </w:rPr>
        <w:t>Articolul 26</w:t>
      </w:r>
      <w:r w:rsidR="00681290" w:rsidRPr="002F1011">
        <w:rPr>
          <w:rFonts w:ascii="Times New Roman" w:hAnsi="Times New Roman" w:cs="Times New Roman"/>
          <w:b/>
          <w:sz w:val="25"/>
          <w:szCs w:val="25"/>
        </w:rPr>
        <w:tab/>
      </w:r>
      <w:r w:rsidR="00666CB1">
        <w:rPr>
          <w:rFonts w:ascii="Times New Roman" w:hAnsi="Times New Roman" w:cs="Times New Roman"/>
          <w:b/>
          <w:sz w:val="25"/>
          <w:szCs w:val="25"/>
        </w:rPr>
        <w:t xml:space="preserve">         </w:t>
      </w:r>
      <w:r w:rsidR="00681290" w:rsidRPr="002F1011">
        <w:rPr>
          <w:rFonts w:ascii="Times New Roman" w:hAnsi="Times New Roman" w:cs="Times New Roman"/>
          <w:b/>
          <w:bCs/>
          <w:sz w:val="25"/>
          <w:szCs w:val="25"/>
        </w:rPr>
        <w:t>Modificări</w:t>
      </w:r>
    </w:p>
    <w:p w14:paraId="0DF180B3" w14:textId="77777777" w:rsidR="00681290" w:rsidRPr="002F1011" w:rsidRDefault="00681290" w:rsidP="00681290">
      <w:pPr>
        <w:jc w:val="both"/>
        <w:rPr>
          <w:rFonts w:ascii="Times New Roman" w:hAnsi="Times New Roman" w:cs="Times New Roman"/>
          <w:sz w:val="25"/>
          <w:szCs w:val="25"/>
        </w:rPr>
      </w:pPr>
      <w:r w:rsidRPr="002F1011">
        <w:rPr>
          <w:rFonts w:ascii="Times New Roman" w:hAnsi="Times New Roman" w:cs="Times New Roman"/>
          <w:sz w:val="25"/>
          <w:szCs w:val="25"/>
        </w:rPr>
        <w:t>Orice modificare convenită de către Părți se va efectua în scris și va face parte din acest Acord de Împrumut.</w:t>
      </w:r>
    </w:p>
    <w:p w14:paraId="04E308D4" w14:textId="77777777" w:rsidR="00681290" w:rsidRPr="002F1011" w:rsidRDefault="00681290" w:rsidP="00681290">
      <w:pPr>
        <w:rPr>
          <w:rFonts w:ascii="Times New Roman" w:hAnsi="Times New Roman" w:cs="Times New Roman"/>
          <w:b/>
          <w:bCs/>
          <w:sz w:val="25"/>
          <w:szCs w:val="25"/>
          <w:lang w:eastAsia="zh-CN" w:bidi="ar-AE"/>
        </w:rPr>
      </w:pPr>
    </w:p>
    <w:p w14:paraId="14D67087" w14:textId="4BB82374" w:rsidR="00681290" w:rsidRDefault="00681290" w:rsidP="00681290">
      <w:pPr>
        <w:spacing w:after="120" w:line="240" w:lineRule="auto"/>
        <w:jc w:val="both"/>
        <w:rPr>
          <w:rFonts w:ascii="Times New Roman" w:hAnsi="Times New Roman" w:cs="Times New Roman"/>
          <w:b/>
          <w:bCs/>
          <w:sz w:val="25"/>
          <w:szCs w:val="25"/>
        </w:rPr>
      </w:pPr>
      <w:r w:rsidRPr="002F1011">
        <w:rPr>
          <w:rFonts w:ascii="Times New Roman" w:hAnsi="Times New Roman" w:cs="Times New Roman"/>
          <w:b/>
          <w:bCs/>
          <w:sz w:val="25"/>
          <w:szCs w:val="25"/>
        </w:rPr>
        <w:t>Articolul 2</w:t>
      </w:r>
      <w:r w:rsidR="005B3626" w:rsidRPr="002F1011">
        <w:rPr>
          <w:rFonts w:ascii="Times New Roman" w:hAnsi="Times New Roman" w:cs="Times New Roman"/>
          <w:b/>
          <w:bCs/>
          <w:sz w:val="25"/>
          <w:szCs w:val="25"/>
        </w:rPr>
        <w:t>7</w:t>
      </w:r>
      <w:r w:rsidR="00666CB1">
        <w:rPr>
          <w:rFonts w:ascii="Times New Roman" w:hAnsi="Times New Roman" w:cs="Times New Roman"/>
          <w:b/>
          <w:bCs/>
          <w:sz w:val="25"/>
          <w:szCs w:val="25"/>
        </w:rPr>
        <w:t xml:space="preserve">   </w:t>
      </w:r>
      <w:r w:rsidRPr="002F1011">
        <w:rPr>
          <w:rFonts w:ascii="Times New Roman" w:hAnsi="Times New Roman" w:cs="Times New Roman"/>
          <w:b/>
          <w:sz w:val="25"/>
          <w:szCs w:val="25"/>
        </w:rPr>
        <w:tab/>
      </w:r>
      <w:r w:rsidRPr="002F1011">
        <w:rPr>
          <w:rFonts w:ascii="Times New Roman" w:hAnsi="Times New Roman" w:cs="Times New Roman"/>
          <w:b/>
          <w:bCs/>
          <w:sz w:val="25"/>
          <w:szCs w:val="25"/>
        </w:rPr>
        <w:t>Legea aplicabilă și jurisdicția</w:t>
      </w:r>
    </w:p>
    <w:p w14:paraId="6C55609D" w14:textId="77777777" w:rsidR="00033FAE" w:rsidRPr="002F1011" w:rsidRDefault="00033FAE" w:rsidP="00681290">
      <w:pPr>
        <w:spacing w:after="120" w:line="240" w:lineRule="auto"/>
        <w:jc w:val="both"/>
        <w:rPr>
          <w:rFonts w:ascii="Times New Roman" w:eastAsia="Calibri" w:hAnsi="Times New Roman" w:cs="Times New Roman"/>
          <w:b/>
          <w:bCs/>
          <w:sz w:val="25"/>
          <w:szCs w:val="25"/>
        </w:rPr>
      </w:pPr>
    </w:p>
    <w:p w14:paraId="01A7B7C6" w14:textId="77777777" w:rsidR="00681290" w:rsidRPr="002F1011" w:rsidRDefault="00681290" w:rsidP="00713944">
      <w:pPr>
        <w:pStyle w:val="StandardL7"/>
        <w:numPr>
          <w:ilvl w:val="6"/>
          <w:numId w:val="17"/>
        </w:numPr>
        <w:ind w:left="709" w:hanging="425"/>
        <w:rPr>
          <w:sz w:val="25"/>
          <w:szCs w:val="25"/>
        </w:rPr>
      </w:pPr>
      <w:r w:rsidRPr="002F1011">
        <w:rPr>
          <w:sz w:val="25"/>
          <w:szCs w:val="25"/>
        </w:rPr>
        <w:t xml:space="preserve">Prezentul Acord de Împrumut și orice obligații necontractuale care decurg din sau în legătură cu prezentul vor fi guvernate de și interpretate în conformitate cu legislația Uniunii Europene, suplimentată, dacă este necesar, de legislația luxemburgheză. </w:t>
      </w:r>
    </w:p>
    <w:p w14:paraId="1A41DA68" w14:textId="77777777" w:rsidR="00681290" w:rsidRPr="002F1011" w:rsidRDefault="00681290" w:rsidP="00713944">
      <w:pPr>
        <w:pStyle w:val="ListParagraph"/>
        <w:numPr>
          <w:ilvl w:val="6"/>
          <w:numId w:val="17"/>
        </w:numPr>
        <w:spacing w:after="120" w:line="240" w:lineRule="auto"/>
        <w:jc w:val="both"/>
        <w:rPr>
          <w:rFonts w:ascii="Times New Roman" w:eastAsia="Calibri" w:hAnsi="Times New Roman" w:cs="Times New Roman"/>
          <w:b/>
          <w:bCs/>
          <w:sz w:val="25"/>
          <w:szCs w:val="25"/>
        </w:rPr>
      </w:pPr>
      <w:r w:rsidRPr="002F1011">
        <w:rPr>
          <w:rFonts w:ascii="Times New Roman" w:hAnsi="Times New Roman" w:cs="Times New Roman"/>
          <w:sz w:val="25"/>
          <w:szCs w:val="25"/>
        </w:rPr>
        <w:t>Părțile se angajează să supună orice dispută ce poate apărea în legătură cu legalitatea, valabilitatea, interpretarea sau îndeplinirea acestui Acord de Împrumut jurisdicției Curții de Justiție a Uniunii Europene, în conformitate cu Articolul 272 din TFUE.</w:t>
      </w:r>
    </w:p>
    <w:p w14:paraId="6B649974" w14:textId="77777777" w:rsidR="00681290" w:rsidRPr="002F1011" w:rsidRDefault="00681290" w:rsidP="00681290">
      <w:pPr>
        <w:pStyle w:val="Standard70"/>
        <w:tabs>
          <w:tab w:val="clear" w:pos="4320"/>
        </w:tabs>
        <w:ind w:left="0" w:firstLine="0"/>
        <w:rPr>
          <w:rFonts w:cs="Times New Roman"/>
          <w:b/>
          <w:bCs/>
          <w:sz w:val="25"/>
          <w:szCs w:val="25"/>
        </w:rPr>
      </w:pPr>
    </w:p>
    <w:p w14:paraId="0D5FDC09" w14:textId="5E5B007F" w:rsidR="00681290" w:rsidRPr="002F1011" w:rsidRDefault="00681290" w:rsidP="00681290">
      <w:pPr>
        <w:pStyle w:val="Standard70"/>
        <w:tabs>
          <w:tab w:val="clear" w:pos="4320"/>
        </w:tabs>
        <w:ind w:left="0" w:firstLine="0"/>
        <w:rPr>
          <w:rFonts w:cs="Times New Roman"/>
          <w:b/>
          <w:bCs/>
          <w:sz w:val="25"/>
          <w:szCs w:val="25"/>
        </w:rPr>
      </w:pPr>
      <w:r w:rsidRPr="002F1011">
        <w:rPr>
          <w:rFonts w:cs="Times New Roman"/>
          <w:b/>
          <w:bCs/>
          <w:sz w:val="25"/>
          <w:szCs w:val="25"/>
        </w:rPr>
        <w:t>Articolul 2</w:t>
      </w:r>
      <w:r w:rsidR="002176B5" w:rsidRPr="002F1011">
        <w:rPr>
          <w:rFonts w:cs="Times New Roman"/>
          <w:b/>
          <w:bCs/>
          <w:sz w:val="25"/>
          <w:szCs w:val="25"/>
        </w:rPr>
        <w:t>8</w:t>
      </w:r>
      <w:r w:rsidRPr="002F1011">
        <w:rPr>
          <w:rFonts w:cs="Times New Roman"/>
          <w:b/>
          <w:sz w:val="25"/>
          <w:szCs w:val="25"/>
        </w:rPr>
        <w:tab/>
      </w:r>
      <w:r w:rsidRPr="002F1011">
        <w:rPr>
          <w:rFonts w:cs="Times New Roman"/>
          <w:b/>
          <w:bCs/>
          <w:sz w:val="25"/>
          <w:szCs w:val="25"/>
        </w:rPr>
        <w:t>Invaliditatea parțială și lacune neintenționate</w:t>
      </w:r>
    </w:p>
    <w:p w14:paraId="3188FBE5" w14:textId="77777777" w:rsidR="00681290" w:rsidRPr="002F1011" w:rsidRDefault="00005072" w:rsidP="00713944">
      <w:pPr>
        <w:pStyle w:val="ListParagraph"/>
        <w:numPr>
          <w:ilvl w:val="0"/>
          <w:numId w:val="25"/>
        </w:numPr>
        <w:spacing w:after="120"/>
        <w:contextualSpacing w:val="0"/>
        <w:jc w:val="both"/>
        <w:rPr>
          <w:rFonts w:ascii="Times New Roman" w:hAnsi="Times New Roman" w:cs="Times New Roman"/>
          <w:sz w:val="25"/>
          <w:szCs w:val="25"/>
        </w:rPr>
      </w:pPr>
      <w:r w:rsidRPr="002F1011">
        <w:rPr>
          <w:rFonts w:ascii="Times New Roman" w:hAnsi="Times New Roman" w:cs="Times New Roman"/>
          <w:sz w:val="25"/>
          <w:szCs w:val="25"/>
        </w:rPr>
        <w:t>Dacǎ una sau mai multe dintre prevederile cuprinse în acest Acord de Împrumut este sau devine integral sau parţial nevalabilǎ, ilegalǎ sau neaplicabilǎ în orice sens, conform oricǎrei legi aplicabile, valabilitatea, legalitatea şi aplicabilitatea celorlalte prevederi din acest Acord de Împrumut nu vor fi în nici un fel afectate sau limitate.  Prevederile ce sunt integral sau parţial nevalabile, ilegale sau neaplicabile vor fi interpretate şi deci implementate în spiritul şi sensul acestui Acord de Împrumut.</w:t>
      </w:r>
    </w:p>
    <w:p w14:paraId="6F3443A0" w14:textId="77777777" w:rsidR="00681290" w:rsidRPr="002F1011" w:rsidRDefault="00681290" w:rsidP="00713944">
      <w:pPr>
        <w:pStyle w:val="ListParagraph"/>
        <w:numPr>
          <w:ilvl w:val="0"/>
          <w:numId w:val="25"/>
        </w:numPr>
        <w:spacing w:after="240"/>
        <w:contextualSpacing w:val="0"/>
        <w:jc w:val="both"/>
        <w:rPr>
          <w:rFonts w:ascii="Times New Roman" w:eastAsia="Times New Roman" w:hAnsi="Times New Roman" w:cs="Times New Roman"/>
          <w:snapToGrid w:val="0"/>
          <w:sz w:val="25"/>
          <w:szCs w:val="25"/>
        </w:rPr>
      </w:pPr>
      <w:r w:rsidRPr="002F1011">
        <w:rPr>
          <w:rFonts w:ascii="Times New Roman" w:hAnsi="Times New Roman" w:cs="Times New Roman"/>
          <w:sz w:val="25"/>
          <w:szCs w:val="25"/>
        </w:rPr>
        <w:t>Preambulul şi Anexele la acest Acord de Împrumut constituie şi vor constitui parte integrantǎ a acestui Acord de Împrumut.</w:t>
      </w:r>
    </w:p>
    <w:p w14:paraId="43133D3F" w14:textId="77777777" w:rsidR="00681290" w:rsidRPr="002F1011" w:rsidRDefault="00681290" w:rsidP="00681290">
      <w:pPr>
        <w:spacing w:after="120" w:line="240" w:lineRule="auto"/>
        <w:ind w:left="1276" w:hanging="1276"/>
        <w:jc w:val="both"/>
        <w:rPr>
          <w:rFonts w:ascii="Times New Roman" w:eastAsia="Calibri" w:hAnsi="Times New Roman" w:cs="Times New Roman"/>
          <w:b/>
          <w:bCs/>
          <w:sz w:val="25"/>
          <w:szCs w:val="25"/>
        </w:rPr>
      </w:pPr>
    </w:p>
    <w:p w14:paraId="71C2C3D1" w14:textId="77777777" w:rsidR="006768A0" w:rsidRPr="002F1011" w:rsidRDefault="006768A0" w:rsidP="00681290">
      <w:pPr>
        <w:spacing w:after="120" w:line="240" w:lineRule="auto"/>
        <w:ind w:left="1276" w:hanging="1276"/>
        <w:jc w:val="both"/>
        <w:rPr>
          <w:rFonts w:ascii="Times New Roman" w:eastAsia="Calibri" w:hAnsi="Times New Roman" w:cs="Times New Roman"/>
          <w:b/>
          <w:bCs/>
          <w:sz w:val="25"/>
          <w:szCs w:val="25"/>
        </w:rPr>
      </w:pPr>
    </w:p>
    <w:p w14:paraId="2FB5E5CB" w14:textId="126D95EB" w:rsidR="00681290" w:rsidRPr="002F1011" w:rsidRDefault="00500167" w:rsidP="00681290">
      <w:pPr>
        <w:pStyle w:val="StandardL1"/>
        <w:spacing w:before="240"/>
        <w:rPr>
          <w:caps w:val="0"/>
          <w:sz w:val="25"/>
          <w:szCs w:val="25"/>
        </w:rPr>
      </w:pPr>
      <w:r w:rsidRPr="002F1011">
        <w:rPr>
          <w:caps w:val="0"/>
          <w:sz w:val="25"/>
          <w:szCs w:val="25"/>
        </w:rPr>
        <w:t>Articolul 29</w:t>
      </w:r>
      <w:r w:rsidR="00681290" w:rsidRPr="002F1011">
        <w:rPr>
          <w:sz w:val="25"/>
          <w:szCs w:val="25"/>
        </w:rPr>
        <w:tab/>
      </w:r>
      <w:r w:rsidR="00681290" w:rsidRPr="002F1011">
        <w:rPr>
          <w:caps w:val="0"/>
          <w:sz w:val="25"/>
          <w:szCs w:val="25"/>
        </w:rPr>
        <w:t>Anexe</w:t>
      </w:r>
    </w:p>
    <w:p w14:paraId="703D5996" w14:textId="77777777" w:rsidR="00681290" w:rsidRPr="002F1011" w:rsidRDefault="00681290" w:rsidP="00681290">
      <w:pPr>
        <w:pStyle w:val="BodyText1"/>
        <w:spacing w:after="120"/>
        <w:ind w:left="0"/>
        <w:rPr>
          <w:sz w:val="25"/>
          <w:szCs w:val="25"/>
        </w:rPr>
      </w:pPr>
      <w:r w:rsidRPr="002F1011">
        <w:rPr>
          <w:sz w:val="25"/>
          <w:szCs w:val="25"/>
        </w:rPr>
        <w:t>Anexele la prezentul Acord fac parte integrantă din acesta:</w:t>
      </w:r>
    </w:p>
    <w:p w14:paraId="7CA2BC36" w14:textId="78E0D317" w:rsidR="00681290" w:rsidRPr="002F1011" w:rsidRDefault="00681290" w:rsidP="00681290">
      <w:pPr>
        <w:spacing w:after="240" w:line="240" w:lineRule="auto"/>
        <w:ind w:left="2127" w:hanging="1407"/>
        <w:jc w:val="both"/>
        <w:rPr>
          <w:rFonts w:ascii="Times New Roman" w:eastAsia="Calibri" w:hAnsi="Times New Roman" w:cs="Times New Roman"/>
          <w:sz w:val="25"/>
          <w:szCs w:val="25"/>
        </w:rPr>
      </w:pPr>
      <w:r w:rsidRPr="002F1011">
        <w:rPr>
          <w:rFonts w:ascii="Times New Roman" w:hAnsi="Times New Roman" w:cs="Times New Roman"/>
          <w:sz w:val="25"/>
          <w:szCs w:val="25"/>
        </w:rPr>
        <w:t>Anexa I:</w:t>
      </w:r>
      <w:r w:rsidRPr="002F1011">
        <w:rPr>
          <w:rFonts w:ascii="Times New Roman" w:hAnsi="Times New Roman" w:cs="Times New Roman"/>
          <w:sz w:val="25"/>
          <w:szCs w:val="25"/>
        </w:rPr>
        <w:tab/>
      </w:r>
      <w:r w:rsidRPr="002F1011">
        <w:rPr>
          <w:rFonts w:ascii="Times New Roman" w:hAnsi="Times New Roman" w:cs="Times New Roman"/>
          <w:snapToGrid w:val="0"/>
          <w:sz w:val="25"/>
          <w:szCs w:val="25"/>
        </w:rPr>
        <w:t>Cerințe cheie p</w:t>
      </w:r>
      <w:r w:rsidR="00297E9C">
        <w:rPr>
          <w:rFonts w:ascii="Times New Roman" w:hAnsi="Times New Roman" w:cs="Times New Roman"/>
          <w:snapToGrid w:val="0"/>
          <w:sz w:val="25"/>
          <w:szCs w:val="25"/>
        </w:rPr>
        <w:t xml:space="preserve">rivind sistemul de  control </w:t>
      </w:r>
      <w:r w:rsidRPr="002F1011">
        <w:rPr>
          <w:rFonts w:ascii="Times New Roman" w:hAnsi="Times New Roman" w:cs="Times New Roman"/>
          <w:snapToGrid w:val="0"/>
          <w:sz w:val="25"/>
          <w:szCs w:val="25"/>
        </w:rPr>
        <w:t>intern al Statului Membru</w:t>
      </w:r>
    </w:p>
    <w:p w14:paraId="0A1B530A" w14:textId="74B1F7DC" w:rsidR="009D663C" w:rsidRPr="002F1011" w:rsidRDefault="00702ED2" w:rsidP="00681290">
      <w:pPr>
        <w:spacing w:after="240" w:line="240" w:lineRule="auto"/>
        <w:ind w:firstLine="708"/>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 xml:space="preserve">Anexa II: </w:t>
      </w:r>
      <w:r w:rsidRPr="002F1011">
        <w:rPr>
          <w:rFonts w:ascii="Times New Roman" w:hAnsi="Times New Roman" w:cs="Times New Roman"/>
          <w:snapToGrid w:val="0"/>
          <w:sz w:val="25"/>
          <w:szCs w:val="25"/>
        </w:rPr>
        <w:tab/>
      </w:r>
      <w:r w:rsidR="00BD7DB2" w:rsidRPr="002F1011">
        <w:rPr>
          <w:rFonts w:ascii="Times New Roman" w:hAnsi="Times New Roman" w:cs="Times New Roman"/>
          <w:snapToGrid w:val="0"/>
          <w:sz w:val="25"/>
          <w:szCs w:val="25"/>
        </w:rPr>
        <w:t>Formularul</w:t>
      </w:r>
      <w:r w:rsidR="004B64B0" w:rsidRPr="002F1011">
        <w:rPr>
          <w:rFonts w:ascii="Times New Roman" w:hAnsi="Times New Roman" w:cs="Times New Roman"/>
          <w:snapToGrid w:val="0"/>
          <w:sz w:val="25"/>
          <w:szCs w:val="25"/>
        </w:rPr>
        <w:t xml:space="preserve"> </w:t>
      </w:r>
      <w:r w:rsidR="009D663C" w:rsidRPr="002F1011">
        <w:rPr>
          <w:rFonts w:ascii="Times New Roman" w:hAnsi="Times New Roman" w:cs="Times New Roman"/>
          <w:snapToGrid w:val="0"/>
          <w:sz w:val="25"/>
          <w:szCs w:val="25"/>
        </w:rPr>
        <w:t xml:space="preserve"> Cerer</w:t>
      </w:r>
      <w:r w:rsidR="004B64B0" w:rsidRPr="002F1011">
        <w:rPr>
          <w:rFonts w:ascii="Times New Roman" w:hAnsi="Times New Roman" w:cs="Times New Roman"/>
          <w:snapToGrid w:val="0"/>
          <w:sz w:val="25"/>
          <w:szCs w:val="25"/>
        </w:rPr>
        <w:t>ii</w:t>
      </w:r>
      <w:r w:rsidR="009D663C" w:rsidRPr="002F1011">
        <w:rPr>
          <w:rFonts w:ascii="Times New Roman" w:hAnsi="Times New Roman" w:cs="Times New Roman"/>
          <w:snapToGrid w:val="0"/>
          <w:sz w:val="25"/>
          <w:szCs w:val="25"/>
        </w:rPr>
        <w:t xml:space="preserve"> de Plată</w:t>
      </w:r>
    </w:p>
    <w:p w14:paraId="554D5E01" w14:textId="7404BCEA" w:rsidR="00681290" w:rsidRPr="002F1011" w:rsidRDefault="0086451D" w:rsidP="00681290">
      <w:pPr>
        <w:spacing w:after="240" w:line="240" w:lineRule="auto"/>
        <w:ind w:firstLine="708"/>
        <w:jc w:val="both"/>
        <w:rPr>
          <w:rFonts w:ascii="Times New Roman" w:eastAsia="Times New Roman" w:hAnsi="Times New Roman" w:cs="Times New Roman"/>
          <w:snapToGrid w:val="0"/>
          <w:sz w:val="25"/>
          <w:szCs w:val="25"/>
        </w:rPr>
      </w:pPr>
      <w:r w:rsidRPr="002F1011">
        <w:rPr>
          <w:rFonts w:ascii="Times New Roman" w:hAnsi="Times New Roman" w:cs="Times New Roman"/>
          <w:snapToGrid w:val="0"/>
          <w:sz w:val="25"/>
          <w:szCs w:val="25"/>
        </w:rPr>
        <w:t>Anexa III:</w:t>
      </w:r>
      <w:r w:rsidRPr="002F1011">
        <w:rPr>
          <w:rFonts w:ascii="Times New Roman" w:hAnsi="Times New Roman" w:cs="Times New Roman"/>
          <w:snapToGrid w:val="0"/>
          <w:sz w:val="25"/>
          <w:szCs w:val="25"/>
        </w:rPr>
        <w:tab/>
        <w:t>Modelul Declarației</w:t>
      </w:r>
      <w:r w:rsidR="00681290" w:rsidRPr="002F1011">
        <w:rPr>
          <w:rFonts w:ascii="Times New Roman" w:hAnsi="Times New Roman" w:cs="Times New Roman"/>
          <w:snapToGrid w:val="0"/>
          <w:sz w:val="25"/>
          <w:szCs w:val="25"/>
        </w:rPr>
        <w:t xml:space="preserve"> de gestiune </w:t>
      </w:r>
    </w:p>
    <w:p w14:paraId="141C2F1F" w14:textId="26477F03" w:rsidR="00FF00DB" w:rsidRPr="002F1011" w:rsidRDefault="00681290" w:rsidP="002C32C3">
      <w:pPr>
        <w:pStyle w:val="Standard81"/>
        <w:tabs>
          <w:tab w:val="clear" w:pos="1440"/>
        </w:tabs>
        <w:rPr>
          <w:rFonts w:cs="Times New Roman"/>
          <w:sz w:val="25"/>
          <w:szCs w:val="25"/>
        </w:rPr>
      </w:pPr>
      <w:r w:rsidRPr="002F1011">
        <w:rPr>
          <w:rFonts w:cs="Times New Roman"/>
          <w:sz w:val="25"/>
          <w:szCs w:val="25"/>
        </w:rPr>
        <w:t>Anexa IV:</w:t>
      </w:r>
      <w:r w:rsidRPr="002F1011">
        <w:rPr>
          <w:rFonts w:cs="Times New Roman"/>
          <w:sz w:val="25"/>
          <w:szCs w:val="25"/>
        </w:rPr>
        <w:tab/>
        <w:t>List</w:t>
      </w:r>
      <w:r w:rsidR="00297E9C">
        <w:rPr>
          <w:rFonts w:cs="Times New Roman"/>
          <w:sz w:val="25"/>
          <w:szCs w:val="25"/>
        </w:rPr>
        <w:t>a</w:t>
      </w:r>
      <w:r w:rsidRPr="002F1011">
        <w:rPr>
          <w:rFonts w:cs="Times New Roman"/>
          <w:sz w:val="25"/>
          <w:szCs w:val="25"/>
        </w:rPr>
        <w:t xml:space="preserve"> de contacte</w:t>
      </w:r>
    </w:p>
    <w:p w14:paraId="18487B2D" w14:textId="19AFE843" w:rsidR="00FF00DB" w:rsidRPr="002F1011" w:rsidRDefault="00702ED2" w:rsidP="00FF00DB">
      <w:pPr>
        <w:pStyle w:val="Standard8"/>
        <w:numPr>
          <w:ilvl w:val="0"/>
          <w:numId w:val="0"/>
        </w:numPr>
        <w:spacing w:after="120"/>
        <w:ind w:left="635" w:firstLine="74"/>
        <w:rPr>
          <w:sz w:val="25"/>
          <w:szCs w:val="25"/>
        </w:rPr>
      </w:pPr>
      <w:r w:rsidRPr="002F1011">
        <w:rPr>
          <w:sz w:val="25"/>
          <w:szCs w:val="25"/>
        </w:rPr>
        <w:t>Anexa V:</w:t>
      </w:r>
      <w:r w:rsidRPr="002F1011">
        <w:rPr>
          <w:sz w:val="25"/>
          <w:szCs w:val="25"/>
        </w:rPr>
        <w:tab/>
        <w:t>Formularul privind</w:t>
      </w:r>
      <w:r w:rsidR="00FF00DB" w:rsidRPr="002F1011">
        <w:rPr>
          <w:sz w:val="25"/>
          <w:szCs w:val="25"/>
        </w:rPr>
        <w:t xml:space="preserve"> Notificare</w:t>
      </w:r>
      <w:r w:rsidRPr="002F1011">
        <w:rPr>
          <w:sz w:val="25"/>
          <w:szCs w:val="25"/>
        </w:rPr>
        <w:t>a</w:t>
      </w:r>
      <w:r w:rsidR="00FF00DB" w:rsidRPr="002F1011">
        <w:rPr>
          <w:sz w:val="25"/>
          <w:szCs w:val="25"/>
        </w:rPr>
        <w:t xml:space="preserve"> de Confirmare </w:t>
      </w:r>
    </w:p>
    <w:p w14:paraId="2FAA28B1" w14:textId="61204F86" w:rsidR="00FF00DB" w:rsidRPr="002F1011" w:rsidRDefault="00702ED2" w:rsidP="00FF00DB">
      <w:pPr>
        <w:pStyle w:val="Standard81"/>
        <w:tabs>
          <w:tab w:val="clear" w:pos="1440"/>
        </w:tabs>
        <w:rPr>
          <w:rFonts w:cs="Times New Roman"/>
          <w:sz w:val="25"/>
          <w:szCs w:val="25"/>
        </w:rPr>
      </w:pPr>
      <w:r w:rsidRPr="002F1011">
        <w:rPr>
          <w:rFonts w:cs="Times New Roman"/>
          <w:sz w:val="25"/>
          <w:szCs w:val="25"/>
        </w:rPr>
        <w:t>Anexa VI:</w:t>
      </w:r>
      <w:r w:rsidRPr="002F1011">
        <w:rPr>
          <w:rFonts w:cs="Times New Roman"/>
          <w:sz w:val="25"/>
          <w:szCs w:val="25"/>
        </w:rPr>
        <w:tab/>
        <w:t xml:space="preserve">Formular privind Avizul Juridic </w:t>
      </w:r>
    </w:p>
    <w:p w14:paraId="2DE7E2BF" w14:textId="77777777" w:rsidR="00FF00DB" w:rsidRPr="002F1011" w:rsidRDefault="00FF00DB" w:rsidP="00FF00DB">
      <w:pPr>
        <w:rPr>
          <w:rFonts w:ascii="Times New Roman" w:hAnsi="Times New Roman" w:cs="Times New Roman"/>
          <w:sz w:val="25"/>
          <w:szCs w:val="25"/>
          <w:lang w:eastAsia="zh-CN" w:bidi="ar-AE"/>
        </w:rPr>
      </w:pPr>
    </w:p>
    <w:p w14:paraId="33F28810" w14:textId="77777777" w:rsidR="00681290" w:rsidRPr="002F1011" w:rsidRDefault="00681290" w:rsidP="00681290">
      <w:pPr>
        <w:rPr>
          <w:rFonts w:ascii="Times New Roman" w:hAnsi="Times New Roman" w:cs="Times New Roman"/>
          <w:sz w:val="25"/>
          <w:szCs w:val="25"/>
          <w:lang w:eastAsia="zh-CN" w:bidi="ar-AE"/>
        </w:rPr>
      </w:pPr>
    </w:p>
    <w:p w14:paraId="7A5A9D02" w14:textId="77777777" w:rsidR="00681290" w:rsidRPr="002F1011" w:rsidRDefault="00681290" w:rsidP="00681290">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014655B5" w14:textId="388DB8B3" w:rsidR="00681290" w:rsidRPr="002F1011" w:rsidRDefault="003559D9" w:rsidP="00681290">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Semnat la</w:t>
      </w:r>
      <w:r w:rsidR="00681290" w:rsidRPr="002F1011">
        <w:rPr>
          <w:rFonts w:ascii="Times New Roman" w:hAnsi="Times New Roman" w:cs="Times New Roman"/>
          <w:sz w:val="25"/>
          <w:szCs w:val="25"/>
        </w:rPr>
        <w:t xml:space="preserve"> </w:t>
      </w:r>
      <w:r w:rsidRPr="002F1011">
        <w:rPr>
          <w:rFonts w:ascii="Times New Roman" w:hAnsi="Times New Roman" w:cs="Times New Roman"/>
          <w:sz w:val="25"/>
          <w:szCs w:val="25"/>
        </w:rPr>
        <w:t>București la 26 noiembrie 2021 și la</w:t>
      </w:r>
      <w:r w:rsidR="00681290" w:rsidRPr="002F1011">
        <w:rPr>
          <w:rFonts w:ascii="Times New Roman" w:hAnsi="Times New Roman" w:cs="Times New Roman"/>
          <w:sz w:val="25"/>
          <w:szCs w:val="25"/>
        </w:rPr>
        <w:t xml:space="preserve"> </w:t>
      </w:r>
      <w:r w:rsidRPr="002F1011">
        <w:rPr>
          <w:rFonts w:ascii="Times New Roman" w:hAnsi="Times New Roman" w:cs="Times New Roman"/>
          <w:sz w:val="25"/>
          <w:szCs w:val="25"/>
        </w:rPr>
        <w:t>Bruxelles</w:t>
      </w:r>
      <w:r w:rsidR="00681290" w:rsidRPr="002F1011">
        <w:rPr>
          <w:rFonts w:ascii="Times New Roman" w:hAnsi="Times New Roman" w:cs="Times New Roman"/>
          <w:sz w:val="25"/>
          <w:szCs w:val="25"/>
        </w:rPr>
        <w:t xml:space="preserve"> la</w:t>
      </w:r>
      <w:r w:rsidR="00F343FE" w:rsidRPr="002F1011">
        <w:rPr>
          <w:rFonts w:ascii="Times New Roman" w:hAnsi="Times New Roman" w:cs="Times New Roman"/>
          <w:sz w:val="25"/>
          <w:szCs w:val="25"/>
        </w:rPr>
        <w:t xml:space="preserve">  </w:t>
      </w:r>
      <w:r w:rsidR="00033FAE" w:rsidRPr="00C0602F">
        <w:rPr>
          <w:rFonts w:ascii="Times New Roman" w:hAnsi="Times New Roman" w:cs="Times New Roman"/>
          <w:sz w:val="25"/>
          <w:szCs w:val="25"/>
        </w:rPr>
        <w:t>1</w:t>
      </w:r>
      <w:r w:rsidR="00C0602F" w:rsidRPr="00C0602F">
        <w:rPr>
          <w:rFonts w:ascii="Times New Roman" w:hAnsi="Times New Roman" w:cs="Times New Roman"/>
          <w:sz w:val="25"/>
          <w:szCs w:val="25"/>
        </w:rPr>
        <w:t>5</w:t>
      </w:r>
      <w:r w:rsidR="00033FAE" w:rsidRPr="00C0602F">
        <w:rPr>
          <w:rFonts w:ascii="Times New Roman" w:hAnsi="Times New Roman" w:cs="Times New Roman"/>
          <w:sz w:val="25"/>
          <w:szCs w:val="25"/>
        </w:rPr>
        <w:t xml:space="preserve"> decembrie 2021.</w:t>
      </w:r>
      <w:r w:rsidR="00033FAE">
        <w:rPr>
          <w:rFonts w:ascii="Times New Roman" w:hAnsi="Times New Roman" w:cs="Times New Roman"/>
          <w:sz w:val="25"/>
          <w:szCs w:val="25"/>
        </w:rPr>
        <w:t xml:space="preserve"> </w:t>
      </w:r>
      <w:r w:rsidR="00F343FE" w:rsidRPr="002F1011">
        <w:rPr>
          <w:rFonts w:ascii="Times New Roman" w:hAnsi="Times New Roman" w:cs="Times New Roman"/>
          <w:sz w:val="25"/>
          <w:szCs w:val="25"/>
        </w:rPr>
        <w:t xml:space="preserve"> Întocmit în dublu exemplar, ambele fiind egal autentice, fiecare dintre acestea constituind un act original.</w:t>
      </w:r>
      <w:r w:rsidR="00681290" w:rsidRPr="002F1011">
        <w:rPr>
          <w:rFonts w:ascii="Times New Roman" w:hAnsi="Times New Roman" w:cs="Times New Roman"/>
          <w:sz w:val="25"/>
          <w:szCs w:val="25"/>
        </w:rPr>
        <w:t xml:space="preserve">                    </w:t>
      </w:r>
    </w:p>
    <w:p w14:paraId="4CA3FEF4" w14:textId="77777777"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3111E8FE" w14:textId="77777777"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2A3E" w:rsidRPr="002F1011" w14:paraId="48F7376F" w14:textId="77777777" w:rsidTr="00A5321A">
        <w:tc>
          <w:tcPr>
            <w:tcW w:w="4531" w:type="dxa"/>
          </w:tcPr>
          <w:p w14:paraId="72E5FE32" w14:textId="3C30F0A9" w:rsidR="00CD2A3E" w:rsidRPr="002F1011" w:rsidRDefault="003559D9"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România</w:t>
            </w:r>
            <w:r w:rsidR="00CD2A3E" w:rsidRPr="002F1011">
              <w:rPr>
                <w:rFonts w:ascii="Times New Roman" w:hAnsi="Times New Roman" w:cs="Times New Roman"/>
                <w:sz w:val="25"/>
                <w:szCs w:val="25"/>
              </w:rPr>
              <w:t xml:space="preserve">    </w:t>
            </w:r>
          </w:p>
          <w:p w14:paraId="28235FDC" w14:textId="7C55C975"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 xml:space="preserve">                                             </w:t>
            </w:r>
          </w:p>
        </w:tc>
        <w:tc>
          <w:tcPr>
            <w:tcW w:w="4531" w:type="dxa"/>
          </w:tcPr>
          <w:p w14:paraId="021E931B" w14:textId="77777777"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 xml:space="preserve">Uniunea Europeană  </w:t>
            </w:r>
          </w:p>
          <w:p w14:paraId="636777A0" w14:textId="77777777"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Reprezentată de Comisia Europeană</w:t>
            </w:r>
          </w:p>
          <w:p w14:paraId="483EEDE7" w14:textId="77777777" w:rsidR="00A5321A" w:rsidRPr="002F1011" w:rsidRDefault="00A5321A"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31399388" w14:textId="77777777" w:rsidR="00A5321A" w:rsidRPr="002F1011" w:rsidRDefault="00A5321A"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70214F97" w14:textId="554C18FD"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tc>
      </w:tr>
      <w:tr w:rsidR="00CD2A3E" w:rsidRPr="00033FAE" w14:paraId="7B715453" w14:textId="77777777" w:rsidTr="00A5321A">
        <w:tc>
          <w:tcPr>
            <w:tcW w:w="4531" w:type="dxa"/>
          </w:tcPr>
          <w:p w14:paraId="2C7E930D" w14:textId="49428543" w:rsidR="00CD2A3E" w:rsidRPr="00033FAE" w:rsidRDefault="009765DC"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033FAE">
              <w:rPr>
                <w:rFonts w:ascii="Times New Roman" w:hAnsi="Times New Roman" w:cs="Times New Roman"/>
                <w:sz w:val="25"/>
                <w:szCs w:val="25"/>
              </w:rPr>
              <w:t>Reprezentat</w:t>
            </w:r>
            <w:r w:rsidR="009E337F" w:rsidRPr="00033FAE">
              <w:rPr>
                <w:rFonts w:ascii="Times New Roman" w:hAnsi="Times New Roman" w:cs="Times New Roman"/>
                <w:sz w:val="25"/>
                <w:szCs w:val="25"/>
              </w:rPr>
              <w:t>ă</w:t>
            </w:r>
            <w:r w:rsidRPr="00033FAE">
              <w:rPr>
                <w:rFonts w:ascii="Times New Roman" w:hAnsi="Times New Roman" w:cs="Times New Roman"/>
                <w:sz w:val="25"/>
                <w:szCs w:val="25"/>
              </w:rPr>
              <w:t xml:space="preserve"> prin </w:t>
            </w:r>
          </w:p>
          <w:p w14:paraId="7F31B4C5" w14:textId="77777777" w:rsidR="00B51A72" w:rsidRPr="00033FAE" w:rsidRDefault="00B51A72"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715B451C" w14:textId="30F0DDA2" w:rsidR="009765DC" w:rsidRPr="00033FAE" w:rsidRDefault="00B51A72"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iCs/>
                <w:sz w:val="25"/>
                <w:szCs w:val="25"/>
              </w:rPr>
            </w:pPr>
            <w:r w:rsidRPr="00033FAE">
              <w:rPr>
                <w:rFonts w:ascii="Times New Roman" w:hAnsi="Times New Roman" w:cs="Times New Roman"/>
                <w:sz w:val="25"/>
                <w:szCs w:val="25"/>
              </w:rPr>
              <w:t>Adrian Câciu</w:t>
            </w:r>
            <w:r w:rsidR="009765DC" w:rsidRPr="00033FAE">
              <w:rPr>
                <w:rFonts w:ascii="Times New Roman" w:hAnsi="Times New Roman" w:cs="Times New Roman"/>
                <w:iCs/>
                <w:sz w:val="25"/>
                <w:szCs w:val="25"/>
              </w:rPr>
              <w:t xml:space="preserve"> </w:t>
            </w:r>
          </w:p>
          <w:p w14:paraId="4F168699" w14:textId="55773CDB" w:rsidR="009765DC" w:rsidRPr="00033FAE" w:rsidRDefault="009765DC"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033FAE">
              <w:rPr>
                <w:rFonts w:ascii="Times New Roman" w:hAnsi="Times New Roman" w:cs="Times New Roman"/>
                <w:iCs/>
                <w:sz w:val="25"/>
                <w:szCs w:val="25"/>
              </w:rPr>
              <w:t xml:space="preserve">Ministrul Finanțelor                  </w:t>
            </w:r>
            <w:r w:rsidRPr="00033FAE">
              <w:rPr>
                <w:rFonts w:ascii="Times New Roman" w:hAnsi="Times New Roman" w:cs="Times New Roman"/>
                <w:sz w:val="25"/>
                <w:szCs w:val="25"/>
              </w:rPr>
              <w:t>.</w:t>
            </w:r>
          </w:p>
        </w:tc>
        <w:tc>
          <w:tcPr>
            <w:tcW w:w="4531" w:type="dxa"/>
          </w:tcPr>
          <w:p w14:paraId="12767CE7" w14:textId="37261AAC" w:rsidR="00CD2A3E" w:rsidRPr="00033FAE" w:rsidRDefault="009E337F"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033FAE">
              <w:rPr>
                <w:rFonts w:ascii="Times New Roman" w:hAnsi="Times New Roman" w:cs="Times New Roman"/>
                <w:sz w:val="25"/>
                <w:szCs w:val="25"/>
              </w:rPr>
              <w:t xml:space="preserve">Reprezentată </w:t>
            </w:r>
            <w:r w:rsidR="009765DC" w:rsidRPr="00033FAE">
              <w:rPr>
                <w:rFonts w:ascii="Times New Roman" w:hAnsi="Times New Roman" w:cs="Times New Roman"/>
                <w:sz w:val="25"/>
                <w:szCs w:val="25"/>
              </w:rPr>
              <w:t xml:space="preserve">prin </w:t>
            </w:r>
          </w:p>
          <w:p w14:paraId="08DD8F5E" w14:textId="77777777" w:rsidR="00A5321A" w:rsidRPr="00033FAE" w:rsidRDefault="00A5321A"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36D1BD26" w14:textId="77777777" w:rsidR="00A5321A" w:rsidRPr="00033FAE" w:rsidRDefault="00A5321A"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275236E5" w14:textId="77777777" w:rsidR="00A5321A" w:rsidRPr="00033FAE" w:rsidRDefault="00A5321A"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7EC03388" w14:textId="77777777" w:rsidR="009765DC" w:rsidRPr="00033FAE" w:rsidRDefault="009765DC"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43153906" w14:textId="296A2CDC" w:rsidR="009765DC" w:rsidRPr="00033FAE" w:rsidRDefault="009765DC" w:rsidP="009765DC">
            <w:pPr>
              <w:tabs>
                <w:tab w:val="left" w:pos="4678"/>
              </w:tabs>
              <w:rPr>
                <w:rFonts w:ascii="Times New Roman" w:hAnsi="Times New Roman" w:cs="Times New Roman"/>
                <w:iCs/>
                <w:sz w:val="25"/>
                <w:szCs w:val="25"/>
              </w:rPr>
            </w:pPr>
            <w:r w:rsidRPr="00033FAE">
              <w:rPr>
                <w:rFonts w:ascii="Times New Roman" w:hAnsi="Times New Roman" w:cs="Times New Roman"/>
                <w:sz w:val="25"/>
                <w:szCs w:val="25"/>
              </w:rPr>
              <w:t>J</w:t>
            </w:r>
            <w:r w:rsidRPr="00033FAE">
              <w:rPr>
                <w:rFonts w:ascii="Times New Roman" w:hAnsi="Times New Roman" w:cs="Times New Roman"/>
                <w:iCs/>
                <w:sz w:val="25"/>
                <w:szCs w:val="25"/>
              </w:rPr>
              <w:t>ohannes Hahn, Comisar pentru Buget și Administrație</w:t>
            </w:r>
          </w:p>
          <w:p w14:paraId="2039820F" w14:textId="77777777" w:rsidR="009765DC" w:rsidRPr="00033FAE" w:rsidRDefault="009765DC" w:rsidP="009765DC">
            <w:pPr>
              <w:tabs>
                <w:tab w:val="left" w:pos="4678"/>
              </w:tabs>
              <w:rPr>
                <w:rFonts w:ascii="Times New Roman" w:hAnsi="Times New Roman" w:cs="Times New Roman"/>
                <w:iCs/>
                <w:sz w:val="25"/>
                <w:szCs w:val="25"/>
              </w:rPr>
            </w:pPr>
          </w:p>
          <w:p w14:paraId="1810ABBC" w14:textId="77777777" w:rsidR="00A5321A" w:rsidRPr="00033FAE" w:rsidRDefault="00A5321A" w:rsidP="009765DC">
            <w:pPr>
              <w:tabs>
                <w:tab w:val="left" w:pos="4678"/>
              </w:tabs>
              <w:rPr>
                <w:rFonts w:ascii="Times New Roman" w:hAnsi="Times New Roman" w:cs="Times New Roman"/>
                <w:iCs/>
                <w:sz w:val="25"/>
                <w:szCs w:val="25"/>
              </w:rPr>
            </w:pPr>
          </w:p>
          <w:p w14:paraId="52991C25" w14:textId="77777777" w:rsidR="00A5321A" w:rsidRPr="00033FAE" w:rsidRDefault="00A5321A" w:rsidP="009765DC">
            <w:pPr>
              <w:tabs>
                <w:tab w:val="left" w:pos="4678"/>
              </w:tabs>
              <w:rPr>
                <w:rFonts w:ascii="Times New Roman" w:hAnsi="Times New Roman" w:cs="Times New Roman"/>
                <w:iCs/>
                <w:sz w:val="25"/>
                <w:szCs w:val="25"/>
              </w:rPr>
            </w:pPr>
          </w:p>
          <w:p w14:paraId="05CAC58B" w14:textId="591394B2" w:rsidR="009765DC" w:rsidRPr="00033FAE" w:rsidRDefault="009765DC" w:rsidP="009765DC">
            <w:pPr>
              <w:tabs>
                <w:tab w:val="left" w:pos="4678"/>
              </w:tabs>
              <w:rPr>
                <w:rFonts w:ascii="Times New Roman" w:hAnsi="Times New Roman" w:cs="Times New Roman"/>
                <w:iCs/>
                <w:sz w:val="25"/>
                <w:szCs w:val="25"/>
              </w:rPr>
            </w:pPr>
            <w:r w:rsidRPr="00033FAE">
              <w:rPr>
                <w:rFonts w:ascii="Times New Roman" w:hAnsi="Times New Roman" w:cs="Times New Roman"/>
                <w:iCs/>
                <w:sz w:val="25"/>
                <w:szCs w:val="25"/>
              </w:rPr>
              <w:t>Paolo Gentiloni, Comisar pentru Economie</w:t>
            </w:r>
          </w:p>
          <w:p w14:paraId="56D990E8" w14:textId="77777777" w:rsidR="00A5321A" w:rsidRPr="00033FAE" w:rsidRDefault="00A5321A" w:rsidP="009765DC">
            <w:pPr>
              <w:tabs>
                <w:tab w:val="left" w:pos="4678"/>
              </w:tabs>
              <w:rPr>
                <w:rFonts w:ascii="Times New Roman" w:hAnsi="Times New Roman" w:cs="Times New Roman"/>
                <w:iCs/>
                <w:sz w:val="25"/>
                <w:szCs w:val="25"/>
              </w:rPr>
            </w:pPr>
          </w:p>
          <w:p w14:paraId="7398E979" w14:textId="77777777" w:rsidR="00A5321A" w:rsidRPr="00033FAE" w:rsidRDefault="00A5321A" w:rsidP="009765DC">
            <w:pPr>
              <w:tabs>
                <w:tab w:val="left" w:pos="4678"/>
              </w:tabs>
              <w:rPr>
                <w:rFonts w:ascii="Times New Roman" w:hAnsi="Times New Roman" w:cs="Times New Roman"/>
                <w:iCs/>
                <w:sz w:val="25"/>
                <w:szCs w:val="25"/>
              </w:rPr>
            </w:pPr>
          </w:p>
          <w:p w14:paraId="2E367D4A" w14:textId="41E44D98" w:rsidR="009765DC" w:rsidRPr="00033FAE" w:rsidRDefault="009765DC"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tc>
      </w:tr>
    </w:tbl>
    <w:p w14:paraId="17241B0A" w14:textId="66A26316" w:rsidR="00CD2A3E" w:rsidRPr="002F1011" w:rsidRDefault="00CD2A3E" w:rsidP="00F343FE">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692EF861" w14:textId="0DEADA70" w:rsidR="00681290" w:rsidRPr="002F1011" w:rsidRDefault="00681290"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r w:rsidRPr="002F1011">
        <w:rPr>
          <w:rFonts w:ascii="Times New Roman" w:hAnsi="Times New Roman" w:cs="Times New Roman"/>
          <w:sz w:val="25"/>
          <w:szCs w:val="25"/>
        </w:rPr>
        <w:tab/>
      </w:r>
      <w:r w:rsidRPr="002F1011">
        <w:rPr>
          <w:rFonts w:ascii="Times New Roman" w:hAnsi="Times New Roman" w:cs="Times New Roman"/>
          <w:sz w:val="25"/>
          <w:szCs w:val="25"/>
        </w:rPr>
        <w:tab/>
      </w:r>
      <w:r w:rsidRPr="002F1011">
        <w:rPr>
          <w:rFonts w:ascii="Times New Roman" w:hAnsi="Times New Roman" w:cs="Times New Roman"/>
          <w:sz w:val="25"/>
          <w:szCs w:val="25"/>
        </w:rPr>
        <w:tab/>
      </w:r>
      <w:bookmarkStart w:id="0" w:name="_Toc260406371"/>
    </w:p>
    <w:p w14:paraId="4C41B4F4"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601CF794"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5252CF91"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4DF1CF9B"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50B656A8"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7E2753B4"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45C31714"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68592950" w14:textId="77777777" w:rsidR="00A5321A" w:rsidRPr="002F1011" w:rsidRDefault="00A5321A" w:rsidP="009765DC">
      <w:pPr>
        <w:keepNext/>
        <w:keepLines/>
        <w:tabs>
          <w:tab w:val="left" w:pos="-1440"/>
          <w:tab w:val="left" w:pos="-720"/>
          <w:tab w:val="left" w:pos="0"/>
          <w:tab w:val="left" w:pos="544"/>
          <w:tab w:val="left" w:pos="1110"/>
          <w:tab w:val="left" w:pos="2160"/>
        </w:tabs>
        <w:suppressAutoHyphens/>
        <w:jc w:val="both"/>
        <w:rPr>
          <w:rFonts w:ascii="Times New Roman" w:hAnsi="Times New Roman" w:cs="Times New Roman"/>
          <w:sz w:val="25"/>
          <w:szCs w:val="25"/>
        </w:rPr>
      </w:pPr>
    </w:p>
    <w:p w14:paraId="49FB9873" w14:textId="77777777" w:rsidR="00836FCF" w:rsidRPr="002F1011" w:rsidRDefault="00836FCF" w:rsidP="00836FCF">
      <w:pPr>
        <w:jc w:val="center"/>
        <w:rPr>
          <w:rFonts w:ascii="Times New Roman" w:eastAsia="Times New Roman" w:hAnsi="Times New Roman" w:cs="Times New Roman"/>
          <w:b/>
          <w:i/>
          <w:snapToGrid w:val="0"/>
          <w:sz w:val="25"/>
          <w:szCs w:val="25"/>
        </w:rPr>
      </w:pPr>
      <w:r w:rsidRPr="002F1011">
        <w:rPr>
          <w:rFonts w:ascii="Times New Roman" w:hAnsi="Times New Roman" w:cs="Times New Roman"/>
          <w:b/>
          <w:snapToGrid w:val="0"/>
          <w:sz w:val="25"/>
          <w:szCs w:val="25"/>
        </w:rPr>
        <w:lastRenderedPageBreak/>
        <w:t>ANEXA I</w:t>
      </w:r>
    </w:p>
    <w:p w14:paraId="29E418B8" w14:textId="75667FB1" w:rsidR="00836FCF" w:rsidRPr="00455A7F" w:rsidRDefault="00455A7F" w:rsidP="00455A7F">
      <w:pPr>
        <w:spacing w:after="240" w:line="276" w:lineRule="auto"/>
        <w:jc w:val="center"/>
        <w:rPr>
          <w:rFonts w:ascii="Times New Roman" w:eastAsia="Times New Roman" w:hAnsi="Times New Roman" w:cs="Times New Roman"/>
          <w:b/>
          <w:snapToGrid w:val="0"/>
          <w:sz w:val="25"/>
          <w:szCs w:val="25"/>
        </w:rPr>
      </w:pPr>
      <w:r w:rsidRPr="00455A7F">
        <w:rPr>
          <w:rFonts w:ascii="Times New Roman" w:hAnsi="Times New Roman" w:cs="Times New Roman"/>
          <w:b/>
          <w:snapToGrid w:val="0"/>
          <w:sz w:val="25"/>
          <w:szCs w:val="25"/>
        </w:rPr>
        <w:t>Cerințe cheie privind sistemul de  control intern al Statului Membru</w:t>
      </w:r>
    </w:p>
    <w:p w14:paraId="2E95127A" w14:textId="4B039F5A" w:rsidR="00836FCF" w:rsidRPr="002F1011" w:rsidRDefault="00836FCF" w:rsidP="00100B70">
      <w:pPr>
        <w:numPr>
          <w:ilvl w:val="0"/>
          <w:numId w:val="3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În conformitate cu Articolul 22(1) din Regulamentul</w:t>
      </w:r>
      <w:r w:rsidR="002659BC">
        <w:rPr>
          <w:rFonts w:ascii="Times New Roman" w:hAnsi="Times New Roman" w:cs="Times New Roman"/>
          <w:sz w:val="25"/>
          <w:szCs w:val="25"/>
        </w:rPr>
        <w:t xml:space="preserve"> MRR</w:t>
      </w:r>
      <w:r w:rsidRPr="002F1011">
        <w:rPr>
          <w:rFonts w:ascii="Times New Roman" w:hAnsi="Times New Roman" w:cs="Times New Roman"/>
          <w:sz w:val="25"/>
          <w:szCs w:val="25"/>
        </w:rPr>
        <w:t xml:space="preserve">, Statul Membru va asigura un sistem de control intern eficace și eficient, care să includă separarea funcțiilor și </w:t>
      </w:r>
      <w:r w:rsidR="00100B70" w:rsidRPr="002F1011">
        <w:rPr>
          <w:rFonts w:ascii="Times New Roman" w:hAnsi="Times New Roman" w:cs="Times New Roman"/>
          <w:sz w:val="25"/>
          <w:szCs w:val="25"/>
        </w:rPr>
        <w:t xml:space="preserve">aranjamente de  </w:t>
      </w:r>
      <w:r w:rsidRPr="002F1011">
        <w:rPr>
          <w:rFonts w:ascii="Times New Roman" w:hAnsi="Times New Roman" w:cs="Times New Roman"/>
          <w:sz w:val="25"/>
          <w:szCs w:val="25"/>
        </w:rPr>
        <w:t>raportare</w:t>
      </w:r>
      <w:r w:rsidR="00100B70" w:rsidRPr="002F1011">
        <w:rPr>
          <w:rFonts w:ascii="Times New Roman" w:hAnsi="Times New Roman" w:cs="Times New Roman"/>
          <w:sz w:val="25"/>
          <w:szCs w:val="25"/>
        </w:rPr>
        <w:t xml:space="preserve"> și  monitorizare.</w:t>
      </w:r>
      <w:r w:rsidRPr="002F1011">
        <w:rPr>
          <w:rFonts w:ascii="Times New Roman" w:hAnsi="Times New Roman" w:cs="Times New Roman"/>
          <w:sz w:val="25"/>
          <w:szCs w:val="25"/>
        </w:rPr>
        <w:t xml:space="preserve"> </w:t>
      </w:r>
      <w:r w:rsidR="006101D0">
        <w:rPr>
          <w:rFonts w:ascii="Times New Roman" w:hAnsi="Times New Roman" w:cs="Times New Roman"/>
          <w:sz w:val="25"/>
          <w:szCs w:val="25"/>
        </w:rPr>
        <w:t>Statele M</w:t>
      </w:r>
      <w:r w:rsidR="00100B70" w:rsidRPr="002F1011">
        <w:rPr>
          <w:rFonts w:ascii="Times New Roman" w:hAnsi="Times New Roman" w:cs="Times New Roman"/>
          <w:sz w:val="25"/>
          <w:szCs w:val="25"/>
        </w:rPr>
        <w:t>e</w:t>
      </w:r>
      <w:r w:rsidR="00666F0E" w:rsidRPr="002F1011">
        <w:rPr>
          <w:rFonts w:ascii="Times New Roman" w:hAnsi="Times New Roman" w:cs="Times New Roman"/>
          <w:sz w:val="25"/>
          <w:szCs w:val="25"/>
        </w:rPr>
        <w:t>mbre</w:t>
      </w:r>
      <w:r w:rsidR="002659BC">
        <w:rPr>
          <w:rFonts w:ascii="Times New Roman" w:hAnsi="Times New Roman" w:cs="Times New Roman"/>
          <w:sz w:val="25"/>
          <w:szCs w:val="25"/>
        </w:rPr>
        <w:t xml:space="preserve"> se pot baza pe sistemele curente </w:t>
      </w:r>
      <w:r w:rsidR="00666F0E" w:rsidRPr="002F1011">
        <w:rPr>
          <w:rFonts w:ascii="Times New Roman" w:hAnsi="Times New Roman" w:cs="Times New Roman"/>
          <w:sz w:val="25"/>
          <w:szCs w:val="25"/>
        </w:rPr>
        <w:t>de administrare</w:t>
      </w:r>
      <w:r w:rsidR="00100B70" w:rsidRPr="002F1011">
        <w:rPr>
          <w:rFonts w:ascii="Times New Roman" w:hAnsi="Times New Roman" w:cs="Times New Roman"/>
          <w:sz w:val="25"/>
          <w:szCs w:val="25"/>
        </w:rPr>
        <w:t xml:space="preserve"> a bugetului național.</w:t>
      </w:r>
    </w:p>
    <w:p w14:paraId="27F29EAD" w14:textId="77777777" w:rsidR="00836FCF" w:rsidRPr="002F1011" w:rsidRDefault="00836FCF" w:rsidP="00193FC2">
      <w:pPr>
        <w:spacing w:after="120"/>
        <w:ind w:firstLine="360"/>
        <w:jc w:val="both"/>
        <w:rPr>
          <w:rFonts w:ascii="Times New Roman" w:hAnsi="Times New Roman" w:cs="Times New Roman"/>
          <w:sz w:val="25"/>
          <w:szCs w:val="25"/>
          <w:u w:val="single"/>
        </w:rPr>
      </w:pPr>
      <w:r w:rsidRPr="002F1011">
        <w:rPr>
          <w:rFonts w:ascii="Times New Roman" w:hAnsi="Times New Roman" w:cs="Times New Roman"/>
          <w:sz w:val="25"/>
          <w:szCs w:val="25"/>
          <w:u w:val="single"/>
        </w:rPr>
        <w:t>Acesta include:</w:t>
      </w:r>
    </w:p>
    <w:p w14:paraId="21BE09D9" w14:textId="5B502BD9" w:rsidR="00836FCF" w:rsidRPr="002F1011" w:rsidRDefault="00836FCF" w:rsidP="00193FC2">
      <w:pPr>
        <w:numPr>
          <w:ilvl w:val="0"/>
          <w:numId w:val="27"/>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desemnarea unei autorități drept „coordonator”, care să aibă responsabilitatea generală pentru </w:t>
      </w:r>
      <w:r w:rsidR="00EE7BAA" w:rsidRPr="002F1011">
        <w:rPr>
          <w:rFonts w:ascii="Times New Roman" w:hAnsi="Times New Roman" w:cs="Times New Roman"/>
          <w:sz w:val="25"/>
          <w:szCs w:val="25"/>
        </w:rPr>
        <w:t xml:space="preserve">monitorizarea implementării PRR, </w:t>
      </w:r>
      <w:r w:rsidR="00887E46" w:rsidRPr="002F1011">
        <w:rPr>
          <w:rFonts w:ascii="Times New Roman" w:hAnsi="Times New Roman" w:cs="Times New Roman"/>
          <w:sz w:val="25"/>
          <w:szCs w:val="25"/>
        </w:rPr>
        <w:t xml:space="preserve">în numele </w:t>
      </w:r>
      <w:r w:rsidR="006101D0">
        <w:rPr>
          <w:rFonts w:ascii="Times New Roman" w:hAnsi="Times New Roman" w:cs="Times New Roman"/>
          <w:sz w:val="25"/>
          <w:szCs w:val="25"/>
        </w:rPr>
        <w:t>Statului M</w:t>
      </w:r>
      <w:r w:rsidR="00887E46" w:rsidRPr="002F1011">
        <w:rPr>
          <w:rFonts w:ascii="Times New Roman" w:hAnsi="Times New Roman" w:cs="Times New Roman"/>
          <w:sz w:val="25"/>
          <w:szCs w:val="25"/>
        </w:rPr>
        <w:t xml:space="preserve">embru </w:t>
      </w:r>
      <w:r w:rsidRPr="002F1011">
        <w:rPr>
          <w:rFonts w:ascii="Times New Roman" w:hAnsi="Times New Roman" w:cs="Times New Roman"/>
          <w:sz w:val="25"/>
          <w:szCs w:val="25"/>
        </w:rPr>
        <w:t xml:space="preserve"> și să fie punctul unic de contact pentru Comisie;</w:t>
      </w:r>
    </w:p>
    <w:p w14:paraId="128C89C0" w14:textId="15AF3C58" w:rsidR="00836FCF" w:rsidRPr="002F1011" w:rsidRDefault="00836FCF" w:rsidP="00193FC2">
      <w:pPr>
        <w:numPr>
          <w:ilvl w:val="0"/>
          <w:numId w:val="27"/>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ca acel coordonator să aibă (i) capacitatea administrativă în ceea ce privește resursele umane (numărul de angajați și profilurile angajaților), experiența și expertiza instituțională și (ii) mandatul și autoritatea pentru a exercita toate sarcinile relevante, inclusiv</w:t>
      </w:r>
      <w:r w:rsidR="00887E46" w:rsidRPr="002F1011">
        <w:rPr>
          <w:rFonts w:ascii="Times New Roman" w:hAnsi="Times New Roman" w:cs="Times New Roman"/>
          <w:sz w:val="25"/>
          <w:szCs w:val="25"/>
        </w:rPr>
        <w:t xml:space="preserve"> responsabilități de monitorizare</w:t>
      </w:r>
      <w:r w:rsidRPr="002F1011">
        <w:rPr>
          <w:rFonts w:ascii="Times New Roman" w:hAnsi="Times New Roman" w:cs="Times New Roman"/>
          <w:sz w:val="25"/>
          <w:szCs w:val="25"/>
        </w:rPr>
        <w:t xml:space="preserve"> și raportare;</w:t>
      </w:r>
    </w:p>
    <w:p w14:paraId="348D3BE7" w14:textId="32BDECC4" w:rsidR="00836FCF" w:rsidRPr="002F1011" w:rsidRDefault="009274E0" w:rsidP="00193FC2">
      <w:pPr>
        <w:numPr>
          <w:ilvl w:val="0"/>
          <w:numId w:val="27"/>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identificarea </w:t>
      </w:r>
      <w:r w:rsidR="00836FCF" w:rsidRPr="002F1011">
        <w:rPr>
          <w:rFonts w:ascii="Times New Roman" w:hAnsi="Times New Roman" w:cs="Times New Roman"/>
          <w:sz w:val="25"/>
          <w:szCs w:val="25"/>
        </w:rPr>
        <w:t>autorităților împ</w:t>
      </w:r>
      <w:r w:rsidRPr="002F1011">
        <w:rPr>
          <w:rFonts w:ascii="Times New Roman" w:hAnsi="Times New Roman" w:cs="Times New Roman"/>
          <w:sz w:val="25"/>
          <w:szCs w:val="25"/>
        </w:rPr>
        <w:t>uternicite cu implementarea PRR</w:t>
      </w:r>
      <w:r w:rsidR="00836FCF" w:rsidRPr="002F1011">
        <w:rPr>
          <w:rFonts w:ascii="Times New Roman" w:hAnsi="Times New Roman" w:cs="Times New Roman"/>
          <w:sz w:val="25"/>
          <w:szCs w:val="25"/>
        </w:rPr>
        <w:t>;</w:t>
      </w:r>
    </w:p>
    <w:p w14:paraId="146A67CE" w14:textId="6D3239FA" w:rsidR="00836FCF" w:rsidRPr="002F1011" w:rsidRDefault="009274E0" w:rsidP="00193FC2">
      <w:pPr>
        <w:numPr>
          <w:ilvl w:val="0"/>
          <w:numId w:val="27"/>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identificarea autorității responsabile cu </w:t>
      </w:r>
      <w:r w:rsidR="00836FCF" w:rsidRPr="002F1011">
        <w:rPr>
          <w:rFonts w:ascii="Times New Roman" w:hAnsi="Times New Roman" w:cs="Times New Roman"/>
          <w:sz w:val="25"/>
          <w:szCs w:val="25"/>
        </w:rPr>
        <w:t>se</w:t>
      </w:r>
      <w:r w:rsidRPr="002F1011">
        <w:rPr>
          <w:rFonts w:ascii="Times New Roman" w:hAnsi="Times New Roman" w:cs="Times New Roman"/>
          <w:sz w:val="25"/>
          <w:szCs w:val="25"/>
        </w:rPr>
        <w:t xml:space="preserve">mnarea declarației de gestiune </w:t>
      </w:r>
      <w:r w:rsidR="00836FCF" w:rsidRPr="002F1011">
        <w:rPr>
          <w:rFonts w:ascii="Times New Roman" w:hAnsi="Times New Roman" w:cs="Times New Roman"/>
          <w:sz w:val="25"/>
          <w:szCs w:val="25"/>
        </w:rPr>
        <w:t>care însoțește cererile de plată;</w:t>
      </w:r>
      <w:r w:rsidR="0014380E" w:rsidRPr="002F1011">
        <w:rPr>
          <w:rFonts w:ascii="Times New Roman" w:hAnsi="Times New Roman" w:cs="Times New Roman"/>
          <w:sz w:val="25"/>
          <w:szCs w:val="25"/>
        </w:rPr>
        <w:t xml:space="preserve"> cu pro</w:t>
      </w:r>
      <w:r w:rsidR="00836FCF" w:rsidRPr="002F1011">
        <w:rPr>
          <w:rFonts w:ascii="Times New Roman" w:hAnsi="Times New Roman" w:cs="Times New Roman"/>
          <w:sz w:val="25"/>
          <w:szCs w:val="25"/>
        </w:rPr>
        <w:t>ceduri care să asigure faptul</w:t>
      </w:r>
      <w:r w:rsidR="0014380E" w:rsidRPr="002F1011">
        <w:rPr>
          <w:rFonts w:ascii="Times New Roman" w:hAnsi="Times New Roman" w:cs="Times New Roman"/>
          <w:sz w:val="25"/>
          <w:szCs w:val="25"/>
        </w:rPr>
        <w:t xml:space="preserve"> că această autoritate va obține </w:t>
      </w:r>
      <w:r w:rsidR="00836FCF" w:rsidRPr="002F1011">
        <w:rPr>
          <w:rFonts w:ascii="Times New Roman" w:hAnsi="Times New Roman" w:cs="Times New Roman"/>
          <w:sz w:val="25"/>
          <w:szCs w:val="25"/>
        </w:rPr>
        <w:t>asigurări despre</w:t>
      </w:r>
      <w:r w:rsidR="0014380E" w:rsidRPr="002F1011">
        <w:rPr>
          <w:rFonts w:ascii="Times New Roman" w:hAnsi="Times New Roman" w:cs="Times New Roman"/>
          <w:sz w:val="25"/>
          <w:szCs w:val="25"/>
        </w:rPr>
        <w:t xml:space="preserve"> îndeplinirea </w:t>
      </w:r>
      <w:r w:rsidR="00836FCF" w:rsidRPr="002F1011">
        <w:rPr>
          <w:rFonts w:ascii="Times New Roman" w:hAnsi="Times New Roman" w:cs="Times New Roman"/>
          <w:sz w:val="25"/>
          <w:szCs w:val="25"/>
        </w:rPr>
        <w:t>jaloanelo</w:t>
      </w:r>
      <w:r w:rsidR="0014380E" w:rsidRPr="002F1011">
        <w:rPr>
          <w:rFonts w:ascii="Times New Roman" w:hAnsi="Times New Roman" w:cs="Times New Roman"/>
          <w:sz w:val="25"/>
          <w:szCs w:val="25"/>
        </w:rPr>
        <w:t>r și a țintelor prevăzute în PRR</w:t>
      </w:r>
      <w:r w:rsidR="00836FCF" w:rsidRPr="002F1011">
        <w:rPr>
          <w:rFonts w:ascii="Times New Roman" w:hAnsi="Times New Roman" w:cs="Times New Roman"/>
          <w:sz w:val="25"/>
          <w:szCs w:val="25"/>
        </w:rPr>
        <w:t xml:space="preserve">, </w:t>
      </w:r>
      <w:r w:rsidR="003435F0" w:rsidRPr="002F1011">
        <w:rPr>
          <w:rFonts w:ascii="Times New Roman" w:hAnsi="Times New Roman" w:cs="Times New Roman"/>
          <w:sz w:val="25"/>
          <w:szCs w:val="25"/>
        </w:rPr>
        <w:t xml:space="preserve"> că fondurile au fost gestionate în conformitate cu toate normele aplicabile, în special normele privind evitarea conflictelor de interese, prevenirea fraudei, corupția și dubla finantare;</w:t>
      </w:r>
    </w:p>
    <w:p w14:paraId="511D0C72" w14:textId="0BE5F579" w:rsidR="00836FCF" w:rsidRPr="002F1011" w:rsidRDefault="00836FCF" w:rsidP="00193FC2">
      <w:pPr>
        <w:numPr>
          <w:ilvl w:val="0"/>
          <w:numId w:val="27"/>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o separare adecvat</w:t>
      </w:r>
      <w:r w:rsidR="003435F0" w:rsidRPr="002F1011">
        <w:rPr>
          <w:rFonts w:ascii="Times New Roman" w:hAnsi="Times New Roman" w:cs="Times New Roman"/>
          <w:sz w:val="25"/>
          <w:szCs w:val="25"/>
        </w:rPr>
        <w:t xml:space="preserve">ă între funcțiile legate de implementare </w:t>
      </w:r>
      <w:r w:rsidRPr="002F1011">
        <w:rPr>
          <w:rFonts w:ascii="Times New Roman" w:hAnsi="Times New Roman" w:cs="Times New Roman"/>
          <w:sz w:val="25"/>
          <w:szCs w:val="25"/>
        </w:rPr>
        <w:t xml:space="preserve">și </w:t>
      </w:r>
      <w:r w:rsidR="003435F0" w:rsidRPr="002F1011">
        <w:rPr>
          <w:rFonts w:ascii="Times New Roman" w:hAnsi="Times New Roman" w:cs="Times New Roman"/>
          <w:sz w:val="25"/>
          <w:szCs w:val="25"/>
        </w:rPr>
        <w:t xml:space="preserve">cele de </w:t>
      </w:r>
      <w:r w:rsidRPr="002F1011">
        <w:rPr>
          <w:rFonts w:ascii="Times New Roman" w:hAnsi="Times New Roman" w:cs="Times New Roman"/>
          <w:sz w:val="25"/>
          <w:szCs w:val="25"/>
        </w:rPr>
        <w:t>audit.</w:t>
      </w:r>
    </w:p>
    <w:p w14:paraId="62735D9C" w14:textId="7018609B" w:rsidR="00836FCF" w:rsidRPr="002F1011" w:rsidRDefault="00836FCF" w:rsidP="00713944">
      <w:pPr>
        <w:numPr>
          <w:ilvl w:val="0"/>
          <w:numId w:val="3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În conformitate cu Articol</w:t>
      </w:r>
      <w:r w:rsidR="003435F0" w:rsidRPr="002F1011">
        <w:rPr>
          <w:rFonts w:ascii="Times New Roman" w:hAnsi="Times New Roman" w:cs="Times New Roman"/>
          <w:sz w:val="25"/>
          <w:szCs w:val="25"/>
        </w:rPr>
        <w:t>ul 22(2)(a) din Regulamentul MRR</w:t>
      </w:r>
      <w:r w:rsidRPr="002F1011">
        <w:rPr>
          <w:rFonts w:ascii="Times New Roman" w:hAnsi="Times New Roman" w:cs="Times New Roman"/>
          <w:sz w:val="25"/>
          <w:szCs w:val="25"/>
        </w:rPr>
        <w:t>, Statul Membru va desfășura o implementare eficace a unor măsuri proporționale anti-fraudă și anti-corupție, precum și a oricărei măsuri necesare pentru a evita în mod eficace conflictul de interese.</w:t>
      </w:r>
    </w:p>
    <w:p w14:paraId="7EDB0E99" w14:textId="77777777" w:rsidR="00836FCF" w:rsidRPr="002F1011" w:rsidRDefault="00836FCF" w:rsidP="00836FCF">
      <w:pPr>
        <w:spacing w:after="120" w:line="240" w:lineRule="auto"/>
        <w:ind w:left="360"/>
        <w:rPr>
          <w:rFonts w:ascii="Times New Roman" w:hAnsi="Times New Roman" w:cs="Times New Roman"/>
          <w:sz w:val="25"/>
          <w:szCs w:val="25"/>
          <w:u w:val="single"/>
        </w:rPr>
      </w:pPr>
      <w:r w:rsidRPr="002F1011">
        <w:rPr>
          <w:rFonts w:ascii="Times New Roman" w:hAnsi="Times New Roman" w:cs="Times New Roman"/>
          <w:sz w:val="25"/>
          <w:szCs w:val="25"/>
          <w:u w:val="single"/>
        </w:rPr>
        <w:t>Aceasta include:</w:t>
      </w:r>
    </w:p>
    <w:p w14:paraId="34CBF71F" w14:textId="58FD0FF3" w:rsidR="00836FCF" w:rsidRPr="002F1011" w:rsidRDefault="00E817CE" w:rsidP="00713944">
      <w:pPr>
        <w:numPr>
          <w:ilvl w:val="0"/>
          <w:numId w:val="30"/>
        </w:numPr>
        <w:spacing w:after="120" w:line="240" w:lineRule="auto"/>
        <w:jc w:val="both"/>
        <w:rPr>
          <w:rFonts w:ascii="Times New Roman" w:hAnsi="Times New Roman" w:cs="Times New Roman"/>
          <w:sz w:val="25"/>
          <w:szCs w:val="25"/>
        </w:rPr>
      </w:pPr>
      <w:r>
        <w:rPr>
          <w:rFonts w:ascii="Times New Roman" w:hAnsi="Times New Roman" w:cs="Times New Roman"/>
          <w:sz w:val="25"/>
          <w:szCs w:val="25"/>
        </w:rPr>
        <w:t>măsuri adecvate legate de</w:t>
      </w:r>
      <w:r w:rsidR="00836FCF" w:rsidRPr="002F1011">
        <w:rPr>
          <w:rFonts w:ascii="Times New Roman" w:hAnsi="Times New Roman" w:cs="Times New Roman"/>
          <w:sz w:val="25"/>
          <w:szCs w:val="25"/>
        </w:rPr>
        <w:t xml:space="preserve"> prevenirea, detectarea și corectarea fraudei, corupției și conflictelor de interese, precum și evitarea dublei finanțări și luarea de măsuri legale pentru a recupera fonduri care au fost </w:t>
      </w:r>
      <w:r w:rsidR="00C759EF" w:rsidRPr="002F1011">
        <w:rPr>
          <w:rFonts w:ascii="Times New Roman" w:hAnsi="Times New Roman" w:cs="Times New Roman"/>
          <w:sz w:val="25"/>
          <w:szCs w:val="25"/>
        </w:rPr>
        <w:t>utilizate în mod necorespunzător</w:t>
      </w:r>
      <w:r w:rsidR="00836FCF" w:rsidRPr="002F1011">
        <w:rPr>
          <w:rFonts w:ascii="Times New Roman" w:hAnsi="Times New Roman" w:cs="Times New Roman"/>
          <w:sz w:val="25"/>
          <w:szCs w:val="25"/>
        </w:rPr>
        <w:t xml:space="preserve">; </w:t>
      </w:r>
    </w:p>
    <w:p w14:paraId="0FD43DB3" w14:textId="77777777" w:rsidR="00836FCF" w:rsidRPr="002F1011" w:rsidRDefault="00836FCF" w:rsidP="00713944">
      <w:pPr>
        <w:numPr>
          <w:ilvl w:val="0"/>
          <w:numId w:val="30"/>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o evaluare a riscului de fraudă și definirea măsurilor adecvate de reducere a fraudei.</w:t>
      </w:r>
    </w:p>
    <w:p w14:paraId="5C4FC2E8" w14:textId="01BFDC86" w:rsidR="00836FCF" w:rsidRPr="002F1011" w:rsidRDefault="00836FCF" w:rsidP="00713944">
      <w:pPr>
        <w:numPr>
          <w:ilvl w:val="0"/>
          <w:numId w:val="3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În conformitate cu Artic</w:t>
      </w:r>
      <w:r w:rsidR="008D5630" w:rsidRPr="002F1011">
        <w:rPr>
          <w:rFonts w:ascii="Times New Roman" w:hAnsi="Times New Roman" w:cs="Times New Roman"/>
          <w:sz w:val="25"/>
          <w:szCs w:val="25"/>
        </w:rPr>
        <w:t>olul 22(2)(c) din Regulamentul MRR</w:t>
      </w:r>
      <w:r w:rsidRPr="002F1011">
        <w:rPr>
          <w:rFonts w:ascii="Times New Roman" w:hAnsi="Times New Roman" w:cs="Times New Roman"/>
          <w:sz w:val="25"/>
          <w:szCs w:val="25"/>
        </w:rPr>
        <w:t>, Statul Membru va păstra proceduri adecvate pentru el</w:t>
      </w:r>
      <w:r w:rsidR="008D5630" w:rsidRPr="002F1011">
        <w:rPr>
          <w:rFonts w:ascii="Times New Roman" w:hAnsi="Times New Roman" w:cs="Times New Roman"/>
          <w:sz w:val="25"/>
          <w:szCs w:val="25"/>
        </w:rPr>
        <w:t>aborarea declarației de gestiune</w:t>
      </w:r>
      <w:r w:rsidRPr="002F1011">
        <w:rPr>
          <w:rFonts w:ascii="Times New Roman" w:hAnsi="Times New Roman" w:cs="Times New Roman"/>
          <w:sz w:val="25"/>
          <w:szCs w:val="25"/>
        </w:rPr>
        <w:t xml:space="preserve"> și a rezumatului auditurilor și controalelor desfășurate la nivel național.</w:t>
      </w:r>
    </w:p>
    <w:p w14:paraId="7AF53809" w14:textId="77777777" w:rsidR="00836FCF" w:rsidRPr="002F1011" w:rsidRDefault="00836FCF" w:rsidP="00836FCF">
      <w:pPr>
        <w:spacing w:after="120" w:line="240" w:lineRule="auto"/>
        <w:ind w:left="360"/>
        <w:rPr>
          <w:rFonts w:ascii="Times New Roman" w:hAnsi="Times New Roman" w:cs="Times New Roman"/>
          <w:sz w:val="25"/>
          <w:szCs w:val="25"/>
          <w:u w:val="single"/>
        </w:rPr>
      </w:pPr>
      <w:r w:rsidRPr="002F1011">
        <w:rPr>
          <w:rFonts w:ascii="Times New Roman" w:hAnsi="Times New Roman" w:cs="Times New Roman"/>
          <w:sz w:val="25"/>
          <w:szCs w:val="25"/>
          <w:u w:val="single"/>
        </w:rPr>
        <w:t>Aceasta include:</w:t>
      </w:r>
    </w:p>
    <w:p w14:paraId="2C73B7D8" w14:textId="2D62E317" w:rsidR="00836FCF" w:rsidRPr="002F1011" w:rsidRDefault="00836FCF" w:rsidP="00713944">
      <w:pPr>
        <w:numPr>
          <w:ilvl w:val="0"/>
          <w:numId w:val="32"/>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O procedură eficace</w:t>
      </w:r>
      <w:r w:rsidR="008D5630" w:rsidRPr="002F1011">
        <w:rPr>
          <w:rFonts w:ascii="Times New Roman" w:hAnsi="Times New Roman" w:cs="Times New Roman"/>
          <w:sz w:val="25"/>
          <w:szCs w:val="25"/>
        </w:rPr>
        <w:t xml:space="preserve"> de elaborare a Declarației de gestiune</w:t>
      </w:r>
      <w:r w:rsidRPr="002F1011">
        <w:rPr>
          <w:rFonts w:ascii="Times New Roman" w:hAnsi="Times New Roman" w:cs="Times New Roman"/>
          <w:sz w:val="25"/>
          <w:szCs w:val="25"/>
        </w:rPr>
        <w:t xml:space="preserve">, documentând rezumatul auditurilor și controalelor și păstrând informațiile de bază pentru </w:t>
      </w:r>
      <w:r w:rsidR="00E568F4" w:rsidRPr="002F1011">
        <w:rPr>
          <w:rFonts w:ascii="Times New Roman" w:hAnsi="Times New Roman" w:cs="Times New Roman"/>
          <w:sz w:val="25"/>
          <w:szCs w:val="25"/>
        </w:rPr>
        <w:t>eșantionul</w:t>
      </w:r>
      <w:r w:rsidRPr="002F1011">
        <w:rPr>
          <w:rFonts w:ascii="Times New Roman" w:hAnsi="Times New Roman" w:cs="Times New Roman"/>
          <w:sz w:val="25"/>
          <w:szCs w:val="25"/>
        </w:rPr>
        <w:t xml:space="preserve"> de audit;</w:t>
      </w:r>
    </w:p>
    <w:p w14:paraId="6E6095A2" w14:textId="77777777" w:rsidR="00836FCF" w:rsidRPr="002F1011" w:rsidRDefault="00836FCF" w:rsidP="00713944">
      <w:pPr>
        <w:numPr>
          <w:ilvl w:val="0"/>
          <w:numId w:val="32"/>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lastRenderedPageBreak/>
        <w:t>Proceduri eficace de asigurare a faptului că toate neregulile grave (fraudă, corupție și conflict de interese) sunt raportate în mod adecvat și corectate prin recuperări.</w:t>
      </w:r>
    </w:p>
    <w:p w14:paraId="0A596296" w14:textId="3A081DC1" w:rsidR="00836FCF" w:rsidRPr="002F1011" w:rsidRDefault="00410124" w:rsidP="00410124">
      <w:pPr>
        <w:numPr>
          <w:ilvl w:val="0"/>
          <w:numId w:val="3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Pentru a furniza informațiile necesare pentru articolul 22(2)(c)(i) din Regulamentul MRR, statul membru asigură măsuri adecvate, inclusiv proceduri de verif</w:t>
      </w:r>
      <w:r w:rsidR="00D74593" w:rsidRPr="002F1011">
        <w:rPr>
          <w:rFonts w:ascii="Times New Roman" w:hAnsi="Times New Roman" w:cs="Times New Roman"/>
          <w:sz w:val="25"/>
          <w:szCs w:val="25"/>
        </w:rPr>
        <w:t>icare a îndeplinirii țintelor</w:t>
      </w:r>
      <w:r w:rsidRPr="002F1011">
        <w:rPr>
          <w:rFonts w:ascii="Times New Roman" w:hAnsi="Times New Roman" w:cs="Times New Roman"/>
          <w:sz w:val="25"/>
          <w:szCs w:val="25"/>
        </w:rPr>
        <w:t xml:space="preserve"> și a</w:t>
      </w:r>
      <w:r w:rsidR="00D74593" w:rsidRPr="002F1011">
        <w:rPr>
          <w:rFonts w:ascii="Times New Roman" w:hAnsi="Times New Roman" w:cs="Times New Roman"/>
          <w:sz w:val="25"/>
          <w:szCs w:val="25"/>
        </w:rPr>
        <w:t xml:space="preserve"> jaloanelor</w:t>
      </w:r>
      <w:r w:rsidRPr="002F1011">
        <w:rPr>
          <w:rFonts w:ascii="Times New Roman" w:hAnsi="Times New Roman" w:cs="Times New Roman"/>
          <w:sz w:val="25"/>
          <w:szCs w:val="25"/>
        </w:rPr>
        <w:t xml:space="preserve"> și a respectării principiilor orizontale </w:t>
      </w:r>
      <w:r w:rsidR="00673803" w:rsidRPr="002F1011">
        <w:rPr>
          <w:rFonts w:ascii="Times New Roman" w:hAnsi="Times New Roman" w:cs="Times New Roman"/>
          <w:sz w:val="25"/>
          <w:szCs w:val="25"/>
        </w:rPr>
        <w:t>ale bunei gestiuni financiare</w:t>
      </w:r>
      <w:r w:rsidR="00836FCF" w:rsidRPr="002F1011">
        <w:rPr>
          <w:rFonts w:ascii="Times New Roman" w:hAnsi="Times New Roman" w:cs="Times New Roman"/>
          <w:sz w:val="25"/>
          <w:szCs w:val="25"/>
        </w:rPr>
        <w:t>.</w:t>
      </w:r>
    </w:p>
    <w:p w14:paraId="2227DC5A" w14:textId="77777777" w:rsidR="00836FCF" w:rsidRPr="002F1011" w:rsidRDefault="00836FCF" w:rsidP="00836FCF">
      <w:pPr>
        <w:spacing w:after="120"/>
        <w:ind w:firstLine="360"/>
        <w:rPr>
          <w:rFonts w:ascii="Times New Roman" w:hAnsi="Times New Roman" w:cs="Times New Roman"/>
          <w:sz w:val="25"/>
          <w:szCs w:val="25"/>
          <w:u w:val="single"/>
        </w:rPr>
      </w:pPr>
      <w:r w:rsidRPr="002F1011">
        <w:rPr>
          <w:rFonts w:ascii="Times New Roman" w:hAnsi="Times New Roman" w:cs="Times New Roman"/>
          <w:sz w:val="25"/>
          <w:szCs w:val="25"/>
          <w:u w:val="single"/>
        </w:rPr>
        <w:t>Aceasta include:</w:t>
      </w:r>
    </w:p>
    <w:p w14:paraId="1C4B63CC" w14:textId="58CA17C4" w:rsidR="00927A27" w:rsidRPr="002F1011" w:rsidRDefault="001A78E1" w:rsidP="001A78E1">
      <w:pPr>
        <w:numPr>
          <w:ilvl w:val="0"/>
          <w:numId w:val="28"/>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măsuri adecvate prin care autoritățile însărcinate cu implementarea măsurilor PRR vor verifica îndeplinirea tintelor și jaloanelor (de exemplu, </w:t>
      </w:r>
      <w:r w:rsidR="001F3968" w:rsidRPr="002F1011">
        <w:rPr>
          <w:rFonts w:ascii="Times New Roman" w:hAnsi="Times New Roman" w:cs="Times New Roman"/>
          <w:sz w:val="25"/>
          <w:szCs w:val="25"/>
        </w:rPr>
        <w:t>verificări de birou</w:t>
      </w:r>
      <w:r w:rsidRPr="002F1011">
        <w:rPr>
          <w:rFonts w:ascii="Times New Roman" w:hAnsi="Times New Roman" w:cs="Times New Roman"/>
          <w:sz w:val="25"/>
          <w:szCs w:val="25"/>
        </w:rPr>
        <w:t>, controale la fața locului);</w:t>
      </w:r>
      <w:r w:rsidR="00927A27" w:rsidRPr="002F1011">
        <w:rPr>
          <w:rFonts w:ascii="Times New Roman" w:hAnsi="Times New Roman" w:cs="Times New Roman"/>
          <w:sz w:val="25"/>
          <w:szCs w:val="25"/>
        </w:rPr>
        <w:t xml:space="preserve"> </w:t>
      </w:r>
    </w:p>
    <w:p w14:paraId="3A8B28DB" w14:textId="5E4C850C" w:rsidR="00836FCF" w:rsidRPr="002F1011" w:rsidRDefault="00836FCF" w:rsidP="001A78E1">
      <w:pPr>
        <w:numPr>
          <w:ilvl w:val="0"/>
          <w:numId w:val="28"/>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v</w:t>
      </w:r>
      <w:r w:rsidR="00927A27" w:rsidRPr="002F1011">
        <w:rPr>
          <w:rFonts w:ascii="Times New Roman" w:hAnsi="Times New Roman" w:cs="Times New Roman"/>
          <w:sz w:val="25"/>
          <w:szCs w:val="25"/>
        </w:rPr>
        <w:t xml:space="preserve">erificări adecvate </w:t>
      </w:r>
      <w:r w:rsidRPr="002F1011">
        <w:rPr>
          <w:rFonts w:ascii="Times New Roman" w:hAnsi="Times New Roman" w:cs="Times New Roman"/>
          <w:sz w:val="25"/>
          <w:szCs w:val="25"/>
        </w:rPr>
        <w:t xml:space="preserve">prin care autoritățile </w:t>
      </w:r>
      <w:r w:rsidR="00927A27" w:rsidRPr="002F1011">
        <w:rPr>
          <w:rFonts w:ascii="Times New Roman" w:hAnsi="Times New Roman" w:cs="Times New Roman"/>
          <w:sz w:val="25"/>
          <w:szCs w:val="25"/>
        </w:rPr>
        <w:t xml:space="preserve">însărcinate cu implementarea măsurilor PRR </w:t>
      </w:r>
      <w:r w:rsidRPr="002F1011">
        <w:rPr>
          <w:rFonts w:ascii="Times New Roman" w:hAnsi="Times New Roman" w:cs="Times New Roman"/>
          <w:sz w:val="25"/>
          <w:szCs w:val="25"/>
        </w:rPr>
        <w:t>vor verifica absența unor nereguli grave (fraudă, corupție și conflict de interese) și a finanțării duble (de exemplu, ve</w:t>
      </w:r>
      <w:r w:rsidR="001F3968" w:rsidRPr="002F1011">
        <w:rPr>
          <w:rFonts w:ascii="Times New Roman" w:hAnsi="Times New Roman" w:cs="Times New Roman"/>
          <w:sz w:val="25"/>
          <w:szCs w:val="25"/>
        </w:rPr>
        <w:t>rificări de birou, verificări la fața locului</w:t>
      </w:r>
      <w:r w:rsidRPr="002F1011">
        <w:rPr>
          <w:rFonts w:ascii="Times New Roman" w:hAnsi="Times New Roman" w:cs="Times New Roman"/>
          <w:sz w:val="25"/>
          <w:szCs w:val="25"/>
        </w:rPr>
        <w:t>).</w:t>
      </w:r>
    </w:p>
    <w:p w14:paraId="07AB1AAD" w14:textId="6BF44DE4" w:rsidR="00836FCF" w:rsidRPr="002F1011" w:rsidRDefault="00836FCF" w:rsidP="007F1DB2">
      <w:pPr>
        <w:numPr>
          <w:ilvl w:val="0"/>
          <w:numId w:val="3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În conformitate cu Arti</w:t>
      </w:r>
      <w:r w:rsidR="0024400D" w:rsidRPr="002F1011">
        <w:rPr>
          <w:rFonts w:ascii="Times New Roman" w:hAnsi="Times New Roman" w:cs="Times New Roman"/>
          <w:sz w:val="25"/>
          <w:szCs w:val="25"/>
        </w:rPr>
        <w:t>colul 22(1) din Regulamentul MRR</w:t>
      </w:r>
      <w:r w:rsidRPr="002F1011">
        <w:rPr>
          <w:rFonts w:ascii="Times New Roman" w:hAnsi="Times New Roman" w:cs="Times New Roman"/>
          <w:sz w:val="25"/>
          <w:szCs w:val="25"/>
        </w:rPr>
        <w:t xml:space="preserve"> și pentru a oferi informațiile necesare pentru Articolul</w:t>
      </w:r>
      <w:r w:rsidR="0024400D" w:rsidRPr="002F1011">
        <w:rPr>
          <w:rFonts w:ascii="Times New Roman" w:hAnsi="Times New Roman" w:cs="Times New Roman"/>
          <w:sz w:val="25"/>
          <w:szCs w:val="25"/>
        </w:rPr>
        <w:t xml:space="preserve"> 22(2)(c)(ii) din Regulamentul MRR</w:t>
      </w:r>
      <w:r w:rsidRPr="002F1011">
        <w:rPr>
          <w:rFonts w:ascii="Times New Roman" w:hAnsi="Times New Roman" w:cs="Times New Roman"/>
          <w:sz w:val="25"/>
          <w:szCs w:val="25"/>
        </w:rPr>
        <w:t>, Statul Membru va desfășura audituri adecvate și independente ale si</w:t>
      </w:r>
      <w:r w:rsidR="007F1DB2" w:rsidRPr="002F1011">
        <w:rPr>
          <w:rFonts w:ascii="Times New Roman" w:hAnsi="Times New Roman" w:cs="Times New Roman"/>
          <w:sz w:val="25"/>
          <w:szCs w:val="25"/>
        </w:rPr>
        <w:t>stemelor și cazurilor de sprijin pentru investiții și reforme.</w:t>
      </w:r>
    </w:p>
    <w:p w14:paraId="4A2B0C67" w14:textId="33B54FE9" w:rsidR="00836FCF" w:rsidRPr="002F1011" w:rsidRDefault="00836FCF" w:rsidP="00836FCF">
      <w:pPr>
        <w:spacing w:after="120" w:line="240" w:lineRule="auto"/>
        <w:ind w:left="360"/>
        <w:rPr>
          <w:rFonts w:ascii="Times New Roman" w:hAnsi="Times New Roman" w:cs="Times New Roman"/>
          <w:sz w:val="25"/>
          <w:szCs w:val="25"/>
          <w:u w:val="single"/>
        </w:rPr>
      </w:pPr>
      <w:r w:rsidRPr="002F1011">
        <w:rPr>
          <w:rFonts w:ascii="Times New Roman" w:hAnsi="Times New Roman" w:cs="Times New Roman"/>
          <w:sz w:val="25"/>
          <w:szCs w:val="25"/>
          <w:u w:val="single"/>
        </w:rPr>
        <w:t>A</w:t>
      </w:r>
      <w:r w:rsidR="005130A8">
        <w:rPr>
          <w:rFonts w:ascii="Times New Roman" w:hAnsi="Times New Roman" w:cs="Times New Roman"/>
          <w:sz w:val="25"/>
          <w:szCs w:val="25"/>
          <w:u w:val="single"/>
        </w:rPr>
        <w:t>ceasta include</w:t>
      </w:r>
      <w:r w:rsidRPr="002F1011">
        <w:rPr>
          <w:rFonts w:ascii="Times New Roman" w:hAnsi="Times New Roman" w:cs="Times New Roman"/>
          <w:sz w:val="25"/>
          <w:szCs w:val="25"/>
          <w:u w:val="single"/>
        </w:rPr>
        <w:t>:</w:t>
      </w:r>
    </w:p>
    <w:p w14:paraId="6EC257C7" w14:textId="7D7D0BE6" w:rsidR="008C0D20" w:rsidRPr="002F1011" w:rsidRDefault="008C0D20" w:rsidP="008C0D20">
      <w:pPr>
        <w:numPr>
          <w:ilvl w:val="0"/>
          <w:numId w:val="31"/>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Identificarea organismului/organismelor care va efectua auditurile sistemelor și cazurilor de sprijinire a investițiilor și reformelor și modul în care este asigurată indep</w:t>
      </w:r>
      <w:r w:rsidR="006A5D8F" w:rsidRPr="002F1011">
        <w:rPr>
          <w:rFonts w:ascii="Times New Roman" w:hAnsi="Times New Roman" w:cs="Times New Roman"/>
          <w:sz w:val="25"/>
          <w:szCs w:val="25"/>
        </w:rPr>
        <w:t>endența funcțională a acestuia/</w:t>
      </w:r>
      <w:r w:rsidRPr="002F1011">
        <w:rPr>
          <w:rFonts w:ascii="Times New Roman" w:hAnsi="Times New Roman" w:cs="Times New Roman"/>
          <w:sz w:val="25"/>
          <w:szCs w:val="25"/>
        </w:rPr>
        <w:t>acestora;</w:t>
      </w:r>
    </w:p>
    <w:p w14:paraId="30AE5A9D" w14:textId="1B6CD3DE" w:rsidR="008C0D20" w:rsidRPr="002F1011" w:rsidRDefault="006A5D8F" w:rsidP="006A5D8F">
      <w:pPr>
        <w:numPr>
          <w:ilvl w:val="0"/>
          <w:numId w:val="31"/>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Alocarea unor resurse suficiente unui organism/organisme în scopul PRR;</w:t>
      </w:r>
    </w:p>
    <w:p w14:paraId="6931AF5A" w14:textId="64F282BC" w:rsidR="00836FCF" w:rsidRPr="002F1011" w:rsidRDefault="00836FCF" w:rsidP="00713944">
      <w:pPr>
        <w:numPr>
          <w:ilvl w:val="0"/>
          <w:numId w:val="31"/>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Gestionarea eficace de către organismul(ele) de audit a riscului de fraudă, corupție, conflict de interese și dublă finanțare, atât prin audituri de sistem cât și </w:t>
      </w:r>
      <w:r w:rsidR="007824BB" w:rsidRPr="002F1011">
        <w:rPr>
          <w:rFonts w:ascii="Times New Roman" w:hAnsi="Times New Roman" w:cs="Times New Roman"/>
          <w:sz w:val="25"/>
          <w:szCs w:val="25"/>
        </w:rPr>
        <w:t>cazurilor de sprijin pentru  investiții și reforme</w:t>
      </w:r>
      <w:r w:rsidRPr="002F1011">
        <w:rPr>
          <w:rFonts w:ascii="Times New Roman" w:hAnsi="Times New Roman" w:cs="Times New Roman"/>
          <w:sz w:val="25"/>
          <w:szCs w:val="25"/>
        </w:rPr>
        <w:t>.</w:t>
      </w:r>
    </w:p>
    <w:p w14:paraId="3220F30D" w14:textId="52ED9B1A" w:rsidR="00836FCF" w:rsidRPr="002F1011" w:rsidRDefault="00836FCF" w:rsidP="00713944">
      <w:pPr>
        <w:numPr>
          <w:ilvl w:val="0"/>
          <w:numId w:val="39"/>
        </w:numPr>
        <w:spacing w:after="120" w:line="240" w:lineRule="auto"/>
        <w:jc w:val="both"/>
        <w:rPr>
          <w:rFonts w:ascii="Times New Roman" w:hAnsi="Times New Roman" w:cs="Times New Roman"/>
          <w:sz w:val="25"/>
          <w:szCs w:val="25"/>
          <w:u w:val="single"/>
        </w:rPr>
      </w:pPr>
      <w:r w:rsidRPr="002F1011">
        <w:rPr>
          <w:rFonts w:ascii="Times New Roman" w:hAnsi="Times New Roman" w:cs="Times New Roman"/>
          <w:sz w:val="25"/>
          <w:szCs w:val="25"/>
        </w:rPr>
        <w:t xml:space="preserve">În conformitate cu Articolul 22(2)(d) și (e) din Regulamentul </w:t>
      </w:r>
      <w:r w:rsidR="00264B1D" w:rsidRPr="002F1011">
        <w:rPr>
          <w:rFonts w:ascii="Times New Roman" w:hAnsi="Times New Roman" w:cs="Times New Roman"/>
          <w:sz w:val="25"/>
          <w:szCs w:val="25"/>
        </w:rPr>
        <w:t>MRR</w:t>
      </w:r>
      <w:r w:rsidRPr="002F1011">
        <w:rPr>
          <w:rFonts w:ascii="Times New Roman" w:hAnsi="Times New Roman" w:cs="Times New Roman"/>
          <w:sz w:val="25"/>
          <w:szCs w:val="25"/>
        </w:rPr>
        <w:t>, Statul Membru va păstra un sistem eficace pentru asigurarea faptului că toate informațiile și docu</w:t>
      </w:r>
      <w:r w:rsidR="007824BB" w:rsidRPr="002F1011">
        <w:rPr>
          <w:rFonts w:ascii="Times New Roman" w:hAnsi="Times New Roman" w:cs="Times New Roman"/>
          <w:sz w:val="25"/>
          <w:szCs w:val="25"/>
        </w:rPr>
        <w:t xml:space="preserve">mentele necesare pentru </w:t>
      </w:r>
      <w:r w:rsidR="00D43629" w:rsidRPr="002F1011">
        <w:rPr>
          <w:rFonts w:ascii="Times New Roman" w:hAnsi="Times New Roman" w:cs="Times New Roman"/>
          <w:sz w:val="25"/>
          <w:szCs w:val="25"/>
        </w:rPr>
        <w:t>e</w:t>
      </w:r>
      <w:r w:rsidR="007824BB" w:rsidRPr="002F1011">
        <w:rPr>
          <w:rFonts w:ascii="Times New Roman" w:hAnsi="Times New Roman" w:cs="Times New Roman"/>
          <w:sz w:val="25"/>
          <w:szCs w:val="25"/>
        </w:rPr>
        <w:t xml:space="preserve">șantionul </w:t>
      </w:r>
      <w:r w:rsidR="0016533E">
        <w:rPr>
          <w:rFonts w:ascii="Times New Roman" w:hAnsi="Times New Roman" w:cs="Times New Roman"/>
          <w:sz w:val="25"/>
          <w:szCs w:val="25"/>
        </w:rPr>
        <w:t xml:space="preserve">în scopul de audit </w:t>
      </w:r>
      <w:r w:rsidRPr="002F1011">
        <w:rPr>
          <w:rFonts w:ascii="Times New Roman" w:hAnsi="Times New Roman" w:cs="Times New Roman"/>
          <w:sz w:val="25"/>
          <w:szCs w:val="25"/>
        </w:rPr>
        <w:t xml:space="preserve">sunt </w:t>
      </w:r>
      <w:r w:rsidR="00D43629" w:rsidRPr="002F1011">
        <w:rPr>
          <w:rFonts w:ascii="Times New Roman" w:hAnsi="Times New Roman" w:cs="Times New Roman"/>
          <w:sz w:val="25"/>
          <w:szCs w:val="25"/>
        </w:rPr>
        <w:t>păstrate</w:t>
      </w:r>
      <w:r w:rsidRPr="002F1011">
        <w:rPr>
          <w:rFonts w:ascii="Times New Roman" w:hAnsi="Times New Roman" w:cs="Times New Roman"/>
          <w:sz w:val="25"/>
          <w:szCs w:val="25"/>
        </w:rPr>
        <w:t xml:space="preserve">. </w:t>
      </w:r>
    </w:p>
    <w:p w14:paraId="35190E05" w14:textId="08D2061F" w:rsidR="00836FCF" w:rsidRPr="002F1011" w:rsidRDefault="00836FCF" w:rsidP="00836FCF">
      <w:pPr>
        <w:spacing w:after="120" w:line="240" w:lineRule="auto"/>
        <w:ind w:left="360"/>
        <w:jc w:val="both"/>
        <w:rPr>
          <w:rFonts w:ascii="Times New Roman" w:hAnsi="Times New Roman" w:cs="Times New Roman"/>
          <w:sz w:val="25"/>
          <w:szCs w:val="25"/>
          <w:u w:val="single"/>
        </w:rPr>
      </w:pPr>
      <w:r w:rsidRPr="002F1011">
        <w:rPr>
          <w:rFonts w:ascii="Times New Roman" w:hAnsi="Times New Roman" w:cs="Times New Roman"/>
          <w:sz w:val="25"/>
          <w:szCs w:val="25"/>
          <w:u w:val="single"/>
        </w:rPr>
        <w:t>A</w:t>
      </w:r>
      <w:r w:rsidR="0016533E">
        <w:rPr>
          <w:rFonts w:ascii="Times New Roman" w:hAnsi="Times New Roman" w:cs="Times New Roman"/>
          <w:sz w:val="25"/>
          <w:szCs w:val="25"/>
          <w:u w:val="single"/>
        </w:rPr>
        <w:t>ceasta include</w:t>
      </w:r>
      <w:r w:rsidRPr="002F1011">
        <w:rPr>
          <w:rFonts w:ascii="Times New Roman" w:hAnsi="Times New Roman" w:cs="Times New Roman"/>
          <w:sz w:val="25"/>
          <w:szCs w:val="25"/>
          <w:u w:val="single"/>
        </w:rPr>
        <w:t>:</w:t>
      </w:r>
    </w:p>
    <w:p w14:paraId="6BF3C89E" w14:textId="77777777" w:rsidR="00D43629" w:rsidRPr="002F1011" w:rsidRDefault="00D43629" w:rsidP="00D43629">
      <w:pPr>
        <w:numPr>
          <w:ilvl w:val="0"/>
          <w:numId w:val="29"/>
        </w:numPr>
        <w:spacing w:after="120" w:line="240" w:lineRule="auto"/>
        <w:jc w:val="both"/>
        <w:rPr>
          <w:rFonts w:ascii="Times New Roman" w:hAnsi="Times New Roman" w:cs="Times New Roman"/>
          <w:sz w:val="25"/>
          <w:szCs w:val="25"/>
        </w:rPr>
      </w:pPr>
      <w:r w:rsidRPr="002F1011">
        <w:rPr>
          <w:rFonts w:ascii="Times New Roman" w:hAnsi="Times New Roman" w:cs="Times New Roman"/>
          <w:sz w:val="25"/>
          <w:szCs w:val="25"/>
        </w:rPr>
        <w:t>colectarea și stocarea efectivă a datelor cu privire la destinatarii finali ai fondurilor;</w:t>
      </w:r>
    </w:p>
    <w:p w14:paraId="006D4684" w14:textId="1E4C34A2" w:rsidR="009D6C3D" w:rsidRPr="002F1011" w:rsidRDefault="00836FCF" w:rsidP="00E12BC7">
      <w:pPr>
        <w:numPr>
          <w:ilvl w:val="0"/>
          <w:numId w:val="29"/>
        </w:numPr>
        <w:spacing w:after="120" w:line="240" w:lineRule="auto"/>
        <w:jc w:val="both"/>
        <w:rPr>
          <w:rFonts w:ascii="Times New Roman" w:hAnsi="Times New Roman" w:cs="Times New Roman"/>
          <w:color w:val="000000" w:themeColor="text1"/>
          <w:sz w:val="25"/>
          <w:szCs w:val="25"/>
        </w:rPr>
      </w:pPr>
      <w:r w:rsidRPr="002F1011">
        <w:rPr>
          <w:rFonts w:ascii="Times New Roman" w:hAnsi="Times New Roman" w:cs="Times New Roman"/>
          <w:sz w:val="25"/>
          <w:szCs w:val="25"/>
        </w:rPr>
        <w:t>acces pentru Comisie, OLAF, ECA și EPPO (acolo unde este cazul) la datele privind beneficiarii</w:t>
      </w:r>
      <w:r w:rsidR="009D6C3D" w:rsidRPr="002F1011">
        <w:rPr>
          <w:rFonts w:ascii="Times New Roman" w:hAnsi="Times New Roman" w:cs="Times New Roman"/>
          <w:sz w:val="25"/>
          <w:szCs w:val="25"/>
        </w:rPr>
        <w:t xml:space="preserve"> finali, </w:t>
      </w:r>
      <w:r w:rsidR="00E12BC7" w:rsidRPr="002F1011">
        <w:rPr>
          <w:rFonts w:ascii="Times New Roman" w:hAnsi="Times New Roman" w:cs="Times New Roman"/>
          <w:sz w:val="25"/>
          <w:szCs w:val="25"/>
        </w:rPr>
        <w:t xml:space="preserve">contractanții, subcontractanții și beneficiarii </w:t>
      </w:r>
      <w:r w:rsidR="00277BDF" w:rsidRPr="002F1011">
        <w:rPr>
          <w:rFonts w:ascii="Times New Roman" w:hAnsi="Times New Roman" w:cs="Times New Roman"/>
          <w:sz w:val="25"/>
          <w:szCs w:val="25"/>
        </w:rPr>
        <w:t>efec</w:t>
      </w:r>
      <w:r w:rsidR="00E12BC7" w:rsidRPr="002F1011">
        <w:rPr>
          <w:rFonts w:ascii="Times New Roman" w:hAnsi="Times New Roman" w:cs="Times New Roman"/>
          <w:sz w:val="25"/>
          <w:szCs w:val="25"/>
        </w:rPr>
        <w:t>tivi în scopul auditului și controlului.</w:t>
      </w:r>
      <w:r w:rsidR="00066C90" w:rsidRPr="002F1011">
        <w:rPr>
          <w:rFonts w:ascii="Times New Roman" w:hAnsi="Times New Roman" w:cs="Times New Roman"/>
          <w:sz w:val="25"/>
          <w:szCs w:val="25"/>
        </w:rPr>
        <w:t xml:space="preserve"> </w:t>
      </w:r>
    </w:p>
    <w:p w14:paraId="120B9D08" w14:textId="7B36E65B" w:rsidR="00836FCF" w:rsidRPr="002F1011" w:rsidRDefault="00836FCF" w:rsidP="009D6C3D">
      <w:pPr>
        <w:spacing w:after="120" w:line="240" w:lineRule="auto"/>
        <w:ind w:left="360"/>
        <w:jc w:val="both"/>
        <w:rPr>
          <w:rFonts w:ascii="Times New Roman" w:hAnsi="Times New Roman" w:cs="Times New Roman"/>
          <w:sz w:val="25"/>
          <w:szCs w:val="25"/>
        </w:rPr>
      </w:pPr>
    </w:p>
    <w:p w14:paraId="6293EE68" w14:textId="77777777" w:rsidR="00836FCF" w:rsidRPr="002F1011" w:rsidRDefault="00836FCF" w:rsidP="00836FCF">
      <w:pPr>
        <w:spacing w:after="240" w:line="240" w:lineRule="auto"/>
        <w:ind w:left="720"/>
        <w:contextualSpacing/>
        <w:jc w:val="both"/>
        <w:rPr>
          <w:rFonts w:ascii="Times New Roman" w:eastAsia="Times New Roman" w:hAnsi="Times New Roman" w:cs="Times New Roman"/>
          <w:b/>
          <w:snapToGrid w:val="0"/>
          <w:sz w:val="25"/>
          <w:szCs w:val="25"/>
        </w:rPr>
      </w:pPr>
      <w:r w:rsidRPr="002F1011">
        <w:rPr>
          <w:rFonts w:ascii="Times New Roman" w:hAnsi="Times New Roman" w:cs="Times New Roman"/>
          <w:sz w:val="25"/>
          <w:szCs w:val="25"/>
        </w:rPr>
        <w:br w:type="page"/>
      </w:r>
    </w:p>
    <w:p w14:paraId="2E6BBB75" w14:textId="664227AE" w:rsidR="006016DF" w:rsidRPr="002F1011" w:rsidRDefault="006016DF" w:rsidP="006016DF">
      <w:pPr>
        <w:jc w:val="center"/>
        <w:rPr>
          <w:rFonts w:ascii="Times New Roman" w:hAnsi="Times New Roman" w:cs="Times New Roman"/>
          <w:b/>
          <w:sz w:val="25"/>
          <w:szCs w:val="25"/>
        </w:rPr>
      </w:pPr>
      <w:r w:rsidRPr="002F1011">
        <w:rPr>
          <w:rFonts w:ascii="Times New Roman" w:hAnsi="Times New Roman" w:cs="Times New Roman"/>
          <w:b/>
          <w:snapToGrid w:val="0"/>
          <w:sz w:val="25"/>
          <w:szCs w:val="25"/>
        </w:rPr>
        <w:lastRenderedPageBreak/>
        <w:t>ANEXA II</w:t>
      </w:r>
    </w:p>
    <w:p w14:paraId="753DF234" w14:textId="5D37AF3F" w:rsidR="006016DF" w:rsidRPr="002F1011" w:rsidRDefault="006016DF" w:rsidP="006016DF">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rFonts w:ascii="Times New Roman" w:hAnsi="Times New Roman" w:cs="Times New Roman"/>
          <w:b/>
          <w:sz w:val="25"/>
          <w:szCs w:val="25"/>
        </w:rPr>
      </w:pPr>
      <w:r w:rsidRPr="002F1011">
        <w:rPr>
          <w:rFonts w:ascii="Times New Roman" w:hAnsi="Times New Roman" w:cs="Times New Roman"/>
          <w:b/>
          <w:sz w:val="25"/>
          <w:szCs w:val="25"/>
        </w:rPr>
        <w:t>FORMULAR</w:t>
      </w:r>
      <w:r w:rsidR="0016533E">
        <w:rPr>
          <w:rFonts w:ascii="Times New Roman" w:hAnsi="Times New Roman" w:cs="Times New Roman"/>
          <w:b/>
          <w:sz w:val="25"/>
          <w:szCs w:val="25"/>
        </w:rPr>
        <w:t xml:space="preserve">UL </w:t>
      </w:r>
      <w:r w:rsidRPr="002F1011">
        <w:rPr>
          <w:rFonts w:ascii="Times New Roman" w:hAnsi="Times New Roman" w:cs="Times New Roman"/>
          <w:b/>
          <w:sz w:val="25"/>
          <w:szCs w:val="25"/>
        </w:rPr>
        <w:t>CERER</w:t>
      </w:r>
      <w:r w:rsidR="0016533E">
        <w:rPr>
          <w:rFonts w:ascii="Times New Roman" w:hAnsi="Times New Roman" w:cs="Times New Roman"/>
          <w:b/>
          <w:sz w:val="25"/>
          <w:szCs w:val="25"/>
        </w:rPr>
        <w:t>II</w:t>
      </w:r>
      <w:r w:rsidRPr="002F1011">
        <w:rPr>
          <w:rFonts w:ascii="Times New Roman" w:hAnsi="Times New Roman" w:cs="Times New Roman"/>
          <w:b/>
          <w:sz w:val="25"/>
          <w:szCs w:val="25"/>
        </w:rPr>
        <w:t xml:space="preserve"> DE PLATĂ</w:t>
      </w:r>
    </w:p>
    <w:p w14:paraId="16CD4FA7" w14:textId="7D42409A" w:rsidR="006B0901" w:rsidRPr="002F1011" w:rsidRDefault="006B0901" w:rsidP="006B0901">
      <w:pPr>
        <w:spacing w:after="240"/>
        <w:jc w:val="center"/>
        <w:rPr>
          <w:rFonts w:ascii="Times New Roman" w:eastAsia="SimSun" w:hAnsi="Times New Roman" w:cs="Times New Roman"/>
          <w:color w:val="000000" w:themeColor="text1"/>
          <w:sz w:val="25"/>
          <w:szCs w:val="25"/>
          <w:lang w:val="en-US" w:eastAsia="en-GB" w:bidi="ar-AE"/>
        </w:rPr>
      </w:pPr>
      <w:r w:rsidRPr="002F1011">
        <w:rPr>
          <w:rFonts w:ascii="Times New Roman" w:eastAsia="SimSun" w:hAnsi="Times New Roman" w:cs="Times New Roman"/>
          <w:color w:val="000000" w:themeColor="text1"/>
          <w:sz w:val="25"/>
          <w:szCs w:val="25"/>
          <w:lang w:val="en-US" w:eastAsia="en-GB" w:bidi="ar-AE"/>
        </w:rPr>
        <w:t>[antetul statului membru ]</w:t>
      </w:r>
    </w:p>
    <w:p w14:paraId="5D7568DF" w14:textId="55A63953" w:rsidR="006B0901" w:rsidRPr="002F1011" w:rsidRDefault="006B0901" w:rsidP="006B0901">
      <w:pPr>
        <w:spacing w:after="240"/>
        <w:rPr>
          <w:rFonts w:ascii="Times New Roman" w:eastAsia="SimSun" w:hAnsi="Times New Roman" w:cs="Times New Roman"/>
          <w:sz w:val="25"/>
          <w:szCs w:val="25"/>
          <w:lang w:val="en-US" w:eastAsia="en-GB" w:bidi="ar-AE"/>
        </w:rPr>
      </w:pPr>
      <w:r w:rsidRPr="002F1011">
        <w:rPr>
          <w:rFonts w:ascii="Times New Roman" w:eastAsia="SimSun" w:hAnsi="Times New Roman" w:cs="Times New Roman"/>
          <w:sz w:val="25"/>
          <w:szCs w:val="25"/>
          <w:lang w:val="en-US" w:eastAsia="en-GB" w:bidi="ar-AE"/>
        </w:rPr>
        <w:t>[</w:t>
      </w:r>
      <w:r w:rsidRPr="002F1011">
        <w:rPr>
          <w:rFonts w:ascii="Times New Roman" w:eastAsia="SimSun" w:hAnsi="Times New Roman" w:cs="Times New Roman"/>
          <w:i/>
          <w:sz w:val="25"/>
          <w:szCs w:val="25"/>
          <w:lang w:val="en-US" w:eastAsia="en-GB" w:bidi="ar-AE"/>
        </w:rPr>
        <w:t>data</w:t>
      </w:r>
      <w:r w:rsidRPr="002F1011">
        <w:rPr>
          <w:rFonts w:ascii="Times New Roman" w:eastAsia="SimSun" w:hAnsi="Times New Roman" w:cs="Times New Roman"/>
          <w:sz w:val="25"/>
          <w:szCs w:val="25"/>
          <w:lang w:val="en-US" w:eastAsia="en-GB" w:bidi="ar-AE"/>
        </w:rPr>
        <w:t>]</w:t>
      </w:r>
    </w:p>
    <w:p w14:paraId="77CCE0AB" w14:textId="77777777" w:rsidR="006B0901" w:rsidRPr="002F1011" w:rsidRDefault="006B0901" w:rsidP="006B0901">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rFonts w:ascii="Times New Roman" w:hAnsi="Times New Roman" w:cs="Times New Roman"/>
          <w:b/>
          <w:sz w:val="25"/>
          <w:szCs w:val="25"/>
        </w:rPr>
      </w:pPr>
    </w:p>
    <w:p w14:paraId="09D3FA08" w14:textId="73144687" w:rsidR="006B0901" w:rsidRPr="002F1011" w:rsidRDefault="006B0901"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sidRPr="002F1011">
        <w:rPr>
          <w:rFonts w:ascii="Times New Roman" w:hAnsi="Times New Roman" w:cs="Times New Roman"/>
          <w:b/>
          <w:sz w:val="25"/>
          <w:szCs w:val="25"/>
        </w:rPr>
        <w:t>Către: Comisia Europeană</w:t>
      </w:r>
    </w:p>
    <w:p w14:paraId="242BCCC4" w14:textId="77777777" w:rsidR="006B0901" w:rsidRPr="002F1011" w:rsidRDefault="006B0901"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sidRPr="002F1011">
        <w:rPr>
          <w:rFonts w:ascii="Times New Roman" w:hAnsi="Times New Roman" w:cs="Times New Roman"/>
          <w:b/>
          <w:sz w:val="25"/>
          <w:szCs w:val="25"/>
        </w:rPr>
        <w:t>Direcția Generală Afaceri Economice și Financiare</w:t>
      </w:r>
    </w:p>
    <w:p w14:paraId="3F5B3619" w14:textId="77777777" w:rsidR="006B0901" w:rsidRPr="002F1011" w:rsidRDefault="006B0901"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sidRPr="002F1011">
        <w:rPr>
          <w:rFonts w:ascii="Times New Roman" w:hAnsi="Times New Roman" w:cs="Times New Roman"/>
          <w:b/>
          <w:sz w:val="25"/>
          <w:szCs w:val="25"/>
        </w:rPr>
        <w:t>Unitatea R2 - Finanțe</w:t>
      </w:r>
    </w:p>
    <w:p w14:paraId="29372E15" w14:textId="617763A0" w:rsidR="006B0901" w:rsidRPr="002F1011" w:rsidRDefault="008B53E4"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Pr>
          <w:rFonts w:ascii="Times New Roman" w:hAnsi="Times New Roman" w:cs="Times New Roman"/>
          <w:b/>
          <w:sz w:val="25"/>
          <w:szCs w:val="25"/>
        </w:rPr>
        <w:t xml:space="preserve">În </w:t>
      </w:r>
      <w:r w:rsidR="006B0901" w:rsidRPr="002F1011">
        <w:rPr>
          <w:rFonts w:ascii="Times New Roman" w:hAnsi="Times New Roman" w:cs="Times New Roman"/>
          <w:b/>
          <w:sz w:val="25"/>
          <w:szCs w:val="25"/>
        </w:rPr>
        <w:t>atenți</w:t>
      </w:r>
      <w:r>
        <w:rPr>
          <w:rFonts w:ascii="Times New Roman" w:hAnsi="Times New Roman" w:cs="Times New Roman"/>
          <w:b/>
          <w:sz w:val="25"/>
          <w:szCs w:val="25"/>
        </w:rPr>
        <w:t>a</w:t>
      </w:r>
      <w:r w:rsidR="006B0901" w:rsidRPr="002F1011">
        <w:rPr>
          <w:rFonts w:ascii="Times New Roman" w:hAnsi="Times New Roman" w:cs="Times New Roman"/>
          <w:b/>
          <w:sz w:val="25"/>
          <w:szCs w:val="25"/>
        </w:rPr>
        <w:t>: șef de unitate</w:t>
      </w:r>
    </w:p>
    <w:p w14:paraId="44EF9CAB" w14:textId="77777777" w:rsidR="006B0901" w:rsidRPr="002F1011" w:rsidRDefault="006B0901"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sidRPr="002F1011">
        <w:rPr>
          <w:rFonts w:ascii="Times New Roman" w:hAnsi="Times New Roman" w:cs="Times New Roman"/>
          <w:b/>
          <w:sz w:val="25"/>
          <w:szCs w:val="25"/>
        </w:rPr>
        <w:t>Birou: CHAR 13/056</w:t>
      </w:r>
    </w:p>
    <w:p w14:paraId="1680B649" w14:textId="34DB5069" w:rsidR="006B0901" w:rsidRDefault="006B0901"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r w:rsidRPr="002F1011">
        <w:rPr>
          <w:rFonts w:ascii="Times New Roman" w:hAnsi="Times New Roman" w:cs="Times New Roman"/>
          <w:b/>
          <w:sz w:val="25"/>
          <w:szCs w:val="25"/>
        </w:rPr>
        <w:t>B-1049 Bruxelles, Belgia</w:t>
      </w:r>
    </w:p>
    <w:p w14:paraId="6C56EFC2" w14:textId="77777777" w:rsidR="006F36D6" w:rsidRPr="002F1011" w:rsidRDefault="006F36D6" w:rsidP="006F36D6">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outlineLvl w:val="0"/>
        <w:rPr>
          <w:rFonts w:ascii="Times New Roman" w:hAnsi="Times New Roman" w:cs="Times New Roman"/>
          <w:b/>
          <w:sz w:val="25"/>
          <w:szCs w:val="25"/>
        </w:rPr>
      </w:pPr>
    </w:p>
    <w:p w14:paraId="4C73A5B8" w14:textId="0704090F" w:rsidR="006B0901" w:rsidRPr="002F1011" w:rsidRDefault="006B0901" w:rsidP="006B0901">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jc w:val="center"/>
        <w:outlineLvl w:val="0"/>
        <w:rPr>
          <w:rFonts w:ascii="Times New Roman" w:hAnsi="Times New Roman" w:cs="Times New Roman"/>
          <w:b/>
          <w:sz w:val="25"/>
          <w:szCs w:val="25"/>
        </w:rPr>
      </w:pPr>
      <w:r w:rsidRPr="002F1011">
        <w:rPr>
          <w:rFonts w:ascii="Times New Roman" w:hAnsi="Times New Roman" w:cs="Times New Roman"/>
          <w:b/>
          <w:sz w:val="25"/>
          <w:szCs w:val="25"/>
        </w:rPr>
        <w:t>Subie</w:t>
      </w:r>
      <w:r w:rsidR="00DC1490">
        <w:rPr>
          <w:rFonts w:ascii="Times New Roman" w:hAnsi="Times New Roman" w:cs="Times New Roman"/>
          <w:b/>
          <w:sz w:val="25"/>
          <w:szCs w:val="25"/>
        </w:rPr>
        <w:t>ct: MRR - Cerere de plată a Tranșei</w:t>
      </w:r>
      <w:r w:rsidRPr="002F1011">
        <w:rPr>
          <w:rFonts w:ascii="Times New Roman" w:hAnsi="Times New Roman" w:cs="Times New Roman"/>
          <w:b/>
          <w:sz w:val="25"/>
          <w:szCs w:val="25"/>
        </w:rPr>
        <w:t xml:space="preserve"> </w:t>
      </w:r>
      <w:r w:rsidR="00DC1490">
        <w:rPr>
          <w:rFonts w:ascii="Times New Roman" w:hAnsi="Times New Roman" w:cs="Times New Roman"/>
          <w:b/>
          <w:sz w:val="25"/>
          <w:szCs w:val="25"/>
        </w:rPr>
        <w:t xml:space="preserve">sau a Plății eșalonate </w:t>
      </w:r>
      <w:r w:rsidRPr="002F1011">
        <w:rPr>
          <w:rFonts w:ascii="Times New Roman" w:hAnsi="Times New Roman" w:cs="Times New Roman"/>
          <w:b/>
          <w:sz w:val="25"/>
          <w:szCs w:val="25"/>
        </w:rPr>
        <w:t>din împrumut</w:t>
      </w:r>
    </w:p>
    <w:p w14:paraId="23F06FBE" w14:textId="440481AC" w:rsidR="00C47868" w:rsidRPr="002F1011" w:rsidRDefault="00C914DF" w:rsidP="00641EEA">
      <w:pPr>
        <w:jc w:val="both"/>
        <w:rPr>
          <w:rFonts w:ascii="Times New Roman" w:hAnsi="Times New Roman" w:cs="Times New Roman"/>
          <w:sz w:val="25"/>
          <w:szCs w:val="25"/>
        </w:rPr>
      </w:pPr>
      <w:r w:rsidRPr="002F1011">
        <w:rPr>
          <w:rFonts w:ascii="Times New Roman" w:hAnsi="Times New Roman" w:cs="Times New Roman"/>
          <w:sz w:val="25"/>
          <w:szCs w:val="25"/>
        </w:rPr>
        <w:t>Stima</w:t>
      </w:r>
      <w:r w:rsidR="006F36D6">
        <w:rPr>
          <w:rFonts w:ascii="Times New Roman" w:hAnsi="Times New Roman" w:cs="Times New Roman"/>
          <w:sz w:val="25"/>
          <w:szCs w:val="25"/>
        </w:rPr>
        <w:t>ț</w:t>
      </w:r>
      <w:r w:rsidRPr="002F1011">
        <w:rPr>
          <w:rFonts w:ascii="Times New Roman" w:hAnsi="Times New Roman" w:cs="Times New Roman"/>
          <w:sz w:val="25"/>
          <w:szCs w:val="25"/>
        </w:rPr>
        <w:t>i domni/doamne</w:t>
      </w:r>
      <w:r w:rsidR="00C47868" w:rsidRPr="002F1011">
        <w:rPr>
          <w:rFonts w:ascii="Times New Roman" w:hAnsi="Times New Roman" w:cs="Times New Roman"/>
          <w:sz w:val="25"/>
          <w:szCs w:val="25"/>
        </w:rPr>
        <w:t>,</w:t>
      </w:r>
    </w:p>
    <w:p w14:paraId="59FB917B" w14:textId="3DA5390E" w:rsidR="00C47868" w:rsidRPr="002F1011" w:rsidRDefault="00C47868" w:rsidP="00641EEA">
      <w:pPr>
        <w:jc w:val="both"/>
        <w:rPr>
          <w:rFonts w:ascii="Times New Roman" w:hAnsi="Times New Roman" w:cs="Times New Roman"/>
          <w:sz w:val="25"/>
          <w:szCs w:val="25"/>
        </w:rPr>
      </w:pPr>
      <w:r w:rsidRPr="002F1011">
        <w:rPr>
          <w:rFonts w:ascii="Times New Roman" w:hAnsi="Times New Roman" w:cs="Times New Roman"/>
          <w:sz w:val="25"/>
          <w:szCs w:val="25"/>
        </w:rPr>
        <w:t xml:space="preserve">Ne referim la Regulamentul (UE) 2021/241, în special la </w:t>
      </w:r>
      <w:r w:rsidR="00DF2C78">
        <w:rPr>
          <w:rFonts w:ascii="Times New Roman" w:hAnsi="Times New Roman" w:cs="Times New Roman"/>
          <w:sz w:val="25"/>
          <w:szCs w:val="25"/>
        </w:rPr>
        <w:t>A</w:t>
      </w:r>
      <w:r w:rsidRPr="002F1011">
        <w:rPr>
          <w:rFonts w:ascii="Times New Roman" w:hAnsi="Times New Roman" w:cs="Times New Roman"/>
          <w:sz w:val="25"/>
          <w:szCs w:val="25"/>
        </w:rPr>
        <w:t>rticolul 24 din acesta, și la Ac</w:t>
      </w:r>
      <w:r w:rsidR="00DF2C78">
        <w:rPr>
          <w:rFonts w:ascii="Times New Roman" w:hAnsi="Times New Roman" w:cs="Times New Roman"/>
          <w:sz w:val="25"/>
          <w:szCs w:val="25"/>
        </w:rPr>
        <w:t>ordul de împrumut din [</w:t>
      </w:r>
      <w:r w:rsidRPr="002F1011">
        <w:rPr>
          <w:rFonts w:ascii="Times New Roman" w:hAnsi="Times New Roman" w:cs="Times New Roman"/>
          <w:sz w:val="25"/>
          <w:szCs w:val="25"/>
        </w:rPr>
        <w:t xml:space="preserve">data] </w:t>
      </w:r>
      <w:r w:rsidR="00C914DF" w:rsidRPr="002F1011">
        <w:rPr>
          <w:rFonts w:ascii="Times New Roman" w:hAnsi="Times New Roman" w:cs="Times New Roman"/>
          <w:sz w:val="25"/>
          <w:szCs w:val="25"/>
        </w:rPr>
        <w:t>di</w:t>
      </w:r>
      <w:r w:rsidRPr="002F1011">
        <w:rPr>
          <w:rFonts w:ascii="Times New Roman" w:hAnsi="Times New Roman" w:cs="Times New Roman"/>
          <w:sz w:val="25"/>
          <w:szCs w:val="25"/>
        </w:rPr>
        <w:t>ntre Uniunea Europeană, reprezentată de Comisia Europeană (denumi</w:t>
      </w:r>
      <w:r w:rsidR="00DF2C78">
        <w:rPr>
          <w:rFonts w:ascii="Times New Roman" w:hAnsi="Times New Roman" w:cs="Times New Roman"/>
          <w:sz w:val="25"/>
          <w:szCs w:val="25"/>
        </w:rPr>
        <w:t>tă în continuare „Comisia”) și România</w:t>
      </w:r>
      <w:r w:rsidRPr="002F1011">
        <w:rPr>
          <w:rFonts w:ascii="Times New Roman" w:hAnsi="Times New Roman" w:cs="Times New Roman"/>
          <w:sz w:val="25"/>
          <w:szCs w:val="25"/>
        </w:rPr>
        <w:t xml:space="preserve"> („ Stat membru "). </w:t>
      </w:r>
      <w:r w:rsidR="007E4C4E">
        <w:rPr>
          <w:rFonts w:ascii="Times New Roman" w:hAnsi="Times New Roman" w:cs="Times New Roman"/>
          <w:sz w:val="25"/>
          <w:szCs w:val="25"/>
        </w:rPr>
        <w:t xml:space="preserve">Termenii definiți în Acordul </w:t>
      </w:r>
      <w:r w:rsidRPr="002F1011">
        <w:rPr>
          <w:rFonts w:ascii="Times New Roman" w:hAnsi="Times New Roman" w:cs="Times New Roman"/>
          <w:sz w:val="25"/>
          <w:szCs w:val="25"/>
        </w:rPr>
        <w:t>de împrumut vor avea același înțeles în acesta.</w:t>
      </w:r>
    </w:p>
    <w:p w14:paraId="45C21968" w14:textId="382D6579" w:rsidR="00641EEA" w:rsidRPr="002F1011" w:rsidRDefault="00C47868" w:rsidP="00641EEA">
      <w:pPr>
        <w:jc w:val="both"/>
        <w:rPr>
          <w:rFonts w:ascii="Times New Roman" w:hAnsi="Times New Roman" w:cs="Times New Roman"/>
          <w:sz w:val="25"/>
          <w:szCs w:val="25"/>
        </w:rPr>
      </w:pPr>
      <w:r w:rsidRPr="002F1011">
        <w:rPr>
          <w:rFonts w:ascii="Times New Roman" w:hAnsi="Times New Roman" w:cs="Times New Roman"/>
          <w:sz w:val="25"/>
          <w:szCs w:val="25"/>
        </w:rPr>
        <w:t xml:space="preserve">Confirmăm că </w:t>
      </w:r>
      <w:r w:rsidR="00C914DF" w:rsidRPr="002F1011">
        <w:rPr>
          <w:rFonts w:ascii="Times New Roman" w:hAnsi="Times New Roman" w:cs="Times New Roman"/>
          <w:sz w:val="25"/>
          <w:szCs w:val="25"/>
        </w:rPr>
        <w:t xml:space="preserve">jaloanele și țintele </w:t>
      </w:r>
      <w:r w:rsidRPr="002F1011">
        <w:rPr>
          <w:rFonts w:ascii="Times New Roman" w:hAnsi="Times New Roman" w:cs="Times New Roman"/>
          <w:sz w:val="25"/>
          <w:szCs w:val="25"/>
        </w:rPr>
        <w:t>relevante la care se face referire în</w:t>
      </w:r>
      <w:r w:rsidR="00851C50" w:rsidRPr="002F1011">
        <w:rPr>
          <w:rFonts w:ascii="Times New Roman" w:hAnsi="Times New Roman" w:cs="Times New Roman"/>
          <w:sz w:val="25"/>
          <w:szCs w:val="25"/>
        </w:rPr>
        <w:t xml:space="preserve"> cadrul</w:t>
      </w:r>
      <w:r w:rsidRPr="002F1011">
        <w:rPr>
          <w:rFonts w:ascii="Times New Roman" w:hAnsi="Times New Roman" w:cs="Times New Roman"/>
          <w:sz w:val="25"/>
          <w:szCs w:val="25"/>
        </w:rPr>
        <w:t xml:space="preserve"> [prim</w:t>
      </w:r>
      <w:r w:rsidR="00851C50" w:rsidRPr="002F1011">
        <w:rPr>
          <w:rFonts w:ascii="Times New Roman" w:hAnsi="Times New Roman" w:cs="Times New Roman"/>
          <w:sz w:val="25"/>
          <w:szCs w:val="25"/>
        </w:rPr>
        <w:t>ei</w:t>
      </w:r>
      <w:r w:rsidRPr="002F1011">
        <w:rPr>
          <w:rFonts w:ascii="Times New Roman" w:hAnsi="Times New Roman" w:cs="Times New Roman"/>
          <w:sz w:val="25"/>
          <w:szCs w:val="25"/>
        </w:rPr>
        <w:t xml:space="preserve"> /</w:t>
      </w:r>
      <w:r w:rsidR="00561A78">
        <w:rPr>
          <w:rFonts w:ascii="Times New Roman" w:hAnsi="Times New Roman" w:cs="Times New Roman"/>
          <w:sz w:val="25"/>
          <w:szCs w:val="25"/>
        </w:rPr>
        <w:t>a doua /</w:t>
      </w:r>
      <w:r w:rsidR="00851C50" w:rsidRPr="002F1011">
        <w:rPr>
          <w:rFonts w:ascii="Times New Roman" w:hAnsi="Times New Roman" w:cs="Times New Roman"/>
          <w:sz w:val="25"/>
          <w:szCs w:val="25"/>
        </w:rPr>
        <w:t>a treia</w:t>
      </w:r>
      <w:r w:rsidR="00561A78">
        <w:rPr>
          <w:rFonts w:ascii="Times New Roman" w:hAnsi="Times New Roman" w:cs="Times New Roman"/>
          <w:sz w:val="25"/>
          <w:szCs w:val="25"/>
        </w:rPr>
        <w:t>/</w:t>
      </w:r>
      <w:r w:rsidR="0043535F">
        <w:rPr>
          <w:rFonts w:ascii="Times New Roman" w:hAnsi="Times New Roman" w:cs="Times New Roman"/>
          <w:sz w:val="25"/>
          <w:szCs w:val="25"/>
        </w:rPr>
        <w:t xml:space="preserve"> etc.] Tranșa</w:t>
      </w:r>
      <w:r w:rsidR="00851C50" w:rsidRPr="002F1011">
        <w:rPr>
          <w:rFonts w:ascii="Times New Roman" w:hAnsi="Times New Roman" w:cs="Times New Roman"/>
          <w:sz w:val="25"/>
          <w:szCs w:val="25"/>
        </w:rPr>
        <w:t xml:space="preserve"> din</w:t>
      </w:r>
      <w:r w:rsidRPr="002F1011">
        <w:rPr>
          <w:rFonts w:ascii="Times New Roman" w:hAnsi="Times New Roman" w:cs="Times New Roman"/>
          <w:sz w:val="25"/>
          <w:szCs w:val="25"/>
        </w:rPr>
        <w:t xml:space="preserve"> împrumut, așa cum este specificat în </w:t>
      </w:r>
      <w:r w:rsidR="007E4C4E">
        <w:rPr>
          <w:rFonts w:ascii="Times New Roman" w:hAnsi="Times New Roman" w:cs="Times New Roman"/>
          <w:sz w:val="25"/>
          <w:szCs w:val="25"/>
        </w:rPr>
        <w:t>S</w:t>
      </w:r>
      <w:r w:rsidRPr="002F1011">
        <w:rPr>
          <w:rFonts w:ascii="Times New Roman" w:hAnsi="Times New Roman" w:cs="Times New Roman"/>
          <w:sz w:val="25"/>
          <w:szCs w:val="25"/>
        </w:rPr>
        <w:t>ecț</w:t>
      </w:r>
      <w:r w:rsidR="007E4C4E">
        <w:rPr>
          <w:rFonts w:ascii="Times New Roman" w:hAnsi="Times New Roman" w:cs="Times New Roman"/>
          <w:sz w:val="25"/>
          <w:szCs w:val="25"/>
        </w:rPr>
        <w:t xml:space="preserve">iunea </w:t>
      </w:r>
      <w:r w:rsidRPr="002F1011">
        <w:rPr>
          <w:rFonts w:ascii="Times New Roman" w:hAnsi="Times New Roman" w:cs="Times New Roman"/>
          <w:sz w:val="25"/>
          <w:szCs w:val="25"/>
        </w:rPr>
        <w:t>2.2</w:t>
      </w:r>
      <w:r w:rsidR="007E4C4E">
        <w:rPr>
          <w:rFonts w:ascii="Times New Roman" w:hAnsi="Times New Roman" w:cs="Times New Roman"/>
          <w:sz w:val="25"/>
          <w:szCs w:val="25"/>
        </w:rPr>
        <w:t xml:space="preserve"> </w:t>
      </w:r>
      <w:r w:rsidR="00851C50" w:rsidRPr="002F1011">
        <w:rPr>
          <w:rFonts w:ascii="Times New Roman" w:hAnsi="Times New Roman" w:cs="Times New Roman"/>
          <w:sz w:val="25"/>
          <w:szCs w:val="25"/>
        </w:rPr>
        <w:t>Împrumut</w:t>
      </w:r>
      <w:r w:rsidR="00561A78">
        <w:rPr>
          <w:rFonts w:ascii="Times New Roman" w:hAnsi="Times New Roman" w:cs="Times New Roman"/>
          <w:sz w:val="25"/>
          <w:szCs w:val="25"/>
        </w:rPr>
        <w:t>,</w:t>
      </w:r>
      <w:r w:rsidR="007E4C4E">
        <w:rPr>
          <w:rFonts w:ascii="Times New Roman" w:hAnsi="Times New Roman" w:cs="Times New Roman"/>
          <w:sz w:val="25"/>
          <w:szCs w:val="25"/>
        </w:rPr>
        <w:t xml:space="preserve"> </w:t>
      </w:r>
      <w:r w:rsidR="00561A78">
        <w:rPr>
          <w:rFonts w:ascii="Times New Roman" w:hAnsi="Times New Roman" w:cs="Times New Roman"/>
          <w:sz w:val="25"/>
          <w:szCs w:val="25"/>
        </w:rPr>
        <w:t>din A</w:t>
      </w:r>
      <w:r w:rsidRPr="002F1011">
        <w:rPr>
          <w:rFonts w:ascii="Times New Roman" w:hAnsi="Times New Roman" w:cs="Times New Roman"/>
          <w:sz w:val="25"/>
          <w:szCs w:val="25"/>
        </w:rPr>
        <w:t>nexa la Decizia de puner</w:t>
      </w:r>
      <w:r w:rsidR="00046DB0">
        <w:rPr>
          <w:rFonts w:ascii="Times New Roman" w:hAnsi="Times New Roman" w:cs="Times New Roman"/>
          <w:sz w:val="25"/>
          <w:szCs w:val="25"/>
        </w:rPr>
        <w:t>e în aplicare a Consiliului</w:t>
      </w:r>
      <w:r w:rsidRPr="002F1011">
        <w:rPr>
          <w:rFonts w:ascii="Times New Roman" w:hAnsi="Times New Roman" w:cs="Times New Roman"/>
          <w:sz w:val="25"/>
          <w:szCs w:val="25"/>
        </w:rPr>
        <w:t xml:space="preserve"> [XXX / XXX] au fost îndeplinite în mod satisfăcător</w:t>
      </w:r>
      <w:r w:rsidR="00641EEA" w:rsidRPr="002F1011">
        <w:rPr>
          <w:rFonts w:ascii="Times New Roman" w:hAnsi="Times New Roman" w:cs="Times New Roman"/>
          <w:sz w:val="25"/>
          <w:szCs w:val="25"/>
        </w:rPr>
        <w:t xml:space="preserve"> și prin prezenta solicităm disponibilizarea </w:t>
      </w:r>
      <w:r w:rsidRPr="002F1011">
        <w:rPr>
          <w:rFonts w:ascii="Times New Roman" w:hAnsi="Times New Roman" w:cs="Times New Roman"/>
          <w:sz w:val="25"/>
          <w:szCs w:val="25"/>
        </w:rPr>
        <w:t xml:space="preserve"> sumei </w:t>
      </w:r>
      <w:r w:rsidR="007E4C4E">
        <w:rPr>
          <w:rFonts w:ascii="Times New Roman" w:hAnsi="Times New Roman" w:cs="Times New Roman"/>
          <w:sz w:val="25"/>
          <w:szCs w:val="25"/>
        </w:rPr>
        <w:t xml:space="preserve">în euro </w:t>
      </w:r>
      <w:r w:rsidR="00641EEA" w:rsidRPr="002F1011">
        <w:rPr>
          <w:rFonts w:ascii="Times New Roman" w:hAnsi="Times New Roman" w:cs="Times New Roman"/>
          <w:sz w:val="25"/>
          <w:szCs w:val="25"/>
        </w:rPr>
        <w:t>de</w:t>
      </w:r>
      <w:r w:rsidRPr="002F1011">
        <w:rPr>
          <w:rFonts w:ascii="Times New Roman" w:hAnsi="Times New Roman" w:cs="Times New Roman"/>
          <w:sz w:val="25"/>
          <w:szCs w:val="25"/>
        </w:rPr>
        <w:t xml:space="preserve"> [maxim</w:t>
      </w:r>
      <w:r w:rsidR="00D64592">
        <w:rPr>
          <w:rFonts w:ascii="Times New Roman" w:hAnsi="Times New Roman" w:cs="Times New Roman"/>
          <w:sz w:val="25"/>
          <w:szCs w:val="25"/>
        </w:rPr>
        <w:t xml:space="preserve">um </w:t>
      </w:r>
      <w:r w:rsidRPr="002F1011">
        <w:rPr>
          <w:rFonts w:ascii="Times New Roman" w:hAnsi="Times New Roman" w:cs="Times New Roman"/>
          <w:sz w:val="25"/>
          <w:szCs w:val="25"/>
        </w:rPr>
        <w:t>din suma stabilită în Decizia de punere în aplicare a Consiliului].</w:t>
      </w:r>
      <w:r w:rsidR="00641EEA" w:rsidRPr="002F1011">
        <w:rPr>
          <w:rFonts w:ascii="Times New Roman" w:hAnsi="Times New Roman" w:cs="Times New Roman"/>
          <w:sz w:val="25"/>
          <w:szCs w:val="25"/>
        </w:rPr>
        <w:t xml:space="preserve"> </w:t>
      </w:r>
    </w:p>
    <w:p w14:paraId="443EFDC8" w14:textId="58603641" w:rsidR="008D4ACD" w:rsidRPr="002F1011" w:rsidRDefault="00600438" w:rsidP="00641EEA">
      <w:pPr>
        <w:jc w:val="both"/>
        <w:rPr>
          <w:rFonts w:ascii="Times New Roman" w:hAnsi="Times New Roman" w:cs="Times New Roman"/>
          <w:sz w:val="25"/>
          <w:szCs w:val="25"/>
        </w:rPr>
      </w:pPr>
      <w:r w:rsidRPr="002F1011">
        <w:rPr>
          <w:rFonts w:ascii="Times New Roman" w:hAnsi="Times New Roman" w:cs="Times New Roman"/>
          <w:sz w:val="25"/>
          <w:szCs w:val="25"/>
        </w:rPr>
        <w:t xml:space="preserve">Am încărcat justificările aferente </w:t>
      </w:r>
      <w:r w:rsidR="00D64592">
        <w:rPr>
          <w:rFonts w:ascii="Times New Roman" w:hAnsi="Times New Roman" w:cs="Times New Roman"/>
          <w:sz w:val="25"/>
          <w:szCs w:val="25"/>
        </w:rPr>
        <w:t>aceastei</w:t>
      </w:r>
      <w:r w:rsidR="00641EEA" w:rsidRPr="002F1011">
        <w:rPr>
          <w:rFonts w:ascii="Times New Roman" w:hAnsi="Times New Roman" w:cs="Times New Roman"/>
          <w:sz w:val="25"/>
          <w:szCs w:val="25"/>
        </w:rPr>
        <w:t xml:space="preserve"> </w:t>
      </w:r>
      <w:r w:rsidR="00D64592">
        <w:rPr>
          <w:rFonts w:ascii="Times New Roman" w:hAnsi="Times New Roman" w:cs="Times New Roman"/>
          <w:sz w:val="25"/>
          <w:szCs w:val="25"/>
        </w:rPr>
        <w:t xml:space="preserve">cereri </w:t>
      </w:r>
      <w:r w:rsidR="00641EEA" w:rsidRPr="002F1011">
        <w:rPr>
          <w:rFonts w:ascii="Times New Roman" w:hAnsi="Times New Roman" w:cs="Times New Roman"/>
          <w:sz w:val="25"/>
          <w:szCs w:val="25"/>
        </w:rPr>
        <w:t>de plată în instrumentul relevant, astfel cum este furnizat de Comisie. În plus, am declarat cheltuielile cumulate totale plătite până la ace</w:t>
      </w:r>
      <w:r w:rsidRPr="002F1011">
        <w:rPr>
          <w:rFonts w:ascii="Times New Roman" w:hAnsi="Times New Roman" w:cs="Times New Roman"/>
          <w:sz w:val="25"/>
          <w:szCs w:val="25"/>
        </w:rPr>
        <w:t>st</w:t>
      </w:r>
      <w:r w:rsidR="00641EEA" w:rsidRPr="002F1011">
        <w:rPr>
          <w:rFonts w:ascii="Times New Roman" w:hAnsi="Times New Roman" w:cs="Times New Roman"/>
          <w:sz w:val="25"/>
          <w:szCs w:val="25"/>
        </w:rPr>
        <w:t xml:space="preserve"> moment pentru implementarea fiecărei reforme și investiții din planul național de redresare și reziliență cărora li s</w:t>
      </w:r>
      <w:r w:rsidRPr="002F1011">
        <w:rPr>
          <w:rFonts w:ascii="Times New Roman" w:hAnsi="Times New Roman" w:cs="Times New Roman"/>
          <w:sz w:val="25"/>
          <w:szCs w:val="25"/>
        </w:rPr>
        <w:t>-</w:t>
      </w:r>
      <w:r w:rsidR="00641EEA" w:rsidRPr="002F1011">
        <w:rPr>
          <w:rFonts w:ascii="Times New Roman" w:hAnsi="Times New Roman" w:cs="Times New Roman"/>
          <w:sz w:val="25"/>
          <w:szCs w:val="25"/>
        </w:rPr>
        <w:t>a atribuit un marker climatic pozitiv</w:t>
      </w:r>
      <w:r w:rsidRPr="002F1011">
        <w:rPr>
          <w:rFonts w:ascii="Times New Roman" w:hAnsi="Times New Roman" w:cs="Times New Roman"/>
          <w:sz w:val="25"/>
          <w:szCs w:val="25"/>
        </w:rPr>
        <w:t>,</w:t>
      </w:r>
      <w:r w:rsidR="00D64592">
        <w:rPr>
          <w:rFonts w:ascii="Times New Roman" w:hAnsi="Times New Roman" w:cs="Times New Roman"/>
          <w:sz w:val="25"/>
          <w:szCs w:val="25"/>
        </w:rPr>
        <w:t xml:space="preserve"> </w:t>
      </w:r>
      <w:r w:rsidR="00641EEA" w:rsidRPr="002F1011">
        <w:rPr>
          <w:rFonts w:ascii="Times New Roman" w:hAnsi="Times New Roman" w:cs="Times New Roman"/>
          <w:sz w:val="25"/>
          <w:szCs w:val="25"/>
        </w:rPr>
        <w:t>conform metodologiei din Regulamentul (UE) 2021/241, ca</w:t>
      </w:r>
      <w:r w:rsidR="00D64592">
        <w:rPr>
          <w:rFonts w:ascii="Times New Roman" w:hAnsi="Times New Roman" w:cs="Times New Roman"/>
          <w:sz w:val="25"/>
          <w:szCs w:val="25"/>
        </w:rPr>
        <w:t>re</w:t>
      </w:r>
      <w:r w:rsidR="00641EEA" w:rsidRPr="002F1011">
        <w:rPr>
          <w:rFonts w:ascii="Times New Roman" w:hAnsi="Times New Roman" w:cs="Times New Roman"/>
          <w:sz w:val="25"/>
          <w:szCs w:val="25"/>
        </w:rPr>
        <w:t xml:space="preserve"> contribu</w:t>
      </w:r>
      <w:r w:rsidR="00D64592">
        <w:rPr>
          <w:rFonts w:ascii="Times New Roman" w:hAnsi="Times New Roman" w:cs="Times New Roman"/>
          <w:sz w:val="25"/>
          <w:szCs w:val="25"/>
        </w:rPr>
        <w:t>ie</w:t>
      </w:r>
      <w:r w:rsidR="00641EEA" w:rsidRPr="002F1011">
        <w:rPr>
          <w:rFonts w:ascii="Times New Roman" w:hAnsi="Times New Roman" w:cs="Times New Roman"/>
          <w:sz w:val="25"/>
          <w:szCs w:val="25"/>
        </w:rPr>
        <w:t xml:space="preserve"> la </w:t>
      </w:r>
      <w:r w:rsidR="004D22FB" w:rsidRPr="002F1011">
        <w:rPr>
          <w:rFonts w:ascii="Times New Roman" w:hAnsi="Times New Roman" w:cs="Times New Roman"/>
          <w:sz w:val="25"/>
          <w:szCs w:val="25"/>
        </w:rPr>
        <w:t xml:space="preserve">obiectivele privind </w:t>
      </w:r>
      <w:r w:rsidR="00641EEA" w:rsidRPr="002F1011">
        <w:rPr>
          <w:rFonts w:ascii="Times New Roman" w:hAnsi="Times New Roman" w:cs="Times New Roman"/>
          <w:sz w:val="25"/>
          <w:szCs w:val="25"/>
        </w:rPr>
        <w:t xml:space="preserve">schimbările climatice. </w:t>
      </w:r>
      <w:r w:rsidR="004D22FB" w:rsidRPr="002F1011">
        <w:rPr>
          <w:rFonts w:ascii="Times New Roman" w:hAnsi="Times New Roman" w:cs="Times New Roman"/>
          <w:sz w:val="25"/>
          <w:szCs w:val="25"/>
        </w:rPr>
        <w:t>C</w:t>
      </w:r>
      <w:r w:rsidR="00641EEA" w:rsidRPr="002F1011">
        <w:rPr>
          <w:rFonts w:ascii="Times New Roman" w:hAnsi="Times New Roman" w:cs="Times New Roman"/>
          <w:sz w:val="25"/>
          <w:szCs w:val="25"/>
        </w:rPr>
        <w:t xml:space="preserve">onfirmăm că măsurile legate de </w:t>
      </w:r>
      <w:r w:rsidR="004D22FB" w:rsidRPr="002F1011">
        <w:rPr>
          <w:rFonts w:ascii="Times New Roman" w:hAnsi="Times New Roman" w:cs="Times New Roman"/>
          <w:sz w:val="25"/>
          <w:szCs w:val="25"/>
        </w:rPr>
        <w:t xml:space="preserve">jaloanele și tintele </w:t>
      </w:r>
      <w:r w:rsidR="00641EEA" w:rsidRPr="002F1011">
        <w:rPr>
          <w:rFonts w:ascii="Times New Roman" w:hAnsi="Times New Roman" w:cs="Times New Roman"/>
          <w:sz w:val="25"/>
          <w:szCs w:val="25"/>
        </w:rPr>
        <w:t>îndeplinite anterior în mod satisfăcător nu au fost inversate</w:t>
      </w:r>
      <w:r w:rsidR="008D4ACD" w:rsidRPr="002F1011">
        <w:rPr>
          <w:rStyle w:val="FootnoteReference"/>
          <w:sz w:val="25"/>
          <w:szCs w:val="25"/>
        </w:rPr>
        <w:footnoteReference w:id="9"/>
      </w:r>
      <w:r w:rsidR="00641EEA" w:rsidRPr="002F1011">
        <w:rPr>
          <w:rFonts w:ascii="Times New Roman" w:hAnsi="Times New Roman" w:cs="Times New Roman"/>
          <w:sz w:val="25"/>
          <w:szCs w:val="25"/>
        </w:rPr>
        <w:t>.</w:t>
      </w:r>
    </w:p>
    <w:p w14:paraId="70543775" w14:textId="77777777" w:rsidR="00B12E37" w:rsidRPr="002F1011" w:rsidRDefault="008D4ACD" w:rsidP="00641EEA">
      <w:pPr>
        <w:jc w:val="both"/>
        <w:rPr>
          <w:rFonts w:ascii="Times New Roman" w:hAnsi="Times New Roman" w:cs="Times New Roman"/>
          <w:sz w:val="25"/>
          <w:szCs w:val="25"/>
        </w:rPr>
      </w:pPr>
      <w:r w:rsidRPr="002F1011">
        <w:rPr>
          <w:rFonts w:ascii="Times New Roman" w:hAnsi="Times New Roman" w:cs="Times New Roman"/>
          <w:sz w:val="25"/>
          <w:szCs w:val="25"/>
        </w:rPr>
        <w:t xml:space="preserve">La prezenta scrisoare se anexează o Declarație de </w:t>
      </w:r>
      <w:r w:rsidR="00B12E37" w:rsidRPr="002F1011">
        <w:rPr>
          <w:rFonts w:ascii="Times New Roman" w:hAnsi="Times New Roman" w:cs="Times New Roman"/>
          <w:sz w:val="25"/>
          <w:szCs w:val="25"/>
        </w:rPr>
        <w:t xml:space="preserve">gestiune </w:t>
      </w:r>
      <w:r w:rsidRPr="002F1011">
        <w:rPr>
          <w:rFonts w:ascii="Times New Roman" w:hAnsi="Times New Roman" w:cs="Times New Roman"/>
          <w:sz w:val="25"/>
          <w:szCs w:val="25"/>
        </w:rPr>
        <w:t>semnată corespunzător și un rezumat al auditurilor efectuate.</w:t>
      </w:r>
    </w:p>
    <w:p w14:paraId="131CEB8F" w14:textId="77777777" w:rsidR="00C42AB5" w:rsidRPr="002F1011" w:rsidRDefault="00C42AB5" w:rsidP="00641EEA">
      <w:pPr>
        <w:jc w:val="both"/>
        <w:rPr>
          <w:rFonts w:ascii="Times New Roman" w:hAnsi="Times New Roman" w:cs="Times New Roman"/>
          <w:sz w:val="25"/>
          <w:szCs w:val="25"/>
        </w:rPr>
      </w:pPr>
    </w:p>
    <w:p w14:paraId="4A3F0602" w14:textId="19C54F71" w:rsidR="00C42AB5" w:rsidRPr="002F1011" w:rsidRDefault="00C42AB5" w:rsidP="00C42AB5">
      <w:pPr>
        <w:jc w:val="both"/>
        <w:rPr>
          <w:rFonts w:ascii="Times New Roman" w:hAnsi="Times New Roman" w:cs="Times New Roman"/>
          <w:sz w:val="25"/>
          <w:szCs w:val="25"/>
        </w:rPr>
      </w:pPr>
      <w:r w:rsidRPr="002F1011">
        <w:rPr>
          <w:rFonts w:ascii="Times New Roman" w:hAnsi="Times New Roman" w:cs="Times New Roman"/>
          <w:sz w:val="25"/>
          <w:szCs w:val="25"/>
        </w:rPr>
        <w:lastRenderedPageBreak/>
        <w:t>1.</w:t>
      </w:r>
      <w:r w:rsidR="00B12E37" w:rsidRPr="002F1011">
        <w:rPr>
          <w:rFonts w:ascii="Times New Roman" w:hAnsi="Times New Roman" w:cs="Times New Roman"/>
          <w:sz w:val="25"/>
          <w:szCs w:val="25"/>
        </w:rPr>
        <w:t>Prin prezenta, solicităm în mod irevocabil c</w:t>
      </w:r>
      <w:r w:rsidR="00B07A66">
        <w:rPr>
          <w:rFonts w:ascii="Times New Roman" w:hAnsi="Times New Roman" w:cs="Times New Roman"/>
          <w:sz w:val="25"/>
          <w:szCs w:val="25"/>
        </w:rPr>
        <w:t xml:space="preserve">a </w:t>
      </w:r>
      <w:r w:rsidR="008B53E4">
        <w:rPr>
          <w:rFonts w:ascii="Times New Roman" w:hAnsi="Times New Roman" w:cs="Times New Roman"/>
          <w:sz w:val="25"/>
          <w:szCs w:val="25"/>
        </w:rPr>
        <w:t>Tranșele</w:t>
      </w:r>
      <w:r w:rsidR="00B12E37" w:rsidRPr="002F1011">
        <w:rPr>
          <w:rFonts w:ascii="Times New Roman" w:hAnsi="Times New Roman" w:cs="Times New Roman"/>
          <w:sz w:val="25"/>
          <w:szCs w:val="25"/>
        </w:rPr>
        <w:t xml:space="preserve"> de împrumut să fie plătite în cadrul și în  conformitate cu Acordul de împrumut, în următoarele condiții:</w:t>
      </w:r>
      <w:r w:rsidRPr="002F1011">
        <w:rPr>
          <w:rFonts w:ascii="Times New Roman" w:hAnsi="Times New Roman" w:cs="Times New Roman"/>
          <w:sz w:val="25"/>
          <w:szCs w:val="25"/>
        </w:rPr>
        <w:t xml:space="preserve"> </w:t>
      </w:r>
    </w:p>
    <w:p w14:paraId="7AACEB8B" w14:textId="21731DB0" w:rsidR="00F87B5A" w:rsidRPr="002F1011" w:rsidRDefault="00C42AB5" w:rsidP="00C42AB5">
      <w:pPr>
        <w:ind w:left="708" w:firstLine="708"/>
        <w:jc w:val="both"/>
        <w:rPr>
          <w:rFonts w:ascii="Times New Roman" w:hAnsi="Times New Roman" w:cs="Times New Roman"/>
          <w:sz w:val="25"/>
          <w:szCs w:val="25"/>
        </w:rPr>
      </w:pPr>
      <w:r w:rsidRPr="002F1011">
        <w:rPr>
          <w:rFonts w:ascii="Times New Roman" w:hAnsi="Times New Roman" w:cs="Times New Roman"/>
          <w:sz w:val="25"/>
          <w:szCs w:val="25"/>
        </w:rPr>
        <w:t>a)</w:t>
      </w:r>
      <w:r w:rsidR="002E3C46">
        <w:rPr>
          <w:rFonts w:ascii="Times New Roman" w:hAnsi="Times New Roman" w:cs="Times New Roman"/>
          <w:sz w:val="25"/>
          <w:szCs w:val="25"/>
        </w:rPr>
        <w:t xml:space="preserve"> </w:t>
      </w:r>
      <w:r w:rsidRPr="002F1011">
        <w:rPr>
          <w:rFonts w:ascii="Times New Roman" w:hAnsi="Times New Roman" w:cs="Times New Roman"/>
          <w:sz w:val="25"/>
          <w:szCs w:val="25"/>
        </w:rPr>
        <w:t>Val</w:t>
      </w:r>
      <w:r w:rsidR="007C221E">
        <w:rPr>
          <w:rFonts w:ascii="Times New Roman" w:hAnsi="Times New Roman" w:cs="Times New Roman"/>
          <w:sz w:val="25"/>
          <w:szCs w:val="25"/>
        </w:rPr>
        <w:t>oarea totală a principalului Tranșei</w:t>
      </w:r>
      <w:r w:rsidRPr="002F1011">
        <w:rPr>
          <w:rFonts w:ascii="Times New Roman" w:hAnsi="Times New Roman" w:cs="Times New Roman"/>
          <w:sz w:val="25"/>
          <w:szCs w:val="25"/>
        </w:rPr>
        <w:t xml:space="preserve"> d</w:t>
      </w:r>
      <w:r w:rsidR="00F87B5A" w:rsidRPr="002F1011">
        <w:rPr>
          <w:rFonts w:ascii="Times New Roman" w:hAnsi="Times New Roman" w:cs="Times New Roman"/>
          <w:sz w:val="25"/>
          <w:szCs w:val="25"/>
        </w:rPr>
        <w:t>in</w:t>
      </w:r>
      <w:r w:rsidRPr="002F1011">
        <w:rPr>
          <w:rFonts w:ascii="Times New Roman" w:hAnsi="Times New Roman" w:cs="Times New Roman"/>
          <w:sz w:val="25"/>
          <w:szCs w:val="25"/>
        </w:rPr>
        <w:t xml:space="preserve"> împrumut: până la [• un maxim al sumei stabilite în </w:t>
      </w:r>
      <w:r w:rsidR="00B07A66">
        <w:rPr>
          <w:rFonts w:ascii="Times New Roman" w:hAnsi="Times New Roman" w:cs="Times New Roman"/>
          <w:sz w:val="25"/>
          <w:szCs w:val="25"/>
        </w:rPr>
        <w:t>D</w:t>
      </w:r>
      <w:r w:rsidRPr="002F1011">
        <w:rPr>
          <w:rFonts w:ascii="Times New Roman" w:hAnsi="Times New Roman" w:cs="Times New Roman"/>
          <w:sz w:val="25"/>
          <w:szCs w:val="25"/>
        </w:rPr>
        <w:t>ecizia de punere în aplicare a Consiliului].</w:t>
      </w:r>
    </w:p>
    <w:p w14:paraId="25135DAE" w14:textId="7B8589E4" w:rsidR="003D77E4" w:rsidRPr="002F1011" w:rsidRDefault="00F87B5A" w:rsidP="00C42AB5">
      <w:pPr>
        <w:ind w:left="708" w:firstLine="708"/>
        <w:jc w:val="both"/>
        <w:rPr>
          <w:rFonts w:ascii="Times New Roman" w:hAnsi="Times New Roman" w:cs="Times New Roman"/>
          <w:sz w:val="25"/>
          <w:szCs w:val="25"/>
        </w:rPr>
      </w:pPr>
      <w:r w:rsidRPr="002F1011">
        <w:rPr>
          <w:rFonts w:ascii="Times New Roman" w:hAnsi="Times New Roman" w:cs="Times New Roman"/>
          <w:sz w:val="25"/>
          <w:szCs w:val="25"/>
        </w:rPr>
        <w:t>b) Solicităm un Cost de finanțare, Costul de admin</w:t>
      </w:r>
      <w:r w:rsidR="00B07A66">
        <w:rPr>
          <w:rFonts w:ascii="Times New Roman" w:hAnsi="Times New Roman" w:cs="Times New Roman"/>
          <w:sz w:val="25"/>
          <w:szCs w:val="25"/>
        </w:rPr>
        <w:t>istrare a lichidității și Cost</w:t>
      </w:r>
      <w:r w:rsidR="00202C77">
        <w:rPr>
          <w:rFonts w:ascii="Times New Roman" w:hAnsi="Times New Roman" w:cs="Times New Roman"/>
          <w:sz w:val="25"/>
          <w:szCs w:val="25"/>
        </w:rPr>
        <w:t>ul</w:t>
      </w:r>
      <w:r w:rsidRPr="002F1011">
        <w:rPr>
          <w:rFonts w:ascii="Times New Roman" w:hAnsi="Times New Roman" w:cs="Times New Roman"/>
          <w:sz w:val="25"/>
          <w:szCs w:val="25"/>
        </w:rPr>
        <w:t xml:space="preserve"> serviciilor pentru cheltuieli de regie</w:t>
      </w:r>
      <w:r w:rsidR="007C221E">
        <w:rPr>
          <w:rFonts w:ascii="Times New Roman" w:hAnsi="Times New Roman" w:cs="Times New Roman"/>
          <w:sz w:val="25"/>
          <w:szCs w:val="25"/>
        </w:rPr>
        <w:t xml:space="preserve"> pentru Tranșa</w:t>
      </w:r>
      <w:r w:rsidRPr="002F1011">
        <w:rPr>
          <w:rFonts w:ascii="Times New Roman" w:hAnsi="Times New Roman" w:cs="Times New Roman"/>
          <w:sz w:val="25"/>
          <w:szCs w:val="25"/>
        </w:rPr>
        <w:t xml:space="preserve"> d</w:t>
      </w:r>
      <w:r w:rsidR="003D77E4" w:rsidRPr="002F1011">
        <w:rPr>
          <w:rFonts w:ascii="Times New Roman" w:hAnsi="Times New Roman" w:cs="Times New Roman"/>
          <w:sz w:val="25"/>
          <w:szCs w:val="25"/>
        </w:rPr>
        <w:t>in împrumut</w:t>
      </w:r>
      <w:r w:rsidR="00202C77">
        <w:rPr>
          <w:rFonts w:ascii="Times New Roman" w:hAnsi="Times New Roman" w:cs="Times New Roman"/>
          <w:sz w:val="25"/>
          <w:szCs w:val="25"/>
        </w:rPr>
        <w:t>,</w:t>
      </w:r>
      <w:r w:rsidR="003D77E4" w:rsidRPr="002F1011">
        <w:rPr>
          <w:rFonts w:ascii="Times New Roman" w:hAnsi="Times New Roman" w:cs="Times New Roman"/>
          <w:sz w:val="25"/>
          <w:szCs w:val="25"/>
        </w:rPr>
        <w:t xml:space="preserve"> pe baza Metodologiei pentru alocare</w:t>
      </w:r>
      <w:r w:rsidRPr="002F1011">
        <w:rPr>
          <w:rFonts w:ascii="Times New Roman" w:hAnsi="Times New Roman" w:cs="Times New Roman"/>
          <w:sz w:val="25"/>
          <w:szCs w:val="25"/>
        </w:rPr>
        <w:t>a costurilor.</w:t>
      </w:r>
    </w:p>
    <w:p w14:paraId="2A9C1E01" w14:textId="4ECF114D" w:rsidR="00A87416" w:rsidRPr="002F1011" w:rsidRDefault="002E3C46" w:rsidP="00C42AB5">
      <w:pPr>
        <w:ind w:left="708" w:firstLine="708"/>
        <w:jc w:val="both"/>
        <w:rPr>
          <w:rFonts w:ascii="Times New Roman" w:hAnsi="Times New Roman" w:cs="Times New Roman"/>
          <w:sz w:val="25"/>
          <w:szCs w:val="25"/>
        </w:rPr>
      </w:pPr>
      <w:r>
        <w:rPr>
          <w:rFonts w:ascii="Times New Roman" w:hAnsi="Times New Roman" w:cs="Times New Roman"/>
          <w:sz w:val="25"/>
          <w:szCs w:val="25"/>
        </w:rPr>
        <w:t>c)</w:t>
      </w:r>
      <w:r w:rsidR="007C221E">
        <w:rPr>
          <w:rFonts w:ascii="Times New Roman" w:hAnsi="Times New Roman" w:cs="Times New Roman"/>
          <w:sz w:val="25"/>
          <w:szCs w:val="25"/>
        </w:rPr>
        <w:t>Maturitatea Tranșei</w:t>
      </w:r>
      <w:r w:rsidR="003D77E4" w:rsidRPr="002F1011">
        <w:rPr>
          <w:rFonts w:ascii="Times New Roman" w:hAnsi="Times New Roman" w:cs="Times New Roman"/>
          <w:sz w:val="25"/>
          <w:szCs w:val="25"/>
        </w:rPr>
        <w:t xml:space="preserve"> din împrumut va fi de 30 de ani, cu rambursarea amortizată a principalului</w:t>
      </w:r>
      <w:r w:rsidR="00202C77">
        <w:rPr>
          <w:rFonts w:ascii="Times New Roman" w:hAnsi="Times New Roman" w:cs="Times New Roman"/>
          <w:sz w:val="25"/>
          <w:szCs w:val="25"/>
        </w:rPr>
        <w:t>,</w:t>
      </w:r>
      <w:r w:rsidR="003D77E4" w:rsidRPr="002F1011">
        <w:rPr>
          <w:rFonts w:ascii="Times New Roman" w:hAnsi="Times New Roman" w:cs="Times New Roman"/>
          <w:sz w:val="25"/>
          <w:szCs w:val="25"/>
        </w:rPr>
        <w:t xml:space="preserve"> care începe după o perioadă de grație de 10 ani.</w:t>
      </w:r>
      <w:r w:rsidR="00A87416" w:rsidRPr="002F1011">
        <w:rPr>
          <w:rFonts w:ascii="Times New Roman" w:hAnsi="Times New Roman" w:cs="Times New Roman"/>
          <w:sz w:val="25"/>
          <w:szCs w:val="25"/>
        </w:rPr>
        <w:t xml:space="preserve"> </w:t>
      </w:r>
    </w:p>
    <w:p w14:paraId="07A00645" w14:textId="15B36E2F" w:rsidR="00F87B5A" w:rsidRPr="002F1011" w:rsidRDefault="00006A83" w:rsidP="00C42AB5">
      <w:pPr>
        <w:ind w:left="708" w:firstLine="708"/>
        <w:jc w:val="both"/>
        <w:rPr>
          <w:rFonts w:ascii="Times New Roman" w:hAnsi="Times New Roman" w:cs="Times New Roman"/>
          <w:sz w:val="25"/>
          <w:szCs w:val="25"/>
        </w:rPr>
      </w:pPr>
      <w:r w:rsidRPr="002F1011">
        <w:rPr>
          <w:rFonts w:ascii="Times New Roman" w:hAnsi="Times New Roman" w:cs="Times New Roman"/>
          <w:sz w:val="25"/>
          <w:szCs w:val="25"/>
        </w:rPr>
        <w:t>d</w:t>
      </w:r>
      <w:r w:rsidR="00202C77">
        <w:rPr>
          <w:rFonts w:ascii="Times New Roman" w:hAnsi="Times New Roman" w:cs="Times New Roman"/>
          <w:sz w:val="25"/>
          <w:szCs w:val="25"/>
        </w:rPr>
        <w:t>)</w:t>
      </w:r>
      <w:r w:rsidRPr="002F1011">
        <w:rPr>
          <w:rFonts w:ascii="Times New Roman" w:hAnsi="Times New Roman" w:cs="Times New Roman"/>
          <w:sz w:val="25"/>
          <w:szCs w:val="25"/>
        </w:rPr>
        <w:t xml:space="preserve"> </w:t>
      </w:r>
      <w:r w:rsidR="007C221E">
        <w:rPr>
          <w:rFonts w:ascii="Times New Roman" w:hAnsi="Times New Roman" w:cs="Times New Roman"/>
          <w:sz w:val="25"/>
          <w:szCs w:val="25"/>
        </w:rPr>
        <w:t>Tranșa</w:t>
      </w:r>
      <w:r w:rsidR="00A87416" w:rsidRPr="002F1011">
        <w:rPr>
          <w:rFonts w:ascii="Times New Roman" w:hAnsi="Times New Roman" w:cs="Times New Roman"/>
          <w:sz w:val="25"/>
          <w:szCs w:val="25"/>
        </w:rPr>
        <w:t xml:space="preserve"> din Împrumut va fi pl</w:t>
      </w:r>
      <w:r w:rsidR="0012413B" w:rsidRPr="002F1011">
        <w:rPr>
          <w:rFonts w:ascii="Times New Roman" w:hAnsi="Times New Roman" w:cs="Times New Roman"/>
          <w:sz w:val="25"/>
          <w:szCs w:val="25"/>
        </w:rPr>
        <w:t xml:space="preserve">ătită în una sau mai multe </w:t>
      </w:r>
      <w:r w:rsidR="007C221E">
        <w:rPr>
          <w:rFonts w:ascii="Times New Roman" w:hAnsi="Times New Roman" w:cs="Times New Roman"/>
          <w:sz w:val="25"/>
          <w:szCs w:val="25"/>
        </w:rPr>
        <w:t>plăți eșalonate</w:t>
      </w:r>
      <w:r w:rsidR="00A87416" w:rsidRPr="002F1011">
        <w:rPr>
          <w:rFonts w:ascii="Times New Roman" w:hAnsi="Times New Roman" w:cs="Times New Roman"/>
          <w:sz w:val="25"/>
          <w:szCs w:val="25"/>
        </w:rPr>
        <w:t>.</w:t>
      </w:r>
    </w:p>
    <w:p w14:paraId="7059ADBA" w14:textId="16C83859" w:rsidR="0012413B" w:rsidRPr="002F1011" w:rsidRDefault="0012413B" w:rsidP="0012413B">
      <w:pPr>
        <w:jc w:val="both"/>
        <w:rPr>
          <w:rFonts w:ascii="Times New Roman" w:hAnsi="Times New Roman" w:cs="Times New Roman"/>
          <w:sz w:val="25"/>
          <w:szCs w:val="25"/>
        </w:rPr>
      </w:pPr>
      <w:r w:rsidRPr="002F1011">
        <w:rPr>
          <w:rFonts w:ascii="Times New Roman" w:hAnsi="Times New Roman" w:cs="Times New Roman"/>
          <w:sz w:val="25"/>
          <w:szCs w:val="25"/>
        </w:rPr>
        <w:t xml:space="preserve">2. Recunoaștem și suntem de acord că Tragerea va fi în conformitate cu și </w:t>
      </w:r>
      <w:r w:rsidR="00282E8F" w:rsidRPr="002F1011">
        <w:rPr>
          <w:rFonts w:ascii="Times New Roman" w:hAnsi="Times New Roman" w:cs="Times New Roman"/>
          <w:sz w:val="25"/>
          <w:szCs w:val="25"/>
        </w:rPr>
        <w:t xml:space="preserve"> sub rezerva faptului că:</w:t>
      </w:r>
      <w:r w:rsidRPr="002F1011">
        <w:rPr>
          <w:rFonts w:ascii="Times New Roman" w:hAnsi="Times New Roman" w:cs="Times New Roman"/>
          <w:sz w:val="25"/>
          <w:szCs w:val="25"/>
        </w:rPr>
        <w:t xml:space="preserve"> </w:t>
      </w:r>
    </w:p>
    <w:p w14:paraId="7FABC81B" w14:textId="39F8CBC3" w:rsidR="00B52502" w:rsidRPr="002F1011" w:rsidRDefault="00202C77" w:rsidP="0012413B">
      <w:pPr>
        <w:ind w:firstLine="708"/>
        <w:jc w:val="both"/>
        <w:rPr>
          <w:rFonts w:ascii="Times New Roman" w:hAnsi="Times New Roman" w:cs="Times New Roman"/>
          <w:sz w:val="25"/>
          <w:szCs w:val="25"/>
        </w:rPr>
      </w:pPr>
      <w:r>
        <w:rPr>
          <w:rFonts w:ascii="Times New Roman" w:hAnsi="Times New Roman" w:cs="Times New Roman"/>
          <w:sz w:val="25"/>
          <w:szCs w:val="25"/>
        </w:rPr>
        <w:t>a)</w:t>
      </w:r>
      <w:r w:rsidR="00282E8F" w:rsidRPr="002F1011">
        <w:rPr>
          <w:rFonts w:ascii="Times New Roman" w:hAnsi="Times New Roman" w:cs="Times New Roman"/>
          <w:sz w:val="25"/>
          <w:szCs w:val="25"/>
        </w:rPr>
        <w:t xml:space="preserve"> </w:t>
      </w:r>
      <w:r w:rsidR="0012413B" w:rsidRPr="002F1011">
        <w:rPr>
          <w:rFonts w:ascii="Times New Roman" w:hAnsi="Times New Roman" w:cs="Times New Roman"/>
          <w:sz w:val="25"/>
          <w:szCs w:val="25"/>
        </w:rPr>
        <w:t xml:space="preserve">Comisia </w:t>
      </w:r>
      <w:r w:rsidR="00456CDC" w:rsidRPr="002F1011">
        <w:rPr>
          <w:rFonts w:ascii="Times New Roman" w:hAnsi="Times New Roman" w:cs="Times New Roman"/>
          <w:sz w:val="25"/>
          <w:szCs w:val="25"/>
        </w:rPr>
        <w:t xml:space="preserve">dispune în mod satisfăcător în orice moment de </w:t>
      </w:r>
      <w:r w:rsidR="0012413B" w:rsidRPr="002F1011">
        <w:rPr>
          <w:rFonts w:ascii="Times New Roman" w:hAnsi="Times New Roman" w:cs="Times New Roman"/>
          <w:sz w:val="25"/>
          <w:szCs w:val="25"/>
        </w:rPr>
        <w:t xml:space="preserve"> fondurile corespunzătoare </w:t>
      </w:r>
      <w:r w:rsidR="005F4AB4" w:rsidRPr="002F1011">
        <w:rPr>
          <w:rFonts w:ascii="Times New Roman" w:hAnsi="Times New Roman" w:cs="Times New Roman"/>
          <w:sz w:val="25"/>
          <w:szCs w:val="25"/>
        </w:rPr>
        <w:t xml:space="preserve">disponibile de pe </w:t>
      </w:r>
      <w:r w:rsidR="0012413B" w:rsidRPr="002F1011">
        <w:rPr>
          <w:rFonts w:ascii="Times New Roman" w:hAnsi="Times New Roman" w:cs="Times New Roman"/>
          <w:sz w:val="25"/>
          <w:szCs w:val="25"/>
        </w:rPr>
        <w:t>piețele internaționale de capital în termeni și condiții care sunt acceptabile pentru aceasta;</w:t>
      </w:r>
      <w:r w:rsidR="005F4AB4" w:rsidRPr="002F1011">
        <w:rPr>
          <w:rFonts w:ascii="Times New Roman" w:hAnsi="Times New Roman" w:cs="Times New Roman"/>
          <w:sz w:val="25"/>
          <w:szCs w:val="25"/>
        </w:rPr>
        <w:t xml:space="preserve"> </w:t>
      </w:r>
    </w:p>
    <w:p w14:paraId="224A6BBD" w14:textId="60406726" w:rsidR="009C0AED" w:rsidRPr="002F1011" w:rsidRDefault="00B52502" w:rsidP="0012413B">
      <w:pPr>
        <w:ind w:firstLine="708"/>
        <w:jc w:val="both"/>
        <w:rPr>
          <w:rFonts w:ascii="Times New Roman" w:hAnsi="Times New Roman" w:cs="Times New Roman"/>
          <w:sz w:val="25"/>
          <w:szCs w:val="25"/>
        </w:rPr>
      </w:pPr>
      <w:r w:rsidRPr="002F1011">
        <w:rPr>
          <w:rFonts w:ascii="Times New Roman" w:hAnsi="Times New Roman" w:cs="Times New Roman"/>
          <w:sz w:val="25"/>
          <w:szCs w:val="25"/>
        </w:rPr>
        <w:t>b</w:t>
      </w:r>
      <w:r w:rsidR="00202C77">
        <w:rPr>
          <w:rFonts w:ascii="Times New Roman" w:hAnsi="Times New Roman" w:cs="Times New Roman"/>
          <w:sz w:val="25"/>
          <w:szCs w:val="25"/>
        </w:rPr>
        <w:t>)</w:t>
      </w:r>
      <w:r w:rsidR="00664883">
        <w:rPr>
          <w:rFonts w:ascii="Times New Roman" w:hAnsi="Times New Roman" w:cs="Times New Roman"/>
          <w:sz w:val="25"/>
          <w:szCs w:val="25"/>
        </w:rPr>
        <w:t xml:space="preserve">  </w:t>
      </w:r>
      <w:r w:rsidR="005F4AB4" w:rsidRPr="002F1011">
        <w:rPr>
          <w:rFonts w:ascii="Times New Roman" w:hAnsi="Times New Roman" w:cs="Times New Roman"/>
          <w:sz w:val="25"/>
          <w:szCs w:val="25"/>
        </w:rPr>
        <w:t>Comisia a obținut anterior prin instrumente de finanțare fondurile solicitate în prezenta Cerere de pl</w:t>
      </w:r>
      <w:r w:rsidRPr="002F1011">
        <w:rPr>
          <w:rFonts w:ascii="Times New Roman" w:hAnsi="Times New Roman" w:cs="Times New Roman"/>
          <w:sz w:val="25"/>
          <w:szCs w:val="25"/>
        </w:rPr>
        <w:t>ată</w:t>
      </w:r>
      <w:r w:rsidR="005F4AB4" w:rsidRPr="002F1011">
        <w:rPr>
          <w:rFonts w:ascii="Times New Roman" w:hAnsi="Times New Roman" w:cs="Times New Roman"/>
          <w:sz w:val="25"/>
          <w:szCs w:val="25"/>
        </w:rPr>
        <w:t>. Ne angajăm irevocabil să plătim orice taxe, costuri și cheltuieli, inclusiv, dacă e</w:t>
      </w:r>
      <w:r w:rsidRPr="002F1011">
        <w:rPr>
          <w:rFonts w:ascii="Times New Roman" w:hAnsi="Times New Roman" w:cs="Times New Roman"/>
          <w:sz w:val="25"/>
          <w:szCs w:val="25"/>
        </w:rPr>
        <w:t xml:space="preserve">ste cazul, costurile de încetare </w:t>
      </w:r>
      <w:r w:rsidR="005F4AB4" w:rsidRPr="002F1011">
        <w:rPr>
          <w:rFonts w:ascii="Times New Roman" w:hAnsi="Times New Roman" w:cs="Times New Roman"/>
          <w:sz w:val="25"/>
          <w:szCs w:val="25"/>
        </w:rPr>
        <w:t xml:space="preserve">și costurile de </w:t>
      </w:r>
      <w:r w:rsidRPr="002F1011">
        <w:rPr>
          <w:rFonts w:ascii="Times New Roman" w:hAnsi="Times New Roman" w:cs="Times New Roman"/>
          <w:sz w:val="25"/>
          <w:szCs w:val="25"/>
        </w:rPr>
        <w:t>derulare</w:t>
      </w:r>
      <w:r w:rsidR="005F4AB4" w:rsidRPr="002F1011">
        <w:rPr>
          <w:rFonts w:ascii="Times New Roman" w:hAnsi="Times New Roman" w:cs="Times New Roman"/>
          <w:sz w:val="25"/>
          <w:szCs w:val="25"/>
        </w:rPr>
        <w:t>, c</w:t>
      </w:r>
      <w:r w:rsidRPr="002F1011">
        <w:rPr>
          <w:rFonts w:ascii="Times New Roman" w:hAnsi="Times New Roman" w:cs="Times New Roman"/>
          <w:sz w:val="25"/>
          <w:szCs w:val="25"/>
        </w:rPr>
        <w:t>alculate conform Metodologiei pentru</w:t>
      </w:r>
      <w:r w:rsidR="005F4AB4" w:rsidRPr="002F1011">
        <w:rPr>
          <w:rFonts w:ascii="Times New Roman" w:hAnsi="Times New Roman" w:cs="Times New Roman"/>
          <w:sz w:val="25"/>
          <w:szCs w:val="25"/>
        </w:rPr>
        <w:t xml:space="preserve"> alocarea costurilor.</w:t>
      </w:r>
      <w:r w:rsidR="009C0AED" w:rsidRPr="002F1011">
        <w:rPr>
          <w:rFonts w:ascii="Times New Roman" w:hAnsi="Times New Roman" w:cs="Times New Roman"/>
          <w:sz w:val="25"/>
          <w:szCs w:val="25"/>
        </w:rPr>
        <w:t xml:space="preserve"> </w:t>
      </w:r>
    </w:p>
    <w:p w14:paraId="6FACFE77" w14:textId="298A44D4" w:rsidR="0012413B" w:rsidRPr="002F1011" w:rsidRDefault="00202C77" w:rsidP="0012413B">
      <w:pPr>
        <w:ind w:firstLine="708"/>
        <w:jc w:val="both"/>
        <w:rPr>
          <w:rFonts w:ascii="Times New Roman" w:hAnsi="Times New Roman" w:cs="Times New Roman"/>
          <w:sz w:val="25"/>
          <w:szCs w:val="25"/>
        </w:rPr>
      </w:pPr>
      <w:r>
        <w:rPr>
          <w:rFonts w:ascii="Times New Roman" w:hAnsi="Times New Roman" w:cs="Times New Roman"/>
          <w:sz w:val="25"/>
          <w:szCs w:val="25"/>
        </w:rPr>
        <w:t>c)</w:t>
      </w:r>
      <w:r w:rsidR="00664883">
        <w:rPr>
          <w:rFonts w:ascii="Times New Roman" w:hAnsi="Times New Roman" w:cs="Times New Roman"/>
          <w:sz w:val="25"/>
          <w:szCs w:val="25"/>
        </w:rPr>
        <w:t xml:space="preserve">  </w:t>
      </w:r>
      <w:r w:rsidR="009C0AED" w:rsidRPr="002F1011">
        <w:rPr>
          <w:rFonts w:ascii="Times New Roman" w:hAnsi="Times New Roman" w:cs="Times New Roman"/>
          <w:sz w:val="25"/>
          <w:szCs w:val="25"/>
        </w:rPr>
        <w:t>emiterea de către Comisie, în timp util, a unei Notificări de Confirmare.</w:t>
      </w:r>
    </w:p>
    <w:p w14:paraId="1A368E5E" w14:textId="77777777" w:rsidR="009C0AED" w:rsidRPr="002F1011" w:rsidRDefault="009C0AED" w:rsidP="0012413B">
      <w:pPr>
        <w:jc w:val="both"/>
        <w:rPr>
          <w:rFonts w:ascii="Times New Roman" w:hAnsi="Times New Roman" w:cs="Times New Roman"/>
          <w:sz w:val="25"/>
          <w:szCs w:val="25"/>
        </w:rPr>
      </w:pPr>
      <w:r w:rsidRPr="002F1011">
        <w:rPr>
          <w:rFonts w:ascii="Times New Roman" w:hAnsi="Times New Roman" w:cs="Times New Roman"/>
          <w:sz w:val="25"/>
          <w:szCs w:val="25"/>
        </w:rPr>
        <w:t>3. Confirmăm că:</w:t>
      </w:r>
    </w:p>
    <w:p w14:paraId="74D9D5E4" w14:textId="1C5A0978" w:rsidR="00006A83" w:rsidRPr="002F1011" w:rsidRDefault="00006A83"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 xml:space="preserve">a. </w:t>
      </w:r>
      <w:r w:rsidR="00BF747C" w:rsidRPr="002F1011">
        <w:rPr>
          <w:rFonts w:ascii="Times New Roman" w:hAnsi="Times New Roman" w:cs="Times New Roman"/>
          <w:sz w:val="25"/>
          <w:szCs w:val="25"/>
        </w:rPr>
        <w:t>Lista semnatarilor autorizați trimisă în numele statului membru de către ministrul finanțelor la [data] rămâne valabilă și aplicabilă.</w:t>
      </w:r>
      <w:r w:rsidRPr="002F1011">
        <w:rPr>
          <w:rFonts w:ascii="Times New Roman" w:hAnsi="Times New Roman" w:cs="Times New Roman"/>
          <w:sz w:val="25"/>
          <w:szCs w:val="25"/>
        </w:rPr>
        <w:t xml:space="preserve"> </w:t>
      </w:r>
    </w:p>
    <w:p w14:paraId="4A896B08" w14:textId="77777777" w:rsidR="00923873" w:rsidRPr="002F1011" w:rsidRDefault="00006A83"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b.Nu a avut loc niciun eveniment care ar face incorectă vreo declarație făcută în Avizul juridic emis la [data].</w:t>
      </w:r>
    </w:p>
    <w:p w14:paraId="5A9AB637" w14:textId="77777777" w:rsidR="00D33C02" w:rsidRPr="002F1011" w:rsidRDefault="00923873"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c. Nu a avut loc niciun eveniment implicit.</w:t>
      </w:r>
    </w:p>
    <w:p w14:paraId="19315C52" w14:textId="77777777" w:rsidR="00D33C02" w:rsidRPr="002F1011" w:rsidRDefault="00D33C02"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Semnatură</w:t>
      </w:r>
    </w:p>
    <w:p w14:paraId="05FE8086" w14:textId="77777777" w:rsidR="00D33C02" w:rsidRPr="002F1011" w:rsidRDefault="00D33C02" w:rsidP="00006A83">
      <w:pPr>
        <w:ind w:firstLine="708"/>
        <w:jc w:val="both"/>
        <w:rPr>
          <w:rFonts w:ascii="Times New Roman" w:hAnsi="Times New Roman" w:cs="Times New Roman"/>
          <w:sz w:val="25"/>
          <w:szCs w:val="25"/>
        </w:rPr>
      </w:pPr>
    </w:p>
    <w:p w14:paraId="0F955379" w14:textId="77777777" w:rsidR="00D33C02" w:rsidRPr="002F1011" w:rsidRDefault="00D33C02"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Anexe: Declaratia de gestiune</w:t>
      </w:r>
    </w:p>
    <w:p w14:paraId="3AC5CE75" w14:textId="07D6194C" w:rsidR="005700DD" w:rsidRPr="002F1011" w:rsidRDefault="00D33C02"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 xml:space="preserve">     </w:t>
      </w:r>
      <w:r w:rsidR="00FD5DDD" w:rsidRPr="002F1011">
        <w:rPr>
          <w:rFonts w:ascii="Times New Roman" w:hAnsi="Times New Roman" w:cs="Times New Roman"/>
          <w:sz w:val="25"/>
          <w:szCs w:val="25"/>
        </w:rPr>
        <w:t xml:space="preserve">       </w:t>
      </w:r>
      <w:r w:rsidR="006B1E43" w:rsidRPr="002F1011">
        <w:rPr>
          <w:rFonts w:ascii="Times New Roman" w:hAnsi="Times New Roman" w:cs="Times New Roman"/>
          <w:sz w:val="25"/>
          <w:szCs w:val="25"/>
        </w:rPr>
        <w:t xml:space="preserve"> Rezumatul auditului</w:t>
      </w:r>
    </w:p>
    <w:p w14:paraId="5E417A3D" w14:textId="5CF48E3C" w:rsidR="00681290" w:rsidRPr="002F1011" w:rsidRDefault="005700DD" w:rsidP="00006A83">
      <w:pPr>
        <w:ind w:firstLine="708"/>
        <w:jc w:val="both"/>
        <w:rPr>
          <w:rFonts w:ascii="Times New Roman" w:hAnsi="Times New Roman" w:cs="Times New Roman"/>
          <w:sz w:val="25"/>
          <w:szCs w:val="25"/>
        </w:rPr>
      </w:pPr>
      <w:r w:rsidRPr="002F1011">
        <w:rPr>
          <w:rFonts w:ascii="Times New Roman" w:hAnsi="Times New Roman" w:cs="Times New Roman"/>
          <w:sz w:val="25"/>
          <w:szCs w:val="25"/>
        </w:rPr>
        <w:t>Copie către BCE</w:t>
      </w:r>
      <w:r w:rsidR="006016DF" w:rsidRPr="002F1011">
        <w:rPr>
          <w:rFonts w:ascii="Times New Roman" w:hAnsi="Times New Roman" w:cs="Times New Roman"/>
          <w:sz w:val="25"/>
          <w:szCs w:val="25"/>
        </w:rPr>
        <w:br w:type="page"/>
      </w:r>
    </w:p>
    <w:p w14:paraId="10FB65E2" w14:textId="77777777" w:rsidR="00681290" w:rsidRPr="002F1011" w:rsidRDefault="00681290" w:rsidP="00681290">
      <w:pPr>
        <w:jc w:val="center"/>
        <w:rPr>
          <w:rFonts w:ascii="Times New Roman" w:eastAsia="Times New Roman" w:hAnsi="Times New Roman" w:cs="Times New Roman"/>
          <w:b/>
          <w:bCs/>
          <w:i/>
          <w:iCs/>
          <w:snapToGrid w:val="0"/>
          <w:sz w:val="25"/>
          <w:szCs w:val="25"/>
        </w:rPr>
      </w:pPr>
      <w:r w:rsidRPr="002F1011">
        <w:rPr>
          <w:rFonts w:ascii="Times New Roman" w:hAnsi="Times New Roman" w:cs="Times New Roman"/>
          <w:b/>
          <w:bCs/>
          <w:snapToGrid w:val="0"/>
          <w:sz w:val="25"/>
          <w:szCs w:val="25"/>
        </w:rPr>
        <w:lastRenderedPageBreak/>
        <w:t>ANEXA III</w:t>
      </w:r>
    </w:p>
    <w:p w14:paraId="17803BE9" w14:textId="07F6229D" w:rsidR="00681290" w:rsidRPr="002F1011" w:rsidRDefault="006768A0" w:rsidP="00681290">
      <w:pPr>
        <w:spacing w:after="0"/>
        <w:jc w:val="center"/>
        <w:rPr>
          <w:rFonts w:ascii="Times New Roman" w:eastAsia="Times New Roman" w:hAnsi="Times New Roman" w:cs="Times New Roman"/>
          <w:b/>
          <w:bCs/>
          <w:snapToGrid w:val="0"/>
          <w:sz w:val="25"/>
          <w:szCs w:val="25"/>
        </w:rPr>
      </w:pPr>
      <w:r w:rsidRPr="002F1011">
        <w:rPr>
          <w:rFonts w:ascii="Times New Roman" w:hAnsi="Times New Roman" w:cs="Times New Roman"/>
          <w:b/>
          <w:bCs/>
          <w:snapToGrid w:val="0"/>
          <w:sz w:val="25"/>
          <w:szCs w:val="25"/>
        </w:rPr>
        <w:t>MODEL</w:t>
      </w:r>
      <w:r w:rsidR="0054315E">
        <w:rPr>
          <w:rFonts w:ascii="Times New Roman" w:hAnsi="Times New Roman" w:cs="Times New Roman"/>
          <w:b/>
          <w:bCs/>
          <w:snapToGrid w:val="0"/>
          <w:sz w:val="25"/>
          <w:szCs w:val="25"/>
        </w:rPr>
        <w:t xml:space="preserve">UL </w:t>
      </w:r>
      <w:r w:rsidR="00681290" w:rsidRPr="002F1011">
        <w:rPr>
          <w:rFonts w:ascii="Times New Roman" w:hAnsi="Times New Roman" w:cs="Times New Roman"/>
          <w:b/>
          <w:bCs/>
          <w:snapToGrid w:val="0"/>
          <w:sz w:val="25"/>
          <w:szCs w:val="25"/>
        </w:rPr>
        <w:t>DECLARAȚIE</w:t>
      </w:r>
      <w:r w:rsidR="0054315E">
        <w:rPr>
          <w:rFonts w:ascii="Times New Roman" w:hAnsi="Times New Roman" w:cs="Times New Roman"/>
          <w:b/>
          <w:bCs/>
          <w:snapToGrid w:val="0"/>
          <w:sz w:val="25"/>
          <w:szCs w:val="25"/>
        </w:rPr>
        <w:t>I</w:t>
      </w:r>
      <w:r w:rsidR="00681290" w:rsidRPr="002F1011">
        <w:rPr>
          <w:rFonts w:ascii="Times New Roman" w:hAnsi="Times New Roman" w:cs="Times New Roman"/>
          <w:b/>
          <w:bCs/>
          <w:snapToGrid w:val="0"/>
          <w:sz w:val="25"/>
          <w:szCs w:val="25"/>
        </w:rPr>
        <w:t xml:space="preserve"> DE GESTIUNE </w:t>
      </w:r>
    </w:p>
    <w:p w14:paraId="2D8724F3" w14:textId="77777777" w:rsidR="00681290" w:rsidRPr="002F1011" w:rsidRDefault="00681290" w:rsidP="00681290">
      <w:pPr>
        <w:spacing w:after="0"/>
        <w:jc w:val="both"/>
        <w:rPr>
          <w:rFonts w:ascii="Times New Roman" w:eastAsia="Times New Roman" w:hAnsi="Times New Roman" w:cs="Times New Roman"/>
          <w:snapToGrid w:val="0"/>
          <w:sz w:val="25"/>
          <w:szCs w:val="25"/>
        </w:rPr>
      </w:pPr>
    </w:p>
    <w:p w14:paraId="34A146CF" w14:textId="0917B552" w:rsidR="00681290" w:rsidRPr="002F1011" w:rsidRDefault="00681290" w:rsidP="00681290">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Subsemnatul, [Prenume, Nume], în calitate de [Funcție] al [Autorit</w:t>
      </w:r>
      <w:r w:rsidR="002C2294">
        <w:rPr>
          <w:rFonts w:ascii="Times New Roman" w:hAnsi="Times New Roman" w:cs="Times New Roman"/>
          <w:sz w:val="25"/>
          <w:szCs w:val="25"/>
        </w:rPr>
        <w:t>atea Responsabilă</w:t>
      </w:r>
      <w:r w:rsidRPr="002F1011">
        <w:rPr>
          <w:rFonts w:ascii="Times New Roman" w:hAnsi="Times New Roman" w:cs="Times New Roman"/>
          <w:sz w:val="25"/>
          <w:szCs w:val="25"/>
        </w:rPr>
        <w:t xml:space="preserve"> a </w:t>
      </w:r>
      <w:r w:rsidR="0054315E">
        <w:rPr>
          <w:rFonts w:ascii="Times New Roman" w:hAnsi="Times New Roman" w:cs="Times New Roman"/>
          <w:sz w:val="25"/>
          <w:szCs w:val="25"/>
        </w:rPr>
        <w:t>Statului membru</w:t>
      </w:r>
      <w:r w:rsidRPr="002F1011">
        <w:rPr>
          <w:rFonts w:ascii="Times New Roman" w:hAnsi="Times New Roman" w:cs="Times New Roman"/>
          <w:sz w:val="25"/>
          <w:szCs w:val="25"/>
        </w:rPr>
        <w:t>]</w:t>
      </w:r>
    </w:p>
    <w:p w14:paraId="2A264672" w14:textId="4D9C9690" w:rsidR="00681290" w:rsidRPr="002F1011" w:rsidRDefault="00681290" w:rsidP="00681290">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Declar, în legătură cu implementarea Planului</w:t>
      </w:r>
      <w:r w:rsidR="00082976" w:rsidRPr="002F1011">
        <w:rPr>
          <w:rFonts w:ascii="Times New Roman" w:hAnsi="Times New Roman" w:cs="Times New Roman"/>
          <w:sz w:val="25"/>
          <w:szCs w:val="25"/>
        </w:rPr>
        <w:t xml:space="preserve"> de Redresare și Reziliență (PRR</w:t>
      </w:r>
      <w:r w:rsidRPr="002F1011">
        <w:rPr>
          <w:rFonts w:ascii="Times New Roman" w:hAnsi="Times New Roman" w:cs="Times New Roman"/>
          <w:sz w:val="25"/>
          <w:szCs w:val="25"/>
        </w:rPr>
        <w:t xml:space="preserve">) aprobat prin Decizia </w:t>
      </w:r>
      <w:r w:rsidR="00582A83">
        <w:rPr>
          <w:rFonts w:ascii="Times New Roman" w:hAnsi="Times New Roman" w:cs="Times New Roman"/>
          <w:sz w:val="25"/>
          <w:szCs w:val="25"/>
        </w:rPr>
        <w:t>de punere in aplicare a Consiliului [data/</w:t>
      </w:r>
      <w:r w:rsidRPr="002F1011">
        <w:rPr>
          <w:rFonts w:ascii="Times New Roman" w:hAnsi="Times New Roman" w:cs="Times New Roman"/>
          <w:sz w:val="25"/>
          <w:szCs w:val="25"/>
        </w:rPr>
        <w:t>referința]</w:t>
      </w:r>
      <w:r w:rsidR="006D208F">
        <w:rPr>
          <w:rFonts w:ascii="Times New Roman" w:hAnsi="Times New Roman" w:cs="Times New Roman"/>
          <w:sz w:val="25"/>
          <w:szCs w:val="25"/>
        </w:rPr>
        <w:t xml:space="preserve"> de aprobare a evaluării a planului de redresare ș</w:t>
      </w:r>
      <w:r w:rsidR="00582A83">
        <w:rPr>
          <w:rFonts w:ascii="Times New Roman" w:hAnsi="Times New Roman" w:cs="Times New Roman"/>
          <w:sz w:val="25"/>
          <w:szCs w:val="25"/>
        </w:rPr>
        <w:t>i reziliență al Statului Membru</w:t>
      </w:r>
      <w:r w:rsidRPr="002F1011">
        <w:rPr>
          <w:rFonts w:ascii="Times New Roman" w:hAnsi="Times New Roman" w:cs="Times New Roman"/>
          <w:sz w:val="25"/>
          <w:szCs w:val="25"/>
        </w:rPr>
        <w:t>, în baza propriei judecăți și a informațiilor afl</w:t>
      </w:r>
      <w:r w:rsidR="007D66D9">
        <w:rPr>
          <w:rFonts w:ascii="Times New Roman" w:hAnsi="Times New Roman" w:cs="Times New Roman"/>
          <w:sz w:val="25"/>
          <w:szCs w:val="25"/>
        </w:rPr>
        <w:t>ate la dispoziția mea, î</w:t>
      </w:r>
      <w:r w:rsidR="00582A83">
        <w:rPr>
          <w:rFonts w:ascii="Times New Roman" w:hAnsi="Times New Roman" w:cs="Times New Roman"/>
          <w:sz w:val="25"/>
          <w:szCs w:val="25"/>
        </w:rPr>
        <w:t xml:space="preserve">n special </w:t>
      </w:r>
      <w:r w:rsidRPr="002F1011">
        <w:rPr>
          <w:rFonts w:ascii="Times New Roman" w:hAnsi="Times New Roman" w:cs="Times New Roman"/>
          <w:sz w:val="25"/>
          <w:szCs w:val="25"/>
        </w:rPr>
        <w:t xml:space="preserve"> a rezultatelor </w:t>
      </w:r>
      <w:r w:rsidR="009B79B8" w:rsidRPr="002F1011">
        <w:rPr>
          <w:rFonts w:ascii="Times New Roman" w:hAnsi="Times New Roman" w:cs="Times New Roman"/>
          <w:sz w:val="25"/>
          <w:szCs w:val="25"/>
        </w:rPr>
        <w:t>din sistemele</w:t>
      </w:r>
      <w:r w:rsidRPr="002F1011">
        <w:rPr>
          <w:rFonts w:ascii="Times New Roman" w:hAnsi="Times New Roman" w:cs="Times New Roman"/>
          <w:sz w:val="25"/>
          <w:szCs w:val="25"/>
        </w:rPr>
        <w:t xml:space="preserve"> naționale de a</w:t>
      </w:r>
      <w:r w:rsidR="009B79B8" w:rsidRPr="002F1011">
        <w:rPr>
          <w:rFonts w:ascii="Times New Roman" w:hAnsi="Times New Roman" w:cs="Times New Roman"/>
          <w:sz w:val="25"/>
          <w:szCs w:val="25"/>
        </w:rPr>
        <w:t>udit și control descrise în PRR</w:t>
      </w:r>
      <w:r w:rsidRPr="002F1011">
        <w:rPr>
          <w:rFonts w:ascii="Times New Roman" w:hAnsi="Times New Roman" w:cs="Times New Roman"/>
          <w:sz w:val="25"/>
          <w:szCs w:val="25"/>
        </w:rPr>
        <w:t>:</w:t>
      </w:r>
    </w:p>
    <w:p w14:paraId="196955B0" w14:textId="630ECC8D" w:rsidR="00681290" w:rsidRPr="002F1011" w:rsidRDefault="009B79B8" w:rsidP="00713944">
      <w:pPr>
        <w:pStyle w:val="ListParagraph"/>
        <w:numPr>
          <w:ilvl w:val="0"/>
          <w:numId w:val="23"/>
        </w:numPr>
        <w:spacing w:after="120" w:line="320" w:lineRule="exact"/>
        <w:contextualSpacing w:val="0"/>
        <w:jc w:val="both"/>
        <w:rPr>
          <w:rFonts w:ascii="Times New Roman" w:hAnsi="Times New Roman" w:cs="Times New Roman"/>
          <w:sz w:val="25"/>
          <w:szCs w:val="25"/>
        </w:rPr>
      </w:pPr>
      <w:r w:rsidRPr="002F1011">
        <w:rPr>
          <w:rFonts w:ascii="Times New Roman" w:hAnsi="Times New Roman" w:cs="Times New Roman"/>
          <w:sz w:val="25"/>
          <w:szCs w:val="25"/>
        </w:rPr>
        <w:t>Că fondurile au fost utilizate în scopul în care au fost acordate</w:t>
      </w:r>
      <w:r w:rsidR="00681290" w:rsidRPr="002F1011">
        <w:rPr>
          <w:rFonts w:ascii="Times New Roman" w:hAnsi="Times New Roman" w:cs="Times New Roman"/>
          <w:sz w:val="25"/>
          <w:szCs w:val="25"/>
        </w:rPr>
        <w:t xml:space="preserve">, conform definiției de la </w:t>
      </w:r>
      <w:r w:rsidR="00B02078" w:rsidRPr="002F1011">
        <w:rPr>
          <w:rFonts w:ascii="Times New Roman" w:hAnsi="Times New Roman" w:cs="Times New Roman"/>
          <w:sz w:val="25"/>
          <w:szCs w:val="25"/>
        </w:rPr>
        <w:t xml:space="preserve">Articolul </w:t>
      </w:r>
      <w:r w:rsidR="00681290" w:rsidRPr="002F1011">
        <w:rPr>
          <w:rFonts w:ascii="Times New Roman" w:hAnsi="Times New Roman" w:cs="Times New Roman"/>
          <w:sz w:val="25"/>
          <w:szCs w:val="25"/>
        </w:rPr>
        <w:t>1(1) din Acordul de Împrumut</w:t>
      </w:r>
      <w:r w:rsidR="00B02078" w:rsidRPr="002F1011">
        <w:rPr>
          <w:rFonts w:ascii="Times New Roman" w:hAnsi="Times New Roman" w:cs="Times New Roman"/>
          <w:sz w:val="25"/>
          <w:szCs w:val="25"/>
        </w:rPr>
        <w:t xml:space="preserve"> aferent PRR</w:t>
      </w:r>
      <w:r w:rsidR="00681290" w:rsidRPr="002F1011">
        <w:rPr>
          <w:rFonts w:ascii="Times New Roman" w:hAnsi="Times New Roman" w:cs="Times New Roman"/>
          <w:sz w:val="25"/>
          <w:szCs w:val="25"/>
        </w:rPr>
        <w:t xml:space="preserve"> încheiat înt</w:t>
      </w:r>
      <w:r w:rsidR="000F7134">
        <w:rPr>
          <w:rFonts w:ascii="Times New Roman" w:hAnsi="Times New Roman" w:cs="Times New Roman"/>
          <w:sz w:val="25"/>
          <w:szCs w:val="25"/>
        </w:rPr>
        <w:t>re Comisie și [Statul Membru] (</w:t>
      </w:r>
      <w:r w:rsidR="000F7134">
        <w:rPr>
          <w:rFonts w:ascii="Times New Roman" w:hAnsi="Times New Roman" w:cs="Times New Roman"/>
          <w:sz w:val="25"/>
          <w:szCs w:val="25"/>
          <w:lang w:val="en-US"/>
        </w:rPr>
        <w:t>“</w:t>
      </w:r>
      <w:r w:rsidR="000F7134">
        <w:rPr>
          <w:rFonts w:ascii="Times New Roman" w:hAnsi="Times New Roman" w:cs="Times New Roman"/>
          <w:sz w:val="25"/>
          <w:szCs w:val="25"/>
        </w:rPr>
        <w:t>Acordul de Împrumut”</w:t>
      </w:r>
      <w:r w:rsidR="00681290" w:rsidRPr="002F1011">
        <w:rPr>
          <w:rFonts w:ascii="Times New Roman" w:hAnsi="Times New Roman" w:cs="Times New Roman"/>
          <w:sz w:val="25"/>
          <w:szCs w:val="25"/>
        </w:rPr>
        <w:t>).</w:t>
      </w:r>
    </w:p>
    <w:p w14:paraId="79090558" w14:textId="709E3D3A" w:rsidR="00681290" w:rsidRPr="002F1011" w:rsidRDefault="00681290" w:rsidP="00713944">
      <w:pPr>
        <w:pStyle w:val="ListParagraph"/>
        <w:numPr>
          <w:ilvl w:val="0"/>
          <w:numId w:val="23"/>
        </w:numPr>
        <w:spacing w:after="120" w:line="320" w:lineRule="exact"/>
        <w:ind w:left="714" w:hanging="357"/>
        <w:contextualSpacing w:val="0"/>
        <w:jc w:val="both"/>
        <w:rPr>
          <w:rFonts w:ascii="Times New Roman" w:hAnsi="Times New Roman" w:cs="Times New Roman"/>
          <w:sz w:val="25"/>
          <w:szCs w:val="25"/>
        </w:rPr>
      </w:pPr>
      <w:r w:rsidRPr="002F1011">
        <w:rPr>
          <w:rFonts w:ascii="Times New Roman" w:hAnsi="Times New Roman" w:cs="Times New Roman"/>
          <w:sz w:val="25"/>
          <w:szCs w:val="25"/>
        </w:rPr>
        <w:t>Informațiile prezentate în cererea de plată sunt complet</w:t>
      </w:r>
      <w:r w:rsidR="00B02078" w:rsidRPr="002F1011">
        <w:rPr>
          <w:rFonts w:ascii="Times New Roman" w:hAnsi="Times New Roman" w:cs="Times New Roman"/>
          <w:sz w:val="25"/>
          <w:szCs w:val="25"/>
        </w:rPr>
        <w:t>e, corect și reale; justificând</w:t>
      </w:r>
      <w:r w:rsidRPr="002F1011">
        <w:rPr>
          <w:rFonts w:ascii="Times New Roman" w:hAnsi="Times New Roman" w:cs="Times New Roman"/>
          <w:sz w:val="25"/>
          <w:szCs w:val="25"/>
        </w:rPr>
        <w:t xml:space="preserve"> faptul că jaloanele și/sau ț</w:t>
      </w:r>
      <w:r w:rsidR="0051033B" w:rsidRPr="002F1011">
        <w:rPr>
          <w:rFonts w:ascii="Times New Roman" w:hAnsi="Times New Roman" w:cs="Times New Roman"/>
          <w:sz w:val="25"/>
          <w:szCs w:val="25"/>
        </w:rPr>
        <w:t>intele respective au fost îndeplinite în mod satisfăcător</w:t>
      </w:r>
      <w:r w:rsidRPr="002F1011">
        <w:rPr>
          <w:rFonts w:ascii="Times New Roman" w:hAnsi="Times New Roman" w:cs="Times New Roman"/>
          <w:sz w:val="25"/>
          <w:szCs w:val="25"/>
        </w:rPr>
        <w:t xml:space="preserve"> și că</w:t>
      </w:r>
      <w:r w:rsidR="00C31B76">
        <w:rPr>
          <w:rFonts w:ascii="Times New Roman" w:hAnsi="Times New Roman" w:cs="Times New Roman"/>
          <w:sz w:val="25"/>
          <w:szCs w:val="25"/>
        </w:rPr>
        <w:t xml:space="preserve"> eșantionul în scopuri de</w:t>
      </w:r>
      <w:r w:rsidR="0051033B" w:rsidRPr="002F1011">
        <w:rPr>
          <w:rFonts w:ascii="Times New Roman" w:hAnsi="Times New Roman" w:cs="Times New Roman"/>
          <w:sz w:val="25"/>
          <w:szCs w:val="25"/>
        </w:rPr>
        <w:t xml:space="preserve"> audit  demonstrează îndeplinirea </w:t>
      </w:r>
      <w:r w:rsidRPr="002F1011">
        <w:rPr>
          <w:rFonts w:ascii="Times New Roman" w:hAnsi="Times New Roman" w:cs="Times New Roman"/>
          <w:sz w:val="25"/>
          <w:szCs w:val="25"/>
        </w:rPr>
        <w:t>acestor jaloane și ținte.</w:t>
      </w:r>
    </w:p>
    <w:p w14:paraId="6A1EFAF3" w14:textId="271139DF" w:rsidR="00681290" w:rsidRPr="002F1011" w:rsidRDefault="00681290" w:rsidP="00713944">
      <w:pPr>
        <w:pStyle w:val="ListParagraph"/>
        <w:numPr>
          <w:ilvl w:val="0"/>
          <w:numId w:val="23"/>
        </w:numPr>
        <w:spacing w:after="120" w:line="320" w:lineRule="exact"/>
        <w:contextualSpacing w:val="0"/>
        <w:jc w:val="both"/>
        <w:rPr>
          <w:rFonts w:ascii="Times New Roman" w:hAnsi="Times New Roman" w:cs="Times New Roman"/>
          <w:sz w:val="25"/>
          <w:szCs w:val="25"/>
        </w:rPr>
      </w:pPr>
      <w:r w:rsidRPr="002F1011">
        <w:rPr>
          <w:rFonts w:ascii="Times New Roman" w:hAnsi="Times New Roman" w:cs="Times New Roman"/>
          <w:sz w:val="25"/>
          <w:szCs w:val="25"/>
        </w:rPr>
        <w:t xml:space="preserve">Sistemele de management și control în vigoare oferă asigurările necesare că fondurile au fost gestionate în conformitate cu toate regulile aplicabile, în mod special regulile privind evitarea conflictelor de interese, prevenirea fraudei și corupției, în conformitate cu principiul </w:t>
      </w:r>
      <w:r w:rsidR="00B62C58" w:rsidRPr="002F1011">
        <w:rPr>
          <w:rFonts w:ascii="Times New Roman" w:hAnsi="Times New Roman" w:cs="Times New Roman"/>
          <w:sz w:val="25"/>
          <w:szCs w:val="25"/>
        </w:rPr>
        <w:t>unui management</w:t>
      </w:r>
      <w:r w:rsidRPr="002F1011">
        <w:rPr>
          <w:rFonts w:ascii="Times New Roman" w:hAnsi="Times New Roman" w:cs="Times New Roman"/>
          <w:sz w:val="25"/>
          <w:szCs w:val="25"/>
        </w:rPr>
        <w:t xml:space="preserve"> financiar </w:t>
      </w:r>
      <w:r w:rsidR="00B62C58" w:rsidRPr="002F1011">
        <w:rPr>
          <w:rFonts w:ascii="Times New Roman" w:hAnsi="Times New Roman" w:cs="Times New Roman"/>
          <w:sz w:val="25"/>
          <w:szCs w:val="25"/>
        </w:rPr>
        <w:t>adecvat</w:t>
      </w:r>
      <w:r w:rsidRPr="002F1011">
        <w:rPr>
          <w:rFonts w:ascii="Times New Roman" w:hAnsi="Times New Roman" w:cs="Times New Roman"/>
          <w:sz w:val="25"/>
          <w:szCs w:val="25"/>
        </w:rPr>
        <w:t xml:space="preserve">; </w:t>
      </w:r>
    </w:p>
    <w:p w14:paraId="07099F80" w14:textId="5B594CCF" w:rsidR="00681290" w:rsidRPr="002F1011" w:rsidRDefault="00681290" w:rsidP="006B1E43">
      <w:pPr>
        <w:pStyle w:val="ListParagraph"/>
        <w:numPr>
          <w:ilvl w:val="0"/>
          <w:numId w:val="23"/>
        </w:numPr>
        <w:spacing w:after="120" w:line="320" w:lineRule="exact"/>
        <w:contextualSpacing w:val="0"/>
        <w:jc w:val="both"/>
        <w:rPr>
          <w:rFonts w:ascii="Times New Roman" w:hAnsi="Times New Roman" w:cs="Times New Roman"/>
          <w:sz w:val="25"/>
          <w:szCs w:val="25"/>
        </w:rPr>
      </w:pPr>
      <w:r w:rsidRPr="002F1011">
        <w:rPr>
          <w:rFonts w:ascii="Times New Roman" w:hAnsi="Times New Roman" w:cs="Times New Roman"/>
          <w:sz w:val="25"/>
          <w:szCs w:val="25"/>
        </w:rPr>
        <w:t>Activităț</w:t>
      </w:r>
      <w:r w:rsidR="00B62C58" w:rsidRPr="002F1011">
        <w:rPr>
          <w:rFonts w:ascii="Times New Roman" w:hAnsi="Times New Roman" w:cs="Times New Roman"/>
          <w:sz w:val="25"/>
          <w:szCs w:val="25"/>
        </w:rPr>
        <w:t xml:space="preserve">ile implementate pentru a îndeplini </w:t>
      </w:r>
      <w:r w:rsidRPr="002F1011">
        <w:rPr>
          <w:rFonts w:ascii="Times New Roman" w:hAnsi="Times New Roman" w:cs="Times New Roman"/>
          <w:sz w:val="25"/>
          <w:szCs w:val="25"/>
        </w:rPr>
        <w:t>jalo</w:t>
      </w:r>
      <w:r w:rsidR="00B62C58" w:rsidRPr="002F1011">
        <w:rPr>
          <w:rFonts w:ascii="Times New Roman" w:hAnsi="Times New Roman" w:cs="Times New Roman"/>
          <w:sz w:val="25"/>
          <w:szCs w:val="25"/>
        </w:rPr>
        <w:t>anele și țintele prevăzute de PRR</w:t>
      </w:r>
      <w:r w:rsidRPr="002F1011">
        <w:rPr>
          <w:rFonts w:ascii="Times New Roman" w:hAnsi="Times New Roman" w:cs="Times New Roman"/>
          <w:sz w:val="25"/>
          <w:szCs w:val="25"/>
        </w:rPr>
        <w:t>, conform declarațiilor din cererea de plată, nu sunt finanțate prin niciun alt progr</w:t>
      </w:r>
      <w:r w:rsidR="006B1E43" w:rsidRPr="002F1011">
        <w:rPr>
          <w:rFonts w:ascii="Times New Roman" w:hAnsi="Times New Roman" w:cs="Times New Roman"/>
          <w:sz w:val="25"/>
          <w:szCs w:val="25"/>
        </w:rPr>
        <w:t>am sau instrument al Uniunii, sau după caz, celelalte programe și instrumente ale Uniunii nu acoperă același cost.</w:t>
      </w:r>
    </w:p>
    <w:p w14:paraId="727723FE" w14:textId="57987453" w:rsidR="00681290" w:rsidRPr="002F1011" w:rsidRDefault="00681290" w:rsidP="00B62C58">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 xml:space="preserve">Un rezumat al auditurilor naționale desfășurate în legătură cu punctele de la § 1 la </w:t>
      </w:r>
      <w:r w:rsidR="006B1E43" w:rsidRPr="002F1011">
        <w:rPr>
          <w:rFonts w:ascii="Times New Roman" w:hAnsi="Times New Roman" w:cs="Times New Roman"/>
          <w:sz w:val="25"/>
          <w:szCs w:val="25"/>
        </w:rPr>
        <w:t>4</w:t>
      </w:r>
      <w:r w:rsidRPr="002F1011">
        <w:rPr>
          <w:rFonts w:ascii="Times New Roman" w:hAnsi="Times New Roman" w:cs="Times New Roman"/>
          <w:sz w:val="25"/>
          <w:szCs w:val="25"/>
        </w:rPr>
        <w:t xml:space="preserve"> de mai su</w:t>
      </w:r>
      <w:r w:rsidR="00A6203B" w:rsidRPr="002F1011">
        <w:rPr>
          <w:rFonts w:ascii="Times New Roman" w:hAnsi="Times New Roman" w:cs="Times New Roman"/>
          <w:sz w:val="25"/>
          <w:szCs w:val="25"/>
        </w:rPr>
        <w:t>s, cu o analiză a punctelor slabe conexe identi</w:t>
      </w:r>
      <w:r w:rsidR="00EB1500">
        <w:rPr>
          <w:rFonts w:ascii="Times New Roman" w:hAnsi="Times New Roman" w:cs="Times New Roman"/>
          <w:sz w:val="25"/>
          <w:szCs w:val="25"/>
        </w:rPr>
        <w:t>ficate și a acțiunilor de corec</w:t>
      </w:r>
      <w:r w:rsidR="00A6203B" w:rsidRPr="002F1011">
        <w:rPr>
          <w:rFonts w:ascii="Times New Roman" w:hAnsi="Times New Roman" w:cs="Times New Roman"/>
          <w:sz w:val="25"/>
          <w:szCs w:val="25"/>
        </w:rPr>
        <w:t>t</w:t>
      </w:r>
      <w:r w:rsidR="00EB1500">
        <w:rPr>
          <w:rFonts w:ascii="Times New Roman" w:hAnsi="Times New Roman" w:cs="Times New Roman"/>
          <w:sz w:val="25"/>
          <w:szCs w:val="25"/>
        </w:rPr>
        <w:t>a</w:t>
      </w:r>
      <w:r w:rsidR="00A6203B" w:rsidRPr="002F1011">
        <w:rPr>
          <w:rFonts w:ascii="Times New Roman" w:hAnsi="Times New Roman" w:cs="Times New Roman"/>
          <w:sz w:val="25"/>
          <w:szCs w:val="25"/>
        </w:rPr>
        <w:t>re întreprinse</w:t>
      </w:r>
      <w:r w:rsidR="00197E31" w:rsidRPr="002F1011">
        <w:rPr>
          <w:rFonts w:ascii="Times New Roman" w:hAnsi="Times New Roman" w:cs="Times New Roman"/>
          <w:sz w:val="25"/>
          <w:szCs w:val="25"/>
        </w:rPr>
        <w:t xml:space="preserve"> sau planificate, completează acestă</w:t>
      </w:r>
      <w:r w:rsidRPr="002F1011">
        <w:rPr>
          <w:rFonts w:ascii="Times New Roman" w:hAnsi="Times New Roman" w:cs="Times New Roman"/>
          <w:sz w:val="25"/>
          <w:szCs w:val="25"/>
        </w:rPr>
        <w:t xml:space="preserve"> declarați</w:t>
      </w:r>
      <w:r w:rsidR="00197E31" w:rsidRPr="002F1011">
        <w:rPr>
          <w:rFonts w:ascii="Times New Roman" w:hAnsi="Times New Roman" w:cs="Times New Roman"/>
          <w:sz w:val="25"/>
          <w:szCs w:val="25"/>
        </w:rPr>
        <w:t>e</w:t>
      </w:r>
      <w:r w:rsidRPr="002F1011">
        <w:rPr>
          <w:rFonts w:ascii="Times New Roman" w:hAnsi="Times New Roman" w:cs="Times New Roman"/>
          <w:sz w:val="25"/>
          <w:szCs w:val="25"/>
        </w:rPr>
        <w:t xml:space="preserve"> de </w:t>
      </w:r>
      <w:r w:rsidR="00197E31" w:rsidRPr="002F1011">
        <w:rPr>
          <w:rFonts w:ascii="Times New Roman" w:hAnsi="Times New Roman" w:cs="Times New Roman"/>
          <w:sz w:val="25"/>
          <w:szCs w:val="25"/>
        </w:rPr>
        <w:t>gestiune.</w:t>
      </w:r>
      <w:r w:rsidR="00840508" w:rsidRPr="002F1011">
        <w:rPr>
          <w:rFonts w:ascii="Times New Roman" w:hAnsi="Times New Roman" w:cs="Times New Roman"/>
          <w:sz w:val="25"/>
          <w:szCs w:val="25"/>
        </w:rPr>
        <w:t xml:space="preserve"> [În rezumatul auditurilor, nu au fost identificate încălcări în ceea ce privește frauda, ​​corupția sau conflictul de interese.] [În rezumatul însoțitor al auditurilor, au fost înregistrate următoarele încălcări în materie de fraudă, corupție sau conflict de interese.  (</w:t>
      </w:r>
      <w:r w:rsidR="00CE6316" w:rsidRPr="002F1011">
        <w:rPr>
          <w:rFonts w:ascii="Times New Roman" w:hAnsi="Times New Roman" w:cs="Times New Roman"/>
          <w:sz w:val="25"/>
          <w:szCs w:val="25"/>
        </w:rPr>
        <w:t>se identifică</w:t>
      </w:r>
      <w:r w:rsidR="00840508" w:rsidRPr="002F1011">
        <w:rPr>
          <w:rFonts w:ascii="Times New Roman" w:hAnsi="Times New Roman" w:cs="Times New Roman"/>
          <w:sz w:val="25"/>
          <w:szCs w:val="25"/>
        </w:rPr>
        <w:t xml:space="preserve"> și </w:t>
      </w:r>
      <w:r w:rsidR="00CE6316" w:rsidRPr="002F1011">
        <w:rPr>
          <w:rFonts w:ascii="Times New Roman" w:hAnsi="Times New Roman" w:cs="Times New Roman"/>
          <w:sz w:val="25"/>
          <w:szCs w:val="25"/>
        </w:rPr>
        <w:t xml:space="preserve">se </w:t>
      </w:r>
      <w:r w:rsidR="00840508" w:rsidRPr="002F1011">
        <w:rPr>
          <w:rFonts w:ascii="Times New Roman" w:hAnsi="Times New Roman" w:cs="Times New Roman"/>
          <w:sz w:val="25"/>
          <w:szCs w:val="25"/>
        </w:rPr>
        <w:t>specific</w:t>
      </w:r>
      <w:r w:rsidR="00CE6316" w:rsidRPr="002F1011">
        <w:rPr>
          <w:rFonts w:ascii="Times New Roman" w:hAnsi="Times New Roman" w:cs="Times New Roman"/>
          <w:sz w:val="25"/>
          <w:szCs w:val="25"/>
        </w:rPr>
        <w:t>ă</w:t>
      </w:r>
      <w:r w:rsidR="00840508" w:rsidRPr="002F1011">
        <w:rPr>
          <w:rFonts w:ascii="Times New Roman" w:hAnsi="Times New Roman" w:cs="Times New Roman"/>
          <w:sz w:val="25"/>
          <w:szCs w:val="25"/>
        </w:rPr>
        <w:t xml:space="preserve"> măsurile de remediere luate)]</w:t>
      </w:r>
    </w:p>
    <w:p w14:paraId="5FACA981" w14:textId="23CBC58B" w:rsidR="003A2459" w:rsidRPr="002F1011" w:rsidRDefault="003A2459" w:rsidP="003A2459">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 xml:space="preserve">Confirm faptul că neregulile identificate în timpul </w:t>
      </w:r>
      <w:r w:rsidR="00CE6316" w:rsidRPr="002F1011">
        <w:rPr>
          <w:rFonts w:ascii="Times New Roman" w:hAnsi="Times New Roman" w:cs="Times New Roman"/>
          <w:sz w:val="25"/>
          <w:szCs w:val="25"/>
        </w:rPr>
        <w:t>misiunilor de audit final</w:t>
      </w:r>
      <w:r w:rsidRPr="002F1011">
        <w:rPr>
          <w:rFonts w:ascii="Times New Roman" w:hAnsi="Times New Roman" w:cs="Times New Roman"/>
          <w:sz w:val="25"/>
          <w:szCs w:val="25"/>
        </w:rPr>
        <w:t xml:space="preserve"> sau </w:t>
      </w:r>
      <w:r w:rsidR="00CE6316" w:rsidRPr="002F1011">
        <w:rPr>
          <w:rFonts w:ascii="Times New Roman" w:hAnsi="Times New Roman" w:cs="Times New Roman"/>
          <w:sz w:val="25"/>
          <w:szCs w:val="25"/>
        </w:rPr>
        <w:t xml:space="preserve">rapoartelor de </w:t>
      </w:r>
      <w:r w:rsidRPr="002F1011">
        <w:rPr>
          <w:rFonts w:ascii="Times New Roman" w:hAnsi="Times New Roman" w:cs="Times New Roman"/>
          <w:sz w:val="25"/>
          <w:szCs w:val="25"/>
        </w:rPr>
        <w:t>control în legătură cu implementarea</w:t>
      </w:r>
      <w:r w:rsidR="00CE6316" w:rsidRPr="002F1011">
        <w:rPr>
          <w:rFonts w:ascii="Times New Roman" w:hAnsi="Times New Roman" w:cs="Times New Roman"/>
          <w:sz w:val="25"/>
          <w:szCs w:val="25"/>
        </w:rPr>
        <w:t xml:space="preserve"> PRR</w:t>
      </w:r>
      <w:r w:rsidRPr="002F1011">
        <w:rPr>
          <w:rFonts w:ascii="Times New Roman" w:hAnsi="Times New Roman" w:cs="Times New Roman"/>
          <w:sz w:val="25"/>
          <w:szCs w:val="25"/>
        </w:rPr>
        <w:t xml:space="preserve"> au fost corectate în mod adecvat și recuperate de la beneficiari</w:t>
      </w:r>
      <w:r w:rsidR="00171048" w:rsidRPr="002F1011">
        <w:rPr>
          <w:rFonts w:ascii="Times New Roman" w:hAnsi="Times New Roman" w:cs="Times New Roman"/>
          <w:sz w:val="25"/>
          <w:szCs w:val="25"/>
        </w:rPr>
        <w:t>i finali</w:t>
      </w:r>
      <w:r w:rsidRPr="002F1011">
        <w:rPr>
          <w:rFonts w:ascii="Times New Roman" w:hAnsi="Times New Roman" w:cs="Times New Roman"/>
          <w:sz w:val="25"/>
          <w:szCs w:val="25"/>
        </w:rPr>
        <w:t xml:space="preserve"> sau sunt în curs de corectare și recuperare. Acolo </w:t>
      </w:r>
      <w:r w:rsidR="004C23F2">
        <w:rPr>
          <w:rFonts w:ascii="Times New Roman" w:hAnsi="Times New Roman" w:cs="Times New Roman"/>
          <w:sz w:val="25"/>
          <w:szCs w:val="25"/>
        </w:rPr>
        <w:t>unde este necesar, s-a realizat</w:t>
      </w:r>
      <w:r w:rsidRPr="002F1011">
        <w:rPr>
          <w:rFonts w:ascii="Times New Roman" w:hAnsi="Times New Roman" w:cs="Times New Roman"/>
          <w:sz w:val="25"/>
          <w:szCs w:val="25"/>
        </w:rPr>
        <w:t xml:space="preserve"> o monitorizare adecvată a deficiențelor în sistemul de management și control raportate în acele rapoarte sau o astfel de monitorizare este în curs de desfășurare în ceea ce </w:t>
      </w:r>
      <w:r w:rsidRPr="002F1011">
        <w:rPr>
          <w:rFonts w:ascii="Times New Roman" w:hAnsi="Times New Roman" w:cs="Times New Roman"/>
          <w:sz w:val="25"/>
          <w:szCs w:val="25"/>
        </w:rPr>
        <w:lastRenderedPageBreak/>
        <w:t>privește următoarele măsuri de remediere necesare: (dacă este cazul, indicați ce măsuri de remediere s</w:t>
      </w:r>
      <w:r w:rsidR="005C1AAE">
        <w:rPr>
          <w:rFonts w:ascii="Times New Roman" w:hAnsi="Times New Roman" w:cs="Times New Roman"/>
          <w:sz w:val="25"/>
          <w:szCs w:val="25"/>
        </w:rPr>
        <w:t>unt încă în curs de desfășurare</w:t>
      </w:r>
      <w:r w:rsidRPr="002F1011">
        <w:rPr>
          <w:rFonts w:ascii="Times New Roman" w:hAnsi="Times New Roman" w:cs="Times New Roman"/>
          <w:sz w:val="25"/>
          <w:szCs w:val="25"/>
        </w:rPr>
        <w:t xml:space="preserve"> la data semnării declarației).</w:t>
      </w:r>
    </w:p>
    <w:p w14:paraId="6BC5A944" w14:textId="77777777" w:rsidR="00681290" w:rsidRPr="002F1011" w:rsidRDefault="00681290" w:rsidP="00681290">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Mai mult, confirm faptul că nu știu să existe vreo chestiune nedezvăluită, care ar putea afecta interesele Uniunii Europene.</w:t>
      </w:r>
    </w:p>
    <w:p w14:paraId="76FC8C45" w14:textId="77777777" w:rsidR="00CC25A1" w:rsidRPr="002F1011" w:rsidRDefault="00681290" w:rsidP="00681290">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[Totuși, ar trebui să fie reținute următo</w:t>
      </w:r>
      <w:r w:rsidR="00CC25A1" w:rsidRPr="002F1011">
        <w:rPr>
          <w:rFonts w:ascii="Times New Roman" w:hAnsi="Times New Roman" w:cs="Times New Roman"/>
          <w:sz w:val="25"/>
          <w:szCs w:val="25"/>
        </w:rPr>
        <w:t>arele rezerve: ………] (</w:t>
      </w:r>
      <w:r w:rsidRPr="002F1011">
        <w:rPr>
          <w:rFonts w:ascii="Times New Roman" w:hAnsi="Times New Roman" w:cs="Times New Roman"/>
          <w:sz w:val="25"/>
          <w:szCs w:val="25"/>
        </w:rPr>
        <w:t xml:space="preserve"> această propoziție</w:t>
      </w:r>
      <w:r w:rsidR="00CC25A1" w:rsidRPr="002F1011">
        <w:rPr>
          <w:rFonts w:ascii="Times New Roman" w:hAnsi="Times New Roman" w:cs="Times New Roman"/>
          <w:sz w:val="25"/>
          <w:szCs w:val="25"/>
        </w:rPr>
        <w:t xml:space="preserve"> se șterge</w:t>
      </w:r>
      <w:r w:rsidRPr="002F1011">
        <w:rPr>
          <w:rFonts w:ascii="Times New Roman" w:hAnsi="Times New Roman" w:cs="Times New Roman"/>
          <w:sz w:val="25"/>
          <w:szCs w:val="25"/>
        </w:rPr>
        <w:t xml:space="preserve"> dacă nu este aplicabilă)</w:t>
      </w:r>
      <w:r w:rsidR="00CC25A1" w:rsidRPr="002F1011">
        <w:rPr>
          <w:rFonts w:ascii="Times New Roman" w:hAnsi="Times New Roman" w:cs="Times New Roman"/>
          <w:sz w:val="25"/>
          <w:szCs w:val="25"/>
        </w:rPr>
        <w:t xml:space="preserve"> </w:t>
      </w:r>
    </w:p>
    <w:p w14:paraId="04E6CBB9" w14:textId="0B2B1830" w:rsidR="00681290" w:rsidRPr="002F1011" w:rsidRDefault="00681290" w:rsidP="00681290">
      <w:pPr>
        <w:spacing w:line="320" w:lineRule="exact"/>
        <w:jc w:val="both"/>
        <w:rPr>
          <w:rFonts w:ascii="Times New Roman" w:hAnsi="Times New Roman" w:cs="Times New Roman"/>
          <w:sz w:val="25"/>
          <w:szCs w:val="25"/>
        </w:rPr>
      </w:pPr>
      <w:r w:rsidRPr="002F1011">
        <w:rPr>
          <w:rFonts w:ascii="Times New Roman" w:hAnsi="Times New Roman" w:cs="Times New Roman"/>
          <w:sz w:val="25"/>
          <w:szCs w:val="25"/>
        </w:rPr>
        <w:t>[În ceea ce privește rezerva menționată în Declarația de Gestiune anterioară – [Refer</w:t>
      </w:r>
      <w:r w:rsidR="00CC25A1" w:rsidRPr="002F1011">
        <w:rPr>
          <w:rFonts w:ascii="Times New Roman" w:hAnsi="Times New Roman" w:cs="Times New Roman"/>
          <w:sz w:val="25"/>
          <w:szCs w:val="25"/>
        </w:rPr>
        <w:t>ință] – [monitorizare dată].] (</w:t>
      </w:r>
      <w:r w:rsidR="00796C98" w:rsidRPr="002F1011">
        <w:rPr>
          <w:rFonts w:ascii="Times New Roman" w:hAnsi="Times New Roman" w:cs="Times New Roman"/>
          <w:sz w:val="25"/>
          <w:szCs w:val="25"/>
        </w:rPr>
        <w:t xml:space="preserve">această propoziție </w:t>
      </w:r>
      <w:r w:rsidR="00CC25A1" w:rsidRPr="002F1011">
        <w:rPr>
          <w:rFonts w:ascii="Times New Roman" w:hAnsi="Times New Roman" w:cs="Times New Roman"/>
          <w:sz w:val="25"/>
          <w:szCs w:val="25"/>
        </w:rPr>
        <w:t>se șterge</w:t>
      </w:r>
      <w:r w:rsidRPr="002F1011">
        <w:rPr>
          <w:rFonts w:ascii="Times New Roman" w:hAnsi="Times New Roman" w:cs="Times New Roman"/>
          <w:sz w:val="25"/>
          <w:szCs w:val="25"/>
        </w:rPr>
        <w:t xml:space="preserve"> dacă nu este aplicabilă)</w:t>
      </w:r>
    </w:p>
    <w:p w14:paraId="25223966" w14:textId="77777777" w:rsidR="00681290" w:rsidRPr="002F1011" w:rsidRDefault="00681290" w:rsidP="00681290">
      <w:pPr>
        <w:spacing w:line="320" w:lineRule="exact"/>
        <w:ind w:left="4320"/>
        <w:rPr>
          <w:rFonts w:ascii="Times New Roman" w:hAnsi="Times New Roman" w:cs="Times New Roman"/>
          <w:sz w:val="25"/>
          <w:szCs w:val="25"/>
        </w:rPr>
      </w:pPr>
      <w:r w:rsidRPr="002F1011">
        <w:rPr>
          <w:rFonts w:ascii="Times New Roman" w:hAnsi="Times New Roman" w:cs="Times New Roman"/>
          <w:sz w:val="25"/>
          <w:szCs w:val="25"/>
        </w:rPr>
        <w:t>Locul …………….., data ………………</w:t>
      </w:r>
    </w:p>
    <w:p w14:paraId="2D00B295" w14:textId="77777777" w:rsidR="00681290" w:rsidRPr="002F1011" w:rsidRDefault="00681290" w:rsidP="00681290">
      <w:pPr>
        <w:spacing w:line="320" w:lineRule="exact"/>
        <w:ind w:left="4320"/>
        <w:rPr>
          <w:rFonts w:ascii="Times New Roman" w:hAnsi="Times New Roman" w:cs="Times New Roman"/>
          <w:sz w:val="25"/>
          <w:szCs w:val="25"/>
        </w:rPr>
      </w:pPr>
      <w:r w:rsidRPr="002F1011">
        <w:rPr>
          <w:rFonts w:ascii="Times New Roman" w:hAnsi="Times New Roman" w:cs="Times New Roman"/>
          <w:sz w:val="25"/>
          <w:szCs w:val="25"/>
        </w:rPr>
        <w:t>…………………………………..…</w:t>
      </w:r>
    </w:p>
    <w:p w14:paraId="0ECFBE45" w14:textId="77777777" w:rsidR="00681290" w:rsidRPr="002F1011" w:rsidRDefault="00681290" w:rsidP="00681290">
      <w:pPr>
        <w:spacing w:line="320" w:lineRule="exact"/>
        <w:ind w:left="4320"/>
        <w:rPr>
          <w:rFonts w:ascii="Times New Roman" w:hAnsi="Times New Roman" w:cs="Times New Roman"/>
          <w:sz w:val="25"/>
          <w:szCs w:val="25"/>
        </w:rPr>
      </w:pPr>
      <w:r w:rsidRPr="002F1011">
        <w:rPr>
          <w:rFonts w:ascii="Times New Roman" w:hAnsi="Times New Roman" w:cs="Times New Roman"/>
          <w:sz w:val="25"/>
          <w:szCs w:val="25"/>
        </w:rPr>
        <w:t>(semnătură)</w:t>
      </w:r>
    </w:p>
    <w:p w14:paraId="52C32320" w14:textId="77777777" w:rsidR="00681290" w:rsidRPr="002F1011" w:rsidRDefault="00681290" w:rsidP="00681290">
      <w:pPr>
        <w:spacing w:line="320" w:lineRule="exact"/>
        <w:ind w:left="4320"/>
        <w:rPr>
          <w:rFonts w:ascii="Times New Roman" w:hAnsi="Times New Roman" w:cs="Times New Roman"/>
          <w:b/>
          <w:bCs/>
          <w:i/>
          <w:iCs/>
          <w:sz w:val="25"/>
          <w:szCs w:val="25"/>
        </w:rPr>
      </w:pPr>
      <w:r w:rsidRPr="002F1011">
        <w:rPr>
          <w:rFonts w:ascii="Times New Roman" w:hAnsi="Times New Roman" w:cs="Times New Roman"/>
          <w:sz w:val="25"/>
          <w:szCs w:val="25"/>
        </w:rPr>
        <w:t>[Numele și Funcția semnatarului]</w:t>
      </w:r>
      <w:r w:rsidRPr="002F1011">
        <w:rPr>
          <w:rFonts w:ascii="Times New Roman" w:hAnsi="Times New Roman" w:cs="Times New Roman"/>
          <w:sz w:val="25"/>
          <w:szCs w:val="25"/>
        </w:rPr>
        <w:br w:type="page"/>
      </w:r>
    </w:p>
    <w:bookmarkEnd w:id="0"/>
    <w:p w14:paraId="23275619" w14:textId="77777777" w:rsidR="00681290" w:rsidRPr="002F1011" w:rsidRDefault="00681290" w:rsidP="00681290">
      <w:pPr>
        <w:jc w:val="center"/>
        <w:rPr>
          <w:rFonts w:ascii="Times New Roman" w:eastAsia="Times New Roman" w:hAnsi="Times New Roman" w:cs="Times New Roman"/>
          <w:b/>
          <w:bCs/>
          <w:snapToGrid w:val="0"/>
          <w:sz w:val="25"/>
          <w:szCs w:val="25"/>
        </w:rPr>
      </w:pPr>
      <w:r w:rsidRPr="002F1011">
        <w:rPr>
          <w:rFonts w:ascii="Times New Roman" w:hAnsi="Times New Roman" w:cs="Times New Roman"/>
          <w:b/>
          <w:bCs/>
          <w:snapToGrid w:val="0"/>
          <w:sz w:val="25"/>
          <w:szCs w:val="25"/>
        </w:rPr>
        <w:lastRenderedPageBreak/>
        <w:t>ANEXA IV</w:t>
      </w:r>
    </w:p>
    <w:p w14:paraId="3167D89A" w14:textId="7A3A1333" w:rsidR="00681290" w:rsidRPr="002F1011" w:rsidRDefault="00681290" w:rsidP="00681290">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center"/>
        <w:rPr>
          <w:rFonts w:ascii="Times New Roman" w:hAnsi="Times New Roman" w:cs="Times New Roman"/>
          <w:b/>
          <w:sz w:val="25"/>
          <w:szCs w:val="25"/>
        </w:rPr>
      </w:pPr>
      <w:r w:rsidRPr="002F1011">
        <w:rPr>
          <w:rFonts w:ascii="Times New Roman" w:hAnsi="Times New Roman" w:cs="Times New Roman"/>
          <w:b/>
          <w:sz w:val="25"/>
          <w:szCs w:val="25"/>
        </w:rPr>
        <w:t>LIST</w:t>
      </w:r>
      <w:r w:rsidR="005C1AAE">
        <w:rPr>
          <w:rFonts w:ascii="Times New Roman" w:hAnsi="Times New Roman" w:cs="Times New Roman"/>
          <w:b/>
          <w:sz w:val="25"/>
          <w:szCs w:val="25"/>
        </w:rPr>
        <w:t>A</w:t>
      </w:r>
      <w:r w:rsidRPr="002F1011">
        <w:rPr>
          <w:rFonts w:ascii="Times New Roman" w:hAnsi="Times New Roman" w:cs="Times New Roman"/>
          <w:b/>
          <w:sz w:val="25"/>
          <w:szCs w:val="25"/>
        </w:rPr>
        <w:t xml:space="preserve"> DE CONTACTE</w:t>
      </w:r>
    </w:p>
    <w:p w14:paraId="56A1BC46" w14:textId="77777777" w:rsidR="00681290" w:rsidRPr="002F1011" w:rsidRDefault="00681290" w:rsidP="00664883">
      <w:pPr>
        <w:keepNext/>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sz w:val="25"/>
          <w:szCs w:val="25"/>
        </w:rPr>
      </w:pPr>
      <w:r w:rsidRPr="002F1011">
        <w:rPr>
          <w:rFonts w:ascii="Times New Roman" w:hAnsi="Times New Roman" w:cs="Times New Roman"/>
          <w:sz w:val="25"/>
          <w:szCs w:val="25"/>
        </w:rPr>
        <w:t>Pentru Comisie:</w:t>
      </w:r>
      <w:r w:rsidRPr="002F1011">
        <w:rPr>
          <w:rFonts w:ascii="Times New Roman" w:hAnsi="Times New Roman" w:cs="Times New Roman"/>
          <w:sz w:val="25"/>
          <w:szCs w:val="25"/>
        </w:rPr>
        <w:tab/>
      </w:r>
    </w:p>
    <w:p w14:paraId="1C8BE57D" w14:textId="77777777" w:rsidR="00681290" w:rsidRPr="002F1011" w:rsidRDefault="00681290"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sz w:val="25"/>
          <w:szCs w:val="25"/>
        </w:rPr>
      </w:pPr>
      <w:r w:rsidRPr="002F1011">
        <w:rPr>
          <w:rFonts w:ascii="Times New Roman" w:hAnsi="Times New Roman" w:cs="Times New Roman"/>
          <w:sz w:val="25"/>
          <w:szCs w:val="25"/>
        </w:rPr>
        <w:t>Comisia Europeană</w:t>
      </w:r>
    </w:p>
    <w:p w14:paraId="3DEFA6DB" w14:textId="2B1B8716" w:rsidR="00681290" w:rsidRPr="002F1011" w:rsidRDefault="002A53AF"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sz w:val="25"/>
          <w:szCs w:val="25"/>
          <w:shd w:val="clear" w:color="auto" w:fill="FFFFFF"/>
        </w:rPr>
      </w:pPr>
      <w:r w:rsidRPr="002F1011">
        <w:rPr>
          <w:rFonts w:ascii="Times New Roman" w:hAnsi="Times New Roman" w:cs="Times New Roman"/>
          <w:sz w:val="25"/>
          <w:szCs w:val="25"/>
          <w:shd w:val="clear" w:color="auto" w:fill="FFFFFF"/>
        </w:rPr>
        <w:t>Direcția</w:t>
      </w:r>
      <w:r w:rsidR="00796C98">
        <w:rPr>
          <w:rFonts w:ascii="Times New Roman" w:hAnsi="Times New Roman" w:cs="Times New Roman"/>
          <w:sz w:val="25"/>
          <w:szCs w:val="25"/>
          <w:shd w:val="clear" w:color="auto" w:fill="FFFFFF"/>
        </w:rPr>
        <w:t xml:space="preserve"> G</w:t>
      </w:r>
      <w:r w:rsidRPr="002F1011">
        <w:rPr>
          <w:rFonts w:ascii="Times New Roman" w:hAnsi="Times New Roman" w:cs="Times New Roman"/>
          <w:sz w:val="25"/>
          <w:szCs w:val="25"/>
          <w:shd w:val="clear" w:color="auto" w:fill="FFFFFF"/>
        </w:rPr>
        <w:t>enerală</w:t>
      </w:r>
      <w:r w:rsidR="00681290" w:rsidRPr="002F1011">
        <w:rPr>
          <w:rFonts w:ascii="Times New Roman" w:hAnsi="Times New Roman" w:cs="Times New Roman"/>
          <w:sz w:val="25"/>
          <w:szCs w:val="25"/>
          <w:shd w:val="clear" w:color="auto" w:fill="FFFFFF"/>
        </w:rPr>
        <w:t xml:space="preserve"> pentru Afaceri Economice și Financiare</w:t>
      </w:r>
    </w:p>
    <w:p w14:paraId="7BDD5382" w14:textId="694B8E59" w:rsidR="00FF233B" w:rsidRPr="002F1011"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rPr>
      </w:pPr>
      <w:r w:rsidRPr="002F1011">
        <w:rPr>
          <w:rFonts w:ascii="Times New Roman" w:hAnsi="Times New Roman" w:cs="Times New Roman"/>
          <w:color w:val="000000" w:themeColor="text1"/>
          <w:sz w:val="25"/>
          <w:szCs w:val="25"/>
          <w:shd w:val="clear" w:color="auto" w:fill="FFFFFF"/>
        </w:rPr>
        <w:t>Unit R2 - Finan</w:t>
      </w:r>
      <w:r w:rsidR="00D8566C">
        <w:rPr>
          <w:rFonts w:ascii="Times New Roman" w:hAnsi="Times New Roman" w:cs="Times New Roman"/>
          <w:color w:val="000000" w:themeColor="text1"/>
          <w:sz w:val="25"/>
          <w:szCs w:val="25"/>
          <w:shd w:val="clear" w:color="auto" w:fill="FFFFFF"/>
        </w:rPr>
        <w:t>țe</w:t>
      </w:r>
    </w:p>
    <w:p w14:paraId="74D9ADBD" w14:textId="77777777" w:rsidR="00FF233B" w:rsidRPr="002F1011"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rPr>
      </w:pPr>
      <w:r w:rsidRPr="002F1011">
        <w:rPr>
          <w:rFonts w:ascii="Times New Roman" w:hAnsi="Times New Roman" w:cs="Times New Roman"/>
          <w:color w:val="000000" w:themeColor="text1"/>
          <w:sz w:val="25"/>
          <w:szCs w:val="25"/>
          <w:shd w:val="clear" w:color="auto" w:fill="FFFFFF"/>
        </w:rPr>
        <w:t>B-1049 Brussels</w:t>
      </w:r>
    </w:p>
    <w:p w14:paraId="5DEB3441" w14:textId="1E6A0414" w:rsidR="00FF233B" w:rsidRPr="002F1011" w:rsidRDefault="00D8566C"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rPr>
      </w:pPr>
      <w:r>
        <w:rPr>
          <w:rFonts w:ascii="Times New Roman" w:hAnsi="Times New Roman" w:cs="Times New Roman"/>
          <w:color w:val="000000" w:themeColor="text1"/>
          <w:sz w:val="25"/>
          <w:szCs w:val="25"/>
          <w:shd w:val="clear" w:color="auto" w:fill="FFFFFF"/>
        </w:rPr>
        <w:t>În atenția</w:t>
      </w:r>
      <w:r w:rsidR="00FF233B" w:rsidRPr="002F1011">
        <w:rPr>
          <w:rFonts w:ascii="Times New Roman" w:hAnsi="Times New Roman" w:cs="Times New Roman"/>
          <w:color w:val="000000" w:themeColor="text1"/>
          <w:sz w:val="25"/>
          <w:szCs w:val="25"/>
          <w:shd w:val="clear" w:color="auto" w:fill="FFFFFF"/>
        </w:rPr>
        <w:t xml:space="preserve">: </w:t>
      </w:r>
      <w:r w:rsidR="000A06F4">
        <w:rPr>
          <w:rFonts w:ascii="Times New Roman" w:hAnsi="Times New Roman" w:cs="Times New Roman"/>
          <w:color w:val="000000" w:themeColor="text1"/>
          <w:sz w:val="25"/>
          <w:szCs w:val="25"/>
          <w:shd w:val="clear" w:color="auto" w:fill="FFFFFF"/>
        </w:rPr>
        <w:t>Director</w:t>
      </w:r>
      <w:r>
        <w:rPr>
          <w:rFonts w:ascii="Times New Roman" w:hAnsi="Times New Roman" w:cs="Times New Roman"/>
          <w:color w:val="000000" w:themeColor="text1"/>
          <w:sz w:val="25"/>
          <w:szCs w:val="25"/>
          <w:shd w:val="clear" w:color="auto" w:fill="FFFFFF"/>
        </w:rPr>
        <w:t>ului</w:t>
      </w:r>
    </w:p>
    <w:p w14:paraId="2340808D" w14:textId="77777777" w:rsidR="00FF233B" w:rsidRPr="002F1011"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lang w:val="de-DE"/>
        </w:rPr>
      </w:pPr>
      <w:r w:rsidRPr="002F1011">
        <w:rPr>
          <w:rFonts w:ascii="Times New Roman" w:hAnsi="Times New Roman" w:cs="Times New Roman"/>
          <w:color w:val="000000" w:themeColor="text1"/>
          <w:sz w:val="25"/>
          <w:szCs w:val="25"/>
          <w:shd w:val="clear" w:color="auto" w:fill="FFFFFF"/>
          <w:lang w:val="de-DE"/>
        </w:rPr>
        <w:t xml:space="preserve">Tel.: </w:t>
      </w:r>
      <w:r w:rsidRPr="002F1011">
        <w:rPr>
          <w:rFonts w:ascii="Times New Roman" w:hAnsi="Times New Roman" w:cs="Times New Roman"/>
          <w:sz w:val="25"/>
          <w:szCs w:val="25"/>
          <w:lang w:val="de-DE"/>
        </w:rPr>
        <w:t>+32 229 64900</w:t>
      </w:r>
    </w:p>
    <w:p w14:paraId="7C905A04" w14:textId="3B281BA9" w:rsidR="00FF233B"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lang w:val="de-DE"/>
        </w:rPr>
      </w:pPr>
      <w:r w:rsidRPr="002F1011">
        <w:rPr>
          <w:rFonts w:ascii="Times New Roman" w:hAnsi="Times New Roman" w:cs="Times New Roman"/>
          <w:color w:val="000000" w:themeColor="text1"/>
          <w:sz w:val="25"/>
          <w:szCs w:val="25"/>
          <w:shd w:val="clear" w:color="auto" w:fill="FFFFFF"/>
          <w:lang w:val="de-DE"/>
        </w:rPr>
        <w:t>E-mail:</w:t>
      </w:r>
      <w:r w:rsidRPr="002F1011">
        <w:rPr>
          <w:rFonts w:ascii="Times New Roman" w:hAnsi="Times New Roman" w:cs="Times New Roman"/>
          <w:color w:val="000000" w:themeColor="text1"/>
          <w:sz w:val="25"/>
          <w:szCs w:val="25"/>
          <w:lang w:val="de-DE"/>
        </w:rPr>
        <w:t xml:space="preserve"> </w:t>
      </w:r>
      <w:hyperlink r:id="rId11" w:history="1">
        <w:r w:rsidR="00664883" w:rsidRPr="00032E11">
          <w:rPr>
            <w:rStyle w:val="Hyperlink"/>
            <w:rFonts w:ascii="Times New Roman" w:hAnsi="Times New Roman"/>
            <w:sz w:val="25"/>
            <w:szCs w:val="25"/>
            <w:shd w:val="clear" w:color="auto" w:fill="FFFFFF"/>
            <w:lang w:val="de-DE"/>
          </w:rPr>
          <w:t>ECFIN-R2-RRF@ec.europa.eu</w:t>
        </w:r>
      </w:hyperlink>
    </w:p>
    <w:p w14:paraId="0CE916F9" w14:textId="77777777" w:rsidR="00664883" w:rsidRPr="002F1011" w:rsidRDefault="00664883"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color w:val="000000" w:themeColor="text1"/>
          <w:sz w:val="25"/>
          <w:szCs w:val="25"/>
          <w:shd w:val="clear" w:color="auto" w:fill="FFFFFF"/>
          <w:lang w:val="de-DE"/>
        </w:rPr>
      </w:pPr>
    </w:p>
    <w:p w14:paraId="159AE3C8" w14:textId="77777777" w:rsidR="00681290" w:rsidRPr="002F1011" w:rsidRDefault="00681290" w:rsidP="00681290">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rFonts w:ascii="Times New Roman" w:hAnsi="Times New Roman" w:cs="Times New Roman"/>
          <w:sz w:val="25"/>
          <w:szCs w:val="25"/>
        </w:rPr>
      </w:pPr>
      <w:r w:rsidRPr="002F1011">
        <w:rPr>
          <w:rFonts w:ascii="Times New Roman" w:hAnsi="Times New Roman" w:cs="Times New Roman"/>
          <w:sz w:val="25"/>
          <w:szCs w:val="25"/>
        </w:rPr>
        <w:t>și</w:t>
      </w:r>
    </w:p>
    <w:p w14:paraId="722129DF" w14:textId="77777777" w:rsidR="00681290" w:rsidRPr="002F1011" w:rsidRDefault="00681290"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Direcția Generală pentru Buget </w:t>
      </w:r>
    </w:p>
    <w:p w14:paraId="7D505561" w14:textId="77777777" w:rsidR="00681290" w:rsidRPr="002F1011" w:rsidRDefault="00681290"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Unitatea E-3 „Operațiuni de Împrumutare și Creditare”</w:t>
      </w:r>
    </w:p>
    <w:p w14:paraId="691DE00F" w14:textId="241B0471" w:rsidR="00FF233B" w:rsidRPr="002F1011"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color w:val="000000" w:themeColor="text1"/>
          <w:sz w:val="25"/>
          <w:szCs w:val="25"/>
        </w:rPr>
      </w:pPr>
      <w:r w:rsidRPr="002F1011">
        <w:rPr>
          <w:rFonts w:ascii="Times New Roman" w:hAnsi="Times New Roman" w:cs="Times New Roman"/>
          <w:color w:val="000000" w:themeColor="text1"/>
          <w:sz w:val="25"/>
          <w:szCs w:val="25"/>
        </w:rPr>
        <w:t>L-2920 Luxemb</w:t>
      </w:r>
      <w:r w:rsidR="000A06F4">
        <w:rPr>
          <w:rFonts w:ascii="Times New Roman" w:hAnsi="Times New Roman" w:cs="Times New Roman"/>
          <w:color w:val="000000" w:themeColor="text1"/>
          <w:sz w:val="25"/>
          <w:szCs w:val="25"/>
        </w:rPr>
        <w:t>o</w:t>
      </w:r>
      <w:r w:rsidRPr="002F1011">
        <w:rPr>
          <w:rFonts w:ascii="Times New Roman" w:hAnsi="Times New Roman" w:cs="Times New Roman"/>
          <w:color w:val="000000" w:themeColor="text1"/>
          <w:sz w:val="25"/>
          <w:szCs w:val="25"/>
        </w:rPr>
        <w:t xml:space="preserve">urg </w:t>
      </w:r>
    </w:p>
    <w:p w14:paraId="3A299589" w14:textId="73866D8E" w:rsidR="00FF233B" w:rsidRPr="002F1011" w:rsidRDefault="00D8566C"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În atenția</w:t>
      </w:r>
      <w:r w:rsidR="00FF233B" w:rsidRPr="002F1011">
        <w:rPr>
          <w:rFonts w:ascii="Times New Roman" w:hAnsi="Times New Roman" w:cs="Times New Roman"/>
          <w:color w:val="000000" w:themeColor="text1"/>
          <w:sz w:val="25"/>
          <w:szCs w:val="25"/>
        </w:rPr>
        <w:t xml:space="preserve">: </w:t>
      </w:r>
      <w:r w:rsidR="000A06F4">
        <w:rPr>
          <w:rFonts w:ascii="Times New Roman" w:hAnsi="Times New Roman" w:cs="Times New Roman"/>
          <w:color w:val="000000" w:themeColor="text1"/>
          <w:sz w:val="25"/>
          <w:szCs w:val="25"/>
        </w:rPr>
        <w:t>Director</w:t>
      </w:r>
      <w:r>
        <w:rPr>
          <w:rFonts w:ascii="Times New Roman" w:hAnsi="Times New Roman" w:cs="Times New Roman"/>
          <w:color w:val="000000" w:themeColor="text1"/>
          <w:sz w:val="25"/>
          <w:szCs w:val="25"/>
        </w:rPr>
        <w:t>ului</w:t>
      </w:r>
    </w:p>
    <w:p w14:paraId="685A8CCC" w14:textId="77777777" w:rsidR="00FF233B" w:rsidRPr="002F1011" w:rsidRDefault="00FF233B" w:rsidP="00664883">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color w:val="000000" w:themeColor="text1"/>
          <w:sz w:val="25"/>
          <w:szCs w:val="25"/>
          <w:lang w:val="de-DE"/>
        </w:rPr>
      </w:pPr>
      <w:r w:rsidRPr="002F1011">
        <w:rPr>
          <w:rFonts w:ascii="Times New Roman" w:hAnsi="Times New Roman" w:cs="Times New Roman"/>
          <w:color w:val="000000" w:themeColor="text1"/>
          <w:sz w:val="25"/>
          <w:szCs w:val="25"/>
          <w:lang w:val="de-DE"/>
        </w:rPr>
        <w:t>Tel.: +352 4301 30070</w:t>
      </w:r>
    </w:p>
    <w:p w14:paraId="2B1E867D" w14:textId="7EB3F806" w:rsidR="00FF233B" w:rsidRDefault="00FF233B" w:rsidP="00FF233B">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rFonts w:ascii="Times New Roman" w:hAnsi="Times New Roman" w:cs="Times New Roman"/>
          <w:color w:val="000000" w:themeColor="text1"/>
          <w:sz w:val="25"/>
          <w:szCs w:val="25"/>
          <w:lang w:val="de-DE"/>
        </w:rPr>
      </w:pPr>
      <w:r w:rsidRPr="002F1011">
        <w:rPr>
          <w:rFonts w:ascii="Times New Roman" w:hAnsi="Times New Roman" w:cs="Times New Roman"/>
          <w:color w:val="000000" w:themeColor="text1"/>
          <w:sz w:val="25"/>
          <w:szCs w:val="25"/>
          <w:lang w:val="de-DE"/>
        </w:rPr>
        <w:t xml:space="preserve">E-mail: </w:t>
      </w:r>
      <w:hyperlink r:id="rId12" w:history="1">
        <w:r w:rsidRPr="002F1011">
          <w:rPr>
            <w:rStyle w:val="Hyperlink"/>
            <w:rFonts w:ascii="Times New Roman" w:hAnsi="Times New Roman"/>
            <w:sz w:val="25"/>
            <w:szCs w:val="25"/>
            <w:lang w:val="de-DE"/>
          </w:rPr>
          <w:t>BUDG-RRF-LOANS@ec.europa.eu</w:t>
        </w:r>
      </w:hyperlink>
      <w:r w:rsidRPr="002F1011">
        <w:rPr>
          <w:rFonts w:ascii="Times New Roman" w:hAnsi="Times New Roman" w:cs="Times New Roman"/>
          <w:color w:val="000000" w:themeColor="text1"/>
          <w:sz w:val="25"/>
          <w:szCs w:val="25"/>
          <w:lang w:val="de-DE"/>
        </w:rPr>
        <w:t xml:space="preserve"> </w:t>
      </w:r>
    </w:p>
    <w:p w14:paraId="5DA32FA4" w14:textId="77777777" w:rsidR="00681290" w:rsidRPr="002F1011" w:rsidRDefault="00681290" w:rsidP="00681290">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rFonts w:ascii="Times New Roman" w:hAnsi="Times New Roman" w:cs="Times New Roman"/>
          <w:sz w:val="25"/>
          <w:szCs w:val="25"/>
        </w:rPr>
      </w:pPr>
      <w:r w:rsidRPr="002F1011">
        <w:rPr>
          <w:rFonts w:ascii="Times New Roman" w:hAnsi="Times New Roman" w:cs="Times New Roman"/>
          <w:sz w:val="25"/>
          <w:szCs w:val="25"/>
        </w:rPr>
        <w:t>Cu un exemplar la:</w:t>
      </w:r>
    </w:p>
    <w:p w14:paraId="19794F39" w14:textId="77777777" w:rsidR="00681290" w:rsidRPr="002F1011" w:rsidRDefault="00681290"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sz w:val="25"/>
          <w:szCs w:val="25"/>
        </w:rPr>
      </w:pPr>
      <w:r w:rsidRPr="002F1011">
        <w:rPr>
          <w:rFonts w:ascii="Times New Roman" w:hAnsi="Times New Roman" w:cs="Times New Roman"/>
          <w:sz w:val="25"/>
          <w:szCs w:val="25"/>
        </w:rPr>
        <w:t>Banca Centrală Europeană</w:t>
      </w:r>
    </w:p>
    <w:p w14:paraId="5DE0F142" w14:textId="77777777" w:rsidR="00681290" w:rsidRPr="002F1011" w:rsidRDefault="00681290"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jc w:val="both"/>
        <w:rPr>
          <w:rFonts w:ascii="Times New Roman" w:hAnsi="Times New Roman" w:cs="Times New Roman"/>
          <w:sz w:val="25"/>
          <w:szCs w:val="25"/>
        </w:rPr>
      </w:pPr>
      <w:r w:rsidRPr="002F1011">
        <w:rPr>
          <w:rFonts w:ascii="Times New Roman" w:hAnsi="Times New Roman" w:cs="Times New Roman"/>
          <w:sz w:val="25"/>
          <w:szCs w:val="25"/>
        </w:rPr>
        <w:t>Sonnemannstr. 20</w:t>
      </w:r>
    </w:p>
    <w:p w14:paraId="1994499F" w14:textId="77777777" w:rsidR="00681290" w:rsidRPr="002F1011" w:rsidRDefault="00681290"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rPr>
          <w:rFonts w:ascii="Times New Roman" w:hAnsi="Times New Roman" w:cs="Times New Roman"/>
          <w:sz w:val="25"/>
          <w:szCs w:val="25"/>
        </w:rPr>
      </w:pPr>
      <w:r w:rsidRPr="002F1011">
        <w:rPr>
          <w:rFonts w:ascii="Times New Roman" w:hAnsi="Times New Roman" w:cs="Times New Roman"/>
          <w:sz w:val="25"/>
          <w:szCs w:val="25"/>
        </w:rPr>
        <w:t>D-60314 Frankfurt am Main</w:t>
      </w:r>
    </w:p>
    <w:p w14:paraId="68D907AA" w14:textId="77777777" w:rsidR="00681290" w:rsidRDefault="00681290"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rPr>
          <w:rFonts w:ascii="Times New Roman" w:hAnsi="Times New Roman" w:cs="Times New Roman"/>
          <w:sz w:val="25"/>
          <w:szCs w:val="25"/>
        </w:rPr>
      </w:pPr>
      <w:r w:rsidRPr="002F1011">
        <w:rPr>
          <w:rFonts w:ascii="Times New Roman" w:hAnsi="Times New Roman" w:cs="Times New Roman"/>
          <w:sz w:val="25"/>
          <w:szCs w:val="25"/>
        </w:rPr>
        <w:t xml:space="preserve">În atenția: Șefului Direcției “Servicii pentru Operațiuni Financiare” </w:t>
      </w:r>
      <w:r w:rsidRPr="002F1011">
        <w:rPr>
          <w:rFonts w:ascii="Times New Roman" w:hAnsi="Times New Roman" w:cs="Times New Roman"/>
          <w:sz w:val="25"/>
          <w:szCs w:val="25"/>
        </w:rPr>
        <w:br/>
        <w:t>Tel.: + 49 69 1344 7672</w:t>
      </w:r>
    </w:p>
    <w:p w14:paraId="17304598" w14:textId="77777777" w:rsidR="00D937D8" w:rsidRPr="002F1011" w:rsidRDefault="00D937D8"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rPr>
          <w:rFonts w:ascii="Times New Roman" w:hAnsi="Times New Roman" w:cs="Times New Roman"/>
          <w:sz w:val="25"/>
          <w:szCs w:val="25"/>
        </w:rPr>
      </w:pPr>
    </w:p>
    <w:p w14:paraId="7203F66F" w14:textId="705D109C" w:rsidR="00681290" w:rsidRPr="002F1011" w:rsidRDefault="002233A5" w:rsidP="00681290">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rFonts w:ascii="Times New Roman" w:hAnsi="Times New Roman" w:cs="Times New Roman"/>
          <w:sz w:val="25"/>
          <w:szCs w:val="25"/>
        </w:rPr>
      </w:pPr>
      <w:r>
        <w:rPr>
          <w:rFonts w:ascii="Times New Roman" w:hAnsi="Times New Roman" w:cs="Times New Roman"/>
          <w:sz w:val="25"/>
          <w:szCs w:val="25"/>
        </w:rPr>
        <w:t>Pentru Statul membru</w:t>
      </w:r>
      <w:r w:rsidR="00FF233B" w:rsidRPr="002F1011">
        <w:rPr>
          <w:rFonts w:ascii="Times New Roman" w:hAnsi="Times New Roman" w:cs="Times New Roman"/>
          <w:sz w:val="25"/>
          <w:szCs w:val="25"/>
        </w:rPr>
        <w:t>:</w:t>
      </w:r>
    </w:p>
    <w:p w14:paraId="6142D010" w14:textId="77777777" w:rsidR="006E3B98" w:rsidRPr="002F1011" w:rsidRDefault="006E3B98" w:rsidP="00D937D8">
      <w:pPr>
        <w:keepNext/>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Ministerul Finanțelor</w:t>
      </w:r>
    </w:p>
    <w:p w14:paraId="0E72CA1A" w14:textId="3518FA5F" w:rsidR="00F56763" w:rsidRDefault="00F56763" w:rsidP="00D937D8">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Bd Libertății nr. 16, s</w:t>
      </w:r>
      <w:r w:rsidR="00796C98">
        <w:rPr>
          <w:rFonts w:ascii="Times New Roman" w:hAnsi="Times New Roman" w:cs="Times New Roman"/>
          <w:sz w:val="25"/>
          <w:szCs w:val="25"/>
        </w:rPr>
        <w:t>ector 5, 050706, Bucuresti, Româ</w:t>
      </w:r>
      <w:r>
        <w:rPr>
          <w:rFonts w:ascii="Times New Roman" w:hAnsi="Times New Roman" w:cs="Times New Roman"/>
          <w:sz w:val="25"/>
          <w:szCs w:val="25"/>
        </w:rPr>
        <w:t xml:space="preserve">nia </w:t>
      </w:r>
    </w:p>
    <w:p w14:paraId="5C4BBFE0" w14:textId="38F33554" w:rsidR="00F56763" w:rsidRDefault="00F56763" w:rsidP="00D937D8">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Fax: +40213126792</w:t>
      </w:r>
      <w:r w:rsidR="002233A5">
        <w:rPr>
          <w:rFonts w:ascii="Times New Roman" w:hAnsi="Times New Roman" w:cs="Times New Roman"/>
          <w:sz w:val="25"/>
          <w:szCs w:val="25"/>
        </w:rPr>
        <w:t>/</w:t>
      </w:r>
      <w:r>
        <w:rPr>
          <w:rFonts w:ascii="Times New Roman" w:hAnsi="Times New Roman" w:cs="Times New Roman"/>
          <w:sz w:val="25"/>
          <w:szCs w:val="25"/>
        </w:rPr>
        <w:t>Tel: +40213199854</w:t>
      </w:r>
    </w:p>
    <w:p w14:paraId="2A8667EF" w14:textId="07D37D81" w:rsidR="00D937D8" w:rsidRDefault="00B45C92" w:rsidP="00D937D8">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În atenția: Direcției generale pregătire ECOFIN, asistență </w:t>
      </w:r>
      <w:r w:rsidR="000613CC">
        <w:rPr>
          <w:rFonts w:ascii="Times New Roman" w:hAnsi="Times New Roman" w:cs="Times New Roman"/>
          <w:sz w:val="25"/>
          <w:szCs w:val="25"/>
        </w:rPr>
        <w:t>comunitară și relații financiare i</w:t>
      </w:r>
      <w:r>
        <w:rPr>
          <w:rFonts w:ascii="Times New Roman" w:hAnsi="Times New Roman" w:cs="Times New Roman"/>
          <w:sz w:val="25"/>
          <w:szCs w:val="25"/>
        </w:rPr>
        <w:t>nternaționale</w:t>
      </w:r>
    </w:p>
    <w:p w14:paraId="675AA181" w14:textId="3F432926" w:rsidR="00681290" w:rsidRDefault="00681290" w:rsidP="000613CC">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Cu un exemplar la:</w:t>
      </w:r>
      <w:r w:rsidR="000613CC">
        <w:rPr>
          <w:rFonts w:ascii="Times New Roman" w:hAnsi="Times New Roman" w:cs="Times New Roman"/>
          <w:sz w:val="25"/>
          <w:szCs w:val="25"/>
        </w:rPr>
        <w:t xml:space="preserve"> Direcția generală  trezorerie </w:t>
      </w:r>
      <w:r w:rsidR="00B45C92">
        <w:rPr>
          <w:rFonts w:ascii="Times New Roman" w:hAnsi="Times New Roman" w:cs="Times New Roman"/>
          <w:sz w:val="25"/>
          <w:szCs w:val="25"/>
        </w:rPr>
        <w:t>și datorie publică</w:t>
      </w:r>
    </w:p>
    <w:p w14:paraId="53A24D56" w14:textId="383778DA" w:rsidR="00B45C92" w:rsidRDefault="00B45C92" w:rsidP="002233A5">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Fax: +40213199688</w:t>
      </w:r>
    </w:p>
    <w:p w14:paraId="0E8E7DFC" w14:textId="77777777" w:rsidR="000613CC" w:rsidRPr="002F1011" w:rsidRDefault="000613CC" w:rsidP="002233A5">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p>
    <w:p w14:paraId="4B6417F6" w14:textId="77777777" w:rsidR="007676A8" w:rsidRDefault="007676A8" w:rsidP="002233A5">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Cu o copie la: Banca Națională a României</w:t>
      </w:r>
    </w:p>
    <w:p w14:paraId="5541EF78" w14:textId="77777777" w:rsidR="007676A8" w:rsidRDefault="007676A8" w:rsidP="002233A5">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Str. Lipscani nr. 25, RO 030031 București, </w:t>
      </w:r>
    </w:p>
    <w:p w14:paraId="6E947D50" w14:textId="7876F85F" w:rsidR="00681290" w:rsidRDefault="007676A8" w:rsidP="002233A5">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SWIFT BIC: NBORROBUXXX</w:t>
      </w:r>
    </w:p>
    <w:p w14:paraId="5DE56FF6" w14:textId="2496DF40" w:rsidR="000613CC" w:rsidRDefault="007676A8" w:rsidP="000613CC">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În atenția: Director</w:t>
      </w:r>
      <w:r w:rsidR="00A64FC7">
        <w:rPr>
          <w:rFonts w:ascii="Times New Roman" w:hAnsi="Times New Roman" w:cs="Times New Roman"/>
          <w:sz w:val="25"/>
          <w:szCs w:val="25"/>
        </w:rPr>
        <w:t>ului</w:t>
      </w:r>
      <w:r>
        <w:rPr>
          <w:rFonts w:ascii="Times New Roman" w:hAnsi="Times New Roman" w:cs="Times New Roman"/>
          <w:sz w:val="25"/>
          <w:szCs w:val="25"/>
        </w:rPr>
        <w:t>, Direcția Operațiuni de Piață</w:t>
      </w:r>
    </w:p>
    <w:p w14:paraId="7C38294F" w14:textId="77777777" w:rsidR="000613CC" w:rsidRDefault="007676A8" w:rsidP="000613CC">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5"/>
          <w:szCs w:val="25"/>
        </w:rPr>
      </w:pPr>
      <w:r>
        <w:rPr>
          <w:rFonts w:ascii="Times New Roman" w:hAnsi="Times New Roman" w:cs="Times New Roman"/>
          <w:sz w:val="25"/>
          <w:szCs w:val="25"/>
        </w:rPr>
        <w:t>Tel: +40311321501</w:t>
      </w:r>
    </w:p>
    <w:p w14:paraId="294EE099" w14:textId="1195C4AC" w:rsidR="007676A8" w:rsidRDefault="007676A8" w:rsidP="00681290">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both"/>
        <w:rPr>
          <w:rFonts w:ascii="Times New Roman" w:hAnsi="Times New Roman" w:cs="Times New Roman"/>
          <w:sz w:val="25"/>
          <w:szCs w:val="25"/>
        </w:rPr>
      </w:pPr>
      <w:r>
        <w:rPr>
          <w:rFonts w:ascii="Times New Roman" w:hAnsi="Times New Roman" w:cs="Times New Roman"/>
          <w:sz w:val="25"/>
          <w:szCs w:val="25"/>
        </w:rPr>
        <w:t>Email: SecretariatDOP@bnro.ro</w:t>
      </w:r>
    </w:p>
    <w:p w14:paraId="43CE6B05" w14:textId="77A7911F" w:rsidR="00FF00DB" w:rsidRPr="002F1011" w:rsidRDefault="002233A5" w:rsidP="007E6A22">
      <w:pPr>
        <w:keepLines/>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jc w:val="center"/>
        <w:rPr>
          <w:rFonts w:ascii="Times New Roman" w:hAnsi="Times New Roman" w:cs="Times New Roman"/>
          <w:b/>
          <w:sz w:val="25"/>
          <w:szCs w:val="25"/>
        </w:rPr>
      </w:pPr>
      <w:r w:rsidRPr="002233A5">
        <w:rPr>
          <w:rFonts w:ascii="Times New Roman" w:hAnsi="Times New Roman" w:cs="Times New Roman"/>
          <w:b/>
          <w:sz w:val="25"/>
          <w:szCs w:val="25"/>
        </w:rPr>
        <w:lastRenderedPageBreak/>
        <w:t>A</w:t>
      </w:r>
      <w:r w:rsidR="0041070A" w:rsidRPr="002F1011">
        <w:rPr>
          <w:rFonts w:ascii="Times New Roman" w:hAnsi="Times New Roman" w:cs="Times New Roman"/>
          <w:b/>
          <w:snapToGrid w:val="0"/>
          <w:sz w:val="25"/>
          <w:szCs w:val="25"/>
        </w:rPr>
        <w:t>NEXA V</w:t>
      </w:r>
    </w:p>
    <w:p w14:paraId="60EC7415" w14:textId="7BBAAB0D" w:rsidR="00FF00DB" w:rsidRPr="002F1011" w:rsidRDefault="00614419" w:rsidP="007E6A22">
      <w:pPr>
        <w:jc w:val="center"/>
        <w:rPr>
          <w:rFonts w:ascii="Times New Roman" w:hAnsi="Times New Roman" w:cs="Times New Roman"/>
          <w:b/>
          <w:sz w:val="25"/>
          <w:szCs w:val="25"/>
        </w:rPr>
      </w:pPr>
      <w:r>
        <w:rPr>
          <w:rFonts w:ascii="Times New Roman" w:hAnsi="Times New Roman" w:cs="Times New Roman"/>
          <w:b/>
          <w:sz w:val="25"/>
          <w:szCs w:val="25"/>
        </w:rPr>
        <w:t>FORMULARUL PRIVIND</w:t>
      </w:r>
      <w:r w:rsidR="00FF00DB" w:rsidRPr="002F1011">
        <w:rPr>
          <w:rFonts w:ascii="Times New Roman" w:hAnsi="Times New Roman" w:cs="Times New Roman"/>
          <w:b/>
          <w:sz w:val="25"/>
          <w:szCs w:val="25"/>
        </w:rPr>
        <w:t xml:space="preserve"> NOTIFICARE</w:t>
      </w:r>
      <w:r>
        <w:rPr>
          <w:rFonts w:ascii="Times New Roman" w:hAnsi="Times New Roman" w:cs="Times New Roman"/>
          <w:b/>
          <w:sz w:val="25"/>
          <w:szCs w:val="25"/>
        </w:rPr>
        <w:t>A</w:t>
      </w:r>
      <w:r w:rsidR="00FF00DB" w:rsidRPr="002F1011">
        <w:rPr>
          <w:rFonts w:ascii="Times New Roman" w:hAnsi="Times New Roman" w:cs="Times New Roman"/>
          <w:b/>
          <w:sz w:val="25"/>
          <w:szCs w:val="25"/>
        </w:rPr>
        <w:t xml:space="preserve"> DE CONFIRMARE</w:t>
      </w:r>
    </w:p>
    <w:p w14:paraId="0B241574" w14:textId="77777777" w:rsidR="00FF00DB" w:rsidRPr="002F1011" w:rsidRDefault="00FF00DB" w:rsidP="00FF00DB">
      <w:pPr>
        <w:jc w:val="center"/>
        <w:rPr>
          <w:rFonts w:ascii="Times New Roman" w:hAnsi="Times New Roman" w:cs="Times New Roman"/>
          <w:b/>
          <w:sz w:val="25"/>
          <w:szCs w:val="25"/>
        </w:rPr>
      </w:pPr>
    </w:p>
    <w:tbl>
      <w:tblPr>
        <w:tblW w:w="9469" w:type="dxa"/>
        <w:tblLayout w:type="fixed"/>
        <w:tblCellMar>
          <w:left w:w="0" w:type="dxa"/>
          <w:right w:w="0" w:type="dxa"/>
        </w:tblCellMar>
        <w:tblLook w:val="0000" w:firstRow="0" w:lastRow="0" w:firstColumn="0" w:lastColumn="0" w:noHBand="0" w:noVBand="0"/>
      </w:tblPr>
      <w:tblGrid>
        <w:gridCol w:w="2381"/>
        <w:gridCol w:w="7088"/>
      </w:tblGrid>
      <w:tr w:rsidR="00FF00DB" w:rsidRPr="002F1011" w14:paraId="6DB637D1" w14:textId="77777777" w:rsidTr="000F3E9B">
        <w:trPr>
          <w:trHeight w:val="1440"/>
        </w:trPr>
        <w:tc>
          <w:tcPr>
            <w:tcW w:w="2381" w:type="dxa"/>
            <w:tcBorders>
              <w:top w:val="nil"/>
              <w:left w:val="nil"/>
              <w:bottom w:val="nil"/>
              <w:right w:val="nil"/>
            </w:tcBorders>
          </w:tcPr>
          <w:p w14:paraId="0257BA84" w14:textId="77777777" w:rsidR="00FF00DB" w:rsidRPr="00C47102" w:rsidRDefault="00FF00DB" w:rsidP="000F3E9B">
            <w:pPr>
              <w:pStyle w:val="ZCom"/>
              <w:rPr>
                <w:rFonts w:ascii="Times New Roman" w:hAnsi="Times New Roman" w:cs="Times New Roman"/>
                <w:sz w:val="25"/>
                <w:szCs w:val="25"/>
              </w:rPr>
            </w:pPr>
            <w:r w:rsidRPr="00C47102">
              <w:rPr>
                <w:rFonts w:ascii="Times New Roman" w:hAnsi="Times New Roman" w:cs="Times New Roman"/>
                <w:noProof/>
                <w:sz w:val="25"/>
                <w:szCs w:val="25"/>
                <w:lang w:val="en-US" w:eastAsia="en-US"/>
              </w:rPr>
              <w:drawing>
                <wp:inline distT="0" distB="0" distL="0" distR="0" wp14:anchorId="75691D1F" wp14:editId="5C8F18E2">
                  <wp:extent cx="1362710" cy="659130"/>
                  <wp:effectExtent l="0" t="0" r="8890" b="762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710" cy="659130"/>
                          </a:xfrm>
                          <a:prstGeom prst="rect">
                            <a:avLst/>
                          </a:prstGeom>
                          <a:noFill/>
                          <a:ln>
                            <a:noFill/>
                          </a:ln>
                        </pic:spPr>
                      </pic:pic>
                    </a:graphicData>
                  </a:graphic>
                </wp:inline>
              </w:drawing>
            </w:r>
          </w:p>
        </w:tc>
        <w:tc>
          <w:tcPr>
            <w:tcW w:w="7088" w:type="dxa"/>
            <w:tcBorders>
              <w:top w:val="nil"/>
              <w:left w:val="nil"/>
              <w:bottom w:val="nil"/>
              <w:right w:val="nil"/>
            </w:tcBorders>
          </w:tcPr>
          <w:p w14:paraId="7A9B1658" w14:textId="77777777" w:rsidR="00FF00DB" w:rsidRPr="00C47102" w:rsidRDefault="00FF00DB" w:rsidP="000F3E9B">
            <w:pPr>
              <w:pStyle w:val="ZCom"/>
              <w:spacing w:before="90"/>
              <w:rPr>
                <w:rFonts w:ascii="Times New Roman" w:hAnsi="Times New Roman" w:cs="Times New Roman"/>
                <w:sz w:val="25"/>
                <w:szCs w:val="25"/>
              </w:rPr>
            </w:pPr>
            <w:r w:rsidRPr="00C47102">
              <w:rPr>
                <w:rFonts w:ascii="Times New Roman" w:hAnsi="Times New Roman" w:cs="Times New Roman"/>
                <w:sz w:val="25"/>
                <w:szCs w:val="25"/>
              </w:rPr>
              <w:t>COMISIA EUROPEANĂ</w:t>
            </w:r>
          </w:p>
          <w:p w14:paraId="2AB5173F" w14:textId="77777777" w:rsidR="00FF00DB" w:rsidRPr="00C47102" w:rsidRDefault="00FF00DB" w:rsidP="000F3E9B">
            <w:pPr>
              <w:pStyle w:val="ZDGName"/>
              <w:rPr>
                <w:rFonts w:ascii="Times New Roman" w:hAnsi="Times New Roman"/>
                <w:sz w:val="25"/>
                <w:szCs w:val="25"/>
              </w:rPr>
            </w:pPr>
            <w:r w:rsidRPr="00C47102">
              <w:rPr>
                <w:rFonts w:ascii="Times New Roman" w:hAnsi="Times New Roman"/>
                <w:sz w:val="25"/>
                <w:szCs w:val="25"/>
              </w:rPr>
              <w:t>DIRECȚIA GENERALĂ</w:t>
            </w:r>
          </w:p>
          <w:p w14:paraId="00499E3D" w14:textId="77777777" w:rsidR="00FF00DB" w:rsidRPr="00C47102" w:rsidRDefault="00FF00DB" w:rsidP="000F3E9B">
            <w:pPr>
              <w:pStyle w:val="ZDGName"/>
              <w:rPr>
                <w:rFonts w:ascii="Times New Roman" w:hAnsi="Times New Roman"/>
                <w:sz w:val="25"/>
                <w:szCs w:val="25"/>
              </w:rPr>
            </w:pPr>
            <w:r w:rsidRPr="00C47102">
              <w:rPr>
                <w:rFonts w:ascii="Times New Roman" w:hAnsi="Times New Roman"/>
                <w:sz w:val="25"/>
                <w:szCs w:val="25"/>
              </w:rPr>
              <w:t>BUGET</w:t>
            </w:r>
          </w:p>
          <w:p w14:paraId="23482F2D" w14:textId="77777777" w:rsidR="00FF00DB" w:rsidRPr="00C47102" w:rsidRDefault="00FF00DB" w:rsidP="000F3E9B">
            <w:pPr>
              <w:pStyle w:val="ZDGName"/>
              <w:rPr>
                <w:rFonts w:ascii="Times New Roman" w:hAnsi="Times New Roman"/>
                <w:sz w:val="25"/>
                <w:szCs w:val="25"/>
              </w:rPr>
            </w:pPr>
            <w:r w:rsidRPr="00C47102">
              <w:rPr>
                <w:rFonts w:ascii="Times New Roman" w:hAnsi="Times New Roman"/>
                <w:sz w:val="25"/>
                <w:szCs w:val="25"/>
              </w:rPr>
              <w:t>Managementul activelor și al riscurilor</w:t>
            </w:r>
          </w:p>
          <w:p w14:paraId="2346A0DA" w14:textId="77777777" w:rsidR="00FF00DB" w:rsidRPr="00C47102" w:rsidRDefault="00FF00DB" w:rsidP="000F3E9B">
            <w:pPr>
              <w:pStyle w:val="ZDGName"/>
              <w:rPr>
                <w:rFonts w:ascii="Times New Roman" w:hAnsi="Times New Roman"/>
                <w:sz w:val="25"/>
                <w:szCs w:val="25"/>
              </w:rPr>
            </w:pPr>
            <w:r w:rsidRPr="00C47102">
              <w:rPr>
                <w:rFonts w:ascii="Times New Roman" w:hAnsi="Times New Roman"/>
                <w:bCs/>
                <w:sz w:val="25"/>
                <w:szCs w:val="25"/>
              </w:rPr>
              <w:t>Împrumutare și creditare</w:t>
            </w:r>
          </w:p>
          <w:p w14:paraId="67958257" w14:textId="77777777" w:rsidR="00FF00DB" w:rsidRPr="00C47102" w:rsidRDefault="00FF00DB" w:rsidP="000F3E9B">
            <w:pPr>
              <w:pStyle w:val="ZDGName"/>
              <w:rPr>
                <w:rFonts w:ascii="Times New Roman" w:hAnsi="Times New Roman"/>
                <w:sz w:val="25"/>
                <w:szCs w:val="25"/>
              </w:rPr>
            </w:pPr>
          </w:p>
        </w:tc>
      </w:tr>
    </w:tbl>
    <w:p w14:paraId="02884291" w14:textId="77777777" w:rsidR="00FF00DB" w:rsidRPr="002F1011" w:rsidRDefault="00FF00DB" w:rsidP="00FF00DB">
      <w:pPr>
        <w:pStyle w:val="References"/>
        <w:ind w:left="0"/>
        <w:rPr>
          <w:sz w:val="25"/>
          <w:szCs w:val="25"/>
          <w:u w:val="single"/>
        </w:rPr>
      </w:pPr>
    </w:p>
    <w:p w14:paraId="406E6F0C" w14:textId="7F2A5418" w:rsidR="00FF00DB" w:rsidRPr="002F1011" w:rsidRDefault="00614419" w:rsidP="00FF00DB">
      <w:pPr>
        <w:pStyle w:val="AddressTR"/>
        <w:ind w:left="0"/>
        <w:rPr>
          <w:sz w:val="25"/>
          <w:szCs w:val="25"/>
        </w:rPr>
      </w:pPr>
      <w:r>
        <w:rPr>
          <w:sz w:val="25"/>
          <w:szCs w:val="25"/>
        </w:rPr>
        <w:t xml:space="preserve">Către: </w:t>
      </w:r>
      <w:r w:rsidR="00FF00DB" w:rsidRPr="002F1011">
        <w:rPr>
          <w:sz w:val="25"/>
          <w:szCs w:val="25"/>
        </w:rPr>
        <w:t>[</w:t>
      </w:r>
      <w:r>
        <w:rPr>
          <w:sz w:val="25"/>
          <w:szCs w:val="25"/>
        </w:rPr>
        <w:t xml:space="preserve">se inserează </w:t>
      </w:r>
      <w:r w:rsidR="00FF00DB" w:rsidRPr="002F1011">
        <w:rPr>
          <w:sz w:val="25"/>
          <w:szCs w:val="25"/>
        </w:rPr>
        <w:t>datele de contact ale Statului Membru]</w:t>
      </w:r>
    </w:p>
    <w:p w14:paraId="67A6E5F1" w14:textId="30B5AEEF" w:rsidR="00FF00DB" w:rsidRPr="002F1011" w:rsidRDefault="00FF00DB" w:rsidP="00FF00DB">
      <w:pPr>
        <w:pStyle w:val="Subject"/>
        <w:spacing w:after="0"/>
        <w:jc w:val="both"/>
        <w:rPr>
          <w:sz w:val="25"/>
          <w:szCs w:val="25"/>
        </w:rPr>
      </w:pPr>
      <w:r w:rsidRPr="002F1011">
        <w:rPr>
          <w:sz w:val="25"/>
          <w:szCs w:val="25"/>
        </w:rPr>
        <w:t>S</w:t>
      </w:r>
      <w:r w:rsidR="008424AB" w:rsidRPr="002F1011">
        <w:rPr>
          <w:sz w:val="25"/>
          <w:szCs w:val="25"/>
        </w:rPr>
        <w:t>ubiect:</w:t>
      </w:r>
      <w:r w:rsidR="008424AB" w:rsidRPr="002F1011">
        <w:rPr>
          <w:sz w:val="25"/>
          <w:szCs w:val="25"/>
        </w:rPr>
        <w:tab/>
        <w:t>RRF – Disponibilizarea</w:t>
      </w:r>
      <w:r w:rsidR="00DD64BE">
        <w:rPr>
          <w:sz w:val="25"/>
          <w:szCs w:val="25"/>
        </w:rPr>
        <w:t xml:space="preserve"> unei Tranșe</w:t>
      </w:r>
      <w:r w:rsidR="006E3B98" w:rsidRPr="002F1011">
        <w:rPr>
          <w:sz w:val="25"/>
          <w:szCs w:val="25"/>
        </w:rPr>
        <w:t xml:space="preserve"> </w:t>
      </w:r>
      <w:r w:rsidR="00DD14C0" w:rsidRPr="002F1011">
        <w:rPr>
          <w:sz w:val="25"/>
          <w:szCs w:val="25"/>
        </w:rPr>
        <w:t>sau a unei</w:t>
      </w:r>
      <w:r w:rsidR="00DD64BE">
        <w:rPr>
          <w:sz w:val="25"/>
          <w:szCs w:val="25"/>
        </w:rPr>
        <w:t xml:space="preserve"> Plăți eșalonate</w:t>
      </w:r>
      <w:r w:rsidR="00DD14C0" w:rsidRPr="002F1011">
        <w:rPr>
          <w:sz w:val="25"/>
          <w:szCs w:val="25"/>
        </w:rPr>
        <w:t xml:space="preserve"> </w:t>
      </w:r>
      <w:r w:rsidR="006E3B98" w:rsidRPr="002F1011">
        <w:rPr>
          <w:sz w:val="25"/>
          <w:szCs w:val="25"/>
        </w:rPr>
        <w:t>din</w:t>
      </w:r>
      <w:r w:rsidRPr="002F1011">
        <w:rPr>
          <w:sz w:val="25"/>
          <w:szCs w:val="25"/>
        </w:rPr>
        <w:t xml:space="preserve"> Împrumut în valoare de [•] EUR </w:t>
      </w:r>
    </w:p>
    <w:p w14:paraId="38B80750" w14:textId="77777777" w:rsidR="00FF00DB" w:rsidRPr="002F1011" w:rsidRDefault="00FF00DB" w:rsidP="00FF00DB">
      <w:pPr>
        <w:rPr>
          <w:rFonts w:ascii="Times New Roman" w:hAnsi="Times New Roman" w:cs="Times New Roman"/>
          <w:sz w:val="25"/>
          <w:szCs w:val="25"/>
        </w:rPr>
      </w:pPr>
    </w:p>
    <w:p w14:paraId="06FD69EC" w14:textId="7CF16362" w:rsidR="00FF00DB" w:rsidRPr="002F1011" w:rsidRDefault="00FF00DB" w:rsidP="00FF00DB">
      <w:pPr>
        <w:jc w:val="both"/>
        <w:rPr>
          <w:rFonts w:ascii="Times New Roman" w:hAnsi="Times New Roman" w:cs="Times New Roman"/>
          <w:sz w:val="25"/>
          <w:szCs w:val="25"/>
        </w:rPr>
      </w:pPr>
      <w:r w:rsidRPr="002F1011">
        <w:rPr>
          <w:rFonts w:ascii="Times New Roman" w:hAnsi="Times New Roman" w:cs="Times New Roman"/>
          <w:sz w:val="25"/>
          <w:szCs w:val="25"/>
        </w:rPr>
        <w:t>Stimate Domn</w:t>
      </w:r>
      <w:r w:rsidR="00944947">
        <w:rPr>
          <w:rFonts w:ascii="Times New Roman" w:hAnsi="Times New Roman" w:cs="Times New Roman"/>
          <w:sz w:val="25"/>
          <w:szCs w:val="25"/>
        </w:rPr>
        <w:t>/</w:t>
      </w:r>
      <w:r w:rsidRPr="002F1011">
        <w:rPr>
          <w:rFonts w:ascii="Times New Roman" w:hAnsi="Times New Roman" w:cs="Times New Roman"/>
          <w:sz w:val="25"/>
          <w:szCs w:val="25"/>
        </w:rPr>
        <w:t xml:space="preserve">Stimată Doamnă, </w:t>
      </w:r>
    </w:p>
    <w:p w14:paraId="09D5388D" w14:textId="0641D489" w:rsidR="00FF00DB" w:rsidRPr="002F1011" w:rsidRDefault="00FF00DB" w:rsidP="00FF00DB">
      <w:pPr>
        <w:jc w:val="both"/>
        <w:rPr>
          <w:rFonts w:ascii="Times New Roman" w:hAnsi="Times New Roman" w:cs="Times New Roman"/>
          <w:sz w:val="25"/>
          <w:szCs w:val="25"/>
        </w:rPr>
      </w:pPr>
      <w:r w:rsidRPr="002F1011">
        <w:rPr>
          <w:rFonts w:ascii="Times New Roman" w:hAnsi="Times New Roman" w:cs="Times New Roman"/>
          <w:sz w:val="25"/>
          <w:szCs w:val="25"/>
        </w:rPr>
        <w:t>Facem referire la Acordul de Împrumut din data de [•] dintre Comisia Europeană ("</w:t>
      </w:r>
      <w:r w:rsidRPr="002F1011">
        <w:rPr>
          <w:rFonts w:ascii="Times New Roman" w:hAnsi="Times New Roman" w:cs="Times New Roman"/>
          <w:b/>
          <w:sz w:val="25"/>
          <w:szCs w:val="25"/>
        </w:rPr>
        <w:t>Comisia</w:t>
      </w:r>
      <w:r w:rsidRPr="002F1011">
        <w:rPr>
          <w:rFonts w:ascii="Times New Roman" w:hAnsi="Times New Roman" w:cs="Times New Roman"/>
          <w:sz w:val="25"/>
          <w:szCs w:val="25"/>
        </w:rPr>
        <w:t xml:space="preserve">") acționând în numele Uniunii Europene și </w:t>
      </w:r>
      <w:r w:rsidR="00DD14C0">
        <w:rPr>
          <w:rFonts w:ascii="Times New Roman" w:hAnsi="Times New Roman" w:cs="Times New Roman"/>
          <w:sz w:val="25"/>
          <w:szCs w:val="25"/>
        </w:rPr>
        <w:t xml:space="preserve">România </w:t>
      </w:r>
      <w:r w:rsidRPr="002F1011">
        <w:rPr>
          <w:rFonts w:ascii="Times New Roman" w:hAnsi="Times New Roman" w:cs="Times New Roman"/>
          <w:sz w:val="25"/>
          <w:szCs w:val="25"/>
        </w:rPr>
        <w:t>("</w:t>
      </w:r>
      <w:r w:rsidRPr="002F1011">
        <w:rPr>
          <w:rFonts w:ascii="Times New Roman" w:hAnsi="Times New Roman" w:cs="Times New Roman"/>
          <w:b/>
          <w:sz w:val="25"/>
          <w:szCs w:val="25"/>
        </w:rPr>
        <w:t>Statul Membru</w:t>
      </w:r>
      <w:r w:rsidRPr="002F1011">
        <w:rPr>
          <w:rFonts w:ascii="Times New Roman" w:hAnsi="Times New Roman" w:cs="Times New Roman"/>
          <w:sz w:val="25"/>
          <w:szCs w:val="25"/>
        </w:rPr>
        <w:t xml:space="preserve">") </w:t>
      </w:r>
      <w:r w:rsidR="00DD14C0">
        <w:rPr>
          <w:rFonts w:ascii="Times New Roman" w:hAnsi="Times New Roman" w:cs="Times New Roman"/>
          <w:sz w:val="25"/>
          <w:szCs w:val="25"/>
        </w:rPr>
        <w:t xml:space="preserve">în valoarea maximă de 14.942.153.000 </w:t>
      </w:r>
      <w:r w:rsidRPr="002F1011">
        <w:rPr>
          <w:rFonts w:ascii="Times New Roman" w:hAnsi="Times New Roman" w:cs="Times New Roman"/>
          <w:sz w:val="25"/>
          <w:szCs w:val="25"/>
        </w:rPr>
        <w:t>EUR ("Acordul de Împrumut"). Termenii definiți în Acordul de Împrumut vor avea în prezenta</w:t>
      </w:r>
      <w:r w:rsidR="00944947" w:rsidRPr="00944947">
        <w:rPr>
          <w:rFonts w:ascii="Times New Roman" w:hAnsi="Times New Roman" w:cs="Times New Roman"/>
          <w:sz w:val="25"/>
          <w:szCs w:val="25"/>
        </w:rPr>
        <w:t xml:space="preserve"> </w:t>
      </w:r>
      <w:r w:rsidR="00944947" w:rsidRPr="002F1011">
        <w:rPr>
          <w:rFonts w:ascii="Times New Roman" w:hAnsi="Times New Roman" w:cs="Times New Roman"/>
          <w:sz w:val="25"/>
          <w:szCs w:val="25"/>
        </w:rPr>
        <w:t>același înțeles</w:t>
      </w:r>
      <w:r w:rsidRPr="002F1011">
        <w:rPr>
          <w:rFonts w:ascii="Times New Roman" w:hAnsi="Times New Roman" w:cs="Times New Roman"/>
          <w:sz w:val="25"/>
          <w:szCs w:val="25"/>
        </w:rPr>
        <w:t>.</w:t>
      </w:r>
    </w:p>
    <w:p w14:paraId="53E722CF" w14:textId="63C9E98F" w:rsidR="00FF00DB" w:rsidRPr="002F1011" w:rsidRDefault="00FF00DB" w:rsidP="00FF00DB">
      <w:pPr>
        <w:jc w:val="both"/>
        <w:rPr>
          <w:rFonts w:ascii="Times New Roman" w:hAnsi="Times New Roman" w:cs="Times New Roman"/>
          <w:sz w:val="25"/>
          <w:szCs w:val="25"/>
        </w:rPr>
      </w:pPr>
      <w:r w:rsidRPr="002F1011">
        <w:rPr>
          <w:rFonts w:ascii="Times New Roman" w:hAnsi="Times New Roman" w:cs="Times New Roman"/>
          <w:sz w:val="25"/>
          <w:szCs w:val="25"/>
        </w:rPr>
        <w:t>În conformitate cu [Articolul</w:t>
      </w:r>
      <w:r w:rsidR="008424AB" w:rsidRPr="002F1011">
        <w:rPr>
          <w:rFonts w:ascii="Times New Roman" w:hAnsi="Times New Roman" w:cs="Times New Roman"/>
          <w:sz w:val="25"/>
          <w:szCs w:val="25"/>
        </w:rPr>
        <w:t xml:space="preserve"> 6 din Acordul de Împrumut (Pre</w:t>
      </w:r>
      <w:r w:rsidRPr="002F1011">
        <w:rPr>
          <w:rFonts w:ascii="Times New Roman" w:hAnsi="Times New Roman" w:cs="Times New Roman"/>
          <w:sz w:val="25"/>
          <w:szCs w:val="25"/>
        </w:rPr>
        <w:t>finanțare) ]</w:t>
      </w:r>
      <w:r w:rsidR="00290C96">
        <w:rPr>
          <w:rFonts w:ascii="Times New Roman" w:hAnsi="Times New Roman" w:cs="Times New Roman"/>
          <w:sz w:val="25"/>
          <w:szCs w:val="25"/>
        </w:rPr>
        <w:t>/</w:t>
      </w:r>
      <w:r w:rsidRPr="002F1011">
        <w:rPr>
          <w:rFonts w:ascii="Times New Roman" w:hAnsi="Times New Roman" w:cs="Times New Roman"/>
          <w:sz w:val="25"/>
          <w:szCs w:val="25"/>
        </w:rPr>
        <w:t xml:space="preserve"> Cererea de Plată din data de [•], termenii Plății sunt următorii: </w:t>
      </w:r>
    </w:p>
    <w:tbl>
      <w:tblPr>
        <w:tblW w:w="0" w:type="auto"/>
        <w:tblInd w:w="425" w:type="dxa"/>
        <w:tblLook w:val="04A0" w:firstRow="1" w:lastRow="0" w:firstColumn="1" w:lastColumn="0" w:noHBand="0" w:noVBand="1"/>
      </w:tblPr>
      <w:tblGrid>
        <w:gridCol w:w="4074"/>
        <w:gridCol w:w="4023"/>
      </w:tblGrid>
      <w:tr w:rsidR="005C3E92" w:rsidRPr="002F1011" w14:paraId="1CCC9855" w14:textId="77777777" w:rsidTr="003948DE">
        <w:trPr>
          <w:cantSplit/>
        </w:trPr>
        <w:tc>
          <w:tcPr>
            <w:tcW w:w="4074" w:type="dxa"/>
          </w:tcPr>
          <w:p w14:paraId="652F31C5" w14:textId="3F02A5DC" w:rsidR="00FF00DB" w:rsidRPr="002F1011" w:rsidRDefault="008424AB" w:rsidP="008424A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Suma principalului</w:t>
            </w:r>
          </w:p>
        </w:tc>
        <w:tc>
          <w:tcPr>
            <w:tcW w:w="4023" w:type="dxa"/>
          </w:tcPr>
          <w:p w14:paraId="5E9532D9" w14:textId="77777777" w:rsidR="00FF00DB" w:rsidRPr="002F1011" w:rsidRDefault="00FF00DB"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 EUR</w:t>
            </w:r>
          </w:p>
        </w:tc>
      </w:tr>
      <w:tr w:rsidR="005C3E92" w:rsidRPr="002F1011" w14:paraId="1803C17E" w14:textId="77777777" w:rsidTr="003948DE">
        <w:trPr>
          <w:cantSplit/>
        </w:trPr>
        <w:tc>
          <w:tcPr>
            <w:tcW w:w="4074" w:type="dxa"/>
          </w:tcPr>
          <w:p w14:paraId="6FFCC520" w14:textId="1FE040C9" w:rsidR="00FF00DB" w:rsidRPr="002F1011" w:rsidRDefault="00FF00DB" w:rsidP="008424A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 xml:space="preserve">Suma netă </w:t>
            </w:r>
            <w:r w:rsidR="008424AB" w:rsidRPr="002F1011">
              <w:rPr>
                <w:rFonts w:ascii="Times New Roman" w:hAnsi="Times New Roman" w:cs="Times New Roman"/>
                <w:sz w:val="25"/>
                <w:szCs w:val="25"/>
              </w:rPr>
              <w:t>disponibilizată</w:t>
            </w:r>
          </w:p>
        </w:tc>
        <w:tc>
          <w:tcPr>
            <w:tcW w:w="4023" w:type="dxa"/>
          </w:tcPr>
          <w:p w14:paraId="4F234B12" w14:textId="77777777" w:rsidR="00FF00DB" w:rsidRPr="002F1011" w:rsidRDefault="00FF00DB"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 EUR</w:t>
            </w:r>
          </w:p>
        </w:tc>
      </w:tr>
      <w:tr w:rsidR="005C3E92" w:rsidRPr="002F1011" w14:paraId="3EBDA1BB" w14:textId="77777777" w:rsidTr="003948DE">
        <w:trPr>
          <w:cantSplit/>
        </w:trPr>
        <w:tc>
          <w:tcPr>
            <w:tcW w:w="4074" w:type="dxa"/>
          </w:tcPr>
          <w:p w14:paraId="6322AAFB" w14:textId="31771E28" w:rsidR="00FF00DB" w:rsidRPr="002F1011" w:rsidRDefault="0055594D"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Data disponibilizării</w:t>
            </w:r>
          </w:p>
        </w:tc>
        <w:tc>
          <w:tcPr>
            <w:tcW w:w="4023" w:type="dxa"/>
          </w:tcPr>
          <w:p w14:paraId="44063F77" w14:textId="77777777" w:rsidR="00FF00DB" w:rsidRPr="002F1011" w:rsidRDefault="00FF00DB" w:rsidP="000F3E9B">
            <w:pPr>
              <w:tabs>
                <w:tab w:val="left" w:pos="-1985"/>
                <w:tab w:val="left" w:pos="1417"/>
                <w:tab w:val="left" w:pos="2126"/>
                <w:tab w:val="left" w:pos="3119"/>
                <w:tab w:val="left" w:pos="3544"/>
              </w:tabs>
              <w:spacing w:before="60" w:after="60"/>
              <w:rPr>
                <w:rFonts w:ascii="Times New Roman" w:hAnsi="Times New Roman" w:cs="Times New Roman"/>
                <w:b/>
                <w:sz w:val="25"/>
                <w:szCs w:val="25"/>
              </w:rPr>
            </w:pPr>
            <w:r w:rsidRPr="002F1011">
              <w:rPr>
                <w:rFonts w:ascii="Times New Roman" w:hAnsi="Times New Roman" w:cs="Times New Roman"/>
                <w:sz w:val="25"/>
                <w:szCs w:val="25"/>
              </w:rPr>
              <w:t>[•]</w:t>
            </w:r>
          </w:p>
        </w:tc>
      </w:tr>
      <w:tr w:rsidR="005C3E92" w:rsidRPr="002F1011" w14:paraId="1822A055" w14:textId="77777777" w:rsidTr="003948DE">
        <w:trPr>
          <w:cantSplit/>
        </w:trPr>
        <w:tc>
          <w:tcPr>
            <w:tcW w:w="4074" w:type="dxa"/>
          </w:tcPr>
          <w:p w14:paraId="0BF2532F" w14:textId="4EDFCB32" w:rsidR="008F49DB" w:rsidRPr="002F1011" w:rsidRDefault="007E4489" w:rsidP="00944947">
            <w:pPr>
              <w:tabs>
                <w:tab w:val="left" w:pos="-1985"/>
                <w:tab w:val="left" w:pos="1417"/>
                <w:tab w:val="left" w:pos="2126"/>
                <w:tab w:val="left" w:pos="3119"/>
                <w:tab w:val="left" w:pos="3544"/>
              </w:tabs>
              <w:spacing w:before="60" w:after="60"/>
              <w:rPr>
                <w:rFonts w:ascii="Times New Roman" w:hAnsi="Times New Roman" w:cs="Times New Roman"/>
                <w:sz w:val="25"/>
                <w:szCs w:val="25"/>
              </w:rPr>
            </w:pPr>
            <w:r>
              <w:rPr>
                <w:rFonts w:ascii="Times New Roman" w:hAnsi="Times New Roman" w:cs="Times New Roman"/>
                <w:sz w:val="25"/>
                <w:szCs w:val="25"/>
              </w:rPr>
              <w:t>[Suma compensată</w:t>
            </w:r>
            <w:r w:rsidR="00944947">
              <w:rPr>
                <w:rFonts w:ascii="Times New Roman" w:hAnsi="Times New Roman" w:cs="Times New Roman"/>
                <w:sz w:val="25"/>
                <w:szCs w:val="25"/>
              </w:rPr>
              <w:t xml:space="preserve"> din Prefinanțare</w:t>
            </w:r>
            <w:r w:rsidR="008F49DB" w:rsidRPr="002F1011">
              <w:rPr>
                <w:rFonts w:ascii="Times New Roman" w:hAnsi="Times New Roman" w:cs="Times New Roman"/>
                <w:sz w:val="25"/>
                <w:szCs w:val="25"/>
              </w:rPr>
              <w:t>]</w:t>
            </w:r>
          </w:p>
        </w:tc>
        <w:tc>
          <w:tcPr>
            <w:tcW w:w="4023" w:type="dxa"/>
          </w:tcPr>
          <w:p w14:paraId="6A6DFA27" w14:textId="77777777" w:rsidR="008F49DB" w:rsidRPr="002F1011" w:rsidRDefault="008F49DB"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tc>
      </w:tr>
      <w:tr w:rsidR="005C3E92" w:rsidRPr="002F1011" w14:paraId="0A4FCC4A" w14:textId="77777777" w:rsidTr="003948DE">
        <w:trPr>
          <w:cantSplit/>
        </w:trPr>
        <w:tc>
          <w:tcPr>
            <w:tcW w:w="4074" w:type="dxa"/>
          </w:tcPr>
          <w:p w14:paraId="036DA184" w14:textId="77777777" w:rsidR="00AB4BB0" w:rsidRPr="002F1011" w:rsidRDefault="00AB4BB0"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 xml:space="preserve">Maturitatea medie </w:t>
            </w:r>
          </w:p>
        </w:tc>
        <w:tc>
          <w:tcPr>
            <w:tcW w:w="4023" w:type="dxa"/>
          </w:tcPr>
          <w:p w14:paraId="1FDA071E" w14:textId="77777777" w:rsidR="00AB4BB0" w:rsidRPr="002F1011" w:rsidRDefault="00AB4BB0"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tc>
      </w:tr>
      <w:tr w:rsidR="005C3E92" w:rsidRPr="002F1011" w14:paraId="7C2146D3" w14:textId="77777777" w:rsidTr="003948DE">
        <w:trPr>
          <w:cantSplit/>
        </w:trPr>
        <w:tc>
          <w:tcPr>
            <w:tcW w:w="4074" w:type="dxa"/>
          </w:tcPr>
          <w:p w14:paraId="325CE3D0" w14:textId="41CCA3C5" w:rsidR="00FF00DB" w:rsidRPr="002F1011" w:rsidRDefault="00FF00DB"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Data maturității</w:t>
            </w:r>
            <w:r w:rsidR="0055594D" w:rsidRPr="002F1011">
              <w:rPr>
                <w:rFonts w:ascii="Times New Roman" w:hAnsi="Times New Roman" w:cs="Times New Roman"/>
                <w:sz w:val="25"/>
                <w:szCs w:val="25"/>
              </w:rPr>
              <w:t xml:space="preserve"> </w:t>
            </w:r>
          </w:p>
        </w:tc>
        <w:tc>
          <w:tcPr>
            <w:tcW w:w="4023" w:type="dxa"/>
          </w:tcPr>
          <w:p w14:paraId="309C6D7E" w14:textId="77777777" w:rsidR="00FF00DB" w:rsidRPr="002F1011" w:rsidRDefault="00FF00DB"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tc>
      </w:tr>
      <w:tr w:rsidR="005C3E92" w:rsidRPr="002F1011" w14:paraId="0781A51A" w14:textId="77777777" w:rsidTr="003948DE">
        <w:trPr>
          <w:cantSplit/>
        </w:trPr>
        <w:tc>
          <w:tcPr>
            <w:tcW w:w="4074" w:type="dxa"/>
          </w:tcPr>
          <w:p w14:paraId="23A6F481" w14:textId="77777777" w:rsidR="00EE1B55" w:rsidRPr="002F1011" w:rsidRDefault="003948DE"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Datele plăților de dobândă</w:t>
            </w:r>
          </w:p>
        </w:tc>
        <w:tc>
          <w:tcPr>
            <w:tcW w:w="4023" w:type="dxa"/>
          </w:tcPr>
          <w:p w14:paraId="56FEC969" w14:textId="77777777" w:rsidR="003948DE" w:rsidRPr="002F1011" w:rsidRDefault="003948DE"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Anual, la data de [•]</w:t>
            </w:r>
          </w:p>
        </w:tc>
      </w:tr>
      <w:tr w:rsidR="005C3E92" w:rsidRPr="002F1011" w14:paraId="62D0CD3F" w14:textId="77777777" w:rsidTr="003948DE">
        <w:trPr>
          <w:cantSplit/>
        </w:trPr>
        <w:tc>
          <w:tcPr>
            <w:tcW w:w="4074" w:type="dxa"/>
          </w:tcPr>
          <w:p w14:paraId="4E25F6FD" w14:textId="44E9FEAF" w:rsidR="00F25ADA" w:rsidRPr="002F1011" w:rsidRDefault="00290C96"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r>
              <w:rPr>
                <w:rFonts w:ascii="Times New Roman" w:hAnsi="Times New Roman" w:cs="Times New Roman"/>
                <w:sz w:val="25"/>
                <w:szCs w:val="25"/>
              </w:rPr>
              <w:lastRenderedPageBreak/>
              <w:t xml:space="preserve">Prima dată de plată </w:t>
            </w:r>
            <w:r w:rsidR="0055594D" w:rsidRPr="002F1011">
              <w:rPr>
                <w:rFonts w:ascii="Times New Roman" w:hAnsi="Times New Roman" w:cs="Times New Roman"/>
                <w:sz w:val="25"/>
                <w:szCs w:val="25"/>
              </w:rPr>
              <w:t>a dobânzii</w:t>
            </w:r>
          </w:p>
          <w:p w14:paraId="1CFAD02A" w14:textId="77777777" w:rsidR="0055594D" w:rsidRPr="002F1011" w:rsidRDefault="0055594D"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 xml:space="preserve">Data de transfer          </w:t>
            </w:r>
          </w:p>
          <w:p w14:paraId="13A795C3" w14:textId="5D109EC4" w:rsidR="0055594D" w:rsidRPr="002F1011" w:rsidRDefault="0055594D"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Perioada de dobândă</w:t>
            </w:r>
          </w:p>
        </w:tc>
        <w:tc>
          <w:tcPr>
            <w:tcW w:w="4023" w:type="dxa"/>
          </w:tcPr>
          <w:p w14:paraId="1F291FFA" w14:textId="77777777" w:rsidR="00F25ADA" w:rsidRPr="002F1011" w:rsidRDefault="003948DE"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p w14:paraId="385E8400" w14:textId="77777777" w:rsidR="0055594D" w:rsidRPr="002F1011" w:rsidRDefault="0055594D"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p w14:paraId="7A55EF15" w14:textId="77777777" w:rsidR="0055594D" w:rsidRPr="002F1011" w:rsidRDefault="0055594D"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r w:rsidRPr="002F1011">
              <w:rPr>
                <w:rFonts w:ascii="Times New Roman" w:hAnsi="Times New Roman" w:cs="Times New Roman"/>
                <w:sz w:val="25"/>
                <w:szCs w:val="25"/>
              </w:rPr>
              <w:t>[•]</w:t>
            </w:r>
          </w:p>
          <w:p w14:paraId="61A7B84B" w14:textId="77777777" w:rsidR="0055594D" w:rsidRPr="002F1011" w:rsidRDefault="0055594D" w:rsidP="0055594D">
            <w:pPr>
              <w:tabs>
                <w:tab w:val="left" w:pos="-1985"/>
                <w:tab w:val="left" w:pos="1417"/>
                <w:tab w:val="left" w:pos="2126"/>
                <w:tab w:val="left" w:pos="3119"/>
                <w:tab w:val="left" w:pos="3544"/>
              </w:tabs>
              <w:spacing w:before="60" w:after="60"/>
              <w:rPr>
                <w:rFonts w:ascii="Times New Roman" w:hAnsi="Times New Roman" w:cs="Times New Roman"/>
                <w:sz w:val="25"/>
                <w:szCs w:val="25"/>
              </w:rPr>
            </w:pPr>
          </w:p>
          <w:p w14:paraId="07BC6DE6" w14:textId="77777777" w:rsidR="00F25ADA" w:rsidRPr="002F1011" w:rsidRDefault="00F25ADA"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p>
        </w:tc>
      </w:tr>
      <w:tr w:rsidR="003948DE" w:rsidRPr="002F1011" w14:paraId="65A9D8B2" w14:textId="77777777" w:rsidTr="003948DE">
        <w:trPr>
          <w:cantSplit/>
        </w:trPr>
        <w:tc>
          <w:tcPr>
            <w:tcW w:w="4074" w:type="dxa"/>
          </w:tcPr>
          <w:p w14:paraId="7F5EC8AB" w14:textId="77777777" w:rsidR="003948DE" w:rsidRPr="002F1011" w:rsidRDefault="003948DE"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p>
        </w:tc>
        <w:tc>
          <w:tcPr>
            <w:tcW w:w="4023" w:type="dxa"/>
          </w:tcPr>
          <w:p w14:paraId="72453FB4" w14:textId="77777777" w:rsidR="003948DE" w:rsidRPr="002F1011" w:rsidRDefault="003948DE" w:rsidP="000F3E9B">
            <w:pPr>
              <w:tabs>
                <w:tab w:val="left" w:pos="-1985"/>
                <w:tab w:val="left" w:pos="1417"/>
                <w:tab w:val="left" w:pos="2126"/>
                <w:tab w:val="left" w:pos="3119"/>
                <w:tab w:val="left" w:pos="3544"/>
              </w:tabs>
              <w:spacing w:before="60" w:after="60"/>
              <w:rPr>
                <w:rFonts w:ascii="Times New Roman" w:hAnsi="Times New Roman" w:cs="Times New Roman"/>
                <w:sz w:val="25"/>
                <w:szCs w:val="25"/>
              </w:rPr>
            </w:pPr>
          </w:p>
        </w:tc>
      </w:tr>
    </w:tbl>
    <w:p w14:paraId="3FEB0BB1" w14:textId="77777777" w:rsidR="00FF00DB" w:rsidRPr="002F1011" w:rsidRDefault="00FF00DB" w:rsidP="00FF00DB">
      <w:pPr>
        <w:jc w:val="both"/>
        <w:rPr>
          <w:rFonts w:ascii="Times New Roman" w:hAnsi="Times New Roman" w:cs="Times New Roman"/>
          <w:sz w:val="25"/>
          <w:szCs w:val="25"/>
        </w:rPr>
      </w:pPr>
    </w:p>
    <w:p w14:paraId="372C55C6" w14:textId="7DA1D9AD" w:rsidR="00FF00DB" w:rsidRPr="002F1011" w:rsidRDefault="00FF00DB" w:rsidP="00FF00DB">
      <w:pPr>
        <w:jc w:val="both"/>
        <w:rPr>
          <w:rFonts w:ascii="Times New Roman" w:hAnsi="Times New Roman" w:cs="Times New Roman"/>
          <w:sz w:val="25"/>
          <w:szCs w:val="25"/>
        </w:rPr>
      </w:pPr>
      <w:r w:rsidRPr="002F1011">
        <w:rPr>
          <w:rFonts w:ascii="Times New Roman" w:hAnsi="Times New Roman" w:cs="Times New Roman"/>
          <w:sz w:val="25"/>
          <w:szCs w:val="25"/>
        </w:rPr>
        <w:t>Convenția aplicabilă de</w:t>
      </w:r>
      <w:r w:rsidR="00597943" w:rsidRPr="002F1011">
        <w:rPr>
          <w:rFonts w:ascii="Times New Roman" w:hAnsi="Times New Roman" w:cs="Times New Roman"/>
          <w:sz w:val="25"/>
          <w:szCs w:val="25"/>
        </w:rPr>
        <w:t xml:space="preserve"> Numărare a Zilelor este Actual /Actual </w:t>
      </w:r>
      <w:r w:rsidRPr="002F1011">
        <w:rPr>
          <w:rFonts w:ascii="Times New Roman" w:hAnsi="Times New Roman" w:cs="Times New Roman"/>
          <w:sz w:val="25"/>
          <w:szCs w:val="25"/>
        </w:rPr>
        <w:t>(ICMA), în urma neajustării [dacă nu se prevede în mod expres altfel].</w:t>
      </w:r>
    </w:p>
    <w:p w14:paraId="3AE369EB" w14:textId="77777777" w:rsidR="00FF00DB" w:rsidRPr="002F1011" w:rsidRDefault="00FF00DB" w:rsidP="00FF00DB">
      <w:pPr>
        <w:jc w:val="both"/>
        <w:rPr>
          <w:rFonts w:ascii="Times New Roman" w:hAnsi="Times New Roman" w:cs="Times New Roman"/>
          <w:sz w:val="25"/>
          <w:szCs w:val="25"/>
        </w:rPr>
      </w:pPr>
    </w:p>
    <w:p w14:paraId="41631FCF" w14:textId="17DF138B" w:rsidR="00FF00DB" w:rsidRPr="002F1011" w:rsidRDefault="00597943" w:rsidP="00FF00DB">
      <w:pPr>
        <w:jc w:val="both"/>
        <w:rPr>
          <w:rFonts w:ascii="Times New Roman" w:hAnsi="Times New Roman" w:cs="Times New Roman"/>
          <w:sz w:val="25"/>
          <w:szCs w:val="25"/>
        </w:rPr>
      </w:pPr>
      <w:r w:rsidRPr="002F1011">
        <w:rPr>
          <w:rFonts w:ascii="Times New Roman" w:hAnsi="Times New Roman" w:cs="Times New Roman"/>
          <w:sz w:val="25"/>
          <w:szCs w:val="25"/>
        </w:rPr>
        <w:t xml:space="preserve">Conform </w:t>
      </w:r>
      <w:r w:rsidR="0071548E" w:rsidRPr="002F1011">
        <w:rPr>
          <w:rFonts w:ascii="Times New Roman" w:hAnsi="Times New Roman" w:cs="Times New Roman"/>
          <w:sz w:val="25"/>
          <w:szCs w:val="25"/>
        </w:rPr>
        <w:t>Artic</w:t>
      </w:r>
      <w:r w:rsidRPr="002F1011">
        <w:rPr>
          <w:rFonts w:ascii="Times New Roman" w:hAnsi="Times New Roman" w:cs="Times New Roman"/>
          <w:sz w:val="25"/>
          <w:szCs w:val="25"/>
        </w:rPr>
        <w:t>olului 6(3) și Articolului 9(7)</w:t>
      </w:r>
      <w:r w:rsidR="0071548E" w:rsidRPr="002F1011">
        <w:rPr>
          <w:rFonts w:ascii="Times New Roman" w:hAnsi="Times New Roman" w:cs="Times New Roman"/>
          <w:sz w:val="25"/>
          <w:szCs w:val="25"/>
        </w:rPr>
        <w:t xml:space="preserve"> din Acordul de Împrumut, </w:t>
      </w:r>
      <w:r w:rsidR="006647C4">
        <w:rPr>
          <w:rFonts w:ascii="Times New Roman" w:hAnsi="Times New Roman" w:cs="Times New Roman"/>
          <w:sz w:val="25"/>
          <w:szCs w:val="25"/>
        </w:rPr>
        <w:t xml:space="preserve">găsiți atașat graficul de rambursare </w:t>
      </w:r>
      <w:r w:rsidR="0071548E" w:rsidRPr="002F1011">
        <w:rPr>
          <w:rFonts w:ascii="Times New Roman" w:hAnsi="Times New Roman" w:cs="Times New Roman"/>
          <w:sz w:val="25"/>
          <w:szCs w:val="25"/>
        </w:rPr>
        <w:t xml:space="preserve">al împrumutului, care stabilește Datele Transferului și sumele de rambursare a principalului. </w:t>
      </w:r>
    </w:p>
    <w:p w14:paraId="12C80DF6" w14:textId="77777777" w:rsidR="00FF00DB" w:rsidRPr="002F1011" w:rsidRDefault="00FF00DB" w:rsidP="00FF00DB">
      <w:pPr>
        <w:tabs>
          <w:tab w:val="left" w:pos="1417"/>
          <w:tab w:val="left" w:pos="2126"/>
          <w:tab w:val="left" w:pos="2835"/>
        </w:tabs>
        <w:spacing w:after="120"/>
        <w:rPr>
          <w:rFonts w:ascii="Times New Roman" w:hAnsi="Times New Roman" w:cs="Times New Roman"/>
          <w:sz w:val="25"/>
          <w:szCs w:val="25"/>
        </w:rPr>
      </w:pPr>
    </w:p>
    <w:p w14:paraId="1FCC4DF7" w14:textId="77777777" w:rsidR="00FF00DB" w:rsidRPr="002F1011" w:rsidRDefault="00FF00DB" w:rsidP="00FF00DB">
      <w:pPr>
        <w:pStyle w:val="Closing"/>
        <w:spacing w:before="0" w:after="120"/>
        <w:ind w:left="0"/>
        <w:rPr>
          <w:b/>
          <w:sz w:val="25"/>
          <w:szCs w:val="25"/>
        </w:rPr>
      </w:pPr>
      <w:r w:rsidRPr="002F1011">
        <w:rPr>
          <w:b/>
          <w:sz w:val="25"/>
          <w:szCs w:val="25"/>
        </w:rPr>
        <w:t>UNIUNEA EUROPEANĂ</w:t>
      </w:r>
      <w:r w:rsidRPr="002F1011">
        <w:rPr>
          <w:b/>
          <w:sz w:val="25"/>
          <w:szCs w:val="25"/>
        </w:rPr>
        <w:br/>
      </w:r>
      <w:r w:rsidRPr="002F1011">
        <w:rPr>
          <w:sz w:val="25"/>
          <w:szCs w:val="25"/>
        </w:rPr>
        <w:t>reprezentată de</w:t>
      </w:r>
      <w:r w:rsidRPr="002F1011">
        <w:rPr>
          <w:b/>
          <w:sz w:val="25"/>
          <w:szCs w:val="25"/>
        </w:rPr>
        <w:br/>
        <w:t>COMISIA EUROPEANĂ</w:t>
      </w:r>
    </w:p>
    <w:p w14:paraId="7BD7CE06" w14:textId="77777777" w:rsidR="00FF00DB" w:rsidRPr="002F1011" w:rsidRDefault="00FF00DB" w:rsidP="00FF00DB">
      <w:pPr>
        <w:pStyle w:val="Closing"/>
        <w:spacing w:before="120" w:after="120"/>
        <w:ind w:left="0"/>
        <w:rPr>
          <w:b/>
          <w:sz w:val="25"/>
          <w:szCs w:val="25"/>
        </w:rPr>
      </w:pPr>
    </w:p>
    <w:p w14:paraId="2107BF75" w14:textId="77777777" w:rsidR="00FF00DB" w:rsidRPr="002F1011" w:rsidRDefault="00FF00DB" w:rsidP="00FF00DB">
      <w:pPr>
        <w:pStyle w:val="Signature"/>
        <w:tabs>
          <w:tab w:val="clear" w:pos="5103"/>
          <w:tab w:val="left" w:pos="4678"/>
        </w:tabs>
        <w:spacing w:before="0"/>
        <w:ind w:left="0" w:right="-313"/>
        <w:jc w:val="left"/>
        <w:rPr>
          <w:sz w:val="25"/>
          <w:szCs w:val="25"/>
        </w:rPr>
      </w:pPr>
      <w:r w:rsidRPr="002F1011">
        <w:rPr>
          <w:sz w:val="25"/>
          <w:szCs w:val="25"/>
        </w:rPr>
        <w:t>[•]</w:t>
      </w:r>
      <w:r w:rsidRPr="002F1011">
        <w:rPr>
          <w:b/>
          <w:sz w:val="25"/>
          <w:szCs w:val="25"/>
        </w:rPr>
        <w:tab/>
        <w:t>[•]</w:t>
      </w:r>
      <w:r w:rsidRPr="002F1011">
        <w:rPr>
          <w:sz w:val="25"/>
          <w:szCs w:val="25"/>
        </w:rPr>
        <w:br/>
      </w:r>
    </w:p>
    <w:p w14:paraId="4148A7F9" w14:textId="77777777" w:rsidR="00FF00DB" w:rsidRPr="002F1011" w:rsidRDefault="00FF00DB" w:rsidP="00FF00DB">
      <w:pPr>
        <w:rPr>
          <w:rFonts w:ascii="Times New Roman" w:hAnsi="Times New Roman" w:cs="Times New Roman"/>
          <w:sz w:val="25"/>
          <w:szCs w:val="25"/>
        </w:rPr>
      </w:pPr>
    </w:p>
    <w:p w14:paraId="1B60C557" w14:textId="77777777" w:rsidR="00FF00DB" w:rsidRPr="002F1011" w:rsidRDefault="00FF00DB" w:rsidP="00FF00DB">
      <w:pPr>
        <w:rPr>
          <w:rFonts w:ascii="Times New Roman" w:hAnsi="Times New Roman" w:cs="Times New Roman"/>
          <w:sz w:val="25"/>
          <w:szCs w:val="25"/>
        </w:rPr>
      </w:pPr>
    </w:p>
    <w:p w14:paraId="6A7F51D3" w14:textId="77777777" w:rsidR="00FF00DB" w:rsidRPr="002F1011" w:rsidRDefault="00FF00DB" w:rsidP="00FF00DB">
      <w:pPr>
        <w:rPr>
          <w:rFonts w:ascii="Times New Roman" w:hAnsi="Times New Roman" w:cs="Times New Roman"/>
          <w:sz w:val="25"/>
          <w:szCs w:val="25"/>
        </w:rPr>
      </w:pPr>
    </w:p>
    <w:p w14:paraId="317306D6" w14:textId="77777777" w:rsidR="00FF00DB" w:rsidRPr="002F1011" w:rsidRDefault="00FF00DB" w:rsidP="00FF00DB">
      <w:pPr>
        <w:rPr>
          <w:rFonts w:ascii="Times New Roman" w:hAnsi="Times New Roman" w:cs="Times New Roman"/>
          <w:sz w:val="25"/>
          <w:szCs w:val="25"/>
          <w:u w:val="single"/>
        </w:rPr>
      </w:pPr>
      <w:r w:rsidRPr="002F1011">
        <w:rPr>
          <w:rFonts w:ascii="Times New Roman" w:hAnsi="Times New Roman" w:cs="Times New Roman"/>
          <w:sz w:val="25"/>
          <w:szCs w:val="25"/>
          <w:u w:val="single"/>
        </w:rPr>
        <w:t xml:space="preserve">Un exemplar la </w:t>
      </w:r>
    </w:p>
    <w:p w14:paraId="5BE0D426" w14:textId="77777777" w:rsidR="00FF00DB" w:rsidRPr="002F1011" w:rsidRDefault="00FF00DB" w:rsidP="00FF00DB">
      <w:pPr>
        <w:rPr>
          <w:rFonts w:ascii="Times New Roman" w:hAnsi="Times New Roman" w:cs="Times New Roman"/>
          <w:sz w:val="25"/>
          <w:szCs w:val="25"/>
        </w:rPr>
      </w:pPr>
      <w:r w:rsidRPr="002F1011">
        <w:rPr>
          <w:rFonts w:ascii="Times New Roman" w:hAnsi="Times New Roman" w:cs="Times New Roman"/>
          <w:sz w:val="25"/>
          <w:szCs w:val="25"/>
        </w:rPr>
        <w:t>Banca Centrală Europeană</w:t>
      </w:r>
    </w:p>
    <w:p w14:paraId="5B37914A" w14:textId="77777777" w:rsidR="00FF00DB" w:rsidRPr="002F1011" w:rsidRDefault="00FF00DB" w:rsidP="00FF00DB">
      <w:pPr>
        <w:rPr>
          <w:rFonts w:ascii="Times New Roman" w:hAnsi="Times New Roman" w:cs="Times New Roman"/>
          <w:sz w:val="25"/>
          <w:szCs w:val="25"/>
        </w:rPr>
      </w:pPr>
    </w:p>
    <w:p w14:paraId="7DCDBBC4" w14:textId="77777777" w:rsidR="00FF00DB" w:rsidRPr="002F1011" w:rsidRDefault="00FF00DB" w:rsidP="00FF00DB">
      <w:pPr>
        <w:rPr>
          <w:rFonts w:ascii="Times New Roman" w:hAnsi="Times New Roman" w:cs="Times New Roman"/>
          <w:sz w:val="25"/>
          <w:szCs w:val="25"/>
        </w:rPr>
      </w:pPr>
    </w:p>
    <w:p w14:paraId="58A94005" w14:textId="77777777" w:rsidR="00FF00DB" w:rsidRPr="002F1011" w:rsidRDefault="00FF00DB" w:rsidP="00FF00DB">
      <w:pPr>
        <w:jc w:val="center"/>
        <w:rPr>
          <w:rFonts w:ascii="Times New Roman" w:hAnsi="Times New Roman" w:cs="Times New Roman"/>
          <w:b/>
          <w:sz w:val="25"/>
          <w:szCs w:val="25"/>
        </w:rPr>
      </w:pPr>
      <w:r w:rsidRPr="002F1011">
        <w:rPr>
          <w:rFonts w:ascii="Times New Roman" w:hAnsi="Times New Roman" w:cs="Times New Roman"/>
          <w:sz w:val="25"/>
          <w:szCs w:val="25"/>
        </w:rPr>
        <w:br w:type="page"/>
      </w:r>
      <w:r w:rsidRPr="002F1011">
        <w:rPr>
          <w:rFonts w:ascii="Times New Roman" w:hAnsi="Times New Roman" w:cs="Times New Roman"/>
          <w:b/>
          <w:snapToGrid w:val="0"/>
          <w:sz w:val="25"/>
          <w:szCs w:val="25"/>
        </w:rPr>
        <w:lastRenderedPageBreak/>
        <w:t>ANEXA VI</w:t>
      </w:r>
    </w:p>
    <w:p w14:paraId="44715965" w14:textId="6E2D56B8" w:rsidR="00FF00DB" w:rsidRPr="002F1011" w:rsidRDefault="006647C4" w:rsidP="00FF00DB">
      <w:pPr>
        <w:jc w:val="center"/>
        <w:rPr>
          <w:rFonts w:ascii="Times New Roman" w:hAnsi="Times New Roman" w:cs="Times New Roman"/>
          <w:b/>
          <w:sz w:val="25"/>
          <w:szCs w:val="25"/>
        </w:rPr>
      </w:pPr>
      <w:r>
        <w:rPr>
          <w:rFonts w:ascii="Times New Roman" w:hAnsi="Times New Roman" w:cs="Times New Roman"/>
          <w:b/>
          <w:sz w:val="25"/>
          <w:szCs w:val="25"/>
        </w:rPr>
        <w:t xml:space="preserve">FORMULARUL PRIVIND AVIZUL </w:t>
      </w:r>
      <w:r w:rsidR="00583BC1" w:rsidRPr="002F1011">
        <w:rPr>
          <w:rFonts w:ascii="Times New Roman" w:hAnsi="Times New Roman" w:cs="Times New Roman"/>
          <w:b/>
          <w:sz w:val="25"/>
          <w:szCs w:val="25"/>
        </w:rPr>
        <w:t xml:space="preserve">JURIDIC </w:t>
      </w:r>
    </w:p>
    <w:p w14:paraId="6CC9B2B3" w14:textId="35BFE903" w:rsidR="00FF00DB" w:rsidRPr="002F1011" w:rsidRDefault="00B03445" w:rsidP="00FF00DB">
      <w:pPr>
        <w:jc w:val="center"/>
        <w:rPr>
          <w:rFonts w:ascii="Times New Roman" w:hAnsi="Times New Roman" w:cs="Times New Roman"/>
          <w:sz w:val="25"/>
          <w:szCs w:val="25"/>
        </w:rPr>
      </w:pPr>
      <w:r w:rsidRPr="002F1011">
        <w:rPr>
          <w:rFonts w:ascii="Times New Roman" w:hAnsi="Times New Roman" w:cs="Times New Roman"/>
          <w:sz w:val="25"/>
          <w:szCs w:val="25"/>
        </w:rPr>
        <w:t xml:space="preserve">Directia generală juridică – </w:t>
      </w:r>
      <w:r w:rsidR="009D4D5D">
        <w:rPr>
          <w:rFonts w:ascii="Times New Roman" w:hAnsi="Times New Roman" w:cs="Times New Roman"/>
          <w:sz w:val="25"/>
          <w:szCs w:val="25"/>
        </w:rPr>
        <w:t xml:space="preserve">Ministerul </w:t>
      </w:r>
      <w:r w:rsidRPr="002F1011">
        <w:rPr>
          <w:rFonts w:ascii="Times New Roman" w:hAnsi="Times New Roman" w:cs="Times New Roman"/>
          <w:sz w:val="25"/>
          <w:szCs w:val="25"/>
        </w:rPr>
        <w:t>Finanțelor</w:t>
      </w:r>
    </w:p>
    <w:p w14:paraId="7F86F621" w14:textId="2A1D3597" w:rsidR="00FF00DB" w:rsidRPr="002F1011" w:rsidRDefault="00FF00DB" w:rsidP="00FF00DB">
      <w:pPr>
        <w:jc w:val="center"/>
        <w:rPr>
          <w:rFonts w:ascii="Times New Roman" w:hAnsi="Times New Roman" w:cs="Times New Roman"/>
          <w:sz w:val="25"/>
          <w:szCs w:val="25"/>
        </w:rPr>
      </w:pPr>
      <w:r w:rsidRPr="002F1011">
        <w:rPr>
          <w:rFonts w:ascii="Times New Roman" w:hAnsi="Times New Roman" w:cs="Times New Roman"/>
          <w:sz w:val="25"/>
          <w:szCs w:val="25"/>
        </w:rPr>
        <w:t>(a se emite cu antetul oficial al Ministerului</w:t>
      </w:r>
      <w:r w:rsidR="00B03445" w:rsidRPr="002F1011">
        <w:rPr>
          <w:rFonts w:ascii="Times New Roman" w:hAnsi="Times New Roman" w:cs="Times New Roman"/>
          <w:sz w:val="25"/>
          <w:szCs w:val="25"/>
        </w:rPr>
        <w:t xml:space="preserve"> Finanțelor</w:t>
      </w:r>
      <w:r w:rsidRPr="002F1011">
        <w:rPr>
          <w:rFonts w:ascii="Times New Roman" w:hAnsi="Times New Roman" w:cs="Times New Roman"/>
          <w:sz w:val="25"/>
          <w:szCs w:val="25"/>
        </w:rPr>
        <w:t>)</w:t>
      </w:r>
    </w:p>
    <w:p w14:paraId="00C8B891" w14:textId="77777777" w:rsidR="00FF00DB" w:rsidRPr="002F1011" w:rsidRDefault="00FF00DB" w:rsidP="00FF00DB">
      <w:pPr>
        <w:jc w:val="right"/>
        <w:rPr>
          <w:rFonts w:ascii="Times New Roman" w:hAnsi="Times New Roman" w:cs="Times New Roman"/>
          <w:sz w:val="25"/>
          <w:szCs w:val="25"/>
        </w:rPr>
      </w:pPr>
      <w:r w:rsidRPr="002F1011">
        <w:rPr>
          <w:rFonts w:ascii="Times New Roman" w:hAnsi="Times New Roman" w:cs="Times New Roman"/>
          <w:sz w:val="25"/>
          <w:szCs w:val="25"/>
        </w:rPr>
        <w:t>[</w:t>
      </w:r>
      <w:r w:rsidRPr="002F1011">
        <w:rPr>
          <w:rFonts w:ascii="Times New Roman" w:hAnsi="Times New Roman" w:cs="Times New Roman"/>
          <w:i/>
          <w:sz w:val="25"/>
          <w:szCs w:val="25"/>
        </w:rPr>
        <w:t>locul</w:t>
      </w:r>
      <w:r w:rsidRPr="002F1011">
        <w:rPr>
          <w:rFonts w:ascii="Times New Roman" w:hAnsi="Times New Roman" w:cs="Times New Roman"/>
          <w:sz w:val="25"/>
          <w:szCs w:val="25"/>
        </w:rPr>
        <w:t xml:space="preserve">, </w:t>
      </w:r>
      <w:r w:rsidRPr="002F1011">
        <w:rPr>
          <w:rFonts w:ascii="Times New Roman" w:hAnsi="Times New Roman" w:cs="Times New Roman"/>
          <w:i/>
          <w:sz w:val="25"/>
          <w:szCs w:val="25"/>
        </w:rPr>
        <w:t>data</w:t>
      </w:r>
      <w:r w:rsidRPr="002F1011">
        <w:rPr>
          <w:rFonts w:ascii="Times New Roman" w:hAnsi="Times New Roman" w:cs="Times New Roman"/>
          <w:sz w:val="25"/>
          <w:szCs w:val="25"/>
        </w:rPr>
        <w:t>]</w:t>
      </w:r>
    </w:p>
    <w:p w14:paraId="6547FB7B" w14:textId="1E5AECB0" w:rsidR="00FF00DB" w:rsidRPr="002F1011" w:rsidRDefault="009D4D5D" w:rsidP="003D78CF">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Către: </w:t>
      </w:r>
      <w:r w:rsidR="00FF00DB" w:rsidRPr="002F1011">
        <w:rPr>
          <w:rFonts w:ascii="Times New Roman" w:hAnsi="Times New Roman" w:cs="Times New Roman"/>
          <w:sz w:val="25"/>
          <w:szCs w:val="25"/>
        </w:rPr>
        <w:t>Comisia Europeană</w:t>
      </w:r>
    </w:p>
    <w:p w14:paraId="1587832D" w14:textId="77C5DDF4" w:rsidR="00FF00DB" w:rsidRPr="002F1011" w:rsidRDefault="00FF00DB" w:rsidP="003D78CF">
      <w:pPr>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 xml:space="preserve">Direcția Generală pentru </w:t>
      </w:r>
      <w:r w:rsidR="00A04EFD" w:rsidRPr="002F1011">
        <w:rPr>
          <w:rFonts w:ascii="Times New Roman" w:hAnsi="Times New Roman" w:cs="Times New Roman"/>
          <w:sz w:val="25"/>
          <w:szCs w:val="25"/>
        </w:rPr>
        <w:t>Afaceri Economice și Financiare</w:t>
      </w:r>
    </w:p>
    <w:p w14:paraId="0AC01D48" w14:textId="611A733E" w:rsidR="00FF00DB" w:rsidRPr="002F1011" w:rsidRDefault="00A04EFD" w:rsidP="003D78CF">
      <w:pPr>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Unitatea R2 - Finanțe</w:t>
      </w:r>
    </w:p>
    <w:p w14:paraId="080E13B3" w14:textId="4741C285" w:rsidR="00FF00DB" w:rsidRDefault="00A04EFD" w:rsidP="003D78CF">
      <w:pPr>
        <w:spacing w:after="0" w:line="240" w:lineRule="auto"/>
        <w:jc w:val="both"/>
        <w:rPr>
          <w:rFonts w:ascii="Times New Roman" w:hAnsi="Times New Roman" w:cs="Times New Roman"/>
          <w:sz w:val="25"/>
          <w:szCs w:val="25"/>
        </w:rPr>
      </w:pPr>
      <w:r w:rsidRPr="002F1011">
        <w:rPr>
          <w:rFonts w:ascii="Times New Roman" w:hAnsi="Times New Roman" w:cs="Times New Roman"/>
          <w:sz w:val="25"/>
          <w:szCs w:val="25"/>
        </w:rPr>
        <w:t>B-1049 Bruxelles</w:t>
      </w:r>
    </w:p>
    <w:p w14:paraId="3B97449F" w14:textId="77777777" w:rsidR="003D78CF" w:rsidRPr="002F1011" w:rsidRDefault="003D78CF" w:rsidP="003D78CF">
      <w:pPr>
        <w:spacing w:after="0" w:line="240" w:lineRule="auto"/>
        <w:jc w:val="both"/>
        <w:rPr>
          <w:rFonts w:ascii="Times New Roman" w:hAnsi="Times New Roman" w:cs="Times New Roman"/>
          <w:sz w:val="25"/>
          <w:szCs w:val="25"/>
        </w:rPr>
      </w:pPr>
    </w:p>
    <w:p w14:paraId="72774101" w14:textId="77777777" w:rsidR="007E6A22" w:rsidRDefault="00FF00DB" w:rsidP="007E6A22">
      <w:pPr>
        <w:spacing w:after="0" w:line="240" w:lineRule="auto"/>
        <w:ind w:left="562" w:hanging="562"/>
        <w:jc w:val="center"/>
        <w:rPr>
          <w:rFonts w:ascii="Times New Roman" w:hAnsi="Times New Roman" w:cs="Times New Roman"/>
          <w:b/>
          <w:sz w:val="25"/>
          <w:szCs w:val="25"/>
        </w:rPr>
      </w:pPr>
      <w:r w:rsidRPr="002F1011">
        <w:rPr>
          <w:rFonts w:ascii="Times New Roman" w:hAnsi="Times New Roman" w:cs="Times New Roman"/>
          <w:b/>
          <w:sz w:val="25"/>
          <w:szCs w:val="25"/>
        </w:rPr>
        <w:t>Referitor</w:t>
      </w:r>
      <w:r w:rsidR="009559B2" w:rsidRPr="002F1011">
        <w:rPr>
          <w:rFonts w:ascii="Times New Roman" w:hAnsi="Times New Roman" w:cs="Times New Roman"/>
          <w:b/>
          <w:sz w:val="25"/>
          <w:szCs w:val="25"/>
        </w:rPr>
        <w:t xml:space="preserve"> la: </w:t>
      </w:r>
      <w:r w:rsidR="009559B2" w:rsidRPr="002F1011">
        <w:rPr>
          <w:rFonts w:ascii="Times New Roman" w:hAnsi="Times New Roman" w:cs="Times New Roman"/>
          <w:b/>
          <w:sz w:val="25"/>
          <w:szCs w:val="25"/>
        </w:rPr>
        <w:tab/>
        <w:t xml:space="preserve">Acordul de Împrumut în cadrul MRR </w:t>
      </w:r>
      <w:r w:rsidRPr="002F1011">
        <w:rPr>
          <w:rFonts w:ascii="Times New Roman" w:hAnsi="Times New Roman" w:cs="Times New Roman"/>
          <w:b/>
          <w:sz w:val="25"/>
          <w:szCs w:val="25"/>
        </w:rPr>
        <w:t xml:space="preserve">din data </w:t>
      </w:r>
      <w:r w:rsidR="007E0EF5" w:rsidRPr="002F1011">
        <w:rPr>
          <w:rFonts w:ascii="Times New Roman" w:hAnsi="Times New Roman" w:cs="Times New Roman"/>
          <w:b/>
          <w:sz w:val="25"/>
          <w:szCs w:val="25"/>
        </w:rPr>
        <w:t>…</w:t>
      </w:r>
      <w:r w:rsidRPr="002F1011">
        <w:rPr>
          <w:rFonts w:ascii="Times New Roman" w:hAnsi="Times New Roman" w:cs="Times New Roman"/>
          <w:b/>
          <w:sz w:val="25"/>
          <w:szCs w:val="25"/>
        </w:rPr>
        <w:t xml:space="preserve"> </w:t>
      </w:r>
      <w:r w:rsidR="007E0EF5" w:rsidRPr="002F1011">
        <w:rPr>
          <w:rFonts w:ascii="Times New Roman" w:hAnsi="Times New Roman" w:cs="Times New Roman"/>
          <w:b/>
          <w:sz w:val="25"/>
          <w:szCs w:val="25"/>
        </w:rPr>
        <w:t xml:space="preserve"> </w:t>
      </w:r>
    </w:p>
    <w:p w14:paraId="1F166DCE" w14:textId="6405AF2F" w:rsidR="00FF00DB" w:rsidRDefault="007E0EF5" w:rsidP="007E6A22">
      <w:pPr>
        <w:spacing w:after="0" w:line="240" w:lineRule="auto"/>
        <w:ind w:left="562" w:hanging="562"/>
        <w:jc w:val="center"/>
        <w:rPr>
          <w:rFonts w:ascii="Times New Roman" w:hAnsi="Times New Roman" w:cs="Times New Roman"/>
          <w:b/>
          <w:sz w:val="25"/>
          <w:szCs w:val="25"/>
        </w:rPr>
      </w:pPr>
      <w:r w:rsidRPr="002F1011">
        <w:rPr>
          <w:rFonts w:ascii="Times New Roman" w:hAnsi="Times New Roman" w:cs="Times New Roman"/>
          <w:b/>
          <w:sz w:val="25"/>
          <w:szCs w:val="25"/>
        </w:rPr>
        <w:t xml:space="preserve">în valoare maximă de 14.942.153.000 </w:t>
      </w:r>
      <w:r w:rsidR="00FF00DB" w:rsidRPr="002F1011">
        <w:rPr>
          <w:rFonts w:ascii="Times New Roman" w:hAnsi="Times New Roman" w:cs="Times New Roman"/>
          <w:b/>
          <w:sz w:val="25"/>
          <w:szCs w:val="25"/>
        </w:rPr>
        <w:t>EUR</w:t>
      </w:r>
    </w:p>
    <w:p w14:paraId="61CC5CBF" w14:textId="77777777" w:rsidR="00BC276B" w:rsidRPr="002F1011" w:rsidRDefault="00BC276B" w:rsidP="007E6A22">
      <w:pPr>
        <w:spacing w:after="0" w:line="240" w:lineRule="auto"/>
        <w:ind w:left="562" w:hanging="562"/>
        <w:jc w:val="center"/>
        <w:rPr>
          <w:rFonts w:ascii="Times New Roman" w:hAnsi="Times New Roman" w:cs="Times New Roman"/>
          <w:b/>
          <w:sz w:val="25"/>
          <w:szCs w:val="25"/>
        </w:rPr>
      </w:pPr>
    </w:p>
    <w:p w14:paraId="51AE67EE" w14:textId="77777777" w:rsidR="00FF00DB" w:rsidRPr="002F1011" w:rsidRDefault="00FF00DB" w:rsidP="00FF00DB">
      <w:pPr>
        <w:jc w:val="both"/>
        <w:rPr>
          <w:rFonts w:ascii="Times New Roman" w:eastAsia="Times New Roman" w:hAnsi="Times New Roman" w:cs="Times New Roman"/>
          <w:sz w:val="25"/>
          <w:szCs w:val="25"/>
        </w:rPr>
      </w:pPr>
      <w:r w:rsidRPr="002F1011">
        <w:rPr>
          <w:rFonts w:ascii="Times New Roman" w:hAnsi="Times New Roman" w:cs="Times New Roman"/>
          <w:sz w:val="25"/>
          <w:szCs w:val="25"/>
        </w:rPr>
        <w:t>Stimați domni,</w:t>
      </w:r>
    </w:p>
    <w:p w14:paraId="6DD11D0E" w14:textId="7D92BA9B" w:rsidR="00FF00DB" w:rsidRPr="002F1011" w:rsidRDefault="00FF00DB" w:rsidP="00FF00DB">
      <w:pPr>
        <w:pStyle w:val="BodyText"/>
        <w:rPr>
          <w:sz w:val="25"/>
          <w:szCs w:val="25"/>
        </w:rPr>
      </w:pPr>
      <w:r w:rsidRPr="002F1011">
        <w:rPr>
          <w:sz w:val="25"/>
          <w:szCs w:val="25"/>
        </w:rPr>
        <w:t xml:space="preserve">În calitatea mea de </w:t>
      </w:r>
      <w:r w:rsidR="00B03445" w:rsidRPr="002F1011">
        <w:rPr>
          <w:sz w:val="25"/>
          <w:szCs w:val="25"/>
        </w:rPr>
        <w:t>director general al Direcției generale jur</w:t>
      </w:r>
      <w:r w:rsidR="009D4D5D">
        <w:rPr>
          <w:sz w:val="25"/>
          <w:szCs w:val="25"/>
        </w:rPr>
        <w:t>idice din Ministerul Finanțelor</w:t>
      </w:r>
      <w:r w:rsidRPr="002F1011">
        <w:rPr>
          <w:sz w:val="25"/>
          <w:szCs w:val="25"/>
        </w:rPr>
        <w:t>, fac referire la Acordul de Împrumut menționat mai sus din data de [data] și la Anexele sale, care constituie parte integrantă din acesta (denumite în continuare împreună „</w:t>
      </w:r>
      <w:r w:rsidRPr="002F1011">
        <w:rPr>
          <w:b/>
          <w:bCs/>
          <w:sz w:val="25"/>
          <w:szCs w:val="25"/>
        </w:rPr>
        <w:t>Acordul</w:t>
      </w:r>
      <w:r w:rsidRPr="002F1011">
        <w:rPr>
          <w:sz w:val="25"/>
          <w:szCs w:val="25"/>
        </w:rPr>
        <w:t>”) dintre Comisia Europeană (denumită în continuare „</w:t>
      </w:r>
      <w:r w:rsidRPr="002F1011">
        <w:rPr>
          <w:b/>
          <w:sz w:val="25"/>
          <w:szCs w:val="25"/>
        </w:rPr>
        <w:t>Comisia</w:t>
      </w:r>
      <w:r w:rsidRPr="002F1011">
        <w:rPr>
          <w:sz w:val="25"/>
          <w:szCs w:val="25"/>
        </w:rPr>
        <w:t xml:space="preserve">”), acționând în numele Uniunii Europene și </w:t>
      </w:r>
      <w:r w:rsidR="007E0EF5" w:rsidRPr="002F1011">
        <w:rPr>
          <w:sz w:val="25"/>
          <w:szCs w:val="25"/>
        </w:rPr>
        <w:t>Rom</w:t>
      </w:r>
      <w:r w:rsidR="009D4D5D">
        <w:rPr>
          <w:sz w:val="25"/>
          <w:szCs w:val="25"/>
        </w:rPr>
        <w:t>â</w:t>
      </w:r>
      <w:r w:rsidR="007E0EF5" w:rsidRPr="002F1011">
        <w:rPr>
          <w:sz w:val="25"/>
          <w:szCs w:val="25"/>
        </w:rPr>
        <w:t>nia</w:t>
      </w:r>
      <w:r w:rsidRPr="002F1011">
        <w:rPr>
          <w:sz w:val="25"/>
          <w:szCs w:val="25"/>
        </w:rPr>
        <w:t xml:space="preserve"> (denumit</w:t>
      </w:r>
      <w:r w:rsidR="009D4D5D">
        <w:rPr>
          <w:sz w:val="25"/>
          <w:szCs w:val="25"/>
        </w:rPr>
        <w:t>ă</w:t>
      </w:r>
      <w:r w:rsidRPr="002F1011">
        <w:rPr>
          <w:sz w:val="25"/>
          <w:szCs w:val="25"/>
        </w:rPr>
        <w:t xml:space="preserve"> în continuare „</w:t>
      </w:r>
      <w:r w:rsidRPr="002F1011">
        <w:rPr>
          <w:b/>
          <w:sz w:val="25"/>
          <w:szCs w:val="25"/>
        </w:rPr>
        <w:t>Statul Membru</w:t>
      </w:r>
      <w:r w:rsidR="009D4D5D">
        <w:rPr>
          <w:sz w:val="25"/>
          <w:szCs w:val="25"/>
        </w:rPr>
        <w:t xml:space="preserve">”), în valoare maximă de </w:t>
      </w:r>
      <w:r w:rsidR="007E0EF5" w:rsidRPr="002F1011">
        <w:rPr>
          <w:sz w:val="25"/>
          <w:szCs w:val="25"/>
        </w:rPr>
        <w:t>14.942.153.000</w:t>
      </w:r>
      <w:r w:rsidRPr="002F1011">
        <w:rPr>
          <w:sz w:val="25"/>
          <w:szCs w:val="25"/>
        </w:rPr>
        <w:t xml:space="preserve"> EUR. </w:t>
      </w:r>
    </w:p>
    <w:p w14:paraId="0A548A77" w14:textId="77777777" w:rsidR="00FF00DB" w:rsidRPr="002F1011" w:rsidRDefault="00FF00DB" w:rsidP="00FF00DB">
      <w:pPr>
        <w:pStyle w:val="BodyText"/>
        <w:rPr>
          <w:sz w:val="25"/>
          <w:szCs w:val="25"/>
        </w:rPr>
      </w:pPr>
    </w:p>
    <w:p w14:paraId="39170075" w14:textId="010DD342" w:rsidR="00FF00DB" w:rsidRPr="002F1011" w:rsidRDefault="00CA0B14" w:rsidP="00FF00DB">
      <w:pPr>
        <w:pStyle w:val="BodyText"/>
        <w:rPr>
          <w:sz w:val="25"/>
          <w:szCs w:val="25"/>
        </w:rPr>
      </w:pPr>
      <w:r w:rsidRPr="002F1011">
        <w:rPr>
          <w:sz w:val="25"/>
          <w:szCs w:val="25"/>
        </w:rPr>
        <w:t xml:space="preserve">Declar că am autoritate deplină să emit </w:t>
      </w:r>
      <w:r w:rsidR="00C3773B" w:rsidRPr="002F1011">
        <w:rPr>
          <w:sz w:val="25"/>
          <w:szCs w:val="25"/>
        </w:rPr>
        <w:t xml:space="preserve">în numele Statului Membru </w:t>
      </w:r>
      <w:r w:rsidRPr="002F1011">
        <w:rPr>
          <w:sz w:val="25"/>
          <w:szCs w:val="25"/>
        </w:rPr>
        <w:t>acest</w:t>
      </w:r>
      <w:r w:rsidR="00214760" w:rsidRPr="002F1011">
        <w:rPr>
          <w:sz w:val="25"/>
          <w:szCs w:val="25"/>
        </w:rPr>
        <w:t xml:space="preserve"> aviz</w:t>
      </w:r>
      <w:r w:rsidRPr="002F1011">
        <w:rPr>
          <w:sz w:val="25"/>
          <w:szCs w:val="25"/>
        </w:rPr>
        <w:t xml:space="preserve"> juridic </w:t>
      </w:r>
      <w:r w:rsidR="00C053F0">
        <w:rPr>
          <w:sz w:val="25"/>
          <w:szCs w:val="25"/>
        </w:rPr>
        <w:t xml:space="preserve">privind </w:t>
      </w:r>
      <w:r w:rsidR="00FF00DB" w:rsidRPr="002F1011">
        <w:rPr>
          <w:sz w:val="25"/>
          <w:szCs w:val="25"/>
        </w:rPr>
        <w:t xml:space="preserve"> Acordul.</w:t>
      </w:r>
      <w:r w:rsidR="00C66301" w:rsidRPr="002F1011">
        <w:rPr>
          <w:sz w:val="25"/>
          <w:szCs w:val="25"/>
        </w:rPr>
        <w:t xml:space="preserve"> </w:t>
      </w:r>
      <w:r w:rsidR="00FF00DB" w:rsidRPr="002F1011">
        <w:rPr>
          <w:sz w:val="25"/>
          <w:szCs w:val="25"/>
        </w:rPr>
        <w:t>Am analizat exemplare originale sau copii ale versiunii pentru semnare a Acordului. Am analizat și prevederile relevante ale legislației naționale și internaționale aplicabile Statului Membru, împuternicirile semnatarilor și orice alte documente pe care le-am considerat necesare sau adecvate. Mai mult, am efectuat alte investigații și am revizuit chestiuni de natură juridică pe care le-am considerat relevante pentru opinia exprimată în prezenta.</w:t>
      </w:r>
    </w:p>
    <w:p w14:paraId="42795C0D" w14:textId="77777777" w:rsidR="00FF00DB" w:rsidRPr="002F1011" w:rsidRDefault="00FF00DB" w:rsidP="00FF00DB">
      <w:pPr>
        <w:pStyle w:val="BodyText"/>
        <w:rPr>
          <w:sz w:val="25"/>
          <w:szCs w:val="25"/>
        </w:rPr>
      </w:pPr>
    </w:p>
    <w:p w14:paraId="44CD2681" w14:textId="02104165" w:rsidR="00FF00DB" w:rsidRPr="002F1011" w:rsidRDefault="00FF00DB" w:rsidP="00FF00DB">
      <w:pPr>
        <w:pStyle w:val="BodyText"/>
        <w:rPr>
          <w:sz w:val="25"/>
          <w:szCs w:val="25"/>
        </w:rPr>
      </w:pPr>
      <w:r w:rsidRPr="002F1011">
        <w:rPr>
          <w:sz w:val="25"/>
          <w:szCs w:val="25"/>
        </w:rPr>
        <w:t>Am presupus</w:t>
      </w:r>
      <w:r w:rsidR="00422479">
        <w:rPr>
          <w:sz w:val="25"/>
          <w:szCs w:val="25"/>
        </w:rPr>
        <w:t>:</w:t>
      </w:r>
      <w:r w:rsidRPr="002F1011">
        <w:rPr>
          <w:sz w:val="25"/>
          <w:szCs w:val="25"/>
        </w:rPr>
        <w:t xml:space="preserve"> (i) autenticitatea tuturor semnăturilor (cu excepția Statului Membru) și conformitatea tutur</w:t>
      </w:r>
      <w:r w:rsidR="00422479">
        <w:rPr>
          <w:sz w:val="25"/>
          <w:szCs w:val="25"/>
        </w:rPr>
        <w:t xml:space="preserve">or exemplarelor cu originalele; </w:t>
      </w:r>
      <w:r w:rsidRPr="002F1011">
        <w:rPr>
          <w:sz w:val="25"/>
          <w:szCs w:val="25"/>
        </w:rPr>
        <w:t>(ii) capacitatea și autoritatea de a încheia Acordul și autorizarea și semnarea sa validă de către fiecare Parte, alta decât Statul Membru.</w:t>
      </w:r>
    </w:p>
    <w:p w14:paraId="0D4AFD28" w14:textId="77777777" w:rsidR="00FF00DB" w:rsidRPr="002F1011" w:rsidRDefault="00FF00DB" w:rsidP="00FF00DB">
      <w:pPr>
        <w:pStyle w:val="BodyText"/>
        <w:rPr>
          <w:sz w:val="25"/>
          <w:szCs w:val="25"/>
        </w:rPr>
      </w:pPr>
    </w:p>
    <w:p w14:paraId="7A36AC54" w14:textId="7047ED97" w:rsidR="00FF00DB" w:rsidRPr="002F1011" w:rsidRDefault="00FF00DB" w:rsidP="00FF00DB">
      <w:pPr>
        <w:pStyle w:val="BodyText"/>
        <w:rPr>
          <w:sz w:val="25"/>
          <w:szCs w:val="25"/>
        </w:rPr>
      </w:pPr>
      <w:r w:rsidRPr="002F1011">
        <w:rPr>
          <w:sz w:val="25"/>
          <w:szCs w:val="25"/>
        </w:rPr>
        <w:t xml:space="preserve">Termenii folosiți și </w:t>
      </w:r>
      <w:r w:rsidR="00C75C2B" w:rsidRPr="002F1011">
        <w:rPr>
          <w:sz w:val="25"/>
          <w:szCs w:val="25"/>
        </w:rPr>
        <w:t xml:space="preserve">care nu sunt </w:t>
      </w:r>
      <w:r w:rsidRPr="002F1011">
        <w:rPr>
          <w:sz w:val="25"/>
          <w:szCs w:val="25"/>
        </w:rPr>
        <w:t>definiți în ace</w:t>
      </w:r>
      <w:r w:rsidR="00214760" w:rsidRPr="002F1011">
        <w:rPr>
          <w:sz w:val="25"/>
          <w:szCs w:val="25"/>
        </w:rPr>
        <w:t>st aviz</w:t>
      </w:r>
      <w:r w:rsidRPr="002F1011">
        <w:rPr>
          <w:sz w:val="25"/>
          <w:szCs w:val="25"/>
        </w:rPr>
        <w:t xml:space="preserve"> vor avea înțelesul prevăzut în Acord.</w:t>
      </w:r>
      <w:r w:rsidR="006C310B" w:rsidRPr="002F1011">
        <w:rPr>
          <w:sz w:val="25"/>
          <w:szCs w:val="25"/>
        </w:rPr>
        <w:t xml:space="preserve"> </w:t>
      </w:r>
      <w:r w:rsidRPr="002F1011">
        <w:rPr>
          <w:sz w:val="25"/>
          <w:szCs w:val="25"/>
        </w:rPr>
        <w:t>Ace</w:t>
      </w:r>
      <w:r w:rsidR="00214760" w:rsidRPr="002F1011">
        <w:rPr>
          <w:sz w:val="25"/>
          <w:szCs w:val="25"/>
        </w:rPr>
        <w:t>st aviz</w:t>
      </w:r>
      <w:r w:rsidRPr="002F1011">
        <w:rPr>
          <w:sz w:val="25"/>
          <w:szCs w:val="25"/>
        </w:rPr>
        <w:t xml:space="preserve"> este limitat la legislația </w:t>
      </w:r>
      <w:r w:rsidR="002E2F20" w:rsidRPr="002F1011">
        <w:rPr>
          <w:sz w:val="25"/>
          <w:szCs w:val="25"/>
        </w:rPr>
        <w:t>din Romania</w:t>
      </w:r>
      <w:r w:rsidR="00422479">
        <w:rPr>
          <w:sz w:val="25"/>
          <w:szCs w:val="25"/>
        </w:rPr>
        <w:t xml:space="preserve"> așa cum este</w:t>
      </w:r>
      <w:r w:rsidRPr="002F1011">
        <w:rPr>
          <w:sz w:val="25"/>
          <w:szCs w:val="25"/>
        </w:rPr>
        <w:t xml:space="preserve"> la data </w:t>
      </w:r>
      <w:r w:rsidR="00C75C2B" w:rsidRPr="002F1011">
        <w:rPr>
          <w:sz w:val="25"/>
          <w:szCs w:val="25"/>
        </w:rPr>
        <w:t>aviz</w:t>
      </w:r>
      <w:r w:rsidR="00422479">
        <w:rPr>
          <w:sz w:val="25"/>
          <w:szCs w:val="25"/>
        </w:rPr>
        <w:t>ului</w:t>
      </w:r>
      <w:r w:rsidRPr="002F1011">
        <w:rPr>
          <w:sz w:val="25"/>
          <w:szCs w:val="25"/>
        </w:rPr>
        <w:t xml:space="preserve">. </w:t>
      </w:r>
    </w:p>
    <w:p w14:paraId="1E7E15DE" w14:textId="77777777" w:rsidR="00FF00DB" w:rsidRPr="002F1011" w:rsidRDefault="00FF00DB" w:rsidP="00FF00DB">
      <w:pPr>
        <w:pStyle w:val="BodyText"/>
        <w:rPr>
          <w:sz w:val="25"/>
          <w:szCs w:val="25"/>
        </w:rPr>
      </w:pPr>
    </w:p>
    <w:p w14:paraId="6619A928" w14:textId="77777777" w:rsidR="00FF00DB" w:rsidRPr="002F1011" w:rsidRDefault="00FF00DB" w:rsidP="00FF00DB">
      <w:pPr>
        <w:pStyle w:val="BodyText"/>
        <w:rPr>
          <w:sz w:val="25"/>
          <w:szCs w:val="25"/>
        </w:rPr>
      </w:pPr>
      <w:r w:rsidRPr="002F1011">
        <w:rPr>
          <w:sz w:val="25"/>
          <w:szCs w:val="25"/>
        </w:rPr>
        <w:t>Sub rezerva celor de mai sus, opinia mea este că:</w:t>
      </w:r>
    </w:p>
    <w:p w14:paraId="017B56A0" w14:textId="77777777" w:rsidR="00FF00DB" w:rsidRPr="002F1011" w:rsidRDefault="00FF00DB" w:rsidP="00FF00DB">
      <w:pPr>
        <w:pStyle w:val="BodyText"/>
        <w:rPr>
          <w:sz w:val="25"/>
          <w:szCs w:val="25"/>
        </w:rPr>
      </w:pPr>
    </w:p>
    <w:p w14:paraId="73B6EB99" w14:textId="2BC4DEB0" w:rsidR="00FF00DB" w:rsidRPr="002F1011" w:rsidRDefault="00FF00DB" w:rsidP="00713944">
      <w:pPr>
        <w:pStyle w:val="SimpleL1"/>
        <w:numPr>
          <w:ilvl w:val="0"/>
          <w:numId w:val="37"/>
        </w:numPr>
        <w:rPr>
          <w:rFonts w:cs="Times New Roman"/>
          <w:sz w:val="25"/>
          <w:szCs w:val="25"/>
        </w:rPr>
      </w:pPr>
      <w:r w:rsidRPr="002F1011">
        <w:rPr>
          <w:rFonts w:cs="Times New Roman"/>
          <w:sz w:val="25"/>
          <w:szCs w:val="25"/>
        </w:rPr>
        <w:t>În ceea ce privește legile, reglementările și deciziile obligatorii din punct de ved</w:t>
      </w:r>
      <w:r w:rsidR="002E2F20" w:rsidRPr="002F1011">
        <w:rPr>
          <w:rFonts w:cs="Times New Roman"/>
          <w:sz w:val="25"/>
          <w:szCs w:val="25"/>
        </w:rPr>
        <w:t>ere legal aflate în vigoare în România</w:t>
      </w:r>
      <w:r w:rsidR="00202F92">
        <w:rPr>
          <w:rFonts w:cs="Times New Roman"/>
          <w:sz w:val="25"/>
          <w:szCs w:val="25"/>
        </w:rPr>
        <w:t xml:space="preserve">, </w:t>
      </w:r>
      <w:r w:rsidRPr="002F1011">
        <w:rPr>
          <w:rFonts w:cs="Times New Roman"/>
          <w:sz w:val="25"/>
          <w:szCs w:val="25"/>
        </w:rPr>
        <w:t xml:space="preserve">Statul Membru, prin semnarea Acordului de către </w:t>
      </w:r>
      <w:r w:rsidRPr="002F1011">
        <w:rPr>
          <w:rFonts w:cs="Times New Roman"/>
          <w:sz w:val="25"/>
          <w:szCs w:val="25"/>
        </w:rPr>
        <w:lastRenderedPageBreak/>
        <w:t xml:space="preserve">[introduceți numele], Ministrul Finanțelor, este angajat în mod valid și irevocabil să-și îndeplinească toate obligațiile din </w:t>
      </w:r>
      <w:r w:rsidR="00202F92">
        <w:rPr>
          <w:rFonts w:cs="Times New Roman"/>
          <w:sz w:val="25"/>
          <w:szCs w:val="25"/>
        </w:rPr>
        <w:t xml:space="preserve">acest </w:t>
      </w:r>
      <w:r w:rsidRPr="002F1011">
        <w:rPr>
          <w:rFonts w:cs="Times New Roman"/>
          <w:sz w:val="25"/>
          <w:szCs w:val="25"/>
        </w:rPr>
        <w:t xml:space="preserve">Acord. </w:t>
      </w:r>
    </w:p>
    <w:p w14:paraId="4B79449E" w14:textId="04851CA9" w:rsidR="00FF00DB" w:rsidRPr="002F1011" w:rsidRDefault="00B275A7" w:rsidP="00713944">
      <w:pPr>
        <w:pStyle w:val="SimpleL1"/>
        <w:numPr>
          <w:ilvl w:val="0"/>
          <w:numId w:val="37"/>
        </w:numPr>
        <w:rPr>
          <w:rFonts w:cs="Times New Roman"/>
          <w:sz w:val="25"/>
          <w:szCs w:val="25"/>
        </w:rPr>
      </w:pPr>
      <w:r w:rsidRPr="002F1011">
        <w:rPr>
          <w:rFonts w:cs="Times New Roman"/>
          <w:sz w:val="25"/>
          <w:szCs w:val="25"/>
        </w:rPr>
        <w:t>Semnarea, transmiterea și încheierea</w:t>
      </w:r>
      <w:r w:rsidR="00FF00DB" w:rsidRPr="002F1011">
        <w:rPr>
          <w:rFonts w:cs="Times New Roman"/>
          <w:sz w:val="25"/>
          <w:szCs w:val="25"/>
        </w:rPr>
        <w:t xml:space="preserve"> Acordului de către Statul Membru: (i) au fost autorizate în mod corespunzător prin toate consimțămintele, acțiunile, aprobările și autorizațiile necesare; și (ii) nu încalcă niciun regulament sau vreo decizie aplicabilă a oricărei autorități competente sau vreun acord sau tratat obligatoriu pentru el.</w:t>
      </w:r>
    </w:p>
    <w:p w14:paraId="064A4655" w14:textId="4726A5FD" w:rsidR="00FF00DB" w:rsidRPr="002F1011" w:rsidRDefault="00FF00DB" w:rsidP="00713944">
      <w:pPr>
        <w:pStyle w:val="SimpleL1"/>
        <w:numPr>
          <w:ilvl w:val="0"/>
          <w:numId w:val="37"/>
        </w:numPr>
        <w:rPr>
          <w:rFonts w:cs="Times New Roman"/>
          <w:sz w:val="25"/>
          <w:szCs w:val="25"/>
        </w:rPr>
      </w:pPr>
      <w:r w:rsidRPr="002F1011">
        <w:rPr>
          <w:rFonts w:cs="Times New Roman"/>
          <w:sz w:val="25"/>
          <w:szCs w:val="25"/>
        </w:rPr>
        <w:t xml:space="preserve">Nimic din prezentul Acord nu contravine sau limitează drepturile Statului Membru de a efectua o plată punctuală și eficace a oricărei sume datorate din principal, dobândă sau alte </w:t>
      </w:r>
      <w:r w:rsidR="008702D3">
        <w:rPr>
          <w:rFonts w:cs="Times New Roman"/>
          <w:sz w:val="25"/>
          <w:szCs w:val="25"/>
        </w:rPr>
        <w:t>costuri</w:t>
      </w:r>
      <w:r w:rsidRPr="002F1011">
        <w:rPr>
          <w:rFonts w:cs="Times New Roman"/>
          <w:sz w:val="25"/>
          <w:szCs w:val="25"/>
        </w:rPr>
        <w:t xml:space="preserve"> în baza Acordului.</w:t>
      </w:r>
    </w:p>
    <w:p w14:paraId="6A78D1B1" w14:textId="60F2A3C1" w:rsidR="00FF00DB" w:rsidRPr="002F1011" w:rsidRDefault="00C9559B" w:rsidP="0091799F">
      <w:pPr>
        <w:pStyle w:val="SimpleL1"/>
        <w:numPr>
          <w:ilvl w:val="0"/>
          <w:numId w:val="37"/>
        </w:numPr>
        <w:autoSpaceDE w:val="0"/>
        <w:autoSpaceDN w:val="0"/>
        <w:adjustRightInd w:val="0"/>
        <w:rPr>
          <w:rFonts w:cs="Times New Roman"/>
          <w:color w:val="000000" w:themeColor="text1"/>
          <w:sz w:val="25"/>
          <w:szCs w:val="25"/>
          <w:lang w:val="bs-Latn-BA"/>
        </w:rPr>
      </w:pPr>
      <w:r w:rsidRPr="002F1011">
        <w:rPr>
          <w:rFonts w:cs="Times New Roman"/>
          <w:color w:val="000000" w:themeColor="text1"/>
          <w:sz w:val="25"/>
          <w:szCs w:val="25"/>
          <w:lang w:val="bs-Latn-BA"/>
        </w:rPr>
        <w:t>Acordul este redactat în forma juridicǎ corectǎ în conformitate cu legislația statului membru, având efect executoriu pentru statul membru. Aplicarea dispoziţiilor Acordului nu contravine prevederilor obligatorii din legis</w:t>
      </w:r>
      <w:r w:rsidR="0091799F" w:rsidRPr="002F1011">
        <w:rPr>
          <w:rFonts w:cs="Times New Roman"/>
          <w:color w:val="000000" w:themeColor="text1"/>
          <w:sz w:val="25"/>
          <w:szCs w:val="25"/>
          <w:lang w:val="bs-Latn-BA"/>
        </w:rPr>
        <w:t>lația</w:t>
      </w:r>
      <w:r w:rsidR="008702D3">
        <w:rPr>
          <w:rFonts w:cs="Times New Roman"/>
          <w:color w:val="000000" w:themeColor="text1"/>
          <w:sz w:val="25"/>
          <w:szCs w:val="25"/>
          <w:lang w:val="bs-Latn-BA"/>
        </w:rPr>
        <w:t xml:space="preserve"> națională</w:t>
      </w:r>
      <w:r w:rsidRPr="002F1011">
        <w:rPr>
          <w:rFonts w:cs="Times New Roman"/>
          <w:bCs/>
          <w:color w:val="000000" w:themeColor="text1"/>
          <w:sz w:val="25"/>
          <w:szCs w:val="25"/>
          <w:lang w:val="en-GB"/>
        </w:rPr>
        <w:t>,</w:t>
      </w:r>
      <w:r w:rsidRPr="002F1011">
        <w:rPr>
          <w:rFonts w:cs="Times New Roman"/>
          <w:color w:val="000000" w:themeColor="text1"/>
          <w:sz w:val="25"/>
          <w:szCs w:val="25"/>
          <w:lang w:val="bs-Latn-BA"/>
        </w:rPr>
        <w:t xml:space="preserve"> ordinii publice din</w:t>
      </w:r>
      <w:r w:rsidR="008702D3">
        <w:rPr>
          <w:rFonts w:cs="Times New Roman"/>
          <w:color w:val="000000" w:themeColor="text1"/>
          <w:sz w:val="25"/>
          <w:szCs w:val="25"/>
          <w:lang w:val="bs-Latn-BA"/>
        </w:rPr>
        <w:t xml:space="preserve"> România</w:t>
      </w:r>
      <w:r w:rsidRPr="002F1011">
        <w:rPr>
          <w:rFonts w:cs="Times New Roman"/>
          <w:bCs/>
          <w:color w:val="000000" w:themeColor="text1"/>
          <w:sz w:val="25"/>
          <w:szCs w:val="25"/>
          <w:lang w:val="en-GB"/>
        </w:rPr>
        <w:t xml:space="preserve">, </w:t>
      </w:r>
      <w:r w:rsidRPr="002F1011">
        <w:rPr>
          <w:rFonts w:cs="Times New Roman"/>
          <w:color w:val="000000" w:themeColor="text1"/>
          <w:sz w:val="25"/>
          <w:szCs w:val="25"/>
          <w:lang w:val="bs-Latn-BA"/>
        </w:rPr>
        <w:t>tratatelor internaţionale sau principiilor general acceptate de drept i</w:t>
      </w:r>
      <w:r w:rsidR="0091799F" w:rsidRPr="002F1011">
        <w:rPr>
          <w:rFonts w:cs="Times New Roman"/>
          <w:color w:val="000000" w:themeColor="text1"/>
          <w:sz w:val="25"/>
          <w:szCs w:val="25"/>
          <w:lang w:val="bs-Latn-BA"/>
        </w:rPr>
        <w:t xml:space="preserve">nternaţional pe care </w:t>
      </w:r>
      <w:r w:rsidR="00F3379A">
        <w:rPr>
          <w:rFonts w:cs="Times New Roman"/>
          <w:color w:val="000000" w:themeColor="text1"/>
          <w:sz w:val="25"/>
          <w:szCs w:val="25"/>
          <w:lang w:val="bs-Latn-BA"/>
        </w:rPr>
        <w:t>S</w:t>
      </w:r>
      <w:r w:rsidR="0091799F" w:rsidRPr="002F1011">
        <w:rPr>
          <w:rFonts w:cs="Times New Roman"/>
          <w:color w:val="000000" w:themeColor="text1"/>
          <w:sz w:val="25"/>
          <w:szCs w:val="25"/>
          <w:lang w:val="bs-Latn-BA"/>
        </w:rPr>
        <w:t xml:space="preserve">tatul </w:t>
      </w:r>
      <w:r w:rsidR="00F3379A">
        <w:rPr>
          <w:rFonts w:cs="Times New Roman"/>
          <w:color w:val="000000" w:themeColor="text1"/>
          <w:sz w:val="25"/>
          <w:szCs w:val="25"/>
          <w:lang w:val="bs-Latn-BA"/>
        </w:rPr>
        <w:t>M</w:t>
      </w:r>
      <w:r w:rsidR="0091799F" w:rsidRPr="002F1011">
        <w:rPr>
          <w:rFonts w:cs="Times New Roman"/>
          <w:color w:val="000000" w:themeColor="text1"/>
          <w:sz w:val="25"/>
          <w:szCs w:val="25"/>
          <w:lang w:val="bs-Latn-BA"/>
        </w:rPr>
        <w:t>embru</w:t>
      </w:r>
      <w:r w:rsidRPr="002F1011">
        <w:rPr>
          <w:rFonts w:cs="Times New Roman"/>
          <w:color w:val="000000" w:themeColor="text1"/>
          <w:sz w:val="25"/>
          <w:szCs w:val="25"/>
          <w:lang w:val="bs-Latn-BA"/>
        </w:rPr>
        <w:t xml:space="preserve"> este obligat sǎ le respecte.  </w:t>
      </w:r>
    </w:p>
    <w:p w14:paraId="38115096" w14:textId="76729F07" w:rsidR="00FF00DB" w:rsidRPr="002F1011" w:rsidRDefault="00FF00DB" w:rsidP="00713944">
      <w:pPr>
        <w:pStyle w:val="SimpleL1"/>
        <w:numPr>
          <w:ilvl w:val="0"/>
          <w:numId w:val="37"/>
        </w:numPr>
        <w:rPr>
          <w:rFonts w:cs="Times New Roman"/>
          <w:sz w:val="25"/>
          <w:szCs w:val="25"/>
        </w:rPr>
      </w:pPr>
      <w:r w:rsidRPr="002F1011">
        <w:rPr>
          <w:rFonts w:cs="Times New Roman"/>
          <w:sz w:val="25"/>
          <w:szCs w:val="25"/>
        </w:rPr>
        <w:t>Nu este necesar pentru asigurarea legalității, valabilității sau aplicabilității Acordului să fie îndosari</w:t>
      </w:r>
      <w:r w:rsidR="009376C1">
        <w:rPr>
          <w:rFonts w:cs="Times New Roman"/>
          <w:sz w:val="25"/>
          <w:szCs w:val="25"/>
        </w:rPr>
        <w:t>at, înregistrat sau înscris la vreo</w:t>
      </w:r>
      <w:r w:rsidRPr="002F1011">
        <w:rPr>
          <w:rFonts w:cs="Times New Roman"/>
          <w:sz w:val="25"/>
          <w:szCs w:val="25"/>
        </w:rPr>
        <w:t xml:space="preserve"> instanță sau autoritate din </w:t>
      </w:r>
      <w:r w:rsidR="0085718D" w:rsidRPr="002F1011">
        <w:rPr>
          <w:rFonts w:cs="Times New Roman"/>
          <w:sz w:val="25"/>
          <w:szCs w:val="25"/>
        </w:rPr>
        <w:t>România</w:t>
      </w:r>
      <w:r w:rsidRPr="002F1011">
        <w:rPr>
          <w:rFonts w:cs="Times New Roman"/>
          <w:sz w:val="25"/>
          <w:szCs w:val="25"/>
        </w:rPr>
        <w:t>.</w:t>
      </w:r>
    </w:p>
    <w:p w14:paraId="0B4D69CE" w14:textId="4FA2D063" w:rsidR="00FF00DB" w:rsidRPr="002F1011" w:rsidRDefault="00FF00DB" w:rsidP="00713944">
      <w:pPr>
        <w:pStyle w:val="SimpleL1"/>
        <w:numPr>
          <w:ilvl w:val="0"/>
          <w:numId w:val="37"/>
        </w:numPr>
        <w:rPr>
          <w:rFonts w:cs="Times New Roman"/>
          <w:sz w:val="25"/>
          <w:szCs w:val="25"/>
        </w:rPr>
      </w:pPr>
      <w:r w:rsidRPr="002F1011">
        <w:rPr>
          <w:rFonts w:cs="Times New Roman"/>
          <w:sz w:val="25"/>
          <w:szCs w:val="25"/>
        </w:rPr>
        <w:t xml:space="preserve">Niciun impozit, nicio taxă, niciun onorariu sau alte speze impuse de </w:t>
      </w:r>
      <w:r w:rsidR="0085718D" w:rsidRPr="002F1011">
        <w:rPr>
          <w:rFonts w:cs="Times New Roman"/>
          <w:sz w:val="25"/>
          <w:szCs w:val="25"/>
        </w:rPr>
        <w:t>România</w:t>
      </w:r>
      <w:r w:rsidRPr="002F1011">
        <w:rPr>
          <w:rFonts w:cs="Times New Roman"/>
          <w:sz w:val="25"/>
          <w:szCs w:val="25"/>
        </w:rPr>
        <w:t xml:space="preserve"> sau de orice altă autoritate de impozitare a acestuia sau din acesta nu sunt plătibile în legătură cu semnarea sau livrarea Acordului și cu orice plată sau transfer de principal, dobândă, comisioane sau alte sume datorate în baza Acordului.</w:t>
      </w:r>
    </w:p>
    <w:p w14:paraId="33E0B91C" w14:textId="77777777" w:rsidR="00FF00DB" w:rsidRPr="002F1011" w:rsidRDefault="00FF00DB" w:rsidP="00713944">
      <w:pPr>
        <w:pStyle w:val="SimpleL1"/>
        <w:numPr>
          <w:ilvl w:val="0"/>
          <w:numId w:val="37"/>
        </w:numPr>
        <w:rPr>
          <w:rFonts w:cs="Times New Roman"/>
          <w:sz w:val="25"/>
          <w:szCs w:val="25"/>
        </w:rPr>
      </w:pPr>
      <w:r w:rsidRPr="002F1011">
        <w:rPr>
          <w:rFonts w:cs="Times New Roman"/>
          <w:sz w:val="25"/>
          <w:szCs w:val="25"/>
        </w:rPr>
        <w:t>Nu sunt necesare autorizații de control al schimbului și nu se plătesc taxe sau alte comisioane pentru transferul oricărei sume datorate în temeiul Acordului.</w:t>
      </w:r>
    </w:p>
    <w:p w14:paraId="4F2A46A1" w14:textId="6663A16E" w:rsidR="00FF00DB" w:rsidRPr="002F1011" w:rsidRDefault="00FF00DB" w:rsidP="007824AA">
      <w:pPr>
        <w:pStyle w:val="SimpleL1"/>
        <w:numPr>
          <w:ilvl w:val="0"/>
          <w:numId w:val="37"/>
        </w:numPr>
        <w:rPr>
          <w:rFonts w:cs="Times New Roman"/>
          <w:sz w:val="25"/>
          <w:szCs w:val="25"/>
        </w:rPr>
      </w:pPr>
      <w:r w:rsidRPr="002F1011">
        <w:rPr>
          <w:rFonts w:cs="Times New Roman"/>
          <w:sz w:val="25"/>
          <w:szCs w:val="25"/>
        </w:rPr>
        <w:t>Alegerea legislației Uniunii ca lege aplicabilă Acordului și, doar atunci când legislația Uniunii nu conține prevederi pe un anumit subie</w:t>
      </w:r>
      <w:r w:rsidR="00E25AFD">
        <w:rPr>
          <w:rFonts w:cs="Times New Roman"/>
          <w:sz w:val="25"/>
          <w:szCs w:val="25"/>
        </w:rPr>
        <w:t>ct, a legislației luxemburgheze</w:t>
      </w:r>
      <w:r w:rsidRPr="002F1011">
        <w:rPr>
          <w:rFonts w:cs="Times New Roman"/>
          <w:sz w:val="25"/>
          <w:szCs w:val="25"/>
        </w:rPr>
        <w:t xml:space="preserve"> </w:t>
      </w:r>
      <w:r w:rsidR="00AA1294" w:rsidRPr="002F1011">
        <w:rPr>
          <w:rFonts w:cs="Times New Roman"/>
          <w:color w:val="000000" w:themeColor="text1"/>
          <w:sz w:val="25"/>
          <w:szCs w:val="25"/>
        </w:rPr>
        <w:t xml:space="preserve">este </w:t>
      </w:r>
      <w:r w:rsidR="00AA1294" w:rsidRPr="002F1011">
        <w:rPr>
          <w:rFonts w:cs="Times New Roman"/>
          <w:color w:val="000000" w:themeColor="text1"/>
          <w:sz w:val="25"/>
          <w:szCs w:val="25"/>
          <w:lang w:val="bs-Latn-BA"/>
        </w:rPr>
        <w:t xml:space="preserve">o alegere valabilǎ obligatorie </w:t>
      </w:r>
      <w:r w:rsidRPr="002F1011">
        <w:rPr>
          <w:rFonts w:cs="Times New Roman"/>
          <w:sz w:val="25"/>
          <w:szCs w:val="25"/>
        </w:rPr>
        <w:t xml:space="preserve">pentru Statul Membru, în conformitate cu legislația </w:t>
      </w:r>
      <w:r w:rsidR="0085718D" w:rsidRPr="002F1011">
        <w:rPr>
          <w:rFonts w:cs="Times New Roman"/>
          <w:sz w:val="25"/>
          <w:szCs w:val="25"/>
        </w:rPr>
        <w:t>din România</w:t>
      </w:r>
      <w:r w:rsidRPr="002F1011">
        <w:rPr>
          <w:rFonts w:cs="Times New Roman"/>
          <w:sz w:val="25"/>
          <w:szCs w:val="25"/>
        </w:rPr>
        <w:t>.</w:t>
      </w:r>
      <w:r w:rsidR="00AA1294" w:rsidRPr="002F1011">
        <w:rPr>
          <w:rFonts w:cs="Times New Roman"/>
          <w:sz w:val="25"/>
          <w:szCs w:val="25"/>
        </w:rPr>
        <w:t xml:space="preserve"> </w:t>
      </w:r>
    </w:p>
    <w:p w14:paraId="411E0F2D" w14:textId="77777777" w:rsidR="00821110" w:rsidRPr="002F1011" w:rsidRDefault="00821110" w:rsidP="00821110">
      <w:pPr>
        <w:pStyle w:val="SimpleL1"/>
        <w:numPr>
          <w:ilvl w:val="0"/>
          <w:numId w:val="37"/>
        </w:numPr>
        <w:rPr>
          <w:rFonts w:cs="Times New Roman"/>
          <w:color w:val="000000" w:themeColor="text1"/>
          <w:sz w:val="25"/>
          <w:szCs w:val="25"/>
          <w:lang w:val="bs-Latn-BA"/>
        </w:rPr>
      </w:pPr>
      <w:r w:rsidRPr="002F1011">
        <w:rPr>
          <w:rFonts w:cs="Times New Roman"/>
          <w:color w:val="000000" w:themeColor="text1"/>
          <w:sz w:val="25"/>
          <w:szCs w:val="25"/>
          <w:lang w:val="bs-Latn-BA"/>
        </w:rPr>
        <w:t>Împrumutatul a acceptat în mod legal, efectiv şi irevocabil jurisdicţia exclusivǎ a Curţii de Justiţie a Uniunii Europene în ceea ce priveşte Acordul.</w:t>
      </w:r>
    </w:p>
    <w:p w14:paraId="0E0424E1" w14:textId="03EDA2F0" w:rsidR="00821110" w:rsidRPr="002F1011" w:rsidRDefault="00821110" w:rsidP="00821110">
      <w:pPr>
        <w:pStyle w:val="SimpleL1"/>
        <w:numPr>
          <w:ilvl w:val="0"/>
          <w:numId w:val="37"/>
        </w:numPr>
        <w:rPr>
          <w:rFonts w:cs="Times New Roman"/>
          <w:color w:val="000000" w:themeColor="text1"/>
          <w:sz w:val="25"/>
          <w:szCs w:val="25"/>
          <w:lang w:val="bs-Latn-BA"/>
        </w:rPr>
      </w:pPr>
      <w:r w:rsidRPr="002F1011">
        <w:rPr>
          <w:rFonts w:cs="Times New Roman"/>
          <w:color w:val="000000" w:themeColor="text1"/>
          <w:sz w:val="25"/>
          <w:szCs w:val="25"/>
          <w:lang w:val="bs-Latn-BA"/>
        </w:rPr>
        <w:t xml:space="preserve"> Acordul examinat respectă toate prevederile Constituţiei naţionale obligatorii pentru ca Acordul să fie în vigoare din punct de vedere al legislației </w:t>
      </w:r>
      <w:r w:rsidR="007A1811">
        <w:rPr>
          <w:rFonts w:cs="Times New Roman"/>
          <w:color w:val="000000" w:themeColor="text1"/>
          <w:sz w:val="25"/>
          <w:szCs w:val="25"/>
          <w:lang w:val="bs-Latn-BA"/>
        </w:rPr>
        <w:t xml:space="preserve">din România </w:t>
      </w:r>
      <w:r w:rsidRPr="002F1011">
        <w:rPr>
          <w:rFonts w:cs="Times New Roman"/>
          <w:color w:val="000000" w:themeColor="text1"/>
          <w:sz w:val="25"/>
          <w:szCs w:val="25"/>
          <w:lang w:val="bs-Latn-BA"/>
        </w:rPr>
        <w:t xml:space="preserve"> şi care sunt obligatorii pentru </w:t>
      </w:r>
      <w:r w:rsidR="007A1811">
        <w:rPr>
          <w:rFonts w:cs="Times New Roman"/>
          <w:color w:val="000000" w:themeColor="text1"/>
          <w:sz w:val="25"/>
          <w:szCs w:val="25"/>
          <w:lang w:val="bs-Latn-BA"/>
        </w:rPr>
        <w:t xml:space="preserve"> România</w:t>
      </w:r>
      <w:r w:rsidRPr="002F1011">
        <w:rPr>
          <w:rFonts w:cs="Times New Roman"/>
          <w:color w:val="000000" w:themeColor="text1"/>
          <w:sz w:val="25"/>
          <w:szCs w:val="25"/>
          <w:lang w:val="bs-Latn-BA"/>
        </w:rPr>
        <w:t xml:space="preserve">. </w:t>
      </w:r>
    </w:p>
    <w:p w14:paraId="2E02E1D7" w14:textId="318C22DB" w:rsidR="003A4954" w:rsidRPr="002F1011" w:rsidRDefault="00821110" w:rsidP="00821110">
      <w:pPr>
        <w:pStyle w:val="SimpleL1"/>
        <w:numPr>
          <w:ilvl w:val="0"/>
          <w:numId w:val="37"/>
        </w:numPr>
        <w:rPr>
          <w:rFonts w:cs="Times New Roman"/>
          <w:color w:val="000000" w:themeColor="text1"/>
          <w:sz w:val="25"/>
          <w:szCs w:val="25"/>
          <w:lang w:val="bs-Latn-BA"/>
        </w:rPr>
      </w:pPr>
      <w:r w:rsidRPr="002F1011">
        <w:rPr>
          <w:rFonts w:cs="Times New Roman"/>
          <w:color w:val="000000" w:themeColor="text1"/>
          <w:sz w:val="25"/>
          <w:szCs w:val="25"/>
          <w:lang w:val="it-IT"/>
        </w:rPr>
        <w:t xml:space="preserve">Acordul este </w:t>
      </w:r>
      <w:r w:rsidRPr="002F1011">
        <w:rPr>
          <w:rFonts w:cs="Times New Roman"/>
          <w:color w:val="000000" w:themeColor="text1"/>
          <w:sz w:val="25"/>
          <w:szCs w:val="25"/>
          <w:lang w:val="bs-Latn-BA"/>
        </w:rPr>
        <w:t xml:space="preserve">pe deplin valabil  și </w:t>
      </w:r>
      <w:r w:rsidR="003A4954" w:rsidRPr="002F1011">
        <w:rPr>
          <w:rFonts w:cs="Times New Roman"/>
          <w:color w:val="000000" w:themeColor="text1"/>
          <w:sz w:val="25"/>
          <w:szCs w:val="25"/>
          <w:lang w:val="bs-Latn-BA"/>
        </w:rPr>
        <w:t xml:space="preserve"> </w:t>
      </w:r>
      <w:r w:rsidR="0085718D" w:rsidRPr="002F1011">
        <w:rPr>
          <w:rFonts w:cs="Times New Roman"/>
          <w:color w:val="000000" w:themeColor="text1"/>
          <w:sz w:val="25"/>
          <w:szCs w:val="25"/>
          <w:lang w:val="bs-Latn-BA"/>
        </w:rPr>
        <w:t>a fost aprobat</w:t>
      </w:r>
      <w:r w:rsidRPr="002F1011">
        <w:rPr>
          <w:rFonts w:cs="Times New Roman"/>
          <w:color w:val="000000" w:themeColor="text1"/>
          <w:sz w:val="25"/>
          <w:szCs w:val="25"/>
          <w:lang w:val="bs-Latn-BA"/>
        </w:rPr>
        <w:t xml:space="preserve"> în mod valabil </w:t>
      </w:r>
      <w:r w:rsidRPr="002F1011">
        <w:rPr>
          <w:rFonts w:cs="Times New Roman"/>
          <w:color w:val="000000" w:themeColor="text1"/>
          <w:sz w:val="25"/>
          <w:szCs w:val="25"/>
          <w:lang w:val="it-IT"/>
        </w:rPr>
        <w:t xml:space="preserve">în conformitate cu </w:t>
      </w:r>
      <w:r w:rsidRPr="002F1011">
        <w:rPr>
          <w:rFonts w:cs="Times New Roman"/>
          <w:color w:val="000000" w:themeColor="text1"/>
          <w:sz w:val="25"/>
          <w:szCs w:val="25"/>
          <w:lang w:val="bs-Latn-BA"/>
        </w:rPr>
        <w:t>legislația</w:t>
      </w:r>
      <w:r w:rsidR="003A4954" w:rsidRPr="002F1011">
        <w:rPr>
          <w:rFonts w:cs="Times New Roman"/>
          <w:color w:val="000000" w:themeColor="text1"/>
          <w:sz w:val="25"/>
          <w:szCs w:val="25"/>
          <w:lang w:val="bs-Latn-BA"/>
        </w:rPr>
        <w:t xml:space="preserve"> </w:t>
      </w:r>
      <w:r w:rsidR="00E47641" w:rsidRPr="002F1011">
        <w:rPr>
          <w:rFonts w:cs="Times New Roman"/>
          <w:color w:val="000000" w:themeColor="text1"/>
          <w:sz w:val="25"/>
          <w:szCs w:val="25"/>
          <w:lang w:val="bs-Latn-BA"/>
        </w:rPr>
        <w:t xml:space="preserve">națională. </w:t>
      </w:r>
    </w:p>
    <w:p w14:paraId="7099203C" w14:textId="38690CCA" w:rsidR="00755803" w:rsidRPr="002F1011" w:rsidRDefault="00821110" w:rsidP="006671BF">
      <w:pPr>
        <w:pStyle w:val="SimpleL1"/>
        <w:numPr>
          <w:ilvl w:val="0"/>
          <w:numId w:val="37"/>
        </w:numPr>
        <w:tabs>
          <w:tab w:val="clear" w:pos="720"/>
        </w:tabs>
        <w:ind w:left="0" w:firstLine="0"/>
        <w:rPr>
          <w:rFonts w:cs="Times New Roman"/>
          <w:color w:val="000000" w:themeColor="text1"/>
          <w:sz w:val="25"/>
          <w:szCs w:val="25"/>
          <w:lang w:val="bs-Latn-BA"/>
        </w:rPr>
      </w:pPr>
      <w:r w:rsidRPr="002F1011">
        <w:rPr>
          <w:rFonts w:cs="Times New Roman"/>
          <w:color w:val="000000" w:themeColor="text1"/>
          <w:sz w:val="25"/>
          <w:szCs w:val="25"/>
          <w:lang w:val="it-IT"/>
        </w:rPr>
        <w:t xml:space="preserve"> </w:t>
      </w:r>
      <w:r w:rsidRPr="002F1011">
        <w:rPr>
          <w:rFonts w:cs="Times New Roman"/>
          <w:color w:val="000000" w:themeColor="text1"/>
          <w:sz w:val="25"/>
          <w:szCs w:val="25"/>
          <w:lang w:val="bs-Latn-BA"/>
        </w:rPr>
        <w:t>În concluzie, Acordul</w:t>
      </w:r>
      <w:r w:rsidR="003A4954" w:rsidRPr="002F1011">
        <w:rPr>
          <w:rFonts w:cs="Times New Roman"/>
          <w:color w:val="000000" w:themeColor="text1"/>
          <w:sz w:val="25"/>
          <w:szCs w:val="25"/>
          <w:lang w:val="bs-Latn-BA"/>
        </w:rPr>
        <w:t xml:space="preserve"> a fost corect semnat în numele Statului Membru</w:t>
      </w:r>
      <w:r w:rsidRPr="002F1011">
        <w:rPr>
          <w:rFonts w:cs="Times New Roman"/>
          <w:color w:val="000000" w:themeColor="text1"/>
          <w:sz w:val="25"/>
          <w:szCs w:val="25"/>
          <w:lang w:val="bs-Latn-BA"/>
        </w:rPr>
        <w:t xml:space="preserve"> şi </w:t>
      </w:r>
      <w:r w:rsidR="003A4954" w:rsidRPr="002F1011">
        <w:rPr>
          <w:rFonts w:cs="Times New Roman"/>
          <w:color w:val="000000" w:themeColor="text1"/>
          <w:sz w:val="25"/>
          <w:szCs w:val="25"/>
          <w:lang w:val="bs-Latn-BA"/>
        </w:rPr>
        <w:t>toate obligaţiile</w:t>
      </w:r>
      <w:r w:rsidR="00ED243C">
        <w:rPr>
          <w:rFonts w:cs="Times New Roman"/>
          <w:color w:val="000000" w:themeColor="text1"/>
          <w:sz w:val="25"/>
          <w:szCs w:val="25"/>
          <w:lang w:val="bs-Latn-BA"/>
        </w:rPr>
        <w:t xml:space="preserve"> Statului</w:t>
      </w:r>
      <w:r w:rsidR="003A4954" w:rsidRPr="002F1011">
        <w:rPr>
          <w:rFonts w:cs="Times New Roman"/>
          <w:color w:val="000000" w:themeColor="text1"/>
          <w:sz w:val="25"/>
          <w:szCs w:val="25"/>
          <w:lang w:val="bs-Latn-BA"/>
        </w:rPr>
        <w:t xml:space="preserve"> Membru</w:t>
      </w:r>
      <w:r w:rsidRPr="002F1011">
        <w:rPr>
          <w:rFonts w:cs="Times New Roman"/>
          <w:color w:val="000000" w:themeColor="text1"/>
          <w:sz w:val="25"/>
          <w:szCs w:val="25"/>
          <w:lang w:val="bs-Latn-BA"/>
        </w:rPr>
        <w:t xml:space="preserve"> ce decurg din Acord sunt valabile, obligatorii şi aplicabile în </w:t>
      </w:r>
      <w:r w:rsidRPr="002F1011">
        <w:rPr>
          <w:rFonts w:cs="Times New Roman"/>
          <w:color w:val="000000" w:themeColor="text1"/>
          <w:sz w:val="25"/>
          <w:szCs w:val="25"/>
          <w:lang w:val="bs-Latn-BA"/>
        </w:rPr>
        <w:lastRenderedPageBreak/>
        <w:t>conformitate cu termenii acestora, nimic altceva nemaifiind ne</w:t>
      </w:r>
      <w:r w:rsidR="00C37813" w:rsidRPr="002F1011">
        <w:rPr>
          <w:rFonts w:cs="Times New Roman"/>
          <w:color w:val="000000" w:themeColor="text1"/>
          <w:sz w:val="25"/>
          <w:szCs w:val="25"/>
          <w:lang w:val="bs-Latn-BA"/>
        </w:rPr>
        <w:t>cesar pentru ca acesta sǎ-și producă</w:t>
      </w:r>
      <w:r w:rsidRPr="002F1011">
        <w:rPr>
          <w:rFonts w:cs="Times New Roman"/>
          <w:color w:val="000000" w:themeColor="text1"/>
          <w:sz w:val="25"/>
          <w:szCs w:val="25"/>
          <w:lang w:val="bs-Latn-BA"/>
        </w:rPr>
        <w:t xml:space="preserve"> efect</w:t>
      </w:r>
      <w:r w:rsidR="006C310B" w:rsidRPr="002F1011">
        <w:rPr>
          <w:rFonts w:cs="Times New Roman"/>
          <w:color w:val="000000" w:themeColor="text1"/>
          <w:sz w:val="25"/>
          <w:szCs w:val="25"/>
          <w:lang w:val="bs-Latn-BA"/>
        </w:rPr>
        <w:t>ele.</w:t>
      </w:r>
      <w:r w:rsidR="00755803" w:rsidRPr="002F1011">
        <w:rPr>
          <w:rFonts w:cs="Times New Roman"/>
          <w:color w:val="000000" w:themeColor="text1"/>
          <w:sz w:val="25"/>
          <w:szCs w:val="25"/>
          <w:lang w:val="bs-Latn-BA"/>
        </w:rPr>
        <w:t xml:space="preserve">                                    </w:t>
      </w:r>
    </w:p>
    <w:p w14:paraId="6167E7C3" w14:textId="790E3010" w:rsidR="00821110" w:rsidRDefault="00E47641" w:rsidP="00755803">
      <w:pPr>
        <w:pStyle w:val="SimpleL1"/>
        <w:tabs>
          <w:tab w:val="clear" w:pos="720"/>
        </w:tabs>
        <w:ind w:firstLine="0"/>
        <w:rPr>
          <w:rFonts w:cs="Times New Roman"/>
          <w:color w:val="000000" w:themeColor="text1"/>
          <w:sz w:val="25"/>
          <w:szCs w:val="25"/>
          <w:lang w:val="bs-Latn-BA"/>
        </w:rPr>
      </w:pPr>
      <w:r w:rsidRPr="002F1011">
        <w:rPr>
          <w:rFonts w:cs="Times New Roman"/>
          <w:color w:val="000000" w:themeColor="text1"/>
          <w:sz w:val="25"/>
          <w:szCs w:val="25"/>
          <w:lang w:val="bs-Latn-BA"/>
        </w:rPr>
        <w:t>Director general, Direcția generală juridică, Ministerul Finanțelor, României</w:t>
      </w:r>
    </w:p>
    <w:p w14:paraId="3678340F" w14:textId="77777777" w:rsidR="0085199D" w:rsidRDefault="0085199D" w:rsidP="00755803">
      <w:pPr>
        <w:pStyle w:val="SimpleL1"/>
        <w:tabs>
          <w:tab w:val="clear" w:pos="720"/>
        </w:tabs>
        <w:ind w:firstLine="0"/>
        <w:rPr>
          <w:rFonts w:cs="Times New Roman"/>
          <w:color w:val="000000" w:themeColor="text1"/>
          <w:sz w:val="25"/>
          <w:szCs w:val="25"/>
          <w:lang w:val="bs-Latn-BA"/>
        </w:rPr>
      </w:pPr>
    </w:p>
    <w:p w14:paraId="3C71EF94" w14:textId="77777777" w:rsidR="0085199D" w:rsidRDefault="0085199D" w:rsidP="00755803">
      <w:pPr>
        <w:pStyle w:val="SimpleL1"/>
        <w:tabs>
          <w:tab w:val="clear" w:pos="720"/>
        </w:tabs>
        <w:ind w:firstLine="0"/>
        <w:rPr>
          <w:rFonts w:cs="Times New Roman"/>
          <w:color w:val="000000" w:themeColor="text1"/>
          <w:sz w:val="25"/>
          <w:szCs w:val="25"/>
          <w:lang w:val="bs-Latn-BA"/>
        </w:rPr>
      </w:pPr>
    </w:p>
    <w:p w14:paraId="7A00C938" w14:textId="77777777" w:rsidR="0085199D" w:rsidRDefault="0085199D" w:rsidP="00755803">
      <w:pPr>
        <w:pStyle w:val="SimpleL1"/>
        <w:tabs>
          <w:tab w:val="clear" w:pos="720"/>
        </w:tabs>
        <w:ind w:firstLine="0"/>
        <w:rPr>
          <w:rFonts w:cs="Times New Roman"/>
          <w:color w:val="000000" w:themeColor="text1"/>
          <w:sz w:val="25"/>
          <w:szCs w:val="25"/>
          <w:lang w:val="bs-Latn-BA"/>
        </w:rPr>
      </w:pPr>
    </w:p>
    <w:p w14:paraId="0B345BFD" w14:textId="77777777" w:rsidR="0085199D" w:rsidRDefault="0085199D" w:rsidP="00755803">
      <w:pPr>
        <w:pStyle w:val="SimpleL1"/>
        <w:tabs>
          <w:tab w:val="clear" w:pos="720"/>
        </w:tabs>
        <w:ind w:firstLine="0"/>
        <w:rPr>
          <w:rFonts w:cs="Times New Roman"/>
          <w:color w:val="000000" w:themeColor="text1"/>
          <w:sz w:val="25"/>
          <w:szCs w:val="25"/>
          <w:lang w:val="bs-Latn-BA"/>
        </w:rPr>
      </w:pPr>
    </w:p>
    <w:p w14:paraId="07186619" w14:textId="77777777" w:rsidR="0085199D" w:rsidRDefault="0085199D" w:rsidP="00755803">
      <w:pPr>
        <w:pStyle w:val="SimpleL1"/>
        <w:tabs>
          <w:tab w:val="clear" w:pos="720"/>
        </w:tabs>
        <w:ind w:firstLine="0"/>
        <w:rPr>
          <w:rFonts w:cs="Times New Roman"/>
          <w:color w:val="000000" w:themeColor="text1"/>
          <w:sz w:val="25"/>
          <w:szCs w:val="25"/>
          <w:lang w:val="bs-Latn-BA"/>
        </w:rPr>
      </w:pPr>
    </w:p>
    <w:p w14:paraId="48730C6E" w14:textId="77777777" w:rsidR="00961802" w:rsidRDefault="00961802" w:rsidP="00755803">
      <w:pPr>
        <w:pStyle w:val="SimpleL1"/>
        <w:tabs>
          <w:tab w:val="clear" w:pos="720"/>
        </w:tabs>
        <w:ind w:firstLine="0"/>
        <w:rPr>
          <w:rFonts w:cs="Times New Roman"/>
          <w:color w:val="000000" w:themeColor="text1"/>
          <w:sz w:val="25"/>
          <w:szCs w:val="25"/>
          <w:lang w:val="bs-Latn-BA"/>
        </w:rPr>
      </w:pPr>
    </w:p>
    <w:p w14:paraId="00B0B746" w14:textId="77777777" w:rsidR="00961802" w:rsidRDefault="00961802" w:rsidP="00755803">
      <w:pPr>
        <w:pStyle w:val="SimpleL1"/>
        <w:tabs>
          <w:tab w:val="clear" w:pos="720"/>
        </w:tabs>
        <w:ind w:firstLine="0"/>
        <w:rPr>
          <w:rFonts w:cs="Times New Roman"/>
          <w:color w:val="000000" w:themeColor="text1"/>
          <w:sz w:val="25"/>
          <w:szCs w:val="25"/>
          <w:lang w:val="bs-Latn-BA"/>
        </w:rPr>
      </w:pPr>
    </w:p>
    <w:p w14:paraId="4E118E6B" w14:textId="77777777" w:rsidR="0085199D" w:rsidRDefault="0085199D" w:rsidP="00755803">
      <w:pPr>
        <w:pStyle w:val="SimpleL1"/>
        <w:tabs>
          <w:tab w:val="clear" w:pos="720"/>
        </w:tabs>
        <w:ind w:firstLine="0"/>
        <w:rPr>
          <w:rFonts w:cs="Times New Roman"/>
          <w:color w:val="000000" w:themeColor="text1"/>
          <w:sz w:val="25"/>
          <w:szCs w:val="25"/>
          <w:lang w:val="bs-Latn-BA"/>
        </w:rPr>
      </w:pPr>
      <w:bookmarkStart w:id="1" w:name="_GoBack"/>
      <w:bookmarkEnd w:id="1"/>
    </w:p>
    <w:sectPr w:rsidR="0085199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C34E0" w14:textId="77777777" w:rsidR="00E92564" w:rsidRDefault="00E92564" w:rsidP="00CA0771">
      <w:pPr>
        <w:spacing w:after="0" w:line="240" w:lineRule="auto"/>
      </w:pPr>
      <w:r>
        <w:separator/>
      </w:r>
    </w:p>
  </w:endnote>
  <w:endnote w:type="continuationSeparator" w:id="0">
    <w:p w14:paraId="548D53D6" w14:textId="77777777" w:rsidR="00E92564" w:rsidRDefault="00E92564" w:rsidP="00CA0771">
      <w:pPr>
        <w:spacing w:after="0" w:line="240" w:lineRule="auto"/>
      </w:pPr>
      <w:r>
        <w:continuationSeparator/>
      </w:r>
    </w:p>
  </w:endnote>
  <w:endnote w:type="continuationNotice" w:id="1">
    <w:p w14:paraId="4C292913" w14:textId="77777777" w:rsidR="00E92564" w:rsidRDefault="00E92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3458" w14:textId="22DCD78C" w:rsidR="00C0602F" w:rsidRPr="00CA0771" w:rsidRDefault="00C0602F" w:rsidP="00E258B1">
    <w:pPr>
      <w:pStyle w:val="Footer"/>
      <w:jc w:val="center"/>
      <w:rPr>
        <w:rFonts w:ascii="Times New Roman" w:hAnsi="Times New Roman"/>
        <w:noProof/>
        <w:sz w:val="20"/>
        <w:szCs w:val="20"/>
      </w:rPr>
    </w:pPr>
    <w:r w:rsidRPr="004E0BD7">
      <w:rPr>
        <w:rFonts w:ascii="Times New Roman" w:hAnsi="Times New Roman"/>
        <w:sz w:val="20"/>
        <w:szCs w:val="20"/>
      </w:rPr>
      <w:fldChar w:fldCharType="begin"/>
    </w:r>
    <w:r w:rsidRPr="004E0BD7">
      <w:rPr>
        <w:rFonts w:ascii="Times New Roman" w:hAnsi="Times New Roman"/>
        <w:sz w:val="20"/>
        <w:szCs w:val="20"/>
      </w:rPr>
      <w:instrText xml:space="preserve"> PAGE   \* MERGEFORMAT </w:instrText>
    </w:r>
    <w:r w:rsidRPr="004E0BD7">
      <w:rPr>
        <w:rFonts w:ascii="Times New Roman" w:hAnsi="Times New Roman"/>
        <w:sz w:val="20"/>
        <w:szCs w:val="20"/>
      </w:rPr>
      <w:fldChar w:fldCharType="separate"/>
    </w:r>
    <w:r w:rsidR="007C5631">
      <w:rPr>
        <w:rFonts w:ascii="Times New Roman" w:hAnsi="Times New Roman"/>
        <w:noProof/>
        <w:sz w:val="20"/>
        <w:szCs w:val="20"/>
      </w:rPr>
      <w:t>43</w:t>
    </w:r>
    <w:r w:rsidRPr="004E0BD7">
      <w:rPr>
        <w:rFonts w:ascii="Times New Roman" w:hAnsi="Times New Roman"/>
        <w:sz w:val="20"/>
        <w:szCs w:val="20"/>
      </w:rPr>
      <w:fldChar w:fldCharType="end"/>
    </w:r>
  </w:p>
  <w:p w14:paraId="356DC8CB" w14:textId="77777777" w:rsidR="00C0602F" w:rsidRDefault="00C0602F"/>
  <w:p w14:paraId="3A7126AF" w14:textId="6E15E6B1" w:rsidR="00C0602F" w:rsidRDefault="00C0602F" w:rsidP="00314472">
    <w:pPr>
      <w:pStyle w:val="Footer"/>
      <w:jc w:val="right"/>
      <w:rPr>
        <w:noProof/>
        <w:sz w:val="20"/>
      </w:rPr>
    </w:pPr>
    <w:r>
      <w:rPr>
        <w:noProof/>
        <w:sz w:val="20"/>
      </w:rPr>
      <w:t xml:space="preserve">Traducere </w:t>
    </w:r>
    <w:r w:rsidRPr="000B19F3">
      <w:rPr>
        <w:noProof/>
        <w:sz w:val="20"/>
      </w:rPr>
      <w:t>autorizată</w:t>
    </w:r>
  </w:p>
  <w:p w14:paraId="21E5DF78" w14:textId="77777777" w:rsidR="00C0602F" w:rsidRPr="000B19F3" w:rsidRDefault="00C0602F" w:rsidP="00314472">
    <w:pPr>
      <w:pStyle w:val="Footer"/>
      <w:jc w:val="right"/>
      <w:rPr>
        <w:sz w:val="20"/>
      </w:rPr>
    </w:pPr>
    <w:r w:rsidRPr="000B19F3">
      <w:rPr>
        <w:noProof/>
        <w:sz w:val="20"/>
      </w:rPr>
      <w:t xml:space="preserve">       din limba engleză</w:t>
    </w:r>
  </w:p>
  <w:p w14:paraId="4FBCEFC2" w14:textId="77777777" w:rsidR="00C0602F" w:rsidRDefault="00C06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565E" w14:textId="77777777" w:rsidR="00E92564" w:rsidRDefault="00E92564" w:rsidP="00CA0771">
      <w:pPr>
        <w:spacing w:after="0" w:line="240" w:lineRule="auto"/>
      </w:pPr>
      <w:r>
        <w:separator/>
      </w:r>
    </w:p>
  </w:footnote>
  <w:footnote w:type="continuationSeparator" w:id="0">
    <w:p w14:paraId="4CF8E1B7" w14:textId="77777777" w:rsidR="00E92564" w:rsidRDefault="00E92564" w:rsidP="00CA0771">
      <w:pPr>
        <w:spacing w:after="0" w:line="240" w:lineRule="auto"/>
      </w:pPr>
      <w:r>
        <w:continuationSeparator/>
      </w:r>
    </w:p>
  </w:footnote>
  <w:footnote w:type="continuationNotice" w:id="1">
    <w:p w14:paraId="026472C8" w14:textId="77777777" w:rsidR="00E92564" w:rsidRDefault="00E92564">
      <w:pPr>
        <w:spacing w:after="0" w:line="240" w:lineRule="auto"/>
      </w:pPr>
    </w:p>
  </w:footnote>
  <w:footnote w:id="2">
    <w:p w14:paraId="0BB344AA" w14:textId="522C4C44" w:rsidR="00C0602F" w:rsidRPr="00987DB3" w:rsidRDefault="00C0602F" w:rsidP="00681290">
      <w:pPr>
        <w:pStyle w:val="FootnoteText"/>
        <w:rPr>
          <w:rFonts w:ascii="Times New Roman" w:hAnsi="Times New Roman" w:cs="Times New Roman"/>
        </w:rPr>
      </w:pPr>
      <w:r>
        <w:rPr>
          <w:rStyle w:val="FootnoteReference"/>
        </w:rPr>
        <w:footnoteRef/>
      </w:r>
      <w:r>
        <w:t xml:space="preserve"> </w:t>
      </w:r>
      <w:r>
        <w:rPr>
          <w:rFonts w:ascii="Times New Roman" w:hAnsi="Times New Roman"/>
        </w:rPr>
        <w:t>JO L 57, 18.02.2021, p. 17</w:t>
      </w:r>
    </w:p>
  </w:footnote>
  <w:footnote w:id="3">
    <w:p w14:paraId="775DE161" w14:textId="77777777" w:rsidR="00C0602F" w:rsidRPr="005C35E9" w:rsidRDefault="00C0602F" w:rsidP="00681290">
      <w:pPr>
        <w:pStyle w:val="FootnoteText"/>
        <w:rPr>
          <w:b/>
          <w:bCs/>
        </w:rPr>
      </w:pPr>
      <w:r>
        <w:rPr>
          <w:rStyle w:val="FootnoteReference"/>
        </w:rPr>
        <w:footnoteRef/>
      </w:r>
      <w:r>
        <w:t xml:space="preserve"> </w:t>
      </w:r>
      <w:r>
        <w:rPr>
          <w:rFonts w:ascii="Times New Roman" w:hAnsi="Times New Roman"/>
        </w:rPr>
        <w:t>JO L 424, 15.12.2020, p. 1.</w:t>
      </w:r>
    </w:p>
  </w:footnote>
  <w:footnote w:id="4">
    <w:p w14:paraId="679C4C35" w14:textId="77777777" w:rsidR="00C0602F" w:rsidRPr="0059254D" w:rsidRDefault="00C0602F" w:rsidP="00681290">
      <w:pPr>
        <w:pStyle w:val="FootnoteText"/>
      </w:pPr>
      <w:r>
        <w:rPr>
          <w:rStyle w:val="FootnoteReference"/>
        </w:rPr>
        <w:footnoteRef/>
      </w:r>
      <w:r>
        <w:t xml:space="preserve"> </w:t>
      </w:r>
      <w:r>
        <w:rPr>
          <w:rFonts w:ascii="Times New Roman" w:hAnsi="Times New Roman"/>
        </w:rPr>
        <w:t>JO L 433 I, 22.12.2020, p. 23.</w:t>
      </w:r>
    </w:p>
  </w:footnote>
  <w:footnote w:id="5">
    <w:p w14:paraId="419BA9ED" w14:textId="45CBDC2C" w:rsidR="00C0602F" w:rsidRDefault="00C0602F">
      <w:pPr>
        <w:pStyle w:val="FootnoteText"/>
      </w:pPr>
      <w:r>
        <w:rPr>
          <w:rStyle w:val="FootnoteReference"/>
        </w:rPr>
        <w:footnoteRef/>
      </w:r>
      <w:r>
        <w:t xml:space="preserve"> JO L 236,05.07.2021, p 75</w:t>
      </w:r>
    </w:p>
  </w:footnote>
  <w:footnote w:id="6">
    <w:p w14:paraId="4628ABD8" w14:textId="77777777" w:rsidR="00C0602F" w:rsidRPr="00AA1429" w:rsidRDefault="00C0602F" w:rsidP="0081389A">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Regulamentul (UE, Euratom) nr. 883/2013 al Parlamentului E</w:t>
      </w:r>
      <w:r w:rsidRPr="00AA1429">
        <w:rPr>
          <w:rFonts w:ascii="Times New Roman" w:hAnsi="Times New Roman" w:cs="Times New Roman"/>
          <w:sz w:val="16"/>
          <w:szCs w:val="16"/>
        </w:rPr>
        <w:t xml:space="preserve">uropean și al </w:t>
      </w:r>
      <w:r>
        <w:rPr>
          <w:rFonts w:ascii="Times New Roman" w:hAnsi="Times New Roman" w:cs="Times New Roman"/>
          <w:sz w:val="16"/>
          <w:szCs w:val="16"/>
        </w:rPr>
        <w:t>C</w:t>
      </w:r>
      <w:r w:rsidRPr="00AA1429">
        <w:rPr>
          <w:rFonts w:ascii="Times New Roman" w:hAnsi="Times New Roman" w:cs="Times New Roman"/>
          <w:sz w:val="16"/>
          <w:szCs w:val="16"/>
        </w:rPr>
        <w:t>onsiliulu</w:t>
      </w:r>
      <w:r>
        <w:rPr>
          <w:rFonts w:ascii="Times New Roman" w:hAnsi="Times New Roman" w:cs="Times New Roman"/>
          <w:sz w:val="16"/>
          <w:szCs w:val="16"/>
        </w:rPr>
        <w:t xml:space="preserve">i </w:t>
      </w:r>
      <w:r w:rsidRPr="00AA1429">
        <w:rPr>
          <w:rFonts w:ascii="Times New Roman" w:hAnsi="Times New Roman" w:cs="Times New Roman"/>
          <w:sz w:val="16"/>
          <w:szCs w:val="16"/>
        </w:rPr>
        <w:t>din 11 septembrie 2013 privind investigațiile efectuate de Oficiul European de Luptă Antifraudă (OLAF) și de abrogare a Regulamentului (</w:t>
      </w:r>
      <w:r>
        <w:rPr>
          <w:rFonts w:ascii="Times New Roman" w:hAnsi="Times New Roman" w:cs="Times New Roman"/>
          <w:sz w:val="16"/>
          <w:szCs w:val="16"/>
        </w:rPr>
        <w:t xml:space="preserve"> (</w:t>
      </w:r>
      <w:r w:rsidRPr="00AA1429">
        <w:rPr>
          <w:rFonts w:ascii="Times New Roman" w:hAnsi="Times New Roman" w:cs="Times New Roman"/>
          <w:sz w:val="16"/>
          <w:szCs w:val="16"/>
        </w:rPr>
        <w:t>CE) nr. 1073/1999 al Parlamentului European și al Consiliului și a Regulamentului (Euratom) nr. 1074/1999 al Consiliului</w:t>
      </w:r>
      <w:r>
        <w:rPr>
          <w:rFonts w:ascii="Times New Roman" w:hAnsi="Times New Roman" w:cs="Times New Roman"/>
          <w:sz w:val="16"/>
          <w:szCs w:val="16"/>
        </w:rPr>
        <w:t xml:space="preserve"> (JO L 248,18.09.2013, p 1)</w:t>
      </w:r>
    </w:p>
    <w:p w14:paraId="167C392A" w14:textId="278C2308" w:rsidR="00C0602F" w:rsidRDefault="00C0602F">
      <w:pPr>
        <w:pStyle w:val="FootnoteText"/>
      </w:pPr>
    </w:p>
  </w:footnote>
  <w:footnote w:id="7">
    <w:p w14:paraId="3BC5E00E" w14:textId="655BA9F6" w:rsidR="00C0602F" w:rsidRPr="00646062" w:rsidRDefault="00C0602F">
      <w:pPr>
        <w:pStyle w:val="FootnoteText"/>
        <w:rPr>
          <w:rFonts w:ascii="Times New Roman" w:hAnsi="Times New Roman" w:cs="Times New Roman"/>
          <w:sz w:val="16"/>
          <w:szCs w:val="16"/>
        </w:rPr>
      </w:pPr>
      <w:r w:rsidRPr="00646062">
        <w:rPr>
          <w:rStyle w:val="FootnoteReference"/>
          <w:sz w:val="16"/>
          <w:szCs w:val="16"/>
        </w:rPr>
        <w:footnoteRef/>
      </w:r>
      <w:r w:rsidRPr="00646062">
        <w:rPr>
          <w:rFonts w:ascii="Times New Roman" w:hAnsi="Times New Roman" w:cs="Times New Roman"/>
          <w:sz w:val="16"/>
          <w:szCs w:val="16"/>
        </w:rPr>
        <w:t xml:space="preserve"> Regulamentul (Euratom, CE) </w:t>
      </w:r>
      <w:r>
        <w:rPr>
          <w:rFonts w:ascii="Times New Roman" w:hAnsi="Times New Roman" w:cs="Times New Roman"/>
          <w:sz w:val="16"/>
          <w:szCs w:val="16"/>
        </w:rPr>
        <w:t>n</w:t>
      </w:r>
      <w:r w:rsidRPr="00646062">
        <w:rPr>
          <w:rFonts w:ascii="Times New Roman" w:hAnsi="Times New Roman" w:cs="Times New Roman"/>
          <w:sz w:val="16"/>
          <w:szCs w:val="16"/>
        </w:rPr>
        <w:t>R. 2185/96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8">
    <w:p w14:paraId="4C5A0392" w14:textId="71E94C61" w:rsidR="00C0602F" w:rsidRPr="00033FAE" w:rsidRDefault="00C0602F" w:rsidP="00681290">
      <w:pPr>
        <w:pStyle w:val="FootnoteText"/>
        <w:ind w:left="360" w:hanging="360"/>
        <w:rPr>
          <w:rFonts w:ascii="Times New Roman" w:hAnsi="Times New Roman" w:cs="Times New Roman"/>
          <w:sz w:val="16"/>
          <w:szCs w:val="16"/>
        </w:rPr>
      </w:pPr>
      <w:r>
        <w:rPr>
          <w:rStyle w:val="FootnoteReference"/>
        </w:rPr>
        <w:footnoteRef/>
      </w:r>
      <w:r>
        <w:tab/>
      </w:r>
      <w:r w:rsidRPr="00033FAE">
        <w:rPr>
          <w:rFonts w:ascii="Times New Roman" w:hAnsi="Times New Roman" w:cs="Times New Roman"/>
          <w:sz w:val="16"/>
          <w:szCs w:val="16"/>
        </w:rPr>
        <w:t>Regulamentul (CE, Euratom) NR. 2988/95 al Consiliului din 18 decembrie 1995 privind protecția intereselor financiare ale Comunităților Europene</w:t>
      </w:r>
      <w:r w:rsidRPr="00033FAE">
        <w:rPr>
          <w:rStyle w:val="Heading1Char"/>
          <w:rFonts w:ascii="Times New Roman" w:eastAsiaTheme="minorHAnsi" w:hAnsi="Times New Roman" w:cs="Times New Roman"/>
          <w:sz w:val="16"/>
          <w:szCs w:val="16"/>
        </w:rPr>
        <w:t xml:space="preserve"> </w:t>
      </w:r>
      <w:r w:rsidRPr="00033FAE">
        <w:rPr>
          <w:rStyle w:val="Heading1Char"/>
          <w:rFonts w:ascii="Times New Roman" w:eastAsiaTheme="minorHAnsi" w:hAnsi="Times New Roman" w:cs="Times New Roman"/>
          <w:b w:val="0"/>
          <w:bCs w:val="0"/>
          <w:sz w:val="16"/>
          <w:szCs w:val="16"/>
        </w:rPr>
        <w:t>(</w:t>
      </w:r>
      <w:r w:rsidRPr="00033FAE">
        <w:rPr>
          <w:rStyle w:val="Emphasis"/>
          <w:rFonts w:ascii="Times New Roman" w:hAnsi="Times New Roman" w:cs="Times New Roman"/>
          <w:sz w:val="16"/>
          <w:szCs w:val="16"/>
        </w:rPr>
        <w:t>JO L 312, 23.12.1995, p. 1).</w:t>
      </w:r>
    </w:p>
  </w:footnote>
  <w:footnote w:id="9">
    <w:p w14:paraId="630BECD2" w14:textId="0644A9A0" w:rsidR="00C0602F" w:rsidRDefault="00C0602F">
      <w:pPr>
        <w:pStyle w:val="FootnoteText"/>
      </w:pPr>
      <w:r>
        <w:rPr>
          <w:rStyle w:val="FootnoteReference"/>
        </w:rPr>
        <w:footnoteRef/>
      </w:r>
      <w:r>
        <w:t xml:space="preserve"> </w:t>
      </w:r>
      <w:r w:rsidRPr="006F36D6">
        <w:rPr>
          <w:sz w:val="16"/>
          <w:szCs w:val="16"/>
        </w:rPr>
        <w:t>Propoziția nu se aplica la prima tragere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5F0"/>
    <w:multiLevelType w:val="hybridMultilevel"/>
    <w:tmpl w:val="A32C3C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492119E"/>
    <w:multiLevelType w:val="hybridMultilevel"/>
    <w:tmpl w:val="055878EE"/>
    <w:lvl w:ilvl="0" w:tplc="E0C0E0DE">
      <w:start w:val="1"/>
      <w:numFmt w:val="decimal"/>
      <w:pStyle w:val="Standard8"/>
      <w:lvlText w:val="%1."/>
      <w:lvlJc w:val="left"/>
      <w:pPr>
        <w:tabs>
          <w:tab w:val="num" w:pos="360"/>
        </w:tabs>
        <w:ind w:left="360" w:hanging="360"/>
      </w:pPr>
      <w:rPr>
        <w:rFonts w:cs="Times New Roman"/>
      </w:rPr>
    </w:lvl>
    <w:lvl w:ilvl="1" w:tplc="B13AA338">
      <w:start w:val="1"/>
      <w:numFmt w:val="lowerLetter"/>
      <w:pStyle w:val="Standard80"/>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6065874">
      <w:start w:val="1"/>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04DA4BF1"/>
    <w:multiLevelType w:val="hybridMultilevel"/>
    <w:tmpl w:val="5D108230"/>
    <w:lvl w:ilvl="0" w:tplc="080C0011">
      <w:start w:val="1"/>
      <w:numFmt w:val="decimal"/>
      <w:lvlText w:val="%1)"/>
      <w:lvlJc w:val="left"/>
      <w:pPr>
        <w:ind w:left="360" w:hanging="360"/>
      </w:pPr>
      <w:rPr>
        <w:rFonts w:hint="default"/>
      </w:rPr>
    </w:lvl>
    <w:lvl w:ilvl="1" w:tplc="080C0011">
      <w:start w:val="1"/>
      <w:numFmt w:val="decimal"/>
      <w:lvlText w:val="%2)"/>
      <w:lvlJc w:val="left"/>
      <w:pPr>
        <w:ind w:left="1080" w:hanging="360"/>
      </w:pPr>
      <w:rPr>
        <w:rFonts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599740B"/>
    <w:multiLevelType w:val="hybridMultilevel"/>
    <w:tmpl w:val="468CE4BC"/>
    <w:lvl w:ilvl="0" w:tplc="C4D6B8CA">
      <w:start w:val="7"/>
      <w:numFmt w:val="decimal"/>
      <w:lvlText w:val="%1."/>
      <w:lvlJc w:val="left"/>
      <w:pPr>
        <w:ind w:left="708" w:hanging="360"/>
      </w:pPr>
      <w:rPr>
        <w:rFonts w:hint="default"/>
        <w:color w:val="auto"/>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4">
    <w:nsid w:val="090A648F"/>
    <w:multiLevelType w:val="hybridMultilevel"/>
    <w:tmpl w:val="FCA265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EC00B3C"/>
    <w:multiLevelType w:val="hybridMultilevel"/>
    <w:tmpl w:val="D8B8AF94"/>
    <w:lvl w:ilvl="0" w:tplc="7A5CB15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835C6"/>
    <w:multiLevelType w:val="hybridMultilevel"/>
    <w:tmpl w:val="815E6F20"/>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142C10F7"/>
    <w:multiLevelType w:val="hybridMultilevel"/>
    <w:tmpl w:val="24C04E08"/>
    <w:lvl w:ilvl="0" w:tplc="E8CC8796">
      <w:start w:val="1"/>
      <w:numFmt w:val="decimal"/>
      <w:lvlText w:val="%1."/>
      <w:lvlJc w:val="left"/>
      <w:pPr>
        <w:ind w:left="720" w:hanging="360"/>
      </w:pPr>
      <w:rPr>
        <w:rFonts w:ascii="Times New Roman" w:eastAsiaTheme="minorHAnsi" w:hAnsi="Times New Roman" w:cs="Times New Roman" w:hint="default"/>
        <w:sz w:val="24"/>
        <w:szCs w:val="24"/>
      </w:rPr>
    </w:lvl>
    <w:lvl w:ilvl="1" w:tplc="F988740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D03E7688">
      <w:start w:val="1"/>
      <w:numFmt w:val="decimal"/>
      <w:lvlText w:val="%7."/>
      <w:lvlJc w:val="left"/>
      <w:pPr>
        <w:ind w:left="644" w:hanging="360"/>
      </w:pPr>
      <w:rPr>
        <w:b w:val="0"/>
      </w:r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49974A1"/>
    <w:multiLevelType w:val="hybridMultilevel"/>
    <w:tmpl w:val="BAC6E444"/>
    <w:lvl w:ilvl="0" w:tplc="69D2F4E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14BD3E56"/>
    <w:multiLevelType w:val="hybridMultilevel"/>
    <w:tmpl w:val="15467B76"/>
    <w:lvl w:ilvl="0" w:tplc="FA809A12">
      <w:start w:val="1"/>
      <w:numFmt w:val="decimal"/>
      <w:lvlText w:val="%1."/>
      <w:lvlJc w:val="left"/>
      <w:pPr>
        <w:ind w:left="720" w:hanging="360"/>
      </w:pPr>
      <w:rPr>
        <w:rFonts w:ascii="Times New Roman" w:hAnsi="Times New Roman" w:cs="Times New Roman" w:hint="default"/>
        <w:sz w:val="24"/>
        <w:szCs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56215AD"/>
    <w:multiLevelType w:val="multilevel"/>
    <w:tmpl w:val="F3B87EC8"/>
    <w:lvl w:ilvl="0">
      <w:start w:val="1"/>
      <w:numFmt w:val="decimal"/>
      <w:lvlRestart w:val="0"/>
      <w:isLgl/>
      <w:lvlText w:val="ARTICLE %1."/>
      <w:lvlJc w:val="left"/>
      <w:pPr>
        <w:tabs>
          <w:tab w:val="num" w:pos="3556"/>
        </w:tabs>
        <w:ind w:left="3556"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4321"/>
      </w:pPr>
      <w:rPr>
        <w:rFonts w:ascii="Times New Roman" w:eastAsia="SimSun" w:hAnsi="Times New Roman" w:cs="Simplified Arabic"/>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lang w:val="en-US"/>
      </w:rPr>
    </w:lvl>
    <w:lvl w:ilvl="8">
      <w:start w:val="1"/>
      <w:numFmt w:val="none"/>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1">
    <w:nsid w:val="18885082"/>
    <w:multiLevelType w:val="hybridMultilevel"/>
    <w:tmpl w:val="2D16E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1BAB27D6"/>
    <w:multiLevelType w:val="hybridMultilevel"/>
    <w:tmpl w:val="DDFA3D9C"/>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1CF75B37"/>
    <w:multiLevelType w:val="hybridMultilevel"/>
    <w:tmpl w:val="425C145E"/>
    <w:lvl w:ilvl="0" w:tplc="BA7A86B8">
      <w:start w:val="1"/>
      <w:numFmt w:val="lowerRoman"/>
      <w:lvlText w:val="(%1)"/>
      <w:lvlJc w:val="right"/>
      <w:pPr>
        <w:tabs>
          <w:tab w:val="num" w:pos="1800"/>
        </w:tabs>
        <w:ind w:left="1800" w:hanging="360"/>
      </w:pPr>
      <w:rPr>
        <w:rFonts w:cs="Times New Roman" w:hint="default"/>
      </w:rPr>
    </w:lvl>
    <w:lvl w:ilvl="1" w:tplc="BC021A48">
      <w:start w:val="1"/>
      <w:numFmt w:val="decimal"/>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DF921E7"/>
    <w:multiLevelType w:val="hybridMultilevel"/>
    <w:tmpl w:val="C0C6E80E"/>
    <w:lvl w:ilvl="0" w:tplc="BA7A86B8">
      <w:start w:val="1"/>
      <w:numFmt w:val="lowerRoman"/>
      <w:lvlText w:val="(%1)"/>
      <w:lvlJc w:val="righ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B170CC"/>
    <w:multiLevelType w:val="hybridMultilevel"/>
    <w:tmpl w:val="8996C7E8"/>
    <w:lvl w:ilvl="0" w:tplc="A73AF7D2">
      <w:start w:val="1"/>
      <w:numFmt w:val="decimal"/>
      <w:lvlText w:val="%1."/>
      <w:lvlJc w:val="left"/>
      <w:pPr>
        <w:ind w:left="3054" w:hanging="360"/>
      </w:pPr>
      <w:rPr>
        <w:b w:val="0"/>
        <w:i w:val="0"/>
        <w:lang w:val="en-US"/>
      </w:rPr>
    </w:lvl>
    <w:lvl w:ilvl="1" w:tplc="080C0019">
      <w:start w:val="1"/>
      <w:numFmt w:val="lowerLetter"/>
      <w:lvlText w:val="%2."/>
      <w:lvlJc w:val="left"/>
      <w:pPr>
        <w:ind w:left="5760" w:hanging="360"/>
      </w:pPr>
    </w:lvl>
    <w:lvl w:ilvl="2" w:tplc="080C001B" w:tentative="1">
      <w:start w:val="1"/>
      <w:numFmt w:val="lowerRoman"/>
      <w:lvlText w:val="%3."/>
      <w:lvlJc w:val="right"/>
      <w:pPr>
        <w:ind w:left="6480" w:hanging="180"/>
      </w:pPr>
    </w:lvl>
    <w:lvl w:ilvl="3" w:tplc="080C000F" w:tentative="1">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16">
    <w:nsid w:val="267D3B3F"/>
    <w:multiLevelType w:val="multilevel"/>
    <w:tmpl w:val="ED965A6E"/>
    <w:name w:val="Simple List"/>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17">
    <w:nsid w:val="2E551D47"/>
    <w:multiLevelType w:val="hybridMultilevel"/>
    <w:tmpl w:val="CDE2DC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2E8A23A3"/>
    <w:multiLevelType w:val="hybridMultilevel"/>
    <w:tmpl w:val="99D2B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nsid w:val="2F5768E3"/>
    <w:multiLevelType w:val="hybridMultilevel"/>
    <w:tmpl w:val="4AC02978"/>
    <w:lvl w:ilvl="0" w:tplc="06065874">
      <w:start w:val="1"/>
      <w:numFmt w:val="decimal"/>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0809000F">
      <w:start w:val="1"/>
      <w:numFmt w:val="decimal"/>
      <w:lvlText w:val="%4."/>
      <w:lvlJc w:val="left"/>
      <w:pPr>
        <w:tabs>
          <w:tab w:val="num" w:pos="3960"/>
        </w:tabs>
        <w:ind w:left="3960" w:hanging="360"/>
      </w:pPr>
      <w:rPr>
        <w:rFonts w:cs="Times New Roman"/>
      </w:rPr>
    </w:lvl>
    <w:lvl w:ilvl="4" w:tplc="08090019">
      <w:start w:val="1"/>
      <w:numFmt w:val="lowerLetter"/>
      <w:lvlText w:val="%5."/>
      <w:lvlJc w:val="left"/>
      <w:pPr>
        <w:tabs>
          <w:tab w:val="num" w:pos="4680"/>
        </w:tabs>
        <w:ind w:left="4680" w:hanging="360"/>
      </w:pPr>
      <w:rPr>
        <w:rFonts w:cs="Times New Roman"/>
      </w:rPr>
    </w:lvl>
    <w:lvl w:ilvl="5" w:tplc="0809001B">
      <w:start w:val="1"/>
      <w:numFmt w:val="lowerRoman"/>
      <w:lvlText w:val="%6."/>
      <w:lvlJc w:val="right"/>
      <w:pPr>
        <w:tabs>
          <w:tab w:val="num" w:pos="5400"/>
        </w:tabs>
        <w:ind w:left="5400" w:hanging="180"/>
      </w:pPr>
      <w:rPr>
        <w:rFonts w:cs="Times New Roman"/>
      </w:rPr>
    </w:lvl>
    <w:lvl w:ilvl="6" w:tplc="0809000F">
      <w:start w:val="1"/>
      <w:numFmt w:val="decimal"/>
      <w:lvlText w:val="%7."/>
      <w:lvlJc w:val="left"/>
      <w:pPr>
        <w:tabs>
          <w:tab w:val="num" w:pos="6120"/>
        </w:tabs>
        <w:ind w:left="6120" w:hanging="360"/>
      </w:pPr>
      <w:rPr>
        <w:rFonts w:cs="Times New Roman"/>
      </w:rPr>
    </w:lvl>
    <w:lvl w:ilvl="7" w:tplc="08090019">
      <w:start w:val="1"/>
      <w:numFmt w:val="lowerLetter"/>
      <w:lvlText w:val="%8."/>
      <w:lvlJc w:val="left"/>
      <w:pPr>
        <w:tabs>
          <w:tab w:val="num" w:pos="6840"/>
        </w:tabs>
        <w:ind w:left="6840" w:hanging="360"/>
      </w:pPr>
      <w:rPr>
        <w:rFonts w:cs="Times New Roman"/>
      </w:rPr>
    </w:lvl>
    <w:lvl w:ilvl="8" w:tplc="0809001B">
      <w:start w:val="1"/>
      <w:numFmt w:val="lowerRoman"/>
      <w:lvlText w:val="%9."/>
      <w:lvlJc w:val="right"/>
      <w:pPr>
        <w:tabs>
          <w:tab w:val="num" w:pos="7560"/>
        </w:tabs>
        <w:ind w:left="7560" w:hanging="180"/>
      </w:pPr>
      <w:rPr>
        <w:rFonts w:cs="Times New Roman"/>
      </w:rPr>
    </w:lvl>
  </w:abstractNum>
  <w:abstractNum w:abstractNumId="20">
    <w:nsid w:val="33DD6234"/>
    <w:multiLevelType w:val="multilevel"/>
    <w:tmpl w:val="F3B87EC8"/>
    <w:lvl w:ilvl="0">
      <w:start w:val="1"/>
      <w:numFmt w:val="decimal"/>
      <w:lvlRestart w:val="0"/>
      <w:isLgl/>
      <w:lvlText w:val="ARTICLE %1."/>
      <w:lvlJc w:val="left"/>
      <w:pPr>
        <w:tabs>
          <w:tab w:val="num" w:pos="3556"/>
        </w:tabs>
        <w:ind w:left="3556"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4321"/>
      </w:pPr>
      <w:rPr>
        <w:rFonts w:ascii="Times New Roman" w:eastAsia="SimSun" w:hAnsi="Times New Roman" w:cs="Simplified Arabic"/>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lang w:val="en-US"/>
      </w:rPr>
    </w:lvl>
    <w:lvl w:ilvl="8">
      <w:start w:val="1"/>
      <w:numFmt w:val="none"/>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1">
    <w:nsid w:val="354D0C8C"/>
    <w:multiLevelType w:val="hybridMultilevel"/>
    <w:tmpl w:val="46AEF3A0"/>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386A7F79"/>
    <w:multiLevelType w:val="hybridMultilevel"/>
    <w:tmpl w:val="40207F30"/>
    <w:lvl w:ilvl="0" w:tplc="080C000F">
      <w:start w:val="1"/>
      <w:numFmt w:val="decimal"/>
      <w:lvlText w:val="%1."/>
      <w:lvlJc w:val="left"/>
      <w:pPr>
        <w:ind w:left="5040" w:hanging="360"/>
      </w:pPr>
    </w:lvl>
    <w:lvl w:ilvl="1" w:tplc="080C0019" w:tentative="1">
      <w:start w:val="1"/>
      <w:numFmt w:val="lowerLetter"/>
      <w:lvlText w:val="%2."/>
      <w:lvlJc w:val="left"/>
      <w:pPr>
        <w:ind w:left="5760" w:hanging="360"/>
      </w:pPr>
    </w:lvl>
    <w:lvl w:ilvl="2" w:tplc="080C001B" w:tentative="1">
      <w:start w:val="1"/>
      <w:numFmt w:val="lowerRoman"/>
      <w:lvlText w:val="%3."/>
      <w:lvlJc w:val="right"/>
      <w:pPr>
        <w:ind w:left="6480" w:hanging="180"/>
      </w:pPr>
    </w:lvl>
    <w:lvl w:ilvl="3" w:tplc="080C000F" w:tentative="1">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23">
    <w:nsid w:val="3BCD5532"/>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0012486"/>
    <w:multiLevelType w:val="hybridMultilevel"/>
    <w:tmpl w:val="B82E378C"/>
    <w:lvl w:ilvl="0" w:tplc="BA7A86B8">
      <w:start w:val="1"/>
      <w:numFmt w:val="lowerRoman"/>
      <w:lvlText w:val="(%1)"/>
      <w:lvlJc w:val="right"/>
      <w:pPr>
        <w:tabs>
          <w:tab w:val="num" w:pos="1800"/>
        </w:tabs>
        <w:ind w:left="180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0E6674C"/>
    <w:multiLevelType w:val="hybridMultilevel"/>
    <w:tmpl w:val="7510447A"/>
    <w:lvl w:ilvl="0" w:tplc="D0A0319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424E6C36"/>
    <w:multiLevelType w:val="hybridMultilevel"/>
    <w:tmpl w:val="562A07D4"/>
    <w:lvl w:ilvl="0" w:tplc="3AD42E9E">
      <w:start w:val="5"/>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0B69DEE">
      <w:start w:val="1"/>
      <w:numFmt w:val="lowerLetter"/>
      <w:lvlText w:val="(%8)"/>
      <w:lvlJc w:val="left"/>
      <w:pPr>
        <w:ind w:left="8724" w:hanging="360"/>
      </w:pPr>
      <w:rPr>
        <w:rFonts w:hint="default"/>
      </w:rPr>
    </w:lvl>
    <w:lvl w:ilvl="8" w:tplc="080C001B" w:tentative="1">
      <w:start w:val="1"/>
      <w:numFmt w:val="lowerRoman"/>
      <w:lvlText w:val="%9."/>
      <w:lvlJc w:val="right"/>
      <w:pPr>
        <w:ind w:left="6840" w:hanging="180"/>
      </w:pPr>
    </w:lvl>
  </w:abstractNum>
  <w:abstractNum w:abstractNumId="27">
    <w:nsid w:val="462D7482"/>
    <w:multiLevelType w:val="hybridMultilevel"/>
    <w:tmpl w:val="0FC411D2"/>
    <w:lvl w:ilvl="0" w:tplc="464C4CD2">
      <w:start w:val="1"/>
      <w:numFmt w:val="decimal"/>
      <w:lvlText w:val="%1."/>
      <w:lvlJc w:val="left"/>
      <w:pPr>
        <w:ind w:left="720" w:hanging="360"/>
      </w:pPr>
      <w:rPr>
        <w:rFonts w:hint="default"/>
        <w:b w:val="0"/>
      </w:rPr>
    </w:lvl>
    <w:lvl w:ilvl="1" w:tplc="FD8C8028">
      <w:start w:val="1"/>
      <w:numFmt w:val="lowerLetter"/>
      <w:lvlText w:val="%2)"/>
      <w:lvlJc w:val="left"/>
      <w:pPr>
        <w:ind w:left="1440" w:hanging="360"/>
      </w:pPr>
      <w:rPr>
        <w:rFonts w:ascii="Times New Roman" w:hAnsi="Times New Roman" w:cs="Times New Roman" w:hint="default"/>
        <w:color w:val="000000" w:themeColor="text1"/>
        <w:sz w:val="24"/>
        <w:szCs w:val="24"/>
      </w:rPr>
    </w:lvl>
    <w:lvl w:ilvl="2" w:tplc="1256D42A">
      <w:start w:val="1"/>
      <w:numFmt w:val="lowerLetter"/>
      <w:lvlText w:val="%3."/>
      <w:lvlJc w:val="right"/>
      <w:pPr>
        <w:ind w:left="2160" w:hanging="180"/>
      </w:pPr>
      <w:rPr>
        <w:rFonts w:ascii="Times New Roman" w:eastAsiaTheme="minorHAnsi" w:hAnsi="Times New Roman" w:cstheme="minorBidi"/>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46FA2CCC"/>
    <w:multiLevelType w:val="hybridMultilevel"/>
    <w:tmpl w:val="78FC01D8"/>
    <w:lvl w:ilvl="0" w:tplc="A20AE1FE">
      <w:start w:val="1"/>
      <w:numFmt w:val="lowerRoman"/>
      <w:lvlText w:val="(%1)"/>
      <w:lvlJc w:val="left"/>
      <w:pPr>
        <w:ind w:left="2160" w:hanging="72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9">
    <w:nsid w:val="47D919D9"/>
    <w:multiLevelType w:val="hybridMultilevel"/>
    <w:tmpl w:val="E366481A"/>
    <w:lvl w:ilvl="0" w:tplc="4FFE34E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93409FC"/>
    <w:multiLevelType w:val="hybridMultilevel"/>
    <w:tmpl w:val="8DA6B2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4A241925"/>
    <w:multiLevelType w:val="multilevel"/>
    <w:tmpl w:val="F3B87EC8"/>
    <w:lvl w:ilvl="0">
      <w:start w:val="1"/>
      <w:numFmt w:val="decimal"/>
      <w:lvlRestart w:val="0"/>
      <w:isLgl/>
      <w:lvlText w:val="ARTICLE %1."/>
      <w:lvlJc w:val="left"/>
      <w:pPr>
        <w:tabs>
          <w:tab w:val="num" w:pos="3556"/>
        </w:tabs>
        <w:ind w:left="3556"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4321"/>
      </w:pPr>
      <w:rPr>
        <w:rFonts w:ascii="Times New Roman" w:eastAsia="SimSun" w:hAnsi="Times New Roman" w:cs="Simplified Arabic"/>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lang w:val="en-US"/>
      </w:rPr>
    </w:lvl>
    <w:lvl w:ilvl="8">
      <w:start w:val="1"/>
      <w:numFmt w:val="none"/>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2">
    <w:nsid w:val="4E0674AA"/>
    <w:multiLevelType w:val="hybridMultilevel"/>
    <w:tmpl w:val="6F1CF096"/>
    <w:lvl w:ilvl="0" w:tplc="9B3E34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5A540522"/>
    <w:multiLevelType w:val="hybridMultilevel"/>
    <w:tmpl w:val="16DEB21A"/>
    <w:lvl w:ilvl="0" w:tplc="0944B03E">
      <w:start w:val="1"/>
      <w:numFmt w:val="decimal"/>
      <w:lvlText w:val="%1."/>
      <w:lvlJc w:val="left"/>
      <w:pPr>
        <w:ind w:left="5040" w:hanging="360"/>
      </w:pPr>
      <w:rPr>
        <w:color w:val="000000" w:themeColor="text1"/>
      </w:rPr>
    </w:lvl>
    <w:lvl w:ilvl="1" w:tplc="080C0019" w:tentative="1">
      <w:start w:val="1"/>
      <w:numFmt w:val="lowerLetter"/>
      <w:lvlText w:val="%2."/>
      <w:lvlJc w:val="left"/>
      <w:pPr>
        <w:ind w:left="5760" w:hanging="360"/>
      </w:pPr>
    </w:lvl>
    <w:lvl w:ilvl="2" w:tplc="080C001B" w:tentative="1">
      <w:start w:val="1"/>
      <w:numFmt w:val="lowerRoman"/>
      <w:lvlText w:val="%3."/>
      <w:lvlJc w:val="right"/>
      <w:pPr>
        <w:ind w:left="6480" w:hanging="180"/>
      </w:pPr>
    </w:lvl>
    <w:lvl w:ilvl="3" w:tplc="080C000F" w:tentative="1">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34">
    <w:nsid w:val="5A942043"/>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60FF55D0"/>
    <w:multiLevelType w:val="hybridMultilevel"/>
    <w:tmpl w:val="F66884F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62151E22"/>
    <w:multiLevelType w:val="hybridMultilevel"/>
    <w:tmpl w:val="65D660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272686E"/>
    <w:multiLevelType w:val="singleLevel"/>
    <w:tmpl w:val="6292DC68"/>
    <w:name w:val="Considérant"/>
    <w:lvl w:ilvl="0">
      <w:start w:val="1"/>
      <w:numFmt w:val="bullet"/>
      <w:pStyle w:val="ListDash1"/>
      <w:lvlText w:val="–"/>
      <w:lvlJc w:val="left"/>
      <w:pPr>
        <w:tabs>
          <w:tab w:val="num" w:pos="1134"/>
        </w:tabs>
        <w:ind w:left="1134" w:hanging="283"/>
      </w:pPr>
      <w:rPr>
        <w:rFonts w:ascii="Times New Roman" w:hAnsi="Times New Roman"/>
      </w:rPr>
    </w:lvl>
  </w:abstractNum>
  <w:abstractNum w:abstractNumId="38">
    <w:nsid w:val="63337A18"/>
    <w:multiLevelType w:val="hybridMultilevel"/>
    <w:tmpl w:val="46AEF3A0"/>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652D44D2"/>
    <w:multiLevelType w:val="multilevel"/>
    <w:tmpl w:val="01580820"/>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0">
    <w:nsid w:val="653D2BB6"/>
    <w:multiLevelType w:val="hybridMultilevel"/>
    <w:tmpl w:val="3DC660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67D81EC4"/>
    <w:multiLevelType w:val="hybridMultilevel"/>
    <w:tmpl w:val="E5C67950"/>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2">
    <w:nsid w:val="682365FC"/>
    <w:multiLevelType w:val="hybridMultilevel"/>
    <w:tmpl w:val="F6B66AB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8DDCD49C">
      <w:start w:val="1"/>
      <w:numFmt w:val="lowerLetter"/>
      <w:lvlText w:val="%3."/>
      <w:lvlJc w:val="left"/>
      <w:pPr>
        <w:tabs>
          <w:tab w:val="num" w:pos="2340"/>
        </w:tabs>
        <w:ind w:left="2340" w:hanging="360"/>
      </w:pPr>
      <w:rPr>
        <w:rFonts w:cs="Times New Roman" w:hint="default"/>
        <w:b w:val="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6E463C52"/>
    <w:multiLevelType w:val="multilevel"/>
    <w:tmpl w:val="F3B87EC8"/>
    <w:lvl w:ilvl="0">
      <w:start w:val="1"/>
      <w:numFmt w:val="decimal"/>
      <w:lvlRestart w:val="0"/>
      <w:isLgl/>
      <w:lvlText w:val="ARTICLE %1."/>
      <w:lvlJc w:val="left"/>
      <w:pPr>
        <w:tabs>
          <w:tab w:val="num" w:pos="3556"/>
        </w:tabs>
        <w:ind w:left="3556"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4321"/>
      </w:pPr>
      <w:rPr>
        <w:rFonts w:ascii="Times New Roman" w:eastAsia="SimSun" w:hAnsi="Times New Roman" w:cs="Simplified Arabic"/>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lang w:val="en-US"/>
      </w:rPr>
    </w:lvl>
    <w:lvl w:ilvl="8">
      <w:start w:val="1"/>
      <w:numFmt w:val="none"/>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4">
    <w:nsid w:val="70507DDC"/>
    <w:multiLevelType w:val="multilevel"/>
    <w:tmpl w:val="4A28451C"/>
    <w:name w:val="Schedule 1"/>
    <w:lvl w:ilvl="0">
      <w:start w:val="1"/>
      <w:numFmt w:val="decimal"/>
      <w:lvlRestart w:val="0"/>
      <w:pStyle w:val="Schedule1L1"/>
      <w:suff w:val="nothing"/>
      <w:lvlText w:val="Schedule %1"/>
      <w:lvlJc w:val="left"/>
      <w:pPr>
        <w:tabs>
          <w:tab w:val="num" w:pos="0"/>
        </w:tabs>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45">
    <w:nsid w:val="73443868"/>
    <w:multiLevelType w:val="hybridMultilevel"/>
    <w:tmpl w:val="D50839C6"/>
    <w:lvl w:ilvl="0" w:tplc="BFEA2EC2">
      <w:start w:val="1"/>
      <w:numFmt w:val="decimal"/>
      <w:pStyle w:val="Standard7"/>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6">
    <w:nsid w:val="73DE4EAA"/>
    <w:multiLevelType w:val="hybridMultilevel"/>
    <w:tmpl w:val="E98C3B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nsid w:val="77815A23"/>
    <w:multiLevelType w:val="multilevel"/>
    <w:tmpl w:val="F3B87EC8"/>
    <w:lvl w:ilvl="0">
      <w:start w:val="1"/>
      <w:numFmt w:val="decimal"/>
      <w:lvlRestart w:val="0"/>
      <w:isLgl/>
      <w:lvlText w:val="ARTICLE %1."/>
      <w:lvlJc w:val="left"/>
      <w:pPr>
        <w:tabs>
          <w:tab w:val="num" w:pos="3556"/>
        </w:tabs>
        <w:ind w:left="3556"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4321"/>
      </w:pPr>
      <w:rPr>
        <w:rFonts w:ascii="Times New Roman" w:eastAsia="SimSun" w:hAnsi="Times New Roman" w:cs="Simplified Arabic"/>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lang w:val="en-US"/>
      </w:rPr>
    </w:lvl>
    <w:lvl w:ilvl="8">
      <w:start w:val="1"/>
      <w:numFmt w:val="none"/>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8">
    <w:nsid w:val="78995893"/>
    <w:multiLevelType w:val="hybridMultilevel"/>
    <w:tmpl w:val="667E5D78"/>
    <w:lvl w:ilvl="0" w:tplc="FA02A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8F64399"/>
    <w:multiLevelType w:val="hybridMultilevel"/>
    <w:tmpl w:val="EC1A2D00"/>
    <w:lvl w:ilvl="0" w:tplc="080C000F">
      <w:start w:val="1"/>
      <w:numFmt w:val="decimal"/>
      <w:lvlText w:val="%1."/>
      <w:lvlJc w:val="left"/>
      <w:pPr>
        <w:ind w:left="720" w:hanging="360"/>
      </w:pPr>
      <w:rPr>
        <w:rFonts w:hint="default"/>
      </w:rPr>
    </w:lvl>
    <w:lvl w:ilvl="1" w:tplc="00B69DEE">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nsid w:val="7BDA3F81"/>
    <w:multiLevelType w:val="hybridMultilevel"/>
    <w:tmpl w:val="79ECE09A"/>
    <w:lvl w:ilvl="0" w:tplc="1BD66AFA">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nsid w:val="7F232CC1"/>
    <w:multiLevelType w:val="hybridMultilevel"/>
    <w:tmpl w:val="16C4E4E8"/>
    <w:lvl w:ilvl="0" w:tplc="C2F0E836">
      <w:start w:val="1"/>
      <w:numFmt w:val="lowerLetter"/>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9"/>
  </w:num>
  <w:num w:numId="2">
    <w:abstractNumId w:val="37"/>
  </w:num>
  <w:num w:numId="3">
    <w:abstractNumId w:val="1"/>
  </w:num>
  <w:num w:numId="4">
    <w:abstractNumId w:val="45"/>
  </w:num>
  <w:num w:numId="5">
    <w:abstractNumId w:val="44"/>
  </w:num>
  <w:num w:numId="6">
    <w:abstractNumId w:val="16"/>
  </w:num>
  <w:num w:numId="7">
    <w:abstractNumId w:val="1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39"/>
  </w:num>
  <w:num w:numId="12">
    <w:abstractNumId w:val="12"/>
  </w:num>
  <w:num w:numId="13">
    <w:abstractNumId w:val="15"/>
  </w:num>
  <w:num w:numId="14">
    <w:abstractNumId w:val="28"/>
  </w:num>
  <w:num w:numId="15">
    <w:abstractNumId w:val="8"/>
  </w:num>
  <w:num w:numId="16">
    <w:abstractNumId w:val="32"/>
  </w:num>
  <w:num w:numId="17">
    <w:abstractNumId w:val="7"/>
  </w:num>
  <w:num w:numId="18">
    <w:abstractNumId w:val="4"/>
  </w:num>
  <w:num w:numId="19">
    <w:abstractNumId w:val="46"/>
  </w:num>
  <w:num w:numId="20">
    <w:abstractNumId w:val="35"/>
  </w:num>
  <w:num w:numId="21">
    <w:abstractNumId w:val="22"/>
  </w:num>
  <w:num w:numId="22">
    <w:abstractNumId w:val="23"/>
  </w:num>
  <w:num w:numId="23">
    <w:abstractNumId w:val="11"/>
  </w:num>
  <w:num w:numId="24">
    <w:abstractNumId w:val="25"/>
  </w:num>
  <w:num w:numId="25">
    <w:abstractNumId w:val="50"/>
  </w:num>
  <w:num w:numId="26">
    <w:abstractNumId w:val="9"/>
  </w:num>
  <w:num w:numId="27">
    <w:abstractNumId w:val="18"/>
  </w:num>
  <w:num w:numId="28">
    <w:abstractNumId w:val="40"/>
  </w:num>
  <w:num w:numId="29">
    <w:abstractNumId w:val="0"/>
  </w:num>
  <w:num w:numId="30">
    <w:abstractNumId w:val="36"/>
  </w:num>
  <w:num w:numId="31">
    <w:abstractNumId w:val="17"/>
  </w:num>
  <w:num w:numId="32">
    <w:abstractNumId w:val="30"/>
  </w:num>
  <w:num w:numId="33">
    <w:abstractNumId w:val="6"/>
  </w:num>
  <w:num w:numId="34">
    <w:abstractNumId w:val="47"/>
  </w:num>
  <w:num w:numId="35">
    <w:abstractNumId w:val="31"/>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38"/>
  </w:num>
  <w:num w:numId="41">
    <w:abstractNumId w:val="21"/>
  </w:num>
  <w:num w:numId="42">
    <w:abstractNumId w:val="27"/>
  </w:num>
  <w:num w:numId="43">
    <w:abstractNumId w:val="34"/>
  </w:num>
  <w:num w:numId="44">
    <w:abstractNumId w:val="26"/>
  </w:num>
  <w:num w:numId="45">
    <w:abstractNumId w:val="33"/>
  </w:num>
  <w:num w:numId="46">
    <w:abstractNumId w:val="49"/>
  </w:num>
  <w:num w:numId="47">
    <w:abstractNumId w:val="43"/>
  </w:num>
  <w:num w:numId="48">
    <w:abstractNumId w:val="51"/>
  </w:num>
  <w:num w:numId="49">
    <w:abstractNumId w:val="5"/>
  </w:num>
  <w:num w:numId="50">
    <w:abstractNumId w:val="48"/>
  </w:num>
  <w:num w:numId="51">
    <w:abstractNumId w:val="41"/>
  </w:num>
  <w:num w:numId="52">
    <w:abstractNumId w:val="14"/>
  </w:num>
  <w:num w:numId="5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s-ES"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131078" w:nlCheck="1" w:checkStyle="1"/>
  <w:activeWritingStyle w:appName="MSWord" w:lang="en-US" w:vendorID="64" w:dllVersion="131078" w:nlCheck="1" w:checkStyle="1"/>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A0771"/>
    <w:rsid w:val="00000159"/>
    <w:rsid w:val="00000D47"/>
    <w:rsid w:val="0000194C"/>
    <w:rsid w:val="00002886"/>
    <w:rsid w:val="000040C2"/>
    <w:rsid w:val="00005072"/>
    <w:rsid w:val="000055F5"/>
    <w:rsid w:val="00006347"/>
    <w:rsid w:val="00006A83"/>
    <w:rsid w:val="000075E5"/>
    <w:rsid w:val="00007C85"/>
    <w:rsid w:val="000105E8"/>
    <w:rsid w:val="00010886"/>
    <w:rsid w:val="000109D0"/>
    <w:rsid w:val="000115F9"/>
    <w:rsid w:val="00011C31"/>
    <w:rsid w:val="00011F34"/>
    <w:rsid w:val="000123C4"/>
    <w:rsid w:val="0001283F"/>
    <w:rsid w:val="00012902"/>
    <w:rsid w:val="00012FF4"/>
    <w:rsid w:val="00013353"/>
    <w:rsid w:val="00013AAA"/>
    <w:rsid w:val="00013AD1"/>
    <w:rsid w:val="00013E16"/>
    <w:rsid w:val="0001582E"/>
    <w:rsid w:val="00015DD3"/>
    <w:rsid w:val="00016197"/>
    <w:rsid w:val="00016CDA"/>
    <w:rsid w:val="000170A2"/>
    <w:rsid w:val="000173C6"/>
    <w:rsid w:val="00020777"/>
    <w:rsid w:val="00020AE3"/>
    <w:rsid w:val="000213E6"/>
    <w:rsid w:val="0002140C"/>
    <w:rsid w:val="00021F58"/>
    <w:rsid w:val="00022181"/>
    <w:rsid w:val="000223E4"/>
    <w:rsid w:val="000224FC"/>
    <w:rsid w:val="00022F0B"/>
    <w:rsid w:val="00023625"/>
    <w:rsid w:val="00023804"/>
    <w:rsid w:val="00023A48"/>
    <w:rsid w:val="0002445F"/>
    <w:rsid w:val="00025150"/>
    <w:rsid w:val="00025934"/>
    <w:rsid w:val="00025A4B"/>
    <w:rsid w:val="00025D52"/>
    <w:rsid w:val="00025DB4"/>
    <w:rsid w:val="00025E1A"/>
    <w:rsid w:val="000269F5"/>
    <w:rsid w:val="000275B5"/>
    <w:rsid w:val="00027778"/>
    <w:rsid w:val="0003078B"/>
    <w:rsid w:val="00031712"/>
    <w:rsid w:val="0003174D"/>
    <w:rsid w:val="00032194"/>
    <w:rsid w:val="0003281E"/>
    <w:rsid w:val="0003309F"/>
    <w:rsid w:val="0003340D"/>
    <w:rsid w:val="00033FAE"/>
    <w:rsid w:val="00034073"/>
    <w:rsid w:val="000342DF"/>
    <w:rsid w:val="00034E7C"/>
    <w:rsid w:val="000357B2"/>
    <w:rsid w:val="000362C4"/>
    <w:rsid w:val="00036508"/>
    <w:rsid w:val="000405C5"/>
    <w:rsid w:val="00041472"/>
    <w:rsid w:val="00041992"/>
    <w:rsid w:val="000428BB"/>
    <w:rsid w:val="00043099"/>
    <w:rsid w:val="00044B3F"/>
    <w:rsid w:val="000452AF"/>
    <w:rsid w:val="000458E2"/>
    <w:rsid w:val="00046114"/>
    <w:rsid w:val="00046B32"/>
    <w:rsid w:val="00046DB0"/>
    <w:rsid w:val="00046EF6"/>
    <w:rsid w:val="00050702"/>
    <w:rsid w:val="0005075E"/>
    <w:rsid w:val="00050F11"/>
    <w:rsid w:val="0005185D"/>
    <w:rsid w:val="00051A95"/>
    <w:rsid w:val="000523A5"/>
    <w:rsid w:val="00052724"/>
    <w:rsid w:val="00052E9C"/>
    <w:rsid w:val="000542B7"/>
    <w:rsid w:val="000548F3"/>
    <w:rsid w:val="00054F5F"/>
    <w:rsid w:val="00055BED"/>
    <w:rsid w:val="00055C56"/>
    <w:rsid w:val="00055D5E"/>
    <w:rsid w:val="00055E37"/>
    <w:rsid w:val="000579A7"/>
    <w:rsid w:val="00057AE2"/>
    <w:rsid w:val="0006062E"/>
    <w:rsid w:val="00060859"/>
    <w:rsid w:val="00060975"/>
    <w:rsid w:val="00060F56"/>
    <w:rsid w:val="00061064"/>
    <w:rsid w:val="000613CC"/>
    <w:rsid w:val="00061543"/>
    <w:rsid w:val="0006167F"/>
    <w:rsid w:val="00061F4A"/>
    <w:rsid w:val="00062BBA"/>
    <w:rsid w:val="000630F4"/>
    <w:rsid w:val="00063BD6"/>
    <w:rsid w:val="000643B1"/>
    <w:rsid w:val="00064C5D"/>
    <w:rsid w:val="00064D4D"/>
    <w:rsid w:val="000650A5"/>
    <w:rsid w:val="00065982"/>
    <w:rsid w:val="00065A09"/>
    <w:rsid w:val="00066133"/>
    <w:rsid w:val="0006640E"/>
    <w:rsid w:val="000664DA"/>
    <w:rsid w:val="00066C90"/>
    <w:rsid w:val="0006742A"/>
    <w:rsid w:val="00067438"/>
    <w:rsid w:val="000677D1"/>
    <w:rsid w:val="0006783B"/>
    <w:rsid w:val="000701DF"/>
    <w:rsid w:val="00070B43"/>
    <w:rsid w:val="00071AD1"/>
    <w:rsid w:val="00071DFB"/>
    <w:rsid w:val="000723A3"/>
    <w:rsid w:val="000723F0"/>
    <w:rsid w:val="00082976"/>
    <w:rsid w:val="00082BE8"/>
    <w:rsid w:val="00082FEB"/>
    <w:rsid w:val="00083393"/>
    <w:rsid w:val="00083485"/>
    <w:rsid w:val="00083C0E"/>
    <w:rsid w:val="00083F50"/>
    <w:rsid w:val="00084476"/>
    <w:rsid w:val="00084E8D"/>
    <w:rsid w:val="0008502F"/>
    <w:rsid w:val="00086A1D"/>
    <w:rsid w:val="00090249"/>
    <w:rsid w:val="00091350"/>
    <w:rsid w:val="000923DC"/>
    <w:rsid w:val="00092C6F"/>
    <w:rsid w:val="00093C03"/>
    <w:rsid w:val="00093ED7"/>
    <w:rsid w:val="000946D6"/>
    <w:rsid w:val="000959B6"/>
    <w:rsid w:val="00095BE2"/>
    <w:rsid w:val="00096556"/>
    <w:rsid w:val="0009697B"/>
    <w:rsid w:val="000A06F4"/>
    <w:rsid w:val="000A0C64"/>
    <w:rsid w:val="000A1B77"/>
    <w:rsid w:val="000A1F66"/>
    <w:rsid w:val="000A2AC5"/>
    <w:rsid w:val="000A3DDB"/>
    <w:rsid w:val="000A6237"/>
    <w:rsid w:val="000A6F00"/>
    <w:rsid w:val="000A76FE"/>
    <w:rsid w:val="000B0AE3"/>
    <w:rsid w:val="000B0E1C"/>
    <w:rsid w:val="000B0F22"/>
    <w:rsid w:val="000B13F6"/>
    <w:rsid w:val="000B1D82"/>
    <w:rsid w:val="000B1D95"/>
    <w:rsid w:val="000B211C"/>
    <w:rsid w:val="000B2945"/>
    <w:rsid w:val="000B31E0"/>
    <w:rsid w:val="000B37BB"/>
    <w:rsid w:val="000B4149"/>
    <w:rsid w:val="000B551E"/>
    <w:rsid w:val="000B62E1"/>
    <w:rsid w:val="000B7B3D"/>
    <w:rsid w:val="000B7EE2"/>
    <w:rsid w:val="000C0385"/>
    <w:rsid w:val="000C121D"/>
    <w:rsid w:val="000C1360"/>
    <w:rsid w:val="000C1611"/>
    <w:rsid w:val="000C2BC2"/>
    <w:rsid w:val="000C2EB2"/>
    <w:rsid w:val="000C3748"/>
    <w:rsid w:val="000C458A"/>
    <w:rsid w:val="000C4E5D"/>
    <w:rsid w:val="000C5848"/>
    <w:rsid w:val="000C6534"/>
    <w:rsid w:val="000C6BAE"/>
    <w:rsid w:val="000C6C06"/>
    <w:rsid w:val="000D3BFB"/>
    <w:rsid w:val="000D43E2"/>
    <w:rsid w:val="000D4CDE"/>
    <w:rsid w:val="000D637E"/>
    <w:rsid w:val="000D685F"/>
    <w:rsid w:val="000D6CF0"/>
    <w:rsid w:val="000D7494"/>
    <w:rsid w:val="000D7889"/>
    <w:rsid w:val="000E0493"/>
    <w:rsid w:val="000E051E"/>
    <w:rsid w:val="000E0BEC"/>
    <w:rsid w:val="000E12A1"/>
    <w:rsid w:val="000E1F52"/>
    <w:rsid w:val="000E24C1"/>
    <w:rsid w:val="000E2D36"/>
    <w:rsid w:val="000E2D6C"/>
    <w:rsid w:val="000E2DC5"/>
    <w:rsid w:val="000E2FD3"/>
    <w:rsid w:val="000E4911"/>
    <w:rsid w:val="000E4F83"/>
    <w:rsid w:val="000E598C"/>
    <w:rsid w:val="000E60FF"/>
    <w:rsid w:val="000E7285"/>
    <w:rsid w:val="000E795B"/>
    <w:rsid w:val="000F16EB"/>
    <w:rsid w:val="000F1882"/>
    <w:rsid w:val="000F26FC"/>
    <w:rsid w:val="000F2F7A"/>
    <w:rsid w:val="000F3440"/>
    <w:rsid w:val="000F3792"/>
    <w:rsid w:val="000F399C"/>
    <w:rsid w:val="000F3A1C"/>
    <w:rsid w:val="000F3D3F"/>
    <w:rsid w:val="000F3E9B"/>
    <w:rsid w:val="000F4735"/>
    <w:rsid w:val="000F4E66"/>
    <w:rsid w:val="000F5500"/>
    <w:rsid w:val="000F7134"/>
    <w:rsid w:val="000F7279"/>
    <w:rsid w:val="000F7AB2"/>
    <w:rsid w:val="000F7FC0"/>
    <w:rsid w:val="00100B70"/>
    <w:rsid w:val="0010173D"/>
    <w:rsid w:val="0010175B"/>
    <w:rsid w:val="00101FEC"/>
    <w:rsid w:val="00103383"/>
    <w:rsid w:val="0010489A"/>
    <w:rsid w:val="00104FEF"/>
    <w:rsid w:val="0010564E"/>
    <w:rsid w:val="001059CE"/>
    <w:rsid w:val="00105B5F"/>
    <w:rsid w:val="00106FC9"/>
    <w:rsid w:val="001070C4"/>
    <w:rsid w:val="00107AC6"/>
    <w:rsid w:val="00107F0C"/>
    <w:rsid w:val="00110132"/>
    <w:rsid w:val="0011082A"/>
    <w:rsid w:val="00110DAE"/>
    <w:rsid w:val="00111185"/>
    <w:rsid w:val="00113403"/>
    <w:rsid w:val="00113440"/>
    <w:rsid w:val="00113F3E"/>
    <w:rsid w:val="00113FB3"/>
    <w:rsid w:val="00114EBF"/>
    <w:rsid w:val="0011539F"/>
    <w:rsid w:val="00115ED8"/>
    <w:rsid w:val="00116EFA"/>
    <w:rsid w:val="00117DFA"/>
    <w:rsid w:val="001207D3"/>
    <w:rsid w:val="001215FA"/>
    <w:rsid w:val="0012413B"/>
    <w:rsid w:val="00124370"/>
    <w:rsid w:val="0012437C"/>
    <w:rsid w:val="001245E0"/>
    <w:rsid w:val="00124EF5"/>
    <w:rsid w:val="00124FD6"/>
    <w:rsid w:val="00125818"/>
    <w:rsid w:val="00125A00"/>
    <w:rsid w:val="00125FAB"/>
    <w:rsid w:val="00127DD3"/>
    <w:rsid w:val="00130771"/>
    <w:rsid w:val="00130FEC"/>
    <w:rsid w:val="00131CAC"/>
    <w:rsid w:val="00131EFB"/>
    <w:rsid w:val="00132E4D"/>
    <w:rsid w:val="00132ECA"/>
    <w:rsid w:val="001331C1"/>
    <w:rsid w:val="00133B23"/>
    <w:rsid w:val="001341EC"/>
    <w:rsid w:val="00134939"/>
    <w:rsid w:val="00134C96"/>
    <w:rsid w:val="00134E6B"/>
    <w:rsid w:val="001352B5"/>
    <w:rsid w:val="001354BC"/>
    <w:rsid w:val="00135F9A"/>
    <w:rsid w:val="00137180"/>
    <w:rsid w:val="00137E19"/>
    <w:rsid w:val="00141227"/>
    <w:rsid w:val="00141D1F"/>
    <w:rsid w:val="00141DA1"/>
    <w:rsid w:val="0014228C"/>
    <w:rsid w:val="001427E7"/>
    <w:rsid w:val="00142DC4"/>
    <w:rsid w:val="00142FA1"/>
    <w:rsid w:val="001431EE"/>
    <w:rsid w:val="0014380E"/>
    <w:rsid w:val="00143C46"/>
    <w:rsid w:val="001443C7"/>
    <w:rsid w:val="00144669"/>
    <w:rsid w:val="0014488B"/>
    <w:rsid w:val="00144C91"/>
    <w:rsid w:val="00145264"/>
    <w:rsid w:val="001456C0"/>
    <w:rsid w:val="00145A59"/>
    <w:rsid w:val="001469D0"/>
    <w:rsid w:val="00146B37"/>
    <w:rsid w:val="00146DC7"/>
    <w:rsid w:val="00150351"/>
    <w:rsid w:val="00151568"/>
    <w:rsid w:val="00151D74"/>
    <w:rsid w:val="001523D2"/>
    <w:rsid w:val="001532E5"/>
    <w:rsid w:val="00153322"/>
    <w:rsid w:val="0015335E"/>
    <w:rsid w:val="00154BA7"/>
    <w:rsid w:val="001558DE"/>
    <w:rsid w:val="00155A55"/>
    <w:rsid w:val="00155C14"/>
    <w:rsid w:val="00156217"/>
    <w:rsid w:val="00156279"/>
    <w:rsid w:val="00157186"/>
    <w:rsid w:val="001577FB"/>
    <w:rsid w:val="0016051C"/>
    <w:rsid w:val="00161475"/>
    <w:rsid w:val="00162179"/>
    <w:rsid w:val="001627B1"/>
    <w:rsid w:val="001631C1"/>
    <w:rsid w:val="001634CA"/>
    <w:rsid w:val="00163B94"/>
    <w:rsid w:val="00164003"/>
    <w:rsid w:val="00164034"/>
    <w:rsid w:val="0016427F"/>
    <w:rsid w:val="0016441B"/>
    <w:rsid w:val="0016533E"/>
    <w:rsid w:val="001656D0"/>
    <w:rsid w:val="00165868"/>
    <w:rsid w:val="0016607D"/>
    <w:rsid w:val="00166B79"/>
    <w:rsid w:val="00166F5F"/>
    <w:rsid w:val="00167747"/>
    <w:rsid w:val="001677B2"/>
    <w:rsid w:val="00170417"/>
    <w:rsid w:val="00170724"/>
    <w:rsid w:val="00170F0A"/>
    <w:rsid w:val="00171048"/>
    <w:rsid w:val="00171765"/>
    <w:rsid w:val="00171856"/>
    <w:rsid w:val="00172714"/>
    <w:rsid w:val="001729A9"/>
    <w:rsid w:val="00173C7E"/>
    <w:rsid w:val="00175EF4"/>
    <w:rsid w:val="001779DA"/>
    <w:rsid w:val="00177AD1"/>
    <w:rsid w:val="00177F48"/>
    <w:rsid w:val="0018247B"/>
    <w:rsid w:val="00183336"/>
    <w:rsid w:val="00183DC1"/>
    <w:rsid w:val="001842C9"/>
    <w:rsid w:val="00184695"/>
    <w:rsid w:val="00185038"/>
    <w:rsid w:val="001859C3"/>
    <w:rsid w:val="00186087"/>
    <w:rsid w:val="00186328"/>
    <w:rsid w:val="00190A7A"/>
    <w:rsid w:val="001931C9"/>
    <w:rsid w:val="00193FC2"/>
    <w:rsid w:val="0019422D"/>
    <w:rsid w:val="00194516"/>
    <w:rsid w:val="00195F31"/>
    <w:rsid w:val="0019676B"/>
    <w:rsid w:val="00196C1B"/>
    <w:rsid w:val="00196F7A"/>
    <w:rsid w:val="00197290"/>
    <w:rsid w:val="00197E31"/>
    <w:rsid w:val="001A0043"/>
    <w:rsid w:val="001A0594"/>
    <w:rsid w:val="001A116E"/>
    <w:rsid w:val="001A1787"/>
    <w:rsid w:val="001A1A86"/>
    <w:rsid w:val="001A43E9"/>
    <w:rsid w:val="001A450A"/>
    <w:rsid w:val="001A46B7"/>
    <w:rsid w:val="001A53A5"/>
    <w:rsid w:val="001A5546"/>
    <w:rsid w:val="001A55D3"/>
    <w:rsid w:val="001A58E7"/>
    <w:rsid w:val="001A599C"/>
    <w:rsid w:val="001A6BA7"/>
    <w:rsid w:val="001A6D20"/>
    <w:rsid w:val="001A78E1"/>
    <w:rsid w:val="001B057F"/>
    <w:rsid w:val="001B0CDB"/>
    <w:rsid w:val="001B1656"/>
    <w:rsid w:val="001B179A"/>
    <w:rsid w:val="001B1D18"/>
    <w:rsid w:val="001B244C"/>
    <w:rsid w:val="001B2BDF"/>
    <w:rsid w:val="001B2E8A"/>
    <w:rsid w:val="001B3ED2"/>
    <w:rsid w:val="001B4512"/>
    <w:rsid w:val="001B6F8F"/>
    <w:rsid w:val="001B7240"/>
    <w:rsid w:val="001B73FB"/>
    <w:rsid w:val="001C0357"/>
    <w:rsid w:val="001C05CB"/>
    <w:rsid w:val="001C12F4"/>
    <w:rsid w:val="001C142C"/>
    <w:rsid w:val="001C1DF6"/>
    <w:rsid w:val="001C2908"/>
    <w:rsid w:val="001C346A"/>
    <w:rsid w:val="001C6E15"/>
    <w:rsid w:val="001C729B"/>
    <w:rsid w:val="001C7501"/>
    <w:rsid w:val="001D1153"/>
    <w:rsid w:val="001D149B"/>
    <w:rsid w:val="001D1C13"/>
    <w:rsid w:val="001D30B1"/>
    <w:rsid w:val="001D35A7"/>
    <w:rsid w:val="001D3B8C"/>
    <w:rsid w:val="001D3C5A"/>
    <w:rsid w:val="001D4811"/>
    <w:rsid w:val="001D4D44"/>
    <w:rsid w:val="001D5354"/>
    <w:rsid w:val="001D553A"/>
    <w:rsid w:val="001D7489"/>
    <w:rsid w:val="001D774E"/>
    <w:rsid w:val="001E0B73"/>
    <w:rsid w:val="001E0BBD"/>
    <w:rsid w:val="001E1C30"/>
    <w:rsid w:val="001E1E0B"/>
    <w:rsid w:val="001E26BD"/>
    <w:rsid w:val="001E286A"/>
    <w:rsid w:val="001E2ABD"/>
    <w:rsid w:val="001E4153"/>
    <w:rsid w:val="001E4CA6"/>
    <w:rsid w:val="001E530D"/>
    <w:rsid w:val="001E5A9D"/>
    <w:rsid w:val="001E64A6"/>
    <w:rsid w:val="001E6730"/>
    <w:rsid w:val="001E6788"/>
    <w:rsid w:val="001E6EA0"/>
    <w:rsid w:val="001E7C52"/>
    <w:rsid w:val="001F06C7"/>
    <w:rsid w:val="001F13A0"/>
    <w:rsid w:val="001F1D87"/>
    <w:rsid w:val="001F2306"/>
    <w:rsid w:val="001F2BD4"/>
    <w:rsid w:val="001F3968"/>
    <w:rsid w:val="001F3CB9"/>
    <w:rsid w:val="001F3F59"/>
    <w:rsid w:val="001F44D5"/>
    <w:rsid w:val="001F5198"/>
    <w:rsid w:val="001F559E"/>
    <w:rsid w:val="001F5CCE"/>
    <w:rsid w:val="001F5F4F"/>
    <w:rsid w:val="001F6C13"/>
    <w:rsid w:val="001F6CE1"/>
    <w:rsid w:val="001F74D7"/>
    <w:rsid w:val="001F7599"/>
    <w:rsid w:val="001F765E"/>
    <w:rsid w:val="001F77BE"/>
    <w:rsid w:val="001F7D03"/>
    <w:rsid w:val="002003F3"/>
    <w:rsid w:val="002008F5"/>
    <w:rsid w:val="00201453"/>
    <w:rsid w:val="00201DD5"/>
    <w:rsid w:val="00201E09"/>
    <w:rsid w:val="00201EF4"/>
    <w:rsid w:val="0020233F"/>
    <w:rsid w:val="002024C7"/>
    <w:rsid w:val="00202C77"/>
    <w:rsid w:val="00202F92"/>
    <w:rsid w:val="00203680"/>
    <w:rsid w:val="00203C58"/>
    <w:rsid w:val="00203E3C"/>
    <w:rsid w:val="002043BF"/>
    <w:rsid w:val="00204DF2"/>
    <w:rsid w:val="002052DD"/>
    <w:rsid w:val="0020674D"/>
    <w:rsid w:val="002078A5"/>
    <w:rsid w:val="00207DE2"/>
    <w:rsid w:val="00210331"/>
    <w:rsid w:val="00210C94"/>
    <w:rsid w:val="00211D33"/>
    <w:rsid w:val="0021292E"/>
    <w:rsid w:val="00212943"/>
    <w:rsid w:val="00212E7A"/>
    <w:rsid w:val="00213A2F"/>
    <w:rsid w:val="00214760"/>
    <w:rsid w:val="00214782"/>
    <w:rsid w:val="00214EC8"/>
    <w:rsid w:val="002154ED"/>
    <w:rsid w:val="00216804"/>
    <w:rsid w:val="00217129"/>
    <w:rsid w:val="002176B5"/>
    <w:rsid w:val="0021783D"/>
    <w:rsid w:val="00217865"/>
    <w:rsid w:val="00220AD9"/>
    <w:rsid w:val="00221244"/>
    <w:rsid w:val="00221294"/>
    <w:rsid w:val="00221ED7"/>
    <w:rsid w:val="002233A5"/>
    <w:rsid w:val="0022340D"/>
    <w:rsid w:val="00223AA6"/>
    <w:rsid w:val="0022468C"/>
    <w:rsid w:val="002246B8"/>
    <w:rsid w:val="00224B53"/>
    <w:rsid w:val="00224D8F"/>
    <w:rsid w:val="002252D9"/>
    <w:rsid w:val="00225429"/>
    <w:rsid w:val="00225D67"/>
    <w:rsid w:val="002261E9"/>
    <w:rsid w:val="00227EE0"/>
    <w:rsid w:val="0023016A"/>
    <w:rsid w:val="002307F8"/>
    <w:rsid w:val="0023117D"/>
    <w:rsid w:val="002312F6"/>
    <w:rsid w:val="00231B62"/>
    <w:rsid w:val="00231EFD"/>
    <w:rsid w:val="0023327B"/>
    <w:rsid w:val="002334FE"/>
    <w:rsid w:val="0023445B"/>
    <w:rsid w:val="002357A7"/>
    <w:rsid w:val="002364E3"/>
    <w:rsid w:val="002364F1"/>
    <w:rsid w:val="00236695"/>
    <w:rsid w:val="00237899"/>
    <w:rsid w:val="00237E69"/>
    <w:rsid w:val="002406D1"/>
    <w:rsid w:val="00240C83"/>
    <w:rsid w:val="00242C75"/>
    <w:rsid w:val="00242EBB"/>
    <w:rsid w:val="00243638"/>
    <w:rsid w:val="0024400D"/>
    <w:rsid w:val="0024445D"/>
    <w:rsid w:val="002448ED"/>
    <w:rsid w:val="00244B2C"/>
    <w:rsid w:val="00244FA2"/>
    <w:rsid w:val="0024672E"/>
    <w:rsid w:val="00246FA0"/>
    <w:rsid w:val="002472AA"/>
    <w:rsid w:val="0024769D"/>
    <w:rsid w:val="00250E2C"/>
    <w:rsid w:val="00251508"/>
    <w:rsid w:val="002516F8"/>
    <w:rsid w:val="002517E0"/>
    <w:rsid w:val="00251819"/>
    <w:rsid w:val="0025208A"/>
    <w:rsid w:val="00252D74"/>
    <w:rsid w:val="002539CE"/>
    <w:rsid w:val="00254723"/>
    <w:rsid w:val="00254A46"/>
    <w:rsid w:val="00254BA0"/>
    <w:rsid w:val="00254FA0"/>
    <w:rsid w:val="00255316"/>
    <w:rsid w:val="002568FB"/>
    <w:rsid w:val="00256D9A"/>
    <w:rsid w:val="0025789E"/>
    <w:rsid w:val="002579CC"/>
    <w:rsid w:val="00257EC5"/>
    <w:rsid w:val="0026191E"/>
    <w:rsid w:val="00262205"/>
    <w:rsid w:val="002629AA"/>
    <w:rsid w:val="002640F5"/>
    <w:rsid w:val="00264A08"/>
    <w:rsid w:val="00264A48"/>
    <w:rsid w:val="00264B1D"/>
    <w:rsid w:val="00264BAE"/>
    <w:rsid w:val="002659BC"/>
    <w:rsid w:val="002659BF"/>
    <w:rsid w:val="002660DC"/>
    <w:rsid w:val="002667F1"/>
    <w:rsid w:val="002705FF"/>
    <w:rsid w:val="002706BF"/>
    <w:rsid w:val="00270B7C"/>
    <w:rsid w:val="00271A7E"/>
    <w:rsid w:val="00272760"/>
    <w:rsid w:val="00272BE8"/>
    <w:rsid w:val="00273933"/>
    <w:rsid w:val="0027438A"/>
    <w:rsid w:val="002746FB"/>
    <w:rsid w:val="002747ED"/>
    <w:rsid w:val="00276CB8"/>
    <w:rsid w:val="00277BDF"/>
    <w:rsid w:val="002809A2"/>
    <w:rsid w:val="0028211F"/>
    <w:rsid w:val="002824D8"/>
    <w:rsid w:val="00282A45"/>
    <w:rsid w:val="00282A4A"/>
    <w:rsid w:val="00282E8F"/>
    <w:rsid w:val="00284756"/>
    <w:rsid w:val="00284F41"/>
    <w:rsid w:val="00286242"/>
    <w:rsid w:val="002865B9"/>
    <w:rsid w:val="00286B77"/>
    <w:rsid w:val="00287274"/>
    <w:rsid w:val="002874A0"/>
    <w:rsid w:val="00287547"/>
    <w:rsid w:val="00287617"/>
    <w:rsid w:val="00287833"/>
    <w:rsid w:val="00287DB8"/>
    <w:rsid w:val="0029050C"/>
    <w:rsid w:val="00290C96"/>
    <w:rsid w:val="00291F08"/>
    <w:rsid w:val="002924FE"/>
    <w:rsid w:val="0029292D"/>
    <w:rsid w:val="00292A89"/>
    <w:rsid w:val="00292F54"/>
    <w:rsid w:val="002939FD"/>
    <w:rsid w:val="00293C3B"/>
    <w:rsid w:val="00294C80"/>
    <w:rsid w:val="00294FFF"/>
    <w:rsid w:val="00295D98"/>
    <w:rsid w:val="00296684"/>
    <w:rsid w:val="00297C78"/>
    <w:rsid w:val="00297E9C"/>
    <w:rsid w:val="002A0169"/>
    <w:rsid w:val="002A13DF"/>
    <w:rsid w:val="002A1F6E"/>
    <w:rsid w:val="002A2918"/>
    <w:rsid w:val="002A2FF5"/>
    <w:rsid w:val="002A3300"/>
    <w:rsid w:val="002A4063"/>
    <w:rsid w:val="002A4A68"/>
    <w:rsid w:val="002A4C41"/>
    <w:rsid w:val="002A53AF"/>
    <w:rsid w:val="002A5BBD"/>
    <w:rsid w:val="002A5D09"/>
    <w:rsid w:val="002A5FEF"/>
    <w:rsid w:val="002A60FA"/>
    <w:rsid w:val="002A7731"/>
    <w:rsid w:val="002B0777"/>
    <w:rsid w:val="002B1349"/>
    <w:rsid w:val="002B1EEE"/>
    <w:rsid w:val="002B3D7C"/>
    <w:rsid w:val="002B48C7"/>
    <w:rsid w:val="002B58CA"/>
    <w:rsid w:val="002B58DF"/>
    <w:rsid w:val="002B5E9B"/>
    <w:rsid w:val="002B6555"/>
    <w:rsid w:val="002B68C8"/>
    <w:rsid w:val="002B705A"/>
    <w:rsid w:val="002C0B0D"/>
    <w:rsid w:val="002C0EE3"/>
    <w:rsid w:val="002C1460"/>
    <w:rsid w:val="002C2294"/>
    <w:rsid w:val="002C2DCD"/>
    <w:rsid w:val="002C3050"/>
    <w:rsid w:val="002C32C3"/>
    <w:rsid w:val="002C3336"/>
    <w:rsid w:val="002C33B5"/>
    <w:rsid w:val="002C485B"/>
    <w:rsid w:val="002C5084"/>
    <w:rsid w:val="002C546A"/>
    <w:rsid w:val="002C6004"/>
    <w:rsid w:val="002C6F06"/>
    <w:rsid w:val="002D02F7"/>
    <w:rsid w:val="002D03B4"/>
    <w:rsid w:val="002D0754"/>
    <w:rsid w:val="002D2559"/>
    <w:rsid w:val="002D2D91"/>
    <w:rsid w:val="002D3568"/>
    <w:rsid w:val="002D3766"/>
    <w:rsid w:val="002D3A1E"/>
    <w:rsid w:val="002D517C"/>
    <w:rsid w:val="002D723F"/>
    <w:rsid w:val="002E117A"/>
    <w:rsid w:val="002E1ACB"/>
    <w:rsid w:val="002E2304"/>
    <w:rsid w:val="002E2F20"/>
    <w:rsid w:val="002E3545"/>
    <w:rsid w:val="002E3C46"/>
    <w:rsid w:val="002E5BB3"/>
    <w:rsid w:val="002E5BDA"/>
    <w:rsid w:val="002E6AA1"/>
    <w:rsid w:val="002E71C8"/>
    <w:rsid w:val="002E7381"/>
    <w:rsid w:val="002F043C"/>
    <w:rsid w:val="002F051D"/>
    <w:rsid w:val="002F1011"/>
    <w:rsid w:val="002F12A2"/>
    <w:rsid w:val="002F1721"/>
    <w:rsid w:val="002F3868"/>
    <w:rsid w:val="002F4B8B"/>
    <w:rsid w:val="002F5BD6"/>
    <w:rsid w:val="002F6514"/>
    <w:rsid w:val="002F65C4"/>
    <w:rsid w:val="002F79C8"/>
    <w:rsid w:val="00300A08"/>
    <w:rsid w:val="003034EC"/>
    <w:rsid w:val="003051CD"/>
    <w:rsid w:val="003054FB"/>
    <w:rsid w:val="0030670A"/>
    <w:rsid w:val="00307712"/>
    <w:rsid w:val="00307D3B"/>
    <w:rsid w:val="00310766"/>
    <w:rsid w:val="0031281F"/>
    <w:rsid w:val="00313EB7"/>
    <w:rsid w:val="00314472"/>
    <w:rsid w:val="00314B32"/>
    <w:rsid w:val="00314B69"/>
    <w:rsid w:val="00315087"/>
    <w:rsid w:val="00315181"/>
    <w:rsid w:val="0031614E"/>
    <w:rsid w:val="003202A5"/>
    <w:rsid w:val="00320AFE"/>
    <w:rsid w:val="00320F14"/>
    <w:rsid w:val="003226CF"/>
    <w:rsid w:val="0032278E"/>
    <w:rsid w:val="00322818"/>
    <w:rsid w:val="00322BA5"/>
    <w:rsid w:val="003235D2"/>
    <w:rsid w:val="003245B2"/>
    <w:rsid w:val="00325216"/>
    <w:rsid w:val="00325CD5"/>
    <w:rsid w:val="00326126"/>
    <w:rsid w:val="00326F9C"/>
    <w:rsid w:val="00327384"/>
    <w:rsid w:val="00327536"/>
    <w:rsid w:val="00327CEC"/>
    <w:rsid w:val="00327D62"/>
    <w:rsid w:val="0033105A"/>
    <w:rsid w:val="003320E4"/>
    <w:rsid w:val="003335A9"/>
    <w:rsid w:val="00334321"/>
    <w:rsid w:val="00335102"/>
    <w:rsid w:val="003351F3"/>
    <w:rsid w:val="00335AD6"/>
    <w:rsid w:val="003364B8"/>
    <w:rsid w:val="00337130"/>
    <w:rsid w:val="0033757F"/>
    <w:rsid w:val="00340F6F"/>
    <w:rsid w:val="00342017"/>
    <w:rsid w:val="00342E5B"/>
    <w:rsid w:val="003435F0"/>
    <w:rsid w:val="003444DD"/>
    <w:rsid w:val="0034453D"/>
    <w:rsid w:val="00344551"/>
    <w:rsid w:val="00345BA7"/>
    <w:rsid w:val="00346EAC"/>
    <w:rsid w:val="00347357"/>
    <w:rsid w:val="00350C9B"/>
    <w:rsid w:val="00350DA2"/>
    <w:rsid w:val="0035114D"/>
    <w:rsid w:val="00352152"/>
    <w:rsid w:val="00352906"/>
    <w:rsid w:val="00352E9A"/>
    <w:rsid w:val="00354150"/>
    <w:rsid w:val="00354642"/>
    <w:rsid w:val="0035539F"/>
    <w:rsid w:val="00355456"/>
    <w:rsid w:val="003559D9"/>
    <w:rsid w:val="00355DF9"/>
    <w:rsid w:val="0035625A"/>
    <w:rsid w:val="00356B50"/>
    <w:rsid w:val="00356B5C"/>
    <w:rsid w:val="003575BD"/>
    <w:rsid w:val="00357D45"/>
    <w:rsid w:val="00357FF7"/>
    <w:rsid w:val="00360656"/>
    <w:rsid w:val="003609BF"/>
    <w:rsid w:val="00361A75"/>
    <w:rsid w:val="00363722"/>
    <w:rsid w:val="0036572D"/>
    <w:rsid w:val="00365810"/>
    <w:rsid w:val="00365BA3"/>
    <w:rsid w:val="00365FE1"/>
    <w:rsid w:val="003662B4"/>
    <w:rsid w:val="0036701F"/>
    <w:rsid w:val="00367BA8"/>
    <w:rsid w:val="00371F74"/>
    <w:rsid w:val="003728FF"/>
    <w:rsid w:val="0037334F"/>
    <w:rsid w:val="00375CCD"/>
    <w:rsid w:val="00375FDE"/>
    <w:rsid w:val="003765E4"/>
    <w:rsid w:val="00377568"/>
    <w:rsid w:val="00377BF6"/>
    <w:rsid w:val="00377C3E"/>
    <w:rsid w:val="00377EDB"/>
    <w:rsid w:val="00380BCA"/>
    <w:rsid w:val="00380D73"/>
    <w:rsid w:val="00381457"/>
    <w:rsid w:val="003828E5"/>
    <w:rsid w:val="0038367B"/>
    <w:rsid w:val="00384185"/>
    <w:rsid w:val="003850FD"/>
    <w:rsid w:val="0038567D"/>
    <w:rsid w:val="003860E5"/>
    <w:rsid w:val="00387138"/>
    <w:rsid w:val="0038733B"/>
    <w:rsid w:val="00387BE4"/>
    <w:rsid w:val="00387F56"/>
    <w:rsid w:val="00390BF8"/>
    <w:rsid w:val="003930E6"/>
    <w:rsid w:val="00393EF6"/>
    <w:rsid w:val="003948DE"/>
    <w:rsid w:val="00394EB5"/>
    <w:rsid w:val="00395690"/>
    <w:rsid w:val="00395E4C"/>
    <w:rsid w:val="0039604E"/>
    <w:rsid w:val="00397BFB"/>
    <w:rsid w:val="00397E5A"/>
    <w:rsid w:val="003A02B0"/>
    <w:rsid w:val="003A0DC6"/>
    <w:rsid w:val="003A1C29"/>
    <w:rsid w:val="003A2459"/>
    <w:rsid w:val="003A29DA"/>
    <w:rsid w:val="003A2E80"/>
    <w:rsid w:val="003A3E35"/>
    <w:rsid w:val="003A4503"/>
    <w:rsid w:val="003A4954"/>
    <w:rsid w:val="003A530D"/>
    <w:rsid w:val="003A5B47"/>
    <w:rsid w:val="003A6921"/>
    <w:rsid w:val="003A692D"/>
    <w:rsid w:val="003A7E83"/>
    <w:rsid w:val="003B0A96"/>
    <w:rsid w:val="003B0FBE"/>
    <w:rsid w:val="003B15BF"/>
    <w:rsid w:val="003B29E8"/>
    <w:rsid w:val="003B34A5"/>
    <w:rsid w:val="003B4A5E"/>
    <w:rsid w:val="003B552B"/>
    <w:rsid w:val="003B55E8"/>
    <w:rsid w:val="003B579C"/>
    <w:rsid w:val="003B5DF7"/>
    <w:rsid w:val="003B60C2"/>
    <w:rsid w:val="003B795D"/>
    <w:rsid w:val="003C0704"/>
    <w:rsid w:val="003C1A0A"/>
    <w:rsid w:val="003C1AEA"/>
    <w:rsid w:val="003C1BEB"/>
    <w:rsid w:val="003C1EDD"/>
    <w:rsid w:val="003C2597"/>
    <w:rsid w:val="003C288F"/>
    <w:rsid w:val="003C2A3C"/>
    <w:rsid w:val="003C3AAE"/>
    <w:rsid w:val="003C3C31"/>
    <w:rsid w:val="003C56AB"/>
    <w:rsid w:val="003C62B4"/>
    <w:rsid w:val="003C6382"/>
    <w:rsid w:val="003C640C"/>
    <w:rsid w:val="003C6AB4"/>
    <w:rsid w:val="003C7D31"/>
    <w:rsid w:val="003D13E3"/>
    <w:rsid w:val="003D1FBF"/>
    <w:rsid w:val="003D3704"/>
    <w:rsid w:val="003D3776"/>
    <w:rsid w:val="003D49F5"/>
    <w:rsid w:val="003D5002"/>
    <w:rsid w:val="003D5036"/>
    <w:rsid w:val="003D5171"/>
    <w:rsid w:val="003D58EA"/>
    <w:rsid w:val="003D5A3B"/>
    <w:rsid w:val="003D6BE7"/>
    <w:rsid w:val="003D77E4"/>
    <w:rsid w:val="003D77F8"/>
    <w:rsid w:val="003D78CF"/>
    <w:rsid w:val="003E0026"/>
    <w:rsid w:val="003E00F3"/>
    <w:rsid w:val="003E089C"/>
    <w:rsid w:val="003E1F05"/>
    <w:rsid w:val="003E640D"/>
    <w:rsid w:val="003E6447"/>
    <w:rsid w:val="003E6E91"/>
    <w:rsid w:val="003E6FD9"/>
    <w:rsid w:val="003E76F2"/>
    <w:rsid w:val="003F0621"/>
    <w:rsid w:val="003F0649"/>
    <w:rsid w:val="003F15F0"/>
    <w:rsid w:val="003F2867"/>
    <w:rsid w:val="003F42C8"/>
    <w:rsid w:val="003F4370"/>
    <w:rsid w:val="003F5997"/>
    <w:rsid w:val="003F6D78"/>
    <w:rsid w:val="00400AE8"/>
    <w:rsid w:val="00400C7A"/>
    <w:rsid w:val="00402404"/>
    <w:rsid w:val="00403F75"/>
    <w:rsid w:val="00406106"/>
    <w:rsid w:val="0040754C"/>
    <w:rsid w:val="0040755C"/>
    <w:rsid w:val="00410124"/>
    <w:rsid w:val="0041070A"/>
    <w:rsid w:val="00410784"/>
    <w:rsid w:val="00411B9D"/>
    <w:rsid w:val="00411DCD"/>
    <w:rsid w:val="00412A62"/>
    <w:rsid w:val="004132EB"/>
    <w:rsid w:val="004134BA"/>
    <w:rsid w:val="00413A05"/>
    <w:rsid w:val="00413F76"/>
    <w:rsid w:val="004142AE"/>
    <w:rsid w:val="004153F5"/>
    <w:rsid w:val="004156A4"/>
    <w:rsid w:val="004160B2"/>
    <w:rsid w:val="004178AC"/>
    <w:rsid w:val="00417F8D"/>
    <w:rsid w:val="0042031D"/>
    <w:rsid w:val="00421528"/>
    <w:rsid w:val="004222B5"/>
    <w:rsid w:val="00422479"/>
    <w:rsid w:val="004228A8"/>
    <w:rsid w:val="00422EC3"/>
    <w:rsid w:val="0042305C"/>
    <w:rsid w:val="004237E4"/>
    <w:rsid w:val="00423E1D"/>
    <w:rsid w:val="004248CE"/>
    <w:rsid w:val="00425298"/>
    <w:rsid w:val="004257A8"/>
    <w:rsid w:val="00426D33"/>
    <w:rsid w:val="00426FDE"/>
    <w:rsid w:val="00427D1E"/>
    <w:rsid w:val="004300FC"/>
    <w:rsid w:val="00430A2D"/>
    <w:rsid w:val="00431012"/>
    <w:rsid w:val="0043115B"/>
    <w:rsid w:val="00432029"/>
    <w:rsid w:val="00432051"/>
    <w:rsid w:val="00432EF2"/>
    <w:rsid w:val="004339C0"/>
    <w:rsid w:val="00434D79"/>
    <w:rsid w:val="00434EE2"/>
    <w:rsid w:val="004350EF"/>
    <w:rsid w:val="0043523A"/>
    <w:rsid w:val="0043535F"/>
    <w:rsid w:val="004363C8"/>
    <w:rsid w:val="004368CC"/>
    <w:rsid w:val="00437299"/>
    <w:rsid w:val="004373F2"/>
    <w:rsid w:val="0043757C"/>
    <w:rsid w:val="00437BA3"/>
    <w:rsid w:val="00437C82"/>
    <w:rsid w:val="00440F27"/>
    <w:rsid w:val="00441351"/>
    <w:rsid w:val="00441370"/>
    <w:rsid w:val="004414B1"/>
    <w:rsid w:val="00441873"/>
    <w:rsid w:val="00441DC3"/>
    <w:rsid w:val="0044211F"/>
    <w:rsid w:val="0044265B"/>
    <w:rsid w:val="00442C02"/>
    <w:rsid w:val="004437D0"/>
    <w:rsid w:val="00444390"/>
    <w:rsid w:val="004443E1"/>
    <w:rsid w:val="00444ED1"/>
    <w:rsid w:val="00445388"/>
    <w:rsid w:val="0044592B"/>
    <w:rsid w:val="00446304"/>
    <w:rsid w:val="0044692E"/>
    <w:rsid w:val="00447D83"/>
    <w:rsid w:val="00447E63"/>
    <w:rsid w:val="00450288"/>
    <w:rsid w:val="00450FA7"/>
    <w:rsid w:val="00451589"/>
    <w:rsid w:val="00451793"/>
    <w:rsid w:val="004521C7"/>
    <w:rsid w:val="004524AF"/>
    <w:rsid w:val="00452A20"/>
    <w:rsid w:val="00452CB0"/>
    <w:rsid w:val="00453A2B"/>
    <w:rsid w:val="00453FE6"/>
    <w:rsid w:val="00455089"/>
    <w:rsid w:val="0045531F"/>
    <w:rsid w:val="004555E4"/>
    <w:rsid w:val="00455A7F"/>
    <w:rsid w:val="00456CDC"/>
    <w:rsid w:val="00457140"/>
    <w:rsid w:val="004575B2"/>
    <w:rsid w:val="004621C6"/>
    <w:rsid w:val="00462652"/>
    <w:rsid w:val="00463BAD"/>
    <w:rsid w:val="00463C3D"/>
    <w:rsid w:val="00463D39"/>
    <w:rsid w:val="00463DDB"/>
    <w:rsid w:val="00463FA1"/>
    <w:rsid w:val="004643F5"/>
    <w:rsid w:val="00467127"/>
    <w:rsid w:val="0046745A"/>
    <w:rsid w:val="0046757C"/>
    <w:rsid w:val="0047015A"/>
    <w:rsid w:val="00470D8E"/>
    <w:rsid w:val="00472D4E"/>
    <w:rsid w:val="00473362"/>
    <w:rsid w:val="004734F1"/>
    <w:rsid w:val="00474067"/>
    <w:rsid w:val="0047472D"/>
    <w:rsid w:val="00475096"/>
    <w:rsid w:val="00476396"/>
    <w:rsid w:val="00477782"/>
    <w:rsid w:val="00477EC3"/>
    <w:rsid w:val="00480406"/>
    <w:rsid w:val="004804D9"/>
    <w:rsid w:val="00480808"/>
    <w:rsid w:val="00480975"/>
    <w:rsid w:val="00481739"/>
    <w:rsid w:val="004824E3"/>
    <w:rsid w:val="0048255F"/>
    <w:rsid w:val="00483C39"/>
    <w:rsid w:val="00484A6E"/>
    <w:rsid w:val="0048539D"/>
    <w:rsid w:val="00485B5B"/>
    <w:rsid w:val="00485BEA"/>
    <w:rsid w:val="004860B7"/>
    <w:rsid w:val="00486FC1"/>
    <w:rsid w:val="00487904"/>
    <w:rsid w:val="0049007E"/>
    <w:rsid w:val="00491020"/>
    <w:rsid w:val="0049121F"/>
    <w:rsid w:val="004915A6"/>
    <w:rsid w:val="00491CFD"/>
    <w:rsid w:val="00491E4B"/>
    <w:rsid w:val="0049329D"/>
    <w:rsid w:val="004933A2"/>
    <w:rsid w:val="00494832"/>
    <w:rsid w:val="00494977"/>
    <w:rsid w:val="00495B94"/>
    <w:rsid w:val="004970F2"/>
    <w:rsid w:val="00497985"/>
    <w:rsid w:val="004A1C26"/>
    <w:rsid w:val="004A2DB6"/>
    <w:rsid w:val="004A33F4"/>
    <w:rsid w:val="004A538D"/>
    <w:rsid w:val="004A5D20"/>
    <w:rsid w:val="004A67C0"/>
    <w:rsid w:val="004A6A01"/>
    <w:rsid w:val="004A6E7C"/>
    <w:rsid w:val="004A72F6"/>
    <w:rsid w:val="004B0978"/>
    <w:rsid w:val="004B1AB0"/>
    <w:rsid w:val="004B40B2"/>
    <w:rsid w:val="004B40FE"/>
    <w:rsid w:val="004B4574"/>
    <w:rsid w:val="004B5343"/>
    <w:rsid w:val="004B5B4A"/>
    <w:rsid w:val="004B5DC8"/>
    <w:rsid w:val="004B64B0"/>
    <w:rsid w:val="004B6EE3"/>
    <w:rsid w:val="004B7ECB"/>
    <w:rsid w:val="004C0ADB"/>
    <w:rsid w:val="004C11A3"/>
    <w:rsid w:val="004C1772"/>
    <w:rsid w:val="004C19F8"/>
    <w:rsid w:val="004C1A9A"/>
    <w:rsid w:val="004C1F04"/>
    <w:rsid w:val="004C23F2"/>
    <w:rsid w:val="004C39BE"/>
    <w:rsid w:val="004C3D75"/>
    <w:rsid w:val="004C42C8"/>
    <w:rsid w:val="004C5D22"/>
    <w:rsid w:val="004C69B8"/>
    <w:rsid w:val="004C7E43"/>
    <w:rsid w:val="004D0551"/>
    <w:rsid w:val="004D1A72"/>
    <w:rsid w:val="004D1F7E"/>
    <w:rsid w:val="004D22FB"/>
    <w:rsid w:val="004D27DF"/>
    <w:rsid w:val="004D3512"/>
    <w:rsid w:val="004D3E63"/>
    <w:rsid w:val="004D4559"/>
    <w:rsid w:val="004D48C5"/>
    <w:rsid w:val="004D498F"/>
    <w:rsid w:val="004D4F5A"/>
    <w:rsid w:val="004D5D15"/>
    <w:rsid w:val="004E0C0F"/>
    <w:rsid w:val="004E1CCD"/>
    <w:rsid w:val="004E2025"/>
    <w:rsid w:val="004E21F7"/>
    <w:rsid w:val="004E2AED"/>
    <w:rsid w:val="004E2C10"/>
    <w:rsid w:val="004E309C"/>
    <w:rsid w:val="004E358D"/>
    <w:rsid w:val="004E423E"/>
    <w:rsid w:val="004E468F"/>
    <w:rsid w:val="004E4799"/>
    <w:rsid w:val="004E4E4A"/>
    <w:rsid w:val="004E4FD7"/>
    <w:rsid w:val="004E52DC"/>
    <w:rsid w:val="004E566B"/>
    <w:rsid w:val="004E56F7"/>
    <w:rsid w:val="004E5A18"/>
    <w:rsid w:val="004E5CE3"/>
    <w:rsid w:val="004E5E73"/>
    <w:rsid w:val="004E6D01"/>
    <w:rsid w:val="004E705A"/>
    <w:rsid w:val="004E71E6"/>
    <w:rsid w:val="004E7374"/>
    <w:rsid w:val="004F02D3"/>
    <w:rsid w:val="004F09A0"/>
    <w:rsid w:val="004F09B7"/>
    <w:rsid w:val="004F1F23"/>
    <w:rsid w:val="004F3599"/>
    <w:rsid w:val="004F35B4"/>
    <w:rsid w:val="004F3678"/>
    <w:rsid w:val="004F3B6A"/>
    <w:rsid w:val="004F5559"/>
    <w:rsid w:val="004F5C0F"/>
    <w:rsid w:val="004F6A6F"/>
    <w:rsid w:val="004F6F43"/>
    <w:rsid w:val="00500167"/>
    <w:rsid w:val="00500BEE"/>
    <w:rsid w:val="0050127A"/>
    <w:rsid w:val="0050148D"/>
    <w:rsid w:val="00501B28"/>
    <w:rsid w:val="005022DA"/>
    <w:rsid w:val="00502680"/>
    <w:rsid w:val="00502E9C"/>
    <w:rsid w:val="0050334F"/>
    <w:rsid w:val="00503A8A"/>
    <w:rsid w:val="00503FDC"/>
    <w:rsid w:val="005042B3"/>
    <w:rsid w:val="0050457D"/>
    <w:rsid w:val="00505098"/>
    <w:rsid w:val="005052BE"/>
    <w:rsid w:val="005079CB"/>
    <w:rsid w:val="00507BA9"/>
    <w:rsid w:val="00507E90"/>
    <w:rsid w:val="00510216"/>
    <w:rsid w:val="0051033B"/>
    <w:rsid w:val="005106B4"/>
    <w:rsid w:val="00510F2B"/>
    <w:rsid w:val="00512833"/>
    <w:rsid w:val="00512CF0"/>
    <w:rsid w:val="00512DCB"/>
    <w:rsid w:val="005130A8"/>
    <w:rsid w:val="00514BD0"/>
    <w:rsid w:val="00515071"/>
    <w:rsid w:val="005152C0"/>
    <w:rsid w:val="00515BE4"/>
    <w:rsid w:val="00515D6B"/>
    <w:rsid w:val="005162E1"/>
    <w:rsid w:val="005164A1"/>
    <w:rsid w:val="00516B8C"/>
    <w:rsid w:val="00516BE0"/>
    <w:rsid w:val="00517C50"/>
    <w:rsid w:val="005201BB"/>
    <w:rsid w:val="00521003"/>
    <w:rsid w:val="0052130F"/>
    <w:rsid w:val="00521336"/>
    <w:rsid w:val="00522312"/>
    <w:rsid w:val="005223A8"/>
    <w:rsid w:val="00522C6A"/>
    <w:rsid w:val="005234CB"/>
    <w:rsid w:val="00523A02"/>
    <w:rsid w:val="005252C1"/>
    <w:rsid w:val="0052542C"/>
    <w:rsid w:val="00525E7A"/>
    <w:rsid w:val="00525F01"/>
    <w:rsid w:val="00526376"/>
    <w:rsid w:val="00526FCD"/>
    <w:rsid w:val="005270EE"/>
    <w:rsid w:val="0052783D"/>
    <w:rsid w:val="00527A6A"/>
    <w:rsid w:val="005303D9"/>
    <w:rsid w:val="0053076C"/>
    <w:rsid w:val="0053097B"/>
    <w:rsid w:val="00530B84"/>
    <w:rsid w:val="0053179F"/>
    <w:rsid w:val="005328CB"/>
    <w:rsid w:val="005334E3"/>
    <w:rsid w:val="00533633"/>
    <w:rsid w:val="005338A0"/>
    <w:rsid w:val="00534483"/>
    <w:rsid w:val="00535365"/>
    <w:rsid w:val="00535653"/>
    <w:rsid w:val="00535C8D"/>
    <w:rsid w:val="00537126"/>
    <w:rsid w:val="00537C82"/>
    <w:rsid w:val="00537D7C"/>
    <w:rsid w:val="00540BE2"/>
    <w:rsid w:val="005417C5"/>
    <w:rsid w:val="0054198A"/>
    <w:rsid w:val="005428A4"/>
    <w:rsid w:val="0054315E"/>
    <w:rsid w:val="00544450"/>
    <w:rsid w:val="00544833"/>
    <w:rsid w:val="00544E8F"/>
    <w:rsid w:val="005450B8"/>
    <w:rsid w:val="005457FC"/>
    <w:rsid w:val="0054585F"/>
    <w:rsid w:val="0054599A"/>
    <w:rsid w:val="0054612C"/>
    <w:rsid w:val="00546328"/>
    <w:rsid w:val="00546580"/>
    <w:rsid w:val="0054661B"/>
    <w:rsid w:val="005470C5"/>
    <w:rsid w:val="0054719C"/>
    <w:rsid w:val="0054796F"/>
    <w:rsid w:val="0055123B"/>
    <w:rsid w:val="0055124F"/>
    <w:rsid w:val="005517D5"/>
    <w:rsid w:val="0055222A"/>
    <w:rsid w:val="00552968"/>
    <w:rsid w:val="00552C14"/>
    <w:rsid w:val="00553980"/>
    <w:rsid w:val="00554E88"/>
    <w:rsid w:val="0055594D"/>
    <w:rsid w:val="00555B2F"/>
    <w:rsid w:val="00555B58"/>
    <w:rsid w:val="00556C97"/>
    <w:rsid w:val="0056107A"/>
    <w:rsid w:val="005610FE"/>
    <w:rsid w:val="005616D7"/>
    <w:rsid w:val="0056188E"/>
    <w:rsid w:val="00561A78"/>
    <w:rsid w:val="00561C3B"/>
    <w:rsid w:val="005637B1"/>
    <w:rsid w:val="00563ABD"/>
    <w:rsid w:val="0056468C"/>
    <w:rsid w:val="005649BE"/>
    <w:rsid w:val="00565B94"/>
    <w:rsid w:val="0056606B"/>
    <w:rsid w:val="00566117"/>
    <w:rsid w:val="00567597"/>
    <w:rsid w:val="00567C50"/>
    <w:rsid w:val="005700DD"/>
    <w:rsid w:val="00571778"/>
    <w:rsid w:val="00571AC7"/>
    <w:rsid w:val="0057259E"/>
    <w:rsid w:val="0057298F"/>
    <w:rsid w:val="00572ED9"/>
    <w:rsid w:val="00574290"/>
    <w:rsid w:val="0057471F"/>
    <w:rsid w:val="00574EFF"/>
    <w:rsid w:val="005758F7"/>
    <w:rsid w:val="00576A33"/>
    <w:rsid w:val="00576DFB"/>
    <w:rsid w:val="00577812"/>
    <w:rsid w:val="00577DAB"/>
    <w:rsid w:val="00577DCE"/>
    <w:rsid w:val="005808F4"/>
    <w:rsid w:val="00580B8D"/>
    <w:rsid w:val="0058144B"/>
    <w:rsid w:val="00581983"/>
    <w:rsid w:val="005826F9"/>
    <w:rsid w:val="00582A22"/>
    <w:rsid w:val="00582A83"/>
    <w:rsid w:val="00582F58"/>
    <w:rsid w:val="00583BC1"/>
    <w:rsid w:val="00583DBD"/>
    <w:rsid w:val="00584A25"/>
    <w:rsid w:val="00584B84"/>
    <w:rsid w:val="00584C3B"/>
    <w:rsid w:val="00584FE1"/>
    <w:rsid w:val="00585A72"/>
    <w:rsid w:val="005866B7"/>
    <w:rsid w:val="005906E2"/>
    <w:rsid w:val="00590C3C"/>
    <w:rsid w:val="00590D4E"/>
    <w:rsid w:val="00591233"/>
    <w:rsid w:val="005926D7"/>
    <w:rsid w:val="0059282F"/>
    <w:rsid w:val="00592B05"/>
    <w:rsid w:val="00592E2F"/>
    <w:rsid w:val="005931C2"/>
    <w:rsid w:val="005946E1"/>
    <w:rsid w:val="00594B6D"/>
    <w:rsid w:val="005954F9"/>
    <w:rsid w:val="005958D0"/>
    <w:rsid w:val="00596C77"/>
    <w:rsid w:val="00596D26"/>
    <w:rsid w:val="00597221"/>
    <w:rsid w:val="00597935"/>
    <w:rsid w:val="00597943"/>
    <w:rsid w:val="00597B6B"/>
    <w:rsid w:val="005A010A"/>
    <w:rsid w:val="005A0E1C"/>
    <w:rsid w:val="005A1582"/>
    <w:rsid w:val="005A174A"/>
    <w:rsid w:val="005A1B31"/>
    <w:rsid w:val="005A2245"/>
    <w:rsid w:val="005A27CF"/>
    <w:rsid w:val="005A297A"/>
    <w:rsid w:val="005A309F"/>
    <w:rsid w:val="005A3C4C"/>
    <w:rsid w:val="005A3DC2"/>
    <w:rsid w:val="005A5475"/>
    <w:rsid w:val="005A68CA"/>
    <w:rsid w:val="005A6BE8"/>
    <w:rsid w:val="005A6EB8"/>
    <w:rsid w:val="005A71ED"/>
    <w:rsid w:val="005B056E"/>
    <w:rsid w:val="005B0724"/>
    <w:rsid w:val="005B1092"/>
    <w:rsid w:val="005B3003"/>
    <w:rsid w:val="005B3626"/>
    <w:rsid w:val="005B4022"/>
    <w:rsid w:val="005B40D3"/>
    <w:rsid w:val="005B4867"/>
    <w:rsid w:val="005B4D03"/>
    <w:rsid w:val="005B5040"/>
    <w:rsid w:val="005B58F1"/>
    <w:rsid w:val="005B5C71"/>
    <w:rsid w:val="005B64E2"/>
    <w:rsid w:val="005B77B9"/>
    <w:rsid w:val="005B79F5"/>
    <w:rsid w:val="005B7FBD"/>
    <w:rsid w:val="005C019F"/>
    <w:rsid w:val="005C13C6"/>
    <w:rsid w:val="005C1A08"/>
    <w:rsid w:val="005C1AAE"/>
    <w:rsid w:val="005C1EBB"/>
    <w:rsid w:val="005C2281"/>
    <w:rsid w:val="005C3011"/>
    <w:rsid w:val="005C30A8"/>
    <w:rsid w:val="005C39CF"/>
    <w:rsid w:val="005C3A89"/>
    <w:rsid w:val="005C3CA2"/>
    <w:rsid w:val="005C3E92"/>
    <w:rsid w:val="005C4714"/>
    <w:rsid w:val="005C59C5"/>
    <w:rsid w:val="005C6E6D"/>
    <w:rsid w:val="005C74B8"/>
    <w:rsid w:val="005C7C8C"/>
    <w:rsid w:val="005C7F86"/>
    <w:rsid w:val="005D0729"/>
    <w:rsid w:val="005D0CAF"/>
    <w:rsid w:val="005D17C4"/>
    <w:rsid w:val="005D1DA2"/>
    <w:rsid w:val="005D3A87"/>
    <w:rsid w:val="005D3D53"/>
    <w:rsid w:val="005D41B4"/>
    <w:rsid w:val="005D5361"/>
    <w:rsid w:val="005D6161"/>
    <w:rsid w:val="005D6275"/>
    <w:rsid w:val="005D6A6F"/>
    <w:rsid w:val="005D792A"/>
    <w:rsid w:val="005E05D4"/>
    <w:rsid w:val="005E0F2C"/>
    <w:rsid w:val="005E16DD"/>
    <w:rsid w:val="005E18D2"/>
    <w:rsid w:val="005E1F41"/>
    <w:rsid w:val="005E1F5B"/>
    <w:rsid w:val="005E2B0C"/>
    <w:rsid w:val="005E3A20"/>
    <w:rsid w:val="005E3B3A"/>
    <w:rsid w:val="005E506F"/>
    <w:rsid w:val="005E51AA"/>
    <w:rsid w:val="005E580F"/>
    <w:rsid w:val="005E5BBC"/>
    <w:rsid w:val="005E5D34"/>
    <w:rsid w:val="005E64A2"/>
    <w:rsid w:val="005E653D"/>
    <w:rsid w:val="005E6CB4"/>
    <w:rsid w:val="005E77FD"/>
    <w:rsid w:val="005F042E"/>
    <w:rsid w:val="005F0DA2"/>
    <w:rsid w:val="005F15FD"/>
    <w:rsid w:val="005F1F79"/>
    <w:rsid w:val="005F2DB7"/>
    <w:rsid w:val="005F3ED5"/>
    <w:rsid w:val="005F46EF"/>
    <w:rsid w:val="005F4AB4"/>
    <w:rsid w:val="005F4EBD"/>
    <w:rsid w:val="005F5ADF"/>
    <w:rsid w:val="005F62CF"/>
    <w:rsid w:val="005F7342"/>
    <w:rsid w:val="005F7FCB"/>
    <w:rsid w:val="00600101"/>
    <w:rsid w:val="00600438"/>
    <w:rsid w:val="006016DF"/>
    <w:rsid w:val="00601A46"/>
    <w:rsid w:val="00601D93"/>
    <w:rsid w:val="00601E35"/>
    <w:rsid w:val="00601F3F"/>
    <w:rsid w:val="0060262F"/>
    <w:rsid w:val="00602DBB"/>
    <w:rsid w:val="0060583B"/>
    <w:rsid w:val="00605BD1"/>
    <w:rsid w:val="00605C1D"/>
    <w:rsid w:val="006066A5"/>
    <w:rsid w:val="00607119"/>
    <w:rsid w:val="006101D0"/>
    <w:rsid w:val="006109FD"/>
    <w:rsid w:val="0061112D"/>
    <w:rsid w:val="006114C0"/>
    <w:rsid w:val="006118C0"/>
    <w:rsid w:val="00612D83"/>
    <w:rsid w:val="00612D9F"/>
    <w:rsid w:val="00612F1A"/>
    <w:rsid w:val="006136C6"/>
    <w:rsid w:val="00614419"/>
    <w:rsid w:val="0061445A"/>
    <w:rsid w:val="00615FF6"/>
    <w:rsid w:val="006168D6"/>
    <w:rsid w:val="006169A5"/>
    <w:rsid w:val="00616EC2"/>
    <w:rsid w:val="00617904"/>
    <w:rsid w:val="00617B97"/>
    <w:rsid w:val="0062194C"/>
    <w:rsid w:val="00622839"/>
    <w:rsid w:val="00623009"/>
    <w:rsid w:val="00623754"/>
    <w:rsid w:val="00623855"/>
    <w:rsid w:val="00623BAB"/>
    <w:rsid w:val="00623D0B"/>
    <w:rsid w:val="00624343"/>
    <w:rsid w:val="00624D42"/>
    <w:rsid w:val="00624DDC"/>
    <w:rsid w:val="00624ED5"/>
    <w:rsid w:val="0062544D"/>
    <w:rsid w:val="00626222"/>
    <w:rsid w:val="00626623"/>
    <w:rsid w:val="006271AB"/>
    <w:rsid w:val="00627B41"/>
    <w:rsid w:val="0063066F"/>
    <w:rsid w:val="006308C0"/>
    <w:rsid w:val="00630BBC"/>
    <w:rsid w:val="00630F14"/>
    <w:rsid w:val="006311AF"/>
    <w:rsid w:val="00631BC1"/>
    <w:rsid w:val="0063268A"/>
    <w:rsid w:val="00632D84"/>
    <w:rsid w:val="0063389C"/>
    <w:rsid w:val="00634755"/>
    <w:rsid w:val="00634F25"/>
    <w:rsid w:val="006374AF"/>
    <w:rsid w:val="00637FF7"/>
    <w:rsid w:val="006403ED"/>
    <w:rsid w:val="00640754"/>
    <w:rsid w:val="00640C2B"/>
    <w:rsid w:val="00641E2E"/>
    <w:rsid w:val="00641EEA"/>
    <w:rsid w:val="006422C7"/>
    <w:rsid w:val="00642AFA"/>
    <w:rsid w:val="00644908"/>
    <w:rsid w:val="00645434"/>
    <w:rsid w:val="006456AC"/>
    <w:rsid w:val="00646062"/>
    <w:rsid w:val="006460FD"/>
    <w:rsid w:val="00650303"/>
    <w:rsid w:val="006510A6"/>
    <w:rsid w:val="00651C2C"/>
    <w:rsid w:val="00651C58"/>
    <w:rsid w:val="006520FF"/>
    <w:rsid w:val="00653035"/>
    <w:rsid w:val="00653A60"/>
    <w:rsid w:val="0065422D"/>
    <w:rsid w:val="00654231"/>
    <w:rsid w:val="00654282"/>
    <w:rsid w:val="0065454D"/>
    <w:rsid w:val="00656F35"/>
    <w:rsid w:val="006572F6"/>
    <w:rsid w:val="00657A02"/>
    <w:rsid w:val="00660A41"/>
    <w:rsid w:val="00660F2C"/>
    <w:rsid w:val="00661412"/>
    <w:rsid w:val="00661483"/>
    <w:rsid w:val="00661D3C"/>
    <w:rsid w:val="006627EE"/>
    <w:rsid w:val="006632D2"/>
    <w:rsid w:val="00663311"/>
    <w:rsid w:val="00663DB5"/>
    <w:rsid w:val="006647C4"/>
    <w:rsid w:val="00664883"/>
    <w:rsid w:val="00664B8F"/>
    <w:rsid w:val="00664D7F"/>
    <w:rsid w:val="00664FAD"/>
    <w:rsid w:val="00665490"/>
    <w:rsid w:val="0066635D"/>
    <w:rsid w:val="006668F9"/>
    <w:rsid w:val="00666B6E"/>
    <w:rsid w:val="00666CB1"/>
    <w:rsid w:val="00666DEB"/>
    <w:rsid w:val="00666F0E"/>
    <w:rsid w:val="006671BF"/>
    <w:rsid w:val="0066783F"/>
    <w:rsid w:val="006702D9"/>
    <w:rsid w:val="00671583"/>
    <w:rsid w:val="0067163C"/>
    <w:rsid w:val="00673803"/>
    <w:rsid w:val="00673F94"/>
    <w:rsid w:val="00674C06"/>
    <w:rsid w:val="00675328"/>
    <w:rsid w:val="00675D37"/>
    <w:rsid w:val="006768A0"/>
    <w:rsid w:val="00680620"/>
    <w:rsid w:val="00681290"/>
    <w:rsid w:val="00681E32"/>
    <w:rsid w:val="006823A8"/>
    <w:rsid w:val="0068420F"/>
    <w:rsid w:val="0068453C"/>
    <w:rsid w:val="00684D95"/>
    <w:rsid w:val="00685348"/>
    <w:rsid w:val="0068643B"/>
    <w:rsid w:val="006864C5"/>
    <w:rsid w:val="00687F01"/>
    <w:rsid w:val="00691151"/>
    <w:rsid w:val="00691254"/>
    <w:rsid w:val="006912AD"/>
    <w:rsid w:val="006917D7"/>
    <w:rsid w:val="006923B0"/>
    <w:rsid w:val="0069253B"/>
    <w:rsid w:val="00693DBF"/>
    <w:rsid w:val="0069436B"/>
    <w:rsid w:val="006946A4"/>
    <w:rsid w:val="00694EDA"/>
    <w:rsid w:val="006970EA"/>
    <w:rsid w:val="006978E3"/>
    <w:rsid w:val="00697E5D"/>
    <w:rsid w:val="006A0CFC"/>
    <w:rsid w:val="006A2705"/>
    <w:rsid w:val="006A3A66"/>
    <w:rsid w:val="006A431B"/>
    <w:rsid w:val="006A45D6"/>
    <w:rsid w:val="006A475F"/>
    <w:rsid w:val="006A5419"/>
    <w:rsid w:val="006A5A31"/>
    <w:rsid w:val="006A5B34"/>
    <w:rsid w:val="006A5D8F"/>
    <w:rsid w:val="006A6865"/>
    <w:rsid w:val="006A6B6B"/>
    <w:rsid w:val="006B028A"/>
    <w:rsid w:val="006B059F"/>
    <w:rsid w:val="006B07F6"/>
    <w:rsid w:val="006B0901"/>
    <w:rsid w:val="006B0DCC"/>
    <w:rsid w:val="006B13A1"/>
    <w:rsid w:val="006B1456"/>
    <w:rsid w:val="006B1E43"/>
    <w:rsid w:val="006B1EC2"/>
    <w:rsid w:val="006B32A3"/>
    <w:rsid w:val="006B4BCE"/>
    <w:rsid w:val="006B4CB4"/>
    <w:rsid w:val="006B56E2"/>
    <w:rsid w:val="006B5F5E"/>
    <w:rsid w:val="006B6F6C"/>
    <w:rsid w:val="006B723A"/>
    <w:rsid w:val="006C1443"/>
    <w:rsid w:val="006C161F"/>
    <w:rsid w:val="006C1975"/>
    <w:rsid w:val="006C1E0F"/>
    <w:rsid w:val="006C1F7C"/>
    <w:rsid w:val="006C27FB"/>
    <w:rsid w:val="006C2A02"/>
    <w:rsid w:val="006C301F"/>
    <w:rsid w:val="006C309C"/>
    <w:rsid w:val="006C310B"/>
    <w:rsid w:val="006C3C08"/>
    <w:rsid w:val="006C4F0D"/>
    <w:rsid w:val="006C66F1"/>
    <w:rsid w:val="006C6A66"/>
    <w:rsid w:val="006D005A"/>
    <w:rsid w:val="006D0C0E"/>
    <w:rsid w:val="006D208F"/>
    <w:rsid w:val="006D2FA5"/>
    <w:rsid w:val="006D307B"/>
    <w:rsid w:val="006D34DC"/>
    <w:rsid w:val="006D3567"/>
    <w:rsid w:val="006D6290"/>
    <w:rsid w:val="006D62AA"/>
    <w:rsid w:val="006D6E2A"/>
    <w:rsid w:val="006D7662"/>
    <w:rsid w:val="006D7C86"/>
    <w:rsid w:val="006E02AE"/>
    <w:rsid w:val="006E03B1"/>
    <w:rsid w:val="006E0D97"/>
    <w:rsid w:val="006E1411"/>
    <w:rsid w:val="006E184C"/>
    <w:rsid w:val="006E213F"/>
    <w:rsid w:val="006E259A"/>
    <w:rsid w:val="006E2B3D"/>
    <w:rsid w:val="006E3659"/>
    <w:rsid w:val="006E36AC"/>
    <w:rsid w:val="006E3B98"/>
    <w:rsid w:val="006E54F0"/>
    <w:rsid w:val="006E5F3D"/>
    <w:rsid w:val="006E6FDC"/>
    <w:rsid w:val="006F11AE"/>
    <w:rsid w:val="006F213C"/>
    <w:rsid w:val="006F36D6"/>
    <w:rsid w:val="006F394A"/>
    <w:rsid w:val="006F40E3"/>
    <w:rsid w:val="006F5607"/>
    <w:rsid w:val="006F660A"/>
    <w:rsid w:val="006F71B3"/>
    <w:rsid w:val="006F746D"/>
    <w:rsid w:val="006F76D5"/>
    <w:rsid w:val="006F7F05"/>
    <w:rsid w:val="007017C1"/>
    <w:rsid w:val="00702667"/>
    <w:rsid w:val="00702ED2"/>
    <w:rsid w:val="0070365C"/>
    <w:rsid w:val="00703B11"/>
    <w:rsid w:val="00703B54"/>
    <w:rsid w:val="00703DB9"/>
    <w:rsid w:val="007046CD"/>
    <w:rsid w:val="00704852"/>
    <w:rsid w:val="0070495F"/>
    <w:rsid w:val="00704B2E"/>
    <w:rsid w:val="00705B89"/>
    <w:rsid w:val="00706A5C"/>
    <w:rsid w:val="00706BB1"/>
    <w:rsid w:val="007076E3"/>
    <w:rsid w:val="0071015D"/>
    <w:rsid w:val="00710E3B"/>
    <w:rsid w:val="00711880"/>
    <w:rsid w:val="00711A13"/>
    <w:rsid w:val="00713944"/>
    <w:rsid w:val="0071548E"/>
    <w:rsid w:val="00716831"/>
    <w:rsid w:val="00716DC4"/>
    <w:rsid w:val="00717CBF"/>
    <w:rsid w:val="00717CC9"/>
    <w:rsid w:val="00721FF3"/>
    <w:rsid w:val="00723C12"/>
    <w:rsid w:val="00724E19"/>
    <w:rsid w:val="00724E7F"/>
    <w:rsid w:val="00725756"/>
    <w:rsid w:val="007263C9"/>
    <w:rsid w:val="007266BD"/>
    <w:rsid w:val="007302E6"/>
    <w:rsid w:val="00731004"/>
    <w:rsid w:val="007322EB"/>
    <w:rsid w:val="00732A32"/>
    <w:rsid w:val="00733542"/>
    <w:rsid w:val="00737704"/>
    <w:rsid w:val="00737C23"/>
    <w:rsid w:val="007401E0"/>
    <w:rsid w:val="0074062C"/>
    <w:rsid w:val="00740F82"/>
    <w:rsid w:val="00741676"/>
    <w:rsid w:val="007417C5"/>
    <w:rsid w:val="00741CAD"/>
    <w:rsid w:val="00741F5C"/>
    <w:rsid w:val="00742522"/>
    <w:rsid w:val="00743285"/>
    <w:rsid w:val="00743DE4"/>
    <w:rsid w:val="007442EB"/>
    <w:rsid w:val="007443EA"/>
    <w:rsid w:val="007447A0"/>
    <w:rsid w:val="00746015"/>
    <w:rsid w:val="0074636F"/>
    <w:rsid w:val="00746EAD"/>
    <w:rsid w:val="00746F51"/>
    <w:rsid w:val="0074744F"/>
    <w:rsid w:val="0075057D"/>
    <w:rsid w:val="007507CB"/>
    <w:rsid w:val="007531A3"/>
    <w:rsid w:val="00753D7B"/>
    <w:rsid w:val="00755803"/>
    <w:rsid w:val="00756967"/>
    <w:rsid w:val="0076163C"/>
    <w:rsid w:val="007626CD"/>
    <w:rsid w:val="00762C1C"/>
    <w:rsid w:val="007641A7"/>
    <w:rsid w:val="00764D6B"/>
    <w:rsid w:val="0076506C"/>
    <w:rsid w:val="00766FAE"/>
    <w:rsid w:val="007676A8"/>
    <w:rsid w:val="00767E5A"/>
    <w:rsid w:val="0077035D"/>
    <w:rsid w:val="00771815"/>
    <w:rsid w:val="00771819"/>
    <w:rsid w:val="00771F93"/>
    <w:rsid w:val="00772AE2"/>
    <w:rsid w:val="00773F15"/>
    <w:rsid w:val="0077419F"/>
    <w:rsid w:val="007747D8"/>
    <w:rsid w:val="00774990"/>
    <w:rsid w:val="00774A2D"/>
    <w:rsid w:val="00774E66"/>
    <w:rsid w:val="00774F6B"/>
    <w:rsid w:val="00775E33"/>
    <w:rsid w:val="00776143"/>
    <w:rsid w:val="00776452"/>
    <w:rsid w:val="00776B14"/>
    <w:rsid w:val="00776BE1"/>
    <w:rsid w:val="00776EFF"/>
    <w:rsid w:val="00776FC9"/>
    <w:rsid w:val="00777684"/>
    <w:rsid w:val="00777724"/>
    <w:rsid w:val="0078036A"/>
    <w:rsid w:val="007810B9"/>
    <w:rsid w:val="00781BD4"/>
    <w:rsid w:val="007824AA"/>
    <w:rsid w:val="007824BB"/>
    <w:rsid w:val="00782590"/>
    <w:rsid w:val="0078395C"/>
    <w:rsid w:val="00783B30"/>
    <w:rsid w:val="00783C18"/>
    <w:rsid w:val="00783D2A"/>
    <w:rsid w:val="0078454F"/>
    <w:rsid w:val="007849C7"/>
    <w:rsid w:val="00785125"/>
    <w:rsid w:val="00786633"/>
    <w:rsid w:val="00786F5F"/>
    <w:rsid w:val="007874E2"/>
    <w:rsid w:val="00787B49"/>
    <w:rsid w:val="00791159"/>
    <w:rsid w:val="00791725"/>
    <w:rsid w:val="00791C8A"/>
    <w:rsid w:val="007924B0"/>
    <w:rsid w:val="00792B71"/>
    <w:rsid w:val="00792D72"/>
    <w:rsid w:val="007935F3"/>
    <w:rsid w:val="00793A14"/>
    <w:rsid w:val="007941D7"/>
    <w:rsid w:val="007948A4"/>
    <w:rsid w:val="00794961"/>
    <w:rsid w:val="007958F6"/>
    <w:rsid w:val="007968F6"/>
    <w:rsid w:val="00796AC4"/>
    <w:rsid w:val="00796C98"/>
    <w:rsid w:val="007A0181"/>
    <w:rsid w:val="007A0AF2"/>
    <w:rsid w:val="007A0E85"/>
    <w:rsid w:val="007A10B2"/>
    <w:rsid w:val="007A1811"/>
    <w:rsid w:val="007A19A2"/>
    <w:rsid w:val="007A2425"/>
    <w:rsid w:val="007A2781"/>
    <w:rsid w:val="007A27D8"/>
    <w:rsid w:val="007A28DA"/>
    <w:rsid w:val="007A473B"/>
    <w:rsid w:val="007A4C5C"/>
    <w:rsid w:val="007A58CF"/>
    <w:rsid w:val="007A5F3B"/>
    <w:rsid w:val="007A639E"/>
    <w:rsid w:val="007A6CF3"/>
    <w:rsid w:val="007A797A"/>
    <w:rsid w:val="007B015C"/>
    <w:rsid w:val="007B0846"/>
    <w:rsid w:val="007B0F60"/>
    <w:rsid w:val="007B1993"/>
    <w:rsid w:val="007B28E0"/>
    <w:rsid w:val="007B2DD7"/>
    <w:rsid w:val="007B34C7"/>
    <w:rsid w:val="007B3E48"/>
    <w:rsid w:val="007B4A0E"/>
    <w:rsid w:val="007B4FEA"/>
    <w:rsid w:val="007B5D43"/>
    <w:rsid w:val="007B5D90"/>
    <w:rsid w:val="007B6F9E"/>
    <w:rsid w:val="007B7356"/>
    <w:rsid w:val="007B73AF"/>
    <w:rsid w:val="007B770F"/>
    <w:rsid w:val="007C0DEF"/>
    <w:rsid w:val="007C1637"/>
    <w:rsid w:val="007C21AE"/>
    <w:rsid w:val="007C221E"/>
    <w:rsid w:val="007C28AC"/>
    <w:rsid w:val="007C2A01"/>
    <w:rsid w:val="007C32AA"/>
    <w:rsid w:val="007C332F"/>
    <w:rsid w:val="007C46D2"/>
    <w:rsid w:val="007C4F09"/>
    <w:rsid w:val="007C50BF"/>
    <w:rsid w:val="007C5631"/>
    <w:rsid w:val="007C6196"/>
    <w:rsid w:val="007C659B"/>
    <w:rsid w:val="007C693D"/>
    <w:rsid w:val="007C7BEE"/>
    <w:rsid w:val="007D0B01"/>
    <w:rsid w:val="007D2451"/>
    <w:rsid w:val="007D3755"/>
    <w:rsid w:val="007D3B68"/>
    <w:rsid w:val="007D4607"/>
    <w:rsid w:val="007D4B78"/>
    <w:rsid w:val="007D5579"/>
    <w:rsid w:val="007D66D9"/>
    <w:rsid w:val="007D6D6D"/>
    <w:rsid w:val="007D6DCD"/>
    <w:rsid w:val="007D72BC"/>
    <w:rsid w:val="007E0EF5"/>
    <w:rsid w:val="007E15CE"/>
    <w:rsid w:val="007E1A99"/>
    <w:rsid w:val="007E1C06"/>
    <w:rsid w:val="007E1C68"/>
    <w:rsid w:val="007E24ED"/>
    <w:rsid w:val="007E2694"/>
    <w:rsid w:val="007E2C7D"/>
    <w:rsid w:val="007E2FA3"/>
    <w:rsid w:val="007E39A7"/>
    <w:rsid w:val="007E4489"/>
    <w:rsid w:val="007E44DB"/>
    <w:rsid w:val="007E4C4E"/>
    <w:rsid w:val="007E53ED"/>
    <w:rsid w:val="007E561B"/>
    <w:rsid w:val="007E5D17"/>
    <w:rsid w:val="007E6A22"/>
    <w:rsid w:val="007F10C0"/>
    <w:rsid w:val="007F1A6C"/>
    <w:rsid w:val="007F1B3F"/>
    <w:rsid w:val="007F1DB2"/>
    <w:rsid w:val="007F1DB5"/>
    <w:rsid w:val="007F2E7B"/>
    <w:rsid w:val="007F50D4"/>
    <w:rsid w:val="007F50D7"/>
    <w:rsid w:val="007F5C92"/>
    <w:rsid w:val="007F65AD"/>
    <w:rsid w:val="007F6A09"/>
    <w:rsid w:val="007F6C96"/>
    <w:rsid w:val="007F6EE9"/>
    <w:rsid w:val="007F6FFB"/>
    <w:rsid w:val="007F7F56"/>
    <w:rsid w:val="008003BC"/>
    <w:rsid w:val="0080121D"/>
    <w:rsid w:val="0080245B"/>
    <w:rsid w:val="0080252A"/>
    <w:rsid w:val="008029CE"/>
    <w:rsid w:val="00802C33"/>
    <w:rsid w:val="00803269"/>
    <w:rsid w:val="008047B3"/>
    <w:rsid w:val="008053D4"/>
    <w:rsid w:val="0080645C"/>
    <w:rsid w:val="008103DD"/>
    <w:rsid w:val="00810E87"/>
    <w:rsid w:val="0081132A"/>
    <w:rsid w:val="008113E9"/>
    <w:rsid w:val="0081152D"/>
    <w:rsid w:val="0081379E"/>
    <w:rsid w:val="0081389A"/>
    <w:rsid w:val="00813F60"/>
    <w:rsid w:val="00814558"/>
    <w:rsid w:val="008145CE"/>
    <w:rsid w:val="008149FE"/>
    <w:rsid w:val="008152C1"/>
    <w:rsid w:val="00815CAB"/>
    <w:rsid w:val="00815F2E"/>
    <w:rsid w:val="008164E1"/>
    <w:rsid w:val="00816F75"/>
    <w:rsid w:val="00817E88"/>
    <w:rsid w:val="00817F07"/>
    <w:rsid w:val="00820495"/>
    <w:rsid w:val="0082058B"/>
    <w:rsid w:val="00821083"/>
    <w:rsid w:val="00821110"/>
    <w:rsid w:val="00821194"/>
    <w:rsid w:val="00821625"/>
    <w:rsid w:val="00821B84"/>
    <w:rsid w:val="00822179"/>
    <w:rsid w:val="008229C3"/>
    <w:rsid w:val="008245CF"/>
    <w:rsid w:val="008249E0"/>
    <w:rsid w:val="0082527A"/>
    <w:rsid w:val="0082593C"/>
    <w:rsid w:val="00825957"/>
    <w:rsid w:val="00825A51"/>
    <w:rsid w:val="008270E4"/>
    <w:rsid w:val="00830BFA"/>
    <w:rsid w:val="00831F2F"/>
    <w:rsid w:val="00832BD6"/>
    <w:rsid w:val="00833428"/>
    <w:rsid w:val="00833C93"/>
    <w:rsid w:val="008341FC"/>
    <w:rsid w:val="0083429C"/>
    <w:rsid w:val="008347ED"/>
    <w:rsid w:val="00835B0D"/>
    <w:rsid w:val="00836CA3"/>
    <w:rsid w:val="00836FCF"/>
    <w:rsid w:val="00837231"/>
    <w:rsid w:val="0083761A"/>
    <w:rsid w:val="00840503"/>
    <w:rsid w:val="00840508"/>
    <w:rsid w:val="00840895"/>
    <w:rsid w:val="00840AD1"/>
    <w:rsid w:val="00841217"/>
    <w:rsid w:val="0084157C"/>
    <w:rsid w:val="008424AB"/>
    <w:rsid w:val="00842784"/>
    <w:rsid w:val="00842C2D"/>
    <w:rsid w:val="00843734"/>
    <w:rsid w:val="00843B69"/>
    <w:rsid w:val="0084544E"/>
    <w:rsid w:val="00847093"/>
    <w:rsid w:val="00847736"/>
    <w:rsid w:val="00851902"/>
    <w:rsid w:val="00851951"/>
    <w:rsid w:val="0085199D"/>
    <w:rsid w:val="00851C50"/>
    <w:rsid w:val="00851DD1"/>
    <w:rsid w:val="00852EF0"/>
    <w:rsid w:val="00853D4F"/>
    <w:rsid w:val="00854506"/>
    <w:rsid w:val="0085467F"/>
    <w:rsid w:val="008563A8"/>
    <w:rsid w:val="0085718D"/>
    <w:rsid w:val="00857350"/>
    <w:rsid w:val="008601E0"/>
    <w:rsid w:val="00861156"/>
    <w:rsid w:val="008617FC"/>
    <w:rsid w:val="008618EC"/>
    <w:rsid w:val="00861F94"/>
    <w:rsid w:val="008625F7"/>
    <w:rsid w:val="00862B60"/>
    <w:rsid w:val="00862F49"/>
    <w:rsid w:val="008633AD"/>
    <w:rsid w:val="008635E0"/>
    <w:rsid w:val="0086433C"/>
    <w:rsid w:val="0086451D"/>
    <w:rsid w:val="00864AB7"/>
    <w:rsid w:val="00864CF5"/>
    <w:rsid w:val="00864E18"/>
    <w:rsid w:val="008652CA"/>
    <w:rsid w:val="0086532E"/>
    <w:rsid w:val="008662C5"/>
    <w:rsid w:val="008668F2"/>
    <w:rsid w:val="00866D03"/>
    <w:rsid w:val="00866E89"/>
    <w:rsid w:val="0086758D"/>
    <w:rsid w:val="00867F6A"/>
    <w:rsid w:val="008702D3"/>
    <w:rsid w:val="00870415"/>
    <w:rsid w:val="00870922"/>
    <w:rsid w:val="00871FA5"/>
    <w:rsid w:val="00871FA9"/>
    <w:rsid w:val="00872B84"/>
    <w:rsid w:val="008732A7"/>
    <w:rsid w:val="0087477B"/>
    <w:rsid w:val="00874BF5"/>
    <w:rsid w:val="008763BE"/>
    <w:rsid w:val="008768B5"/>
    <w:rsid w:val="00877FEF"/>
    <w:rsid w:val="00880A3F"/>
    <w:rsid w:val="00880C5F"/>
    <w:rsid w:val="00880FA9"/>
    <w:rsid w:val="008811C5"/>
    <w:rsid w:val="00882109"/>
    <w:rsid w:val="008828A3"/>
    <w:rsid w:val="00883ABD"/>
    <w:rsid w:val="00883E0B"/>
    <w:rsid w:val="00884070"/>
    <w:rsid w:val="00884E3A"/>
    <w:rsid w:val="008850F5"/>
    <w:rsid w:val="00886EFF"/>
    <w:rsid w:val="00887E46"/>
    <w:rsid w:val="0089014A"/>
    <w:rsid w:val="00890A31"/>
    <w:rsid w:val="00891BB2"/>
    <w:rsid w:val="00891D47"/>
    <w:rsid w:val="00892060"/>
    <w:rsid w:val="008921B8"/>
    <w:rsid w:val="00893047"/>
    <w:rsid w:val="0089371E"/>
    <w:rsid w:val="00894819"/>
    <w:rsid w:val="0089560E"/>
    <w:rsid w:val="008962C0"/>
    <w:rsid w:val="00896493"/>
    <w:rsid w:val="008965BE"/>
    <w:rsid w:val="008972EF"/>
    <w:rsid w:val="008976A2"/>
    <w:rsid w:val="00897A4E"/>
    <w:rsid w:val="008A01D4"/>
    <w:rsid w:val="008A021A"/>
    <w:rsid w:val="008A07DD"/>
    <w:rsid w:val="008A0AC6"/>
    <w:rsid w:val="008A1A8E"/>
    <w:rsid w:val="008A26C0"/>
    <w:rsid w:val="008A2F09"/>
    <w:rsid w:val="008A469B"/>
    <w:rsid w:val="008A6682"/>
    <w:rsid w:val="008A6B8E"/>
    <w:rsid w:val="008A75F7"/>
    <w:rsid w:val="008B0578"/>
    <w:rsid w:val="008B0A37"/>
    <w:rsid w:val="008B0C43"/>
    <w:rsid w:val="008B1018"/>
    <w:rsid w:val="008B11A6"/>
    <w:rsid w:val="008B11CC"/>
    <w:rsid w:val="008B1DFD"/>
    <w:rsid w:val="008B36F9"/>
    <w:rsid w:val="008B381E"/>
    <w:rsid w:val="008B3FDC"/>
    <w:rsid w:val="008B5084"/>
    <w:rsid w:val="008B53E4"/>
    <w:rsid w:val="008B5744"/>
    <w:rsid w:val="008B5E47"/>
    <w:rsid w:val="008B7046"/>
    <w:rsid w:val="008C0B12"/>
    <w:rsid w:val="008C0D20"/>
    <w:rsid w:val="008C13ED"/>
    <w:rsid w:val="008C2535"/>
    <w:rsid w:val="008C2F4D"/>
    <w:rsid w:val="008C3671"/>
    <w:rsid w:val="008C388E"/>
    <w:rsid w:val="008C3D0D"/>
    <w:rsid w:val="008C44E4"/>
    <w:rsid w:val="008C5284"/>
    <w:rsid w:val="008C5376"/>
    <w:rsid w:val="008C67AE"/>
    <w:rsid w:val="008C6FB5"/>
    <w:rsid w:val="008C723A"/>
    <w:rsid w:val="008D0407"/>
    <w:rsid w:val="008D1407"/>
    <w:rsid w:val="008D1893"/>
    <w:rsid w:val="008D2310"/>
    <w:rsid w:val="008D278E"/>
    <w:rsid w:val="008D2C5B"/>
    <w:rsid w:val="008D2C66"/>
    <w:rsid w:val="008D38CD"/>
    <w:rsid w:val="008D412D"/>
    <w:rsid w:val="008D42E9"/>
    <w:rsid w:val="008D4ACD"/>
    <w:rsid w:val="008D508B"/>
    <w:rsid w:val="008D5630"/>
    <w:rsid w:val="008D6DC5"/>
    <w:rsid w:val="008D7A38"/>
    <w:rsid w:val="008D7B50"/>
    <w:rsid w:val="008E0BA9"/>
    <w:rsid w:val="008E157F"/>
    <w:rsid w:val="008E216C"/>
    <w:rsid w:val="008E372E"/>
    <w:rsid w:val="008E3DF4"/>
    <w:rsid w:val="008E41C4"/>
    <w:rsid w:val="008E44DE"/>
    <w:rsid w:val="008E4760"/>
    <w:rsid w:val="008E654F"/>
    <w:rsid w:val="008E6A26"/>
    <w:rsid w:val="008E753B"/>
    <w:rsid w:val="008F152B"/>
    <w:rsid w:val="008F169B"/>
    <w:rsid w:val="008F16A3"/>
    <w:rsid w:val="008F26D7"/>
    <w:rsid w:val="008F2B0C"/>
    <w:rsid w:val="008F3164"/>
    <w:rsid w:val="008F3257"/>
    <w:rsid w:val="008F3A97"/>
    <w:rsid w:val="008F3DD2"/>
    <w:rsid w:val="008F49DB"/>
    <w:rsid w:val="008F4F9C"/>
    <w:rsid w:val="008F52EC"/>
    <w:rsid w:val="008F54D0"/>
    <w:rsid w:val="008F5DD7"/>
    <w:rsid w:val="008F629F"/>
    <w:rsid w:val="008F69A6"/>
    <w:rsid w:val="0090039B"/>
    <w:rsid w:val="0090143D"/>
    <w:rsid w:val="00901A8F"/>
    <w:rsid w:val="009024C3"/>
    <w:rsid w:val="00902575"/>
    <w:rsid w:val="0090362A"/>
    <w:rsid w:val="00903EC9"/>
    <w:rsid w:val="00904021"/>
    <w:rsid w:val="009040A7"/>
    <w:rsid w:val="009040B1"/>
    <w:rsid w:val="00904140"/>
    <w:rsid w:val="00904658"/>
    <w:rsid w:val="009047E9"/>
    <w:rsid w:val="00904AE7"/>
    <w:rsid w:val="0090650C"/>
    <w:rsid w:val="009102AC"/>
    <w:rsid w:val="009104F1"/>
    <w:rsid w:val="0091092C"/>
    <w:rsid w:val="009116CE"/>
    <w:rsid w:val="00912859"/>
    <w:rsid w:val="009130B1"/>
    <w:rsid w:val="009133E6"/>
    <w:rsid w:val="009138E4"/>
    <w:rsid w:val="00913BB0"/>
    <w:rsid w:val="00914B21"/>
    <w:rsid w:val="00914CEB"/>
    <w:rsid w:val="0091601F"/>
    <w:rsid w:val="00916746"/>
    <w:rsid w:val="0091693F"/>
    <w:rsid w:val="00916A45"/>
    <w:rsid w:val="009170E8"/>
    <w:rsid w:val="0091799F"/>
    <w:rsid w:val="00920078"/>
    <w:rsid w:val="00920694"/>
    <w:rsid w:val="009209A5"/>
    <w:rsid w:val="00922E53"/>
    <w:rsid w:val="00923263"/>
    <w:rsid w:val="00923873"/>
    <w:rsid w:val="00924934"/>
    <w:rsid w:val="00924BA0"/>
    <w:rsid w:val="00924CAA"/>
    <w:rsid w:val="0092690C"/>
    <w:rsid w:val="00926E65"/>
    <w:rsid w:val="00926FA7"/>
    <w:rsid w:val="009274E0"/>
    <w:rsid w:val="0092762C"/>
    <w:rsid w:val="00927A27"/>
    <w:rsid w:val="0093020F"/>
    <w:rsid w:val="009304C7"/>
    <w:rsid w:val="00930A1D"/>
    <w:rsid w:val="00931836"/>
    <w:rsid w:val="00931D7C"/>
    <w:rsid w:val="009329F9"/>
    <w:rsid w:val="00932A92"/>
    <w:rsid w:val="00932E1C"/>
    <w:rsid w:val="00932FC4"/>
    <w:rsid w:val="009331C5"/>
    <w:rsid w:val="00933CEA"/>
    <w:rsid w:val="009376C1"/>
    <w:rsid w:val="0094006E"/>
    <w:rsid w:val="00941377"/>
    <w:rsid w:val="00941651"/>
    <w:rsid w:val="009417F4"/>
    <w:rsid w:val="00942CA7"/>
    <w:rsid w:val="00943031"/>
    <w:rsid w:val="0094326C"/>
    <w:rsid w:val="00943A5C"/>
    <w:rsid w:val="0094457E"/>
    <w:rsid w:val="00944947"/>
    <w:rsid w:val="00945ABA"/>
    <w:rsid w:val="00946768"/>
    <w:rsid w:val="00946EA3"/>
    <w:rsid w:val="00947A8E"/>
    <w:rsid w:val="00947E83"/>
    <w:rsid w:val="00950878"/>
    <w:rsid w:val="0095165B"/>
    <w:rsid w:val="009516FD"/>
    <w:rsid w:val="00952166"/>
    <w:rsid w:val="009527B5"/>
    <w:rsid w:val="00952870"/>
    <w:rsid w:val="009529AA"/>
    <w:rsid w:val="00952AB6"/>
    <w:rsid w:val="009537F3"/>
    <w:rsid w:val="00953B21"/>
    <w:rsid w:val="009545B7"/>
    <w:rsid w:val="009547D8"/>
    <w:rsid w:val="00954BDA"/>
    <w:rsid w:val="00954CB6"/>
    <w:rsid w:val="0095564E"/>
    <w:rsid w:val="009559B2"/>
    <w:rsid w:val="009562AA"/>
    <w:rsid w:val="00956814"/>
    <w:rsid w:val="00960073"/>
    <w:rsid w:val="00960173"/>
    <w:rsid w:val="00960686"/>
    <w:rsid w:val="0096128A"/>
    <w:rsid w:val="00961802"/>
    <w:rsid w:val="00961867"/>
    <w:rsid w:val="00961A69"/>
    <w:rsid w:val="009620D3"/>
    <w:rsid w:val="0096268C"/>
    <w:rsid w:val="0096299B"/>
    <w:rsid w:val="00963B02"/>
    <w:rsid w:val="00963BEA"/>
    <w:rsid w:val="00964CC5"/>
    <w:rsid w:val="00964D2C"/>
    <w:rsid w:val="009651DC"/>
    <w:rsid w:val="0096537E"/>
    <w:rsid w:val="0096547A"/>
    <w:rsid w:val="0096603B"/>
    <w:rsid w:val="00966304"/>
    <w:rsid w:val="00971346"/>
    <w:rsid w:val="0097286F"/>
    <w:rsid w:val="00972B44"/>
    <w:rsid w:val="00973758"/>
    <w:rsid w:val="00973803"/>
    <w:rsid w:val="00973D5A"/>
    <w:rsid w:val="00973D9C"/>
    <w:rsid w:val="009740EB"/>
    <w:rsid w:val="00975202"/>
    <w:rsid w:val="00976107"/>
    <w:rsid w:val="009765DC"/>
    <w:rsid w:val="00976F9F"/>
    <w:rsid w:val="009778C3"/>
    <w:rsid w:val="00977F39"/>
    <w:rsid w:val="0098026F"/>
    <w:rsid w:val="00980F5D"/>
    <w:rsid w:val="009822BC"/>
    <w:rsid w:val="00982678"/>
    <w:rsid w:val="00982B7E"/>
    <w:rsid w:val="00983471"/>
    <w:rsid w:val="00984AAA"/>
    <w:rsid w:val="00984F46"/>
    <w:rsid w:val="00986055"/>
    <w:rsid w:val="00986AFC"/>
    <w:rsid w:val="00986F3A"/>
    <w:rsid w:val="00987DB3"/>
    <w:rsid w:val="00990EBD"/>
    <w:rsid w:val="00991DE4"/>
    <w:rsid w:val="00993EE4"/>
    <w:rsid w:val="00993F78"/>
    <w:rsid w:val="00994534"/>
    <w:rsid w:val="00995B72"/>
    <w:rsid w:val="00995FBF"/>
    <w:rsid w:val="0099778E"/>
    <w:rsid w:val="00997872"/>
    <w:rsid w:val="00997998"/>
    <w:rsid w:val="00997C30"/>
    <w:rsid w:val="009A00CF"/>
    <w:rsid w:val="009A05DD"/>
    <w:rsid w:val="009A0AB4"/>
    <w:rsid w:val="009A0DF0"/>
    <w:rsid w:val="009A6360"/>
    <w:rsid w:val="009A643B"/>
    <w:rsid w:val="009B054E"/>
    <w:rsid w:val="009B063E"/>
    <w:rsid w:val="009B1754"/>
    <w:rsid w:val="009B23C7"/>
    <w:rsid w:val="009B2629"/>
    <w:rsid w:val="009B2823"/>
    <w:rsid w:val="009B2BB4"/>
    <w:rsid w:val="009B2C6A"/>
    <w:rsid w:val="009B3702"/>
    <w:rsid w:val="009B48FC"/>
    <w:rsid w:val="009B4BD7"/>
    <w:rsid w:val="009B506B"/>
    <w:rsid w:val="009B5554"/>
    <w:rsid w:val="009B5AE7"/>
    <w:rsid w:val="009B6D9D"/>
    <w:rsid w:val="009B6EEE"/>
    <w:rsid w:val="009B79B8"/>
    <w:rsid w:val="009C05BD"/>
    <w:rsid w:val="009C0625"/>
    <w:rsid w:val="009C0789"/>
    <w:rsid w:val="009C0A4A"/>
    <w:rsid w:val="009C0AED"/>
    <w:rsid w:val="009C146F"/>
    <w:rsid w:val="009C1A03"/>
    <w:rsid w:val="009C27A9"/>
    <w:rsid w:val="009C2DD6"/>
    <w:rsid w:val="009C343E"/>
    <w:rsid w:val="009C3663"/>
    <w:rsid w:val="009C3728"/>
    <w:rsid w:val="009C3C43"/>
    <w:rsid w:val="009C3ECA"/>
    <w:rsid w:val="009C3F53"/>
    <w:rsid w:val="009C5C96"/>
    <w:rsid w:val="009C5DFF"/>
    <w:rsid w:val="009C5E08"/>
    <w:rsid w:val="009C628E"/>
    <w:rsid w:val="009C7197"/>
    <w:rsid w:val="009D0113"/>
    <w:rsid w:val="009D0220"/>
    <w:rsid w:val="009D02B2"/>
    <w:rsid w:val="009D056F"/>
    <w:rsid w:val="009D0DBE"/>
    <w:rsid w:val="009D1EDA"/>
    <w:rsid w:val="009D1EF5"/>
    <w:rsid w:val="009D2803"/>
    <w:rsid w:val="009D2DD3"/>
    <w:rsid w:val="009D4044"/>
    <w:rsid w:val="009D4D5D"/>
    <w:rsid w:val="009D55FE"/>
    <w:rsid w:val="009D5923"/>
    <w:rsid w:val="009D5CE9"/>
    <w:rsid w:val="009D5FF7"/>
    <w:rsid w:val="009D632D"/>
    <w:rsid w:val="009D663C"/>
    <w:rsid w:val="009D6960"/>
    <w:rsid w:val="009D6A3B"/>
    <w:rsid w:val="009D6B24"/>
    <w:rsid w:val="009D6BD9"/>
    <w:rsid w:val="009D6C3D"/>
    <w:rsid w:val="009D6F8B"/>
    <w:rsid w:val="009E1225"/>
    <w:rsid w:val="009E15F7"/>
    <w:rsid w:val="009E1E72"/>
    <w:rsid w:val="009E2034"/>
    <w:rsid w:val="009E20E7"/>
    <w:rsid w:val="009E216B"/>
    <w:rsid w:val="009E30B2"/>
    <w:rsid w:val="009E337F"/>
    <w:rsid w:val="009E34DF"/>
    <w:rsid w:val="009E389B"/>
    <w:rsid w:val="009E3B15"/>
    <w:rsid w:val="009E3F6B"/>
    <w:rsid w:val="009E65B5"/>
    <w:rsid w:val="009E6859"/>
    <w:rsid w:val="009E685D"/>
    <w:rsid w:val="009E6BE4"/>
    <w:rsid w:val="009E6D35"/>
    <w:rsid w:val="009E6E6F"/>
    <w:rsid w:val="009E74C5"/>
    <w:rsid w:val="009E7A7A"/>
    <w:rsid w:val="009F2384"/>
    <w:rsid w:val="009F2EA6"/>
    <w:rsid w:val="009F32FB"/>
    <w:rsid w:val="009F3B40"/>
    <w:rsid w:val="009F46A8"/>
    <w:rsid w:val="009F4AE4"/>
    <w:rsid w:val="009F4B2F"/>
    <w:rsid w:val="009F5ECD"/>
    <w:rsid w:val="009F6125"/>
    <w:rsid w:val="009F6F10"/>
    <w:rsid w:val="009F71B1"/>
    <w:rsid w:val="009F789E"/>
    <w:rsid w:val="009F78E5"/>
    <w:rsid w:val="009F7A4A"/>
    <w:rsid w:val="00A02E33"/>
    <w:rsid w:val="00A02F9B"/>
    <w:rsid w:val="00A038E4"/>
    <w:rsid w:val="00A04575"/>
    <w:rsid w:val="00A04EFD"/>
    <w:rsid w:val="00A04F76"/>
    <w:rsid w:val="00A04F85"/>
    <w:rsid w:val="00A05CC7"/>
    <w:rsid w:val="00A061A5"/>
    <w:rsid w:val="00A065DC"/>
    <w:rsid w:val="00A07C6B"/>
    <w:rsid w:val="00A1042E"/>
    <w:rsid w:val="00A115B8"/>
    <w:rsid w:val="00A117FF"/>
    <w:rsid w:val="00A11F55"/>
    <w:rsid w:val="00A139F2"/>
    <w:rsid w:val="00A13C6A"/>
    <w:rsid w:val="00A140DB"/>
    <w:rsid w:val="00A14FE4"/>
    <w:rsid w:val="00A157E3"/>
    <w:rsid w:val="00A16BDC"/>
    <w:rsid w:val="00A16D03"/>
    <w:rsid w:val="00A1719C"/>
    <w:rsid w:val="00A17635"/>
    <w:rsid w:val="00A20143"/>
    <w:rsid w:val="00A201B6"/>
    <w:rsid w:val="00A20ED9"/>
    <w:rsid w:val="00A21797"/>
    <w:rsid w:val="00A232F0"/>
    <w:rsid w:val="00A24E81"/>
    <w:rsid w:val="00A259B7"/>
    <w:rsid w:val="00A26B68"/>
    <w:rsid w:val="00A273E6"/>
    <w:rsid w:val="00A27B65"/>
    <w:rsid w:val="00A27C7D"/>
    <w:rsid w:val="00A3013B"/>
    <w:rsid w:val="00A3037B"/>
    <w:rsid w:val="00A305E3"/>
    <w:rsid w:val="00A30E73"/>
    <w:rsid w:val="00A30EAF"/>
    <w:rsid w:val="00A311F6"/>
    <w:rsid w:val="00A31627"/>
    <w:rsid w:val="00A32EA1"/>
    <w:rsid w:val="00A331E7"/>
    <w:rsid w:val="00A332B8"/>
    <w:rsid w:val="00A34255"/>
    <w:rsid w:val="00A3453A"/>
    <w:rsid w:val="00A34E8C"/>
    <w:rsid w:val="00A3507E"/>
    <w:rsid w:val="00A3573D"/>
    <w:rsid w:val="00A35805"/>
    <w:rsid w:val="00A364B3"/>
    <w:rsid w:val="00A3657E"/>
    <w:rsid w:val="00A3732B"/>
    <w:rsid w:val="00A3745B"/>
    <w:rsid w:val="00A40652"/>
    <w:rsid w:val="00A41AE3"/>
    <w:rsid w:val="00A42695"/>
    <w:rsid w:val="00A43031"/>
    <w:rsid w:val="00A4389D"/>
    <w:rsid w:val="00A440E1"/>
    <w:rsid w:val="00A442D2"/>
    <w:rsid w:val="00A44A8A"/>
    <w:rsid w:val="00A454F3"/>
    <w:rsid w:val="00A50AD1"/>
    <w:rsid w:val="00A518FA"/>
    <w:rsid w:val="00A5231D"/>
    <w:rsid w:val="00A527C5"/>
    <w:rsid w:val="00A5321A"/>
    <w:rsid w:val="00A536C1"/>
    <w:rsid w:val="00A544DF"/>
    <w:rsid w:val="00A555B5"/>
    <w:rsid w:val="00A557A6"/>
    <w:rsid w:val="00A55B52"/>
    <w:rsid w:val="00A56CC3"/>
    <w:rsid w:val="00A56FE3"/>
    <w:rsid w:val="00A57182"/>
    <w:rsid w:val="00A60AC8"/>
    <w:rsid w:val="00A61004"/>
    <w:rsid w:val="00A6114F"/>
    <w:rsid w:val="00A6203B"/>
    <w:rsid w:val="00A63851"/>
    <w:rsid w:val="00A63B4F"/>
    <w:rsid w:val="00A64DF0"/>
    <w:rsid w:val="00A64FC7"/>
    <w:rsid w:val="00A66ED0"/>
    <w:rsid w:val="00A6753A"/>
    <w:rsid w:val="00A67613"/>
    <w:rsid w:val="00A67EB3"/>
    <w:rsid w:val="00A7010E"/>
    <w:rsid w:val="00A70279"/>
    <w:rsid w:val="00A71971"/>
    <w:rsid w:val="00A736E8"/>
    <w:rsid w:val="00A73C82"/>
    <w:rsid w:val="00A7407D"/>
    <w:rsid w:val="00A74A8D"/>
    <w:rsid w:val="00A7525C"/>
    <w:rsid w:val="00A76A7A"/>
    <w:rsid w:val="00A76BF5"/>
    <w:rsid w:val="00A77033"/>
    <w:rsid w:val="00A773C0"/>
    <w:rsid w:val="00A775D9"/>
    <w:rsid w:val="00A777CC"/>
    <w:rsid w:val="00A80A19"/>
    <w:rsid w:val="00A80C9A"/>
    <w:rsid w:val="00A817EA"/>
    <w:rsid w:val="00A81BFF"/>
    <w:rsid w:val="00A83368"/>
    <w:rsid w:val="00A83B6F"/>
    <w:rsid w:val="00A83C12"/>
    <w:rsid w:val="00A83F9E"/>
    <w:rsid w:val="00A84018"/>
    <w:rsid w:val="00A848BF"/>
    <w:rsid w:val="00A84DE5"/>
    <w:rsid w:val="00A856EA"/>
    <w:rsid w:val="00A86A53"/>
    <w:rsid w:val="00A87416"/>
    <w:rsid w:val="00A87DF0"/>
    <w:rsid w:val="00A87F3C"/>
    <w:rsid w:val="00A9031A"/>
    <w:rsid w:val="00A906B8"/>
    <w:rsid w:val="00A92D73"/>
    <w:rsid w:val="00A93D6C"/>
    <w:rsid w:val="00A94454"/>
    <w:rsid w:val="00A9450A"/>
    <w:rsid w:val="00A95621"/>
    <w:rsid w:val="00A957A8"/>
    <w:rsid w:val="00A95826"/>
    <w:rsid w:val="00A96A64"/>
    <w:rsid w:val="00A96D3C"/>
    <w:rsid w:val="00A97801"/>
    <w:rsid w:val="00A97EB5"/>
    <w:rsid w:val="00AA0326"/>
    <w:rsid w:val="00AA065A"/>
    <w:rsid w:val="00AA08DD"/>
    <w:rsid w:val="00AA1294"/>
    <w:rsid w:val="00AA13F0"/>
    <w:rsid w:val="00AA1429"/>
    <w:rsid w:val="00AA1EA4"/>
    <w:rsid w:val="00AA2A59"/>
    <w:rsid w:val="00AA3DCC"/>
    <w:rsid w:val="00AA4096"/>
    <w:rsid w:val="00AA4312"/>
    <w:rsid w:val="00AA44DC"/>
    <w:rsid w:val="00AA553C"/>
    <w:rsid w:val="00AA5CE1"/>
    <w:rsid w:val="00AA6886"/>
    <w:rsid w:val="00AA7431"/>
    <w:rsid w:val="00AA7C14"/>
    <w:rsid w:val="00AB00C3"/>
    <w:rsid w:val="00AB06D5"/>
    <w:rsid w:val="00AB1134"/>
    <w:rsid w:val="00AB30CB"/>
    <w:rsid w:val="00AB3C4E"/>
    <w:rsid w:val="00AB3ED7"/>
    <w:rsid w:val="00AB4BB0"/>
    <w:rsid w:val="00AB4C08"/>
    <w:rsid w:val="00AB5D22"/>
    <w:rsid w:val="00AB5DFD"/>
    <w:rsid w:val="00AB67FB"/>
    <w:rsid w:val="00AB6FF5"/>
    <w:rsid w:val="00AC0610"/>
    <w:rsid w:val="00AC139E"/>
    <w:rsid w:val="00AC2443"/>
    <w:rsid w:val="00AC2AE4"/>
    <w:rsid w:val="00AC3F58"/>
    <w:rsid w:val="00AC49D3"/>
    <w:rsid w:val="00AC4D8E"/>
    <w:rsid w:val="00AC54F4"/>
    <w:rsid w:val="00AC5ADE"/>
    <w:rsid w:val="00AC6CB5"/>
    <w:rsid w:val="00AC6E57"/>
    <w:rsid w:val="00AD03BD"/>
    <w:rsid w:val="00AD0CF6"/>
    <w:rsid w:val="00AD2857"/>
    <w:rsid w:val="00AD3407"/>
    <w:rsid w:val="00AD3A3E"/>
    <w:rsid w:val="00AD3D3F"/>
    <w:rsid w:val="00AD3E1F"/>
    <w:rsid w:val="00AD4A5C"/>
    <w:rsid w:val="00AD5270"/>
    <w:rsid w:val="00AD67B6"/>
    <w:rsid w:val="00AD7A5D"/>
    <w:rsid w:val="00AE134C"/>
    <w:rsid w:val="00AE1B75"/>
    <w:rsid w:val="00AE26DA"/>
    <w:rsid w:val="00AE3939"/>
    <w:rsid w:val="00AE422A"/>
    <w:rsid w:val="00AE4D21"/>
    <w:rsid w:val="00AE57B9"/>
    <w:rsid w:val="00AE6F13"/>
    <w:rsid w:val="00AE708A"/>
    <w:rsid w:val="00AE7EC1"/>
    <w:rsid w:val="00AF1A73"/>
    <w:rsid w:val="00AF2D06"/>
    <w:rsid w:val="00AF3A0F"/>
    <w:rsid w:val="00AF3C6A"/>
    <w:rsid w:val="00AF3E9B"/>
    <w:rsid w:val="00AF4A8C"/>
    <w:rsid w:val="00AF4FF0"/>
    <w:rsid w:val="00AF58AF"/>
    <w:rsid w:val="00AF5D99"/>
    <w:rsid w:val="00B00409"/>
    <w:rsid w:val="00B008E6"/>
    <w:rsid w:val="00B00AD7"/>
    <w:rsid w:val="00B00C48"/>
    <w:rsid w:val="00B0134D"/>
    <w:rsid w:val="00B02078"/>
    <w:rsid w:val="00B02A49"/>
    <w:rsid w:val="00B02BFC"/>
    <w:rsid w:val="00B02DB7"/>
    <w:rsid w:val="00B03445"/>
    <w:rsid w:val="00B04BE1"/>
    <w:rsid w:val="00B05273"/>
    <w:rsid w:val="00B05666"/>
    <w:rsid w:val="00B05F70"/>
    <w:rsid w:val="00B0734B"/>
    <w:rsid w:val="00B07651"/>
    <w:rsid w:val="00B079E6"/>
    <w:rsid w:val="00B07A66"/>
    <w:rsid w:val="00B101AE"/>
    <w:rsid w:val="00B1088E"/>
    <w:rsid w:val="00B10973"/>
    <w:rsid w:val="00B10D87"/>
    <w:rsid w:val="00B10F49"/>
    <w:rsid w:val="00B10F70"/>
    <w:rsid w:val="00B12E22"/>
    <w:rsid w:val="00B12E37"/>
    <w:rsid w:val="00B13DC2"/>
    <w:rsid w:val="00B15369"/>
    <w:rsid w:val="00B159FF"/>
    <w:rsid w:val="00B15C5E"/>
    <w:rsid w:val="00B17FC5"/>
    <w:rsid w:val="00B200A1"/>
    <w:rsid w:val="00B200AC"/>
    <w:rsid w:val="00B20326"/>
    <w:rsid w:val="00B22426"/>
    <w:rsid w:val="00B224DD"/>
    <w:rsid w:val="00B22F71"/>
    <w:rsid w:val="00B2366C"/>
    <w:rsid w:val="00B2380A"/>
    <w:rsid w:val="00B24186"/>
    <w:rsid w:val="00B246ED"/>
    <w:rsid w:val="00B2578F"/>
    <w:rsid w:val="00B25863"/>
    <w:rsid w:val="00B25CFF"/>
    <w:rsid w:val="00B267CB"/>
    <w:rsid w:val="00B26FC5"/>
    <w:rsid w:val="00B270FE"/>
    <w:rsid w:val="00B275A7"/>
    <w:rsid w:val="00B27756"/>
    <w:rsid w:val="00B27929"/>
    <w:rsid w:val="00B3024D"/>
    <w:rsid w:val="00B30478"/>
    <w:rsid w:val="00B30C1F"/>
    <w:rsid w:val="00B30EE4"/>
    <w:rsid w:val="00B314A7"/>
    <w:rsid w:val="00B31A4B"/>
    <w:rsid w:val="00B31ED6"/>
    <w:rsid w:val="00B323CE"/>
    <w:rsid w:val="00B333C1"/>
    <w:rsid w:val="00B35073"/>
    <w:rsid w:val="00B3595D"/>
    <w:rsid w:val="00B35AF2"/>
    <w:rsid w:val="00B3772A"/>
    <w:rsid w:val="00B37A03"/>
    <w:rsid w:val="00B37FCB"/>
    <w:rsid w:val="00B404F6"/>
    <w:rsid w:val="00B40F8B"/>
    <w:rsid w:val="00B41042"/>
    <w:rsid w:val="00B41391"/>
    <w:rsid w:val="00B43192"/>
    <w:rsid w:val="00B43367"/>
    <w:rsid w:val="00B44749"/>
    <w:rsid w:val="00B44E97"/>
    <w:rsid w:val="00B453C2"/>
    <w:rsid w:val="00B4578A"/>
    <w:rsid w:val="00B45C92"/>
    <w:rsid w:val="00B45D03"/>
    <w:rsid w:val="00B45DCD"/>
    <w:rsid w:val="00B460F3"/>
    <w:rsid w:val="00B467A1"/>
    <w:rsid w:val="00B46DCF"/>
    <w:rsid w:val="00B50E8B"/>
    <w:rsid w:val="00B51A72"/>
    <w:rsid w:val="00B51C64"/>
    <w:rsid w:val="00B52502"/>
    <w:rsid w:val="00B5260B"/>
    <w:rsid w:val="00B52EBF"/>
    <w:rsid w:val="00B53707"/>
    <w:rsid w:val="00B53A44"/>
    <w:rsid w:val="00B547A7"/>
    <w:rsid w:val="00B547BC"/>
    <w:rsid w:val="00B54A70"/>
    <w:rsid w:val="00B54BB7"/>
    <w:rsid w:val="00B55555"/>
    <w:rsid w:val="00B55714"/>
    <w:rsid w:val="00B5579B"/>
    <w:rsid w:val="00B55F1A"/>
    <w:rsid w:val="00B55FB3"/>
    <w:rsid w:val="00B55FD7"/>
    <w:rsid w:val="00B56EA4"/>
    <w:rsid w:val="00B56F5C"/>
    <w:rsid w:val="00B572EA"/>
    <w:rsid w:val="00B577C7"/>
    <w:rsid w:val="00B57C6B"/>
    <w:rsid w:val="00B60431"/>
    <w:rsid w:val="00B61340"/>
    <w:rsid w:val="00B613EB"/>
    <w:rsid w:val="00B618EF"/>
    <w:rsid w:val="00B6196B"/>
    <w:rsid w:val="00B61C56"/>
    <w:rsid w:val="00B62193"/>
    <w:rsid w:val="00B6251A"/>
    <w:rsid w:val="00B62B55"/>
    <w:rsid w:val="00B62C58"/>
    <w:rsid w:val="00B6331D"/>
    <w:rsid w:val="00B64060"/>
    <w:rsid w:val="00B64479"/>
    <w:rsid w:val="00B64CBB"/>
    <w:rsid w:val="00B65099"/>
    <w:rsid w:val="00B65578"/>
    <w:rsid w:val="00B66A7E"/>
    <w:rsid w:val="00B70ADD"/>
    <w:rsid w:val="00B70B54"/>
    <w:rsid w:val="00B70F8E"/>
    <w:rsid w:val="00B713BC"/>
    <w:rsid w:val="00B7149E"/>
    <w:rsid w:val="00B7184B"/>
    <w:rsid w:val="00B72B68"/>
    <w:rsid w:val="00B73B67"/>
    <w:rsid w:val="00B74E3C"/>
    <w:rsid w:val="00B7582A"/>
    <w:rsid w:val="00B76004"/>
    <w:rsid w:val="00B77FC5"/>
    <w:rsid w:val="00B80559"/>
    <w:rsid w:val="00B81C84"/>
    <w:rsid w:val="00B82C0B"/>
    <w:rsid w:val="00B83599"/>
    <w:rsid w:val="00B8587F"/>
    <w:rsid w:val="00B85ACE"/>
    <w:rsid w:val="00B8718F"/>
    <w:rsid w:val="00B875C9"/>
    <w:rsid w:val="00B877A0"/>
    <w:rsid w:val="00B9081F"/>
    <w:rsid w:val="00B92E42"/>
    <w:rsid w:val="00B92F88"/>
    <w:rsid w:val="00B93C28"/>
    <w:rsid w:val="00B94755"/>
    <w:rsid w:val="00B949D6"/>
    <w:rsid w:val="00B97269"/>
    <w:rsid w:val="00BA0416"/>
    <w:rsid w:val="00BA1746"/>
    <w:rsid w:val="00BA1773"/>
    <w:rsid w:val="00BA1A12"/>
    <w:rsid w:val="00BA277B"/>
    <w:rsid w:val="00BA32A5"/>
    <w:rsid w:val="00BA3F37"/>
    <w:rsid w:val="00BA5BAB"/>
    <w:rsid w:val="00BA630E"/>
    <w:rsid w:val="00BA64E1"/>
    <w:rsid w:val="00BA6FCD"/>
    <w:rsid w:val="00BA7781"/>
    <w:rsid w:val="00BB02EC"/>
    <w:rsid w:val="00BB0902"/>
    <w:rsid w:val="00BB127A"/>
    <w:rsid w:val="00BB16CE"/>
    <w:rsid w:val="00BB1869"/>
    <w:rsid w:val="00BB1A56"/>
    <w:rsid w:val="00BB2FF2"/>
    <w:rsid w:val="00BB35ED"/>
    <w:rsid w:val="00BB4534"/>
    <w:rsid w:val="00BB4F82"/>
    <w:rsid w:val="00BB5954"/>
    <w:rsid w:val="00BB712F"/>
    <w:rsid w:val="00BB76C5"/>
    <w:rsid w:val="00BC005C"/>
    <w:rsid w:val="00BC04F8"/>
    <w:rsid w:val="00BC07A3"/>
    <w:rsid w:val="00BC1467"/>
    <w:rsid w:val="00BC20C0"/>
    <w:rsid w:val="00BC276B"/>
    <w:rsid w:val="00BC2F9C"/>
    <w:rsid w:val="00BC3976"/>
    <w:rsid w:val="00BC3C6A"/>
    <w:rsid w:val="00BC3F2F"/>
    <w:rsid w:val="00BC463D"/>
    <w:rsid w:val="00BC4E5A"/>
    <w:rsid w:val="00BC539A"/>
    <w:rsid w:val="00BC5501"/>
    <w:rsid w:val="00BC67A8"/>
    <w:rsid w:val="00BC6C45"/>
    <w:rsid w:val="00BC7079"/>
    <w:rsid w:val="00BC7238"/>
    <w:rsid w:val="00BC78A4"/>
    <w:rsid w:val="00BD0280"/>
    <w:rsid w:val="00BD05FD"/>
    <w:rsid w:val="00BD0B7D"/>
    <w:rsid w:val="00BD0FE3"/>
    <w:rsid w:val="00BD103D"/>
    <w:rsid w:val="00BD1207"/>
    <w:rsid w:val="00BD1F4D"/>
    <w:rsid w:val="00BD1F76"/>
    <w:rsid w:val="00BD359C"/>
    <w:rsid w:val="00BD4CA9"/>
    <w:rsid w:val="00BD4F87"/>
    <w:rsid w:val="00BD5110"/>
    <w:rsid w:val="00BD5149"/>
    <w:rsid w:val="00BD5E1D"/>
    <w:rsid w:val="00BD5FDB"/>
    <w:rsid w:val="00BD67C0"/>
    <w:rsid w:val="00BD759D"/>
    <w:rsid w:val="00BD7DB2"/>
    <w:rsid w:val="00BE01BB"/>
    <w:rsid w:val="00BE0421"/>
    <w:rsid w:val="00BE073C"/>
    <w:rsid w:val="00BE196D"/>
    <w:rsid w:val="00BE2F4D"/>
    <w:rsid w:val="00BE2FBA"/>
    <w:rsid w:val="00BE3D9E"/>
    <w:rsid w:val="00BE42F2"/>
    <w:rsid w:val="00BE5E5D"/>
    <w:rsid w:val="00BE6F45"/>
    <w:rsid w:val="00BE7E7D"/>
    <w:rsid w:val="00BF00FC"/>
    <w:rsid w:val="00BF0E24"/>
    <w:rsid w:val="00BF0FBB"/>
    <w:rsid w:val="00BF1CBF"/>
    <w:rsid w:val="00BF1DB4"/>
    <w:rsid w:val="00BF29B3"/>
    <w:rsid w:val="00BF2C9B"/>
    <w:rsid w:val="00BF39FE"/>
    <w:rsid w:val="00BF3A6A"/>
    <w:rsid w:val="00BF40CA"/>
    <w:rsid w:val="00BF41EC"/>
    <w:rsid w:val="00BF46F0"/>
    <w:rsid w:val="00BF6687"/>
    <w:rsid w:val="00BF747C"/>
    <w:rsid w:val="00BF74CC"/>
    <w:rsid w:val="00C00D80"/>
    <w:rsid w:val="00C00E43"/>
    <w:rsid w:val="00C01036"/>
    <w:rsid w:val="00C011B5"/>
    <w:rsid w:val="00C022B3"/>
    <w:rsid w:val="00C027FB"/>
    <w:rsid w:val="00C02E97"/>
    <w:rsid w:val="00C053F0"/>
    <w:rsid w:val="00C05627"/>
    <w:rsid w:val="00C05A82"/>
    <w:rsid w:val="00C0602F"/>
    <w:rsid w:val="00C062B5"/>
    <w:rsid w:val="00C069E5"/>
    <w:rsid w:val="00C06A5D"/>
    <w:rsid w:val="00C07726"/>
    <w:rsid w:val="00C1010A"/>
    <w:rsid w:val="00C101E7"/>
    <w:rsid w:val="00C1083E"/>
    <w:rsid w:val="00C1144E"/>
    <w:rsid w:val="00C11B74"/>
    <w:rsid w:val="00C121F3"/>
    <w:rsid w:val="00C1414A"/>
    <w:rsid w:val="00C14284"/>
    <w:rsid w:val="00C15A34"/>
    <w:rsid w:val="00C15E45"/>
    <w:rsid w:val="00C15F16"/>
    <w:rsid w:val="00C17248"/>
    <w:rsid w:val="00C177E2"/>
    <w:rsid w:val="00C17EE0"/>
    <w:rsid w:val="00C2072A"/>
    <w:rsid w:val="00C21D93"/>
    <w:rsid w:val="00C22613"/>
    <w:rsid w:val="00C22C1E"/>
    <w:rsid w:val="00C22C7B"/>
    <w:rsid w:val="00C23147"/>
    <w:rsid w:val="00C24B31"/>
    <w:rsid w:val="00C24BCF"/>
    <w:rsid w:val="00C24FF6"/>
    <w:rsid w:val="00C27140"/>
    <w:rsid w:val="00C27924"/>
    <w:rsid w:val="00C30059"/>
    <w:rsid w:val="00C309B7"/>
    <w:rsid w:val="00C30B3B"/>
    <w:rsid w:val="00C30DED"/>
    <w:rsid w:val="00C314A1"/>
    <w:rsid w:val="00C3191A"/>
    <w:rsid w:val="00C31A5B"/>
    <w:rsid w:val="00C31B76"/>
    <w:rsid w:val="00C32146"/>
    <w:rsid w:val="00C32600"/>
    <w:rsid w:val="00C32CBC"/>
    <w:rsid w:val="00C33B70"/>
    <w:rsid w:val="00C352B1"/>
    <w:rsid w:val="00C355DA"/>
    <w:rsid w:val="00C35676"/>
    <w:rsid w:val="00C35B60"/>
    <w:rsid w:val="00C363FC"/>
    <w:rsid w:val="00C36812"/>
    <w:rsid w:val="00C36B57"/>
    <w:rsid w:val="00C3773B"/>
    <w:rsid w:val="00C37813"/>
    <w:rsid w:val="00C40B78"/>
    <w:rsid w:val="00C40E9B"/>
    <w:rsid w:val="00C41B7D"/>
    <w:rsid w:val="00C422B9"/>
    <w:rsid w:val="00C42AB5"/>
    <w:rsid w:val="00C43986"/>
    <w:rsid w:val="00C4462C"/>
    <w:rsid w:val="00C44895"/>
    <w:rsid w:val="00C4654B"/>
    <w:rsid w:val="00C46FB2"/>
    <w:rsid w:val="00C47102"/>
    <w:rsid w:val="00C47599"/>
    <w:rsid w:val="00C4769A"/>
    <w:rsid w:val="00C47787"/>
    <w:rsid w:val="00C47868"/>
    <w:rsid w:val="00C50DF8"/>
    <w:rsid w:val="00C516EE"/>
    <w:rsid w:val="00C518CB"/>
    <w:rsid w:val="00C52C2C"/>
    <w:rsid w:val="00C534AF"/>
    <w:rsid w:val="00C53E1B"/>
    <w:rsid w:val="00C55118"/>
    <w:rsid w:val="00C55DE6"/>
    <w:rsid w:val="00C56AE4"/>
    <w:rsid w:val="00C56B88"/>
    <w:rsid w:val="00C56DC5"/>
    <w:rsid w:val="00C56F2B"/>
    <w:rsid w:val="00C61002"/>
    <w:rsid w:val="00C61044"/>
    <w:rsid w:val="00C62446"/>
    <w:rsid w:val="00C62AB2"/>
    <w:rsid w:val="00C633CD"/>
    <w:rsid w:val="00C636E1"/>
    <w:rsid w:val="00C64B31"/>
    <w:rsid w:val="00C65017"/>
    <w:rsid w:val="00C65507"/>
    <w:rsid w:val="00C65E96"/>
    <w:rsid w:val="00C66301"/>
    <w:rsid w:val="00C66689"/>
    <w:rsid w:val="00C6678C"/>
    <w:rsid w:val="00C669A9"/>
    <w:rsid w:val="00C66A0C"/>
    <w:rsid w:val="00C71993"/>
    <w:rsid w:val="00C7212B"/>
    <w:rsid w:val="00C72203"/>
    <w:rsid w:val="00C724E9"/>
    <w:rsid w:val="00C74341"/>
    <w:rsid w:val="00C74A6A"/>
    <w:rsid w:val="00C74C44"/>
    <w:rsid w:val="00C74DC9"/>
    <w:rsid w:val="00C752A4"/>
    <w:rsid w:val="00C759EF"/>
    <w:rsid w:val="00C75C2B"/>
    <w:rsid w:val="00C75E30"/>
    <w:rsid w:val="00C767D2"/>
    <w:rsid w:val="00C77079"/>
    <w:rsid w:val="00C77696"/>
    <w:rsid w:val="00C80C0F"/>
    <w:rsid w:val="00C80DC0"/>
    <w:rsid w:val="00C811F9"/>
    <w:rsid w:val="00C82B64"/>
    <w:rsid w:val="00C83614"/>
    <w:rsid w:val="00C83861"/>
    <w:rsid w:val="00C83C92"/>
    <w:rsid w:val="00C842FC"/>
    <w:rsid w:val="00C846D1"/>
    <w:rsid w:val="00C85639"/>
    <w:rsid w:val="00C8585A"/>
    <w:rsid w:val="00C85F91"/>
    <w:rsid w:val="00C86D90"/>
    <w:rsid w:val="00C87448"/>
    <w:rsid w:val="00C87E36"/>
    <w:rsid w:val="00C90A51"/>
    <w:rsid w:val="00C914DF"/>
    <w:rsid w:val="00C918DE"/>
    <w:rsid w:val="00C91A24"/>
    <w:rsid w:val="00C926A0"/>
    <w:rsid w:val="00C92796"/>
    <w:rsid w:val="00C93476"/>
    <w:rsid w:val="00C936E2"/>
    <w:rsid w:val="00C938AF"/>
    <w:rsid w:val="00C93B5E"/>
    <w:rsid w:val="00C943BA"/>
    <w:rsid w:val="00C9559B"/>
    <w:rsid w:val="00C97BA7"/>
    <w:rsid w:val="00CA0771"/>
    <w:rsid w:val="00CA0B14"/>
    <w:rsid w:val="00CA1AB6"/>
    <w:rsid w:val="00CA1D6A"/>
    <w:rsid w:val="00CA22C4"/>
    <w:rsid w:val="00CA3177"/>
    <w:rsid w:val="00CA335D"/>
    <w:rsid w:val="00CA43F8"/>
    <w:rsid w:val="00CA4C63"/>
    <w:rsid w:val="00CA5A9A"/>
    <w:rsid w:val="00CA618A"/>
    <w:rsid w:val="00CA63C8"/>
    <w:rsid w:val="00CA7068"/>
    <w:rsid w:val="00CB0B6B"/>
    <w:rsid w:val="00CB14DD"/>
    <w:rsid w:val="00CB1CF1"/>
    <w:rsid w:val="00CB21A3"/>
    <w:rsid w:val="00CB23BB"/>
    <w:rsid w:val="00CB282C"/>
    <w:rsid w:val="00CB2A84"/>
    <w:rsid w:val="00CB2C31"/>
    <w:rsid w:val="00CB51F8"/>
    <w:rsid w:val="00CB5937"/>
    <w:rsid w:val="00CB5A7A"/>
    <w:rsid w:val="00CB5EDB"/>
    <w:rsid w:val="00CB6378"/>
    <w:rsid w:val="00CB7AF0"/>
    <w:rsid w:val="00CB7C05"/>
    <w:rsid w:val="00CC07EA"/>
    <w:rsid w:val="00CC116F"/>
    <w:rsid w:val="00CC1A9C"/>
    <w:rsid w:val="00CC1C3D"/>
    <w:rsid w:val="00CC25A1"/>
    <w:rsid w:val="00CC2904"/>
    <w:rsid w:val="00CC2B49"/>
    <w:rsid w:val="00CC38D7"/>
    <w:rsid w:val="00CC5B3F"/>
    <w:rsid w:val="00CC5E12"/>
    <w:rsid w:val="00CC7D6B"/>
    <w:rsid w:val="00CD0146"/>
    <w:rsid w:val="00CD1301"/>
    <w:rsid w:val="00CD1445"/>
    <w:rsid w:val="00CD1B12"/>
    <w:rsid w:val="00CD2A3E"/>
    <w:rsid w:val="00CD38C3"/>
    <w:rsid w:val="00CD3909"/>
    <w:rsid w:val="00CD3A7B"/>
    <w:rsid w:val="00CD3ED0"/>
    <w:rsid w:val="00CD4AFF"/>
    <w:rsid w:val="00CD670B"/>
    <w:rsid w:val="00CD723C"/>
    <w:rsid w:val="00CD7536"/>
    <w:rsid w:val="00CD7679"/>
    <w:rsid w:val="00CD7C20"/>
    <w:rsid w:val="00CE04E1"/>
    <w:rsid w:val="00CE0714"/>
    <w:rsid w:val="00CE1601"/>
    <w:rsid w:val="00CE1E7A"/>
    <w:rsid w:val="00CE2969"/>
    <w:rsid w:val="00CE3830"/>
    <w:rsid w:val="00CE3DDA"/>
    <w:rsid w:val="00CE4A8F"/>
    <w:rsid w:val="00CE50DA"/>
    <w:rsid w:val="00CE6316"/>
    <w:rsid w:val="00CE69B9"/>
    <w:rsid w:val="00CE79FC"/>
    <w:rsid w:val="00CF1E37"/>
    <w:rsid w:val="00CF3A0C"/>
    <w:rsid w:val="00CF4F7C"/>
    <w:rsid w:val="00CF5C0A"/>
    <w:rsid w:val="00CF5CDD"/>
    <w:rsid w:val="00CF6780"/>
    <w:rsid w:val="00CF6ACF"/>
    <w:rsid w:val="00D00133"/>
    <w:rsid w:val="00D0157A"/>
    <w:rsid w:val="00D01D1F"/>
    <w:rsid w:val="00D02C1A"/>
    <w:rsid w:val="00D02F25"/>
    <w:rsid w:val="00D02F88"/>
    <w:rsid w:val="00D035A4"/>
    <w:rsid w:val="00D03A2B"/>
    <w:rsid w:val="00D03BBD"/>
    <w:rsid w:val="00D04AF4"/>
    <w:rsid w:val="00D05BCD"/>
    <w:rsid w:val="00D0780E"/>
    <w:rsid w:val="00D10236"/>
    <w:rsid w:val="00D128E2"/>
    <w:rsid w:val="00D138EE"/>
    <w:rsid w:val="00D142BC"/>
    <w:rsid w:val="00D1440F"/>
    <w:rsid w:val="00D145E7"/>
    <w:rsid w:val="00D15144"/>
    <w:rsid w:val="00D157DA"/>
    <w:rsid w:val="00D15DAB"/>
    <w:rsid w:val="00D176A9"/>
    <w:rsid w:val="00D203D5"/>
    <w:rsid w:val="00D20645"/>
    <w:rsid w:val="00D21155"/>
    <w:rsid w:val="00D21512"/>
    <w:rsid w:val="00D21F12"/>
    <w:rsid w:val="00D21FB3"/>
    <w:rsid w:val="00D223E5"/>
    <w:rsid w:val="00D22786"/>
    <w:rsid w:val="00D22AC3"/>
    <w:rsid w:val="00D23CE0"/>
    <w:rsid w:val="00D252DB"/>
    <w:rsid w:val="00D25BE0"/>
    <w:rsid w:val="00D25FEE"/>
    <w:rsid w:val="00D26022"/>
    <w:rsid w:val="00D26D7A"/>
    <w:rsid w:val="00D27CC0"/>
    <w:rsid w:val="00D30852"/>
    <w:rsid w:val="00D31398"/>
    <w:rsid w:val="00D31950"/>
    <w:rsid w:val="00D32057"/>
    <w:rsid w:val="00D33766"/>
    <w:rsid w:val="00D33C02"/>
    <w:rsid w:val="00D34020"/>
    <w:rsid w:val="00D34052"/>
    <w:rsid w:val="00D34363"/>
    <w:rsid w:val="00D3630C"/>
    <w:rsid w:val="00D3642C"/>
    <w:rsid w:val="00D36E9F"/>
    <w:rsid w:val="00D3711C"/>
    <w:rsid w:val="00D372F2"/>
    <w:rsid w:val="00D373CD"/>
    <w:rsid w:val="00D37FDB"/>
    <w:rsid w:val="00D409D4"/>
    <w:rsid w:val="00D40BD2"/>
    <w:rsid w:val="00D40E83"/>
    <w:rsid w:val="00D42FA6"/>
    <w:rsid w:val="00D43629"/>
    <w:rsid w:val="00D44379"/>
    <w:rsid w:val="00D4447A"/>
    <w:rsid w:val="00D44A84"/>
    <w:rsid w:val="00D454C4"/>
    <w:rsid w:val="00D45540"/>
    <w:rsid w:val="00D4560B"/>
    <w:rsid w:val="00D50AE8"/>
    <w:rsid w:val="00D52B72"/>
    <w:rsid w:val="00D54B4C"/>
    <w:rsid w:val="00D55226"/>
    <w:rsid w:val="00D5567B"/>
    <w:rsid w:val="00D5645D"/>
    <w:rsid w:val="00D56A63"/>
    <w:rsid w:val="00D571AA"/>
    <w:rsid w:val="00D57B01"/>
    <w:rsid w:val="00D60A22"/>
    <w:rsid w:val="00D60B48"/>
    <w:rsid w:val="00D60C2C"/>
    <w:rsid w:val="00D62214"/>
    <w:rsid w:val="00D6244A"/>
    <w:rsid w:val="00D62589"/>
    <w:rsid w:val="00D628EE"/>
    <w:rsid w:val="00D62CD6"/>
    <w:rsid w:val="00D632C8"/>
    <w:rsid w:val="00D6331F"/>
    <w:rsid w:val="00D64006"/>
    <w:rsid w:val="00D64592"/>
    <w:rsid w:val="00D64729"/>
    <w:rsid w:val="00D651AA"/>
    <w:rsid w:val="00D65CE7"/>
    <w:rsid w:val="00D72144"/>
    <w:rsid w:val="00D74593"/>
    <w:rsid w:val="00D74B2C"/>
    <w:rsid w:val="00D74DBD"/>
    <w:rsid w:val="00D7642E"/>
    <w:rsid w:val="00D7695F"/>
    <w:rsid w:val="00D769DA"/>
    <w:rsid w:val="00D77086"/>
    <w:rsid w:val="00D7749A"/>
    <w:rsid w:val="00D77F3D"/>
    <w:rsid w:val="00D80B02"/>
    <w:rsid w:val="00D80C83"/>
    <w:rsid w:val="00D80DD5"/>
    <w:rsid w:val="00D81E3A"/>
    <w:rsid w:val="00D81E60"/>
    <w:rsid w:val="00D82397"/>
    <w:rsid w:val="00D823E5"/>
    <w:rsid w:val="00D827C3"/>
    <w:rsid w:val="00D82BD0"/>
    <w:rsid w:val="00D85457"/>
    <w:rsid w:val="00D8566C"/>
    <w:rsid w:val="00D85CAE"/>
    <w:rsid w:val="00D86774"/>
    <w:rsid w:val="00D86A87"/>
    <w:rsid w:val="00D86EDA"/>
    <w:rsid w:val="00D879D4"/>
    <w:rsid w:val="00D90142"/>
    <w:rsid w:val="00D90486"/>
    <w:rsid w:val="00D904D0"/>
    <w:rsid w:val="00D91767"/>
    <w:rsid w:val="00D92060"/>
    <w:rsid w:val="00D926F7"/>
    <w:rsid w:val="00D92B07"/>
    <w:rsid w:val="00D92F5E"/>
    <w:rsid w:val="00D93315"/>
    <w:rsid w:val="00D937D8"/>
    <w:rsid w:val="00D93920"/>
    <w:rsid w:val="00D946CE"/>
    <w:rsid w:val="00D9478F"/>
    <w:rsid w:val="00D9543C"/>
    <w:rsid w:val="00DA0011"/>
    <w:rsid w:val="00DA00A5"/>
    <w:rsid w:val="00DA0DF8"/>
    <w:rsid w:val="00DA0FA9"/>
    <w:rsid w:val="00DA1046"/>
    <w:rsid w:val="00DA21F3"/>
    <w:rsid w:val="00DA27B4"/>
    <w:rsid w:val="00DA2BCC"/>
    <w:rsid w:val="00DA3223"/>
    <w:rsid w:val="00DA3702"/>
    <w:rsid w:val="00DA4307"/>
    <w:rsid w:val="00DA4437"/>
    <w:rsid w:val="00DA44E6"/>
    <w:rsid w:val="00DA46C4"/>
    <w:rsid w:val="00DA5941"/>
    <w:rsid w:val="00DA61E2"/>
    <w:rsid w:val="00DA65C5"/>
    <w:rsid w:val="00DA679D"/>
    <w:rsid w:val="00DA725A"/>
    <w:rsid w:val="00DA7405"/>
    <w:rsid w:val="00DA760E"/>
    <w:rsid w:val="00DA76D6"/>
    <w:rsid w:val="00DA7C35"/>
    <w:rsid w:val="00DB04E6"/>
    <w:rsid w:val="00DB088F"/>
    <w:rsid w:val="00DB0E89"/>
    <w:rsid w:val="00DB1000"/>
    <w:rsid w:val="00DB1325"/>
    <w:rsid w:val="00DB1C93"/>
    <w:rsid w:val="00DB226F"/>
    <w:rsid w:val="00DB2B85"/>
    <w:rsid w:val="00DB2E87"/>
    <w:rsid w:val="00DB3367"/>
    <w:rsid w:val="00DB3B7B"/>
    <w:rsid w:val="00DB40B8"/>
    <w:rsid w:val="00DB46C4"/>
    <w:rsid w:val="00DB59DE"/>
    <w:rsid w:val="00DB6CAD"/>
    <w:rsid w:val="00DB72B0"/>
    <w:rsid w:val="00DB776E"/>
    <w:rsid w:val="00DC11CF"/>
    <w:rsid w:val="00DC1490"/>
    <w:rsid w:val="00DC1568"/>
    <w:rsid w:val="00DC1D69"/>
    <w:rsid w:val="00DC2086"/>
    <w:rsid w:val="00DC319B"/>
    <w:rsid w:val="00DC37E4"/>
    <w:rsid w:val="00DC3BA7"/>
    <w:rsid w:val="00DC4685"/>
    <w:rsid w:val="00DC4994"/>
    <w:rsid w:val="00DC55E1"/>
    <w:rsid w:val="00DC57BF"/>
    <w:rsid w:val="00DC7BBE"/>
    <w:rsid w:val="00DD04A7"/>
    <w:rsid w:val="00DD05A1"/>
    <w:rsid w:val="00DD11D3"/>
    <w:rsid w:val="00DD14C0"/>
    <w:rsid w:val="00DD16BE"/>
    <w:rsid w:val="00DD1A6B"/>
    <w:rsid w:val="00DD27D3"/>
    <w:rsid w:val="00DD3631"/>
    <w:rsid w:val="00DD3BF6"/>
    <w:rsid w:val="00DD3EC3"/>
    <w:rsid w:val="00DD5D31"/>
    <w:rsid w:val="00DD64BE"/>
    <w:rsid w:val="00DD6A94"/>
    <w:rsid w:val="00DD6B08"/>
    <w:rsid w:val="00DD6B46"/>
    <w:rsid w:val="00DD7626"/>
    <w:rsid w:val="00DD7CAE"/>
    <w:rsid w:val="00DD7EE0"/>
    <w:rsid w:val="00DD7FDC"/>
    <w:rsid w:val="00DE077B"/>
    <w:rsid w:val="00DE07F4"/>
    <w:rsid w:val="00DE1153"/>
    <w:rsid w:val="00DE15FE"/>
    <w:rsid w:val="00DE1AD4"/>
    <w:rsid w:val="00DE1FE2"/>
    <w:rsid w:val="00DE28F0"/>
    <w:rsid w:val="00DE2CEA"/>
    <w:rsid w:val="00DE3092"/>
    <w:rsid w:val="00DE32E7"/>
    <w:rsid w:val="00DE3AEC"/>
    <w:rsid w:val="00DE5A97"/>
    <w:rsid w:val="00DE6A30"/>
    <w:rsid w:val="00DE6D87"/>
    <w:rsid w:val="00DE7C83"/>
    <w:rsid w:val="00DF0517"/>
    <w:rsid w:val="00DF0731"/>
    <w:rsid w:val="00DF0E01"/>
    <w:rsid w:val="00DF17E5"/>
    <w:rsid w:val="00DF251C"/>
    <w:rsid w:val="00DF25BD"/>
    <w:rsid w:val="00DF2825"/>
    <w:rsid w:val="00DF2C78"/>
    <w:rsid w:val="00DF383A"/>
    <w:rsid w:val="00DF4AC5"/>
    <w:rsid w:val="00DF4BA4"/>
    <w:rsid w:val="00DF537D"/>
    <w:rsid w:val="00DF5E16"/>
    <w:rsid w:val="00DF5F30"/>
    <w:rsid w:val="00E0034D"/>
    <w:rsid w:val="00E003DF"/>
    <w:rsid w:val="00E00812"/>
    <w:rsid w:val="00E00D89"/>
    <w:rsid w:val="00E01C46"/>
    <w:rsid w:val="00E02369"/>
    <w:rsid w:val="00E0329A"/>
    <w:rsid w:val="00E033F7"/>
    <w:rsid w:val="00E05120"/>
    <w:rsid w:val="00E05DF5"/>
    <w:rsid w:val="00E07621"/>
    <w:rsid w:val="00E10CA3"/>
    <w:rsid w:val="00E113EF"/>
    <w:rsid w:val="00E1177C"/>
    <w:rsid w:val="00E11AFE"/>
    <w:rsid w:val="00E124B0"/>
    <w:rsid w:val="00E12744"/>
    <w:rsid w:val="00E12901"/>
    <w:rsid w:val="00E12BC7"/>
    <w:rsid w:val="00E13BED"/>
    <w:rsid w:val="00E13EAB"/>
    <w:rsid w:val="00E1436F"/>
    <w:rsid w:val="00E14937"/>
    <w:rsid w:val="00E155D9"/>
    <w:rsid w:val="00E15960"/>
    <w:rsid w:val="00E16415"/>
    <w:rsid w:val="00E16998"/>
    <w:rsid w:val="00E208CD"/>
    <w:rsid w:val="00E20EC9"/>
    <w:rsid w:val="00E21111"/>
    <w:rsid w:val="00E24601"/>
    <w:rsid w:val="00E24E55"/>
    <w:rsid w:val="00E24FA0"/>
    <w:rsid w:val="00E258B1"/>
    <w:rsid w:val="00E258F1"/>
    <w:rsid w:val="00E25AFD"/>
    <w:rsid w:val="00E26945"/>
    <w:rsid w:val="00E26FEC"/>
    <w:rsid w:val="00E27A07"/>
    <w:rsid w:val="00E27DD1"/>
    <w:rsid w:val="00E32E73"/>
    <w:rsid w:val="00E33DA2"/>
    <w:rsid w:val="00E344AA"/>
    <w:rsid w:val="00E35144"/>
    <w:rsid w:val="00E41030"/>
    <w:rsid w:val="00E4242B"/>
    <w:rsid w:val="00E42798"/>
    <w:rsid w:val="00E42DBC"/>
    <w:rsid w:val="00E4311F"/>
    <w:rsid w:val="00E4317F"/>
    <w:rsid w:val="00E4397D"/>
    <w:rsid w:val="00E444E3"/>
    <w:rsid w:val="00E449B6"/>
    <w:rsid w:val="00E4600F"/>
    <w:rsid w:val="00E46227"/>
    <w:rsid w:val="00E4683C"/>
    <w:rsid w:val="00E46959"/>
    <w:rsid w:val="00E47641"/>
    <w:rsid w:val="00E4766F"/>
    <w:rsid w:val="00E50E24"/>
    <w:rsid w:val="00E51240"/>
    <w:rsid w:val="00E5282E"/>
    <w:rsid w:val="00E536E7"/>
    <w:rsid w:val="00E537E5"/>
    <w:rsid w:val="00E53BC3"/>
    <w:rsid w:val="00E53CD6"/>
    <w:rsid w:val="00E546AF"/>
    <w:rsid w:val="00E54A48"/>
    <w:rsid w:val="00E54AB8"/>
    <w:rsid w:val="00E54E64"/>
    <w:rsid w:val="00E54ECD"/>
    <w:rsid w:val="00E551F8"/>
    <w:rsid w:val="00E559EB"/>
    <w:rsid w:val="00E55F28"/>
    <w:rsid w:val="00E55FE3"/>
    <w:rsid w:val="00E5608F"/>
    <w:rsid w:val="00E5622D"/>
    <w:rsid w:val="00E568F4"/>
    <w:rsid w:val="00E56A89"/>
    <w:rsid w:val="00E56FD7"/>
    <w:rsid w:val="00E5715F"/>
    <w:rsid w:val="00E57E29"/>
    <w:rsid w:val="00E60377"/>
    <w:rsid w:val="00E60AC8"/>
    <w:rsid w:val="00E614B8"/>
    <w:rsid w:val="00E62AF5"/>
    <w:rsid w:val="00E631BD"/>
    <w:rsid w:val="00E6473A"/>
    <w:rsid w:val="00E64E55"/>
    <w:rsid w:val="00E65648"/>
    <w:rsid w:val="00E65FD8"/>
    <w:rsid w:val="00E6697D"/>
    <w:rsid w:val="00E66AA9"/>
    <w:rsid w:val="00E66B27"/>
    <w:rsid w:val="00E67217"/>
    <w:rsid w:val="00E67CB4"/>
    <w:rsid w:val="00E67E88"/>
    <w:rsid w:val="00E7215A"/>
    <w:rsid w:val="00E72853"/>
    <w:rsid w:val="00E72AA9"/>
    <w:rsid w:val="00E72C98"/>
    <w:rsid w:val="00E736B7"/>
    <w:rsid w:val="00E737E0"/>
    <w:rsid w:val="00E73C94"/>
    <w:rsid w:val="00E74168"/>
    <w:rsid w:val="00E74C3A"/>
    <w:rsid w:val="00E75BED"/>
    <w:rsid w:val="00E75D16"/>
    <w:rsid w:val="00E75E57"/>
    <w:rsid w:val="00E77277"/>
    <w:rsid w:val="00E77860"/>
    <w:rsid w:val="00E77D54"/>
    <w:rsid w:val="00E8167E"/>
    <w:rsid w:val="00E817CE"/>
    <w:rsid w:val="00E835FD"/>
    <w:rsid w:val="00E85798"/>
    <w:rsid w:val="00E85D04"/>
    <w:rsid w:val="00E85E83"/>
    <w:rsid w:val="00E87C1F"/>
    <w:rsid w:val="00E901D5"/>
    <w:rsid w:val="00E902DA"/>
    <w:rsid w:val="00E904D4"/>
    <w:rsid w:val="00E909CC"/>
    <w:rsid w:val="00E91D6F"/>
    <w:rsid w:val="00E921C0"/>
    <w:rsid w:val="00E92564"/>
    <w:rsid w:val="00E93520"/>
    <w:rsid w:val="00E93F58"/>
    <w:rsid w:val="00E948CC"/>
    <w:rsid w:val="00E9549D"/>
    <w:rsid w:val="00E96F1C"/>
    <w:rsid w:val="00E970EB"/>
    <w:rsid w:val="00E9726C"/>
    <w:rsid w:val="00E9785A"/>
    <w:rsid w:val="00E97E43"/>
    <w:rsid w:val="00EA014C"/>
    <w:rsid w:val="00EA05B3"/>
    <w:rsid w:val="00EA0731"/>
    <w:rsid w:val="00EA14C0"/>
    <w:rsid w:val="00EA1B37"/>
    <w:rsid w:val="00EA2224"/>
    <w:rsid w:val="00EA26D1"/>
    <w:rsid w:val="00EA298B"/>
    <w:rsid w:val="00EA320E"/>
    <w:rsid w:val="00EA323A"/>
    <w:rsid w:val="00EA38F8"/>
    <w:rsid w:val="00EA3DEE"/>
    <w:rsid w:val="00EA4236"/>
    <w:rsid w:val="00EA454A"/>
    <w:rsid w:val="00EA48DB"/>
    <w:rsid w:val="00EA50A8"/>
    <w:rsid w:val="00EA5279"/>
    <w:rsid w:val="00EA5309"/>
    <w:rsid w:val="00EA5B22"/>
    <w:rsid w:val="00EB07A2"/>
    <w:rsid w:val="00EB08FD"/>
    <w:rsid w:val="00EB1227"/>
    <w:rsid w:val="00EB1500"/>
    <w:rsid w:val="00EB1535"/>
    <w:rsid w:val="00EB189D"/>
    <w:rsid w:val="00EB4421"/>
    <w:rsid w:val="00EB4621"/>
    <w:rsid w:val="00EB5FFB"/>
    <w:rsid w:val="00EB63DE"/>
    <w:rsid w:val="00EB6D93"/>
    <w:rsid w:val="00EC0608"/>
    <w:rsid w:val="00EC14A4"/>
    <w:rsid w:val="00EC16CB"/>
    <w:rsid w:val="00EC34A4"/>
    <w:rsid w:val="00EC3ABB"/>
    <w:rsid w:val="00EC3B7A"/>
    <w:rsid w:val="00EC3D61"/>
    <w:rsid w:val="00EC4185"/>
    <w:rsid w:val="00EC61F3"/>
    <w:rsid w:val="00EC6657"/>
    <w:rsid w:val="00EC6B74"/>
    <w:rsid w:val="00EC6B78"/>
    <w:rsid w:val="00EC6DE6"/>
    <w:rsid w:val="00EC733E"/>
    <w:rsid w:val="00EC73FE"/>
    <w:rsid w:val="00EC793B"/>
    <w:rsid w:val="00EC7E57"/>
    <w:rsid w:val="00ED0A73"/>
    <w:rsid w:val="00ED15E2"/>
    <w:rsid w:val="00ED2410"/>
    <w:rsid w:val="00ED243C"/>
    <w:rsid w:val="00ED27EC"/>
    <w:rsid w:val="00ED2A78"/>
    <w:rsid w:val="00ED2F8E"/>
    <w:rsid w:val="00ED410C"/>
    <w:rsid w:val="00ED41B0"/>
    <w:rsid w:val="00ED59AC"/>
    <w:rsid w:val="00ED6542"/>
    <w:rsid w:val="00ED663F"/>
    <w:rsid w:val="00ED75C8"/>
    <w:rsid w:val="00ED799B"/>
    <w:rsid w:val="00EE0F11"/>
    <w:rsid w:val="00EE193B"/>
    <w:rsid w:val="00EE1B55"/>
    <w:rsid w:val="00EE1BAA"/>
    <w:rsid w:val="00EE1F56"/>
    <w:rsid w:val="00EE2217"/>
    <w:rsid w:val="00EE245D"/>
    <w:rsid w:val="00EE2786"/>
    <w:rsid w:val="00EE35B9"/>
    <w:rsid w:val="00EE4C52"/>
    <w:rsid w:val="00EE5A54"/>
    <w:rsid w:val="00EE6588"/>
    <w:rsid w:val="00EE7BAA"/>
    <w:rsid w:val="00EE7D16"/>
    <w:rsid w:val="00EF059F"/>
    <w:rsid w:val="00EF0BA2"/>
    <w:rsid w:val="00EF0D0B"/>
    <w:rsid w:val="00EF172F"/>
    <w:rsid w:val="00EF23EF"/>
    <w:rsid w:val="00EF3BDA"/>
    <w:rsid w:val="00EF4485"/>
    <w:rsid w:val="00EF57AB"/>
    <w:rsid w:val="00EF6C55"/>
    <w:rsid w:val="00EF73C2"/>
    <w:rsid w:val="00F00B74"/>
    <w:rsid w:val="00F01733"/>
    <w:rsid w:val="00F02493"/>
    <w:rsid w:val="00F02C30"/>
    <w:rsid w:val="00F032DA"/>
    <w:rsid w:val="00F037EC"/>
    <w:rsid w:val="00F04921"/>
    <w:rsid w:val="00F04A55"/>
    <w:rsid w:val="00F070DC"/>
    <w:rsid w:val="00F10200"/>
    <w:rsid w:val="00F1085E"/>
    <w:rsid w:val="00F10B90"/>
    <w:rsid w:val="00F10CB8"/>
    <w:rsid w:val="00F11077"/>
    <w:rsid w:val="00F11A47"/>
    <w:rsid w:val="00F127FB"/>
    <w:rsid w:val="00F128A4"/>
    <w:rsid w:val="00F12F16"/>
    <w:rsid w:val="00F1323D"/>
    <w:rsid w:val="00F151B2"/>
    <w:rsid w:val="00F158DA"/>
    <w:rsid w:val="00F15E6E"/>
    <w:rsid w:val="00F16083"/>
    <w:rsid w:val="00F16673"/>
    <w:rsid w:val="00F16F3E"/>
    <w:rsid w:val="00F16FE9"/>
    <w:rsid w:val="00F174C1"/>
    <w:rsid w:val="00F17C6F"/>
    <w:rsid w:val="00F17D48"/>
    <w:rsid w:val="00F20163"/>
    <w:rsid w:val="00F2054E"/>
    <w:rsid w:val="00F20FF5"/>
    <w:rsid w:val="00F2117F"/>
    <w:rsid w:val="00F21474"/>
    <w:rsid w:val="00F2177E"/>
    <w:rsid w:val="00F21936"/>
    <w:rsid w:val="00F219A4"/>
    <w:rsid w:val="00F21AD0"/>
    <w:rsid w:val="00F22517"/>
    <w:rsid w:val="00F2268D"/>
    <w:rsid w:val="00F22B6C"/>
    <w:rsid w:val="00F233C3"/>
    <w:rsid w:val="00F23581"/>
    <w:rsid w:val="00F238E8"/>
    <w:rsid w:val="00F239D6"/>
    <w:rsid w:val="00F23B90"/>
    <w:rsid w:val="00F245C5"/>
    <w:rsid w:val="00F246C1"/>
    <w:rsid w:val="00F25ADA"/>
    <w:rsid w:val="00F26622"/>
    <w:rsid w:val="00F273CD"/>
    <w:rsid w:val="00F27C1D"/>
    <w:rsid w:val="00F30FA2"/>
    <w:rsid w:val="00F30FA7"/>
    <w:rsid w:val="00F31B44"/>
    <w:rsid w:val="00F31B4D"/>
    <w:rsid w:val="00F322E5"/>
    <w:rsid w:val="00F3379A"/>
    <w:rsid w:val="00F343FE"/>
    <w:rsid w:val="00F34E86"/>
    <w:rsid w:val="00F36F7D"/>
    <w:rsid w:val="00F37834"/>
    <w:rsid w:val="00F379B9"/>
    <w:rsid w:val="00F37CE4"/>
    <w:rsid w:val="00F4086E"/>
    <w:rsid w:val="00F408E7"/>
    <w:rsid w:val="00F411AF"/>
    <w:rsid w:val="00F41A46"/>
    <w:rsid w:val="00F4242E"/>
    <w:rsid w:val="00F42DF4"/>
    <w:rsid w:val="00F44462"/>
    <w:rsid w:val="00F4549B"/>
    <w:rsid w:val="00F45C66"/>
    <w:rsid w:val="00F45F80"/>
    <w:rsid w:val="00F4605A"/>
    <w:rsid w:val="00F46355"/>
    <w:rsid w:val="00F46910"/>
    <w:rsid w:val="00F469A9"/>
    <w:rsid w:val="00F46BC1"/>
    <w:rsid w:val="00F46EDE"/>
    <w:rsid w:val="00F47195"/>
    <w:rsid w:val="00F474B6"/>
    <w:rsid w:val="00F5018B"/>
    <w:rsid w:val="00F50D5D"/>
    <w:rsid w:val="00F51D8F"/>
    <w:rsid w:val="00F52185"/>
    <w:rsid w:val="00F52B2D"/>
    <w:rsid w:val="00F52B35"/>
    <w:rsid w:val="00F5353D"/>
    <w:rsid w:val="00F535AA"/>
    <w:rsid w:val="00F53653"/>
    <w:rsid w:val="00F53C99"/>
    <w:rsid w:val="00F53CBB"/>
    <w:rsid w:val="00F53F1D"/>
    <w:rsid w:val="00F54B11"/>
    <w:rsid w:val="00F55591"/>
    <w:rsid w:val="00F56763"/>
    <w:rsid w:val="00F567E2"/>
    <w:rsid w:val="00F56F58"/>
    <w:rsid w:val="00F57781"/>
    <w:rsid w:val="00F578DB"/>
    <w:rsid w:val="00F579F8"/>
    <w:rsid w:val="00F609BD"/>
    <w:rsid w:val="00F60F90"/>
    <w:rsid w:val="00F61B79"/>
    <w:rsid w:val="00F6227D"/>
    <w:rsid w:val="00F62B05"/>
    <w:rsid w:val="00F636E2"/>
    <w:rsid w:val="00F648B8"/>
    <w:rsid w:val="00F66299"/>
    <w:rsid w:val="00F70440"/>
    <w:rsid w:val="00F70A03"/>
    <w:rsid w:val="00F717B5"/>
    <w:rsid w:val="00F72020"/>
    <w:rsid w:val="00F728CA"/>
    <w:rsid w:val="00F72EF5"/>
    <w:rsid w:val="00F733D6"/>
    <w:rsid w:val="00F73C28"/>
    <w:rsid w:val="00F73E2D"/>
    <w:rsid w:val="00F74015"/>
    <w:rsid w:val="00F74D79"/>
    <w:rsid w:val="00F750CC"/>
    <w:rsid w:val="00F7510A"/>
    <w:rsid w:val="00F762CD"/>
    <w:rsid w:val="00F7735E"/>
    <w:rsid w:val="00F773BE"/>
    <w:rsid w:val="00F77544"/>
    <w:rsid w:val="00F77A05"/>
    <w:rsid w:val="00F80EA5"/>
    <w:rsid w:val="00F81297"/>
    <w:rsid w:val="00F82539"/>
    <w:rsid w:val="00F8260B"/>
    <w:rsid w:val="00F8339D"/>
    <w:rsid w:val="00F8341F"/>
    <w:rsid w:val="00F835B1"/>
    <w:rsid w:val="00F83B17"/>
    <w:rsid w:val="00F83B9D"/>
    <w:rsid w:val="00F847B5"/>
    <w:rsid w:val="00F85496"/>
    <w:rsid w:val="00F85D31"/>
    <w:rsid w:val="00F8602C"/>
    <w:rsid w:val="00F86046"/>
    <w:rsid w:val="00F86156"/>
    <w:rsid w:val="00F86209"/>
    <w:rsid w:val="00F86378"/>
    <w:rsid w:val="00F8696A"/>
    <w:rsid w:val="00F86EEA"/>
    <w:rsid w:val="00F87B5A"/>
    <w:rsid w:val="00F90212"/>
    <w:rsid w:val="00F925A8"/>
    <w:rsid w:val="00F92FC4"/>
    <w:rsid w:val="00F93788"/>
    <w:rsid w:val="00F942F0"/>
    <w:rsid w:val="00F94529"/>
    <w:rsid w:val="00F94A4F"/>
    <w:rsid w:val="00F94D29"/>
    <w:rsid w:val="00F96782"/>
    <w:rsid w:val="00FA0042"/>
    <w:rsid w:val="00FA05BB"/>
    <w:rsid w:val="00FA114F"/>
    <w:rsid w:val="00FA1D7A"/>
    <w:rsid w:val="00FA2935"/>
    <w:rsid w:val="00FA2B5F"/>
    <w:rsid w:val="00FA2BE9"/>
    <w:rsid w:val="00FA3709"/>
    <w:rsid w:val="00FA3BDA"/>
    <w:rsid w:val="00FA4D59"/>
    <w:rsid w:val="00FA59A4"/>
    <w:rsid w:val="00FA6B17"/>
    <w:rsid w:val="00FA7B52"/>
    <w:rsid w:val="00FB0439"/>
    <w:rsid w:val="00FB054A"/>
    <w:rsid w:val="00FB0ED2"/>
    <w:rsid w:val="00FB10B4"/>
    <w:rsid w:val="00FB1634"/>
    <w:rsid w:val="00FB2D50"/>
    <w:rsid w:val="00FB338F"/>
    <w:rsid w:val="00FB3526"/>
    <w:rsid w:val="00FB3A8B"/>
    <w:rsid w:val="00FB42A8"/>
    <w:rsid w:val="00FB5D2E"/>
    <w:rsid w:val="00FB5F5B"/>
    <w:rsid w:val="00FB5FF3"/>
    <w:rsid w:val="00FB76FD"/>
    <w:rsid w:val="00FB78B6"/>
    <w:rsid w:val="00FB7EA7"/>
    <w:rsid w:val="00FC1203"/>
    <w:rsid w:val="00FC1CF3"/>
    <w:rsid w:val="00FC1F6C"/>
    <w:rsid w:val="00FC27A3"/>
    <w:rsid w:val="00FC2994"/>
    <w:rsid w:val="00FC3073"/>
    <w:rsid w:val="00FC4F6B"/>
    <w:rsid w:val="00FC5615"/>
    <w:rsid w:val="00FC5A4D"/>
    <w:rsid w:val="00FC5DD4"/>
    <w:rsid w:val="00FC5E2A"/>
    <w:rsid w:val="00FC63EC"/>
    <w:rsid w:val="00FC6436"/>
    <w:rsid w:val="00FC64FA"/>
    <w:rsid w:val="00FC6ACC"/>
    <w:rsid w:val="00FC7666"/>
    <w:rsid w:val="00FD1B8C"/>
    <w:rsid w:val="00FD1EAB"/>
    <w:rsid w:val="00FD20AD"/>
    <w:rsid w:val="00FD3132"/>
    <w:rsid w:val="00FD3682"/>
    <w:rsid w:val="00FD4DD4"/>
    <w:rsid w:val="00FD5672"/>
    <w:rsid w:val="00FD5C51"/>
    <w:rsid w:val="00FD5DDD"/>
    <w:rsid w:val="00FD6790"/>
    <w:rsid w:val="00FD686B"/>
    <w:rsid w:val="00FD7566"/>
    <w:rsid w:val="00FE04B0"/>
    <w:rsid w:val="00FE0A3C"/>
    <w:rsid w:val="00FE0B25"/>
    <w:rsid w:val="00FE0F05"/>
    <w:rsid w:val="00FE2019"/>
    <w:rsid w:val="00FE2B3B"/>
    <w:rsid w:val="00FE366E"/>
    <w:rsid w:val="00FE4430"/>
    <w:rsid w:val="00FE6310"/>
    <w:rsid w:val="00FE6641"/>
    <w:rsid w:val="00FE6A8D"/>
    <w:rsid w:val="00FE721F"/>
    <w:rsid w:val="00FF00DB"/>
    <w:rsid w:val="00FF0594"/>
    <w:rsid w:val="00FF0761"/>
    <w:rsid w:val="00FF2161"/>
    <w:rsid w:val="00FF233B"/>
    <w:rsid w:val="00FF2352"/>
    <w:rsid w:val="00FF3FD6"/>
    <w:rsid w:val="00FF4E9A"/>
    <w:rsid w:val="00FF516F"/>
    <w:rsid w:val="00FF6AFD"/>
    <w:rsid w:val="00FF7A68"/>
    <w:rsid w:val="00FF7F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8F78"/>
  <w15:docId w15:val="{0B714B86-5C12-436F-B440-71602A7B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865"/>
  </w:style>
  <w:style w:type="paragraph" w:styleId="Heading1">
    <w:name w:val="heading 1"/>
    <w:basedOn w:val="Normal"/>
    <w:next w:val="Normal"/>
    <w:link w:val="Heading1Char"/>
    <w:uiPriority w:val="9"/>
    <w:qFormat/>
    <w:rsid w:val="005F042E"/>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semiHidden/>
    <w:unhideWhenUsed/>
    <w:qFormat/>
    <w:rsid w:val="00571A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A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0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771"/>
  </w:style>
  <w:style w:type="paragraph" w:styleId="Header">
    <w:name w:val="header"/>
    <w:basedOn w:val="Normal"/>
    <w:link w:val="HeaderChar"/>
    <w:uiPriority w:val="99"/>
    <w:unhideWhenUsed/>
    <w:rsid w:val="00CA0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771"/>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rsid w:val="00DD3631"/>
    <w:pPr>
      <w:ind w:left="720"/>
      <w:contextualSpacing/>
    </w:pPr>
  </w:style>
  <w:style w:type="paragraph" w:styleId="BalloonText">
    <w:name w:val="Balloon Text"/>
    <w:basedOn w:val="Normal"/>
    <w:link w:val="BalloonTextChar"/>
    <w:uiPriority w:val="99"/>
    <w:semiHidden/>
    <w:unhideWhenUsed/>
    <w:rsid w:val="0015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22"/>
    <w:rPr>
      <w:rFonts w:ascii="Segoe UI" w:hAnsi="Segoe UI" w:cs="Segoe UI"/>
      <w:sz w:val="18"/>
      <w:szCs w:val="18"/>
    </w:rPr>
  </w:style>
  <w:style w:type="character" w:styleId="CommentReference">
    <w:name w:val="annotation reference"/>
    <w:basedOn w:val="DefaultParagraphFont"/>
    <w:uiPriority w:val="99"/>
    <w:unhideWhenUsed/>
    <w:rsid w:val="00E77D54"/>
    <w:rPr>
      <w:sz w:val="16"/>
      <w:szCs w:val="16"/>
    </w:rPr>
  </w:style>
  <w:style w:type="paragraph" w:styleId="CommentText">
    <w:name w:val="annotation text"/>
    <w:basedOn w:val="Normal"/>
    <w:link w:val="CommentTextChar"/>
    <w:uiPriority w:val="99"/>
    <w:unhideWhenUsed/>
    <w:rsid w:val="00E77D54"/>
    <w:pPr>
      <w:spacing w:line="240" w:lineRule="auto"/>
    </w:pPr>
    <w:rPr>
      <w:sz w:val="20"/>
      <w:szCs w:val="20"/>
    </w:rPr>
  </w:style>
  <w:style w:type="character" w:customStyle="1" w:styleId="CommentTextChar">
    <w:name w:val="Comment Text Char"/>
    <w:basedOn w:val="DefaultParagraphFont"/>
    <w:link w:val="CommentText"/>
    <w:uiPriority w:val="99"/>
    <w:rsid w:val="00E77D54"/>
    <w:rPr>
      <w:sz w:val="20"/>
      <w:szCs w:val="20"/>
    </w:rPr>
  </w:style>
  <w:style w:type="paragraph" w:styleId="CommentSubject">
    <w:name w:val="annotation subject"/>
    <w:basedOn w:val="CommentText"/>
    <w:next w:val="CommentText"/>
    <w:link w:val="CommentSubjectChar"/>
    <w:uiPriority w:val="99"/>
    <w:semiHidden/>
    <w:unhideWhenUsed/>
    <w:rsid w:val="00E77D54"/>
    <w:rPr>
      <w:b/>
      <w:bCs/>
    </w:rPr>
  </w:style>
  <w:style w:type="character" w:customStyle="1" w:styleId="CommentSubjectChar">
    <w:name w:val="Comment Subject Char"/>
    <w:basedOn w:val="CommentTextChar"/>
    <w:link w:val="CommentSubject"/>
    <w:uiPriority w:val="99"/>
    <w:semiHidden/>
    <w:rsid w:val="00E77D54"/>
    <w:rPr>
      <w:b/>
      <w:bCs/>
      <w:sz w:val="20"/>
      <w:szCs w:val="2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nhideWhenUsed/>
    <w:rsid w:val="0052133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521336"/>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D149B"/>
    <w:rPr>
      <w:rFonts w:ascii="Times New Roman" w:hAnsi="Times New Roman" w:cs="Times New Roman"/>
      <w:strike w:val="0"/>
      <w:dstrike w:val="0"/>
      <w:position w:val="4"/>
      <w:sz w:val="20"/>
      <w:vertAlign w:val="superscript"/>
    </w:rPr>
  </w:style>
  <w:style w:type="character" w:styleId="Emphasis">
    <w:name w:val="Emphasis"/>
    <w:basedOn w:val="DefaultParagraphFont"/>
    <w:uiPriority w:val="20"/>
    <w:qFormat/>
    <w:rsid w:val="001D149B"/>
    <w:rPr>
      <w:i/>
      <w:iCs/>
    </w:rPr>
  </w:style>
  <w:style w:type="character" w:customStyle="1" w:styleId="Heading1Char">
    <w:name w:val="Heading 1 Char"/>
    <w:basedOn w:val="DefaultParagraphFont"/>
    <w:link w:val="Heading1"/>
    <w:uiPriority w:val="9"/>
    <w:rsid w:val="005F042E"/>
    <w:rPr>
      <w:rFonts w:ascii="Arial" w:eastAsia="Times New Roman" w:hAnsi="Arial" w:cs="Arial"/>
      <w:b/>
      <w:bCs/>
      <w:kern w:val="32"/>
      <w:sz w:val="32"/>
      <w:szCs w:val="32"/>
      <w:lang w:val="ro-RO"/>
    </w:rPr>
  </w:style>
  <w:style w:type="character" w:styleId="PageNumber">
    <w:name w:val="page number"/>
    <w:uiPriority w:val="99"/>
    <w:rsid w:val="005F042E"/>
    <w:rPr>
      <w:rFonts w:cs="Times New Roman"/>
    </w:rPr>
  </w:style>
  <w:style w:type="paragraph" w:styleId="DocumentMap">
    <w:name w:val="Document Map"/>
    <w:basedOn w:val="Normal"/>
    <w:link w:val="DocumentMapChar"/>
    <w:uiPriority w:val="99"/>
    <w:semiHidden/>
    <w:rsid w:val="005F042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sid w:val="005F042E"/>
    <w:rPr>
      <w:rFonts w:ascii="Tahoma" w:eastAsia="Times New Roman" w:hAnsi="Tahoma" w:cs="Times New Roman"/>
      <w:sz w:val="24"/>
      <w:szCs w:val="20"/>
      <w:shd w:val="clear" w:color="auto" w:fill="000080"/>
      <w:lang w:val="ro-RO"/>
    </w:rPr>
  </w:style>
  <w:style w:type="paragraph" w:styleId="BodyText">
    <w:name w:val="Body Text"/>
    <w:basedOn w:val="Normal"/>
    <w:link w:val="BodyTextChar"/>
    <w:uiPriority w:val="99"/>
    <w:rsid w:val="005F042E"/>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F042E"/>
    <w:rPr>
      <w:rFonts w:ascii="Times New Roman" w:eastAsia="Times New Roman" w:hAnsi="Times New Roman" w:cs="Times New Roman"/>
      <w:sz w:val="24"/>
      <w:szCs w:val="20"/>
    </w:rPr>
  </w:style>
  <w:style w:type="character" w:customStyle="1" w:styleId="A4">
    <w:name w:val="A4"/>
    <w:rsid w:val="005F042E"/>
    <w:rPr>
      <w:rFonts w:ascii="Courier New" w:hAnsi="Courier New" w:cs="Courier New"/>
      <w:sz w:val="24"/>
      <w:lang w:val="ro-RO"/>
    </w:rPr>
  </w:style>
  <w:style w:type="paragraph" w:customStyle="1" w:styleId="ZDGName">
    <w:name w:val="Z_DGName"/>
    <w:basedOn w:val="Normal"/>
    <w:uiPriority w:val="99"/>
    <w:rsid w:val="005F042E"/>
    <w:pPr>
      <w:widowControl w:val="0"/>
      <w:spacing w:after="0" w:line="240" w:lineRule="auto"/>
      <w:ind w:right="85"/>
      <w:jc w:val="both"/>
    </w:pPr>
    <w:rPr>
      <w:rFonts w:ascii="Arial" w:eastAsia="Times New Roman" w:hAnsi="Arial" w:cs="Times New Roman"/>
      <w:sz w:val="16"/>
      <w:szCs w:val="20"/>
    </w:rPr>
  </w:style>
  <w:style w:type="character" w:customStyle="1" w:styleId="Marker">
    <w:name w:val="Marker"/>
    <w:rsid w:val="005F042E"/>
    <w:rPr>
      <w:rFonts w:cs="Times New Roman"/>
      <w:color w:val="0000FF"/>
    </w:rPr>
  </w:style>
  <w:style w:type="paragraph" w:customStyle="1" w:styleId="Considrant">
    <w:name w:val="Considérant"/>
    <w:basedOn w:val="Normal"/>
    <w:rsid w:val="005F042E"/>
    <w:pPr>
      <w:tabs>
        <w:tab w:val="num" w:pos="709"/>
      </w:tabs>
      <w:spacing w:before="120" w:after="120" w:line="240" w:lineRule="auto"/>
      <w:ind w:left="709" w:hanging="709"/>
      <w:jc w:val="both"/>
    </w:pPr>
    <w:rPr>
      <w:rFonts w:ascii="Times New Roman" w:eastAsia="Times New Roman" w:hAnsi="Times New Roman" w:cs="Times New Roman"/>
      <w:sz w:val="24"/>
      <w:szCs w:val="24"/>
      <w:lang w:eastAsia="en-GB"/>
    </w:rPr>
  </w:style>
  <w:style w:type="character" w:styleId="Strong">
    <w:name w:val="Strong"/>
    <w:uiPriority w:val="22"/>
    <w:qFormat/>
    <w:rsid w:val="005F042E"/>
    <w:rPr>
      <w:rFonts w:cs="Times New Roman"/>
      <w:b/>
      <w:bCs/>
    </w:rPr>
  </w:style>
  <w:style w:type="paragraph" w:customStyle="1" w:styleId="ListDash1">
    <w:name w:val="List Dash 1"/>
    <w:basedOn w:val="Normal"/>
    <w:rsid w:val="005F042E"/>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ConsidrantChar">
    <w:name w:val="Considérant Char"/>
    <w:rsid w:val="005F042E"/>
    <w:rPr>
      <w:rFonts w:cs="Times New Roman"/>
      <w:snapToGrid w:val="0"/>
      <w:sz w:val="24"/>
      <w:szCs w:val="24"/>
      <w:lang w:val="ro-RO" w:eastAsia="en-GB" w:bidi="ar-SA"/>
    </w:rPr>
  </w:style>
  <w:style w:type="character" w:styleId="Hyperlink">
    <w:name w:val="Hyperlink"/>
    <w:uiPriority w:val="99"/>
    <w:rsid w:val="005F042E"/>
    <w:rPr>
      <w:rFonts w:cs="Times New Roman"/>
      <w:color w:val="0000FF"/>
      <w:u w:val="single"/>
    </w:rPr>
  </w:style>
  <w:style w:type="paragraph" w:customStyle="1" w:styleId="Subject">
    <w:name w:val="Subject"/>
    <w:basedOn w:val="Normal"/>
    <w:next w:val="Normal"/>
    <w:rsid w:val="005F042E"/>
    <w:pPr>
      <w:spacing w:after="480" w:line="240" w:lineRule="auto"/>
      <w:ind w:left="1531" w:hanging="1531"/>
    </w:pPr>
    <w:rPr>
      <w:rFonts w:ascii="Times New Roman" w:eastAsia="Times New Roman" w:hAnsi="Times New Roman" w:cs="Times New Roman"/>
      <w:b/>
      <w:sz w:val="24"/>
      <w:szCs w:val="20"/>
    </w:rPr>
  </w:style>
  <w:style w:type="paragraph" w:customStyle="1" w:styleId="ListParagraph1">
    <w:name w:val="List Paragraph1"/>
    <w:basedOn w:val="Normal"/>
    <w:qFormat/>
    <w:rsid w:val="005F042E"/>
    <w:pPr>
      <w:spacing w:after="0" w:line="240" w:lineRule="auto"/>
      <w:ind w:left="708"/>
    </w:pPr>
    <w:rPr>
      <w:rFonts w:ascii="Times New Roman" w:eastAsia="Times New Roman" w:hAnsi="Times New Roman" w:cs="Times New Roman"/>
      <w:sz w:val="24"/>
      <w:szCs w:val="24"/>
      <w:lang w:eastAsia="en-GB"/>
    </w:rPr>
  </w:style>
  <w:style w:type="paragraph" w:customStyle="1" w:styleId="AddressTL">
    <w:name w:val="AddressTL"/>
    <w:basedOn w:val="Normal"/>
    <w:next w:val="Normal"/>
    <w:rsid w:val="005F042E"/>
    <w:pPr>
      <w:spacing w:after="720" w:line="240" w:lineRule="auto"/>
    </w:pPr>
    <w:rPr>
      <w:rFonts w:ascii="Times New Roman" w:eastAsia="Times New Roman" w:hAnsi="Times New Roman" w:cs="Times New Roman"/>
      <w:sz w:val="24"/>
      <w:szCs w:val="20"/>
    </w:rPr>
  </w:style>
  <w:style w:type="paragraph" w:styleId="Closing">
    <w:name w:val="Closing"/>
    <w:basedOn w:val="Normal"/>
    <w:next w:val="Signature"/>
    <w:link w:val="ClosingChar"/>
    <w:uiPriority w:val="99"/>
    <w:rsid w:val="005F042E"/>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rsid w:val="005F042E"/>
    <w:rPr>
      <w:rFonts w:ascii="Times New Roman" w:eastAsia="Times New Roman" w:hAnsi="Times New Roman" w:cs="Times New Roman"/>
      <w:sz w:val="24"/>
      <w:szCs w:val="20"/>
    </w:rPr>
  </w:style>
  <w:style w:type="paragraph" w:styleId="Signature">
    <w:name w:val="Signature"/>
    <w:basedOn w:val="Normal"/>
    <w:next w:val="Normal"/>
    <w:link w:val="SignatureChar"/>
    <w:uiPriority w:val="99"/>
    <w:rsid w:val="005F042E"/>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5F042E"/>
    <w:rPr>
      <w:rFonts w:ascii="Times New Roman" w:eastAsia="Times New Roman" w:hAnsi="Times New Roman" w:cs="Times New Roman"/>
      <w:sz w:val="24"/>
      <w:szCs w:val="20"/>
    </w:rPr>
  </w:style>
  <w:style w:type="paragraph" w:customStyle="1" w:styleId="ZCom">
    <w:name w:val="Z_Com"/>
    <w:basedOn w:val="Normal"/>
    <w:next w:val="ZDGName"/>
    <w:uiPriority w:val="99"/>
    <w:rsid w:val="005F042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Text1">
    <w:name w:val="Text 1"/>
    <w:basedOn w:val="Normal"/>
    <w:rsid w:val="005F042E"/>
    <w:pPr>
      <w:spacing w:after="240" w:line="240" w:lineRule="auto"/>
      <w:ind w:left="482"/>
      <w:jc w:val="both"/>
    </w:pPr>
    <w:rPr>
      <w:rFonts w:ascii="Times New Roman" w:eastAsia="Times New Roman" w:hAnsi="Times New Roman" w:cs="Times New Roman"/>
      <w:sz w:val="24"/>
      <w:szCs w:val="20"/>
    </w:rPr>
  </w:style>
  <w:style w:type="paragraph" w:customStyle="1" w:styleId="DefaultText1">
    <w:name w:val="Default Text:1"/>
    <w:basedOn w:val="Normal"/>
    <w:rsid w:val="005F042E"/>
    <w:pPr>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andard9">
    <w:name w:val="Standard_9"/>
    <w:basedOn w:val="Normal"/>
    <w:next w:val="Normal"/>
    <w:rsid w:val="005F042E"/>
    <w:pPr>
      <w:tabs>
        <w:tab w:val="num" w:pos="2160"/>
      </w:tabs>
      <w:spacing w:after="240" w:line="240" w:lineRule="auto"/>
      <w:ind w:left="2160" w:hanging="720"/>
      <w:jc w:val="both"/>
      <w:outlineLvl w:val="8"/>
    </w:pPr>
    <w:rPr>
      <w:rFonts w:ascii="Times New Roman" w:eastAsia="SimSun" w:hAnsi="Times New Roman" w:cs="Simplified Arabic"/>
      <w:sz w:val="24"/>
      <w:szCs w:val="24"/>
      <w:lang w:eastAsia="zh-CN" w:bidi="ar-AE"/>
    </w:rPr>
  </w:style>
  <w:style w:type="paragraph" w:customStyle="1" w:styleId="Standard81">
    <w:name w:val="Standard_8"/>
    <w:basedOn w:val="Normal"/>
    <w:next w:val="Normal"/>
    <w:link w:val="Standard8Car"/>
    <w:rsid w:val="005F042E"/>
    <w:pPr>
      <w:tabs>
        <w:tab w:val="num" w:pos="1440"/>
      </w:tabs>
      <w:spacing w:after="240" w:line="240" w:lineRule="auto"/>
      <w:ind w:left="1440" w:hanging="720"/>
      <w:jc w:val="both"/>
      <w:outlineLvl w:val="7"/>
    </w:pPr>
    <w:rPr>
      <w:rFonts w:ascii="Times New Roman" w:eastAsia="SimSun" w:hAnsi="Times New Roman" w:cs="Simplified Arabic"/>
      <w:sz w:val="24"/>
      <w:szCs w:val="24"/>
      <w:lang w:eastAsia="zh-CN" w:bidi="ar-AE"/>
    </w:rPr>
  </w:style>
  <w:style w:type="paragraph" w:customStyle="1" w:styleId="Standard70">
    <w:name w:val="Standard_7"/>
    <w:basedOn w:val="Normal"/>
    <w:next w:val="Normal"/>
    <w:link w:val="Standard7Car"/>
    <w:rsid w:val="005F042E"/>
    <w:pPr>
      <w:tabs>
        <w:tab w:val="num" w:pos="4320"/>
      </w:tabs>
      <w:spacing w:after="240" w:line="240" w:lineRule="auto"/>
      <w:ind w:left="4321" w:hanging="4321"/>
      <w:jc w:val="both"/>
      <w:outlineLvl w:val="6"/>
    </w:pPr>
    <w:rPr>
      <w:rFonts w:ascii="Times New Roman" w:eastAsia="SimSun" w:hAnsi="Times New Roman" w:cs="Simplified Arabic"/>
      <w:sz w:val="24"/>
      <w:szCs w:val="24"/>
      <w:lang w:eastAsia="zh-CN" w:bidi="ar-AE"/>
    </w:rPr>
  </w:style>
  <w:style w:type="paragraph" w:customStyle="1" w:styleId="Standard6">
    <w:name w:val="Standard_6"/>
    <w:basedOn w:val="Normal"/>
    <w:next w:val="Normal"/>
    <w:rsid w:val="005F042E"/>
    <w:pPr>
      <w:tabs>
        <w:tab w:val="num" w:pos="3600"/>
      </w:tabs>
      <w:spacing w:after="240" w:line="240" w:lineRule="auto"/>
      <w:ind w:left="3600" w:hanging="720"/>
      <w:jc w:val="both"/>
      <w:outlineLvl w:val="5"/>
    </w:pPr>
    <w:rPr>
      <w:rFonts w:ascii="Times New Roman" w:eastAsia="SimSun" w:hAnsi="Times New Roman" w:cs="Simplified Arabic"/>
      <w:sz w:val="24"/>
      <w:szCs w:val="24"/>
      <w:lang w:eastAsia="zh-CN" w:bidi="ar-AE"/>
    </w:rPr>
  </w:style>
  <w:style w:type="paragraph" w:customStyle="1" w:styleId="Standard5">
    <w:name w:val="Standard_5"/>
    <w:basedOn w:val="Normal"/>
    <w:next w:val="Normal"/>
    <w:rsid w:val="005F042E"/>
    <w:pPr>
      <w:tabs>
        <w:tab w:val="num" w:pos="2880"/>
      </w:tabs>
      <w:spacing w:after="240" w:line="240" w:lineRule="auto"/>
      <w:ind w:left="2880" w:hanging="720"/>
      <w:jc w:val="both"/>
      <w:outlineLvl w:val="4"/>
    </w:pPr>
    <w:rPr>
      <w:rFonts w:ascii="Times New Roman" w:eastAsia="SimSun" w:hAnsi="Times New Roman" w:cs="Simplified Arabic"/>
      <w:sz w:val="24"/>
      <w:szCs w:val="24"/>
      <w:lang w:eastAsia="zh-CN" w:bidi="ar-AE"/>
    </w:rPr>
  </w:style>
  <w:style w:type="paragraph" w:customStyle="1" w:styleId="Standard4">
    <w:name w:val="Standard_4"/>
    <w:basedOn w:val="Normal"/>
    <w:next w:val="Normal"/>
    <w:rsid w:val="005F042E"/>
    <w:pPr>
      <w:tabs>
        <w:tab w:val="num" w:pos="2160"/>
      </w:tabs>
      <w:spacing w:after="240" w:line="240" w:lineRule="auto"/>
      <w:ind w:left="2160" w:hanging="720"/>
      <w:jc w:val="both"/>
      <w:outlineLvl w:val="3"/>
    </w:pPr>
    <w:rPr>
      <w:rFonts w:ascii="Times New Roman" w:eastAsia="SimSun" w:hAnsi="Times New Roman" w:cs="Simplified Arabic"/>
      <w:sz w:val="24"/>
      <w:szCs w:val="24"/>
      <w:lang w:eastAsia="zh-CN" w:bidi="ar-AE"/>
    </w:rPr>
  </w:style>
  <w:style w:type="paragraph" w:customStyle="1" w:styleId="Standard3">
    <w:name w:val="Standard_3"/>
    <w:basedOn w:val="Normal"/>
    <w:next w:val="Normal"/>
    <w:rsid w:val="005F042E"/>
    <w:pPr>
      <w:tabs>
        <w:tab w:val="num" w:pos="1440"/>
      </w:tabs>
      <w:spacing w:after="240" w:line="240" w:lineRule="auto"/>
      <w:ind w:left="1440" w:hanging="720"/>
      <w:jc w:val="both"/>
      <w:outlineLvl w:val="2"/>
    </w:pPr>
    <w:rPr>
      <w:rFonts w:ascii="Times New Roman" w:eastAsia="SimSun" w:hAnsi="Times New Roman" w:cs="Simplified Arabic"/>
      <w:sz w:val="24"/>
      <w:szCs w:val="24"/>
      <w:lang w:eastAsia="zh-CN" w:bidi="ar-AE"/>
    </w:rPr>
  </w:style>
  <w:style w:type="paragraph" w:customStyle="1" w:styleId="Standard2">
    <w:name w:val="Standard_2"/>
    <w:basedOn w:val="Normal"/>
    <w:next w:val="Normal"/>
    <w:rsid w:val="005F042E"/>
    <w:pPr>
      <w:tabs>
        <w:tab w:val="num" w:pos="720"/>
      </w:tabs>
      <w:spacing w:after="240" w:line="240" w:lineRule="auto"/>
      <w:ind w:left="720" w:hanging="720"/>
      <w:jc w:val="both"/>
      <w:outlineLvl w:val="1"/>
    </w:pPr>
    <w:rPr>
      <w:rFonts w:ascii="Times New Roman" w:eastAsia="SimSun" w:hAnsi="Times New Roman" w:cs="Simplified Arabic"/>
      <w:sz w:val="24"/>
      <w:szCs w:val="24"/>
      <w:lang w:eastAsia="zh-CN" w:bidi="ar-AE"/>
    </w:rPr>
  </w:style>
  <w:style w:type="paragraph" w:customStyle="1" w:styleId="Standard1">
    <w:name w:val="Standard_1"/>
    <w:basedOn w:val="Normal"/>
    <w:next w:val="Normal"/>
    <w:rsid w:val="005F042E"/>
    <w:pPr>
      <w:keepNext/>
      <w:tabs>
        <w:tab w:val="num" w:pos="3556"/>
      </w:tabs>
      <w:suppressAutoHyphens/>
      <w:spacing w:after="240" w:line="240" w:lineRule="auto"/>
      <w:ind w:left="3556" w:hanging="720"/>
      <w:outlineLvl w:val="0"/>
    </w:pPr>
    <w:rPr>
      <w:rFonts w:ascii="Times New Roman" w:eastAsia="SimSun" w:hAnsi="Times New Roman" w:cs="Simplified Arabic"/>
      <w:b/>
      <w:caps/>
      <w:sz w:val="24"/>
      <w:szCs w:val="24"/>
      <w:lang w:eastAsia="zh-CN" w:bidi="ar-AE"/>
    </w:rPr>
  </w:style>
  <w:style w:type="paragraph" w:customStyle="1" w:styleId="Schedule1L9">
    <w:name w:val="Schedule 1 L9"/>
    <w:basedOn w:val="Normal"/>
    <w:next w:val="Normal"/>
    <w:rsid w:val="005F042E"/>
    <w:pPr>
      <w:numPr>
        <w:ilvl w:val="8"/>
        <w:numId w:val="5"/>
      </w:numPr>
      <w:spacing w:after="240" w:line="240" w:lineRule="auto"/>
      <w:jc w:val="both"/>
      <w:outlineLvl w:val="8"/>
    </w:pPr>
    <w:rPr>
      <w:rFonts w:ascii="Times New Roman" w:eastAsia="SimSun" w:hAnsi="Times New Roman" w:cs="Simplified Arabic"/>
      <w:sz w:val="24"/>
      <w:szCs w:val="24"/>
      <w:lang w:eastAsia="zh-CN" w:bidi="ar-AE"/>
    </w:rPr>
  </w:style>
  <w:style w:type="paragraph" w:customStyle="1" w:styleId="Schedule1L8">
    <w:name w:val="Schedule 1 L8"/>
    <w:basedOn w:val="Normal"/>
    <w:next w:val="Normal"/>
    <w:rsid w:val="005F042E"/>
    <w:pPr>
      <w:numPr>
        <w:ilvl w:val="7"/>
        <w:numId w:val="5"/>
      </w:numPr>
      <w:spacing w:after="240" w:line="240" w:lineRule="auto"/>
      <w:jc w:val="both"/>
      <w:outlineLvl w:val="7"/>
    </w:pPr>
    <w:rPr>
      <w:rFonts w:ascii="Times New Roman" w:eastAsia="SimSun" w:hAnsi="Times New Roman" w:cs="Simplified Arabic"/>
      <w:sz w:val="24"/>
      <w:szCs w:val="24"/>
      <w:lang w:eastAsia="zh-CN" w:bidi="ar-AE"/>
    </w:rPr>
  </w:style>
  <w:style w:type="paragraph" w:customStyle="1" w:styleId="Schedule1L7">
    <w:name w:val="Schedule 1 L7"/>
    <w:basedOn w:val="Normal"/>
    <w:next w:val="Normal"/>
    <w:rsid w:val="005F042E"/>
    <w:pPr>
      <w:numPr>
        <w:ilvl w:val="6"/>
        <w:numId w:val="5"/>
      </w:numPr>
      <w:spacing w:after="240" w:line="240" w:lineRule="auto"/>
      <w:jc w:val="both"/>
      <w:outlineLvl w:val="6"/>
    </w:pPr>
    <w:rPr>
      <w:rFonts w:ascii="Times New Roman" w:eastAsia="SimSun" w:hAnsi="Times New Roman" w:cs="Simplified Arabic"/>
      <w:sz w:val="24"/>
      <w:szCs w:val="24"/>
      <w:lang w:eastAsia="zh-CN" w:bidi="ar-AE"/>
    </w:rPr>
  </w:style>
  <w:style w:type="paragraph" w:customStyle="1" w:styleId="Schedule1L6">
    <w:name w:val="Schedule 1 L6"/>
    <w:basedOn w:val="Normal"/>
    <w:next w:val="Normal"/>
    <w:rsid w:val="005F042E"/>
    <w:pPr>
      <w:numPr>
        <w:ilvl w:val="5"/>
        <w:numId w:val="5"/>
      </w:numPr>
      <w:spacing w:after="240" w:line="240" w:lineRule="auto"/>
      <w:jc w:val="both"/>
      <w:outlineLvl w:val="5"/>
    </w:pPr>
    <w:rPr>
      <w:rFonts w:ascii="Times New Roman" w:eastAsia="SimSun" w:hAnsi="Times New Roman" w:cs="Simplified Arabic"/>
      <w:sz w:val="24"/>
      <w:szCs w:val="24"/>
      <w:lang w:eastAsia="zh-CN" w:bidi="ar-AE"/>
    </w:rPr>
  </w:style>
  <w:style w:type="paragraph" w:customStyle="1" w:styleId="Schedule1L5">
    <w:name w:val="Schedule 1 L5"/>
    <w:basedOn w:val="Normal"/>
    <w:next w:val="Normal"/>
    <w:rsid w:val="005F042E"/>
    <w:pPr>
      <w:numPr>
        <w:ilvl w:val="4"/>
        <w:numId w:val="5"/>
      </w:numPr>
      <w:spacing w:after="240" w:line="240" w:lineRule="auto"/>
      <w:jc w:val="both"/>
      <w:outlineLvl w:val="4"/>
    </w:pPr>
    <w:rPr>
      <w:rFonts w:ascii="Times New Roman" w:eastAsia="SimSun" w:hAnsi="Times New Roman" w:cs="Simplified Arabic"/>
      <w:sz w:val="24"/>
      <w:szCs w:val="24"/>
      <w:lang w:eastAsia="zh-CN" w:bidi="ar-AE"/>
    </w:rPr>
  </w:style>
  <w:style w:type="paragraph" w:customStyle="1" w:styleId="Schedule1L4">
    <w:name w:val="Schedule 1 L4"/>
    <w:basedOn w:val="Normal"/>
    <w:next w:val="Normal"/>
    <w:rsid w:val="005F042E"/>
    <w:pPr>
      <w:numPr>
        <w:ilvl w:val="3"/>
        <w:numId w:val="5"/>
      </w:numPr>
      <w:spacing w:after="240" w:line="240" w:lineRule="auto"/>
      <w:jc w:val="both"/>
      <w:outlineLvl w:val="3"/>
    </w:pPr>
    <w:rPr>
      <w:rFonts w:ascii="Times New Roman" w:eastAsia="SimSun" w:hAnsi="Times New Roman" w:cs="Simplified Arabic"/>
      <w:sz w:val="24"/>
      <w:szCs w:val="24"/>
      <w:lang w:eastAsia="zh-CN" w:bidi="ar-AE"/>
    </w:rPr>
  </w:style>
  <w:style w:type="paragraph" w:customStyle="1" w:styleId="Schedule1L3">
    <w:name w:val="Schedule 1 L3"/>
    <w:basedOn w:val="Normal"/>
    <w:next w:val="Normal"/>
    <w:rsid w:val="005F042E"/>
    <w:pPr>
      <w:numPr>
        <w:ilvl w:val="2"/>
        <w:numId w:val="5"/>
      </w:numPr>
      <w:spacing w:after="240" w:line="240" w:lineRule="auto"/>
      <w:jc w:val="both"/>
      <w:outlineLvl w:val="2"/>
    </w:pPr>
    <w:rPr>
      <w:rFonts w:ascii="Times New Roman" w:eastAsia="SimSun" w:hAnsi="Times New Roman" w:cs="Simplified Arabic"/>
      <w:sz w:val="24"/>
      <w:szCs w:val="24"/>
      <w:lang w:eastAsia="zh-CN" w:bidi="ar-AE"/>
    </w:rPr>
  </w:style>
  <w:style w:type="paragraph" w:customStyle="1" w:styleId="Schedule1L2">
    <w:name w:val="Schedule 1 L2"/>
    <w:basedOn w:val="Normal"/>
    <w:next w:val="Normal"/>
    <w:rsid w:val="005F042E"/>
    <w:pPr>
      <w:numPr>
        <w:ilvl w:val="1"/>
        <w:numId w:val="5"/>
      </w:numPr>
      <w:spacing w:after="240" w:line="240" w:lineRule="auto"/>
      <w:jc w:val="center"/>
      <w:outlineLvl w:val="1"/>
    </w:pPr>
    <w:rPr>
      <w:rFonts w:ascii="Times New Roman" w:eastAsia="SimSun" w:hAnsi="Times New Roman" w:cs="Simplified Arabic"/>
      <w:b/>
      <w:caps/>
      <w:sz w:val="24"/>
      <w:szCs w:val="24"/>
      <w:lang w:eastAsia="zh-CN" w:bidi="ar-AE"/>
    </w:rPr>
  </w:style>
  <w:style w:type="paragraph" w:customStyle="1" w:styleId="Schedule1L1">
    <w:name w:val="Schedule 1 L1"/>
    <w:basedOn w:val="Normal"/>
    <w:next w:val="Normal"/>
    <w:link w:val="Schedule1L1Car"/>
    <w:rsid w:val="005F042E"/>
    <w:pPr>
      <w:keepNext/>
      <w:pageBreakBefore/>
      <w:numPr>
        <w:numId w:val="5"/>
      </w:numPr>
      <w:spacing w:after="240" w:line="240" w:lineRule="auto"/>
      <w:jc w:val="center"/>
      <w:outlineLvl w:val="0"/>
    </w:pPr>
    <w:rPr>
      <w:rFonts w:ascii="Times New Roman" w:eastAsia="SimSun" w:hAnsi="Times New Roman" w:cs="Simplified Arabic"/>
      <w:b/>
      <w:caps/>
      <w:sz w:val="24"/>
      <w:szCs w:val="24"/>
      <w:lang w:eastAsia="zh-CN" w:bidi="ar-AE"/>
    </w:rPr>
  </w:style>
  <w:style w:type="character" w:customStyle="1" w:styleId="Schedule1L1Car">
    <w:name w:val="Schedule 1 L1 Car"/>
    <w:link w:val="Schedule1L1"/>
    <w:locked/>
    <w:rsid w:val="005F042E"/>
    <w:rPr>
      <w:rFonts w:ascii="Times New Roman" w:eastAsia="SimSun" w:hAnsi="Times New Roman" w:cs="Simplified Arabic"/>
      <w:b/>
      <w:caps/>
      <w:sz w:val="24"/>
      <w:szCs w:val="24"/>
      <w:lang w:eastAsia="zh-CN" w:bidi="ar-AE"/>
    </w:rPr>
  </w:style>
  <w:style w:type="character" w:customStyle="1" w:styleId="Standard7Car">
    <w:name w:val="Standard_7 Car"/>
    <w:link w:val="Standard70"/>
    <w:locked/>
    <w:rsid w:val="005F042E"/>
    <w:rPr>
      <w:rFonts w:ascii="Times New Roman" w:eastAsia="SimSun" w:hAnsi="Times New Roman" w:cs="Simplified Arabic"/>
      <w:sz w:val="24"/>
      <w:szCs w:val="24"/>
      <w:lang w:eastAsia="zh-CN" w:bidi="ar-AE"/>
    </w:rPr>
  </w:style>
  <w:style w:type="paragraph" w:styleId="BodyText2">
    <w:name w:val="Body Text 2"/>
    <w:basedOn w:val="Normal"/>
    <w:link w:val="BodyText2Char"/>
    <w:uiPriority w:val="99"/>
    <w:qFormat/>
    <w:rsid w:val="005F042E"/>
    <w:pPr>
      <w:spacing w:after="240" w:line="240" w:lineRule="auto"/>
      <w:ind w:left="1440"/>
      <w:jc w:val="both"/>
    </w:pPr>
    <w:rPr>
      <w:rFonts w:ascii="Times New Roman" w:eastAsia="SimSun" w:hAnsi="Times New Roman" w:cs="Simplified Arabic"/>
      <w:sz w:val="24"/>
      <w:szCs w:val="24"/>
      <w:lang w:eastAsia="en-GB" w:bidi="ar-AE"/>
    </w:rPr>
  </w:style>
  <w:style w:type="character" w:customStyle="1" w:styleId="BodyText2Char">
    <w:name w:val="Body Text 2 Char"/>
    <w:basedOn w:val="DefaultParagraphFont"/>
    <w:link w:val="BodyText2"/>
    <w:uiPriority w:val="99"/>
    <w:rsid w:val="005F042E"/>
    <w:rPr>
      <w:rFonts w:ascii="Times New Roman" w:eastAsia="SimSun" w:hAnsi="Times New Roman" w:cs="Simplified Arabic"/>
      <w:sz w:val="24"/>
      <w:szCs w:val="24"/>
      <w:lang w:eastAsia="en-GB" w:bidi="ar-AE"/>
    </w:rPr>
  </w:style>
  <w:style w:type="character" w:customStyle="1" w:styleId="Standard8Car">
    <w:name w:val="Standard_8 Car"/>
    <w:link w:val="Standard81"/>
    <w:locked/>
    <w:rsid w:val="005F042E"/>
    <w:rPr>
      <w:rFonts w:ascii="Times New Roman" w:eastAsia="SimSun" w:hAnsi="Times New Roman" w:cs="Simplified Arabic"/>
      <w:sz w:val="24"/>
      <w:szCs w:val="24"/>
      <w:lang w:eastAsia="zh-CN" w:bidi="ar-AE"/>
    </w:rPr>
  </w:style>
  <w:style w:type="paragraph" w:customStyle="1" w:styleId="SimpleL9">
    <w:name w:val="Simple L9"/>
    <w:basedOn w:val="Normal"/>
    <w:rsid w:val="005F042E"/>
    <w:pPr>
      <w:numPr>
        <w:ilvl w:val="8"/>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8">
    <w:name w:val="Simple L8"/>
    <w:basedOn w:val="Normal"/>
    <w:rsid w:val="005F042E"/>
    <w:pPr>
      <w:numPr>
        <w:ilvl w:val="7"/>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7">
    <w:name w:val="Simple L7"/>
    <w:basedOn w:val="Normal"/>
    <w:rsid w:val="005F042E"/>
    <w:pPr>
      <w:numPr>
        <w:ilvl w:val="6"/>
        <w:numId w:val="6"/>
      </w:numPr>
      <w:spacing w:after="240" w:line="240" w:lineRule="auto"/>
      <w:jc w:val="both"/>
      <w:outlineLvl w:val="6"/>
    </w:pPr>
    <w:rPr>
      <w:rFonts w:ascii="Times New Roman" w:eastAsia="SimSun" w:hAnsi="Times New Roman" w:cs="Simplified Arabic"/>
      <w:sz w:val="24"/>
      <w:szCs w:val="24"/>
      <w:lang w:eastAsia="ar-SA"/>
    </w:rPr>
  </w:style>
  <w:style w:type="paragraph" w:customStyle="1" w:styleId="SimpleL6">
    <w:name w:val="Simple L6"/>
    <w:basedOn w:val="Normal"/>
    <w:rsid w:val="005F042E"/>
    <w:pPr>
      <w:numPr>
        <w:ilvl w:val="5"/>
        <w:numId w:val="6"/>
      </w:numPr>
      <w:spacing w:after="240" w:line="240" w:lineRule="auto"/>
      <w:jc w:val="both"/>
      <w:outlineLvl w:val="5"/>
    </w:pPr>
    <w:rPr>
      <w:rFonts w:ascii="Times New Roman" w:eastAsia="SimSun" w:hAnsi="Times New Roman" w:cs="Simplified Arabic"/>
      <w:sz w:val="24"/>
      <w:szCs w:val="24"/>
      <w:lang w:eastAsia="ar-SA"/>
    </w:rPr>
  </w:style>
  <w:style w:type="paragraph" w:customStyle="1" w:styleId="SimpleL5">
    <w:name w:val="Simple L5"/>
    <w:basedOn w:val="Normal"/>
    <w:rsid w:val="005F042E"/>
    <w:pPr>
      <w:numPr>
        <w:ilvl w:val="4"/>
        <w:numId w:val="6"/>
      </w:numPr>
      <w:spacing w:after="240" w:line="240" w:lineRule="auto"/>
      <w:jc w:val="both"/>
      <w:outlineLvl w:val="4"/>
    </w:pPr>
    <w:rPr>
      <w:rFonts w:ascii="Times New Roman" w:eastAsia="SimSun" w:hAnsi="Times New Roman" w:cs="Simplified Arabic"/>
      <w:sz w:val="24"/>
      <w:szCs w:val="24"/>
      <w:lang w:eastAsia="ar-SA"/>
    </w:rPr>
  </w:style>
  <w:style w:type="paragraph" w:customStyle="1" w:styleId="SimpleL4">
    <w:name w:val="Simple L4"/>
    <w:basedOn w:val="Normal"/>
    <w:rsid w:val="005F042E"/>
    <w:pPr>
      <w:numPr>
        <w:ilvl w:val="3"/>
        <w:numId w:val="6"/>
      </w:numPr>
      <w:spacing w:after="240" w:line="240" w:lineRule="auto"/>
      <w:jc w:val="both"/>
      <w:outlineLvl w:val="3"/>
    </w:pPr>
    <w:rPr>
      <w:rFonts w:ascii="Times New Roman" w:eastAsia="SimSun" w:hAnsi="Times New Roman" w:cs="Simplified Arabic"/>
      <w:sz w:val="24"/>
      <w:szCs w:val="24"/>
      <w:lang w:eastAsia="ar-SA"/>
    </w:rPr>
  </w:style>
  <w:style w:type="paragraph" w:customStyle="1" w:styleId="SimpleL3">
    <w:name w:val="Simple L3"/>
    <w:basedOn w:val="Normal"/>
    <w:rsid w:val="005F042E"/>
    <w:pPr>
      <w:numPr>
        <w:ilvl w:val="2"/>
        <w:numId w:val="6"/>
      </w:numPr>
      <w:spacing w:after="240" w:line="240" w:lineRule="auto"/>
      <w:jc w:val="both"/>
      <w:outlineLvl w:val="2"/>
    </w:pPr>
    <w:rPr>
      <w:rFonts w:ascii="Times New Roman" w:eastAsia="SimSun" w:hAnsi="Times New Roman" w:cs="Simplified Arabic"/>
      <w:sz w:val="24"/>
      <w:szCs w:val="24"/>
      <w:lang w:eastAsia="ar-SA"/>
    </w:rPr>
  </w:style>
  <w:style w:type="paragraph" w:customStyle="1" w:styleId="SimpleL2">
    <w:name w:val="Simple L2"/>
    <w:basedOn w:val="Normal"/>
    <w:rsid w:val="005F042E"/>
    <w:pPr>
      <w:numPr>
        <w:ilvl w:val="1"/>
        <w:numId w:val="6"/>
      </w:numPr>
      <w:spacing w:after="240" w:line="240" w:lineRule="auto"/>
      <w:jc w:val="both"/>
      <w:outlineLvl w:val="1"/>
    </w:pPr>
    <w:rPr>
      <w:rFonts w:ascii="Times New Roman" w:eastAsia="SimSun" w:hAnsi="Times New Roman" w:cs="Simplified Arabic"/>
      <w:sz w:val="24"/>
      <w:szCs w:val="24"/>
      <w:lang w:eastAsia="ar-SA"/>
    </w:rPr>
  </w:style>
  <w:style w:type="paragraph" w:customStyle="1" w:styleId="SimpleL1">
    <w:name w:val="Simple L1"/>
    <w:basedOn w:val="Normal"/>
    <w:rsid w:val="005F042E"/>
    <w:pPr>
      <w:tabs>
        <w:tab w:val="num" w:pos="720"/>
      </w:tabs>
      <w:spacing w:after="240" w:line="240" w:lineRule="auto"/>
      <w:ind w:left="720" w:hanging="720"/>
      <w:jc w:val="both"/>
      <w:outlineLvl w:val="0"/>
    </w:pPr>
    <w:rPr>
      <w:rFonts w:ascii="Times New Roman" w:eastAsia="SimSun" w:hAnsi="Times New Roman" w:cs="Simplified Arabic"/>
      <w:sz w:val="24"/>
      <w:szCs w:val="24"/>
      <w:lang w:eastAsia="ar-SA"/>
    </w:rPr>
  </w:style>
  <w:style w:type="paragraph" w:customStyle="1" w:styleId="Standard82">
    <w:name w:val="Standard­8"/>
    <w:basedOn w:val="Normal"/>
    <w:rsid w:val="005F042E"/>
    <w:pPr>
      <w:tabs>
        <w:tab w:val="left" w:pos="-1440"/>
        <w:tab w:val="left" w:pos="-720"/>
        <w:tab w:val="left" w:pos="0"/>
        <w:tab w:val="left" w:pos="431"/>
        <w:tab w:val="num" w:pos="1080"/>
        <w:tab w:val="left" w:pos="1110"/>
        <w:tab w:val="left" w:pos="2160"/>
      </w:tabs>
      <w:suppressAutoHyphens/>
      <w:spacing w:after="0" w:line="240" w:lineRule="auto"/>
      <w:ind w:left="1080" w:hanging="360"/>
      <w:jc w:val="both"/>
    </w:pPr>
    <w:rPr>
      <w:rFonts w:ascii="Times New Roman" w:eastAsia="Times New Roman" w:hAnsi="Times New Roman" w:cs="Times New Roman"/>
      <w:sz w:val="24"/>
      <w:szCs w:val="20"/>
    </w:rPr>
  </w:style>
  <w:style w:type="paragraph" w:customStyle="1" w:styleId="Standard83">
    <w:name w:val="Standard­­8"/>
    <w:basedOn w:val="Standard82"/>
    <w:rsid w:val="005F042E"/>
  </w:style>
  <w:style w:type="paragraph" w:customStyle="1" w:styleId="Standard8">
    <w:name w:val="Standard_­8"/>
    <w:basedOn w:val="Normal"/>
    <w:rsid w:val="005F042E"/>
    <w:pPr>
      <w:numPr>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1">
    <w:name w:val="Standard_­7"/>
    <w:basedOn w:val="Standard8"/>
    <w:rsid w:val="005F042E"/>
  </w:style>
  <w:style w:type="paragraph" w:customStyle="1" w:styleId="TableL5">
    <w:name w:val="Table L5"/>
    <w:basedOn w:val="Normal"/>
    <w:rsid w:val="005F042E"/>
    <w:p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80">
    <w:name w:val="Standard­­_8"/>
    <w:basedOn w:val="Normal"/>
    <w:rsid w:val="005F042E"/>
    <w:pPr>
      <w:numPr>
        <w:ilvl w:val="1"/>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
    <w:name w:val="Standard­_7"/>
    <w:basedOn w:val="Normal"/>
    <w:rsid w:val="005F042E"/>
    <w:pPr>
      <w:keepNext/>
      <w:keepLines/>
      <w:numPr>
        <w:numId w:val="4"/>
      </w:numPr>
      <w:tabs>
        <w:tab w:val="left" w:pos="-1440"/>
        <w:tab w:val="left" w:pos="-720"/>
        <w:tab w:val="left" w:pos="0"/>
        <w:tab w:val="left" w:pos="544"/>
        <w:tab w:val="left" w:pos="1110"/>
        <w:tab w:val="left" w:pos="2160"/>
      </w:tabs>
      <w:suppressAutoHyphens/>
      <w:spacing w:after="0" w:line="240" w:lineRule="auto"/>
      <w:jc w:val="both"/>
      <w:outlineLvl w:val="0"/>
    </w:pPr>
    <w:rPr>
      <w:rFonts w:ascii="Times New Roman" w:eastAsia="Times New Roman" w:hAnsi="Times New Roman" w:cs="Times New Roman"/>
      <w:sz w:val="24"/>
      <w:szCs w:val="20"/>
    </w:rPr>
  </w:style>
  <w:style w:type="paragraph" w:customStyle="1" w:styleId="BodyText1">
    <w:name w:val="Body Text 1"/>
    <w:basedOn w:val="Normal"/>
    <w:rsid w:val="005F042E"/>
    <w:pPr>
      <w:keepNext/>
      <w:keepLines/>
      <w:tabs>
        <w:tab w:val="left" w:pos="-1440"/>
        <w:tab w:val="left" w:pos="-720"/>
        <w:tab w:val="left" w:pos="0"/>
        <w:tab w:val="left" w:pos="544"/>
        <w:tab w:val="left" w:pos="1110"/>
        <w:tab w:val="left" w:pos="2160"/>
      </w:tabs>
      <w:suppressAutoHyphens/>
      <w:spacing w:after="0" w:line="240" w:lineRule="auto"/>
      <w:ind w:left="360"/>
      <w:jc w:val="both"/>
      <w:outlineLvl w:val="0"/>
    </w:pPr>
    <w:rPr>
      <w:rFonts w:ascii="Times New Roman" w:eastAsia="Times New Roman" w:hAnsi="Times New Roman" w:cs="Times New Roman"/>
      <w:sz w:val="24"/>
      <w:szCs w:val="20"/>
    </w:rPr>
  </w:style>
  <w:style w:type="paragraph" w:customStyle="1" w:styleId="Standard10">
    <w:name w:val="Standard­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Standard11">
    <w:name w:val="Standard­_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AddressTR">
    <w:name w:val="AddressTR"/>
    <w:basedOn w:val="Normal"/>
    <w:next w:val="Normal"/>
    <w:rsid w:val="005F042E"/>
    <w:pPr>
      <w:spacing w:after="720" w:line="240" w:lineRule="auto"/>
      <w:ind w:left="5103"/>
    </w:pPr>
    <w:rPr>
      <w:rFonts w:ascii="Times New Roman" w:eastAsia="Times New Roman" w:hAnsi="Times New Roman" w:cs="Times New Roman"/>
      <w:sz w:val="24"/>
      <w:szCs w:val="20"/>
    </w:rPr>
  </w:style>
  <w:style w:type="paragraph" w:customStyle="1" w:styleId="Enclosures">
    <w:name w:val="Enclosures"/>
    <w:basedOn w:val="Normal"/>
    <w:next w:val="Normal"/>
    <w:rsid w:val="005F042E"/>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5F042E"/>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5F042E"/>
    <w:rPr>
      <w:rFonts w:ascii="Times New Roman" w:eastAsia="Times New Roman" w:hAnsi="Times New Roman" w:cs="Times New Roman"/>
      <w:sz w:val="24"/>
      <w:szCs w:val="20"/>
    </w:rPr>
  </w:style>
  <w:style w:type="paragraph" w:customStyle="1" w:styleId="References">
    <w:name w:val="References"/>
    <w:basedOn w:val="Normal"/>
    <w:next w:val="AddressTR"/>
    <w:rsid w:val="005F042E"/>
    <w:pPr>
      <w:spacing w:after="240" w:line="240" w:lineRule="auto"/>
      <w:ind w:left="5103"/>
    </w:pPr>
    <w:rPr>
      <w:rFonts w:ascii="Times New Roman" w:eastAsia="Times New Roman" w:hAnsi="Times New Roman" w:cs="Times New Roman"/>
      <w:sz w:val="20"/>
      <w:szCs w:val="20"/>
    </w:rPr>
  </w:style>
  <w:style w:type="paragraph" w:customStyle="1" w:styleId="StandardL9">
    <w:name w:val="Standard L9"/>
    <w:basedOn w:val="Normal"/>
    <w:next w:val="BodyText3"/>
    <w:rsid w:val="005F042E"/>
    <w:pPr>
      <w:numPr>
        <w:ilvl w:val="8"/>
        <w:numId w:val="11"/>
      </w:numPr>
      <w:spacing w:after="240" w:line="240" w:lineRule="auto"/>
      <w:jc w:val="both"/>
      <w:outlineLvl w:val="8"/>
    </w:pPr>
    <w:rPr>
      <w:rFonts w:ascii="Times New Roman" w:eastAsia="Times New Roman" w:hAnsi="Times New Roman" w:cs="Times New Roman"/>
      <w:sz w:val="24"/>
      <w:szCs w:val="24"/>
      <w:lang w:eastAsia="zh-CN" w:bidi="ar-AE"/>
    </w:rPr>
  </w:style>
  <w:style w:type="paragraph" w:customStyle="1" w:styleId="StandardL8">
    <w:name w:val="Standard L8"/>
    <w:basedOn w:val="Normal"/>
    <w:next w:val="BodyText2"/>
    <w:rsid w:val="005F042E"/>
    <w:pPr>
      <w:numPr>
        <w:ilvl w:val="7"/>
        <w:numId w:val="11"/>
      </w:numPr>
      <w:spacing w:after="240" w:line="240" w:lineRule="auto"/>
      <w:jc w:val="both"/>
      <w:outlineLvl w:val="7"/>
    </w:pPr>
    <w:rPr>
      <w:rFonts w:ascii="Times New Roman" w:eastAsia="Times New Roman" w:hAnsi="Times New Roman" w:cs="Times New Roman"/>
      <w:sz w:val="24"/>
      <w:szCs w:val="24"/>
      <w:lang w:eastAsia="zh-CN" w:bidi="ar-AE"/>
    </w:rPr>
  </w:style>
  <w:style w:type="paragraph" w:customStyle="1" w:styleId="StandardL7">
    <w:name w:val="Standard L7"/>
    <w:basedOn w:val="Normal"/>
    <w:next w:val="Normal"/>
    <w:rsid w:val="005F042E"/>
    <w:pPr>
      <w:numPr>
        <w:ilvl w:val="6"/>
        <w:numId w:val="11"/>
      </w:numPr>
      <w:spacing w:after="240" w:line="240" w:lineRule="auto"/>
      <w:jc w:val="both"/>
      <w:outlineLvl w:val="6"/>
    </w:pPr>
    <w:rPr>
      <w:rFonts w:ascii="Times New Roman" w:eastAsia="Times New Roman" w:hAnsi="Times New Roman" w:cs="Times New Roman"/>
      <w:sz w:val="24"/>
      <w:szCs w:val="24"/>
      <w:lang w:eastAsia="zh-CN" w:bidi="ar-AE"/>
    </w:rPr>
  </w:style>
  <w:style w:type="paragraph" w:customStyle="1" w:styleId="StandardL6">
    <w:name w:val="Standard L6"/>
    <w:basedOn w:val="Normal"/>
    <w:next w:val="Normal"/>
    <w:rsid w:val="005F042E"/>
    <w:pPr>
      <w:numPr>
        <w:ilvl w:val="5"/>
        <w:numId w:val="11"/>
      </w:numPr>
      <w:spacing w:after="240" w:line="240" w:lineRule="auto"/>
      <w:jc w:val="both"/>
      <w:outlineLvl w:val="5"/>
    </w:pPr>
    <w:rPr>
      <w:rFonts w:ascii="Times New Roman" w:eastAsia="Times New Roman" w:hAnsi="Times New Roman" w:cs="Times New Roman"/>
      <w:sz w:val="24"/>
      <w:szCs w:val="24"/>
      <w:lang w:eastAsia="zh-CN" w:bidi="ar-AE"/>
    </w:rPr>
  </w:style>
  <w:style w:type="paragraph" w:customStyle="1" w:styleId="StandardL5">
    <w:name w:val="Standard L5"/>
    <w:basedOn w:val="Normal"/>
    <w:next w:val="Normal"/>
    <w:rsid w:val="005F042E"/>
    <w:pPr>
      <w:numPr>
        <w:ilvl w:val="4"/>
        <w:numId w:val="11"/>
      </w:numPr>
      <w:spacing w:after="240" w:line="240" w:lineRule="auto"/>
      <w:jc w:val="both"/>
      <w:outlineLvl w:val="4"/>
    </w:pPr>
    <w:rPr>
      <w:rFonts w:ascii="Times New Roman" w:eastAsia="Times New Roman" w:hAnsi="Times New Roman" w:cs="Times New Roman"/>
      <w:sz w:val="24"/>
      <w:szCs w:val="24"/>
      <w:lang w:eastAsia="zh-CN" w:bidi="ar-AE"/>
    </w:rPr>
  </w:style>
  <w:style w:type="paragraph" w:customStyle="1" w:styleId="StandardL4">
    <w:name w:val="Standard L4"/>
    <w:basedOn w:val="Normal"/>
    <w:next w:val="BodyText3"/>
    <w:rsid w:val="005F042E"/>
    <w:pPr>
      <w:numPr>
        <w:ilvl w:val="3"/>
        <w:numId w:val="11"/>
      </w:numPr>
      <w:spacing w:after="240" w:line="240" w:lineRule="auto"/>
      <w:jc w:val="both"/>
      <w:outlineLvl w:val="3"/>
    </w:pPr>
    <w:rPr>
      <w:rFonts w:ascii="Times New Roman" w:eastAsia="Times New Roman" w:hAnsi="Times New Roman" w:cs="Times New Roman"/>
      <w:sz w:val="24"/>
      <w:szCs w:val="24"/>
      <w:lang w:eastAsia="zh-CN" w:bidi="ar-AE"/>
    </w:rPr>
  </w:style>
  <w:style w:type="paragraph" w:customStyle="1" w:styleId="StandardL3">
    <w:name w:val="Standard L3"/>
    <w:basedOn w:val="Normal"/>
    <w:next w:val="BodyText2"/>
    <w:rsid w:val="005F042E"/>
    <w:pPr>
      <w:numPr>
        <w:ilvl w:val="2"/>
        <w:numId w:val="11"/>
      </w:numPr>
      <w:spacing w:after="240" w:line="240" w:lineRule="auto"/>
      <w:jc w:val="both"/>
      <w:outlineLvl w:val="2"/>
    </w:pPr>
    <w:rPr>
      <w:rFonts w:ascii="Times New Roman" w:eastAsia="Times New Roman" w:hAnsi="Times New Roman" w:cs="Times New Roman"/>
      <w:sz w:val="24"/>
      <w:szCs w:val="24"/>
      <w:lang w:eastAsia="zh-CN" w:bidi="ar-AE"/>
    </w:rPr>
  </w:style>
  <w:style w:type="paragraph" w:customStyle="1" w:styleId="StandardL2">
    <w:name w:val="Standard L2"/>
    <w:basedOn w:val="Normal"/>
    <w:next w:val="BodyText1"/>
    <w:link w:val="StandardL2Char"/>
    <w:rsid w:val="005F042E"/>
    <w:pPr>
      <w:numPr>
        <w:ilvl w:val="1"/>
        <w:numId w:val="11"/>
      </w:numPr>
      <w:spacing w:after="240" w:line="240" w:lineRule="auto"/>
      <w:jc w:val="both"/>
      <w:outlineLvl w:val="1"/>
    </w:pPr>
    <w:rPr>
      <w:rFonts w:ascii="Times New Roman" w:eastAsia="Times New Roman" w:hAnsi="Times New Roman" w:cs="Times New Roman"/>
      <w:sz w:val="24"/>
      <w:szCs w:val="24"/>
      <w:lang w:eastAsia="zh-CN" w:bidi="ar-AE"/>
    </w:rPr>
  </w:style>
  <w:style w:type="paragraph" w:customStyle="1" w:styleId="StandardL1">
    <w:name w:val="Standard L1"/>
    <w:basedOn w:val="Normal"/>
    <w:next w:val="BodyText1"/>
    <w:rsid w:val="005F042E"/>
    <w:pPr>
      <w:keepNext/>
      <w:tabs>
        <w:tab w:val="num" w:pos="720"/>
      </w:tabs>
      <w:suppressAutoHyphens/>
      <w:spacing w:after="240" w:line="240" w:lineRule="auto"/>
      <w:ind w:left="720" w:hanging="720"/>
      <w:outlineLvl w:val="0"/>
    </w:pPr>
    <w:rPr>
      <w:rFonts w:ascii="Times New Roman" w:eastAsia="Times New Roman" w:hAnsi="Times New Roman" w:cs="Times New Roman"/>
      <w:b/>
      <w:caps/>
      <w:sz w:val="24"/>
      <w:szCs w:val="24"/>
      <w:lang w:eastAsia="zh-CN" w:bidi="ar-AE"/>
    </w:rPr>
  </w:style>
  <w:style w:type="character" w:customStyle="1" w:styleId="StandardL2Char">
    <w:name w:val="Standard L2 Char"/>
    <w:link w:val="StandardL2"/>
    <w:rsid w:val="005F042E"/>
    <w:rPr>
      <w:rFonts w:ascii="Times New Roman" w:eastAsia="Times New Roman" w:hAnsi="Times New Roman" w:cs="Times New Roman"/>
      <w:sz w:val="24"/>
      <w:szCs w:val="24"/>
      <w:lang w:eastAsia="zh-CN" w:bidi="ar-AE"/>
    </w:rPr>
  </w:style>
  <w:style w:type="paragraph" w:styleId="BodyText3">
    <w:name w:val="Body Text 3"/>
    <w:basedOn w:val="Normal"/>
    <w:link w:val="BodyText3Char"/>
    <w:rsid w:val="005F04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F042E"/>
    <w:rPr>
      <w:rFonts w:ascii="Times New Roman" w:eastAsia="Times New Roman" w:hAnsi="Times New Roman" w:cs="Times New Roman"/>
      <w:sz w:val="16"/>
      <w:szCs w:val="16"/>
      <w:lang w:val="ro-RO"/>
    </w:rPr>
  </w:style>
  <w:style w:type="paragraph" w:styleId="NormalWeb">
    <w:name w:val="Normal (Web)"/>
    <w:basedOn w:val="Normal"/>
    <w:rsid w:val="005F042E"/>
    <w:pPr>
      <w:spacing w:after="0" w:line="240" w:lineRule="auto"/>
    </w:pPr>
    <w:rPr>
      <w:rFonts w:ascii="Times New Roman" w:eastAsia="Times New Roman" w:hAnsi="Times New Roman" w:cs="Times New Roman"/>
      <w:sz w:val="24"/>
      <w:szCs w:val="24"/>
    </w:rPr>
  </w:style>
  <w:style w:type="paragraph" w:customStyle="1" w:styleId="Default">
    <w:name w:val="Default"/>
    <w:rsid w:val="005F042E"/>
    <w:pPr>
      <w:autoSpaceDE w:val="0"/>
      <w:autoSpaceDN w:val="0"/>
      <w:adjustRightInd w:val="0"/>
      <w:spacing w:after="0" w:line="240" w:lineRule="auto"/>
    </w:pPr>
    <w:rPr>
      <w:rFonts w:ascii="Arial" w:eastAsia="Times New Roman" w:hAnsi="Arial" w:cs="Arial"/>
      <w:color w:val="000000"/>
      <w:sz w:val="24"/>
      <w:szCs w:val="24"/>
      <w:lang w:eastAsia="fr-BE"/>
    </w:rPr>
  </w:style>
  <w:style w:type="paragraph" w:customStyle="1" w:styleId="CM1">
    <w:name w:val="CM1"/>
    <w:basedOn w:val="Default"/>
    <w:next w:val="Default"/>
    <w:uiPriority w:val="99"/>
    <w:rsid w:val="005F042E"/>
    <w:rPr>
      <w:rFonts w:ascii="EUAlbertina" w:hAnsi="EUAlbertina" w:cs="Times New Roman"/>
      <w:color w:val="auto"/>
      <w:lang w:eastAsia="en-GB"/>
    </w:rPr>
  </w:style>
  <w:style w:type="paragraph" w:customStyle="1" w:styleId="CM3">
    <w:name w:val="CM3"/>
    <w:basedOn w:val="Default"/>
    <w:next w:val="Default"/>
    <w:uiPriority w:val="99"/>
    <w:rsid w:val="005F042E"/>
    <w:rPr>
      <w:rFonts w:ascii="EUAlbertina" w:hAnsi="EUAlbertina" w:cs="Times New Roman"/>
      <w:color w:val="auto"/>
      <w:lang w:eastAsia="en-GB"/>
    </w:rPr>
  </w:style>
  <w:style w:type="paragraph" w:styleId="Revision">
    <w:name w:val="Revision"/>
    <w:hidden/>
    <w:uiPriority w:val="99"/>
    <w:semiHidden/>
    <w:rsid w:val="005F042E"/>
    <w:pPr>
      <w:spacing w:after="0" w:line="240" w:lineRule="auto"/>
    </w:pPr>
    <w:rPr>
      <w:rFonts w:ascii="Times New Roman" w:eastAsia="Times New Roman" w:hAnsi="Times New Roman" w:cs="Times New Roman"/>
      <w:sz w:val="24"/>
      <w:szCs w:val="20"/>
    </w:rPr>
  </w:style>
  <w:style w:type="paragraph" w:customStyle="1" w:styleId="1">
    <w:name w:val="1"/>
    <w:basedOn w:val="Normal"/>
    <w:link w:val="FootnoteReference"/>
    <w:rsid w:val="00AB3ED7"/>
    <w:pPr>
      <w:spacing w:line="240" w:lineRule="exact"/>
      <w:jc w:val="both"/>
    </w:pPr>
    <w:rPr>
      <w:rFonts w:ascii="Times New Roman" w:hAnsi="Times New Roman" w:cs="Times New Roman"/>
      <w:position w:val="4"/>
      <w:sz w:val="20"/>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rsid w:val="00A6753A"/>
  </w:style>
  <w:style w:type="character" w:customStyle="1" w:styleId="Heading4Char">
    <w:name w:val="Heading 4 Char"/>
    <w:basedOn w:val="DefaultParagraphFont"/>
    <w:link w:val="Heading4"/>
    <w:uiPriority w:val="9"/>
    <w:semiHidden/>
    <w:rsid w:val="00571A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1AC7"/>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9A6360"/>
    <w:rPr>
      <w:color w:val="954F72" w:themeColor="followedHyperlink"/>
      <w:u w:val="single"/>
    </w:rPr>
  </w:style>
  <w:style w:type="table" w:styleId="TableGrid">
    <w:name w:val="Table Grid"/>
    <w:basedOn w:val="TableNormal"/>
    <w:uiPriority w:val="39"/>
    <w:rsid w:val="00CD2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8965">
      <w:bodyDiv w:val="1"/>
      <w:marLeft w:val="0"/>
      <w:marRight w:val="0"/>
      <w:marTop w:val="0"/>
      <w:marBottom w:val="0"/>
      <w:divBdr>
        <w:top w:val="none" w:sz="0" w:space="0" w:color="auto"/>
        <w:left w:val="none" w:sz="0" w:space="0" w:color="auto"/>
        <w:bottom w:val="none" w:sz="0" w:space="0" w:color="auto"/>
        <w:right w:val="none" w:sz="0" w:space="0" w:color="auto"/>
      </w:divBdr>
    </w:div>
    <w:div w:id="226502737">
      <w:bodyDiv w:val="1"/>
      <w:marLeft w:val="0"/>
      <w:marRight w:val="0"/>
      <w:marTop w:val="0"/>
      <w:marBottom w:val="0"/>
      <w:divBdr>
        <w:top w:val="none" w:sz="0" w:space="0" w:color="auto"/>
        <w:left w:val="none" w:sz="0" w:space="0" w:color="auto"/>
        <w:bottom w:val="none" w:sz="0" w:space="0" w:color="auto"/>
        <w:right w:val="none" w:sz="0" w:space="0" w:color="auto"/>
      </w:divBdr>
    </w:div>
    <w:div w:id="248543657">
      <w:bodyDiv w:val="1"/>
      <w:marLeft w:val="0"/>
      <w:marRight w:val="0"/>
      <w:marTop w:val="0"/>
      <w:marBottom w:val="0"/>
      <w:divBdr>
        <w:top w:val="none" w:sz="0" w:space="0" w:color="auto"/>
        <w:left w:val="none" w:sz="0" w:space="0" w:color="auto"/>
        <w:bottom w:val="none" w:sz="0" w:space="0" w:color="auto"/>
        <w:right w:val="none" w:sz="0" w:space="0" w:color="auto"/>
      </w:divBdr>
    </w:div>
    <w:div w:id="266229834">
      <w:bodyDiv w:val="1"/>
      <w:marLeft w:val="0"/>
      <w:marRight w:val="0"/>
      <w:marTop w:val="0"/>
      <w:marBottom w:val="0"/>
      <w:divBdr>
        <w:top w:val="none" w:sz="0" w:space="0" w:color="auto"/>
        <w:left w:val="none" w:sz="0" w:space="0" w:color="auto"/>
        <w:bottom w:val="none" w:sz="0" w:space="0" w:color="auto"/>
        <w:right w:val="none" w:sz="0" w:space="0" w:color="auto"/>
      </w:divBdr>
    </w:div>
    <w:div w:id="406418181">
      <w:bodyDiv w:val="1"/>
      <w:marLeft w:val="0"/>
      <w:marRight w:val="0"/>
      <w:marTop w:val="0"/>
      <w:marBottom w:val="0"/>
      <w:divBdr>
        <w:top w:val="none" w:sz="0" w:space="0" w:color="auto"/>
        <w:left w:val="none" w:sz="0" w:space="0" w:color="auto"/>
        <w:bottom w:val="none" w:sz="0" w:space="0" w:color="auto"/>
        <w:right w:val="none" w:sz="0" w:space="0" w:color="auto"/>
      </w:divBdr>
    </w:div>
    <w:div w:id="553587380">
      <w:bodyDiv w:val="1"/>
      <w:marLeft w:val="0"/>
      <w:marRight w:val="0"/>
      <w:marTop w:val="0"/>
      <w:marBottom w:val="0"/>
      <w:divBdr>
        <w:top w:val="none" w:sz="0" w:space="0" w:color="auto"/>
        <w:left w:val="none" w:sz="0" w:space="0" w:color="auto"/>
        <w:bottom w:val="none" w:sz="0" w:space="0" w:color="auto"/>
        <w:right w:val="none" w:sz="0" w:space="0" w:color="auto"/>
      </w:divBdr>
    </w:div>
    <w:div w:id="611979798">
      <w:bodyDiv w:val="1"/>
      <w:marLeft w:val="0"/>
      <w:marRight w:val="0"/>
      <w:marTop w:val="0"/>
      <w:marBottom w:val="0"/>
      <w:divBdr>
        <w:top w:val="none" w:sz="0" w:space="0" w:color="auto"/>
        <w:left w:val="none" w:sz="0" w:space="0" w:color="auto"/>
        <w:bottom w:val="none" w:sz="0" w:space="0" w:color="auto"/>
        <w:right w:val="none" w:sz="0" w:space="0" w:color="auto"/>
      </w:divBdr>
    </w:div>
    <w:div w:id="678316388">
      <w:bodyDiv w:val="1"/>
      <w:marLeft w:val="0"/>
      <w:marRight w:val="0"/>
      <w:marTop w:val="0"/>
      <w:marBottom w:val="0"/>
      <w:divBdr>
        <w:top w:val="none" w:sz="0" w:space="0" w:color="auto"/>
        <w:left w:val="none" w:sz="0" w:space="0" w:color="auto"/>
        <w:bottom w:val="none" w:sz="0" w:space="0" w:color="auto"/>
        <w:right w:val="none" w:sz="0" w:space="0" w:color="auto"/>
      </w:divBdr>
    </w:div>
    <w:div w:id="697705457">
      <w:bodyDiv w:val="1"/>
      <w:marLeft w:val="0"/>
      <w:marRight w:val="0"/>
      <w:marTop w:val="0"/>
      <w:marBottom w:val="0"/>
      <w:divBdr>
        <w:top w:val="none" w:sz="0" w:space="0" w:color="auto"/>
        <w:left w:val="none" w:sz="0" w:space="0" w:color="auto"/>
        <w:bottom w:val="none" w:sz="0" w:space="0" w:color="auto"/>
        <w:right w:val="none" w:sz="0" w:space="0" w:color="auto"/>
      </w:divBdr>
    </w:div>
    <w:div w:id="882251824">
      <w:bodyDiv w:val="1"/>
      <w:marLeft w:val="0"/>
      <w:marRight w:val="0"/>
      <w:marTop w:val="0"/>
      <w:marBottom w:val="0"/>
      <w:divBdr>
        <w:top w:val="none" w:sz="0" w:space="0" w:color="auto"/>
        <w:left w:val="none" w:sz="0" w:space="0" w:color="auto"/>
        <w:bottom w:val="none" w:sz="0" w:space="0" w:color="auto"/>
        <w:right w:val="none" w:sz="0" w:space="0" w:color="auto"/>
      </w:divBdr>
    </w:div>
    <w:div w:id="1036931137">
      <w:bodyDiv w:val="1"/>
      <w:marLeft w:val="0"/>
      <w:marRight w:val="0"/>
      <w:marTop w:val="0"/>
      <w:marBottom w:val="0"/>
      <w:divBdr>
        <w:top w:val="none" w:sz="0" w:space="0" w:color="auto"/>
        <w:left w:val="none" w:sz="0" w:space="0" w:color="auto"/>
        <w:bottom w:val="none" w:sz="0" w:space="0" w:color="auto"/>
        <w:right w:val="none" w:sz="0" w:space="0" w:color="auto"/>
      </w:divBdr>
    </w:div>
    <w:div w:id="1173909472">
      <w:bodyDiv w:val="1"/>
      <w:marLeft w:val="0"/>
      <w:marRight w:val="0"/>
      <w:marTop w:val="0"/>
      <w:marBottom w:val="0"/>
      <w:divBdr>
        <w:top w:val="none" w:sz="0" w:space="0" w:color="auto"/>
        <w:left w:val="none" w:sz="0" w:space="0" w:color="auto"/>
        <w:bottom w:val="none" w:sz="0" w:space="0" w:color="auto"/>
        <w:right w:val="none" w:sz="0" w:space="0" w:color="auto"/>
      </w:divBdr>
    </w:div>
    <w:div w:id="1350139788">
      <w:bodyDiv w:val="1"/>
      <w:marLeft w:val="0"/>
      <w:marRight w:val="0"/>
      <w:marTop w:val="0"/>
      <w:marBottom w:val="0"/>
      <w:divBdr>
        <w:top w:val="none" w:sz="0" w:space="0" w:color="auto"/>
        <w:left w:val="none" w:sz="0" w:space="0" w:color="auto"/>
        <w:bottom w:val="none" w:sz="0" w:space="0" w:color="auto"/>
        <w:right w:val="none" w:sz="0" w:space="0" w:color="auto"/>
      </w:divBdr>
    </w:div>
    <w:div w:id="1381055051">
      <w:bodyDiv w:val="1"/>
      <w:marLeft w:val="0"/>
      <w:marRight w:val="0"/>
      <w:marTop w:val="0"/>
      <w:marBottom w:val="0"/>
      <w:divBdr>
        <w:top w:val="none" w:sz="0" w:space="0" w:color="auto"/>
        <w:left w:val="none" w:sz="0" w:space="0" w:color="auto"/>
        <w:bottom w:val="none" w:sz="0" w:space="0" w:color="auto"/>
        <w:right w:val="none" w:sz="0" w:space="0" w:color="auto"/>
      </w:divBdr>
    </w:div>
    <w:div w:id="1390108802">
      <w:bodyDiv w:val="1"/>
      <w:marLeft w:val="0"/>
      <w:marRight w:val="0"/>
      <w:marTop w:val="0"/>
      <w:marBottom w:val="0"/>
      <w:divBdr>
        <w:top w:val="none" w:sz="0" w:space="0" w:color="auto"/>
        <w:left w:val="none" w:sz="0" w:space="0" w:color="auto"/>
        <w:bottom w:val="none" w:sz="0" w:space="0" w:color="auto"/>
        <w:right w:val="none" w:sz="0" w:space="0" w:color="auto"/>
      </w:divBdr>
    </w:div>
    <w:div w:id="1394813324">
      <w:bodyDiv w:val="1"/>
      <w:marLeft w:val="0"/>
      <w:marRight w:val="0"/>
      <w:marTop w:val="0"/>
      <w:marBottom w:val="0"/>
      <w:divBdr>
        <w:top w:val="none" w:sz="0" w:space="0" w:color="auto"/>
        <w:left w:val="none" w:sz="0" w:space="0" w:color="auto"/>
        <w:bottom w:val="none" w:sz="0" w:space="0" w:color="auto"/>
        <w:right w:val="none" w:sz="0" w:space="0" w:color="auto"/>
      </w:divBdr>
    </w:div>
    <w:div w:id="1397894133">
      <w:bodyDiv w:val="1"/>
      <w:marLeft w:val="0"/>
      <w:marRight w:val="0"/>
      <w:marTop w:val="0"/>
      <w:marBottom w:val="0"/>
      <w:divBdr>
        <w:top w:val="none" w:sz="0" w:space="0" w:color="auto"/>
        <w:left w:val="none" w:sz="0" w:space="0" w:color="auto"/>
        <w:bottom w:val="none" w:sz="0" w:space="0" w:color="auto"/>
        <w:right w:val="none" w:sz="0" w:space="0" w:color="auto"/>
      </w:divBdr>
    </w:div>
    <w:div w:id="1593277142">
      <w:bodyDiv w:val="1"/>
      <w:marLeft w:val="0"/>
      <w:marRight w:val="0"/>
      <w:marTop w:val="0"/>
      <w:marBottom w:val="0"/>
      <w:divBdr>
        <w:top w:val="none" w:sz="0" w:space="0" w:color="auto"/>
        <w:left w:val="none" w:sz="0" w:space="0" w:color="auto"/>
        <w:bottom w:val="none" w:sz="0" w:space="0" w:color="auto"/>
        <w:right w:val="none" w:sz="0" w:space="0" w:color="auto"/>
      </w:divBdr>
    </w:div>
    <w:div w:id="1672637387">
      <w:bodyDiv w:val="1"/>
      <w:marLeft w:val="0"/>
      <w:marRight w:val="0"/>
      <w:marTop w:val="0"/>
      <w:marBottom w:val="0"/>
      <w:divBdr>
        <w:top w:val="none" w:sz="0" w:space="0" w:color="auto"/>
        <w:left w:val="none" w:sz="0" w:space="0" w:color="auto"/>
        <w:bottom w:val="none" w:sz="0" w:space="0" w:color="auto"/>
        <w:right w:val="none" w:sz="0" w:space="0" w:color="auto"/>
      </w:divBdr>
    </w:div>
    <w:div w:id="1691292529">
      <w:bodyDiv w:val="1"/>
      <w:marLeft w:val="0"/>
      <w:marRight w:val="0"/>
      <w:marTop w:val="0"/>
      <w:marBottom w:val="0"/>
      <w:divBdr>
        <w:top w:val="none" w:sz="0" w:space="0" w:color="auto"/>
        <w:left w:val="none" w:sz="0" w:space="0" w:color="auto"/>
        <w:bottom w:val="none" w:sz="0" w:space="0" w:color="auto"/>
        <w:right w:val="none" w:sz="0" w:space="0" w:color="auto"/>
      </w:divBdr>
    </w:div>
    <w:div w:id="1705136628">
      <w:bodyDiv w:val="1"/>
      <w:marLeft w:val="0"/>
      <w:marRight w:val="0"/>
      <w:marTop w:val="0"/>
      <w:marBottom w:val="0"/>
      <w:divBdr>
        <w:top w:val="none" w:sz="0" w:space="0" w:color="auto"/>
        <w:left w:val="none" w:sz="0" w:space="0" w:color="auto"/>
        <w:bottom w:val="none" w:sz="0" w:space="0" w:color="auto"/>
        <w:right w:val="none" w:sz="0" w:space="0" w:color="auto"/>
      </w:divBdr>
    </w:div>
    <w:div w:id="1734545004">
      <w:bodyDiv w:val="1"/>
      <w:marLeft w:val="0"/>
      <w:marRight w:val="0"/>
      <w:marTop w:val="0"/>
      <w:marBottom w:val="0"/>
      <w:divBdr>
        <w:top w:val="none" w:sz="0" w:space="0" w:color="auto"/>
        <w:left w:val="none" w:sz="0" w:space="0" w:color="auto"/>
        <w:bottom w:val="none" w:sz="0" w:space="0" w:color="auto"/>
        <w:right w:val="none" w:sz="0" w:space="0" w:color="auto"/>
      </w:divBdr>
    </w:div>
    <w:div w:id="20477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DG-RRF-LOANS@ec.europa.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FIN-R2-RRF@ec.europ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BF5226BC01D408D02AE79B8E1A5FB" ma:contentTypeVersion="0" ma:contentTypeDescription="Create a new document in this library." ma:contentTypeScope="" ma:versionID="187a6d3b57f88c3978ca5eafd6a25d0a">
  <xsd:schema xmlns:xsd="http://www.w3.org/2001/XMLSchema" xmlns:xs="http://www.w3.org/2001/XMLSchema" xmlns:p="http://schemas.microsoft.com/office/2006/metadata/properties" xmlns:ns2="http://schemas.microsoft.com/sharepoint/v3/fields" xmlns:ns3="441d0211-65c3-4318-81ef-01a9288845c7" targetNamespace="http://schemas.microsoft.com/office/2006/metadata/properties" ma:root="true" ma:fieldsID="b1687391fb721270aa6fee6f6e2c2ac7" ns2:_="" ns3:_="">
    <xsd:import namespace="http://schemas.microsoft.com/sharepoint/v3/fields"/>
    <xsd:import namespace="441d0211-65c3-4318-81ef-01a9288845c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41d0211-65c3-4318-81ef-01a9288845c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41d0211-65c3-4318-81ef-01a9288845c7" xsi:nil="true"/>
    <EC_Collab_DocumentLanguage xmlns="441d0211-65c3-4318-81ef-01a9288845c7">EN</EC_Collab_DocumentLanguage>
    <EC_Collab_Status xmlns="441d0211-65c3-4318-81ef-01a9288845c7">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ADE58-7C3E-46D7-9F52-AA06C7AF68AD}">
  <ds:schemaRefs>
    <ds:schemaRef ds:uri="http://schemas.microsoft.com/sharepoint/v3/contenttype/forms"/>
  </ds:schemaRefs>
</ds:datastoreItem>
</file>

<file path=customXml/itemProps2.xml><?xml version="1.0" encoding="utf-8"?>
<ds:datastoreItem xmlns:ds="http://schemas.openxmlformats.org/officeDocument/2006/customXml" ds:itemID="{32234506-A688-4E5A-A0C5-47852976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41d0211-65c3-4318-81ef-01a928884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B2C6F-673D-464C-A89F-1F4C9D4C0C88}">
  <ds:schemaRefs>
    <ds:schemaRef ds:uri="http://schemas.microsoft.com/office/2006/metadata/properties"/>
    <ds:schemaRef ds:uri="http://schemas.microsoft.com/office/infopath/2007/PartnerControls"/>
    <ds:schemaRef ds:uri="http://schemas.microsoft.com/sharepoint/v3/fields"/>
    <ds:schemaRef ds:uri="441d0211-65c3-4318-81ef-01a9288845c7"/>
  </ds:schemaRefs>
</ds:datastoreItem>
</file>

<file path=customXml/itemProps4.xml><?xml version="1.0" encoding="utf-8"?>
<ds:datastoreItem xmlns:ds="http://schemas.openxmlformats.org/officeDocument/2006/customXml" ds:itemID="{19AEDA3E-8FD4-4699-AE3C-69F4896D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13100</Words>
  <Characters>74670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CAZZANIGA Myriam (BUDG)</dc:creator>
  <cp:keywords/>
  <dc:description/>
  <cp:lastModifiedBy>AURELIA-LUMINITA TUDOR</cp:lastModifiedBy>
  <cp:revision>4</cp:revision>
  <cp:lastPrinted>2021-12-15T09:31:00Z</cp:lastPrinted>
  <dcterms:created xsi:type="dcterms:W3CDTF">2021-12-17T08:36:00Z</dcterms:created>
  <dcterms:modified xsi:type="dcterms:W3CDTF">2021-12-17T08:36:00Z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0x010100258AA79CEB83498886A3A08681123250002C3BF5226BC01D408D02AE79B8E1A5FB</vt:lpwstr>
  </property>
  <property fmtid="{D5CDD505-2E9C-101B-9397-08002B2CF9AE}" pid="3" name="_dlc_DocIdItemGuid">
    <vt:lpwstr>4b780768-857f-4740-aa13-c8d64c9eb68e</vt:lpwstr>
  </property>
  <property fmtid="{D5CDD505-2E9C-101B-9397-08002B2CF9AE}" pid="4" name="IsMyDocuments">
    <vt:bool>true</vt:bool>
  </property>
</Properties>
</file>