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3A936" w14:textId="77777777" w:rsidR="008C6B83" w:rsidRPr="00DC2F0A" w:rsidRDefault="008C6B83" w:rsidP="00020877">
      <w:pPr>
        <w:autoSpaceDE w:val="0"/>
        <w:autoSpaceDN w:val="0"/>
        <w:adjustRightInd w:val="0"/>
        <w:spacing w:before="120" w:after="0" w:line="240" w:lineRule="auto"/>
        <w:jc w:val="center"/>
        <w:rPr>
          <w:rFonts w:ascii="Arial" w:hAnsi="Arial" w:cs="Arial"/>
          <w:noProof/>
          <w:sz w:val="26"/>
          <w:szCs w:val="26"/>
          <w:lang w:val="ro-RO"/>
        </w:rPr>
      </w:pPr>
      <w:r w:rsidRPr="00DC2F0A">
        <w:rPr>
          <w:rFonts w:ascii="Arial" w:hAnsi="Arial" w:cs="Arial"/>
          <w:noProof/>
          <w:sz w:val="26"/>
          <w:szCs w:val="26"/>
          <w:lang w:val="ro-RO"/>
        </w:rPr>
        <w:t>ORDONANŢĂ DE URGENŢĂ</w:t>
      </w:r>
    </w:p>
    <w:p w14:paraId="645F46DF" w14:textId="77777777" w:rsidR="008C6B83" w:rsidRPr="00DC2F0A" w:rsidRDefault="008C6B83" w:rsidP="00020877">
      <w:pPr>
        <w:autoSpaceDE w:val="0"/>
        <w:autoSpaceDN w:val="0"/>
        <w:adjustRightInd w:val="0"/>
        <w:spacing w:before="120" w:after="0" w:line="240" w:lineRule="auto"/>
        <w:jc w:val="center"/>
        <w:rPr>
          <w:rFonts w:ascii="Arial" w:hAnsi="Arial" w:cs="Arial"/>
          <w:noProof/>
          <w:sz w:val="26"/>
          <w:szCs w:val="26"/>
          <w:lang w:val="ro-RO"/>
        </w:rPr>
      </w:pPr>
      <w:r w:rsidRPr="00DC2F0A">
        <w:rPr>
          <w:rFonts w:ascii="Arial" w:hAnsi="Arial" w:cs="Arial"/>
          <w:noProof/>
          <w:sz w:val="26"/>
          <w:szCs w:val="26"/>
          <w:lang w:val="ro-RO"/>
        </w:rPr>
        <w:t xml:space="preserve">privind unele măsuri fiscal-bugetare, </w:t>
      </w:r>
      <w:r w:rsidR="003B470E" w:rsidRPr="00DC2F0A">
        <w:rPr>
          <w:rFonts w:ascii="Arial" w:hAnsi="Arial" w:cs="Arial"/>
          <w:noProof/>
          <w:sz w:val="26"/>
          <w:szCs w:val="26"/>
          <w:lang w:val="ro-RO"/>
        </w:rPr>
        <w:t xml:space="preserve">prorogarea unor termene, </w:t>
      </w:r>
      <w:r w:rsidRPr="00DC2F0A">
        <w:rPr>
          <w:rFonts w:ascii="Arial" w:hAnsi="Arial" w:cs="Arial"/>
          <w:noProof/>
          <w:sz w:val="26"/>
          <w:szCs w:val="26"/>
          <w:lang w:val="ro-RO"/>
        </w:rPr>
        <w:t>precum şi pentru modificarea unor acte normative</w:t>
      </w:r>
    </w:p>
    <w:p w14:paraId="362EB314" w14:textId="77777777"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p>
    <w:p w14:paraId="3898C67B" w14:textId="4DFB7D14"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B4259F" w:rsidRPr="00DC2F0A">
        <w:rPr>
          <w:rFonts w:ascii="Arial" w:hAnsi="Arial" w:cs="Arial"/>
          <w:noProof/>
          <w:sz w:val="26"/>
          <w:szCs w:val="26"/>
          <w:lang w:val="ro-RO"/>
        </w:rPr>
        <w:tab/>
      </w:r>
      <w:r w:rsidRPr="00DC2F0A">
        <w:rPr>
          <w:rFonts w:ascii="Arial" w:hAnsi="Arial" w:cs="Arial"/>
          <w:noProof/>
          <w:sz w:val="26"/>
          <w:szCs w:val="26"/>
          <w:lang w:val="ro-RO"/>
        </w:rPr>
        <w:t>Având în vedere obligaţia Guvernului de a conduce politica fiscal-bugetară în mod prudent pentru a gestiona resursele şi obligaţiile bugetare, precum şi riscurile fiscale de o manieră care să asigure sustenabilitatea poziţiei fiscale pe termen mediu şi lung, precum şi predictibilitatea politicii fiscal-bugetare pe termen mediu, în scopul menţinerii stabilităţii macroeconomice,</w:t>
      </w:r>
    </w:p>
    <w:p w14:paraId="580329B5" w14:textId="5BF7A5F5" w:rsidR="008C6B83" w:rsidRPr="00DC2F0A" w:rsidRDefault="008C6B83" w:rsidP="006448AF">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ţinând seama de faptul că la fundamentarea bugetului de stat şi a bugetului asigurărilor sociale de stat pe anul 202</w:t>
      </w:r>
      <w:r w:rsidR="00487CCA" w:rsidRPr="00DC2F0A">
        <w:rPr>
          <w:rFonts w:ascii="Arial" w:hAnsi="Arial" w:cs="Arial"/>
          <w:noProof/>
          <w:sz w:val="26"/>
          <w:szCs w:val="26"/>
          <w:lang w:val="ro-RO"/>
        </w:rPr>
        <w:t>2</w:t>
      </w:r>
      <w:r w:rsidRPr="00DC2F0A">
        <w:rPr>
          <w:rFonts w:ascii="Arial" w:hAnsi="Arial" w:cs="Arial"/>
          <w:noProof/>
          <w:sz w:val="26"/>
          <w:szCs w:val="26"/>
          <w:lang w:val="ro-RO"/>
        </w:rPr>
        <w:t xml:space="preserve"> este necesar ca măsurile fiscal-bugetare să fie aprobate prin acte normative,</w:t>
      </w:r>
    </w:p>
    <w:p w14:paraId="0C63FA78" w14:textId="316B07F6"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B4259F" w:rsidRPr="00DC2F0A">
        <w:rPr>
          <w:rFonts w:ascii="Arial" w:hAnsi="Arial" w:cs="Arial"/>
          <w:noProof/>
          <w:sz w:val="26"/>
          <w:szCs w:val="26"/>
          <w:lang w:val="ro-RO"/>
        </w:rPr>
        <w:tab/>
      </w:r>
      <w:r w:rsidRPr="00DC2F0A">
        <w:rPr>
          <w:rFonts w:ascii="Arial" w:hAnsi="Arial" w:cs="Arial"/>
          <w:noProof/>
          <w:sz w:val="26"/>
          <w:szCs w:val="26"/>
          <w:lang w:val="ro-RO"/>
        </w:rPr>
        <w:t>luând în considerare Recomandarea Consiliului din 3 aprilie 2020 în vederea încetării situaţiei de deficit public excesiv din România, potrivit căreia România trebuie să pună în aplicare în mod riguros măsurile necesare pentru corectarea deficitului excesiv,</w:t>
      </w:r>
    </w:p>
    <w:p w14:paraId="728C8EC7" w14:textId="54E006A0"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B4259F" w:rsidRPr="00DC2F0A">
        <w:rPr>
          <w:rFonts w:ascii="Arial" w:hAnsi="Arial" w:cs="Arial"/>
          <w:noProof/>
          <w:sz w:val="26"/>
          <w:szCs w:val="26"/>
          <w:lang w:val="ro-RO"/>
        </w:rPr>
        <w:tab/>
      </w:r>
      <w:r w:rsidRPr="00DC2F0A">
        <w:rPr>
          <w:rFonts w:ascii="Arial" w:hAnsi="Arial" w:cs="Arial"/>
          <w:noProof/>
          <w:sz w:val="26"/>
          <w:szCs w:val="26"/>
          <w:lang w:val="ro-RO"/>
        </w:rPr>
        <w:t>având în vedere necesitatea creării unui spaţiu bugetar pentru alocarea de sume pentru susţinerea investiţiilor publice şi implementarea proiectelor finanţate din fonduri europene, într-o manieră eficientă, profesionistă şi transparentă, cu efect multiplicator şi aport direct la formarea brută de capital fix,</w:t>
      </w:r>
    </w:p>
    <w:p w14:paraId="154E698C" w14:textId="7F3950DC"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B4259F" w:rsidRPr="00DC2F0A">
        <w:rPr>
          <w:rFonts w:ascii="Arial" w:hAnsi="Arial" w:cs="Arial"/>
          <w:noProof/>
          <w:sz w:val="26"/>
          <w:szCs w:val="26"/>
          <w:lang w:val="ro-RO"/>
        </w:rPr>
        <w:tab/>
      </w:r>
      <w:r w:rsidRPr="00DC2F0A">
        <w:rPr>
          <w:rFonts w:ascii="Arial" w:hAnsi="Arial" w:cs="Arial"/>
          <w:noProof/>
          <w:sz w:val="26"/>
          <w:szCs w:val="26"/>
          <w:lang w:val="ro-RO"/>
        </w:rPr>
        <w:t>ţinând cont de faptul că pentru perioada 202</w:t>
      </w:r>
      <w:r w:rsidR="00487CCA" w:rsidRPr="00DC2F0A">
        <w:rPr>
          <w:rFonts w:ascii="Arial" w:hAnsi="Arial" w:cs="Arial"/>
          <w:noProof/>
          <w:sz w:val="26"/>
          <w:szCs w:val="26"/>
          <w:lang w:val="ro-RO"/>
        </w:rPr>
        <w:t>2</w:t>
      </w:r>
      <w:r w:rsidRPr="00DC2F0A">
        <w:rPr>
          <w:rFonts w:ascii="Arial" w:hAnsi="Arial" w:cs="Arial"/>
          <w:noProof/>
          <w:sz w:val="26"/>
          <w:szCs w:val="26"/>
          <w:lang w:val="ro-RO"/>
        </w:rPr>
        <w:t xml:space="preserve"> - 202</w:t>
      </w:r>
      <w:r w:rsidR="0048033E" w:rsidRPr="00DC2F0A">
        <w:rPr>
          <w:rFonts w:ascii="Arial" w:hAnsi="Arial" w:cs="Arial"/>
          <w:noProof/>
          <w:sz w:val="26"/>
          <w:szCs w:val="26"/>
          <w:lang w:val="ro-RO"/>
        </w:rPr>
        <w:t>4</w:t>
      </w:r>
      <w:r w:rsidRPr="00DC2F0A">
        <w:rPr>
          <w:rFonts w:ascii="Arial" w:hAnsi="Arial" w:cs="Arial"/>
          <w:noProof/>
          <w:sz w:val="26"/>
          <w:szCs w:val="26"/>
          <w:lang w:val="ro-RO"/>
        </w:rPr>
        <w:t xml:space="preserve"> se impune o construcţie bugetară responsabilă şi credibilă, crearea de spaţiu fiscal, vital în economii emergente în condiţiile unui cadru internaţional şi intern dificil,</w:t>
      </w:r>
    </w:p>
    <w:p w14:paraId="7C33E012" w14:textId="0928D9D4"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B4259F" w:rsidRPr="00DC2F0A">
        <w:rPr>
          <w:rFonts w:ascii="Arial" w:hAnsi="Arial" w:cs="Arial"/>
          <w:noProof/>
          <w:sz w:val="26"/>
          <w:szCs w:val="26"/>
          <w:lang w:val="ro-RO"/>
        </w:rPr>
        <w:tab/>
      </w:r>
      <w:r w:rsidRPr="00DC2F0A">
        <w:rPr>
          <w:rFonts w:ascii="Arial" w:hAnsi="Arial" w:cs="Arial"/>
          <w:noProof/>
          <w:sz w:val="26"/>
          <w:szCs w:val="26"/>
          <w:lang w:val="ro-RO"/>
        </w:rPr>
        <w:t>având în vedere necesitatea adoptării, în cel mai scurt timp, a Strategiei fiscal-bugetare pe perioada 202</w:t>
      </w:r>
      <w:r w:rsidR="00487CCA" w:rsidRPr="00DC2F0A">
        <w:rPr>
          <w:rFonts w:ascii="Arial" w:hAnsi="Arial" w:cs="Arial"/>
          <w:noProof/>
          <w:sz w:val="26"/>
          <w:szCs w:val="26"/>
          <w:lang w:val="ro-RO"/>
        </w:rPr>
        <w:t>2</w:t>
      </w:r>
      <w:r w:rsidRPr="00DC2F0A">
        <w:rPr>
          <w:rFonts w:ascii="Arial" w:hAnsi="Arial" w:cs="Arial"/>
          <w:noProof/>
          <w:sz w:val="26"/>
          <w:szCs w:val="26"/>
          <w:lang w:val="ro-RO"/>
        </w:rPr>
        <w:t xml:space="preserve"> - 202</w:t>
      </w:r>
      <w:r w:rsidR="00487CCA" w:rsidRPr="00DC2F0A">
        <w:rPr>
          <w:rFonts w:ascii="Arial" w:hAnsi="Arial" w:cs="Arial"/>
          <w:noProof/>
          <w:sz w:val="26"/>
          <w:szCs w:val="26"/>
          <w:lang w:val="ro-RO"/>
        </w:rPr>
        <w:t>4</w:t>
      </w:r>
      <w:r w:rsidRPr="00DC2F0A">
        <w:rPr>
          <w:rFonts w:ascii="Arial" w:hAnsi="Arial" w:cs="Arial"/>
          <w:noProof/>
          <w:sz w:val="26"/>
          <w:szCs w:val="26"/>
          <w:lang w:val="ro-RO"/>
        </w:rPr>
        <w:t>, a legii bugetului de stat şi a legii bugetului asigurărilor sociale de stat pe anul 202</w:t>
      </w:r>
      <w:r w:rsidR="00487CCA" w:rsidRPr="00DC2F0A">
        <w:rPr>
          <w:rFonts w:ascii="Arial" w:hAnsi="Arial" w:cs="Arial"/>
          <w:noProof/>
          <w:sz w:val="26"/>
          <w:szCs w:val="26"/>
          <w:lang w:val="ro-RO"/>
        </w:rPr>
        <w:t>2</w:t>
      </w:r>
      <w:r w:rsidRPr="00DC2F0A">
        <w:rPr>
          <w:rFonts w:ascii="Arial" w:hAnsi="Arial" w:cs="Arial"/>
          <w:noProof/>
          <w:sz w:val="26"/>
          <w:szCs w:val="26"/>
          <w:lang w:val="ro-RO"/>
        </w:rPr>
        <w:t>,</w:t>
      </w:r>
    </w:p>
    <w:p w14:paraId="6D2805ED" w14:textId="647F77EE"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B4259F" w:rsidRPr="00DC2F0A">
        <w:rPr>
          <w:rFonts w:ascii="Arial" w:hAnsi="Arial" w:cs="Arial"/>
          <w:noProof/>
          <w:sz w:val="26"/>
          <w:szCs w:val="26"/>
          <w:lang w:val="ro-RO"/>
        </w:rPr>
        <w:tab/>
      </w:r>
      <w:r w:rsidRPr="00DC2F0A">
        <w:rPr>
          <w:rFonts w:ascii="Arial" w:hAnsi="Arial" w:cs="Arial"/>
          <w:noProof/>
          <w:sz w:val="26"/>
          <w:szCs w:val="26"/>
          <w:lang w:val="ro-RO"/>
        </w:rPr>
        <w:t>având în vedere necesitatea păstrării echilibrelor bugetare prin adoptarea de măsuri menite să limiteze creşterea cheltuielilor bugetare permanente,</w:t>
      </w:r>
    </w:p>
    <w:p w14:paraId="33784AD0" w14:textId="1B09B96A"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B4259F" w:rsidRPr="00DC2F0A">
        <w:rPr>
          <w:rFonts w:ascii="Arial" w:hAnsi="Arial" w:cs="Arial"/>
          <w:noProof/>
          <w:sz w:val="26"/>
          <w:szCs w:val="26"/>
          <w:lang w:val="ro-RO"/>
        </w:rPr>
        <w:tab/>
      </w:r>
      <w:r w:rsidRPr="00DC2F0A">
        <w:rPr>
          <w:rFonts w:ascii="Arial" w:hAnsi="Arial" w:cs="Arial"/>
          <w:noProof/>
          <w:sz w:val="26"/>
          <w:szCs w:val="26"/>
          <w:lang w:val="ro-RO"/>
        </w:rPr>
        <w:t xml:space="preserve">ţinând cont că neadoptarea </w:t>
      </w:r>
      <w:r w:rsidR="00B4259F" w:rsidRPr="00DC2F0A">
        <w:rPr>
          <w:rFonts w:ascii="Arial" w:hAnsi="Arial" w:cs="Arial"/>
          <w:noProof/>
          <w:sz w:val="26"/>
          <w:szCs w:val="26"/>
          <w:lang w:val="ro-RO"/>
        </w:rPr>
        <w:t>măsurilor de limitare a cheltuielilor bugetare ar genera un necesar de finanțare suplimentar în anul 2022, cu impact asupra deficitului bugetului general consolidat de  6,</w:t>
      </w:r>
      <w:r w:rsidR="00166148">
        <w:rPr>
          <w:rFonts w:ascii="Arial" w:hAnsi="Arial" w:cs="Arial"/>
          <w:noProof/>
          <w:sz w:val="26"/>
          <w:szCs w:val="26"/>
          <w:lang w:val="ro-RO"/>
        </w:rPr>
        <w:t>2</w:t>
      </w:r>
      <w:r w:rsidR="00B4259F" w:rsidRPr="00DC2F0A">
        <w:rPr>
          <w:rFonts w:ascii="Arial" w:hAnsi="Arial" w:cs="Arial"/>
          <w:noProof/>
          <w:sz w:val="26"/>
          <w:szCs w:val="26"/>
          <w:lang w:val="ro-RO"/>
        </w:rPr>
        <w:t>% din produsul intern brut, afectând sustenabilitatea finanțelor publice,</w:t>
      </w:r>
    </w:p>
    <w:p w14:paraId="5D908D43" w14:textId="0E6B38D0" w:rsidR="00B4259F" w:rsidRPr="00DC2F0A" w:rsidRDefault="00BE4FFF" w:rsidP="004D256D">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 xml:space="preserve"> </w:t>
      </w:r>
      <w:r w:rsidR="00F9735B" w:rsidRPr="00DC2F0A">
        <w:rPr>
          <w:rFonts w:ascii="Arial" w:hAnsi="Arial" w:cs="Arial"/>
          <w:noProof/>
          <w:sz w:val="26"/>
          <w:szCs w:val="26"/>
          <w:lang w:val="ro-RO"/>
        </w:rPr>
        <w:t>luând în considerare că n</w:t>
      </w:r>
      <w:r w:rsidR="00B4259F" w:rsidRPr="00DC2F0A">
        <w:rPr>
          <w:rFonts w:ascii="Arial" w:hAnsi="Arial" w:cs="Arial"/>
          <w:noProof/>
          <w:sz w:val="26"/>
          <w:szCs w:val="26"/>
          <w:lang w:val="ro-RO"/>
        </w:rPr>
        <w:t xml:space="preserve">eadoptarea măsurilor fiscale ar determina o </w:t>
      </w:r>
      <w:r w:rsidR="00094F3E" w:rsidRPr="00DC2F0A">
        <w:rPr>
          <w:rFonts w:ascii="Arial" w:hAnsi="Arial" w:cs="Arial"/>
          <w:noProof/>
          <w:sz w:val="26"/>
          <w:szCs w:val="26"/>
          <w:lang w:val="ro-RO"/>
        </w:rPr>
        <w:t>reducere a</w:t>
      </w:r>
      <w:r w:rsidR="00B4259F" w:rsidRPr="00DC2F0A">
        <w:rPr>
          <w:rFonts w:ascii="Arial" w:hAnsi="Arial" w:cs="Arial"/>
          <w:noProof/>
          <w:sz w:val="26"/>
          <w:szCs w:val="26"/>
          <w:lang w:val="ro-RO"/>
        </w:rPr>
        <w:t xml:space="preserve"> venituri</w:t>
      </w:r>
      <w:r w:rsidR="00094F3E" w:rsidRPr="00DC2F0A">
        <w:rPr>
          <w:rFonts w:ascii="Arial" w:hAnsi="Arial" w:cs="Arial"/>
          <w:noProof/>
          <w:sz w:val="26"/>
          <w:szCs w:val="26"/>
          <w:lang w:val="ro-RO"/>
        </w:rPr>
        <w:t>lor</w:t>
      </w:r>
      <w:r w:rsidR="00B4259F" w:rsidRPr="00DC2F0A">
        <w:rPr>
          <w:rFonts w:ascii="Arial" w:hAnsi="Arial" w:cs="Arial"/>
          <w:noProof/>
          <w:sz w:val="26"/>
          <w:szCs w:val="26"/>
          <w:lang w:val="ro-RO"/>
        </w:rPr>
        <w:t xml:space="preserve"> bugetare în anul 2022 de 6,</w:t>
      </w:r>
      <w:r w:rsidR="00F9735B" w:rsidRPr="00DC2F0A">
        <w:rPr>
          <w:rFonts w:ascii="Arial" w:hAnsi="Arial" w:cs="Arial"/>
          <w:noProof/>
          <w:sz w:val="26"/>
          <w:szCs w:val="26"/>
          <w:lang w:val="ro-RO"/>
        </w:rPr>
        <w:t>0 miliarde lei, reprezentând 0,</w:t>
      </w:r>
      <w:r w:rsidR="00B4259F" w:rsidRPr="00DC2F0A">
        <w:rPr>
          <w:rFonts w:ascii="Arial" w:hAnsi="Arial" w:cs="Arial"/>
          <w:noProof/>
          <w:sz w:val="26"/>
          <w:szCs w:val="26"/>
          <w:lang w:val="ro-RO"/>
        </w:rPr>
        <w:t>5% din produsul intern brut în anul 2022</w:t>
      </w:r>
      <w:r w:rsidR="004316DF">
        <w:rPr>
          <w:rFonts w:ascii="Arial" w:hAnsi="Arial" w:cs="Arial"/>
          <w:noProof/>
          <w:sz w:val="26"/>
          <w:szCs w:val="26"/>
          <w:lang w:val="ro-RO"/>
        </w:rPr>
        <w:t>,</w:t>
      </w:r>
    </w:p>
    <w:p w14:paraId="1C94DF40" w14:textId="7DEB1C4F" w:rsidR="004D256D" w:rsidRPr="00DC2F0A" w:rsidRDefault="004D256D" w:rsidP="004D256D">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 xml:space="preserve">ţinând cont că, în situaţii excepţionale, organizarea şi desfăşurarea examenului de atestare a cunoştinţelor dobândite în domeniul Sistemului European de Conturi (SEC) trebuie să se realizeze numai în condiţii de siguranţă atât pentru participanţi, cât </w:t>
      </w:r>
      <w:r w:rsidRPr="00DC2F0A">
        <w:rPr>
          <w:rFonts w:ascii="Arial" w:hAnsi="Arial" w:cs="Arial"/>
          <w:noProof/>
          <w:sz w:val="26"/>
          <w:szCs w:val="26"/>
          <w:lang w:val="ro-RO"/>
        </w:rPr>
        <w:lastRenderedPageBreak/>
        <w:t>şi pentru personalul din cadrul Min</w:t>
      </w:r>
      <w:r w:rsidR="00A262D0" w:rsidRPr="00DC2F0A">
        <w:rPr>
          <w:rFonts w:ascii="Arial" w:hAnsi="Arial" w:cs="Arial"/>
          <w:noProof/>
          <w:sz w:val="26"/>
          <w:szCs w:val="26"/>
          <w:lang w:val="ro-RO"/>
        </w:rPr>
        <w:t>isterului Finanţelor</w:t>
      </w:r>
      <w:r w:rsidRPr="00DC2F0A">
        <w:rPr>
          <w:rFonts w:ascii="Arial" w:hAnsi="Arial" w:cs="Arial"/>
          <w:noProof/>
          <w:sz w:val="26"/>
          <w:szCs w:val="26"/>
          <w:lang w:val="ro-RO"/>
        </w:rPr>
        <w:t>, dar şi pentru asigurarea continuităţii activităţii instituţiilor din administraţia publică centrală în domeniul economic, devine imperativă instituirea unor măsuri cu caracter temporar care să permită numirea conducătorului compartimentului financiar-contabil,</w:t>
      </w:r>
    </w:p>
    <w:p w14:paraId="53F3A2DE" w14:textId="17088800" w:rsidR="00A262D0" w:rsidRPr="00DC2F0A" w:rsidRDefault="00A262D0" w:rsidP="00A262D0">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luând în considerare că nepromovarea acestei măsuri ar avea consecinţe negative, în sensul că ar determina imposibilitatea ocupării temporare a postului de conducător al compartimentului financiar-contabil, aspect de natură să influenţeze negativ activitatea entităţilor publice, întrucât s-ar afla în imposibilitate de a înregistra în contabilitate operaţiunile patrimoniale de natura activelor, datoriilor, capitalurilor proprii, a veniturilor şi cheltuielilor, de</w:t>
      </w:r>
      <w:r w:rsidR="005503A5" w:rsidRPr="00DC2F0A">
        <w:rPr>
          <w:rFonts w:ascii="Arial" w:hAnsi="Arial" w:cs="Arial"/>
          <w:noProof/>
          <w:sz w:val="26"/>
          <w:szCs w:val="26"/>
          <w:lang w:val="ro-RO"/>
        </w:rPr>
        <w:t xml:space="preserve"> a afectua plăți ș</w:t>
      </w:r>
      <w:r w:rsidR="004673A4" w:rsidRPr="00DC2F0A">
        <w:rPr>
          <w:rFonts w:ascii="Arial" w:hAnsi="Arial" w:cs="Arial"/>
          <w:noProof/>
          <w:sz w:val="26"/>
          <w:szCs w:val="26"/>
          <w:lang w:val="ro-RO"/>
        </w:rPr>
        <w:t>i</w:t>
      </w:r>
      <w:r w:rsidR="005503A5" w:rsidRPr="00DC2F0A">
        <w:rPr>
          <w:rFonts w:ascii="Arial" w:hAnsi="Arial" w:cs="Arial"/>
          <w:noProof/>
          <w:sz w:val="26"/>
          <w:szCs w:val="26"/>
          <w:lang w:val="ro-RO"/>
        </w:rPr>
        <w:t xml:space="preserve"> de a întocmi</w:t>
      </w:r>
      <w:r w:rsidRPr="00DC2F0A">
        <w:rPr>
          <w:rFonts w:ascii="Arial" w:hAnsi="Arial" w:cs="Arial"/>
          <w:noProof/>
          <w:sz w:val="26"/>
          <w:szCs w:val="26"/>
          <w:lang w:val="ro-RO"/>
        </w:rPr>
        <w:t xml:space="preserve"> situaţiil</w:t>
      </w:r>
      <w:r w:rsidR="004316DF">
        <w:rPr>
          <w:rFonts w:ascii="Arial" w:hAnsi="Arial" w:cs="Arial"/>
          <w:noProof/>
          <w:sz w:val="26"/>
          <w:szCs w:val="26"/>
          <w:lang w:val="ro-RO"/>
        </w:rPr>
        <w:t>e</w:t>
      </w:r>
      <w:r w:rsidRPr="00DC2F0A">
        <w:rPr>
          <w:rFonts w:ascii="Arial" w:hAnsi="Arial" w:cs="Arial"/>
          <w:noProof/>
          <w:sz w:val="26"/>
          <w:szCs w:val="26"/>
          <w:lang w:val="ro-RO"/>
        </w:rPr>
        <w:t xml:space="preserve"> financiare şi de elaborare şi fundamentare proiectului bugetului instituţiei,</w:t>
      </w:r>
    </w:p>
    <w:p w14:paraId="28DACED4" w14:textId="46FBC60D"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D425A7" w:rsidRPr="00DC2F0A">
        <w:rPr>
          <w:rFonts w:ascii="Arial" w:hAnsi="Arial" w:cs="Arial"/>
          <w:noProof/>
          <w:sz w:val="26"/>
          <w:szCs w:val="26"/>
          <w:lang w:val="ro-RO"/>
        </w:rPr>
        <w:tab/>
      </w:r>
      <w:r w:rsidRPr="00DC2F0A">
        <w:rPr>
          <w:rFonts w:ascii="Arial" w:hAnsi="Arial" w:cs="Arial"/>
          <w:noProof/>
          <w:sz w:val="26"/>
          <w:szCs w:val="26"/>
          <w:lang w:val="ro-RO"/>
        </w:rPr>
        <w:t>luând în considerare că situaţia prezentată întruneşte premisele unei situaţii urgente şi extraordinare care impune adoptarea de măsuri imediate în vederea stabilirii cadrului normativ potrivit, neadoptarea acestor măsuri, cu celeritate, putând avea consecinţe negative, în sensul că ar genera:</w:t>
      </w:r>
    </w:p>
    <w:p w14:paraId="6D3D5682" w14:textId="77777777"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a) un impact suplimentar asupra deficitului bugetului general consolidat, afectând sustenabilitatea finanţelor publice,</w:t>
      </w:r>
    </w:p>
    <w:p w14:paraId="652C9B9B" w14:textId="77777777"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b) întârzieri în adoptarea bugetului de stat şi a bugetului asigurărilor sociale de stat pe anul 20</w:t>
      </w:r>
      <w:r w:rsidR="006F22D0" w:rsidRPr="00DC2F0A">
        <w:rPr>
          <w:rFonts w:ascii="Arial" w:hAnsi="Arial" w:cs="Arial"/>
          <w:noProof/>
          <w:sz w:val="26"/>
          <w:szCs w:val="26"/>
          <w:lang w:val="ro-RO"/>
        </w:rPr>
        <w:t>22</w:t>
      </w:r>
      <w:r w:rsidRPr="00DC2F0A">
        <w:rPr>
          <w:rFonts w:ascii="Arial" w:hAnsi="Arial" w:cs="Arial"/>
          <w:noProof/>
          <w:sz w:val="26"/>
          <w:szCs w:val="26"/>
          <w:lang w:val="ro-RO"/>
        </w:rPr>
        <w:t>, afectând posibilităţile de finanţare a acţiunilor de limitare a răspândirii coronavirusului SARS-CoV-2,</w:t>
      </w:r>
    </w:p>
    <w:p w14:paraId="15BEEEC8" w14:textId="779BA402" w:rsidR="00D425A7" w:rsidRPr="00DC2F0A" w:rsidRDefault="00A262D0"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D425A7" w:rsidRPr="00DC2F0A">
        <w:rPr>
          <w:rFonts w:ascii="Arial" w:hAnsi="Arial" w:cs="Arial"/>
          <w:noProof/>
          <w:sz w:val="26"/>
          <w:szCs w:val="26"/>
          <w:lang w:val="ro-RO"/>
        </w:rPr>
        <w:t xml:space="preserve">   </w:t>
      </w:r>
      <w:r w:rsidR="00D425A7" w:rsidRPr="00DC2F0A">
        <w:rPr>
          <w:rFonts w:ascii="Arial" w:hAnsi="Arial" w:cs="Arial"/>
          <w:noProof/>
          <w:sz w:val="26"/>
          <w:szCs w:val="26"/>
          <w:lang w:val="ro-RO"/>
        </w:rPr>
        <w:tab/>
        <w:t>având în vedere necesitatea reducerii graduale a ariei de aplicabilitate a regimului special de impozitare a microîntreprinderilor,</w:t>
      </w:r>
    </w:p>
    <w:p w14:paraId="58DB3CE1" w14:textId="28EFE01B"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având în vedere necesitatea revizuirii regimului fiscal aplicabil biletelor de valoare sub forma tichetelor cadou acordate persoanelor fizice care realizează venituri din salarii și asimilate salariilor de către angajatori/plătitori, potrivit legii, având în vedere situațiile constatate de organele fiscale de control;</w:t>
      </w:r>
    </w:p>
    <w:p w14:paraId="6DBB75DA" w14:textId="2C4BFEC7"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ținând cont de necesitatea majorării plafonului neimpozabil și care nu se cuprinde în baza de calcul al contribuțiilor de asigurări sociale obligatorii de la suma de 150 lei la suma de 300 lei pentru fiecare persoană și fiecare eveniment, în cazul cadourilor în bani şi/sau în natură;</w:t>
      </w:r>
    </w:p>
    <w:p w14:paraId="4BA51E89" w14:textId="7A79DF06"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luând în considerare implementarea măsurilor din domeniul fiscal cuprinse în Programul de guvernare, aprobat prin Hotărârea Parlamentului României nr. 42/2021 pentru acordarea încrederii Guvernului, privind eliminarea facilității de exceptare de la plata contribuției de asigurări sociale de sănătate pentru persoanele fizice care au calitatea de pensionari, pentru veniturile din pensii care depășesc 4.000 de lei, pentru partea ce depășe</w:t>
      </w:r>
      <w:r w:rsidR="004316DF">
        <w:rPr>
          <w:rFonts w:ascii="Arial" w:hAnsi="Arial" w:cs="Arial"/>
          <w:noProof/>
          <w:sz w:val="26"/>
          <w:szCs w:val="26"/>
          <w:lang w:val="ro-RO"/>
        </w:rPr>
        <w:t>ș</w:t>
      </w:r>
      <w:r w:rsidRPr="00DC2F0A">
        <w:rPr>
          <w:rFonts w:ascii="Arial" w:hAnsi="Arial" w:cs="Arial"/>
          <w:noProof/>
          <w:sz w:val="26"/>
          <w:szCs w:val="26"/>
          <w:lang w:val="ro-RO"/>
        </w:rPr>
        <w:t>te suma lunară de 4.000 de lei, pentru fiecare drept de pensie;</w:t>
      </w:r>
    </w:p>
    <w:p w14:paraId="18914ECE" w14:textId="72791E04"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având în vedere obiectivele din Planul Național de Redresare și Reziliență cu privire la necesitatea reducerii distorsiunilor și stimulentelor fiscale;</w:t>
      </w:r>
    </w:p>
    <w:p w14:paraId="1988F0EE" w14:textId="2B8171F2"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lastRenderedPageBreak/>
        <w:t xml:space="preserve">  </w:t>
      </w:r>
      <w:r w:rsidRPr="00DC2F0A">
        <w:rPr>
          <w:rFonts w:ascii="Arial" w:hAnsi="Arial" w:cs="Arial"/>
          <w:noProof/>
          <w:sz w:val="26"/>
          <w:szCs w:val="26"/>
          <w:lang w:val="ro-RO"/>
        </w:rPr>
        <w:tab/>
        <w:t>luând în considerare necesitatea efectuării unor corelări în vederea asigurării aplicării unitare a reglementărilor fiscale cu privire la impozitul pe venit și contribuțiile sociale obligatorii;</w:t>
      </w:r>
    </w:p>
    <w:p w14:paraId="358FA7DD" w14:textId="1FFD195F"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având în vedere că măsura suspendării stimulentului fiscal pentru contribuabilii plătitori de impozit pe profit care efectuează cheltuieli cu educația timpurie încetează la data de 31 decembrie 2021 și faptul că reglementarea actuală privind facilitatea fiscală pentru cheltuielile cu educația timpurie nu corespunde cu normele comunitare adoptate în domeniul taxei pe valoarea adăugată și accizelor și nici cu cele naționale din domeniul impozitului pe salarii;</w:t>
      </w:r>
    </w:p>
    <w:p w14:paraId="6327951C" w14:textId="4BC31DCA"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ținând seama de faptul că nepromovarea reglementărilor în domeniul impozitului pe venit și al contribuțiilor sociale obligatorii referitoare la tratamentul fiscal aplicabil veniturilor obținute sub forma tichetelor cadou ar avea consecinţe negative, în sensul că:</w:t>
      </w:r>
    </w:p>
    <w:p w14:paraId="00904C7C" w14:textId="77777777" w:rsidR="00D425A7" w:rsidRPr="00DC2F0A" w:rsidRDefault="00D425A7" w:rsidP="00491173">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a) ar conduce la posibilitatea plății veniturilor salariale sub forma tichetelor cadou având în vedere regimul fiscal actual al exceptării acestora de la plata contribuțiilor sociale obligatorii, generând diminuarea încasărilor la bugetul de stat și bugetul de asigurări sociale;</w:t>
      </w:r>
    </w:p>
    <w:p w14:paraId="3AD2E772" w14:textId="77777777" w:rsidR="00D425A7" w:rsidRPr="00DC2F0A" w:rsidRDefault="00D425A7" w:rsidP="00491173">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b) nu sunt valorificate în sistemele de asigurări sociale veniturile obținute sub forma tichetelor cadou de către persoanele fizice care realizează venituri din salarii și asimilate salariilor, ceea ar avea ca efect și diminuarea cuantumului venitului din pensie în cazul persoanelor fizice respective;</w:t>
      </w:r>
    </w:p>
    <w:p w14:paraId="4805D54F" w14:textId="77777777" w:rsidR="00D425A7" w:rsidRPr="00DC2F0A" w:rsidRDefault="00D425A7" w:rsidP="00491173">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c) produce distorsiuni din punct de vedere concurențial pe piața muncii;</w:t>
      </w:r>
    </w:p>
    <w:p w14:paraId="22D51549" w14:textId="77777777" w:rsidR="00D425A7" w:rsidRPr="00DC2F0A" w:rsidRDefault="00D425A7" w:rsidP="00491173">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d) sunt diminuate veniturile bugetelor de asigurări sociale.</w:t>
      </w:r>
    </w:p>
    <w:p w14:paraId="639E6656" w14:textId="175AA4C7"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luând în considerare că neadoptarea măsurii privind eliminarea facilității de exceptare de la plata contribuției de asigurări sociale de sănătate pentru persoanele fizice care au calitatea de pensionari pentru veniturile din pensii care depășesc 4.000 de lei ar conduce la menținerea situației actuale privind fondurile insuficiente de care dispune bugetul Fondului național unic de asigurări sociale de sănătate în contextul crizei sanitare actuale determinată de situația epidemiologică din România generată de răspândirea coronavirusului SARS-CoV-2;</w:t>
      </w:r>
    </w:p>
    <w:p w14:paraId="4EC8E2C2" w14:textId="0B702A55"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având în vedere că în lipsa efectuării corelărilor tehnice necesare ar persista echivocul prevederilor legale, generând confuzie la nivelul contribuabilului/plătitorului de venit;</w:t>
      </w:r>
    </w:p>
    <w:p w14:paraId="0BB00D70" w14:textId="593CE6F0"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 xml:space="preserve">luând în considerare faptul că neadoptarea măsurii cu privire la actuala reglementare referitoare la facilitatea fiscală pentru cheltuielile cu educația timpurie, suspendată pentru perioada 1 aprilie – 31 decembrie 2021 inclusiv, conduce la menținerea situației existente înainte de suspendarea acestor prevederi, în care subzistă inadvertențe și lacune nesoluționate ce nu permit aplicarea, precum și implicații bugetare semnificative, pentru a se putea da eficiență reglementării și </w:t>
      </w:r>
      <w:r w:rsidRPr="00DC2F0A">
        <w:rPr>
          <w:rFonts w:ascii="Arial" w:hAnsi="Arial" w:cs="Arial"/>
          <w:noProof/>
          <w:sz w:val="26"/>
          <w:szCs w:val="26"/>
          <w:lang w:val="ro-RO"/>
        </w:rPr>
        <w:lastRenderedPageBreak/>
        <w:t>preîntâmpina afectarea în mod negativ a bugetului de stat se impune înlăturarea acestei situații, cu celeritate, prin prelungirea perioadei de suspendare a reglementărilor incidente până la 31 decembrie 2022</w:t>
      </w:r>
      <w:r w:rsidR="00EC7959" w:rsidRPr="00DC2F0A">
        <w:rPr>
          <w:rFonts w:ascii="Arial" w:hAnsi="Arial" w:cs="Arial"/>
          <w:noProof/>
          <w:sz w:val="26"/>
          <w:szCs w:val="26"/>
          <w:lang w:val="ro-RO"/>
        </w:rPr>
        <w:t>,</w:t>
      </w:r>
    </w:p>
    <w:p w14:paraId="7C0036CF" w14:textId="5D7F496B"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în considerarea faptului că neadoptarea măsurii cu privire la suspendarea acordării facilității fiscale pentru cheltuielile cu educația timpurie ar influența în mod negativ veniturile bugetului de stat</w:t>
      </w:r>
      <w:r w:rsidR="00EC7959" w:rsidRPr="00DC2F0A">
        <w:rPr>
          <w:rFonts w:ascii="Arial" w:hAnsi="Arial" w:cs="Arial"/>
          <w:noProof/>
          <w:sz w:val="26"/>
          <w:szCs w:val="26"/>
          <w:lang w:val="ro-RO"/>
        </w:rPr>
        <w:t>,</w:t>
      </w:r>
    </w:p>
    <w:p w14:paraId="2DF61E1B" w14:textId="7BB54196" w:rsidR="00D425A7" w:rsidRPr="00DC2F0A" w:rsidRDefault="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 xml:space="preserve"> </w:t>
      </w:r>
    </w:p>
    <w:p w14:paraId="55EDC4E7" w14:textId="20D716C2" w:rsidR="00D425A7"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r>
      <w:r w:rsidR="00EC7959" w:rsidRPr="00DC2F0A">
        <w:rPr>
          <w:rFonts w:ascii="Arial" w:hAnsi="Arial" w:cs="Arial"/>
          <w:noProof/>
          <w:sz w:val="26"/>
          <w:szCs w:val="26"/>
          <w:lang w:val="ro-RO"/>
        </w:rPr>
        <w:t xml:space="preserve">ținând cont de necesitatea luării unor măsuri urgente, </w:t>
      </w:r>
      <w:r w:rsidRPr="00DC2F0A">
        <w:rPr>
          <w:rFonts w:ascii="Arial" w:hAnsi="Arial" w:cs="Arial"/>
          <w:noProof/>
          <w:sz w:val="26"/>
          <w:szCs w:val="26"/>
          <w:lang w:val="ro-RO"/>
        </w:rPr>
        <w:t xml:space="preserve"> în </w:t>
      </w:r>
      <w:r w:rsidR="003819D4" w:rsidRPr="00DC2F0A">
        <w:rPr>
          <w:rFonts w:ascii="Arial" w:hAnsi="Arial" w:cs="Arial"/>
          <w:noProof/>
          <w:sz w:val="26"/>
          <w:szCs w:val="26"/>
          <w:lang w:val="ro-RO"/>
        </w:rPr>
        <w:t xml:space="preserve">sezonul </w:t>
      </w:r>
      <w:r w:rsidRPr="00DC2F0A">
        <w:rPr>
          <w:rFonts w:ascii="Arial" w:hAnsi="Arial" w:cs="Arial"/>
          <w:noProof/>
          <w:sz w:val="26"/>
          <w:szCs w:val="26"/>
          <w:lang w:val="ro-RO"/>
        </w:rPr>
        <w:t xml:space="preserve">rece, pentru atenuarea impactului creșterii prețurilor la energia termică livrată populației și altor categorii de consumatori cu un grad redus de suportabilitate, </w:t>
      </w:r>
    </w:p>
    <w:p w14:paraId="17C363FF" w14:textId="688B2708" w:rsidR="00A262D0" w:rsidRPr="00DC2F0A" w:rsidRDefault="00D425A7" w:rsidP="00D425A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r>
      <w:r w:rsidR="00EC7959" w:rsidRPr="00DC2F0A">
        <w:rPr>
          <w:rFonts w:ascii="Arial" w:hAnsi="Arial" w:cs="Arial"/>
          <w:noProof/>
          <w:sz w:val="26"/>
          <w:szCs w:val="26"/>
          <w:lang w:val="ro-RO"/>
        </w:rPr>
        <w:t xml:space="preserve">întrucât este necesară instituirea urgentă a unor reguli în vederea respectării </w:t>
      </w:r>
      <w:r w:rsidRPr="00DC2F0A">
        <w:rPr>
          <w:rFonts w:ascii="Arial" w:hAnsi="Arial" w:cs="Arial"/>
          <w:noProof/>
          <w:sz w:val="26"/>
          <w:szCs w:val="26"/>
          <w:lang w:val="ro-RO"/>
        </w:rPr>
        <w:t xml:space="preserve">caracterului social pentru aplicarea cotei reduse de TVA, conform legislației europene în domeniu, în cazul livrărilor de locuințe, </w:t>
      </w:r>
    </w:p>
    <w:p w14:paraId="26055B1A" w14:textId="77777777" w:rsidR="00EC7959" w:rsidRPr="00DC2F0A" w:rsidRDefault="00EC7959" w:rsidP="00CD5C44">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 xml:space="preserve">având în vedere scopul refacerii mijlocului legal de protecţie a bugetului general consolidat al statului, dar și necesitatea protejării persoanelor cărora li s-au reţinut impozitele cu diferite destinaţii (contribuţii, impozite etc.), dar nu au fost virate la bugetul general consolidat,  </w:t>
      </w:r>
    </w:p>
    <w:p w14:paraId="22ACCD15" w14:textId="3684B0C3" w:rsidR="00EC7959" w:rsidRPr="00DC2F0A" w:rsidRDefault="00EC7959" w:rsidP="00EC7959">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luând în considerare faptul că menținerea situației actuale reprezintă o vulnerabilitate atât pentru bugetul public care a fost, astfel, lipsit de resursele financiare necesare prin săvârșirea infracțiunii de reținere și nevărsare a impozitelor și/sau contribuţiilor cu reţinere la sursă, cât și pentru persoanele care ar trebui să beneficieze de drepturile constituționale cum ar fi: dreptul la ocrotirea sănătății, dreptul la pensie, la ajutor pentru șomaj sau la alte forme de asigurări sociale,</w:t>
      </w:r>
    </w:p>
    <w:p w14:paraId="759CDE85" w14:textId="77777777" w:rsidR="00845C20" w:rsidRPr="00DC2F0A" w:rsidRDefault="00845C20" w:rsidP="008F7532">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w:t>
      </w:r>
      <w:r w:rsidRPr="00DC2F0A">
        <w:rPr>
          <w:rFonts w:ascii="Arial" w:eastAsia="Times New Roman" w:hAnsi="Arial" w:cs="Times New Roman"/>
          <w:sz w:val="26"/>
          <w:szCs w:val="26"/>
          <w:lang w:val="ro-RO"/>
        </w:rPr>
        <w:t>vând în vedere necesitatea clarificării urgente, din perspectiva regimului TVA aplicabil, a unor prevederi din Ordonanța de urgență a Guvernului nr. 118/2021, cu modificările și completările ulterioare,</w:t>
      </w:r>
    </w:p>
    <w:p w14:paraId="1E1182B0" w14:textId="1DB463DA" w:rsidR="00845C20" w:rsidRPr="00DC2F0A" w:rsidRDefault="00845C20" w:rsidP="00845C20">
      <w:pPr>
        <w:spacing w:after="0" w:line="240" w:lineRule="auto"/>
        <w:jc w:val="both"/>
        <w:rPr>
          <w:sz w:val="26"/>
          <w:szCs w:val="26"/>
          <w:lang w:val="ro-RO"/>
        </w:rPr>
      </w:pPr>
      <w:r w:rsidRPr="00DC2F0A">
        <w:rPr>
          <w:rFonts w:ascii="Arial" w:eastAsia="Times New Roman" w:hAnsi="Arial" w:cs="Times New Roman"/>
          <w:sz w:val="26"/>
          <w:szCs w:val="26"/>
          <w:lang w:val="ro-RO"/>
        </w:rPr>
        <w:tab/>
        <w:t xml:space="preserve">întrucât în lipsa clarificărilor referitoare la regimul TVA aplicabil, măsurile dispuse prin Ordonanța de urgență a Guvernului nr. 118/2021 </w:t>
      </w:r>
      <w:r w:rsidR="00B51CC2" w:rsidRPr="00DC2F0A">
        <w:rPr>
          <w:rFonts w:ascii="Arial" w:eastAsia="Times New Roman" w:hAnsi="Arial" w:cs="Times New Roman"/>
          <w:sz w:val="26"/>
          <w:szCs w:val="26"/>
          <w:lang w:val="ro-RO"/>
        </w:rPr>
        <w:t xml:space="preserve">privind stabilirea unei scheme de compensare pentru consumul de energie electrică și gaze naturale pentru sezonul rece 2021 - 2022, precum și pentru completarea Ordonanței Guvernului nr. 27/1996 privind acordarea de facilități persoanelor care domiciliază sau lucrează în unele localități din Munții Apuseni și în Rezervația Biosferei „Delta Dunării”, aprobată cu modificări și completări prin Legea nr. 259/2021, </w:t>
      </w:r>
      <w:r w:rsidRPr="00DC2F0A">
        <w:rPr>
          <w:rFonts w:ascii="Arial" w:eastAsia="Times New Roman" w:hAnsi="Arial" w:cs="Times New Roman"/>
          <w:sz w:val="26"/>
          <w:szCs w:val="26"/>
          <w:lang w:val="ro-RO"/>
        </w:rPr>
        <w:t>nu ar putea fi aplicate corespunzător,</w:t>
      </w:r>
    </w:p>
    <w:p w14:paraId="20CF62D8" w14:textId="77777777" w:rsidR="00845C20" w:rsidRPr="00DC2F0A" w:rsidRDefault="00845C20" w:rsidP="00845C20">
      <w:pPr>
        <w:spacing w:after="0" w:line="240" w:lineRule="auto"/>
        <w:jc w:val="both"/>
        <w:rPr>
          <w:sz w:val="26"/>
          <w:szCs w:val="26"/>
          <w:lang w:val="ro-RO"/>
        </w:rPr>
      </w:pPr>
      <w:r w:rsidRPr="00DC2F0A">
        <w:rPr>
          <w:rFonts w:ascii="Arial" w:eastAsia="Times New Roman" w:hAnsi="Arial" w:cs="Times New Roman"/>
          <w:sz w:val="26"/>
          <w:szCs w:val="26"/>
          <w:lang w:val="ro-RO"/>
        </w:rPr>
        <w:tab/>
        <w:t>având în vedere faptul că impozitul prevăzut la art. II  din Legea nr. 259/2021 pentru aprobarea Ordonanței de urgență a Guvernului nr. 118/2021 privind stabilirea unei scheme de compensare pentru consumul de energie electrică și gaze naturale pentru sezonul rece 2021 - 2022, precum și pentru completarea Ordonanței Guvernului nr. 27/1996 privind acordarea de facilități persoanelor care domiciliază sau lucrează în unele localități din Munții Apuseni și în Rezervația Biosferei „Delta Dunării” se datorează în perioada 1 noiembrie 2021 - 31 martie 2022,</w:t>
      </w:r>
    </w:p>
    <w:p w14:paraId="4F0FC831" w14:textId="5E40BF7D" w:rsidR="00845C20" w:rsidRPr="00DC2F0A" w:rsidRDefault="00845C20" w:rsidP="00845C20">
      <w:pPr>
        <w:spacing w:before="120" w:after="0" w:line="240" w:lineRule="auto"/>
        <w:jc w:val="both"/>
        <w:rPr>
          <w:rFonts w:ascii="Arial" w:eastAsia="Times New Roman" w:hAnsi="Arial" w:cs="Times New Roman"/>
          <w:sz w:val="26"/>
          <w:szCs w:val="26"/>
          <w:lang w:val="ro-RO"/>
        </w:rPr>
      </w:pPr>
      <w:r w:rsidRPr="00DC2F0A">
        <w:rPr>
          <w:rFonts w:ascii="Arial" w:eastAsia="Times New Roman" w:hAnsi="Arial" w:cs="Times New Roman"/>
          <w:sz w:val="26"/>
          <w:szCs w:val="26"/>
          <w:lang w:val="ro-RO"/>
        </w:rPr>
        <w:lastRenderedPageBreak/>
        <w:t xml:space="preserve">     </w:t>
      </w:r>
      <w:r w:rsidR="00E97B0B" w:rsidRPr="00DC2F0A">
        <w:rPr>
          <w:rFonts w:ascii="Arial" w:eastAsia="Times New Roman" w:hAnsi="Arial" w:cs="Times New Roman"/>
          <w:sz w:val="26"/>
          <w:szCs w:val="26"/>
          <w:lang w:val="ro-RO"/>
        </w:rPr>
        <w:tab/>
      </w:r>
      <w:r w:rsidRPr="00DC2F0A">
        <w:rPr>
          <w:rFonts w:ascii="Arial" w:eastAsia="Times New Roman" w:hAnsi="Arial" w:cs="Times New Roman"/>
          <w:sz w:val="26"/>
          <w:szCs w:val="26"/>
          <w:lang w:val="ro-RO"/>
        </w:rPr>
        <w:t>în vederea evitării unui blocaj la nivelul producătorilor de energie, în contextul în care este necesară clarificarea de urgență a intenției de legiferare, cu privire la termenele de declarare și plată a acestui impozit cât și la bugetul la care se face venit,</w:t>
      </w:r>
    </w:p>
    <w:p w14:paraId="0BA8C3C6" w14:textId="77777777" w:rsidR="00845C20" w:rsidRPr="00DC2F0A" w:rsidRDefault="00845C20" w:rsidP="008F7532">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având în vedere necesitatea instituirii unor măsuri urgente pentru întărirea capacității de urmărire și colectare a sumelor datorate bugetului de stat pentru livrările de produse cu risc fiscal ridicat, prin transmiterea facturilor în sistemul RO e-Factura,</w:t>
      </w:r>
    </w:p>
    <w:p w14:paraId="74E3C83C" w14:textId="079E8D42" w:rsidR="00A675D8" w:rsidRPr="00DC2F0A" w:rsidRDefault="0056674B" w:rsidP="0056674B">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a</w:t>
      </w:r>
      <w:r w:rsidR="00A675D8" w:rsidRPr="00DC2F0A">
        <w:rPr>
          <w:rFonts w:ascii="Arial" w:hAnsi="Arial" w:cs="Arial"/>
          <w:noProof/>
          <w:sz w:val="26"/>
          <w:szCs w:val="26"/>
          <w:lang w:val="ro-RO"/>
        </w:rPr>
        <w:t xml:space="preserve">vând în vederea necesitatea instituirii unei norme specifice de finanțare din bugetul </w:t>
      </w:r>
      <w:r w:rsidR="004316DF">
        <w:rPr>
          <w:rFonts w:ascii="Arial" w:hAnsi="Arial" w:cs="Arial"/>
          <w:noProof/>
          <w:sz w:val="26"/>
          <w:szCs w:val="26"/>
          <w:lang w:val="ro-RO"/>
        </w:rPr>
        <w:t>Agenției</w:t>
      </w:r>
      <w:r w:rsidR="004316DF" w:rsidRPr="00B14372">
        <w:rPr>
          <w:rFonts w:ascii="Arial" w:hAnsi="Arial" w:cs="Arial"/>
          <w:noProof/>
          <w:sz w:val="26"/>
          <w:szCs w:val="26"/>
          <w:lang w:val="ro-RO"/>
        </w:rPr>
        <w:t xml:space="preserve"> Națională de Cadastru și Publicitate Imobiliară</w:t>
      </w:r>
      <w:r w:rsidR="00A675D8" w:rsidRPr="00DC2F0A">
        <w:rPr>
          <w:rFonts w:ascii="Arial" w:hAnsi="Arial" w:cs="Arial"/>
          <w:noProof/>
          <w:sz w:val="26"/>
          <w:szCs w:val="26"/>
          <w:lang w:val="ro-RO"/>
        </w:rPr>
        <w:t xml:space="preserve"> a lucrărilor din cadrul proiectului major, care vor degreva și bugetul statului de aceste cheltuieli, precum și dispozițiile art. 6 alin. (5) </w:t>
      </w:r>
      <w:r w:rsidR="00B92F45" w:rsidRPr="00DC2F0A">
        <w:rPr>
          <w:rFonts w:ascii="Arial" w:hAnsi="Arial" w:cs="Arial"/>
          <w:noProof/>
          <w:sz w:val="26"/>
          <w:szCs w:val="26"/>
          <w:lang w:val="ro-RO"/>
        </w:rPr>
        <w:t>și ale</w:t>
      </w:r>
      <w:r w:rsidR="00A675D8" w:rsidRPr="00DC2F0A">
        <w:rPr>
          <w:rFonts w:ascii="Arial" w:hAnsi="Arial" w:cs="Arial"/>
          <w:noProof/>
          <w:sz w:val="26"/>
          <w:szCs w:val="26"/>
          <w:lang w:val="ro-RO"/>
        </w:rPr>
        <w:t xml:space="preserve"> art 8 alin. (1) </w:t>
      </w:r>
      <w:r w:rsidR="00B92F45" w:rsidRPr="00DC2F0A">
        <w:rPr>
          <w:rFonts w:ascii="Arial" w:hAnsi="Arial" w:cs="Arial"/>
          <w:noProof/>
          <w:sz w:val="26"/>
          <w:szCs w:val="26"/>
          <w:lang w:val="ro-RO"/>
        </w:rPr>
        <w:t>din Ordonanța de urgenț</w:t>
      </w:r>
      <w:r w:rsidR="004316DF">
        <w:rPr>
          <w:rFonts w:ascii="Arial" w:hAnsi="Arial" w:cs="Arial"/>
          <w:noProof/>
          <w:sz w:val="26"/>
          <w:szCs w:val="26"/>
          <w:lang w:val="ro-RO"/>
        </w:rPr>
        <w:t>ă</w:t>
      </w:r>
      <w:r w:rsidR="00B92F45" w:rsidRPr="00DC2F0A">
        <w:rPr>
          <w:rFonts w:ascii="Arial" w:hAnsi="Arial" w:cs="Arial"/>
          <w:noProof/>
          <w:sz w:val="26"/>
          <w:szCs w:val="26"/>
          <w:lang w:val="ro-RO"/>
        </w:rPr>
        <w:t xml:space="preserve"> a Guvernului nr. 40/2015</w:t>
      </w:r>
      <w:r w:rsidR="00A675D8" w:rsidRPr="00DC2F0A">
        <w:rPr>
          <w:rFonts w:ascii="Arial" w:hAnsi="Arial" w:cs="Arial"/>
          <w:noProof/>
          <w:sz w:val="26"/>
          <w:szCs w:val="26"/>
          <w:lang w:val="ro-RO"/>
        </w:rPr>
        <w:t xml:space="preserve">, se </w:t>
      </w:r>
      <w:r w:rsidR="00B92F45" w:rsidRPr="00DC2F0A">
        <w:rPr>
          <w:rFonts w:ascii="Arial" w:hAnsi="Arial" w:cs="Arial"/>
          <w:noProof/>
          <w:sz w:val="26"/>
          <w:szCs w:val="26"/>
          <w:lang w:val="ro-RO"/>
        </w:rPr>
        <w:t>impune</w:t>
      </w:r>
      <w:r w:rsidR="00A675D8" w:rsidRPr="00DC2F0A">
        <w:rPr>
          <w:rFonts w:ascii="Arial" w:hAnsi="Arial" w:cs="Arial"/>
          <w:noProof/>
          <w:sz w:val="26"/>
          <w:szCs w:val="26"/>
          <w:lang w:val="ro-RO"/>
        </w:rPr>
        <w:t xml:space="preserve"> instituirea unor norme speciale care să reglementeze posibilitatea finanțării, din veniturile proprii ale </w:t>
      </w:r>
      <w:r w:rsidR="00B14372">
        <w:rPr>
          <w:rFonts w:ascii="Arial" w:hAnsi="Arial" w:cs="Arial"/>
          <w:noProof/>
          <w:sz w:val="26"/>
          <w:szCs w:val="26"/>
          <w:lang w:val="ro-RO"/>
        </w:rPr>
        <w:t>Agenției</w:t>
      </w:r>
      <w:r w:rsidR="00B14372" w:rsidRPr="00B14372">
        <w:rPr>
          <w:rFonts w:ascii="Arial" w:hAnsi="Arial" w:cs="Arial"/>
          <w:noProof/>
          <w:sz w:val="26"/>
          <w:szCs w:val="26"/>
          <w:lang w:val="ro-RO"/>
        </w:rPr>
        <w:t xml:space="preserve"> Națională de Cadastru și Publicitate Imobiliară</w:t>
      </w:r>
      <w:r w:rsidR="00A675D8" w:rsidRPr="00DC2F0A">
        <w:rPr>
          <w:rFonts w:ascii="Arial" w:hAnsi="Arial" w:cs="Arial"/>
          <w:noProof/>
          <w:sz w:val="26"/>
          <w:szCs w:val="26"/>
          <w:lang w:val="ro-RO"/>
        </w:rPr>
        <w:t>, a oricăror cheltuieli și contribuții, altele decât contravaloarea contribuției din fonduri europene</w:t>
      </w:r>
      <w:r w:rsidR="004316DF">
        <w:rPr>
          <w:rFonts w:ascii="Arial" w:hAnsi="Arial" w:cs="Arial"/>
          <w:noProof/>
          <w:sz w:val="26"/>
          <w:szCs w:val="26"/>
          <w:lang w:val="ro-RO"/>
        </w:rPr>
        <w:t>,</w:t>
      </w:r>
    </w:p>
    <w:p w14:paraId="5D38B706" w14:textId="08CE89C4" w:rsidR="00A675D8" w:rsidRPr="00DC2F0A" w:rsidRDefault="00A675D8" w:rsidP="00A675D8">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0022480E" w:rsidRPr="00DC2F0A">
        <w:rPr>
          <w:rFonts w:ascii="Arial" w:hAnsi="Arial" w:cs="Arial"/>
          <w:noProof/>
          <w:sz w:val="26"/>
          <w:szCs w:val="26"/>
          <w:lang w:val="ro-RO"/>
        </w:rPr>
        <w:t>r</w:t>
      </w:r>
      <w:r w:rsidRPr="00DC2F0A">
        <w:rPr>
          <w:rFonts w:ascii="Arial" w:hAnsi="Arial" w:cs="Arial"/>
          <w:noProof/>
          <w:sz w:val="26"/>
          <w:szCs w:val="26"/>
          <w:lang w:val="ro-RO"/>
        </w:rPr>
        <w:t xml:space="preserve">eglementarea expresă a suportării acestor cheltuieli din bugetul </w:t>
      </w:r>
      <w:r w:rsidR="00B14372">
        <w:rPr>
          <w:rFonts w:ascii="Arial" w:hAnsi="Arial" w:cs="Arial"/>
          <w:noProof/>
          <w:sz w:val="26"/>
          <w:szCs w:val="26"/>
          <w:lang w:val="ro-RO"/>
        </w:rPr>
        <w:t>Agenției</w:t>
      </w:r>
      <w:r w:rsidR="00B14372" w:rsidRPr="00B14372">
        <w:rPr>
          <w:rFonts w:ascii="Arial" w:hAnsi="Arial" w:cs="Arial"/>
          <w:noProof/>
          <w:sz w:val="26"/>
          <w:szCs w:val="26"/>
          <w:lang w:val="ro-RO"/>
        </w:rPr>
        <w:t xml:space="preserve"> Națională de Cadastru și Publicitate Imobiliară</w:t>
      </w:r>
      <w:r w:rsidRPr="00DC2F0A">
        <w:rPr>
          <w:rFonts w:ascii="Arial" w:hAnsi="Arial" w:cs="Arial"/>
          <w:noProof/>
          <w:sz w:val="26"/>
          <w:szCs w:val="26"/>
          <w:lang w:val="ro-RO"/>
        </w:rPr>
        <w:t xml:space="preserve"> va contribui la consolidarea capacității financiare și operaționale, la optimizarea managementului de proiect, necesar a fi asigurat de urgență pentru dezvoltarea și urmărirea de strategii pentru accelerarea implementării acestuia, finanțarea bugetară impredictibilă  constituind un impediment pentru desfășurarea optimă a activității</w:t>
      </w:r>
      <w:r w:rsidR="004316DF">
        <w:rPr>
          <w:rFonts w:ascii="Arial" w:hAnsi="Arial" w:cs="Arial"/>
          <w:noProof/>
          <w:sz w:val="26"/>
          <w:szCs w:val="26"/>
          <w:lang w:val="ro-RO"/>
        </w:rPr>
        <w:t>,</w:t>
      </w:r>
    </w:p>
    <w:p w14:paraId="63D24E6C" w14:textId="7FA37693" w:rsidR="00A675D8" w:rsidRPr="00DC2F0A" w:rsidRDefault="00A675D8" w:rsidP="00A675D8">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0022480E" w:rsidRPr="00DC2F0A">
        <w:rPr>
          <w:rFonts w:ascii="Arial" w:hAnsi="Arial" w:cs="Arial"/>
          <w:noProof/>
          <w:sz w:val="26"/>
          <w:szCs w:val="26"/>
          <w:lang w:val="ro-RO"/>
        </w:rPr>
        <w:t>d</w:t>
      </w:r>
      <w:r w:rsidRPr="00DC2F0A">
        <w:rPr>
          <w:rFonts w:ascii="Arial" w:hAnsi="Arial" w:cs="Arial"/>
          <w:noProof/>
          <w:sz w:val="26"/>
          <w:szCs w:val="26"/>
          <w:lang w:val="ro-RO"/>
        </w:rPr>
        <w:t xml:space="preserve">in aceste considerente se impune eliminarea urgentă a acestor impedimente, esențială pentru atingerea obiectivului </w:t>
      </w:r>
      <w:r w:rsidR="00B14372">
        <w:rPr>
          <w:rFonts w:ascii="Arial" w:hAnsi="Arial" w:cs="Arial"/>
          <w:noProof/>
          <w:sz w:val="26"/>
          <w:szCs w:val="26"/>
          <w:lang w:val="ro-RO"/>
        </w:rPr>
        <w:t>Agenției</w:t>
      </w:r>
      <w:r w:rsidR="00B14372" w:rsidRPr="00B14372">
        <w:rPr>
          <w:rFonts w:ascii="Arial" w:hAnsi="Arial" w:cs="Arial"/>
          <w:noProof/>
          <w:sz w:val="26"/>
          <w:szCs w:val="26"/>
          <w:lang w:val="ro-RO"/>
        </w:rPr>
        <w:t xml:space="preserve"> Națională de Cadastru și Publicitate Imobiliară</w:t>
      </w:r>
      <w:r w:rsidRPr="00DC2F0A">
        <w:rPr>
          <w:rFonts w:ascii="Arial" w:hAnsi="Arial" w:cs="Arial"/>
          <w:noProof/>
          <w:sz w:val="26"/>
          <w:szCs w:val="26"/>
          <w:lang w:val="ro-RO"/>
        </w:rPr>
        <w:t>de a asigura performanța în domeniul specific de activitate, domeniu recunoscut ca fiind de importanță națională, ținând cont că luarea tuturor măsurilor necesare este esențială pentru respectarea angajamentelor asumate de Guvernul României privind asigurarea implementării proiectului inclus în Axa prioritară 11 din Programul operațional regional 2014-2020</w:t>
      </w:r>
      <w:r w:rsidR="004316DF">
        <w:rPr>
          <w:rFonts w:ascii="Arial" w:hAnsi="Arial" w:cs="Arial"/>
          <w:noProof/>
          <w:sz w:val="26"/>
          <w:szCs w:val="26"/>
          <w:lang w:val="ro-RO"/>
        </w:rPr>
        <w:t>,</w:t>
      </w:r>
    </w:p>
    <w:p w14:paraId="645428A9" w14:textId="17B0F067" w:rsidR="00845C20" w:rsidRPr="00DC2F0A" w:rsidRDefault="00A675D8" w:rsidP="00A675D8">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0022480E" w:rsidRPr="00DC2F0A">
        <w:rPr>
          <w:rFonts w:ascii="Arial" w:hAnsi="Arial" w:cs="Arial"/>
          <w:noProof/>
          <w:sz w:val="26"/>
          <w:szCs w:val="26"/>
          <w:lang w:val="ro-RO"/>
        </w:rPr>
        <w:t>ț</w:t>
      </w:r>
      <w:r w:rsidR="004D76DA" w:rsidRPr="00DC2F0A">
        <w:rPr>
          <w:rFonts w:ascii="Arial" w:hAnsi="Arial" w:cs="Arial"/>
          <w:noProof/>
          <w:sz w:val="26"/>
          <w:szCs w:val="26"/>
          <w:lang w:val="ro-RO"/>
        </w:rPr>
        <w:t xml:space="preserve">inând cont că neadoptarea în regim de urgenţă a măsurilor necesare utilizării fondurilor existente în bugetul </w:t>
      </w:r>
      <w:r w:rsidR="00B14372">
        <w:rPr>
          <w:rFonts w:ascii="Arial" w:hAnsi="Arial" w:cs="Arial"/>
          <w:noProof/>
          <w:sz w:val="26"/>
          <w:szCs w:val="26"/>
          <w:lang w:val="ro-RO"/>
        </w:rPr>
        <w:t>Agenției</w:t>
      </w:r>
      <w:r w:rsidR="00B14372" w:rsidRPr="00B14372">
        <w:rPr>
          <w:rFonts w:ascii="Arial" w:hAnsi="Arial" w:cs="Arial"/>
          <w:noProof/>
          <w:sz w:val="26"/>
          <w:szCs w:val="26"/>
          <w:lang w:val="ro-RO"/>
        </w:rPr>
        <w:t xml:space="preserve"> Națională de Cadastru și Publicitate Imobiliară</w:t>
      </w:r>
      <w:r w:rsidR="004D76DA" w:rsidRPr="00DC2F0A">
        <w:rPr>
          <w:rFonts w:ascii="Arial" w:hAnsi="Arial" w:cs="Arial"/>
          <w:noProof/>
          <w:sz w:val="26"/>
          <w:szCs w:val="26"/>
          <w:lang w:val="ro-RO"/>
        </w:rPr>
        <w:t xml:space="preserve">și instituțiilor subordonate pentru asigurarea implementării proiectului major, ar putea determina determină un blocaj în activitate în realizarea proiectelor de importanţă naţională din agricultură şi infrastructură şi afectează negativ angajamentele guvernamentale,  </w:t>
      </w:r>
    </w:p>
    <w:p w14:paraId="28C28B89" w14:textId="5003ED3D" w:rsidR="000D0B95" w:rsidRPr="00DC2F0A" w:rsidRDefault="000D0B95" w:rsidP="00DC2F0A">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es-ES"/>
        </w:rPr>
        <w:t>ținând cont de faptul că activitatea de control și audit presupune verificarea unui volum ridicat de documente și transportul acestora în vederea desfășurării în bune condiții a activității specifice,</w:t>
      </w:r>
    </w:p>
    <w:p w14:paraId="453BC519" w14:textId="539A38CA" w:rsidR="000D0B95" w:rsidRPr="00DC2F0A" w:rsidRDefault="000D0B95" w:rsidP="00DC2F0A">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es-ES"/>
        </w:rPr>
        <w:t>întrucât neadoptarea, prin ordonanţă de urgenţă, a acestor măsuri imediate şi a reglementărilor pentru implementarea lor este de natură să genereze disfuncţionalităţi majore în ceea ce privește buna derulare a activităţilor de control și audit pe care Curtea de Conturi le are în responsabilitate,</w:t>
      </w:r>
    </w:p>
    <w:p w14:paraId="2BFB31BE" w14:textId="56B0D85E" w:rsidR="005918AC" w:rsidRPr="00DC2F0A" w:rsidRDefault="005918AC" w:rsidP="00DC2F0A">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es-ES"/>
        </w:rPr>
        <w:lastRenderedPageBreak/>
        <w:t>având în vedere faptul că neluarea unor măsuri urgente, cu caracter excepțional, de natură să creez</w:t>
      </w:r>
      <w:r w:rsidR="00F91774">
        <w:rPr>
          <w:rFonts w:ascii="Arial" w:hAnsi="Arial" w:cs="Arial"/>
          <w:noProof/>
          <w:sz w:val="26"/>
          <w:szCs w:val="26"/>
          <w:lang w:val="es-ES"/>
        </w:rPr>
        <w:t>e</w:t>
      </w:r>
      <w:r w:rsidRPr="00DC2F0A">
        <w:rPr>
          <w:rFonts w:ascii="Arial" w:hAnsi="Arial" w:cs="Arial"/>
          <w:noProof/>
          <w:sz w:val="26"/>
          <w:szCs w:val="26"/>
          <w:lang w:val="es-ES"/>
        </w:rPr>
        <w:t xml:space="preserve"> cadrul necesar pentru organizarea și funcționarea Ministerului Familiei, Tineretului și Egalității de Șanse</w:t>
      </w:r>
      <w:r w:rsidR="00EC719A" w:rsidRPr="00DC2F0A">
        <w:rPr>
          <w:rFonts w:ascii="Arial" w:hAnsi="Arial" w:cs="Arial"/>
          <w:noProof/>
          <w:sz w:val="26"/>
          <w:szCs w:val="26"/>
          <w:lang w:val="es-ES"/>
        </w:rPr>
        <w:t xml:space="preserve"> ar bloca activitatea la nivel național din domeniile politicilor familiale, tineretului, protecției drepturilor copilului și adopției, violenței în familie și egalității de sanse,</w:t>
      </w:r>
    </w:p>
    <w:p w14:paraId="7B5A762D" w14:textId="598B179C" w:rsidR="008C6B83" w:rsidRPr="00DC2F0A" w:rsidRDefault="008C6B83" w:rsidP="00DC2F0A">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în considerarea faptului că aceste elemente vizează interesul general public şi constituie situaţii de urgenţă şi extraordinare a căror reglementare nu poate fi amânată,</w:t>
      </w:r>
    </w:p>
    <w:p w14:paraId="587499A0" w14:textId="5EAB5D88"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00105E27" w:rsidRPr="00DC2F0A">
        <w:rPr>
          <w:rFonts w:ascii="Arial" w:hAnsi="Arial" w:cs="Arial"/>
          <w:noProof/>
          <w:sz w:val="26"/>
          <w:szCs w:val="26"/>
          <w:lang w:val="ro-RO"/>
        </w:rPr>
        <w:t>Î</w:t>
      </w:r>
      <w:r w:rsidRPr="00DC2F0A">
        <w:rPr>
          <w:rFonts w:ascii="Arial" w:hAnsi="Arial" w:cs="Arial"/>
          <w:noProof/>
          <w:sz w:val="26"/>
          <w:szCs w:val="26"/>
          <w:lang w:val="ro-RO"/>
        </w:rPr>
        <w:t>n temeiul art. 115 alin. (4) din Constituţia României, republicată,</w:t>
      </w:r>
    </w:p>
    <w:p w14:paraId="0C3683F1" w14:textId="77777777"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p>
    <w:p w14:paraId="22706ED9" w14:textId="77777777"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b/>
          <w:bCs/>
          <w:noProof/>
          <w:sz w:val="26"/>
          <w:szCs w:val="26"/>
          <w:lang w:val="ro-RO"/>
        </w:rPr>
        <w:t>Guvernul României</w:t>
      </w:r>
      <w:r w:rsidRPr="00DC2F0A">
        <w:rPr>
          <w:rFonts w:ascii="Arial" w:hAnsi="Arial" w:cs="Arial"/>
          <w:noProof/>
          <w:sz w:val="26"/>
          <w:szCs w:val="26"/>
          <w:lang w:val="ro-RO"/>
        </w:rPr>
        <w:t xml:space="preserve"> adoptă prezenta ordonanţă de urgenţă.</w:t>
      </w:r>
    </w:p>
    <w:p w14:paraId="4E593A72" w14:textId="77777777" w:rsidR="008C6B83" w:rsidRPr="00DC2F0A" w:rsidRDefault="008C6B83" w:rsidP="00020877">
      <w:pPr>
        <w:autoSpaceDE w:val="0"/>
        <w:autoSpaceDN w:val="0"/>
        <w:adjustRightInd w:val="0"/>
        <w:spacing w:before="120" w:after="0" w:line="240" w:lineRule="auto"/>
        <w:jc w:val="both"/>
        <w:rPr>
          <w:rFonts w:ascii="Arial" w:hAnsi="Arial" w:cs="Arial"/>
          <w:noProof/>
          <w:sz w:val="26"/>
          <w:szCs w:val="26"/>
          <w:lang w:val="ro-RO"/>
        </w:rPr>
      </w:pPr>
    </w:p>
    <w:p w14:paraId="5024096B" w14:textId="7A03609A" w:rsidR="00A10FF2" w:rsidRPr="00DC2F0A" w:rsidRDefault="00A10FF2"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b/>
          <w:bCs/>
          <w:sz w:val="26"/>
          <w:szCs w:val="26"/>
          <w:lang w:val="ro-RO"/>
        </w:rPr>
        <w:t xml:space="preserve">Art. </w:t>
      </w:r>
      <w:r w:rsidR="00321468" w:rsidRPr="00DC2F0A">
        <w:rPr>
          <w:rFonts w:ascii="Arial" w:hAnsi="Arial" w:cs="Arial"/>
          <w:b/>
          <w:bCs/>
          <w:sz w:val="26"/>
          <w:szCs w:val="26"/>
          <w:lang w:val="ro-RO"/>
        </w:rPr>
        <w:t>I</w:t>
      </w:r>
      <w:r w:rsidRPr="00DC2F0A">
        <w:rPr>
          <w:rFonts w:ascii="Arial" w:hAnsi="Arial" w:cs="Arial"/>
          <w:sz w:val="26"/>
          <w:szCs w:val="26"/>
          <w:lang w:val="ro-RO"/>
        </w:rPr>
        <w:t xml:space="preserve"> - (1) Prin derogare de la prevederile art. 38 alin. (4) și (4^1) lit. c) din Legea-cadru nr. 153/2017 privind salarizarea personalului plătit din fonduri publice, cu modificările și completările ulterioare, în anul 202</w:t>
      </w:r>
      <w:r w:rsidR="00A86710" w:rsidRPr="00DC2F0A">
        <w:rPr>
          <w:rFonts w:ascii="Arial" w:hAnsi="Arial" w:cs="Arial"/>
          <w:sz w:val="26"/>
          <w:szCs w:val="26"/>
          <w:lang w:val="ro-RO"/>
        </w:rPr>
        <w:t>2</w:t>
      </w:r>
      <w:r w:rsidRPr="00DC2F0A">
        <w:rPr>
          <w:rFonts w:ascii="Arial" w:hAnsi="Arial" w:cs="Arial"/>
          <w:sz w:val="26"/>
          <w:szCs w:val="26"/>
          <w:lang w:val="ro-RO"/>
        </w:rPr>
        <w:t>, începând cu data de 1 ianuarie, cuantumul brut al salariilor de bază/</w:t>
      </w:r>
      <w:r w:rsidR="009E4395" w:rsidRPr="00DC2F0A">
        <w:rPr>
          <w:rFonts w:ascii="Arial" w:hAnsi="Arial" w:cs="Arial"/>
          <w:sz w:val="26"/>
          <w:szCs w:val="26"/>
          <w:lang w:val="ro-RO"/>
        </w:rPr>
        <w:t>soldel</w:t>
      </w:r>
      <w:r w:rsidR="009E4395">
        <w:rPr>
          <w:rFonts w:ascii="Arial" w:hAnsi="Arial" w:cs="Arial"/>
          <w:sz w:val="26"/>
          <w:szCs w:val="26"/>
          <w:lang w:val="ro-RO"/>
        </w:rPr>
        <w:t>or</w:t>
      </w:r>
      <w:r w:rsidR="009E4395" w:rsidRPr="00DC2F0A">
        <w:rPr>
          <w:rFonts w:ascii="Arial" w:hAnsi="Arial" w:cs="Arial"/>
          <w:sz w:val="26"/>
          <w:szCs w:val="26"/>
          <w:lang w:val="ro-RO"/>
        </w:rPr>
        <w:t xml:space="preserve"> de funcţie/salariil</w:t>
      </w:r>
      <w:r w:rsidR="009E4395">
        <w:rPr>
          <w:rFonts w:ascii="Arial" w:hAnsi="Arial" w:cs="Arial"/>
          <w:sz w:val="26"/>
          <w:szCs w:val="26"/>
          <w:lang w:val="ro-RO"/>
        </w:rPr>
        <w:t>or</w:t>
      </w:r>
      <w:r w:rsidR="009E4395" w:rsidRPr="00DC2F0A">
        <w:rPr>
          <w:rFonts w:ascii="Arial" w:hAnsi="Arial" w:cs="Arial"/>
          <w:sz w:val="26"/>
          <w:szCs w:val="26"/>
          <w:lang w:val="ro-RO"/>
        </w:rPr>
        <w:t xml:space="preserve"> de funcţie</w:t>
      </w:r>
      <w:r w:rsidR="009E4395">
        <w:rPr>
          <w:rFonts w:ascii="Arial" w:hAnsi="Arial" w:cs="Arial"/>
          <w:sz w:val="26"/>
          <w:szCs w:val="26"/>
          <w:lang w:val="ro-RO"/>
        </w:rPr>
        <w:t>/</w:t>
      </w:r>
      <w:r w:rsidR="00E5080D" w:rsidRPr="00DC2F0A" w:rsidDel="00E5080D">
        <w:rPr>
          <w:rFonts w:ascii="Arial" w:hAnsi="Arial" w:cs="Arial"/>
          <w:sz w:val="26"/>
          <w:szCs w:val="26"/>
          <w:lang w:val="ro-RO"/>
        </w:rPr>
        <w:t xml:space="preserve"> </w:t>
      </w:r>
      <w:r w:rsidRPr="00DC2F0A">
        <w:rPr>
          <w:rFonts w:ascii="Arial" w:hAnsi="Arial" w:cs="Arial"/>
          <w:sz w:val="26"/>
          <w:szCs w:val="26"/>
          <w:lang w:val="ro-RO"/>
        </w:rPr>
        <w:t>indemnizațiilor de încadrare lunară de care beneficiază personalul plătit din fonduri publice se menține la același nivel cu cel ce se acordă pentru luna decembrie 202</w:t>
      </w:r>
      <w:r w:rsidR="002B704C" w:rsidRPr="00DC2F0A">
        <w:rPr>
          <w:rFonts w:ascii="Arial" w:hAnsi="Arial" w:cs="Arial"/>
          <w:sz w:val="26"/>
          <w:szCs w:val="26"/>
          <w:lang w:val="ro-RO"/>
        </w:rPr>
        <w:t>1</w:t>
      </w:r>
      <w:r w:rsidRPr="00DC2F0A">
        <w:rPr>
          <w:rFonts w:ascii="Arial" w:hAnsi="Arial" w:cs="Arial"/>
          <w:sz w:val="26"/>
          <w:szCs w:val="26"/>
          <w:lang w:val="ro-RO"/>
        </w:rPr>
        <w:t xml:space="preserve"> în măsura în care personalul ocupă aceeași funcție și își desfășoară activitatea în aceleași condiții.</w:t>
      </w:r>
    </w:p>
    <w:p w14:paraId="7401766C" w14:textId="4815A865" w:rsidR="003A5D8B" w:rsidRPr="00DC2F0A" w:rsidRDefault="003A5D8B" w:rsidP="003A5D8B">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Prin derogare de la prevederile art. 38 alin. (3) lit. f) din Legea-cadru nr. 153/2017, cu modificările și completările ulterioare, în anul 2022, începând cu data de 1 ianuarie, indemnizațiile lunare pentru funcțiile de demnitate publică și funcțiile asimilate acestora, prevăzute în anexa nr. IX la Legea-cadru nr. 153/2017, cu modificările și completările ulterioare, se mențin la nivelul aferent lunii decembrie 2021.</w:t>
      </w:r>
    </w:p>
    <w:p w14:paraId="77290D6F" w14:textId="6E9DF532" w:rsidR="003A5D8B" w:rsidRPr="00DC2F0A" w:rsidRDefault="003A5D8B" w:rsidP="003A5D8B">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Prin excepție de la alin. (1), pentru personalul care ocupă funcțiile prevăzute în anexa nr. II ”Familia ocupațională de funcții bugetare ”Sănătate și asistență socială” ” la Legea-cadru nr. 153/2017, cu modificările și completările ulterioare, începând cu data de 1 ianuarie 2022 salariile de bază se majorează cu 1/4 din diferenţa dintre salariul de bază prevăzut de Legea-cadru nr. 153/2017, cu modificările și completările ulterioare pentru anul 2022 şi cel din luna decembrie 2021.</w:t>
      </w:r>
    </w:p>
    <w:p w14:paraId="7F809BFD" w14:textId="4B9F099D" w:rsidR="00A10FF2" w:rsidRPr="00DC2F0A" w:rsidRDefault="009E4395"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sidDel="009E4395">
        <w:rPr>
          <w:rFonts w:ascii="Arial" w:hAnsi="Arial" w:cs="Arial"/>
          <w:sz w:val="26"/>
          <w:szCs w:val="26"/>
          <w:lang w:val="ro-RO"/>
        </w:rPr>
        <w:t xml:space="preserve"> </w:t>
      </w:r>
      <w:r w:rsidR="00A10FF2" w:rsidRPr="00DC2F0A">
        <w:rPr>
          <w:rFonts w:ascii="Arial" w:hAnsi="Arial" w:cs="Arial"/>
          <w:sz w:val="26"/>
          <w:szCs w:val="26"/>
          <w:lang w:val="ro-RO"/>
        </w:rPr>
        <w:t>(</w:t>
      </w:r>
      <w:r>
        <w:rPr>
          <w:rFonts w:ascii="Arial" w:hAnsi="Arial" w:cs="Arial"/>
          <w:sz w:val="26"/>
          <w:szCs w:val="26"/>
          <w:lang w:val="ro-RO"/>
        </w:rPr>
        <w:t>4</w:t>
      </w:r>
      <w:r w:rsidR="00A10FF2" w:rsidRPr="00DC2F0A">
        <w:rPr>
          <w:rFonts w:ascii="Arial" w:hAnsi="Arial" w:cs="Arial"/>
          <w:sz w:val="26"/>
          <w:szCs w:val="26"/>
          <w:lang w:val="ro-RO"/>
        </w:rPr>
        <w:t>) În anul 202</w:t>
      </w:r>
      <w:r w:rsidR="00A86710" w:rsidRPr="00DC2F0A">
        <w:rPr>
          <w:rFonts w:ascii="Arial" w:hAnsi="Arial" w:cs="Arial"/>
          <w:sz w:val="26"/>
          <w:szCs w:val="26"/>
          <w:lang w:val="ro-RO"/>
        </w:rPr>
        <w:t>2</w:t>
      </w:r>
      <w:r w:rsidR="00A10FF2" w:rsidRPr="00DC2F0A">
        <w:rPr>
          <w:rFonts w:ascii="Arial" w:hAnsi="Arial" w:cs="Arial"/>
          <w:sz w:val="26"/>
          <w:szCs w:val="26"/>
          <w:lang w:val="ro-RO"/>
        </w:rPr>
        <w:t xml:space="preserve">, începând cu </w:t>
      </w:r>
      <w:r w:rsidR="00105E27" w:rsidRPr="00DC2F0A">
        <w:rPr>
          <w:rFonts w:ascii="Arial" w:hAnsi="Arial" w:cs="Arial"/>
          <w:sz w:val="26"/>
          <w:szCs w:val="26"/>
          <w:lang w:val="ro-RO"/>
        </w:rPr>
        <w:t>data de 1 ianuarie</w:t>
      </w:r>
      <w:r w:rsidR="00A10FF2" w:rsidRPr="00DC2F0A">
        <w:rPr>
          <w:rFonts w:ascii="Arial" w:hAnsi="Arial" w:cs="Arial"/>
          <w:sz w:val="26"/>
          <w:szCs w:val="26"/>
          <w:lang w:val="ro-RO"/>
        </w:rPr>
        <w:t>, cuantumul sporurilor, indemnizațiilor, compensațiilor, primelor și al celorlalte elemente ale sistemului de salarizare care fac parte, potrivit legii, din salariul brut lunar, solda lunară de care beneficiază personalul plătit din fonduri publice se menține cel mult la nivelul cuantumului acordat pentru luna decembrie 202</w:t>
      </w:r>
      <w:r w:rsidR="00A86710" w:rsidRPr="00DC2F0A">
        <w:rPr>
          <w:rFonts w:ascii="Arial" w:hAnsi="Arial" w:cs="Arial"/>
          <w:sz w:val="26"/>
          <w:szCs w:val="26"/>
          <w:lang w:val="ro-RO"/>
        </w:rPr>
        <w:t>1</w:t>
      </w:r>
      <w:r w:rsidR="00A10FF2" w:rsidRPr="00DC2F0A">
        <w:rPr>
          <w:rFonts w:ascii="Arial" w:hAnsi="Arial" w:cs="Arial"/>
          <w:sz w:val="26"/>
          <w:szCs w:val="26"/>
          <w:lang w:val="ro-RO"/>
        </w:rPr>
        <w:t>, în măsura în care personalul ocupă aceeași funcție și își desfășoară activitatea în aceleași condiții.</w:t>
      </w:r>
    </w:p>
    <w:p w14:paraId="03ED2FFA" w14:textId="2F40AC8B" w:rsidR="00872038" w:rsidRPr="00DC2F0A" w:rsidRDefault="00A10FF2"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w:t>
      </w:r>
      <w:r w:rsidR="009E4395">
        <w:rPr>
          <w:rFonts w:ascii="Arial" w:hAnsi="Arial" w:cs="Arial"/>
          <w:sz w:val="26"/>
          <w:szCs w:val="26"/>
          <w:lang w:val="ro-RO"/>
        </w:rPr>
        <w:t>5</w:t>
      </w:r>
      <w:r w:rsidRPr="00DC2F0A">
        <w:rPr>
          <w:rFonts w:ascii="Arial" w:hAnsi="Arial" w:cs="Arial"/>
          <w:sz w:val="26"/>
          <w:szCs w:val="26"/>
          <w:lang w:val="ro-RO"/>
        </w:rPr>
        <w:t xml:space="preserve">) </w:t>
      </w:r>
      <w:r w:rsidR="005253F0" w:rsidRPr="00DC2F0A">
        <w:rPr>
          <w:rFonts w:ascii="Arial" w:hAnsi="Arial" w:cs="Arial"/>
          <w:sz w:val="26"/>
          <w:szCs w:val="26"/>
          <w:lang w:val="ro-RO"/>
        </w:rPr>
        <w:t xml:space="preserve">Prin derogare de la prevederile art. 18 alin. (1) din Legea-cadru nr. 153/2017, cu modificările și completările ulterioare, în anul 2022, valoarea lunară a indemnizației de hrană </w:t>
      </w:r>
      <w:r w:rsidR="007D771B" w:rsidRPr="00DC2F0A">
        <w:rPr>
          <w:rFonts w:ascii="Arial" w:hAnsi="Arial" w:cs="Arial"/>
          <w:sz w:val="26"/>
          <w:szCs w:val="26"/>
          <w:lang w:val="ro-RO"/>
        </w:rPr>
        <w:t>se menține la nivelul din anul 2021.</w:t>
      </w:r>
      <w:r w:rsidR="00D62D30" w:rsidRPr="00DC2F0A">
        <w:rPr>
          <w:rFonts w:ascii="Arial" w:hAnsi="Arial" w:cs="Arial"/>
          <w:sz w:val="26"/>
          <w:szCs w:val="26"/>
          <w:lang w:val="ro-RO"/>
        </w:rPr>
        <w:t xml:space="preserve"> </w:t>
      </w:r>
    </w:p>
    <w:p w14:paraId="3D562F0F" w14:textId="5F282889" w:rsidR="00192EE7" w:rsidRPr="00DC2F0A" w:rsidRDefault="00192EE7"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lastRenderedPageBreak/>
        <w:t>(</w:t>
      </w:r>
      <w:r w:rsidR="009E4395">
        <w:rPr>
          <w:rFonts w:ascii="Arial" w:hAnsi="Arial" w:cs="Arial"/>
          <w:sz w:val="26"/>
          <w:szCs w:val="26"/>
          <w:lang w:val="ro-RO"/>
        </w:rPr>
        <w:t>6</w:t>
      </w:r>
      <w:r w:rsidRPr="00DC2F0A">
        <w:rPr>
          <w:rFonts w:ascii="Arial" w:hAnsi="Arial" w:cs="Arial"/>
          <w:sz w:val="26"/>
          <w:szCs w:val="26"/>
          <w:lang w:val="ro-RO"/>
        </w:rPr>
        <w:t>) Cuantumul indemnizaţiilor de hrană acordate conform alin. (4) personalului din cadrul instituţiilor din sistemul sanitar şi de asistenţă socială nu se ia în calcul la determinarea limitei prevăzute la art. 25 alin. (2) din Legea-cadru nr. 153/2017, cu modificările şi completările ulterioare.</w:t>
      </w:r>
    </w:p>
    <w:p w14:paraId="2E5836DB" w14:textId="22A7FA05" w:rsidR="00A10FF2" w:rsidRPr="00DC2F0A" w:rsidRDefault="00A10FF2"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w:t>
      </w:r>
      <w:r w:rsidR="009E4395">
        <w:rPr>
          <w:rFonts w:ascii="Arial" w:hAnsi="Arial" w:cs="Arial"/>
          <w:sz w:val="26"/>
          <w:szCs w:val="26"/>
          <w:lang w:val="ro-RO"/>
        </w:rPr>
        <w:t>7</w:t>
      </w:r>
      <w:r w:rsidRPr="00DC2F0A">
        <w:rPr>
          <w:rFonts w:ascii="Arial" w:hAnsi="Arial" w:cs="Arial"/>
          <w:sz w:val="26"/>
          <w:szCs w:val="26"/>
          <w:lang w:val="ro-RO"/>
        </w:rPr>
        <w:t>) Prevederile art. 26 alin. (4)-(6) din Legea-cadru nr. 153/2017, cu modificările și completările ulterioare, intră în vigoare la data de 1 ianuarie 202</w:t>
      </w:r>
      <w:r w:rsidR="007D771B" w:rsidRPr="00DC2F0A">
        <w:rPr>
          <w:rFonts w:ascii="Arial" w:hAnsi="Arial" w:cs="Arial"/>
          <w:sz w:val="26"/>
          <w:szCs w:val="26"/>
          <w:lang w:val="ro-RO"/>
        </w:rPr>
        <w:t>3</w:t>
      </w:r>
      <w:r w:rsidRPr="00DC2F0A">
        <w:rPr>
          <w:rFonts w:ascii="Arial" w:hAnsi="Arial" w:cs="Arial"/>
          <w:sz w:val="26"/>
          <w:szCs w:val="26"/>
          <w:lang w:val="ro-RO"/>
        </w:rPr>
        <w:t>.</w:t>
      </w:r>
    </w:p>
    <w:p w14:paraId="093D3253" w14:textId="77777777" w:rsidR="00A10FF2" w:rsidRPr="00DC2F0A" w:rsidRDefault="00A10FF2" w:rsidP="00020877">
      <w:pPr>
        <w:autoSpaceDE w:val="0"/>
        <w:autoSpaceDN w:val="0"/>
        <w:adjustRightInd w:val="0"/>
        <w:spacing w:before="120" w:after="0" w:line="240" w:lineRule="auto"/>
        <w:ind w:firstLine="720"/>
        <w:jc w:val="both"/>
        <w:rPr>
          <w:rFonts w:ascii="Arial" w:hAnsi="Arial" w:cs="Arial"/>
          <w:sz w:val="26"/>
          <w:szCs w:val="26"/>
          <w:lang w:val="ro-RO"/>
        </w:rPr>
      </w:pPr>
    </w:p>
    <w:p w14:paraId="0BC04790" w14:textId="212F5B06" w:rsidR="002F7CEA" w:rsidRPr="00DC2F0A" w:rsidRDefault="00192EE7"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b/>
          <w:bCs/>
          <w:sz w:val="26"/>
          <w:szCs w:val="26"/>
          <w:lang w:val="ro-RO"/>
        </w:rPr>
        <w:t xml:space="preserve">Art. </w:t>
      </w:r>
      <w:r w:rsidR="00321468" w:rsidRPr="00DC2F0A">
        <w:rPr>
          <w:rFonts w:ascii="Arial" w:hAnsi="Arial" w:cs="Arial"/>
          <w:b/>
          <w:bCs/>
          <w:sz w:val="26"/>
          <w:szCs w:val="26"/>
          <w:lang w:val="ro-RO"/>
        </w:rPr>
        <w:t>II</w:t>
      </w:r>
      <w:r w:rsidRPr="00DC2F0A">
        <w:rPr>
          <w:rFonts w:ascii="Arial" w:hAnsi="Arial" w:cs="Arial"/>
          <w:sz w:val="26"/>
          <w:szCs w:val="26"/>
          <w:lang w:val="ro-RO"/>
        </w:rPr>
        <w:t xml:space="preserve"> -</w:t>
      </w:r>
      <w:r w:rsidR="002F7CEA" w:rsidRPr="00DC2F0A">
        <w:rPr>
          <w:rFonts w:ascii="Arial" w:hAnsi="Arial" w:cs="Arial"/>
          <w:sz w:val="26"/>
          <w:szCs w:val="26"/>
          <w:lang w:val="ro-RO"/>
        </w:rPr>
        <w:t xml:space="preserve"> (1) Prin derogare de la prevederile art. 21 alin. (2) - (6) din Legea-cadru nr. 153/2017, cu modificările şi completările ulterioare, în </w:t>
      </w:r>
      <w:r w:rsidR="002B704C" w:rsidRPr="00DC2F0A">
        <w:rPr>
          <w:rFonts w:ascii="Arial" w:hAnsi="Arial" w:cs="Arial"/>
          <w:sz w:val="26"/>
          <w:szCs w:val="26"/>
          <w:lang w:val="ro-RO"/>
        </w:rPr>
        <w:t>anul 2022</w:t>
      </w:r>
      <w:r w:rsidR="002F7CEA" w:rsidRPr="00DC2F0A">
        <w:rPr>
          <w:rFonts w:ascii="Arial" w:hAnsi="Arial" w:cs="Arial"/>
          <w:sz w:val="26"/>
          <w:szCs w:val="26"/>
          <w:lang w:val="ro-RO"/>
        </w:rPr>
        <w:t>,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14:paraId="6A8615A2" w14:textId="298C5436"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 xml:space="preserve">(2) Prin excepţie de la prevederile alin. (1), în </w:t>
      </w:r>
      <w:r w:rsidR="002B704C" w:rsidRPr="00DC2F0A">
        <w:rPr>
          <w:rFonts w:ascii="Arial" w:hAnsi="Arial" w:cs="Arial"/>
          <w:sz w:val="26"/>
          <w:szCs w:val="26"/>
          <w:lang w:val="ro-RO"/>
        </w:rPr>
        <w:t>anul 2022</w:t>
      </w:r>
      <w:r w:rsidR="002F7CEA" w:rsidRPr="00DC2F0A">
        <w:rPr>
          <w:rFonts w:ascii="Arial" w:hAnsi="Arial" w:cs="Arial"/>
          <w:sz w:val="26"/>
          <w:szCs w:val="26"/>
          <w:lang w:val="ro-RO"/>
        </w:rPr>
        <w:t xml:space="preserve">, pentru activitatea desfăşurată de personalul militar, poliţişti, poliţiştii </w:t>
      </w:r>
      <w:r w:rsidR="00F3544B" w:rsidRPr="00DC2F0A">
        <w:rPr>
          <w:rFonts w:ascii="Arial" w:hAnsi="Arial" w:cs="Arial"/>
          <w:sz w:val="26"/>
          <w:szCs w:val="26"/>
          <w:lang w:val="ro-RO"/>
        </w:rPr>
        <w:t xml:space="preserve">de </w:t>
      </w:r>
      <w:r w:rsidR="002F7CEA" w:rsidRPr="00DC2F0A">
        <w:rPr>
          <w:rFonts w:ascii="Arial" w:hAnsi="Arial" w:cs="Arial"/>
          <w:sz w:val="26"/>
          <w:szCs w:val="26"/>
          <w:lang w:val="ro-RO"/>
        </w:rPr>
        <w:t>penitenciare şi personalul civil din instituţiile publice de apărare, ordine publică şi securitate naţională, în zilele de repaus săptămânal, de sărbători legale şi în celelalte zile în care, în conformitate cu reglementările în vigoare, nu se lucrează, se acordă drepturile prevăzute de legislaţia aferentă lunii iunie 2017. Baza de calcul pentru acordarea acestor drepturi o reprezintă solda de funcţie/salariul de funcţie/salariul de bază cuvenit(ă).</w:t>
      </w:r>
    </w:p>
    <w:p w14:paraId="34F8DC24" w14:textId="0787534B"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 xml:space="preserve">(3) Prin excepţie de la prevederile alin. (1), munca suplimentară prestată în </w:t>
      </w:r>
      <w:r w:rsidR="002B704C" w:rsidRPr="00DC2F0A">
        <w:rPr>
          <w:rFonts w:ascii="Arial" w:hAnsi="Arial" w:cs="Arial"/>
          <w:sz w:val="26"/>
          <w:szCs w:val="26"/>
          <w:lang w:val="ro-RO"/>
        </w:rPr>
        <w:t>anul 2022</w:t>
      </w:r>
      <w:r w:rsidR="002F7CEA" w:rsidRPr="00DC2F0A">
        <w:rPr>
          <w:rFonts w:ascii="Arial" w:hAnsi="Arial" w:cs="Arial"/>
          <w:sz w:val="26"/>
          <w:szCs w:val="26"/>
          <w:lang w:val="ro-RO"/>
        </w:rPr>
        <w:t xml:space="preserve"> peste programul normal de lucru de către personalul cu statut special care are atribuţii pentru desfăşurarea activităţilor deosebite cu caracter operativ sau neprevăzut în domeniul ordinii şi siguranţei publice, în respectarea regimului frontierei de stat a României, în situaţii de urgenţă, în personalizarea, emiterea şi evidenţa generală a documentelor de identitate şi a paşapoartelor simple, în emiterea şi evidenţa permiselor de conducere şi a certificatelor de înmatriculare ale autovehiculelor rutiere, precum şi de către </w:t>
      </w:r>
      <w:r w:rsidR="00F3544B" w:rsidRPr="00DC2F0A">
        <w:rPr>
          <w:rFonts w:ascii="Arial" w:hAnsi="Arial" w:cs="Arial"/>
          <w:sz w:val="26"/>
          <w:szCs w:val="26"/>
          <w:lang w:val="ro-RO"/>
        </w:rPr>
        <w:t xml:space="preserve">polițiștii de </w:t>
      </w:r>
      <w:r w:rsidR="002F7CEA" w:rsidRPr="00DC2F0A">
        <w:rPr>
          <w:rFonts w:ascii="Arial" w:hAnsi="Arial" w:cs="Arial"/>
          <w:sz w:val="26"/>
          <w:szCs w:val="26"/>
          <w:lang w:val="ro-RO"/>
        </w:rPr>
        <w:t xml:space="preserve">penitenciare, care nu se poate compensa cu timp liber corespunzător, se plăteşte cu o majorare de 75% din solda de funcţie/salariul de funcţie cuvenit(ă), proporţional cu timpul efectiv lucrat în aceste condiţii. Plata majorării se efectuează în cazul în care compensarea prin ore libere plătite nu este posibilă în următoarele </w:t>
      </w:r>
      <w:r w:rsidR="00311F96" w:rsidRPr="00DC2F0A">
        <w:rPr>
          <w:rFonts w:ascii="Arial" w:hAnsi="Arial" w:cs="Arial"/>
          <w:sz w:val="26"/>
          <w:szCs w:val="26"/>
          <w:lang w:val="ro-RO"/>
        </w:rPr>
        <w:t>60</w:t>
      </w:r>
      <w:r w:rsidR="002F7CEA" w:rsidRPr="00DC2F0A">
        <w:rPr>
          <w:rFonts w:ascii="Arial" w:hAnsi="Arial" w:cs="Arial"/>
          <w:sz w:val="26"/>
          <w:szCs w:val="26"/>
          <w:lang w:val="ro-RO"/>
        </w:rPr>
        <w:t xml:space="preserve"> de zile după prestarea muncii suplimentare.</w:t>
      </w:r>
    </w:p>
    <w:p w14:paraId="4A222752" w14:textId="77777777"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(4) Plata majorării prevăzute la alin. (3) se</w:t>
      </w:r>
      <w:r w:rsidR="00C71E9A" w:rsidRPr="00DC2F0A">
        <w:rPr>
          <w:rFonts w:ascii="Arial" w:hAnsi="Arial" w:cs="Arial"/>
          <w:sz w:val="26"/>
          <w:szCs w:val="26"/>
          <w:lang w:val="ro-RO"/>
        </w:rPr>
        <w:t xml:space="preserve"> </w:t>
      </w:r>
      <w:r w:rsidR="002F7CEA" w:rsidRPr="00DC2F0A">
        <w:rPr>
          <w:rFonts w:ascii="Arial" w:hAnsi="Arial" w:cs="Arial"/>
          <w:sz w:val="26"/>
          <w:szCs w:val="26"/>
          <w:lang w:val="ro-RO"/>
        </w:rPr>
        <w:t>efectuează astfel încât să se încadreze în limita de 3% din suma soldelor de funcţie/salariilor de funcţie, soldelor de grad/salariilor gradului profesional deţinut, gradaţiilor şi a soldelor de comandă/salariilor de comandă</w:t>
      </w:r>
      <w:r w:rsidR="00440B19" w:rsidRPr="00DC2F0A">
        <w:rPr>
          <w:rFonts w:ascii="Arial" w:hAnsi="Arial" w:cs="Arial"/>
          <w:sz w:val="26"/>
          <w:szCs w:val="26"/>
          <w:lang w:val="ro-RO"/>
        </w:rPr>
        <w:t>, la nivelul ordonatorului principal de credite</w:t>
      </w:r>
      <w:r w:rsidR="002F7CEA" w:rsidRPr="00DC2F0A">
        <w:rPr>
          <w:rFonts w:ascii="Arial" w:hAnsi="Arial" w:cs="Arial"/>
          <w:sz w:val="26"/>
          <w:szCs w:val="26"/>
          <w:lang w:val="ro-RO"/>
        </w:rPr>
        <w:t>.</w:t>
      </w:r>
    </w:p>
    <w:p w14:paraId="1B4B5141" w14:textId="30C3BA6A"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 xml:space="preserve">(5) </w:t>
      </w:r>
      <w:r w:rsidR="00311F96" w:rsidRPr="00DC2F0A">
        <w:rPr>
          <w:rFonts w:ascii="Arial" w:hAnsi="Arial" w:cs="Arial"/>
          <w:sz w:val="26"/>
          <w:szCs w:val="26"/>
          <w:lang w:val="ro-RO"/>
        </w:rPr>
        <w:t>Prin excepție de la prevederile alin. (4), î</w:t>
      </w:r>
      <w:r w:rsidR="002F7CEA" w:rsidRPr="00DC2F0A">
        <w:rPr>
          <w:rFonts w:ascii="Arial" w:hAnsi="Arial" w:cs="Arial"/>
          <w:sz w:val="26"/>
          <w:szCs w:val="26"/>
          <w:lang w:val="ro-RO"/>
        </w:rPr>
        <w:t xml:space="preserve">n cazul </w:t>
      </w:r>
      <w:r w:rsidR="00F91774">
        <w:rPr>
          <w:rFonts w:ascii="Arial" w:hAnsi="Arial" w:cs="Arial"/>
          <w:sz w:val="26"/>
          <w:szCs w:val="26"/>
          <w:lang w:val="ro-RO"/>
        </w:rPr>
        <w:t xml:space="preserve">polițiștilor de </w:t>
      </w:r>
      <w:r w:rsidR="002F7CEA" w:rsidRPr="00DC2F0A">
        <w:rPr>
          <w:rFonts w:ascii="Arial" w:hAnsi="Arial" w:cs="Arial"/>
          <w:sz w:val="26"/>
          <w:szCs w:val="26"/>
          <w:lang w:val="ro-RO"/>
        </w:rPr>
        <w:t xml:space="preserve"> penitenciare, limita de 3% se stabileşte la nivelul bugetului centralizat al Administraţiei Naţionale a Penitenciarelor.</w:t>
      </w:r>
    </w:p>
    <w:p w14:paraId="3378E3A3" w14:textId="77777777"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lastRenderedPageBreak/>
        <w:tab/>
      </w:r>
      <w:r w:rsidR="002F7CEA" w:rsidRPr="00DC2F0A">
        <w:rPr>
          <w:rFonts w:ascii="Arial" w:hAnsi="Arial" w:cs="Arial"/>
          <w:sz w:val="26"/>
          <w:szCs w:val="26"/>
          <w:lang w:val="ro-RO"/>
        </w:rPr>
        <w:t>(6) În situaţia prevăzută la alin. (3), munca suplimentară prestată peste programul normal de lucru se poate plăti numai dacă efectuarea orelor suplimentare a fost dispusă de şeful ierarhic, în scris, fără a se depăşi 180 de ore anual. În cazuri cu totul deosebite, munca suplimentară se poate efectua şi peste acest plafon, dar nu mai mult de 360 de ore anual, cu aprobarea ordonatorului de credite şi cu acordul sindicatelor reprezentative sau, după caz, al reprezentanţilor salariaţilor, potrivit legii, precum şi cu încadrarea în fondurile bugetare aprobate.</w:t>
      </w:r>
    </w:p>
    <w:p w14:paraId="3FC1A075" w14:textId="1941AE41"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(7) Condiţiile de stabilire a majorării prevăzute la alin. (3)</w:t>
      </w:r>
      <w:r w:rsidR="00F3544B" w:rsidRPr="00DC2F0A">
        <w:rPr>
          <w:rFonts w:ascii="Arial" w:hAnsi="Arial" w:cs="Arial"/>
          <w:sz w:val="26"/>
          <w:szCs w:val="26"/>
          <w:lang w:val="ro-RO"/>
        </w:rPr>
        <w:t xml:space="preserve"> și cele de încadrare în limitele stabilite la alin. (4) și (5)</w:t>
      </w:r>
      <w:r w:rsidR="002F7CEA" w:rsidRPr="00DC2F0A">
        <w:rPr>
          <w:rFonts w:ascii="Arial" w:hAnsi="Arial" w:cs="Arial"/>
          <w:sz w:val="26"/>
          <w:szCs w:val="26"/>
          <w:lang w:val="ro-RO"/>
        </w:rPr>
        <w:t>, precum şi activităţile deosebite cu caracter operativ sau neprevăzut pentru care se acordă acest drept se stabilesc prin ordin al ordonatorului principal de credite.</w:t>
      </w:r>
    </w:p>
    <w:p w14:paraId="023583D8" w14:textId="77777777"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(8) Dispoziţiile alin. (3) - (7) nu aduc atingere prevederilor alin. (2), care se aplică în mod corespunzător.</w:t>
      </w:r>
    </w:p>
    <w:p w14:paraId="5A0FB90E" w14:textId="6D931625"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5573D7" w:rsidRPr="00DC2F0A">
        <w:rPr>
          <w:rFonts w:ascii="Arial" w:hAnsi="Arial" w:cs="Arial"/>
          <w:sz w:val="26"/>
          <w:szCs w:val="26"/>
          <w:lang w:val="ro-RO"/>
        </w:rPr>
        <w:t xml:space="preserve">(9) </w:t>
      </w:r>
      <w:r w:rsidR="002F7CEA" w:rsidRPr="00DC2F0A">
        <w:rPr>
          <w:rFonts w:ascii="Arial" w:hAnsi="Arial" w:cs="Arial"/>
          <w:sz w:val="26"/>
          <w:szCs w:val="26"/>
          <w:lang w:val="ro-RO"/>
        </w:rPr>
        <w:t xml:space="preserve">Ordonatorii de credite răspund în condiţiile legii de stabilirea şi acordarea drepturilor prevăzute la alin. (2) </w:t>
      </w:r>
      <w:r w:rsidR="005573D7" w:rsidRPr="00DC2F0A">
        <w:rPr>
          <w:rFonts w:ascii="Arial" w:hAnsi="Arial" w:cs="Arial"/>
          <w:sz w:val="26"/>
          <w:szCs w:val="26"/>
          <w:lang w:val="ro-RO"/>
        </w:rPr>
        <w:t>–</w:t>
      </w:r>
      <w:r w:rsidR="002F7CEA" w:rsidRPr="00DC2F0A">
        <w:rPr>
          <w:rFonts w:ascii="Arial" w:hAnsi="Arial" w:cs="Arial"/>
          <w:sz w:val="26"/>
          <w:szCs w:val="26"/>
          <w:lang w:val="ro-RO"/>
        </w:rPr>
        <w:t xml:space="preserve"> (</w:t>
      </w:r>
      <w:r w:rsidR="00F3544B" w:rsidRPr="00DC2F0A">
        <w:rPr>
          <w:rFonts w:ascii="Arial" w:hAnsi="Arial" w:cs="Arial"/>
          <w:sz w:val="26"/>
          <w:szCs w:val="26"/>
          <w:lang w:val="ro-RO"/>
        </w:rPr>
        <w:t>5</w:t>
      </w:r>
      <w:r w:rsidR="002F7CEA" w:rsidRPr="00DC2F0A">
        <w:rPr>
          <w:rFonts w:ascii="Arial" w:hAnsi="Arial" w:cs="Arial"/>
          <w:sz w:val="26"/>
          <w:szCs w:val="26"/>
          <w:lang w:val="ro-RO"/>
        </w:rPr>
        <w:t>) numai în condiţiile încadrării în cheltuielile de personal aprobate prin buget.</w:t>
      </w:r>
    </w:p>
    <w:p w14:paraId="283B21C9" w14:textId="77777777" w:rsidR="0075503A" w:rsidRPr="00DC2F0A" w:rsidRDefault="005573D7" w:rsidP="00893F4B">
      <w:pPr>
        <w:shd w:val="clear" w:color="auto" w:fill="FFFFFF"/>
        <w:spacing w:after="0"/>
        <w:jc w:val="both"/>
        <w:rPr>
          <w:rFonts w:ascii="Arial" w:hAnsi="Arial" w:cs="Arial"/>
          <w:sz w:val="26"/>
          <w:szCs w:val="26"/>
          <w:lang w:val="ro-RO"/>
        </w:rPr>
      </w:pPr>
      <w:r w:rsidRPr="00DC2F0A">
        <w:rPr>
          <w:rFonts w:ascii="Arial" w:hAnsi="Arial" w:cs="Arial"/>
          <w:sz w:val="26"/>
          <w:szCs w:val="26"/>
          <w:lang w:val="ro-RO"/>
        </w:rPr>
        <w:tab/>
        <w:t>(10) Prin excepție de la prevederile alin. (1)</w:t>
      </w:r>
      <w:r w:rsidR="0075503A" w:rsidRPr="00DC2F0A">
        <w:rPr>
          <w:rFonts w:ascii="Arial" w:hAnsi="Arial" w:cs="Arial"/>
          <w:sz w:val="26"/>
          <w:szCs w:val="26"/>
          <w:lang w:val="ro-RO"/>
        </w:rPr>
        <w:t>,</w:t>
      </w:r>
      <w:r w:rsidRPr="00DC2F0A">
        <w:rPr>
          <w:rFonts w:ascii="Arial" w:hAnsi="Arial" w:cs="Arial"/>
          <w:sz w:val="26"/>
          <w:szCs w:val="26"/>
          <w:lang w:val="ro-RO"/>
        </w:rPr>
        <w:t xml:space="preserve"> pe perioada stării de</w:t>
      </w:r>
      <w:r w:rsidR="0075503A" w:rsidRPr="00DC2F0A">
        <w:rPr>
          <w:rFonts w:ascii="Arial" w:hAnsi="Arial" w:cs="Arial"/>
          <w:sz w:val="26"/>
          <w:szCs w:val="26"/>
          <w:lang w:val="ro-RO"/>
        </w:rPr>
        <w:t xml:space="preserve"> alertă instituită prin hotărâri ale Guvernului,</w:t>
      </w:r>
      <w:r w:rsidR="00BA4D65" w:rsidRPr="00DC2F0A">
        <w:rPr>
          <w:rFonts w:ascii="Arial" w:hAnsi="Arial" w:cs="Arial"/>
          <w:sz w:val="26"/>
          <w:szCs w:val="26"/>
          <w:lang w:val="ro-RO"/>
        </w:rPr>
        <w:t xml:space="preserve"> inițiate în temeiul Legii nr. 55/2020 privind unele măsuri pentru prevenirea şi combaterea efectelor pandemiei de COVID-19, cu modificările și completările ulterioare,</w:t>
      </w:r>
      <w:r w:rsidR="0075503A" w:rsidRPr="00DC2F0A">
        <w:rPr>
          <w:rFonts w:ascii="Arial" w:hAnsi="Arial" w:cs="Arial"/>
          <w:sz w:val="26"/>
          <w:szCs w:val="26"/>
          <w:lang w:val="ro-RO"/>
        </w:rPr>
        <w:t xml:space="preserve"> munca suplimentară prestată peste programul normal de lucru de</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către  personalul  din structurile de  specialitate ale  INSP și  ale  direcțiilor  de</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sănătate   publică   județene   și/sau   a   municipiului   București   prin   asigurarea</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serviciului de permanență în regim de 24/7, prin serviciul de gardă sau chemări</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de la domiciliu, după caz, respectiv de către personalul  din cadrul direcțiilor de</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sănătate publică județene și/sau a municipiului București prin personalul propriu</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sau   prin   personal   delegat/detașat   din   cadrul   altor   unități   sanitare,   care</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realizează triajul epidemiologic din punctele de trecere a frontierei, se plătește</w:t>
      </w:r>
      <w:r w:rsidR="00893F4B" w:rsidRPr="00DC2F0A">
        <w:rPr>
          <w:rFonts w:ascii="Arial" w:hAnsi="Arial" w:cs="Arial"/>
          <w:sz w:val="26"/>
          <w:szCs w:val="26"/>
          <w:lang w:val="ro-RO"/>
        </w:rPr>
        <w:t xml:space="preserve"> conform prevederilor </w:t>
      </w:r>
      <w:r w:rsidR="0075503A" w:rsidRPr="00DC2F0A">
        <w:rPr>
          <w:rFonts w:ascii="Arial" w:hAnsi="Arial" w:cs="Arial"/>
          <w:sz w:val="26"/>
          <w:szCs w:val="26"/>
          <w:lang w:val="ro-RO"/>
        </w:rPr>
        <w:t>art. 21 alin. (2)</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și</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(3) din Legea-cadru nr. 153/2017, cu</w:t>
      </w:r>
      <w:r w:rsidR="00893F4B" w:rsidRPr="00DC2F0A">
        <w:rPr>
          <w:rFonts w:ascii="Arial" w:hAnsi="Arial" w:cs="Arial"/>
          <w:sz w:val="26"/>
          <w:szCs w:val="26"/>
          <w:lang w:val="ro-RO"/>
        </w:rPr>
        <w:t xml:space="preserve"> </w:t>
      </w:r>
      <w:r w:rsidR="0075503A" w:rsidRPr="00DC2F0A">
        <w:rPr>
          <w:rFonts w:ascii="Arial" w:hAnsi="Arial" w:cs="Arial"/>
          <w:sz w:val="26"/>
          <w:szCs w:val="26"/>
          <w:lang w:val="ro-RO"/>
        </w:rPr>
        <w:t>modificările și completările ulterioare</w:t>
      </w:r>
      <w:r w:rsidR="00893F4B" w:rsidRPr="00DC2F0A">
        <w:rPr>
          <w:rFonts w:ascii="Arial" w:hAnsi="Arial" w:cs="Arial"/>
          <w:sz w:val="26"/>
          <w:szCs w:val="26"/>
          <w:lang w:val="ro-RO"/>
        </w:rPr>
        <w:t>.</w:t>
      </w:r>
    </w:p>
    <w:p w14:paraId="7F8BE260" w14:textId="77777777" w:rsidR="00311F96" w:rsidRPr="00DC2F0A" w:rsidRDefault="00311F96" w:rsidP="00893F4B">
      <w:pPr>
        <w:shd w:val="clear" w:color="auto" w:fill="FFFFFF"/>
        <w:spacing w:after="0"/>
        <w:jc w:val="both"/>
        <w:rPr>
          <w:rFonts w:ascii="Arial" w:hAnsi="Arial" w:cs="Arial"/>
          <w:sz w:val="26"/>
          <w:szCs w:val="26"/>
          <w:lang w:val="ro-RO"/>
        </w:rPr>
      </w:pPr>
    </w:p>
    <w:p w14:paraId="34786C38" w14:textId="5FD3480D" w:rsidR="002F7CEA" w:rsidRPr="00DC2F0A" w:rsidRDefault="00FA73EB" w:rsidP="00893F4B">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b/>
          <w:bCs/>
          <w:sz w:val="26"/>
          <w:szCs w:val="26"/>
          <w:lang w:val="ro-RO"/>
        </w:rPr>
        <w:tab/>
      </w:r>
      <w:r w:rsidR="00192EE7" w:rsidRPr="00DC2F0A">
        <w:rPr>
          <w:rFonts w:ascii="Arial" w:hAnsi="Arial" w:cs="Arial"/>
          <w:b/>
          <w:bCs/>
          <w:sz w:val="26"/>
          <w:szCs w:val="26"/>
          <w:lang w:val="ro-RO"/>
        </w:rPr>
        <w:t xml:space="preserve">Art. </w:t>
      </w:r>
      <w:r w:rsidR="00321468" w:rsidRPr="00DC2F0A">
        <w:rPr>
          <w:rFonts w:ascii="Arial" w:hAnsi="Arial" w:cs="Arial"/>
          <w:b/>
          <w:bCs/>
          <w:sz w:val="26"/>
          <w:szCs w:val="26"/>
          <w:lang w:val="ro-RO"/>
        </w:rPr>
        <w:t>III</w:t>
      </w:r>
      <w:r w:rsidR="00192EE7" w:rsidRPr="00DC2F0A">
        <w:rPr>
          <w:rFonts w:ascii="Arial" w:hAnsi="Arial" w:cs="Arial"/>
          <w:sz w:val="26"/>
          <w:szCs w:val="26"/>
          <w:lang w:val="ro-RO"/>
        </w:rPr>
        <w:t xml:space="preserve">- </w:t>
      </w:r>
      <w:r w:rsidR="002F7CEA" w:rsidRPr="00DC2F0A">
        <w:rPr>
          <w:rFonts w:ascii="Arial" w:hAnsi="Arial" w:cs="Arial"/>
          <w:sz w:val="26"/>
          <w:szCs w:val="26"/>
          <w:lang w:val="ro-RO"/>
        </w:rPr>
        <w:t>(</w:t>
      </w:r>
      <w:r w:rsidR="00192EE7" w:rsidRPr="00DC2F0A">
        <w:rPr>
          <w:rFonts w:ascii="Arial" w:hAnsi="Arial" w:cs="Arial"/>
          <w:sz w:val="26"/>
          <w:szCs w:val="26"/>
          <w:lang w:val="ro-RO"/>
        </w:rPr>
        <w:t>1</w:t>
      </w:r>
      <w:r w:rsidR="002F7CEA" w:rsidRPr="00DC2F0A">
        <w:rPr>
          <w:rFonts w:ascii="Arial" w:hAnsi="Arial" w:cs="Arial"/>
          <w:sz w:val="26"/>
          <w:szCs w:val="26"/>
          <w:lang w:val="ro-RO"/>
        </w:rPr>
        <w:t xml:space="preserve">) În </w:t>
      </w:r>
      <w:r w:rsidR="00192EE7" w:rsidRPr="00DC2F0A">
        <w:rPr>
          <w:rFonts w:ascii="Arial" w:hAnsi="Arial" w:cs="Arial"/>
          <w:sz w:val="26"/>
          <w:szCs w:val="26"/>
          <w:lang w:val="ro-RO"/>
        </w:rPr>
        <w:t>anul 2022</w:t>
      </w:r>
      <w:r w:rsidR="002F7CEA" w:rsidRPr="00DC2F0A">
        <w:rPr>
          <w:rFonts w:ascii="Arial" w:hAnsi="Arial" w:cs="Arial"/>
          <w:sz w:val="26"/>
          <w:szCs w:val="26"/>
          <w:lang w:val="ro-RO"/>
        </w:rPr>
        <w:t>, instituţiile şi autorităţile publice, astfel cum sunt definite la art. 2 alin. (1) pct. 30 din Legea nr. 500/2002</w:t>
      </w:r>
      <w:r w:rsidR="00066754" w:rsidRPr="00DC2F0A">
        <w:rPr>
          <w:rFonts w:ascii="Arial" w:hAnsi="Arial" w:cs="Arial"/>
          <w:sz w:val="26"/>
          <w:szCs w:val="26"/>
          <w:lang w:val="ro-RO"/>
        </w:rPr>
        <w:t xml:space="preserve"> privind finanțele publice</w:t>
      </w:r>
      <w:r w:rsidR="002F7CEA" w:rsidRPr="00DC2F0A">
        <w:rPr>
          <w:rFonts w:ascii="Arial" w:hAnsi="Arial" w:cs="Arial"/>
          <w:sz w:val="26"/>
          <w:szCs w:val="26"/>
          <w:lang w:val="ro-RO"/>
        </w:rPr>
        <w:t>, cu modificările şi completările ulterioare, şi la art. 2 alin. (1) pct. 39 din Legea</w:t>
      </w:r>
      <w:r w:rsidR="00066754" w:rsidRPr="00DC2F0A">
        <w:rPr>
          <w:rFonts w:ascii="Arial" w:hAnsi="Arial" w:cs="Arial"/>
          <w:sz w:val="26"/>
          <w:szCs w:val="26"/>
          <w:lang w:val="ro-RO"/>
        </w:rPr>
        <w:t xml:space="preserve"> </w:t>
      </w:r>
      <w:r w:rsidR="002F7CEA" w:rsidRPr="00DC2F0A">
        <w:rPr>
          <w:rFonts w:ascii="Arial" w:hAnsi="Arial" w:cs="Arial"/>
          <w:sz w:val="26"/>
          <w:szCs w:val="26"/>
          <w:lang w:val="ro-RO"/>
        </w:rPr>
        <w:t>nr. 273/2006</w:t>
      </w:r>
      <w:r w:rsidR="00317321" w:rsidRPr="00DC2F0A">
        <w:rPr>
          <w:rFonts w:ascii="Arial" w:hAnsi="Arial" w:cs="Arial"/>
          <w:sz w:val="26"/>
          <w:szCs w:val="26"/>
          <w:lang w:val="ro-RO"/>
        </w:rPr>
        <w:t xml:space="preserve"> privind finanțele publice locale</w:t>
      </w:r>
      <w:r w:rsidR="002F7CEA" w:rsidRPr="00DC2F0A">
        <w:rPr>
          <w:rFonts w:ascii="Arial" w:hAnsi="Arial" w:cs="Arial"/>
          <w:sz w:val="26"/>
          <w:szCs w:val="26"/>
          <w:lang w:val="ro-RO"/>
        </w:rPr>
        <w:t>, cu modificările 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de creşă, reglementate de Legea nr. 165/2018 privind acordarea biletelor de valoare</w:t>
      </w:r>
      <w:r w:rsidR="00F91774">
        <w:rPr>
          <w:rFonts w:ascii="Arial" w:hAnsi="Arial" w:cs="Arial"/>
          <w:sz w:val="26"/>
          <w:szCs w:val="26"/>
          <w:lang w:val="ro-RO"/>
        </w:rPr>
        <w:t>, cu modificările și completările ulterioare.</w:t>
      </w:r>
      <w:r w:rsidR="002F7CEA" w:rsidRPr="00DC2F0A">
        <w:rPr>
          <w:rFonts w:ascii="Arial" w:hAnsi="Arial" w:cs="Arial"/>
          <w:sz w:val="26"/>
          <w:szCs w:val="26"/>
          <w:lang w:val="ro-RO"/>
        </w:rPr>
        <w:t>.</w:t>
      </w:r>
    </w:p>
    <w:p w14:paraId="0ADC7730" w14:textId="77777777"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w:t>
      </w:r>
      <w:r w:rsidRPr="00DC2F0A">
        <w:rPr>
          <w:rFonts w:ascii="Arial" w:hAnsi="Arial" w:cs="Arial"/>
          <w:sz w:val="26"/>
          <w:szCs w:val="26"/>
          <w:lang w:val="ro-RO"/>
        </w:rPr>
        <w:t>2</w:t>
      </w:r>
      <w:r w:rsidR="002F7CEA" w:rsidRPr="00DC2F0A">
        <w:rPr>
          <w:rFonts w:ascii="Arial" w:hAnsi="Arial" w:cs="Arial"/>
          <w:sz w:val="26"/>
          <w:szCs w:val="26"/>
          <w:lang w:val="ro-RO"/>
        </w:rPr>
        <w:t xml:space="preserve">) În </w:t>
      </w:r>
      <w:r w:rsidRPr="00DC2F0A">
        <w:rPr>
          <w:rFonts w:ascii="Arial" w:hAnsi="Arial" w:cs="Arial"/>
          <w:sz w:val="26"/>
          <w:szCs w:val="26"/>
          <w:lang w:val="ro-RO"/>
        </w:rPr>
        <w:t>anul 2022</w:t>
      </w:r>
      <w:r w:rsidR="002F7CEA" w:rsidRPr="00DC2F0A">
        <w:rPr>
          <w:rFonts w:ascii="Arial" w:hAnsi="Arial" w:cs="Arial"/>
          <w:sz w:val="26"/>
          <w:szCs w:val="26"/>
          <w:lang w:val="ro-RO"/>
        </w:rPr>
        <w:t xml:space="preserve">, instituţiile şi autorităţile publice, astfel cum sunt definite la art. 2 alin. (1) pct. 30 din Legea nr. 500/2002, cu modificările şi completările ulterioare, şi la art. 2 alin. (1) pct. 39 din Legea nr. 273/2006, cu modificările şi completările ulterioare, </w:t>
      </w:r>
      <w:r w:rsidR="002F7CEA" w:rsidRPr="00DC2F0A">
        <w:rPr>
          <w:rFonts w:ascii="Arial" w:hAnsi="Arial" w:cs="Arial"/>
          <w:sz w:val="26"/>
          <w:szCs w:val="26"/>
          <w:lang w:val="ro-RO"/>
        </w:rPr>
        <w:lastRenderedPageBreak/>
        <w:t>indiferent de sistemul de finanţare şi de subordonare, inclusiv activităţile finanţate integral din venituri proprii, înfiinţate pe lângă instituţiile publice, nu acordă personalului din cadrul acestora premii.</w:t>
      </w:r>
    </w:p>
    <w:p w14:paraId="46D533EB" w14:textId="478008DE"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w:t>
      </w:r>
      <w:r w:rsidR="008A6A78">
        <w:rPr>
          <w:rFonts w:ascii="Arial" w:hAnsi="Arial" w:cs="Arial"/>
          <w:sz w:val="26"/>
          <w:szCs w:val="26"/>
          <w:lang w:val="ro-RO"/>
        </w:rPr>
        <w:t>3</w:t>
      </w:r>
      <w:r w:rsidR="002F7CEA" w:rsidRPr="00DC2F0A">
        <w:rPr>
          <w:rFonts w:ascii="Arial" w:hAnsi="Arial" w:cs="Arial"/>
          <w:sz w:val="26"/>
          <w:szCs w:val="26"/>
          <w:lang w:val="ro-RO"/>
        </w:rPr>
        <w:t>) Prin excepţie de la prevederile alin. (</w:t>
      </w:r>
      <w:r w:rsidRPr="00DC2F0A">
        <w:rPr>
          <w:rFonts w:ascii="Arial" w:hAnsi="Arial" w:cs="Arial"/>
          <w:sz w:val="26"/>
          <w:szCs w:val="26"/>
          <w:lang w:val="ro-RO"/>
        </w:rPr>
        <w:t>2</w:t>
      </w:r>
      <w:r w:rsidR="002F7CEA" w:rsidRPr="00DC2F0A">
        <w:rPr>
          <w:rFonts w:ascii="Arial" w:hAnsi="Arial" w:cs="Arial"/>
          <w:sz w:val="26"/>
          <w:szCs w:val="26"/>
          <w:lang w:val="ro-RO"/>
        </w:rPr>
        <w:t xml:space="preserve">), în </w:t>
      </w:r>
      <w:r w:rsidRPr="00DC2F0A">
        <w:rPr>
          <w:rFonts w:ascii="Arial" w:hAnsi="Arial" w:cs="Arial"/>
          <w:sz w:val="26"/>
          <w:szCs w:val="26"/>
          <w:lang w:val="ro-RO"/>
        </w:rPr>
        <w:t>anul 2022</w:t>
      </w:r>
      <w:r w:rsidR="002F7CEA" w:rsidRPr="00DC2F0A">
        <w:rPr>
          <w:rFonts w:ascii="Arial" w:hAnsi="Arial" w:cs="Arial"/>
          <w:sz w:val="26"/>
          <w:szCs w:val="26"/>
          <w:lang w:val="ro-RO"/>
        </w:rPr>
        <w:t xml:space="preserve">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cu încadrarea în alocarea bugetară.</w:t>
      </w:r>
    </w:p>
    <w:p w14:paraId="7C35A325" w14:textId="77777777" w:rsidR="002F7CEA" w:rsidRPr="00DC2F0A" w:rsidRDefault="002F7CEA" w:rsidP="00020877">
      <w:pPr>
        <w:autoSpaceDE w:val="0"/>
        <w:autoSpaceDN w:val="0"/>
        <w:adjustRightInd w:val="0"/>
        <w:spacing w:before="120" w:after="0" w:line="240" w:lineRule="auto"/>
        <w:jc w:val="both"/>
        <w:rPr>
          <w:rFonts w:ascii="Arial" w:hAnsi="Arial" w:cs="Arial"/>
          <w:sz w:val="26"/>
          <w:szCs w:val="26"/>
          <w:lang w:val="ro-RO"/>
        </w:rPr>
      </w:pPr>
    </w:p>
    <w:p w14:paraId="30C0CE69" w14:textId="0336695E" w:rsidR="002F7CEA" w:rsidRPr="00DC2F0A" w:rsidRDefault="00192EE7"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b/>
          <w:bCs/>
          <w:sz w:val="26"/>
          <w:szCs w:val="26"/>
          <w:lang w:val="ro-RO"/>
        </w:rPr>
        <w:t xml:space="preserve">Art. </w:t>
      </w:r>
      <w:r w:rsidR="00321468" w:rsidRPr="00DC2F0A">
        <w:rPr>
          <w:rFonts w:ascii="Arial" w:hAnsi="Arial" w:cs="Arial"/>
          <w:b/>
          <w:bCs/>
          <w:sz w:val="26"/>
          <w:szCs w:val="26"/>
          <w:lang w:val="ro-RO"/>
        </w:rPr>
        <w:t>IV</w:t>
      </w:r>
      <w:r w:rsidRPr="00DC2F0A">
        <w:rPr>
          <w:rFonts w:ascii="Arial" w:hAnsi="Arial" w:cs="Arial"/>
          <w:sz w:val="26"/>
          <w:szCs w:val="26"/>
          <w:lang w:val="ro-RO"/>
        </w:rPr>
        <w:t xml:space="preserve"> -</w:t>
      </w:r>
      <w:r w:rsidR="002F7CEA" w:rsidRPr="00DC2F0A">
        <w:rPr>
          <w:rFonts w:ascii="Arial" w:hAnsi="Arial" w:cs="Arial"/>
          <w:sz w:val="26"/>
          <w:szCs w:val="26"/>
          <w:lang w:val="ro-RO"/>
        </w:rPr>
        <w:t xml:space="preserve"> (1) În </w:t>
      </w:r>
      <w:r w:rsidRPr="00DC2F0A">
        <w:rPr>
          <w:rFonts w:ascii="Arial" w:hAnsi="Arial" w:cs="Arial"/>
          <w:sz w:val="26"/>
          <w:szCs w:val="26"/>
          <w:lang w:val="ro-RO"/>
        </w:rPr>
        <w:t>anul 2022</w:t>
      </w:r>
      <w:r w:rsidR="002F7CEA" w:rsidRPr="00DC2F0A">
        <w:rPr>
          <w:rFonts w:ascii="Arial" w:hAnsi="Arial" w:cs="Arial"/>
          <w:sz w:val="26"/>
          <w:szCs w:val="26"/>
          <w:lang w:val="ro-RO"/>
        </w:rPr>
        <w:t xml:space="preserve">, pentru personalul militar, poliţiştii şi </w:t>
      </w:r>
      <w:r w:rsidR="00E27400">
        <w:rPr>
          <w:rFonts w:ascii="Arial" w:hAnsi="Arial" w:cs="Arial"/>
          <w:sz w:val="26"/>
          <w:szCs w:val="26"/>
          <w:lang w:val="ro-RO"/>
        </w:rPr>
        <w:t>polițiștii de</w:t>
      </w:r>
      <w:r w:rsidR="002F7CEA" w:rsidRPr="00DC2F0A">
        <w:rPr>
          <w:rFonts w:ascii="Arial" w:hAnsi="Arial" w:cs="Arial"/>
          <w:sz w:val="26"/>
          <w:szCs w:val="26"/>
          <w:lang w:val="ro-RO"/>
        </w:rPr>
        <w:t xml:space="preserve">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decembrie 20</w:t>
      </w:r>
      <w:r w:rsidRPr="00DC2F0A">
        <w:rPr>
          <w:rFonts w:ascii="Arial" w:hAnsi="Arial" w:cs="Arial"/>
          <w:sz w:val="26"/>
          <w:szCs w:val="26"/>
          <w:lang w:val="ro-RO"/>
        </w:rPr>
        <w:t>21</w:t>
      </w:r>
      <w:r w:rsidR="002F7CEA" w:rsidRPr="00DC2F0A">
        <w:rPr>
          <w:rFonts w:ascii="Arial" w:hAnsi="Arial" w:cs="Arial"/>
          <w:sz w:val="26"/>
          <w:szCs w:val="26"/>
          <w:lang w:val="ro-RO"/>
        </w:rPr>
        <w:t>.</w:t>
      </w:r>
    </w:p>
    <w:p w14:paraId="6FBB514E" w14:textId="14A5FBF8" w:rsidR="00192EE7"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 xml:space="preserve">(2) </w:t>
      </w:r>
      <w:r w:rsidR="00777A87" w:rsidRPr="00DC2F0A">
        <w:rPr>
          <w:rFonts w:ascii="Arial" w:hAnsi="Arial" w:cs="Arial"/>
          <w:sz w:val="26"/>
          <w:szCs w:val="26"/>
          <w:lang w:val="ro-RO"/>
        </w:rPr>
        <w:t xml:space="preserve">În anul 2022, cuantumul compensaţiei băneşti, respectiv al alocaţiei valorice pentru drepturile de hrană şi, respectiv, valoarea financiară anuală a normelor de echipare, precum şi valoarea financiară a drepturilor de echipament se menţin în plată la nivelul </w:t>
      </w:r>
      <w:r w:rsidR="003C7B0A" w:rsidRPr="00DC2F0A">
        <w:rPr>
          <w:rFonts w:ascii="Arial" w:hAnsi="Arial" w:cs="Arial"/>
          <w:sz w:val="26"/>
          <w:szCs w:val="26"/>
          <w:lang w:val="ro-RO"/>
        </w:rPr>
        <w:t>acordat</w:t>
      </w:r>
      <w:r w:rsidR="00777A87" w:rsidRPr="00DC2F0A">
        <w:rPr>
          <w:rFonts w:ascii="Arial" w:hAnsi="Arial" w:cs="Arial"/>
          <w:sz w:val="26"/>
          <w:szCs w:val="26"/>
          <w:lang w:val="ro-RO"/>
        </w:rPr>
        <w:t xml:space="preserve"> pentru luna decembrie 2021.</w:t>
      </w:r>
    </w:p>
    <w:p w14:paraId="002B2243" w14:textId="77777777" w:rsidR="00777A87" w:rsidRPr="00DC2F0A" w:rsidRDefault="00777A87" w:rsidP="00020877">
      <w:pPr>
        <w:autoSpaceDE w:val="0"/>
        <w:autoSpaceDN w:val="0"/>
        <w:adjustRightInd w:val="0"/>
        <w:spacing w:before="120" w:after="0" w:line="240" w:lineRule="auto"/>
        <w:jc w:val="both"/>
        <w:rPr>
          <w:rFonts w:ascii="Arial" w:hAnsi="Arial" w:cs="Arial"/>
          <w:sz w:val="26"/>
          <w:szCs w:val="26"/>
          <w:lang w:val="ro-RO"/>
        </w:rPr>
      </w:pPr>
    </w:p>
    <w:p w14:paraId="11CE20CF" w14:textId="5974E555" w:rsidR="002F7CEA" w:rsidRPr="00DC2F0A" w:rsidRDefault="00192EE7"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Pr="00DC2F0A">
        <w:rPr>
          <w:rFonts w:ascii="Arial" w:hAnsi="Arial" w:cs="Arial"/>
          <w:b/>
          <w:bCs/>
          <w:sz w:val="26"/>
          <w:szCs w:val="26"/>
          <w:lang w:val="ro-RO"/>
        </w:rPr>
        <w:t xml:space="preserve">Art. </w:t>
      </w:r>
      <w:r w:rsidR="00321468" w:rsidRPr="00DC2F0A">
        <w:rPr>
          <w:rFonts w:ascii="Arial" w:hAnsi="Arial" w:cs="Arial"/>
          <w:b/>
          <w:bCs/>
          <w:sz w:val="26"/>
          <w:szCs w:val="26"/>
          <w:lang w:val="ro-RO"/>
        </w:rPr>
        <w:t>V</w:t>
      </w:r>
      <w:r w:rsidRPr="00DC2F0A">
        <w:rPr>
          <w:rFonts w:ascii="Arial" w:hAnsi="Arial" w:cs="Arial"/>
          <w:sz w:val="26"/>
          <w:szCs w:val="26"/>
          <w:lang w:val="ro-RO"/>
        </w:rPr>
        <w:t xml:space="preserve"> -</w:t>
      </w:r>
      <w:r w:rsidR="002F7CEA" w:rsidRPr="00DC2F0A">
        <w:rPr>
          <w:rFonts w:ascii="Arial" w:hAnsi="Arial" w:cs="Arial"/>
          <w:sz w:val="26"/>
          <w:szCs w:val="26"/>
          <w:lang w:val="ro-RO"/>
        </w:rPr>
        <w:t xml:space="preserve"> În </w:t>
      </w:r>
      <w:r w:rsidRPr="00DC2F0A">
        <w:rPr>
          <w:rFonts w:ascii="Arial" w:hAnsi="Arial" w:cs="Arial"/>
          <w:sz w:val="26"/>
          <w:szCs w:val="26"/>
          <w:lang w:val="ro-RO"/>
        </w:rPr>
        <w:t>anul 2022</w:t>
      </w:r>
      <w:r w:rsidR="002F7CEA" w:rsidRPr="00DC2F0A">
        <w:rPr>
          <w:rFonts w:ascii="Arial" w:hAnsi="Arial" w:cs="Arial"/>
          <w:sz w:val="26"/>
          <w:szCs w:val="26"/>
          <w:lang w:val="ro-RO"/>
        </w:rPr>
        <w:t>, numărul maxim de posturi care se finanţează din fonduri publice, pentru instituţiile şi autorităţile publice, indiferent de modul de finanţare şi subordonare, se stabileşte de către ordonatorii de credite astfel încât să se asigure plata integrală a drepturilor de natură salarială acordate în condiţiile legii, cu încadrarea în cheltuielile de personal aprobate prin buget.</w:t>
      </w:r>
    </w:p>
    <w:p w14:paraId="2BCD6F15" w14:textId="77777777" w:rsidR="003F2607" w:rsidRPr="00DC2F0A" w:rsidRDefault="003F2607" w:rsidP="00020877">
      <w:pPr>
        <w:autoSpaceDE w:val="0"/>
        <w:autoSpaceDN w:val="0"/>
        <w:adjustRightInd w:val="0"/>
        <w:spacing w:before="120" w:after="0" w:line="240" w:lineRule="auto"/>
        <w:jc w:val="both"/>
        <w:rPr>
          <w:rFonts w:ascii="Arial" w:hAnsi="Arial" w:cs="Arial"/>
          <w:sz w:val="26"/>
          <w:szCs w:val="26"/>
          <w:lang w:val="ro-RO"/>
        </w:rPr>
      </w:pPr>
    </w:p>
    <w:p w14:paraId="032B3E39" w14:textId="748ED1D5" w:rsidR="002F7CEA" w:rsidRPr="00DC2F0A" w:rsidRDefault="003F2607"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b/>
          <w:bCs/>
          <w:sz w:val="26"/>
          <w:szCs w:val="26"/>
          <w:lang w:val="ro-RO"/>
        </w:rPr>
        <w:t xml:space="preserve">Art. </w:t>
      </w:r>
      <w:r w:rsidR="00321468" w:rsidRPr="00DC2F0A">
        <w:rPr>
          <w:rFonts w:ascii="Arial" w:hAnsi="Arial" w:cs="Arial"/>
          <w:b/>
          <w:bCs/>
          <w:sz w:val="26"/>
          <w:szCs w:val="26"/>
          <w:lang w:val="ro-RO"/>
        </w:rPr>
        <w:t>VI</w:t>
      </w:r>
      <w:r w:rsidRPr="00DC2F0A">
        <w:rPr>
          <w:rFonts w:ascii="Arial" w:hAnsi="Arial" w:cs="Arial"/>
          <w:sz w:val="26"/>
          <w:szCs w:val="26"/>
          <w:lang w:val="ro-RO"/>
        </w:rPr>
        <w:t xml:space="preserve">- </w:t>
      </w:r>
      <w:r w:rsidR="002F7CEA" w:rsidRPr="00DC2F0A">
        <w:rPr>
          <w:rFonts w:ascii="Arial" w:hAnsi="Arial" w:cs="Arial"/>
          <w:sz w:val="26"/>
          <w:szCs w:val="26"/>
          <w:lang w:val="ro-RO"/>
        </w:rPr>
        <w:t>(1) Plata sumelor prevăzute prin hotărâri judecătoreşti având ca obiect acordarea unor drepturi de natură salarială stabilite în favoarea personalului din instituţiile şi autorităţile publice, devenite executorii în perioada 1 ianuarie - 31 decembrie 202</w:t>
      </w:r>
      <w:r w:rsidRPr="00DC2F0A">
        <w:rPr>
          <w:rFonts w:ascii="Arial" w:hAnsi="Arial" w:cs="Arial"/>
          <w:sz w:val="26"/>
          <w:szCs w:val="26"/>
          <w:lang w:val="ro-RO"/>
        </w:rPr>
        <w:t>2</w:t>
      </w:r>
      <w:r w:rsidR="002F7CEA" w:rsidRPr="00DC2F0A">
        <w:rPr>
          <w:rFonts w:ascii="Arial" w:hAnsi="Arial" w:cs="Arial"/>
          <w:sz w:val="26"/>
          <w:szCs w:val="26"/>
          <w:lang w:val="ro-RO"/>
        </w:rPr>
        <w:t>, se va realiza astfel:</w:t>
      </w:r>
    </w:p>
    <w:p w14:paraId="2CFEC23C" w14:textId="77777777" w:rsidR="002F7CEA" w:rsidRPr="00DC2F0A" w:rsidRDefault="00D50736"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 xml:space="preserve"> a) în primul an de la data la care hotărârea judecătorească devine executorie se plăteşte 5% din valoarea titlului executoriu;</w:t>
      </w:r>
    </w:p>
    <w:p w14:paraId="446E541C" w14:textId="77777777" w:rsidR="002F7CEA" w:rsidRPr="00DC2F0A" w:rsidRDefault="002F7CEA" w:rsidP="00F84489">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b) în al doilea an de la data la care hotărârea judecătorească devine executorie se plăteşte 10% din valoarea titlului executoriu;</w:t>
      </w:r>
    </w:p>
    <w:p w14:paraId="579D9E9F" w14:textId="77777777" w:rsidR="002F7CEA" w:rsidRPr="00DC2F0A" w:rsidRDefault="00D50736"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c) în al treilea an de la data la care hotărârea judecătorească devine executorie se plăteşte 25% din valoarea titlului executoriu;</w:t>
      </w:r>
    </w:p>
    <w:p w14:paraId="54DB1B8B" w14:textId="77777777" w:rsidR="002F7CEA" w:rsidRPr="00DC2F0A" w:rsidRDefault="00D50736"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d) în al patrulea an de la data la care hotărârea judecătorească devine executorie se plăteşte 25% din valoarea titlului executoriu;</w:t>
      </w:r>
    </w:p>
    <w:p w14:paraId="74BC7EE8" w14:textId="77777777" w:rsidR="002F7CEA" w:rsidRPr="00DC2F0A" w:rsidRDefault="00D50736"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lastRenderedPageBreak/>
        <w:tab/>
      </w:r>
      <w:r w:rsidR="002F7CEA" w:rsidRPr="00DC2F0A">
        <w:rPr>
          <w:rFonts w:ascii="Arial" w:hAnsi="Arial" w:cs="Arial"/>
          <w:sz w:val="26"/>
          <w:szCs w:val="26"/>
          <w:lang w:val="ro-RO"/>
        </w:rPr>
        <w:t>e) în al cincilea an de la data la care hotărârea judecătorească devine executorie se plăteşte 35% din valoarea titlului executoriu.</w:t>
      </w:r>
    </w:p>
    <w:p w14:paraId="21C92A76" w14:textId="2ED87A68" w:rsidR="00CB7DEC" w:rsidRPr="00DC2F0A" w:rsidRDefault="002F7CEA" w:rsidP="00CB7DEC">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Procedura de plată eşalonată prevăzută la alin. (1) se aplică şi în ceea ce priveşte plata sumelor prevăzute prin hotărâri judecătoreşti devenite executorii în perioada 1 ianuarie - 31 decembrie 202</w:t>
      </w:r>
      <w:r w:rsidR="003F2607" w:rsidRPr="00DC2F0A">
        <w:rPr>
          <w:rFonts w:ascii="Arial" w:hAnsi="Arial" w:cs="Arial"/>
          <w:sz w:val="26"/>
          <w:szCs w:val="26"/>
          <w:lang w:val="ro-RO"/>
        </w:rPr>
        <w:t>2</w:t>
      </w:r>
      <w:r w:rsidRPr="00DC2F0A">
        <w:rPr>
          <w:rFonts w:ascii="Arial" w:hAnsi="Arial" w:cs="Arial"/>
          <w:sz w:val="26"/>
          <w:szCs w:val="26"/>
          <w:lang w:val="ro-RO"/>
        </w:rPr>
        <w:t>, având ca obiect acordarea de daune-interese moratorii sub forma dobânzii legale pentru plata eşalonată a sumelor prevăzute în titluri executorii având ca obiect acordarea unor drepturi salariale personalului din sectorul bugetar.</w:t>
      </w:r>
    </w:p>
    <w:p w14:paraId="634C232D" w14:textId="54CD4089" w:rsidR="002F7CEA" w:rsidRPr="00DC2F0A" w:rsidRDefault="00F608DD"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(3) În cursul termenului prevăzut la alin. (1), orice procedură de executare silită se suspendă de drept.</w:t>
      </w:r>
    </w:p>
    <w:p w14:paraId="7AEE527B" w14:textId="47C9D294" w:rsidR="002F7CEA" w:rsidRPr="00DC2F0A" w:rsidRDefault="00F608DD"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(4) Sumele prevăzute la alin. (1), plătite în temeiul prezentei ordonanţe de urgenţă, se actualizează cu indicele preţurilor de consum comunicat de Institutul Naţional de Statistică.</w:t>
      </w:r>
    </w:p>
    <w:p w14:paraId="23DF306C" w14:textId="195C9000" w:rsidR="002F7CEA" w:rsidRPr="00DC2F0A" w:rsidRDefault="00F608DD" w:rsidP="00020877">
      <w:pPr>
        <w:autoSpaceDE w:val="0"/>
        <w:autoSpaceDN w:val="0"/>
        <w:adjustRightInd w:val="0"/>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002F7CEA" w:rsidRPr="00DC2F0A">
        <w:rPr>
          <w:rFonts w:ascii="Arial" w:hAnsi="Arial" w:cs="Arial"/>
          <w:sz w:val="26"/>
          <w:szCs w:val="26"/>
          <w:lang w:val="ro-RO"/>
        </w:rPr>
        <w:t>(5) La sumele actualizate în condiţiile alin. (4) se acordă dobânda legală remuneratorie, calculată de la data la care hotărârea judecătorească a rămas executorie.</w:t>
      </w:r>
    </w:p>
    <w:p w14:paraId="44515CE7" w14:textId="0F0D007B" w:rsidR="002F7CEA" w:rsidRPr="00DC2F0A" w:rsidRDefault="00F608DD" w:rsidP="00F84489">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w:t>
      </w:r>
      <w:r w:rsidR="002F7CEA" w:rsidRPr="00DC2F0A">
        <w:rPr>
          <w:rFonts w:ascii="Arial" w:hAnsi="Arial" w:cs="Arial"/>
          <w:sz w:val="26"/>
          <w:szCs w:val="26"/>
          <w:lang w:val="ro-RO"/>
        </w:rPr>
        <w:t>6) Prin ordin al ordonatorilor principali de credite va fi stabilită procedura de efectuare a plăţii titlurilor executorii, cu respectarea termenelor prevăzute la alin. (1).</w:t>
      </w:r>
    </w:p>
    <w:p w14:paraId="0065D034" w14:textId="77777777" w:rsidR="003F2607" w:rsidRPr="00DC2F0A" w:rsidRDefault="003F2607" w:rsidP="00020877">
      <w:pPr>
        <w:autoSpaceDE w:val="0"/>
        <w:autoSpaceDN w:val="0"/>
        <w:adjustRightInd w:val="0"/>
        <w:spacing w:before="120" w:after="0" w:line="240" w:lineRule="auto"/>
        <w:jc w:val="both"/>
        <w:rPr>
          <w:rFonts w:ascii="Arial" w:hAnsi="Arial" w:cs="Arial"/>
          <w:sz w:val="26"/>
          <w:szCs w:val="26"/>
          <w:lang w:val="ro-RO"/>
        </w:rPr>
      </w:pPr>
    </w:p>
    <w:p w14:paraId="5CF11CE7" w14:textId="2614D510" w:rsidR="002F7CEA" w:rsidRPr="00DC2F0A" w:rsidRDefault="003F2607"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b/>
          <w:bCs/>
          <w:sz w:val="26"/>
          <w:szCs w:val="26"/>
          <w:lang w:val="ro-RO"/>
        </w:rPr>
        <w:t xml:space="preserve">Art. </w:t>
      </w:r>
      <w:r w:rsidR="00321468" w:rsidRPr="00DC2F0A">
        <w:rPr>
          <w:rFonts w:ascii="Arial" w:hAnsi="Arial" w:cs="Arial"/>
          <w:b/>
          <w:bCs/>
          <w:sz w:val="26"/>
          <w:szCs w:val="26"/>
          <w:lang w:val="ro-RO"/>
        </w:rPr>
        <w:t>VII</w:t>
      </w:r>
      <w:r w:rsidRPr="00DC2F0A">
        <w:rPr>
          <w:rFonts w:ascii="Arial" w:hAnsi="Arial" w:cs="Arial"/>
          <w:sz w:val="26"/>
          <w:szCs w:val="26"/>
          <w:lang w:val="ro-RO"/>
        </w:rPr>
        <w:t xml:space="preserve"> - </w:t>
      </w:r>
      <w:r w:rsidR="002F7CEA" w:rsidRPr="00DC2F0A">
        <w:rPr>
          <w:rFonts w:ascii="Arial" w:hAnsi="Arial" w:cs="Arial"/>
          <w:sz w:val="26"/>
          <w:szCs w:val="26"/>
          <w:lang w:val="ro-RO"/>
        </w:rPr>
        <w:t xml:space="preserve">(1) În </w:t>
      </w:r>
      <w:r w:rsidRPr="00DC2F0A">
        <w:rPr>
          <w:rFonts w:ascii="Arial" w:hAnsi="Arial" w:cs="Arial"/>
          <w:sz w:val="26"/>
          <w:szCs w:val="26"/>
          <w:lang w:val="ro-RO"/>
        </w:rPr>
        <w:t>anul 2022</w:t>
      </w:r>
      <w:r w:rsidR="002F7CEA" w:rsidRPr="00DC2F0A">
        <w:rPr>
          <w:rFonts w:ascii="Arial" w:hAnsi="Arial" w:cs="Arial"/>
          <w:sz w:val="26"/>
          <w:szCs w:val="26"/>
          <w:lang w:val="ro-RO"/>
        </w:rPr>
        <w:t xml:space="preserve"> nu se acordă ajutoarele sau, după caz, indemnizaţiile la ieşirea la pensie, retragere, încetarea raporturilor de serviciu ori la trecerea în rezervă.</w:t>
      </w:r>
    </w:p>
    <w:p w14:paraId="28EEA4BC" w14:textId="77777777" w:rsidR="002F7CEA" w:rsidRPr="00DC2F0A" w:rsidRDefault="002F7CEA" w:rsidP="00F84489">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Prevederile alin. (1) nu se aplică în situaţia încetării raporturilor de muncă sau serviciu ca urmare a decesului angajatului.</w:t>
      </w:r>
    </w:p>
    <w:p w14:paraId="663287DA" w14:textId="77777777" w:rsidR="00F608DD" w:rsidRPr="00DC2F0A" w:rsidRDefault="00F608DD" w:rsidP="00020877">
      <w:pPr>
        <w:autoSpaceDE w:val="0"/>
        <w:autoSpaceDN w:val="0"/>
        <w:adjustRightInd w:val="0"/>
        <w:spacing w:before="120" w:after="0" w:line="240" w:lineRule="auto"/>
        <w:ind w:firstLine="720"/>
        <w:jc w:val="both"/>
        <w:rPr>
          <w:rFonts w:ascii="Arial" w:hAnsi="Arial" w:cs="Arial"/>
          <w:b/>
          <w:bCs/>
          <w:sz w:val="26"/>
          <w:szCs w:val="26"/>
          <w:lang w:val="ro-RO"/>
        </w:rPr>
      </w:pPr>
    </w:p>
    <w:p w14:paraId="383AF43D" w14:textId="083E83E2" w:rsidR="00321468" w:rsidRPr="00DC2F0A" w:rsidRDefault="00321468"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b/>
          <w:bCs/>
          <w:sz w:val="26"/>
          <w:szCs w:val="26"/>
          <w:lang w:val="ro-RO"/>
        </w:rPr>
        <w:t xml:space="preserve">Art. </w:t>
      </w:r>
      <w:r w:rsidR="00887308" w:rsidRPr="00DC2F0A">
        <w:rPr>
          <w:rFonts w:ascii="Arial" w:hAnsi="Arial" w:cs="Arial"/>
          <w:b/>
          <w:bCs/>
          <w:sz w:val="26"/>
          <w:szCs w:val="26"/>
          <w:lang w:val="ro-RO"/>
        </w:rPr>
        <w:t>VIII</w:t>
      </w:r>
      <w:r w:rsidRPr="00DC2F0A">
        <w:rPr>
          <w:rFonts w:ascii="Arial" w:hAnsi="Arial" w:cs="Arial"/>
          <w:b/>
          <w:bCs/>
          <w:sz w:val="26"/>
          <w:szCs w:val="26"/>
          <w:lang w:val="ro-RO"/>
        </w:rPr>
        <w:t xml:space="preserve"> </w:t>
      </w:r>
      <w:r w:rsidRPr="00DC2F0A">
        <w:rPr>
          <w:rFonts w:ascii="Arial" w:hAnsi="Arial" w:cs="Arial"/>
          <w:sz w:val="26"/>
          <w:szCs w:val="26"/>
          <w:lang w:val="ro-RO"/>
        </w:rPr>
        <w:t>– Articolul 42 din Legea nr. 195/2020 privind statutul personalului feroviar, publicată în Monitorul Oficial al României, Partea I, nr. 820 din 7 septembrie 2020, se modifică și va avea următorul cuprins:</w:t>
      </w:r>
    </w:p>
    <w:p w14:paraId="48B8963C" w14:textId="77777777" w:rsidR="00DD2970" w:rsidRPr="00DC2F0A" w:rsidRDefault="00321468" w:rsidP="00020877">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 42 - Prezenta lege intră în vigoare la data de 1 ianuarie 2023.”</w:t>
      </w:r>
    </w:p>
    <w:p w14:paraId="6C685FF9" w14:textId="77777777" w:rsidR="00577BE1" w:rsidRPr="00DC2F0A" w:rsidRDefault="00577BE1" w:rsidP="00020877">
      <w:pPr>
        <w:autoSpaceDE w:val="0"/>
        <w:autoSpaceDN w:val="0"/>
        <w:adjustRightInd w:val="0"/>
        <w:spacing w:before="120" w:after="0" w:line="240" w:lineRule="auto"/>
        <w:ind w:firstLine="720"/>
        <w:jc w:val="both"/>
        <w:rPr>
          <w:rFonts w:ascii="Arial" w:hAnsi="Arial" w:cs="Arial"/>
          <w:sz w:val="26"/>
          <w:szCs w:val="26"/>
          <w:lang w:val="ro-RO"/>
        </w:rPr>
      </w:pPr>
    </w:p>
    <w:p w14:paraId="7B36CE09" w14:textId="61562A00" w:rsidR="00E724ED" w:rsidRPr="00DC2F0A" w:rsidRDefault="001F7F3B" w:rsidP="00F84489">
      <w:pPr>
        <w:autoSpaceDE w:val="0"/>
        <w:autoSpaceDN w:val="0"/>
        <w:adjustRightInd w:val="0"/>
        <w:spacing w:after="0" w:line="240" w:lineRule="auto"/>
        <w:ind w:firstLine="720"/>
        <w:jc w:val="both"/>
        <w:rPr>
          <w:rFonts w:ascii="Arial" w:hAnsi="Arial" w:cs="Arial"/>
          <w:sz w:val="26"/>
          <w:szCs w:val="26"/>
          <w:lang w:val="ro-RO"/>
        </w:rPr>
      </w:pPr>
      <w:r w:rsidRPr="00DC2F0A">
        <w:rPr>
          <w:rFonts w:ascii="Arial" w:hAnsi="Arial" w:cs="Arial"/>
          <w:b/>
          <w:bCs/>
          <w:sz w:val="26"/>
          <w:szCs w:val="26"/>
          <w:lang w:val="ro-RO"/>
        </w:rPr>
        <w:t xml:space="preserve">ART. </w:t>
      </w:r>
      <w:r w:rsidR="00887308" w:rsidRPr="00DC2F0A">
        <w:rPr>
          <w:rFonts w:ascii="Arial" w:hAnsi="Arial" w:cs="Arial"/>
          <w:b/>
          <w:bCs/>
          <w:sz w:val="26"/>
          <w:szCs w:val="26"/>
          <w:lang w:val="ro-RO"/>
        </w:rPr>
        <w:t>I</w:t>
      </w:r>
      <w:r w:rsidR="00E724ED" w:rsidRPr="00DC2F0A">
        <w:rPr>
          <w:rFonts w:ascii="Arial" w:hAnsi="Arial" w:cs="Arial"/>
          <w:b/>
          <w:bCs/>
          <w:sz w:val="26"/>
          <w:szCs w:val="26"/>
          <w:lang w:val="ro-RO"/>
        </w:rPr>
        <w:t>X</w:t>
      </w:r>
      <w:r w:rsidR="000A5FB8" w:rsidRPr="00DC2F0A">
        <w:rPr>
          <w:rFonts w:ascii="Arial" w:hAnsi="Arial" w:cs="Arial"/>
          <w:sz w:val="26"/>
          <w:szCs w:val="26"/>
          <w:lang w:val="ro-RO"/>
        </w:rPr>
        <w:t xml:space="preserve"> -</w:t>
      </w:r>
      <w:r w:rsidR="00E724ED" w:rsidRPr="00DC2F0A">
        <w:rPr>
          <w:rFonts w:ascii="Arial" w:hAnsi="Arial" w:cs="Arial"/>
          <w:sz w:val="26"/>
          <w:szCs w:val="26"/>
          <w:lang w:val="ro-RO"/>
        </w:rPr>
        <w:t xml:space="preserve"> (1) În </w:t>
      </w:r>
      <w:r w:rsidRPr="00DC2F0A">
        <w:rPr>
          <w:rFonts w:ascii="Arial" w:hAnsi="Arial" w:cs="Arial"/>
          <w:sz w:val="26"/>
          <w:szCs w:val="26"/>
          <w:lang w:val="ro-RO"/>
        </w:rPr>
        <w:t>anul 2022 se menţin în plată la nivelul acordat/cuvenit pentru luna decembrie 2021 următoarele drepturi:</w:t>
      </w:r>
    </w:p>
    <w:p w14:paraId="008B35C5" w14:textId="77777777" w:rsidR="00A03DF4" w:rsidRPr="00DC2F0A" w:rsidRDefault="00BF0A7D" w:rsidP="00F84489">
      <w:pPr>
        <w:pStyle w:val="ListParagraph"/>
        <w:autoSpaceDE w:val="0"/>
        <w:autoSpaceDN w:val="0"/>
        <w:adjustRightInd w:val="0"/>
        <w:spacing w:after="0" w:line="240" w:lineRule="auto"/>
        <w:ind w:left="0" w:firstLine="720"/>
        <w:jc w:val="both"/>
        <w:rPr>
          <w:rStyle w:val="slitbdy"/>
          <w:rFonts w:ascii="Arial" w:hAnsi="Arial" w:cs="Arial"/>
          <w:sz w:val="26"/>
          <w:szCs w:val="26"/>
          <w:bdr w:val="none" w:sz="0" w:space="0" w:color="auto" w:frame="1"/>
          <w:shd w:val="clear" w:color="auto" w:fill="FFFFFF"/>
          <w:lang w:val="ro-RO"/>
        </w:rPr>
      </w:pPr>
      <w:r w:rsidRPr="00DC2F0A">
        <w:rPr>
          <w:rStyle w:val="slitbdy"/>
          <w:rFonts w:ascii="Arial" w:hAnsi="Arial" w:cs="Arial"/>
          <w:sz w:val="26"/>
          <w:szCs w:val="26"/>
          <w:bdr w:val="none" w:sz="0" w:space="0" w:color="auto" w:frame="1"/>
          <w:shd w:val="clear" w:color="auto" w:fill="FFFFFF"/>
          <w:lang w:val="ro-RO"/>
        </w:rPr>
        <w:t>a) in</w:t>
      </w:r>
      <w:r w:rsidR="003A10DA" w:rsidRPr="00DC2F0A">
        <w:rPr>
          <w:rStyle w:val="slitbdy"/>
          <w:rFonts w:ascii="Arial" w:hAnsi="Arial" w:cs="Arial"/>
          <w:sz w:val="26"/>
          <w:szCs w:val="26"/>
          <w:bdr w:val="none" w:sz="0" w:space="0" w:color="auto" w:frame="1"/>
          <w:shd w:val="clear" w:color="auto" w:fill="FFFFFF"/>
          <w:lang w:val="ro-RO"/>
        </w:rPr>
        <w:t>demnizațiile prevăzute de </w:t>
      </w:r>
      <w:hyperlink r:id="rId8" w:history="1">
        <w:r w:rsidR="003A10DA" w:rsidRPr="00DC2F0A">
          <w:rPr>
            <w:rStyle w:val="Hyperlink"/>
            <w:rFonts w:ascii="Arial" w:hAnsi="Arial" w:cs="Arial"/>
            <w:color w:val="auto"/>
            <w:sz w:val="26"/>
            <w:szCs w:val="26"/>
            <w:u w:val="none"/>
            <w:bdr w:val="none" w:sz="0" w:space="0" w:color="auto" w:frame="1"/>
            <w:shd w:val="clear" w:color="auto" w:fill="FFFFFF"/>
            <w:lang w:val="ro-RO"/>
          </w:rPr>
          <w:t>Decretul-Lege nr. 118/1990</w:t>
        </w:r>
      </w:hyperlink>
      <w:r w:rsidR="003A10DA" w:rsidRPr="00DC2F0A">
        <w:rPr>
          <w:rStyle w:val="slitbdy"/>
          <w:rFonts w:ascii="Arial" w:hAnsi="Arial" w:cs="Arial"/>
          <w:sz w:val="26"/>
          <w:szCs w:val="26"/>
          <w:bdr w:val="none" w:sz="0" w:space="0" w:color="auto" w:frame="1"/>
          <w:shd w:val="clear" w:color="auto" w:fill="FFFFFF"/>
          <w:lang w:val="ro-RO"/>
        </w:rPr>
        <w:t> privind acordarea unor drepturi persoanelor persecutate din motive politice de dictatura instaurată cu începere de la 6 martie 1945, precum și celor deportate în străinătate ori constituite în prizonieri, republicat</w:t>
      </w:r>
      <w:r w:rsidR="00E724ED" w:rsidRPr="00DC2F0A">
        <w:rPr>
          <w:rStyle w:val="slitbdy"/>
          <w:rFonts w:ascii="Arial" w:hAnsi="Arial" w:cs="Arial"/>
          <w:sz w:val="26"/>
          <w:szCs w:val="26"/>
          <w:bdr w:val="none" w:sz="0" w:space="0" w:color="auto" w:frame="1"/>
          <w:shd w:val="clear" w:color="auto" w:fill="FFFFFF"/>
          <w:lang w:val="ro-RO"/>
        </w:rPr>
        <w:t xml:space="preserve">; </w:t>
      </w:r>
    </w:p>
    <w:p w14:paraId="779A7BD6"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lastRenderedPageBreak/>
        <w:t>b)</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drepturile prevăzute de </w:t>
      </w:r>
      <w:hyperlink r:id="rId9" w:history="1">
        <w:r w:rsidRPr="00DC2F0A">
          <w:rPr>
            <w:rStyle w:val="Hyperlink"/>
            <w:rFonts w:ascii="Arial" w:hAnsi="Arial" w:cs="Arial"/>
            <w:color w:val="auto"/>
            <w:sz w:val="26"/>
            <w:szCs w:val="26"/>
            <w:u w:val="none"/>
            <w:bdr w:val="none" w:sz="0" w:space="0" w:color="auto" w:frame="1"/>
            <w:shd w:val="clear" w:color="auto" w:fill="FFFFFF"/>
            <w:lang w:val="ro-RO"/>
          </w:rPr>
          <w:t>Legea nr. 49/1991</w:t>
        </w:r>
      </w:hyperlink>
      <w:r w:rsidRPr="00DC2F0A">
        <w:rPr>
          <w:rStyle w:val="slitbdy"/>
          <w:rFonts w:ascii="Arial" w:hAnsi="Arial" w:cs="Arial"/>
          <w:sz w:val="26"/>
          <w:szCs w:val="26"/>
          <w:bdr w:val="none" w:sz="0" w:space="0" w:color="auto" w:frame="1"/>
          <w:shd w:val="clear" w:color="auto" w:fill="FFFFFF"/>
          <w:lang w:val="ro-RO"/>
        </w:rPr>
        <w:t> privind acordarea de indemnizații și sporuri invalizilor, veteranilor și văduvelor de război, cu modificările și completările ulterioare, cu excepția drepturilor prevăzute la </w:t>
      </w:r>
      <w:r w:rsidRPr="00DC2F0A">
        <w:rPr>
          <w:rStyle w:val="slgi"/>
          <w:rFonts w:ascii="Arial" w:hAnsi="Arial" w:cs="Arial"/>
          <w:sz w:val="26"/>
          <w:szCs w:val="26"/>
          <w:bdr w:val="none" w:sz="0" w:space="0" w:color="auto" w:frame="1"/>
          <w:shd w:val="clear" w:color="auto" w:fill="FFFFFF"/>
          <w:lang w:val="ro-RO"/>
        </w:rPr>
        <w:t>art. 1</w:t>
      </w:r>
      <w:r w:rsidRPr="00DC2F0A">
        <w:rPr>
          <w:rStyle w:val="slitbdy"/>
          <w:rFonts w:ascii="Arial" w:hAnsi="Arial" w:cs="Arial"/>
          <w:sz w:val="26"/>
          <w:szCs w:val="26"/>
          <w:bdr w:val="none" w:sz="0" w:space="0" w:color="auto" w:frame="1"/>
          <w:shd w:val="clear" w:color="auto" w:fill="FFFFFF"/>
          <w:lang w:val="ro-RO"/>
        </w:rPr>
        <w:t>;</w:t>
      </w:r>
    </w:p>
    <w:p w14:paraId="7C8DC690"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c)</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drepturile prevăzute de </w:t>
      </w:r>
      <w:hyperlink r:id="rId10" w:history="1">
        <w:r w:rsidRPr="00DC2F0A">
          <w:rPr>
            <w:rStyle w:val="Hyperlink"/>
            <w:rFonts w:ascii="Arial" w:hAnsi="Arial" w:cs="Arial"/>
            <w:color w:val="auto"/>
            <w:sz w:val="26"/>
            <w:szCs w:val="26"/>
            <w:u w:val="none"/>
            <w:bdr w:val="none" w:sz="0" w:space="0" w:color="auto" w:frame="1"/>
            <w:shd w:val="clear" w:color="auto" w:fill="FFFFFF"/>
            <w:lang w:val="ro-RO"/>
          </w:rPr>
          <w:t>Legea nr. 44/1994</w:t>
        </w:r>
      </w:hyperlink>
      <w:r w:rsidRPr="00DC2F0A">
        <w:rPr>
          <w:rStyle w:val="slitbdy"/>
          <w:rFonts w:ascii="Arial" w:hAnsi="Arial" w:cs="Arial"/>
          <w:sz w:val="26"/>
          <w:szCs w:val="26"/>
          <w:bdr w:val="none" w:sz="0" w:space="0" w:color="auto" w:frame="1"/>
          <w:shd w:val="clear" w:color="auto" w:fill="FFFFFF"/>
          <w:lang w:val="ro-RO"/>
        </w:rPr>
        <w:t> privind veteranii de război, precum și unele drepturi ale invalizilor și văduvelor de război, republicată, cu modificările și completările ulterioare, cu excepția drepturilor prevăzute la </w:t>
      </w:r>
      <w:r w:rsidRPr="00DC2F0A">
        <w:rPr>
          <w:rStyle w:val="slgi"/>
          <w:rFonts w:ascii="Arial" w:hAnsi="Arial" w:cs="Arial"/>
          <w:sz w:val="26"/>
          <w:szCs w:val="26"/>
          <w:bdr w:val="none" w:sz="0" w:space="0" w:color="auto" w:frame="1"/>
          <w:shd w:val="clear" w:color="auto" w:fill="FFFFFF"/>
          <w:lang w:val="ro-RO"/>
        </w:rPr>
        <w:t>art. 11</w:t>
      </w:r>
      <w:r w:rsidRPr="00DC2F0A">
        <w:rPr>
          <w:rStyle w:val="slitbdy"/>
          <w:rFonts w:ascii="Arial" w:hAnsi="Arial" w:cs="Arial"/>
          <w:sz w:val="26"/>
          <w:szCs w:val="26"/>
          <w:bdr w:val="none" w:sz="0" w:space="0" w:color="auto" w:frame="1"/>
          <w:shd w:val="clear" w:color="auto" w:fill="FFFFFF"/>
          <w:lang w:val="ro-RO"/>
        </w:rPr>
        <w:t>;</w:t>
      </w:r>
    </w:p>
    <w:p w14:paraId="6607776C"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d)</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drepturile prevăzute de </w:t>
      </w:r>
      <w:hyperlink r:id="rId11" w:history="1">
        <w:r w:rsidRPr="00DC2F0A">
          <w:rPr>
            <w:rStyle w:val="Hyperlink"/>
            <w:rFonts w:ascii="Arial" w:hAnsi="Arial" w:cs="Arial"/>
            <w:color w:val="auto"/>
            <w:sz w:val="26"/>
            <w:szCs w:val="26"/>
            <w:u w:val="none"/>
            <w:bdr w:val="none" w:sz="0" w:space="0" w:color="auto" w:frame="1"/>
            <w:shd w:val="clear" w:color="auto" w:fill="FFFFFF"/>
            <w:lang w:val="ro-RO"/>
          </w:rPr>
          <w:t>Legea nr. 49/1999</w:t>
        </w:r>
      </w:hyperlink>
      <w:r w:rsidRPr="00DC2F0A">
        <w:rPr>
          <w:rStyle w:val="slitbdy"/>
          <w:rFonts w:ascii="Arial" w:hAnsi="Arial" w:cs="Arial"/>
          <w:sz w:val="26"/>
          <w:szCs w:val="26"/>
          <w:bdr w:val="none" w:sz="0" w:space="0" w:color="auto" w:frame="1"/>
          <w:shd w:val="clear" w:color="auto" w:fill="FFFFFF"/>
          <w:lang w:val="ro-RO"/>
        </w:rPr>
        <w:t> privind pensiile I.O.V.R., cu modificările și completările ulterioare;</w:t>
      </w:r>
    </w:p>
    <w:p w14:paraId="477D66D7" w14:textId="77777777" w:rsidR="008155BC" w:rsidRPr="00DC2F0A" w:rsidRDefault="008155BC" w:rsidP="00F84489">
      <w:pPr>
        <w:autoSpaceDE w:val="0"/>
        <w:autoSpaceDN w:val="0"/>
        <w:adjustRightInd w:val="0"/>
        <w:spacing w:after="0" w:line="240" w:lineRule="auto"/>
        <w:ind w:firstLine="720"/>
        <w:jc w:val="both"/>
        <w:rPr>
          <w:rFonts w:ascii="Arial" w:hAnsi="Arial" w:cs="Arial"/>
          <w:iCs/>
          <w:sz w:val="26"/>
          <w:szCs w:val="26"/>
          <w:bdr w:val="none" w:sz="0" w:space="0" w:color="auto" w:frame="1"/>
          <w:shd w:val="clear" w:color="auto" w:fill="FFFFFF"/>
          <w:lang w:val="ro-RO"/>
        </w:rPr>
      </w:pPr>
      <w:r w:rsidRPr="00DC2F0A">
        <w:rPr>
          <w:rFonts w:ascii="Arial" w:hAnsi="Arial" w:cs="Arial"/>
          <w:iCs/>
          <w:sz w:val="26"/>
          <w:szCs w:val="26"/>
          <w:bdr w:val="none" w:sz="0" w:space="0" w:color="auto" w:frame="1"/>
          <w:shd w:val="clear" w:color="auto" w:fill="FFFFFF"/>
          <w:lang w:val="ro-RO"/>
        </w:rPr>
        <w:t xml:space="preserve">e) indemnizațiile prevăzute de </w:t>
      </w:r>
      <w:hyperlink r:id="rId12" w:history="1">
        <w:r w:rsidRPr="00DC2F0A">
          <w:rPr>
            <w:rStyle w:val="Hyperlink"/>
            <w:rFonts w:ascii="Arial" w:hAnsi="Arial" w:cs="Arial"/>
            <w:iCs/>
            <w:color w:val="auto"/>
            <w:sz w:val="26"/>
            <w:szCs w:val="26"/>
            <w:u w:val="none"/>
            <w:bdr w:val="none" w:sz="0" w:space="0" w:color="auto" w:frame="1"/>
            <w:shd w:val="clear" w:color="auto" w:fill="FFFFFF"/>
            <w:lang w:val="ro-RO"/>
          </w:rPr>
          <w:t>Ordonanța Guvernului nr. 105/1999</w:t>
        </w:r>
      </w:hyperlink>
      <w:r w:rsidRPr="00DC2F0A">
        <w:rPr>
          <w:rFonts w:ascii="Arial" w:hAnsi="Arial" w:cs="Arial"/>
          <w:iCs/>
          <w:sz w:val="26"/>
          <w:szCs w:val="26"/>
          <w:bdr w:val="none" w:sz="0" w:space="0" w:color="auto" w:frame="1"/>
          <w:shd w:val="clear" w:color="auto" w:fill="FFFFFF"/>
          <w:lang w:val="ro-RO"/>
        </w:rPr>
        <w:t xml:space="preserve"> privind acordarea unor drepturi persoanelor persecutate de către regimurile instaurate în România cu începere de la 6 septembrie 1940 până la 6 martie 1945 din motive etnice, republicată, cu modificările și completările ulterioare;</w:t>
      </w:r>
    </w:p>
    <w:p w14:paraId="30DF2291" w14:textId="77777777" w:rsidR="00E724ED" w:rsidRPr="00DC2F0A" w:rsidRDefault="00F608DD" w:rsidP="00E724ED">
      <w:pPr>
        <w:autoSpaceDE w:val="0"/>
        <w:autoSpaceDN w:val="0"/>
        <w:adjustRightInd w:val="0"/>
        <w:spacing w:after="0" w:line="240" w:lineRule="auto"/>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ab/>
      </w:r>
      <w:r w:rsidR="003A10DA" w:rsidRPr="00DC2F0A">
        <w:rPr>
          <w:rStyle w:val="slitttl"/>
          <w:rFonts w:ascii="Arial" w:hAnsi="Arial" w:cs="Arial"/>
          <w:sz w:val="26"/>
          <w:szCs w:val="26"/>
          <w:bdr w:val="none" w:sz="0" w:space="0" w:color="auto" w:frame="1"/>
          <w:shd w:val="clear" w:color="auto" w:fill="FFFFFF"/>
          <w:lang w:val="ro-RO"/>
        </w:rPr>
        <w:t>f)</w:t>
      </w:r>
      <w:r w:rsidR="003A10DA" w:rsidRPr="00DC2F0A">
        <w:rPr>
          <w:rStyle w:val="slit"/>
          <w:rFonts w:ascii="Arial" w:hAnsi="Arial" w:cs="Arial"/>
          <w:sz w:val="26"/>
          <w:szCs w:val="26"/>
          <w:bdr w:val="dotted" w:sz="6" w:space="0" w:color="FEFEFE" w:frame="1"/>
          <w:shd w:val="clear" w:color="auto" w:fill="FFFFFF"/>
          <w:lang w:val="ro-RO"/>
        </w:rPr>
        <w:t> </w:t>
      </w:r>
      <w:r w:rsidR="003A10DA" w:rsidRPr="00DC2F0A">
        <w:rPr>
          <w:rStyle w:val="slitbdy"/>
          <w:rFonts w:ascii="Arial" w:hAnsi="Arial" w:cs="Arial"/>
          <w:sz w:val="26"/>
          <w:szCs w:val="26"/>
          <w:bdr w:val="none" w:sz="0" w:space="0" w:color="auto" w:frame="1"/>
          <w:shd w:val="clear" w:color="auto" w:fill="FFFFFF"/>
          <w:lang w:val="ro-RO"/>
        </w:rPr>
        <w:t>indemnizațiile prevăzute de </w:t>
      </w:r>
      <w:hyperlink r:id="rId13" w:history="1">
        <w:r w:rsidR="003A10DA" w:rsidRPr="00DC2F0A">
          <w:rPr>
            <w:rStyle w:val="Hyperlink"/>
            <w:rFonts w:ascii="Arial" w:hAnsi="Arial" w:cs="Arial"/>
            <w:color w:val="auto"/>
            <w:sz w:val="26"/>
            <w:szCs w:val="26"/>
            <w:u w:val="none"/>
            <w:bdr w:val="none" w:sz="0" w:space="0" w:color="auto" w:frame="1"/>
            <w:shd w:val="clear" w:color="auto" w:fill="FFFFFF"/>
            <w:lang w:val="ro-RO"/>
          </w:rPr>
          <w:t>Legea nr. 309/2002</w:t>
        </w:r>
      </w:hyperlink>
      <w:r w:rsidR="003A10DA" w:rsidRPr="00DC2F0A">
        <w:rPr>
          <w:rStyle w:val="slitbdy"/>
          <w:rFonts w:ascii="Arial" w:hAnsi="Arial" w:cs="Arial"/>
          <w:sz w:val="26"/>
          <w:szCs w:val="26"/>
          <w:bdr w:val="none" w:sz="0" w:space="0" w:color="auto" w:frame="1"/>
          <w:shd w:val="clear" w:color="auto" w:fill="FFFFFF"/>
          <w:lang w:val="ro-RO"/>
        </w:rPr>
        <w:t> privind recunoașterea și acordarea unor drepturi persoanelor care au efectuat stagiul militar în cadrul Direcției Generale a Serviciului Muncii în perioada 1950-1961, cu modificările și completările ulterioare;</w:t>
      </w:r>
    </w:p>
    <w:p w14:paraId="7B3DF40E"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g)</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indemnizația prevăzută de </w:t>
      </w:r>
      <w:hyperlink r:id="rId14" w:history="1">
        <w:r w:rsidRPr="00DC2F0A">
          <w:rPr>
            <w:rStyle w:val="Hyperlink"/>
            <w:rFonts w:ascii="Arial" w:hAnsi="Arial" w:cs="Arial"/>
            <w:color w:val="auto"/>
            <w:sz w:val="26"/>
            <w:szCs w:val="26"/>
            <w:u w:val="none"/>
            <w:bdr w:val="none" w:sz="0" w:space="0" w:color="auto" w:frame="1"/>
            <w:shd w:val="clear" w:color="auto" w:fill="FFFFFF"/>
            <w:lang w:val="ro-RO"/>
          </w:rPr>
          <w:t>Legea nr. 109/2005</w:t>
        </w:r>
      </w:hyperlink>
      <w:r w:rsidRPr="00DC2F0A">
        <w:rPr>
          <w:rStyle w:val="slitbdy"/>
          <w:rFonts w:ascii="Arial" w:hAnsi="Arial" w:cs="Arial"/>
          <w:sz w:val="26"/>
          <w:szCs w:val="26"/>
          <w:bdr w:val="none" w:sz="0" w:space="0" w:color="auto" w:frame="1"/>
          <w:shd w:val="clear" w:color="auto" w:fill="FFFFFF"/>
          <w:lang w:val="ro-RO"/>
        </w:rPr>
        <w:t> privind instituirea indemnizației pentru activitatea de liber profesionist a artiștilor interpreți sau executanți din România, republicată;</w:t>
      </w:r>
    </w:p>
    <w:p w14:paraId="12C8C60F" w14:textId="0E4EB5C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h)</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 xml:space="preserve">cuantumul indemnizației președintelui </w:t>
      </w:r>
      <w:r w:rsidR="008345E0" w:rsidRPr="00DC2F0A">
        <w:rPr>
          <w:rFonts w:ascii="Arial" w:hAnsi="Arial" w:cs="Arial"/>
          <w:sz w:val="26"/>
          <w:szCs w:val="26"/>
          <w:shd w:val="clear" w:color="auto" w:fill="FFFFFF"/>
          <w:lang w:val="ro-RO"/>
        </w:rPr>
        <w:t xml:space="preserve">Consiliului Național al Organizațiilor de Pensionari și al Persoanelor Vârstnice  </w:t>
      </w:r>
      <w:r w:rsidRPr="00DC2F0A">
        <w:rPr>
          <w:rStyle w:val="slitbdy"/>
          <w:rFonts w:ascii="Arial" w:hAnsi="Arial" w:cs="Arial"/>
          <w:sz w:val="26"/>
          <w:szCs w:val="26"/>
          <w:bdr w:val="none" w:sz="0" w:space="0" w:color="auto" w:frame="1"/>
          <w:shd w:val="clear" w:color="auto" w:fill="FFFFFF"/>
          <w:lang w:val="ro-RO"/>
        </w:rPr>
        <w:t>prevăzută de </w:t>
      </w:r>
      <w:hyperlink r:id="rId15" w:history="1">
        <w:r w:rsidRPr="00DC2F0A">
          <w:rPr>
            <w:rStyle w:val="Hyperlink"/>
            <w:rFonts w:ascii="Arial" w:hAnsi="Arial" w:cs="Arial"/>
            <w:color w:val="auto"/>
            <w:sz w:val="26"/>
            <w:szCs w:val="26"/>
            <w:u w:val="none"/>
            <w:bdr w:val="none" w:sz="0" w:space="0" w:color="auto" w:frame="1"/>
            <w:shd w:val="clear" w:color="auto" w:fill="FFFFFF"/>
            <w:lang w:val="ro-RO"/>
          </w:rPr>
          <w:t>Legea nr. 16/2000</w:t>
        </w:r>
      </w:hyperlink>
      <w:r w:rsidR="008A6A78">
        <w:rPr>
          <w:rStyle w:val="Hyperlink"/>
          <w:rFonts w:ascii="Arial" w:hAnsi="Arial" w:cs="Arial"/>
          <w:color w:val="auto"/>
          <w:sz w:val="26"/>
          <w:szCs w:val="26"/>
          <w:u w:val="none"/>
          <w:bdr w:val="none" w:sz="0" w:space="0" w:color="auto" w:frame="1"/>
          <w:shd w:val="clear" w:color="auto" w:fill="FFFFFF"/>
          <w:lang w:val="ro-RO"/>
        </w:rPr>
        <w:t xml:space="preserve"> </w:t>
      </w:r>
      <w:r w:rsidRPr="00DC2F0A">
        <w:rPr>
          <w:rStyle w:val="slitbdy"/>
          <w:rFonts w:ascii="Arial" w:hAnsi="Arial" w:cs="Arial"/>
          <w:sz w:val="26"/>
          <w:szCs w:val="26"/>
          <w:bdr w:val="none" w:sz="0" w:space="0" w:color="auto" w:frame="1"/>
          <w:shd w:val="clear" w:color="auto" w:fill="FFFFFF"/>
          <w:lang w:val="ro-RO"/>
        </w:rPr>
        <w:t xml:space="preserve">privind </w:t>
      </w:r>
      <w:r w:rsidR="000112A6" w:rsidRPr="00DC2F0A">
        <w:rPr>
          <w:rFonts w:ascii="Arial" w:hAnsi="Arial" w:cs="Arial"/>
          <w:sz w:val="26"/>
          <w:szCs w:val="26"/>
          <w:shd w:val="clear" w:color="auto" w:fill="FFFFFF"/>
          <w:lang w:val="ro-RO"/>
        </w:rPr>
        <w:t>organizarea și funcționarea Consiliului Național al Organizațiilor de Pensionari și al Persoanelor Vârstnice</w:t>
      </w:r>
      <w:r w:rsidR="007732C9" w:rsidRPr="00DC2F0A">
        <w:rPr>
          <w:rFonts w:ascii="Arial" w:hAnsi="Arial" w:cs="Arial"/>
          <w:sz w:val="26"/>
          <w:szCs w:val="26"/>
          <w:shd w:val="clear" w:color="auto" w:fill="FFFFFF"/>
          <w:lang w:val="ro-RO"/>
        </w:rPr>
        <w:t>, republicată</w:t>
      </w:r>
      <w:r w:rsidR="008345E0" w:rsidRPr="00DC2F0A">
        <w:rPr>
          <w:rFonts w:ascii="Arial" w:hAnsi="Arial" w:cs="Arial"/>
          <w:sz w:val="26"/>
          <w:szCs w:val="26"/>
          <w:shd w:val="clear" w:color="auto" w:fill="FFFFFF"/>
          <w:lang w:val="ro-RO"/>
        </w:rPr>
        <w:t>;</w:t>
      </w:r>
    </w:p>
    <w:p w14:paraId="3B62E26D"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j)</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cuantumul indemnizațiilor acordate membrilor Academiei Române, membrilor Academiei Oamenilor de Știință din România, membrilor Academiei de Științe Medicale din România</w:t>
      </w:r>
      <w:r w:rsidR="0021224E" w:rsidRPr="00DC2F0A">
        <w:rPr>
          <w:rStyle w:val="slitbdy"/>
          <w:rFonts w:ascii="Arial" w:hAnsi="Arial" w:cs="Arial"/>
          <w:sz w:val="26"/>
          <w:szCs w:val="26"/>
          <w:bdr w:val="none" w:sz="0" w:space="0" w:color="auto" w:frame="1"/>
          <w:shd w:val="clear" w:color="auto" w:fill="FFFFFF"/>
          <w:lang w:val="ro-RO"/>
        </w:rPr>
        <w:t>, membrilor Academiei de Științe Agricole și Silvice „Gheorghe Ionescu-Șișești“</w:t>
      </w:r>
      <w:r w:rsidRPr="00DC2F0A">
        <w:rPr>
          <w:rStyle w:val="slitbdy"/>
          <w:rFonts w:ascii="Arial" w:hAnsi="Arial" w:cs="Arial"/>
          <w:sz w:val="26"/>
          <w:szCs w:val="26"/>
          <w:bdr w:val="none" w:sz="0" w:space="0" w:color="auto" w:frame="1"/>
          <w:shd w:val="clear" w:color="auto" w:fill="FFFFFF"/>
          <w:lang w:val="ro-RO"/>
        </w:rPr>
        <w:t xml:space="preserve"> și membrilor Academiei de Științe Tehnice din România;</w:t>
      </w:r>
    </w:p>
    <w:p w14:paraId="5B95332E"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k)</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cuantumul sprijinului material acordat urmașilor membrilor Academiei Române și urmașilor membrilor Academiei Oamenilor de Știință din România;</w:t>
      </w:r>
    </w:p>
    <w:p w14:paraId="05D965C6"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l)</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ajutorul lunar pentru soțul supraviețuitor, acordat în temeiul </w:t>
      </w:r>
      <w:hyperlink r:id="rId16" w:history="1">
        <w:r w:rsidRPr="00DC2F0A">
          <w:rPr>
            <w:rStyle w:val="Hyperlink"/>
            <w:rFonts w:ascii="Arial" w:hAnsi="Arial" w:cs="Arial"/>
            <w:color w:val="auto"/>
            <w:sz w:val="26"/>
            <w:szCs w:val="26"/>
            <w:u w:val="none"/>
            <w:bdr w:val="none" w:sz="0" w:space="0" w:color="auto" w:frame="1"/>
            <w:shd w:val="clear" w:color="auto" w:fill="FFFFFF"/>
            <w:lang w:val="ro-RO"/>
          </w:rPr>
          <w:t>Legii nr. 578/2004</w:t>
        </w:r>
      </w:hyperlink>
      <w:r w:rsidRPr="00DC2F0A">
        <w:rPr>
          <w:rStyle w:val="slitbdy"/>
          <w:rFonts w:ascii="Arial" w:hAnsi="Arial" w:cs="Arial"/>
          <w:sz w:val="26"/>
          <w:szCs w:val="26"/>
          <w:bdr w:val="none" w:sz="0" w:space="0" w:color="auto" w:frame="1"/>
          <w:shd w:val="clear" w:color="auto" w:fill="FFFFFF"/>
          <w:lang w:val="ro-RO"/>
        </w:rPr>
        <w:t> privind acordarea unui ajutor lunar pentru soțul supraviețuitor, cu modificările ulterioare;</w:t>
      </w:r>
    </w:p>
    <w:p w14:paraId="00220C4A"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m)</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indemnizațiile reparatorii lunare, potrivit </w:t>
      </w:r>
      <w:hyperlink r:id="rId17" w:history="1">
        <w:r w:rsidRPr="00DC2F0A">
          <w:rPr>
            <w:rStyle w:val="Hyperlink"/>
            <w:rFonts w:ascii="Arial" w:hAnsi="Arial" w:cs="Arial"/>
            <w:color w:val="auto"/>
            <w:sz w:val="26"/>
            <w:szCs w:val="26"/>
            <w:u w:val="none"/>
            <w:bdr w:val="none" w:sz="0" w:space="0" w:color="auto" w:frame="1"/>
            <w:shd w:val="clear" w:color="auto" w:fill="FFFFFF"/>
            <w:lang w:val="ro-RO"/>
          </w:rPr>
          <w:t>art. 4 alin. (2)</w:t>
        </w:r>
      </w:hyperlink>
      <w:r w:rsidRPr="00DC2F0A">
        <w:rPr>
          <w:rStyle w:val="slitbdy"/>
          <w:rFonts w:ascii="Arial" w:hAnsi="Arial" w:cs="Arial"/>
          <w:sz w:val="26"/>
          <w:szCs w:val="26"/>
          <w:bdr w:val="none" w:sz="0" w:space="0" w:color="auto" w:frame="1"/>
          <w:shd w:val="clear" w:color="auto" w:fill="FFFFFF"/>
          <w:lang w:val="ro-RO"/>
        </w:rPr>
        <w:t> și </w:t>
      </w:r>
      <w:hyperlink r:id="rId18" w:history="1">
        <w:r w:rsidRPr="00DC2F0A">
          <w:rPr>
            <w:rStyle w:val="Hyperlink"/>
            <w:rFonts w:ascii="Arial" w:hAnsi="Arial" w:cs="Arial"/>
            <w:color w:val="auto"/>
            <w:sz w:val="26"/>
            <w:szCs w:val="26"/>
            <w:u w:val="none"/>
            <w:bdr w:val="none" w:sz="0" w:space="0" w:color="auto" w:frame="1"/>
            <w:shd w:val="clear" w:color="auto" w:fill="FFFFFF"/>
            <w:lang w:val="ro-RO"/>
          </w:rPr>
          <w:t>art. 7 din Legea nr. 226/2011</w:t>
        </w:r>
      </w:hyperlink>
      <w:r w:rsidRPr="00DC2F0A">
        <w:rPr>
          <w:rStyle w:val="slitbdy"/>
          <w:rFonts w:ascii="Arial" w:hAnsi="Arial" w:cs="Arial"/>
          <w:sz w:val="26"/>
          <w:szCs w:val="26"/>
          <w:bdr w:val="none" w:sz="0" w:space="0" w:color="auto" w:frame="1"/>
          <w:shd w:val="clear" w:color="auto" w:fill="FFFFFF"/>
          <w:lang w:val="ro-RO"/>
        </w:rPr>
        <w:t> privind reparațiile morale și materiale pentru fostele cadre militare active, îndepărtate abuziv din armată în perioada 23 august 1944-31 decembrie 1961, cu modificările și completările ulterioare;</w:t>
      </w:r>
    </w:p>
    <w:p w14:paraId="353E1E91" w14:textId="77777777" w:rsidR="00E724ED" w:rsidRPr="00DC2F0A" w:rsidRDefault="003A10DA" w:rsidP="00F84489">
      <w:pPr>
        <w:autoSpaceDE w:val="0"/>
        <w:autoSpaceDN w:val="0"/>
        <w:adjustRightInd w:val="0"/>
        <w:spacing w:after="0" w:line="240" w:lineRule="auto"/>
        <w:ind w:firstLine="720"/>
        <w:jc w:val="both"/>
        <w:rPr>
          <w:rStyle w:val="slitbdy"/>
          <w:rFonts w:ascii="Arial" w:hAnsi="Arial" w:cs="Arial"/>
          <w:sz w:val="26"/>
          <w:szCs w:val="26"/>
          <w:bdr w:val="none" w:sz="0" w:space="0" w:color="auto" w:frame="1"/>
          <w:shd w:val="clear" w:color="auto" w:fill="FFFFFF"/>
          <w:lang w:val="ro-RO"/>
        </w:rPr>
      </w:pPr>
      <w:r w:rsidRPr="00DC2F0A">
        <w:rPr>
          <w:rStyle w:val="slitttl"/>
          <w:rFonts w:ascii="Arial" w:hAnsi="Arial" w:cs="Arial"/>
          <w:sz w:val="26"/>
          <w:szCs w:val="26"/>
          <w:bdr w:val="none" w:sz="0" w:space="0" w:color="auto" w:frame="1"/>
          <w:shd w:val="clear" w:color="auto" w:fill="FFFFFF"/>
          <w:lang w:val="ro-RO"/>
        </w:rPr>
        <w:t>n)</w:t>
      </w:r>
      <w:r w:rsidRPr="00DC2F0A">
        <w:rPr>
          <w:rStyle w:val="slit"/>
          <w:rFonts w:ascii="Arial" w:hAnsi="Arial" w:cs="Arial"/>
          <w:sz w:val="26"/>
          <w:szCs w:val="26"/>
          <w:bdr w:val="dotted" w:sz="6" w:space="0" w:color="FEFEFE" w:frame="1"/>
          <w:shd w:val="clear" w:color="auto" w:fill="FFFFFF"/>
          <w:lang w:val="ro-RO"/>
        </w:rPr>
        <w:t> </w:t>
      </w:r>
      <w:r w:rsidRPr="00DC2F0A">
        <w:rPr>
          <w:rStyle w:val="slitbdy"/>
          <w:rFonts w:ascii="Arial" w:hAnsi="Arial" w:cs="Arial"/>
          <w:sz w:val="26"/>
          <w:szCs w:val="26"/>
          <w:bdr w:val="none" w:sz="0" w:space="0" w:color="auto" w:frame="1"/>
          <w:shd w:val="clear" w:color="auto" w:fill="FFFFFF"/>
          <w:lang w:val="ro-RO"/>
        </w:rPr>
        <w:t>indemnizațiile și bursele prevăzute de </w:t>
      </w:r>
      <w:hyperlink r:id="rId19" w:history="1">
        <w:r w:rsidRPr="00DC2F0A">
          <w:rPr>
            <w:rStyle w:val="Hyperlink"/>
            <w:rFonts w:ascii="Arial" w:hAnsi="Arial" w:cs="Arial"/>
            <w:color w:val="auto"/>
            <w:sz w:val="26"/>
            <w:szCs w:val="26"/>
            <w:u w:val="none"/>
            <w:bdr w:val="none" w:sz="0" w:space="0" w:color="auto" w:frame="1"/>
            <w:shd w:val="clear" w:color="auto" w:fill="FFFFFF"/>
            <w:lang w:val="ro-RO"/>
          </w:rPr>
          <w:t>Ordonanța de urgență a Guvernului nr. 82/2006</w:t>
        </w:r>
      </w:hyperlink>
      <w:r w:rsidRPr="00DC2F0A">
        <w:rPr>
          <w:rStyle w:val="slitbdy"/>
          <w:rFonts w:ascii="Arial" w:hAnsi="Arial" w:cs="Arial"/>
          <w:sz w:val="26"/>
          <w:szCs w:val="26"/>
          <w:bdr w:val="none" w:sz="0" w:space="0" w:color="auto" w:frame="1"/>
          <w:shd w:val="clear" w:color="auto" w:fill="FFFFFF"/>
          <w:lang w:val="ro-RO"/>
        </w:rPr>
        <w:t> pentru recunoașterea meritelor personalului armatei participant la acțiuni militare și acordarea unor drepturi acestuia și urmașilor celui decedat, aprobată cu modificări prin </w:t>
      </w:r>
      <w:hyperlink r:id="rId20" w:history="1">
        <w:r w:rsidRPr="00DC2F0A">
          <w:rPr>
            <w:rStyle w:val="Hyperlink"/>
            <w:rFonts w:ascii="Arial" w:hAnsi="Arial" w:cs="Arial"/>
            <w:color w:val="auto"/>
            <w:sz w:val="26"/>
            <w:szCs w:val="26"/>
            <w:u w:val="none"/>
            <w:bdr w:val="none" w:sz="0" w:space="0" w:color="auto" w:frame="1"/>
            <w:shd w:val="clear" w:color="auto" w:fill="FFFFFF"/>
            <w:lang w:val="ro-RO"/>
          </w:rPr>
          <w:t>Legea nr. 111/2007</w:t>
        </w:r>
      </w:hyperlink>
      <w:r w:rsidRPr="00DC2F0A">
        <w:rPr>
          <w:rStyle w:val="slitbdy"/>
          <w:rFonts w:ascii="Arial" w:hAnsi="Arial" w:cs="Arial"/>
          <w:sz w:val="26"/>
          <w:szCs w:val="26"/>
          <w:bdr w:val="none" w:sz="0" w:space="0" w:color="auto" w:frame="1"/>
          <w:shd w:val="clear" w:color="auto" w:fill="FFFFFF"/>
          <w:lang w:val="ro-RO"/>
        </w:rPr>
        <w:t>, cu modificările și completările ulterioare.</w:t>
      </w:r>
    </w:p>
    <w:p w14:paraId="2B27768C" w14:textId="77777777" w:rsidR="003A10DA" w:rsidRPr="00DC2F0A" w:rsidRDefault="003A10DA" w:rsidP="00F84489">
      <w:pPr>
        <w:autoSpaceDE w:val="0"/>
        <w:autoSpaceDN w:val="0"/>
        <w:adjustRightInd w:val="0"/>
        <w:spacing w:after="0" w:line="240" w:lineRule="auto"/>
        <w:ind w:firstLine="720"/>
        <w:jc w:val="both"/>
        <w:rPr>
          <w:rStyle w:val="salnbdy"/>
          <w:rFonts w:ascii="Arial" w:hAnsi="Arial" w:cs="Arial"/>
          <w:sz w:val="26"/>
          <w:szCs w:val="26"/>
          <w:bdr w:val="none" w:sz="0" w:space="0" w:color="auto" w:frame="1"/>
          <w:shd w:val="clear" w:color="auto" w:fill="FFFFFF"/>
          <w:lang w:val="ro-RO"/>
        </w:rPr>
      </w:pPr>
      <w:r w:rsidRPr="00DC2F0A">
        <w:rPr>
          <w:rStyle w:val="salnttl"/>
          <w:rFonts w:ascii="Arial" w:hAnsi="Arial" w:cs="Arial"/>
          <w:sz w:val="26"/>
          <w:szCs w:val="26"/>
          <w:bdr w:val="none" w:sz="0" w:space="0" w:color="auto" w:frame="1"/>
          <w:shd w:val="clear" w:color="auto" w:fill="FFFFFF"/>
          <w:lang w:val="ro-RO"/>
        </w:rPr>
        <w:t>(2)</w:t>
      </w:r>
      <w:r w:rsidRPr="00DC2F0A">
        <w:rPr>
          <w:rStyle w:val="saln"/>
          <w:rFonts w:ascii="Arial" w:hAnsi="Arial" w:cs="Arial"/>
          <w:sz w:val="26"/>
          <w:szCs w:val="26"/>
          <w:bdr w:val="none" w:sz="0" w:space="0" w:color="auto" w:frame="1"/>
          <w:shd w:val="clear" w:color="auto" w:fill="FFFFFF"/>
          <w:lang w:val="ro-RO"/>
        </w:rPr>
        <w:t> </w:t>
      </w:r>
      <w:r w:rsidRPr="00DC2F0A">
        <w:rPr>
          <w:rStyle w:val="salnbdy"/>
          <w:rFonts w:ascii="Arial" w:hAnsi="Arial" w:cs="Arial"/>
          <w:sz w:val="26"/>
          <w:szCs w:val="26"/>
          <w:bdr w:val="none" w:sz="0" w:space="0" w:color="auto" w:frame="1"/>
          <w:shd w:val="clear" w:color="auto" w:fill="FFFFFF"/>
          <w:lang w:val="ro-RO"/>
        </w:rPr>
        <w:t xml:space="preserve">În </w:t>
      </w:r>
      <w:r w:rsidR="007A4998" w:rsidRPr="00DC2F0A">
        <w:rPr>
          <w:rStyle w:val="salnbdy"/>
          <w:rFonts w:ascii="Arial" w:hAnsi="Arial" w:cs="Arial"/>
          <w:sz w:val="26"/>
          <w:szCs w:val="26"/>
          <w:bdr w:val="none" w:sz="0" w:space="0" w:color="auto" w:frame="1"/>
          <w:shd w:val="clear" w:color="auto" w:fill="FFFFFF"/>
          <w:lang w:val="ro-RO"/>
        </w:rPr>
        <w:t>anul 2022</w:t>
      </w:r>
      <w:r w:rsidRPr="00DC2F0A">
        <w:rPr>
          <w:rStyle w:val="salnbdy"/>
          <w:rFonts w:ascii="Arial" w:hAnsi="Arial" w:cs="Arial"/>
          <w:sz w:val="26"/>
          <w:szCs w:val="26"/>
          <w:bdr w:val="none" w:sz="0" w:space="0" w:color="auto" w:frame="1"/>
          <w:shd w:val="clear" w:color="auto" w:fill="FFFFFF"/>
          <w:lang w:val="ro-RO"/>
        </w:rPr>
        <w:t xml:space="preserve"> indemnizațiile stabilite în baza Legii recunoștinței pentru victoria Revoluției Române din Decembrie 1989, pentru revolta muncitorească anticomunistă de la Brașov din noiembrie 1987 și pentru revolta muncitorească anticomunistă din </w:t>
      </w:r>
      <w:r w:rsidRPr="00DC2F0A">
        <w:rPr>
          <w:rStyle w:val="salnbdy"/>
          <w:rFonts w:ascii="Arial" w:hAnsi="Arial" w:cs="Arial"/>
          <w:sz w:val="26"/>
          <w:szCs w:val="26"/>
          <w:bdr w:val="none" w:sz="0" w:space="0" w:color="auto" w:frame="1"/>
          <w:shd w:val="clear" w:color="auto" w:fill="FFFFFF"/>
          <w:lang w:val="ro-RO"/>
        </w:rPr>
        <w:lastRenderedPageBreak/>
        <w:t>Valea Jiului-Lupeni - august 1977 </w:t>
      </w:r>
      <w:hyperlink r:id="rId21" w:history="1">
        <w:r w:rsidRPr="00DC2F0A">
          <w:rPr>
            <w:rStyle w:val="Hyperlink"/>
            <w:rFonts w:ascii="Arial" w:hAnsi="Arial" w:cs="Arial"/>
            <w:color w:val="auto"/>
            <w:sz w:val="26"/>
            <w:szCs w:val="26"/>
            <w:u w:val="none"/>
            <w:bdr w:val="none" w:sz="0" w:space="0" w:color="auto" w:frame="1"/>
            <w:shd w:val="clear" w:color="auto" w:fill="FFFFFF"/>
            <w:lang w:val="ro-RO"/>
          </w:rPr>
          <w:t>nr. 341/2004, </w:t>
        </w:r>
      </w:hyperlink>
      <w:r w:rsidRPr="00DC2F0A">
        <w:rPr>
          <w:rStyle w:val="salnbdy"/>
          <w:rFonts w:ascii="Arial" w:hAnsi="Arial" w:cs="Arial"/>
          <w:sz w:val="26"/>
          <w:szCs w:val="26"/>
          <w:bdr w:val="none" w:sz="0" w:space="0" w:color="auto" w:frame="1"/>
          <w:shd w:val="clear" w:color="auto" w:fill="FFFFFF"/>
          <w:lang w:val="ro-RO"/>
        </w:rPr>
        <w:t>cu modificările și completările ulterioare, se acordă în cuantumul cuvenit sau aflat în plată în luna decembrie 20</w:t>
      </w:r>
      <w:r w:rsidR="00816243" w:rsidRPr="00DC2F0A">
        <w:rPr>
          <w:rStyle w:val="salnbdy"/>
          <w:rFonts w:ascii="Arial" w:hAnsi="Arial" w:cs="Arial"/>
          <w:sz w:val="26"/>
          <w:szCs w:val="26"/>
          <w:bdr w:val="none" w:sz="0" w:space="0" w:color="auto" w:frame="1"/>
          <w:shd w:val="clear" w:color="auto" w:fill="FFFFFF"/>
          <w:lang w:val="ro-RO"/>
        </w:rPr>
        <w:t>21</w:t>
      </w:r>
      <w:r w:rsidRPr="00DC2F0A">
        <w:rPr>
          <w:rStyle w:val="salnbdy"/>
          <w:rFonts w:ascii="Arial" w:hAnsi="Arial" w:cs="Arial"/>
          <w:sz w:val="26"/>
          <w:szCs w:val="26"/>
          <w:bdr w:val="none" w:sz="0" w:space="0" w:color="auto" w:frame="1"/>
          <w:shd w:val="clear" w:color="auto" w:fill="FFFFFF"/>
          <w:lang w:val="ro-RO"/>
        </w:rPr>
        <w:t>.</w:t>
      </w:r>
    </w:p>
    <w:p w14:paraId="23FBA0DE" w14:textId="77777777" w:rsidR="007A4998" w:rsidRPr="00DC2F0A" w:rsidRDefault="007A4998" w:rsidP="00E724ED">
      <w:pPr>
        <w:autoSpaceDE w:val="0"/>
        <w:autoSpaceDN w:val="0"/>
        <w:adjustRightInd w:val="0"/>
        <w:spacing w:after="0" w:line="240" w:lineRule="auto"/>
        <w:jc w:val="both"/>
        <w:rPr>
          <w:rStyle w:val="salnbdy"/>
          <w:rFonts w:ascii="Arial" w:hAnsi="Arial" w:cs="Arial"/>
          <w:sz w:val="26"/>
          <w:szCs w:val="26"/>
          <w:bdr w:val="none" w:sz="0" w:space="0" w:color="auto" w:frame="1"/>
          <w:shd w:val="clear" w:color="auto" w:fill="FFFFFF"/>
          <w:lang w:val="ro-RO"/>
        </w:rPr>
      </w:pPr>
    </w:p>
    <w:p w14:paraId="07572D7C" w14:textId="2EE7AB31" w:rsidR="007A4998" w:rsidRPr="00DC2F0A" w:rsidRDefault="007A4998" w:rsidP="00E724ED">
      <w:pPr>
        <w:autoSpaceDE w:val="0"/>
        <w:autoSpaceDN w:val="0"/>
        <w:adjustRightInd w:val="0"/>
        <w:spacing w:after="0" w:line="240" w:lineRule="auto"/>
        <w:jc w:val="both"/>
        <w:rPr>
          <w:rStyle w:val="salnbdy"/>
          <w:rFonts w:ascii="Arial" w:hAnsi="Arial" w:cs="Arial"/>
          <w:sz w:val="26"/>
          <w:szCs w:val="26"/>
          <w:bdr w:val="none" w:sz="0" w:space="0" w:color="auto" w:frame="1"/>
          <w:shd w:val="clear" w:color="auto" w:fill="FFFFFF"/>
          <w:lang w:val="ro-RO"/>
        </w:rPr>
      </w:pPr>
    </w:p>
    <w:p w14:paraId="36789071" w14:textId="419624FB" w:rsidR="001F7F3B" w:rsidRPr="00DC2F0A" w:rsidRDefault="00F608DD" w:rsidP="001F7F3B">
      <w:pPr>
        <w:autoSpaceDE w:val="0"/>
        <w:autoSpaceDN w:val="0"/>
        <w:adjustRightInd w:val="0"/>
        <w:spacing w:after="0" w:line="240" w:lineRule="auto"/>
        <w:jc w:val="both"/>
        <w:rPr>
          <w:rFonts w:ascii="Arial" w:hAnsi="Arial" w:cs="Arial"/>
          <w:sz w:val="26"/>
          <w:szCs w:val="26"/>
          <w:lang w:val="ro-RO"/>
        </w:rPr>
      </w:pPr>
      <w:r w:rsidRPr="00DC2F0A">
        <w:rPr>
          <w:rFonts w:ascii="Arial" w:hAnsi="Arial" w:cs="Arial"/>
          <w:sz w:val="26"/>
          <w:szCs w:val="26"/>
          <w:lang w:val="ro-RO"/>
        </w:rPr>
        <w:tab/>
      </w:r>
      <w:r w:rsidR="0021224E" w:rsidRPr="00DC2F0A">
        <w:rPr>
          <w:rFonts w:ascii="Arial" w:hAnsi="Arial" w:cs="Arial"/>
          <w:b/>
          <w:sz w:val="26"/>
          <w:szCs w:val="26"/>
          <w:lang w:val="ro-RO"/>
        </w:rPr>
        <w:t>ART</w:t>
      </w:r>
      <w:r w:rsidRPr="00DC2F0A">
        <w:rPr>
          <w:rFonts w:ascii="Arial" w:hAnsi="Arial" w:cs="Arial"/>
          <w:b/>
          <w:sz w:val="26"/>
          <w:szCs w:val="26"/>
          <w:lang w:val="ro-RO"/>
        </w:rPr>
        <w:t>.</w:t>
      </w:r>
      <w:r w:rsidR="00BF1212" w:rsidRPr="00DC2F0A">
        <w:rPr>
          <w:rFonts w:ascii="Arial" w:hAnsi="Arial" w:cs="Arial"/>
          <w:b/>
          <w:sz w:val="26"/>
          <w:szCs w:val="26"/>
          <w:lang w:val="ro-RO"/>
        </w:rPr>
        <w:t xml:space="preserve"> </w:t>
      </w:r>
      <w:r w:rsidRPr="00DC2F0A">
        <w:rPr>
          <w:rFonts w:ascii="Arial" w:hAnsi="Arial" w:cs="Arial"/>
          <w:b/>
          <w:sz w:val="26"/>
          <w:szCs w:val="26"/>
          <w:lang w:val="ro-RO"/>
        </w:rPr>
        <w:t>X</w:t>
      </w:r>
      <w:r w:rsidRPr="00DC2F0A">
        <w:rPr>
          <w:rFonts w:ascii="Arial" w:hAnsi="Arial" w:cs="Arial"/>
          <w:sz w:val="26"/>
          <w:szCs w:val="26"/>
          <w:lang w:val="ro-RO"/>
        </w:rPr>
        <w:t xml:space="preserve"> - </w:t>
      </w:r>
      <w:r w:rsidR="001F7F3B" w:rsidRPr="00DC2F0A">
        <w:rPr>
          <w:rFonts w:ascii="Arial" w:hAnsi="Arial" w:cs="Arial"/>
          <w:sz w:val="26"/>
          <w:szCs w:val="26"/>
          <w:lang w:val="ro-RO"/>
        </w:rPr>
        <w:t>(</w:t>
      </w:r>
      <w:r w:rsidRPr="00DC2F0A">
        <w:rPr>
          <w:rFonts w:ascii="Arial" w:hAnsi="Arial" w:cs="Arial"/>
          <w:sz w:val="26"/>
          <w:szCs w:val="26"/>
          <w:lang w:val="ro-RO"/>
        </w:rPr>
        <w:t>1)</w:t>
      </w:r>
      <w:r w:rsidR="00E43A53" w:rsidRPr="00DC2F0A">
        <w:rPr>
          <w:rFonts w:ascii="Arial" w:hAnsi="Arial" w:cs="Arial"/>
          <w:sz w:val="26"/>
          <w:szCs w:val="26"/>
          <w:lang w:val="ro-RO"/>
        </w:rPr>
        <w:t xml:space="preserve"> </w:t>
      </w:r>
      <w:r w:rsidR="001F7F3B" w:rsidRPr="00DC2F0A">
        <w:rPr>
          <w:rFonts w:ascii="Arial" w:hAnsi="Arial" w:cs="Arial"/>
          <w:sz w:val="26"/>
          <w:szCs w:val="26"/>
          <w:lang w:val="ro-RO"/>
        </w:rPr>
        <w:t>În anul 2022, rentele viagere prevăzute la art. 64 din Legea educaţiei fizice şi sportului nr. 69/2000, cu modificările şi completările ulterioare, se acordă în cuantumul aflat în plată în luna decembrie 2021.</w:t>
      </w:r>
    </w:p>
    <w:p w14:paraId="4A4A00D6" w14:textId="77777777" w:rsidR="001F7F3B" w:rsidRPr="00DC2F0A" w:rsidRDefault="00F608DD" w:rsidP="00F84489">
      <w:pPr>
        <w:autoSpaceDE w:val="0"/>
        <w:autoSpaceDN w:val="0"/>
        <w:adjustRightInd w:val="0"/>
        <w:spacing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(2)    </w:t>
      </w:r>
      <w:r w:rsidR="001F7F3B" w:rsidRPr="00DC2F0A">
        <w:rPr>
          <w:rFonts w:ascii="Arial" w:hAnsi="Arial" w:cs="Arial"/>
          <w:sz w:val="26"/>
          <w:szCs w:val="26"/>
          <w:lang w:val="ro-RO"/>
        </w:rPr>
        <w:t>Prin derogare de la prevederile art. 5 alin. (1) din Legea nr. 118/2002 pentru instituirea indemnizaţiei de merit, cu modificările şi completările ulterioare, în anul 2022, cuantumul lunar al indemnizaţiei de merit se menţine la nivelul din luna decembrie 2021, de 6.240 lei.</w:t>
      </w:r>
    </w:p>
    <w:p w14:paraId="140EFE04" w14:textId="77777777" w:rsidR="00F608DD" w:rsidRPr="00DC2F0A" w:rsidRDefault="00F608DD" w:rsidP="001F7F3B">
      <w:pPr>
        <w:autoSpaceDE w:val="0"/>
        <w:autoSpaceDN w:val="0"/>
        <w:adjustRightInd w:val="0"/>
        <w:spacing w:after="0" w:line="240" w:lineRule="auto"/>
        <w:jc w:val="both"/>
        <w:rPr>
          <w:rFonts w:ascii="Arial" w:hAnsi="Arial" w:cs="Arial"/>
          <w:sz w:val="26"/>
          <w:szCs w:val="26"/>
          <w:lang w:val="ro-RO"/>
        </w:rPr>
      </w:pPr>
    </w:p>
    <w:p w14:paraId="1E33A4FD" w14:textId="38158900" w:rsidR="001F7F3B" w:rsidRPr="00DC2F0A" w:rsidRDefault="001F7F3B" w:rsidP="00F84489">
      <w:pPr>
        <w:autoSpaceDE w:val="0"/>
        <w:autoSpaceDN w:val="0"/>
        <w:adjustRightInd w:val="0"/>
        <w:spacing w:after="0" w:line="240" w:lineRule="auto"/>
        <w:ind w:firstLine="720"/>
        <w:jc w:val="both"/>
        <w:rPr>
          <w:rFonts w:ascii="Arial" w:hAnsi="Arial" w:cs="Arial"/>
          <w:sz w:val="26"/>
          <w:szCs w:val="26"/>
          <w:lang w:val="ro-RO"/>
        </w:rPr>
      </w:pPr>
      <w:r w:rsidRPr="00DC2F0A">
        <w:rPr>
          <w:rFonts w:ascii="Arial" w:hAnsi="Arial" w:cs="Arial"/>
          <w:b/>
          <w:sz w:val="26"/>
          <w:szCs w:val="26"/>
          <w:lang w:val="ro-RO"/>
        </w:rPr>
        <w:t>ART</w:t>
      </w:r>
      <w:r w:rsidR="00F608DD" w:rsidRPr="00DC2F0A">
        <w:rPr>
          <w:rFonts w:ascii="Arial" w:hAnsi="Arial" w:cs="Arial"/>
          <w:b/>
          <w:sz w:val="26"/>
          <w:szCs w:val="26"/>
          <w:lang w:val="ro-RO"/>
        </w:rPr>
        <w:t>. XI</w:t>
      </w:r>
      <w:r w:rsidR="00F608DD" w:rsidRPr="00DC2F0A">
        <w:rPr>
          <w:rFonts w:ascii="Arial" w:hAnsi="Arial" w:cs="Arial"/>
          <w:sz w:val="26"/>
          <w:szCs w:val="26"/>
          <w:lang w:val="ro-RO"/>
        </w:rPr>
        <w:t xml:space="preserve"> </w:t>
      </w:r>
      <w:r w:rsidR="00BF1212" w:rsidRPr="00DC2F0A">
        <w:rPr>
          <w:rFonts w:ascii="Arial" w:hAnsi="Arial" w:cs="Arial"/>
          <w:sz w:val="26"/>
          <w:szCs w:val="26"/>
          <w:lang w:val="ro-RO"/>
        </w:rPr>
        <w:t>–</w:t>
      </w:r>
      <w:r w:rsidR="0021224E" w:rsidRPr="00DC2F0A">
        <w:rPr>
          <w:rFonts w:ascii="Arial" w:hAnsi="Arial" w:cs="Arial"/>
          <w:sz w:val="26"/>
          <w:szCs w:val="26"/>
          <w:lang w:val="ro-RO"/>
        </w:rPr>
        <w:t xml:space="preserve"> </w:t>
      </w:r>
      <w:r w:rsidR="00BF1212" w:rsidRPr="00DC2F0A">
        <w:rPr>
          <w:rFonts w:ascii="Arial" w:hAnsi="Arial" w:cs="Arial"/>
          <w:sz w:val="26"/>
          <w:szCs w:val="26"/>
          <w:lang w:val="ro-RO"/>
        </w:rPr>
        <w:t xml:space="preserve">(1) </w:t>
      </w:r>
      <w:r w:rsidR="0021224E" w:rsidRPr="00DC2F0A">
        <w:rPr>
          <w:rFonts w:ascii="Arial" w:hAnsi="Arial" w:cs="Arial"/>
          <w:sz w:val="26"/>
          <w:szCs w:val="26"/>
          <w:lang w:val="ro-RO"/>
        </w:rPr>
        <w:t>P</w:t>
      </w:r>
      <w:r w:rsidRPr="00DC2F0A">
        <w:rPr>
          <w:rFonts w:ascii="Arial" w:hAnsi="Arial" w:cs="Arial"/>
          <w:sz w:val="26"/>
          <w:szCs w:val="26"/>
          <w:lang w:val="ro-RO"/>
        </w:rPr>
        <w:t>revederile art. 8 din Legea educaţiei naţionale nr. 1/2011, cu modificările şi completările ulterioare</w:t>
      </w:r>
      <w:r w:rsidR="0021224E" w:rsidRPr="00DC2F0A">
        <w:rPr>
          <w:rFonts w:ascii="Arial" w:hAnsi="Arial" w:cs="Arial"/>
          <w:sz w:val="26"/>
          <w:szCs w:val="26"/>
          <w:lang w:val="ro-RO"/>
        </w:rPr>
        <w:t>, se aplică începând cu anul 2023</w:t>
      </w:r>
      <w:r w:rsidR="00BF1212" w:rsidRPr="00DC2F0A">
        <w:rPr>
          <w:rFonts w:ascii="Arial" w:hAnsi="Arial" w:cs="Arial"/>
          <w:sz w:val="26"/>
          <w:szCs w:val="26"/>
          <w:lang w:val="ro-RO"/>
        </w:rPr>
        <w:t>.</w:t>
      </w:r>
    </w:p>
    <w:p w14:paraId="3E4D46F7" w14:textId="77777777" w:rsidR="001F7F3B" w:rsidRPr="00DC2F0A" w:rsidRDefault="008E0D7F" w:rsidP="00F84489">
      <w:pPr>
        <w:autoSpaceDE w:val="0"/>
        <w:autoSpaceDN w:val="0"/>
        <w:adjustRightInd w:val="0"/>
        <w:spacing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(2) </w:t>
      </w:r>
      <w:r w:rsidR="001F7F3B" w:rsidRPr="00DC2F0A">
        <w:rPr>
          <w:rFonts w:ascii="Arial" w:hAnsi="Arial" w:cs="Arial"/>
          <w:sz w:val="26"/>
          <w:szCs w:val="26"/>
          <w:lang w:val="ro-RO"/>
        </w:rPr>
        <w:t>Prevederile art. 49 alin. (3) din Ordonanţa Guvernului nr. 57/2002 privind cercetarea ştiinţifică şi dezvoltarea tehnologică, publicată în Monitorul Oficial al României, Partea I, nr. 643 din 30 august 2002, aprobată cu modificări şi completări prin Legea nr. 324/2003, cu modificările şi completările ulterioare, se aplică începând cu anul 2023</w:t>
      </w:r>
      <w:r w:rsidR="00BF1212" w:rsidRPr="00DC2F0A">
        <w:rPr>
          <w:rFonts w:ascii="Arial" w:hAnsi="Arial" w:cs="Arial"/>
          <w:sz w:val="26"/>
          <w:szCs w:val="26"/>
          <w:lang w:val="ro-RO"/>
        </w:rPr>
        <w:t>.</w:t>
      </w:r>
    </w:p>
    <w:p w14:paraId="35A84F64" w14:textId="77777777" w:rsidR="001F7F3B" w:rsidRPr="00DC2F0A" w:rsidRDefault="001F7F3B" w:rsidP="001F7F3B">
      <w:pPr>
        <w:autoSpaceDE w:val="0"/>
        <w:autoSpaceDN w:val="0"/>
        <w:adjustRightInd w:val="0"/>
        <w:spacing w:after="0" w:line="240" w:lineRule="auto"/>
        <w:rPr>
          <w:rFonts w:ascii="Arial" w:hAnsi="Arial" w:cs="Arial"/>
          <w:sz w:val="26"/>
          <w:szCs w:val="26"/>
          <w:lang w:val="ro-RO"/>
        </w:rPr>
      </w:pPr>
    </w:p>
    <w:p w14:paraId="14FA8B1E" w14:textId="2D359A58" w:rsidR="00DD2970" w:rsidRPr="00DC2F0A" w:rsidRDefault="003A10DA" w:rsidP="00F84489">
      <w:pPr>
        <w:autoSpaceDE w:val="0"/>
        <w:autoSpaceDN w:val="0"/>
        <w:adjustRightInd w:val="0"/>
        <w:spacing w:after="0" w:line="240" w:lineRule="auto"/>
        <w:ind w:firstLine="720"/>
        <w:jc w:val="both"/>
        <w:rPr>
          <w:rFonts w:ascii="Arial" w:hAnsi="Arial" w:cs="Arial"/>
          <w:sz w:val="26"/>
          <w:szCs w:val="26"/>
          <w:shd w:val="clear" w:color="auto" w:fill="FFFFFF"/>
          <w:lang w:val="ro-RO"/>
        </w:rPr>
      </w:pPr>
      <w:r w:rsidRPr="00DC2F0A">
        <w:rPr>
          <w:rFonts w:ascii="Arial" w:hAnsi="Arial" w:cs="Arial"/>
          <w:b/>
          <w:bCs/>
          <w:sz w:val="26"/>
          <w:szCs w:val="26"/>
          <w:lang w:val="ro-RO"/>
        </w:rPr>
        <w:t>ART.</w:t>
      </w:r>
      <w:r w:rsidR="00BF1212" w:rsidRPr="00DC2F0A">
        <w:rPr>
          <w:rFonts w:ascii="Arial" w:hAnsi="Arial" w:cs="Arial"/>
          <w:b/>
          <w:bCs/>
          <w:sz w:val="26"/>
          <w:szCs w:val="26"/>
          <w:lang w:val="ro-RO"/>
        </w:rPr>
        <w:t xml:space="preserve"> </w:t>
      </w:r>
      <w:r w:rsidR="008E0D7F" w:rsidRPr="00DC2F0A">
        <w:rPr>
          <w:rFonts w:ascii="Arial" w:hAnsi="Arial" w:cs="Arial"/>
          <w:b/>
          <w:sz w:val="26"/>
          <w:szCs w:val="26"/>
          <w:lang w:val="ro-RO"/>
        </w:rPr>
        <w:t>XII</w:t>
      </w:r>
      <w:r w:rsidR="00E43A53" w:rsidRPr="00DC2F0A">
        <w:rPr>
          <w:rFonts w:ascii="Arial" w:hAnsi="Arial" w:cs="Arial"/>
          <w:b/>
          <w:sz w:val="26"/>
          <w:szCs w:val="26"/>
          <w:lang w:val="ro-RO"/>
        </w:rPr>
        <w:t xml:space="preserve"> </w:t>
      </w:r>
      <w:r w:rsidR="000A5FB8" w:rsidRPr="00DC2F0A">
        <w:rPr>
          <w:rFonts w:ascii="Arial" w:hAnsi="Arial" w:cs="Arial"/>
          <w:sz w:val="26"/>
          <w:szCs w:val="26"/>
          <w:lang w:val="ro-RO"/>
        </w:rPr>
        <w:t xml:space="preserve">- </w:t>
      </w:r>
      <w:r w:rsidR="00301332" w:rsidRPr="00DC2F0A">
        <w:rPr>
          <w:rFonts w:ascii="Arial" w:hAnsi="Arial" w:cs="Arial"/>
          <w:sz w:val="26"/>
          <w:szCs w:val="26"/>
          <w:shd w:val="clear" w:color="auto" w:fill="FFFFFF"/>
          <w:lang w:val="ro-RO"/>
        </w:rPr>
        <w:t>Prevederile </w:t>
      </w:r>
      <w:hyperlink r:id="rId22" w:history="1">
        <w:r w:rsidR="00301332" w:rsidRPr="00DC2F0A">
          <w:rPr>
            <w:rStyle w:val="Hyperlink"/>
            <w:rFonts w:ascii="Arial" w:hAnsi="Arial" w:cs="Arial"/>
            <w:color w:val="auto"/>
            <w:sz w:val="26"/>
            <w:szCs w:val="26"/>
            <w:u w:val="none"/>
            <w:bdr w:val="none" w:sz="0" w:space="0" w:color="auto" w:frame="1"/>
            <w:shd w:val="clear" w:color="auto" w:fill="FFFFFF"/>
            <w:lang w:val="ro-RO"/>
          </w:rPr>
          <w:t>art. 19 lit. b)</w:t>
        </w:r>
      </w:hyperlink>
      <w:r w:rsidR="00301332" w:rsidRPr="00DC2F0A">
        <w:rPr>
          <w:rFonts w:ascii="Arial" w:hAnsi="Arial" w:cs="Arial"/>
          <w:sz w:val="26"/>
          <w:szCs w:val="26"/>
          <w:shd w:val="clear" w:color="auto" w:fill="FFFFFF"/>
          <w:lang w:val="ro-RO"/>
        </w:rPr>
        <w:t> și </w:t>
      </w:r>
      <w:hyperlink r:id="rId23" w:history="1">
        <w:r w:rsidR="00301332" w:rsidRPr="00DC2F0A">
          <w:rPr>
            <w:rStyle w:val="Hyperlink"/>
            <w:rFonts w:ascii="Arial" w:hAnsi="Arial" w:cs="Arial"/>
            <w:color w:val="auto"/>
            <w:sz w:val="26"/>
            <w:szCs w:val="26"/>
            <w:u w:val="none"/>
            <w:bdr w:val="none" w:sz="0" w:space="0" w:color="auto" w:frame="1"/>
            <w:shd w:val="clear" w:color="auto" w:fill="FFFFFF"/>
            <w:lang w:val="ro-RO"/>
          </w:rPr>
          <w:t>c) ale art. II din Ordonanța de urgență a Guvernului nr. 80/2010</w:t>
        </w:r>
      </w:hyperlink>
      <w:r w:rsidR="00301332" w:rsidRPr="00DC2F0A">
        <w:rPr>
          <w:rFonts w:ascii="Arial" w:hAnsi="Arial" w:cs="Arial"/>
          <w:sz w:val="26"/>
          <w:szCs w:val="26"/>
          <w:shd w:val="clear" w:color="auto" w:fill="FFFFFF"/>
          <w:lang w:val="ro-RO"/>
        </w:rPr>
        <w:t> pentru completarea a</w:t>
      </w:r>
      <w:hyperlink r:id="rId24" w:history="1">
        <w:r w:rsidR="00301332" w:rsidRPr="00DC2F0A">
          <w:rPr>
            <w:rStyle w:val="Hyperlink"/>
            <w:rFonts w:ascii="Arial" w:hAnsi="Arial" w:cs="Arial"/>
            <w:color w:val="auto"/>
            <w:sz w:val="26"/>
            <w:szCs w:val="26"/>
            <w:u w:val="none"/>
            <w:bdr w:val="none" w:sz="0" w:space="0" w:color="auto" w:frame="1"/>
            <w:shd w:val="clear" w:color="auto" w:fill="FFFFFF"/>
            <w:lang w:val="ro-RO"/>
          </w:rPr>
          <w:t>rt. 11 din Ordonanța de urgență a Guvernului nr. 37/2008</w:t>
        </w:r>
      </w:hyperlink>
      <w:r w:rsidR="00301332" w:rsidRPr="00DC2F0A">
        <w:rPr>
          <w:rFonts w:ascii="Arial" w:hAnsi="Arial" w:cs="Arial"/>
          <w:sz w:val="26"/>
          <w:szCs w:val="26"/>
          <w:shd w:val="clear" w:color="auto" w:fill="FFFFFF"/>
          <w:lang w:val="ro-RO"/>
        </w:rPr>
        <w:t> privind reglementarea unor măsuri financiare în domeniul bugetar, precum și pentru instituirea altor măsuri financiare în domeniul bugetar, aprobată cu modificări și completări prin </w:t>
      </w:r>
      <w:hyperlink r:id="rId25" w:history="1">
        <w:r w:rsidR="00301332" w:rsidRPr="00DC2F0A">
          <w:rPr>
            <w:rStyle w:val="Hyperlink"/>
            <w:rFonts w:ascii="Arial" w:hAnsi="Arial" w:cs="Arial"/>
            <w:color w:val="auto"/>
            <w:sz w:val="26"/>
            <w:szCs w:val="26"/>
            <w:u w:val="none"/>
            <w:bdr w:val="none" w:sz="0" w:space="0" w:color="auto" w:frame="1"/>
            <w:shd w:val="clear" w:color="auto" w:fill="FFFFFF"/>
            <w:lang w:val="ro-RO"/>
          </w:rPr>
          <w:t>Legea nr. 283/2011</w:t>
        </w:r>
      </w:hyperlink>
      <w:r w:rsidR="00301332" w:rsidRPr="00DC2F0A">
        <w:rPr>
          <w:rFonts w:ascii="Arial" w:hAnsi="Arial" w:cs="Arial"/>
          <w:sz w:val="26"/>
          <w:szCs w:val="26"/>
          <w:shd w:val="clear" w:color="auto" w:fill="FFFFFF"/>
          <w:lang w:val="ro-RO"/>
        </w:rPr>
        <w:t xml:space="preserve">, se aplică în mod corespunzător și în </w:t>
      </w:r>
      <w:r w:rsidR="00F1336D" w:rsidRPr="00DC2F0A">
        <w:rPr>
          <w:rFonts w:ascii="Arial" w:hAnsi="Arial" w:cs="Arial"/>
          <w:sz w:val="26"/>
          <w:szCs w:val="26"/>
          <w:shd w:val="clear" w:color="auto" w:fill="FFFFFF"/>
          <w:lang w:val="ro-RO"/>
        </w:rPr>
        <w:t xml:space="preserve">anul </w:t>
      </w:r>
      <w:r w:rsidR="00301332" w:rsidRPr="00DC2F0A">
        <w:rPr>
          <w:rFonts w:ascii="Arial" w:hAnsi="Arial" w:cs="Arial"/>
          <w:sz w:val="26"/>
          <w:szCs w:val="26"/>
          <w:shd w:val="clear" w:color="auto" w:fill="FFFFFF"/>
          <w:lang w:val="ro-RO"/>
        </w:rPr>
        <w:t>2022.</w:t>
      </w:r>
    </w:p>
    <w:p w14:paraId="6AB7C4EE" w14:textId="77777777" w:rsidR="00301332" w:rsidRPr="00DC2F0A" w:rsidRDefault="00301332" w:rsidP="00301332">
      <w:pPr>
        <w:autoSpaceDE w:val="0"/>
        <w:autoSpaceDN w:val="0"/>
        <w:adjustRightInd w:val="0"/>
        <w:spacing w:after="0" w:line="240" w:lineRule="auto"/>
        <w:jc w:val="both"/>
        <w:rPr>
          <w:rStyle w:val="Hyperlink"/>
          <w:color w:val="auto"/>
          <w:sz w:val="26"/>
          <w:szCs w:val="26"/>
          <w:u w:val="none"/>
          <w:bdr w:val="none" w:sz="0" w:space="0" w:color="auto" w:frame="1"/>
          <w:lang w:val="ro-RO"/>
        </w:rPr>
      </w:pPr>
    </w:p>
    <w:p w14:paraId="270ABFCB" w14:textId="7C6EF789" w:rsidR="008155BC" w:rsidRPr="00DC2F0A" w:rsidRDefault="008155BC" w:rsidP="00F84489">
      <w:pPr>
        <w:autoSpaceDE w:val="0"/>
        <w:autoSpaceDN w:val="0"/>
        <w:adjustRightInd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b/>
          <w:color w:val="auto"/>
          <w:sz w:val="26"/>
          <w:szCs w:val="26"/>
          <w:u w:val="none"/>
          <w:bdr w:val="none" w:sz="0" w:space="0" w:color="auto" w:frame="1"/>
          <w:shd w:val="clear" w:color="auto" w:fill="FFFFFF"/>
          <w:lang w:val="ro-RO"/>
        </w:rPr>
        <w:t xml:space="preserve">ART. </w:t>
      </w:r>
      <w:r w:rsidR="00F608DD" w:rsidRPr="00DC2F0A">
        <w:rPr>
          <w:rStyle w:val="Hyperlink"/>
          <w:rFonts w:ascii="Arial" w:hAnsi="Arial" w:cs="Arial"/>
          <w:b/>
          <w:color w:val="auto"/>
          <w:sz w:val="26"/>
          <w:szCs w:val="26"/>
          <w:u w:val="none"/>
          <w:bdr w:val="none" w:sz="0" w:space="0" w:color="auto" w:frame="1"/>
          <w:shd w:val="clear" w:color="auto" w:fill="FFFFFF"/>
          <w:lang w:val="ro-RO"/>
        </w:rPr>
        <w:t>X</w:t>
      </w:r>
      <w:r w:rsidR="00887308" w:rsidRPr="00DC2F0A">
        <w:rPr>
          <w:rStyle w:val="Hyperlink"/>
          <w:rFonts w:ascii="Arial" w:hAnsi="Arial" w:cs="Arial"/>
          <w:b/>
          <w:color w:val="auto"/>
          <w:sz w:val="26"/>
          <w:szCs w:val="26"/>
          <w:u w:val="none"/>
          <w:bdr w:val="none" w:sz="0" w:space="0" w:color="auto" w:frame="1"/>
          <w:shd w:val="clear" w:color="auto" w:fill="FFFFFF"/>
          <w:lang w:val="ro-RO"/>
        </w:rPr>
        <w:t>II</w:t>
      </w:r>
      <w:r w:rsidR="008E0D7F" w:rsidRPr="00DC2F0A">
        <w:rPr>
          <w:rStyle w:val="Hyperlink"/>
          <w:rFonts w:ascii="Arial" w:hAnsi="Arial" w:cs="Arial"/>
          <w:b/>
          <w:color w:val="auto"/>
          <w:sz w:val="26"/>
          <w:szCs w:val="26"/>
          <w:u w:val="none"/>
          <w:bdr w:val="none" w:sz="0" w:space="0" w:color="auto" w:frame="1"/>
          <w:shd w:val="clear" w:color="auto" w:fill="FFFFFF"/>
          <w:lang w:val="ro-RO"/>
        </w:rPr>
        <w:t>I</w:t>
      </w:r>
      <w:r w:rsidR="00F608DD" w:rsidRPr="00DC2F0A">
        <w:rPr>
          <w:rStyle w:val="Hyperlink"/>
          <w:rFonts w:ascii="Arial" w:hAnsi="Arial" w:cs="Arial"/>
          <w:color w:val="auto"/>
          <w:sz w:val="26"/>
          <w:szCs w:val="26"/>
          <w:u w:val="none"/>
          <w:bdr w:val="none" w:sz="0" w:space="0" w:color="auto" w:frame="1"/>
          <w:shd w:val="clear" w:color="auto" w:fill="FFFFFF"/>
          <w:lang w:val="ro-RO"/>
        </w:rPr>
        <w:t xml:space="preserve"> -</w:t>
      </w:r>
      <w:r w:rsidR="00BF1212" w:rsidRPr="00DC2F0A">
        <w:rPr>
          <w:rStyle w:val="Hyperlink"/>
          <w:rFonts w:ascii="Arial" w:hAnsi="Arial" w:cs="Arial"/>
          <w:color w:val="auto"/>
          <w:sz w:val="26"/>
          <w:szCs w:val="26"/>
          <w:u w:val="none"/>
          <w:bdr w:val="none" w:sz="0" w:space="0" w:color="auto" w:frame="1"/>
          <w:shd w:val="clear" w:color="auto" w:fill="FFFFFF"/>
          <w:lang w:val="ro-RO"/>
        </w:rPr>
        <w:t xml:space="preserve"> </w:t>
      </w:r>
      <w:r w:rsidRPr="00DC2F0A">
        <w:rPr>
          <w:rStyle w:val="Hyperlink"/>
          <w:rFonts w:ascii="Arial" w:hAnsi="Arial" w:cs="Arial"/>
          <w:color w:val="auto"/>
          <w:sz w:val="26"/>
          <w:szCs w:val="26"/>
          <w:u w:val="none"/>
          <w:bdr w:val="none" w:sz="0" w:space="0" w:color="auto" w:frame="1"/>
          <w:shd w:val="clear" w:color="auto" w:fill="FFFFFF"/>
          <w:lang w:val="ro-RO"/>
        </w:rPr>
        <w:t>(1) Termenul prevăzut la art. 361 alin. (3) lit. e) din Legea educaţiei naţionale nr. 1/2011, publicată în Monitorul Oficial al României, Partea I, nr. 18 din 10 ianuarie 2011, cu modificările şi completările ulterioare, se prorogă până la data de 31 decembrie 2022.</w:t>
      </w:r>
    </w:p>
    <w:p w14:paraId="626CA6B6" w14:textId="77777777" w:rsidR="008155BC" w:rsidRPr="00DC2F0A" w:rsidRDefault="00F608DD" w:rsidP="008155BC">
      <w:pPr>
        <w:autoSpaceDE w:val="0"/>
        <w:autoSpaceDN w:val="0"/>
        <w:adjustRightInd w:val="0"/>
        <w:spacing w:after="0" w:line="240" w:lineRule="auto"/>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color w:val="auto"/>
          <w:sz w:val="26"/>
          <w:szCs w:val="26"/>
          <w:u w:val="none"/>
          <w:bdr w:val="none" w:sz="0" w:space="0" w:color="auto" w:frame="1"/>
          <w:shd w:val="clear" w:color="auto" w:fill="FFFFFF"/>
          <w:lang w:val="ro-RO"/>
        </w:rPr>
        <w:tab/>
      </w:r>
      <w:r w:rsidR="008155BC" w:rsidRPr="00DC2F0A">
        <w:rPr>
          <w:rStyle w:val="Hyperlink"/>
          <w:rFonts w:ascii="Arial" w:hAnsi="Arial" w:cs="Arial"/>
          <w:color w:val="auto"/>
          <w:sz w:val="26"/>
          <w:szCs w:val="26"/>
          <w:u w:val="none"/>
          <w:bdr w:val="none" w:sz="0" w:space="0" w:color="auto" w:frame="1"/>
          <w:shd w:val="clear" w:color="auto" w:fill="FFFFFF"/>
          <w:lang w:val="ro-RO"/>
        </w:rPr>
        <w:t>(2) Cupoanele sociale prevăzute la art. 27 alin. (6) din Legea nr. 1/2011, publicată în Monitorul Oficial al României, Partea I, nr. 18 din 10 ianuarie 2011, cu modificările şi completările ulterioare, nu se acordă până la data de 31 decembrie 2022.</w:t>
      </w:r>
    </w:p>
    <w:p w14:paraId="7D447765" w14:textId="77777777" w:rsidR="0021224E" w:rsidRPr="00DC2F0A" w:rsidRDefault="0021224E" w:rsidP="008155BC">
      <w:pPr>
        <w:autoSpaceDE w:val="0"/>
        <w:autoSpaceDN w:val="0"/>
        <w:adjustRightInd w:val="0"/>
        <w:spacing w:after="0" w:line="240" w:lineRule="auto"/>
        <w:jc w:val="both"/>
        <w:rPr>
          <w:rStyle w:val="Hyperlink"/>
          <w:rFonts w:ascii="Arial" w:hAnsi="Arial" w:cs="Arial"/>
          <w:color w:val="auto"/>
          <w:sz w:val="26"/>
          <w:szCs w:val="26"/>
          <w:u w:val="none"/>
          <w:bdr w:val="none" w:sz="0" w:space="0" w:color="auto" w:frame="1"/>
          <w:shd w:val="clear" w:color="auto" w:fill="FFFFFF"/>
          <w:lang w:val="ro-RO"/>
        </w:rPr>
      </w:pPr>
    </w:p>
    <w:p w14:paraId="46A55161" w14:textId="481B2D3E" w:rsidR="00466C07" w:rsidRPr="00DC2F0A" w:rsidRDefault="0021224E" w:rsidP="00E43A53">
      <w:pPr>
        <w:autoSpaceDE w:val="0"/>
        <w:autoSpaceDN w:val="0"/>
        <w:adjustRightInd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b/>
          <w:color w:val="auto"/>
          <w:sz w:val="26"/>
          <w:szCs w:val="26"/>
          <w:u w:val="none"/>
          <w:bdr w:val="none" w:sz="0" w:space="0" w:color="auto" w:frame="1"/>
          <w:shd w:val="clear" w:color="auto" w:fill="FFFFFF"/>
          <w:lang w:val="ro-RO"/>
        </w:rPr>
        <w:t>ART</w:t>
      </w:r>
      <w:r w:rsidR="008E0D7F" w:rsidRPr="00DC2F0A">
        <w:rPr>
          <w:rStyle w:val="Hyperlink"/>
          <w:rFonts w:ascii="Arial" w:hAnsi="Arial" w:cs="Arial"/>
          <w:b/>
          <w:color w:val="auto"/>
          <w:sz w:val="26"/>
          <w:szCs w:val="26"/>
          <w:u w:val="none"/>
          <w:bdr w:val="none" w:sz="0" w:space="0" w:color="auto" w:frame="1"/>
          <w:shd w:val="clear" w:color="auto" w:fill="FFFFFF"/>
          <w:lang w:val="ro-RO"/>
        </w:rPr>
        <w:t>. X</w:t>
      </w:r>
      <w:r w:rsidR="00887308" w:rsidRPr="00DC2F0A">
        <w:rPr>
          <w:rStyle w:val="Hyperlink"/>
          <w:rFonts w:ascii="Arial" w:hAnsi="Arial" w:cs="Arial"/>
          <w:b/>
          <w:color w:val="auto"/>
          <w:sz w:val="26"/>
          <w:szCs w:val="26"/>
          <w:u w:val="none"/>
          <w:bdr w:val="none" w:sz="0" w:space="0" w:color="auto" w:frame="1"/>
          <w:shd w:val="clear" w:color="auto" w:fill="FFFFFF"/>
          <w:lang w:val="ro-RO"/>
        </w:rPr>
        <w:t>I</w:t>
      </w:r>
      <w:r w:rsidR="008E0D7F" w:rsidRPr="00DC2F0A">
        <w:rPr>
          <w:rStyle w:val="Hyperlink"/>
          <w:rFonts w:ascii="Arial" w:hAnsi="Arial" w:cs="Arial"/>
          <w:b/>
          <w:color w:val="auto"/>
          <w:sz w:val="26"/>
          <w:szCs w:val="26"/>
          <w:u w:val="none"/>
          <w:bdr w:val="none" w:sz="0" w:space="0" w:color="auto" w:frame="1"/>
          <w:shd w:val="clear" w:color="auto" w:fill="FFFFFF"/>
          <w:lang w:val="ro-RO"/>
        </w:rPr>
        <w:t>V</w:t>
      </w:r>
      <w:r w:rsidR="00F608DD" w:rsidRPr="00DC2F0A">
        <w:rPr>
          <w:rStyle w:val="Hyperlink"/>
          <w:rFonts w:ascii="Arial" w:hAnsi="Arial" w:cs="Arial"/>
          <w:color w:val="auto"/>
          <w:sz w:val="26"/>
          <w:szCs w:val="26"/>
          <w:u w:val="none"/>
          <w:bdr w:val="none" w:sz="0" w:space="0" w:color="auto" w:frame="1"/>
          <w:shd w:val="clear" w:color="auto" w:fill="FFFFFF"/>
          <w:lang w:val="ro-RO"/>
        </w:rPr>
        <w:t xml:space="preserve"> -</w:t>
      </w:r>
      <w:r w:rsidR="00E43A53" w:rsidRPr="00DC2F0A">
        <w:rPr>
          <w:rStyle w:val="Hyperlink"/>
          <w:rFonts w:ascii="Arial" w:hAnsi="Arial" w:cs="Arial"/>
          <w:color w:val="auto"/>
          <w:sz w:val="26"/>
          <w:szCs w:val="26"/>
          <w:u w:val="none"/>
          <w:bdr w:val="none" w:sz="0" w:space="0" w:color="auto" w:frame="1"/>
          <w:shd w:val="clear" w:color="auto" w:fill="FFFFFF"/>
          <w:lang w:val="ro-RO"/>
        </w:rPr>
        <w:t xml:space="preserve"> </w:t>
      </w:r>
      <w:r w:rsidR="00466C07" w:rsidRPr="00DC2F0A">
        <w:rPr>
          <w:rStyle w:val="Hyperlink"/>
          <w:rFonts w:ascii="Arial" w:hAnsi="Arial" w:cs="Arial"/>
          <w:color w:val="auto"/>
          <w:sz w:val="26"/>
          <w:szCs w:val="26"/>
          <w:u w:val="none"/>
          <w:bdr w:val="none" w:sz="0" w:space="0" w:color="auto" w:frame="1"/>
          <w:shd w:val="clear" w:color="auto" w:fill="FFFFFF"/>
          <w:lang w:val="ro-RO"/>
        </w:rPr>
        <w:t>Articolul 97 din Legea nr. 196/2016 privind venitul minim de incluziune, publicată în Monitorul Oficial al României, Partea I, nr. 882 din 3 noiembrie 2016, cu modificările ulterioare, se modifică şi va avea următorul cuprins:</w:t>
      </w:r>
    </w:p>
    <w:p w14:paraId="4F2FE176" w14:textId="58D085D3" w:rsidR="00466C07" w:rsidRPr="00DC2F0A" w:rsidRDefault="00466C07" w:rsidP="00E43A53">
      <w:pPr>
        <w:autoSpaceDE w:val="0"/>
        <w:autoSpaceDN w:val="0"/>
        <w:adjustRightInd w:val="0"/>
        <w:spacing w:after="0" w:line="240" w:lineRule="auto"/>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color w:val="auto"/>
          <w:sz w:val="26"/>
          <w:szCs w:val="26"/>
          <w:u w:val="none"/>
          <w:bdr w:val="none" w:sz="0" w:space="0" w:color="auto" w:frame="1"/>
          <w:shd w:val="clear" w:color="auto" w:fill="FFFFFF"/>
          <w:lang w:val="ro-RO"/>
        </w:rPr>
        <w:t xml:space="preserve">    "ART. 97</w:t>
      </w:r>
      <w:r w:rsidR="00F608DD" w:rsidRPr="00DC2F0A">
        <w:rPr>
          <w:rStyle w:val="Hyperlink"/>
          <w:rFonts w:ascii="Arial" w:hAnsi="Arial" w:cs="Arial"/>
          <w:color w:val="auto"/>
          <w:sz w:val="26"/>
          <w:szCs w:val="26"/>
          <w:u w:val="none"/>
          <w:bdr w:val="none" w:sz="0" w:space="0" w:color="auto" w:frame="1"/>
          <w:shd w:val="clear" w:color="auto" w:fill="FFFFFF"/>
          <w:lang w:val="ro-RO"/>
        </w:rPr>
        <w:t xml:space="preserve"> -</w:t>
      </w:r>
      <w:r w:rsidRPr="00DC2F0A">
        <w:rPr>
          <w:rStyle w:val="Hyperlink"/>
          <w:rFonts w:ascii="Arial" w:hAnsi="Arial" w:cs="Arial"/>
          <w:color w:val="auto"/>
          <w:sz w:val="26"/>
          <w:szCs w:val="26"/>
          <w:u w:val="none"/>
          <w:bdr w:val="none" w:sz="0" w:space="0" w:color="auto" w:frame="1"/>
          <w:shd w:val="clear" w:color="auto" w:fill="FFFFFF"/>
          <w:lang w:val="ro-RO"/>
        </w:rPr>
        <w:t xml:space="preserve">  Prezenta lege intră în vigoare la data de 1 </w:t>
      </w:r>
      <w:r w:rsidR="00E266F5" w:rsidRPr="00DC2F0A">
        <w:rPr>
          <w:rStyle w:val="Hyperlink"/>
          <w:rFonts w:ascii="Arial" w:hAnsi="Arial" w:cs="Arial"/>
          <w:color w:val="auto"/>
          <w:sz w:val="26"/>
          <w:szCs w:val="26"/>
          <w:u w:val="none"/>
          <w:bdr w:val="none" w:sz="0" w:space="0" w:color="auto" w:frame="1"/>
          <w:shd w:val="clear" w:color="auto" w:fill="FFFFFF"/>
          <w:lang w:val="ro-RO"/>
        </w:rPr>
        <w:t xml:space="preserve">septembrie </w:t>
      </w:r>
      <w:r w:rsidRPr="00DC2F0A">
        <w:rPr>
          <w:rStyle w:val="Hyperlink"/>
          <w:rFonts w:ascii="Arial" w:hAnsi="Arial" w:cs="Arial"/>
          <w:color w:val="auto"/>
          <w:sz w:val="26"/>
          <w:szCs w:val="26"/>
          <w:u w:val="none"/>
          <w:bdr w:val="none" w:sz="0" w:space="0" w:color="auto" w:frame="1"/>
          <w:shd w:val="clear" w:color="auto" w:fill="FFFFFF"/>
          <w:lang w:val="ro-RO"/>
        </w:rPr>
        <w:t xml:space="preserve">2023, cu excepţia art. 95, care intră în vigoare la data de 1 </w:t>
      </w:r>
      <w:r w:rsidR="00E266F5" w:rsidRPr="00DC2F0A">
        <w:rPr>
          <w:rStyle w:val="Hyperlink"/>
          <w:rFonts w:ascii="Arial" w:hAnsi="Arial" w:cs="Arial"/>
          <w:color w:val="auto"/>
          <w:sz w:val="26"/>
          <w:szCs w:val="26"/>
          <w:u w:val="none"/>
          <w:bdr w:val="none" w:sz="0" w:space="0" w:color="auto" w:frame="1"/>
          <w:shd w:val="clear" w:color="auto" w:fill="FFFFFF"/>
          <w:lang w:val="ro-RO"/>
        </w:rPr>
        <w:t xml:space="preserve">martie </w:t>
      </w:r>
      <w:r w:rsidRPr="00DC2F0A">
        <w:rPr>
          <w:rStyle w:val="Hyperlink"/>
          <w:rFonts w:ascii="Arial" w:hAnsi="Arial" w:cs="Arial"/>
          <w:color w:val="auto"/>
          <w:sz w:val="26"/>
          <w:szCs w:val="26"/>
          <w:u w:val="none"/>
          <w:bdr w:val="none" w:sz="0" w:space="0" w:color="auto" w:frame="1"/>
          <w:shd w:val="clear" w:color="auto" w:fill="FFFFFF"/>
          <w:lang w:val="ro-RO"/>
        </w:rPr>
        <w:t>202</w:t>
      </w:r>
      <w:r w:rsidR="007767D5" w:rsidRPr="00DC2F0A">
        <w:rPr>
          <w:rStyle w:val="Hyperlink"/>
          <w:rFonts w:ascii="Arial" w:hAnsi="Arial" w:cs="Arial"/>
          <w:color w:val="auto"/>
          <w:sz w:val="26"/>
          <w:szCs w:val="26"/>
          <w:u w:val="none"/>
          <w:bdr w:val="none" w:sz="0" w:space="0" w:color="auto" w:frame="1"/>
          <w:shd w:val="clear" w:color="auto" w:fill="FFFFFF"/>
          <w:lang w:val="ro-RO"/>
        </w:rPr>
        <w:t>2</w:t>
      </w:r>
      <w:r w:rsidRPr="00DC2F0A">
        <w:rPr>
          <w:rStyle w:val="Hyperlink"/>
          <w:rFonts w:ascii="Arial" w:hAnsi="Arial" w:cs="Arial"/>
          <w:color w:val="auto"/>
          <w:sz w:val="26"/>
          <w:szCs w:val="26"/>
          <w:u w:val="none"/>
          <w:bdr w:val="none" w:sz="0" w:space="0" w:color="auto" w:frame="1"/>
          <w:shd w:val="clear" w:color="auto" w:fill="FFFFFF"/>
          <w:lang w:val="ro-RO"/>
        </w:rPr>
        <w:t>."</w:t>
      </w:r>
    </w:p>
    <w:p w14:paraId="207E6EE6" w14:textId="77777777" w:rsidR="004140F4" w:rsidRPr="00DC2F0A" w:rsidRDefault="004140F4" w:rsidP="007521C9">
      <w:pPr>
        <w:autoSpaceDE w:val="0"/>
        <w:autoSpaceDN w:val="0"/>
        <w:adjustRightInd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p>
    <w:p w14:paraId="2D712D18" w14:textId="55A381B5" w:rsidR="00070C1C" w:rsidRPr="00DC2F0A" w:rsidRDefault="00514CDF" w:rsidP="00070C1C">
      <w:pPr>
        <w:autoSpaceDE w:val="0"/>
        <w:autoSpaceDN w:val="0"/>
        <w:adjustRightInd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b/>
          <w:color w:val="auto"/>
          <w:sz w:val="26"/>
          <w:szCs w:val="26"/>
          <w:u w:val="none"/>
          <w:bdr w:val="none" w:sz="0" w:space="0" w:color="auto" w:frame="1"/>
          <w:shd w:val="clear" w:color="auto" w:fill="FFFFFF"/>
          <w:lang w:val="ro-RO"/>
        </w:rPr>
        <w:t>ART. XV</w:t>
      </w:r>
      <w:r w:rsidR="00D050B6" w:rsidRPr="00DC2F0A">
        <w:rPr>
          <w:rStyle w:val="Hyperlink"/>
          <w:rFonts w:ascii="Arial" w:hAnsi="Arial" w:cs="Arial"/>
          <w:color w:val="auto"/>
          <w:sz w:val="26"/>
          <w:szCs w:val="26"/>
          <w:u w:val="none"/>
          <w:bdr w:val="none" w:sz="0" w:space="0" w:color="auto" w:frame="1"/>
          <w:shd w:val="clear" w:color="auto" w:fill="FFFFFF"/>
          <w:lang w:val="ro-RO"/>
        </w:rPr>
        <w:t xml:space="preserve"> -</w:t>
      </w:r>
      <w:r w:rsidRPr="00DC2F0A">
        <w:rPr>
          <w:rStyle w:val="Hyperlink"/>
          <w:rFonts w:ascii="Arial" w:hAnsi="Arial" w:cs="Arial"/>
          <w:color w:val="auto"/>
          <w:sz w:val="26"/>
          <w:szCs w:val="26"/>
          <w:u w:val="none"/>
          <w:bdr w:val="none" w:sz="0" w:space="0" w:color="auto" w:frame="1"/>
          <w:shd w:val="clear" w:color="auto" w:fill="FFFFFF"/>
          <w:lang w:val="ro-RO"/>
        </w:rPr>
        <w:t xml:space="preserve"> (1) </w:t>
      </w:r>
      <w:r w:rsidR="00070C1C" w:rsidRPr="00DC2F0A">
        <w:rPr>
          <w:rStyle w:val="Hyperlink"/>
          <w:rFonts w:ascii="Arial" w:hAnsi="Arial" w:cs="Arial"/>
          <w:color w:val="auto"/>
          <w:sz w:val="26"/>
          <w:szCs w:val="26"/>
          <w:u w:val="none"/>
          <w:bdr w:val="none" w:sz="0" w:space="0" w:color="auto" w:frame="1"/>
          <w:shd w:val="clear" w:color="auto" w:fill="FFFFFF"/>
          <w:lang w:val="ro-RO"/>
        </w:rPr>
        <w:t xml:space="preserve">Prin derogare de la prevederile art. 29 alin. (5) din Legea responsabilității fiscal-bugetare nr. 69/2010, republicată, prim-ministrul și ministrul </w:t>
      </w:r>
      <w:r w:rsidR="00070C1C" w:rsidRPr="00DC2F0A">
        <w:rPr>
          <w:rStyle w:val="Hyperlink"/>
          <w:rFonts w:ascii="Arial" w:hAnsi="Arial" w:cs="Arial"/>
          <w:color w:val="auto"/>
          <w:sz w:val="26"/>
          <w:szCs w:val="26"/>
          <w:u w:val="none"/>
          <w:bdr w:val="none" w:sz="0" w:space="0" w:color="auto" w:frame="1"/>
          <w:shd w:val="clear" w:color="auto" w:fill="FFFFFF"/>
          <w:lang w:val="ro-RO"/>
        </w:rPr>
        <w:lastRenderedPageBreak/>
        <w:t>finanțelor semnează o declarație de răspundere prin care se atestă, exclusiv, corectitudinea și integralitatea informațiilor din Strategia fiscal-bugetară pentru perioada 2022 - 2024.</w:t>
      </w:r>
    </w:p>
    <w:p w14:paraId="69DBCCC1" w14:textId="77777777" w:rsidR="00070C1C" w:rsidRPr="00DC2F0A" w:rsidRDefault="00070C1C" w:rsidP="00070C1C">
      <w:pPr>
        <w:autoSpaceDE w:val="0"/>
        <w:autoSpaceDN w:val="0"/>
        <w:adjustRightInd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color w:val="auto"/>
          <w:sz w:val="26"/>
          <w:szCs w:val="26"/>
          <w:u w:val="none"/>
          <w:bdr w:val="none" w:sz="0" w:space="0" w:color="auto" w:frame="1"/>
          <w:shd w:val="clear" w:color="auto" w:fill="FFFFFF"/>
          <w:lang w:val="ro-RO"/>
        </w:rPr>
        <w:t>(2) Prin derogare de la prevederile art. 30 alin. (4) din Legea nr. 69/2010, republicată, prim-ministrul și ministrul finanțelor semnează o declarație ce atestă exclusiv încadrarea proiectului de buget pe anul 2022 și perspectiva 2023 - 2025 în țintele, obiectivele și prioritățile asumate prin Strategia fiscal-bugetară pentru perioada 2022 - 2024.</w:t>
      </w:r>
    </w:p>
    <w:p w14:paraId="304AFC8E" w14:textId="77777777" w:rsidR="002F7CEA" w:rsidRPr="00DC2F0A" w:rsidRDefault="00070C1C" w:rsidP="00070C1C">
      <w:pPr>
        <w:autoSpaceDE w:val="0"/>
        <w:autoSpaceDN w:val="0"/>
        <w:adjustRightInd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color w:val="auto"/>
          <w:sz w:val="26"/>
          <w:szCs w:val="26"/>
          <w:u w:val="none"/>
          <w:bdr w:val="none" w:sz="0" w:space="0" w:color="auto" w:frame="1"/>
          <w:shd w:val="clear" w:color="auto" w:fill="FFFFFF"/>
          <w:lang w:val="ro-RO"/>
        </w:rPr>
        <w:t>(3) Prevederile art. 30 alin. (5) din Legea nr. 69/2010, republicată, nu se aplică pentru planificarea bugetară pe anul 2022 şi perspectiva 2023-2025.</w:t>
      </w:r>
    </w:p>
    <w:p w14:paraId="47C79167" w14:textId="77777777" w:rsidR="00070C1C" w:rsidRPr="00DC2F0A" w:rsidRDefault="00070C1C" w:rsidP="00070C1C">
      <w:pPr>
        <w:autoSpaceDE w:val="0"/>
        <w:autoSpaceDN w:val="0"/>
        <w:adjustRightInd w:val="0"/>
        <w:spacing w:after="0" w:line="240" w:lineRule="auto"/>
        <w:ind w:firstLine="720"/>
        <w:jc w:val="both"/>
        <w:rPr>
          <w:rStyle w:val="Hyperlink"/>
          <w:color w:val="auto"/>
          <w:sz w:val="26"/>
          <w:szCs w:val="26"/>
          <w:u w:val="none"/>
          <w:bdr w:val="none" w:sz="0" w:space="0" w:color="auto" w:frame="1"/>
          <w:shd w:val="clear" w:color="auto" w:fill="FFFFFF"/>
          <w:lang w:val="ro-RO"/>
        </w:rPr>
      </w:pPr>
    </w:p>
    <w:p w14:paraId="43001F5A" w14:textId="7CB3E2F4" w:rsidR="003D4324" w:rsidRPr="00DC2F0A" w:rsidRDefault="003D4324" w:rsidP="003D4324">
      <w:pPr>
        <w:autoSpaceDE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b/>
          <w:color w:val="auto"/>
          <w:sz w:val="26"/>
          <w:szCs w:val="26"/>
          <w:u w:val="none"/>
          <w:bdr w:val="none" w:sz="0" w:space="0" w:color="auto" w:frame="1"/>
          <w:shd w:val="clear" w:color="auto" w:fill="FFFFFF"/>
          <w:lang w:val="ro-RO"/>
        </w:rPr>
        <w:t>ART. X</w:t>
      </w:r>
      <w:r w:rsidR="00607D72" w:rsidRPr="00DC2F0A">
        <w:rPr>
          <w:rStyle w:val="Hyperlink"/>
          <w:rFonts w:ascii="Arial" w:hAnsi="Arial" w:cs="Arial"/>
          <w:b/>
          <w:color w:val="auto"/>
          <w:sz w:val="26"/>
          <w:szCs w:val="26"/>
          <w:u w:val="none"/>
          <w:bdr w:val="none" w:sz="0" w:space="0" w:color="auto" w:frame="1"/>
          <w:shd w:val="clear" w:color="auto" w:fill="FFFFFF"/>
          <w:lang w:val="ro-RO"/>
        </w:rPr>
        <w:t>V</w:t>
      </w:r>
      <w:r w:rsidR="005F5FAD" w:rsidRPr="00DC2F0A">
        <w:rPr>
          <w:rStyle w:val="Hyperlink"/>
          <w:rFonts w:ascii="Arial" w:hAnsi="Arial" w:cs="Arial"/>
          <w:b/>
          <w:color w:val="auto"/>
          <w:sz w:val="26"/>
          <w:szCs w:val="26"/>
          <w:u w:val="none"/>
          <w:bdr w:val="none" w:sz="0" w:space="0" w:color="auto" w:frame="1"/>
          <w:shd w:val="clear" w:color="auto" w:fill="FFFFFF"/>
          <w:lang w:val="ro-RO"/>
        </w:rPr>
        <w:t>I</w:t>
      </w:r>
      <w:r w:rsidRPr="00DC2F0A">
        <w:rPr>
          <w:rStyle w:val="Hyperlink"/>
          <w:rFonts w:ascii="Arial" w:hAnsi="Arial" w:cs="Arial"/>
          <w:color w:val="auto"/>
          <w:sz w:val="26"/>
          <w:szCs w:val="26"/>
          <w:u w:val="none"/>
          <w:bdr w:val="none" w:sz="0" w:space="0" w:color="auto" w:frame="1"/>
          <w:shd w:val="clear" w:color="auto" w:fill="FFFFFF"/>
          <w:lang w:val="ro-RO"/>
        </w:rPr>
        <w:t xml:space="preserve"> – Alineatul (1) al articolului unic al Ordonanței de urgență a Guvernului nr.</w:t>
      </w:r>
      <w:r w:rsidR="00FF4338" w:rsidRPr="00DC2F0A">
        <w:rPr>
          <w:rStyle w:val="Hyperlink"/>
          <w:rFonts w:ascii="Arial" w:hAnsi="Arial" w:cs="Arial"/>
          <w:color w:val="auto"/>
          <w:sz w:val="26"/>
          <w:szCs w:val="26"/>
          <w:u w:val="none"/>
          <w:bdr w:val="none" w:sz="0" w:space="0" w:color="auto" w:frame="1"/>
          <w:shd w:val="clear" w:color="auto" w:fill="FFFFFF"/>
          <w:lang w:val="ro-RO"/>
        </w:rPr>
        <w:t xml:space="preserve"> </w:t>
      </w:r>
      <w:r w:rsidRPr="00DC2F0A">
        <w:rPr>
          <w:rStyle w:val="Hyperlink"/>
          <w:rFonts w:ascii="Arial" w:hAnsi="Arial" w:cs="Arial"/>
          <w:color w:val="auto"/>
          <w:sz w:val="26"/>
          <w:szCs w:val="26"/>
          <w:u w:val="none"/>
          <w:bdr w:val="none" w:sz="0" w:space="0" w:color="auto" w:frame="1"/>
          <w:shd w:val="clear" w:color="auto" w:fill="FFFFFF"/>
          <w:lang w:val="ro-RO"/>
        </w:rPr>
        <w:t>188/2020 privind unele măsuri temporare necesare pentru exercitarea funcției de conducător al compartimentului financiar-contabil din administrația publică centrală, aprobată cu modificări prin Legea nr.</w:t>
      </w:r>
      <w:r w:rsidR="00FF4338" w:rsidRPr="00DC2F0A">
        <w:rPr>
          <w:rStyle w:val="Hyperlink"/>
          <w:rFonts w:ascii="Arial" w:hAnsi="Arial" w:cs="Arial"/>
          <w:color w:val="auto"/>
          <w:sz w:val="26"/>
          <w:szCs w:val="26"/>
          <w:u w:val="none"/>
          <w:bdr w:val="none" w:sz="0" w:space="0" w:color="auto" w:frame="1"/>
          <w:shd w:val="clear" w:color="auto" w:fill="FFFFFF"/>
          <w:lang w:val="ro-RO"/>
        </w:rPr>
        <w:t xml:space="preserve"> </w:t>
      </w:r>
      <w:r w:rsidRPr="00DC2F0A">
        <w:rPr>
          <w:rStyle w:val="Hyperlink"/>
          <w:rFonts w:ascii="Arial" w:hAnsi="Arial" w:cs="Arial"/>
          <w:color w:val="auto"/>
          <w:sz w:val="26"/>
          <w:szCs w:val="26"/>
          <w:u w:val="none"/>
          <w:bdr w:val="none" w:sz="0" w:space="0" w:color="auto" w:frame="1"/>
          <w:shd w:val="clear" w:color="auto" w:fill="FFFFFF"/>
          <w:lang w:val="ro-RO"/>
        </w:rPr>
        <w:t>211/2021</w:t>
      </w:r>
      <w:r w:rsidR="0063211D" w:rsidRPr="00DC2F0A">
        <w:rPr>
          <w:rStyle w:val="Hyperlink"/>
          <w:rFonts w:ascii="Arial" w:hAnsi="Arial" w:cs="Arial"/>
          <w:color w:val="auto"/>
          <w:sz w:val="26"/>
          <w:szCs w:val="26"/>
          <w:u w:val="none"/>
          <w:bdr w:val="none" w:sz="0" w:space="0" w:color="auto" w:frame="1"/>
          <w:shd w:val="clear" w:color="auto" w:fill="FFFFFF"/>
          <w:lang w:val="ro-RO"/>
        </w:rPr>
        <w:t>,</w:t>
      </w:r>
      <w:r w:rsidRPr="00DC2F0A">
        <w:rPr>
          <w:rStyle w:val="Hyperlink"/>
          <w:rFonts w:ascii="Arial" w:hAnsi="Arial" w:cs="Arial"/>
          <w:color w:val="auto"/>
          <w:sz w:val="26"/>
          <w:szCs w:val="26"/>
          <w:u w:val="none"/>
          <w:bdr w:val="none" w:sz="0" w:space="0" w:color="auto" w:frame="1"/>
          <w:shd w:val="clear" w:color="auto" w:fill="FFFFFF"/>
          <w:lang w:val="ro-RO"/>
        </w:rPr>
        <w:t xml:space="preserve"> se modifică și va avea următorul cuprins:</w:t>
      </w:r>
    </w:p>
    <w:p w14:paraId="76BF8DB1" w14:textId="77777777" w:rsidR="003D4324" w:rsidRPr="00DC2F0A" w:rsidRDefault="003D4324" w:rsidP="003D4324">
      <w:pPr>
        <w:autoSpaceDE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r w:rsidRPr="00DC2F0A">
        <w:rPr>
          <w:rStyle w:val="Hyperlink"/>
          <w:rFonts w:ascii="Arial" w:hAnsi="Arial" w:cs="Arial"/>
          <w:color w:val="auto"/>
          <w:sz w:val="26"/>
          <w:szCs w:val="26"/>
          <w:u w:val="none"/>
          <w:bdr w:val="none" w:sz="0" w:space="0" w:color="auto" w:frame="1"/>
          <w:shd w:val="clear" w:color="auto" w:fill="FFFFFF"/>
          <w:lang w:val="ro-RO"/>
        </w:rPr>
        <w:t>” (1)</w:t>
      </w:r>
      <w:r w:rsidRPr="00DC2F0A">
        <w:rPr>
          <w:rStyle w:val="Hyperlink"/>
          <w:rFonts w:ascii="Arial" w:hAnsi="Arial" w:cs="Arial"/>
          <w:color w:val="auto"/>
          <w:sz w:val="26"/>
          <w:szCs w:val="26"/>
          <w:u w:val="none"/>
          <w:bdr w:val="none" w:sz="0" w:space="0" w:color="auto" w:frame="1"/>
          <w:shd w:val="clear" w:color="auto" w:fill="FFFFFF"/>
          <w:lang w:val="ro-RO"/>
        </w:rPr>
        <w:tab/>
        <w:t>Începând cu data intrării în vigoare a prezentei ordonanțe de urgență, prin derogare de la prevederile art. 19 lit. b^2) şi b^3) din Legea nr. 500/2002 privind finanțele publice, cu modificările și completările ulterioare, pe durata instituirii stării de urgență sau, după caz, a stării de alertă pe teritoriul României, în condițiile legii, dar nu mai târziu de 31 decembrie 2022, în funcția de conducător al compartimentului financiar-contabil din administrația publică centrală pot fi numite, în condițiile legii, și persoane care nu dețin certificatul de atestare a cunoștințelor dobândite în domeniul Sistemului European de Conturi.”</w:t>
      </w:r>
    </w:p>
    <w:p w14:paraId="2DABC2E0" w14:textId="77777777" w:rsidR="00E208FD" w:rsidRPr="00DC2F0A" w:rsidRDefault="00E208FD" w:rsidP="003D4324">
      <w:pPr>
        <w:autoSpaceDE w:val="0"/>
        <w:spacing w:after="0" w:line="240" w:lineRule="auto"/>
        <w:ind w:firstLine="720"/>
        <w:jc w:val="both"/>
        <w:rPr>
          <w:rStyle w:val="Hyperlink"/>
          <w:rFonts w:ascii="Arial" w:hAnsi="Arial" w:cs="Arial"/>
          <w:color w:val="auto"/>
          <w:sz w:val="26"/>
          <w:szCs w:val="26"/>
          <w:u w:val="none"/>
          <w:bdr w:val="none" w:sz="0" w:space="0" w:color="auto" w:frame="1"/>
          <w:shd w:val="clear" w:color="auto" w:fill="FFFFFF"/>
          <w:lang w:val="ro-RO"/>
        </w:rPr>
      </w:pPr>
    </w:p>
    <w:p w14:paraId="315FE3B7" w14:textId="1C16A18E"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Style w:val="Hyperlink"/>
          <w:rFonts w:ascii="Arial" w:hAnsi="Arial" w:cs="Arial"/>
          <w:b/>
          <w:color w:val="auto"/>
          <w:sz w:val="26"/>
          <w:szCs w:val="26"/>
          <w:u w:val="none"/>
          <w:bdr w:val="none" w:sz="0" w:space="0" w:color="auto" w:frame="1"/>
          <w:shd w:val="clear" w:color="auto" w:fill="FFFFFF"/>
          <w:lang w:val="ro-RO"/>
        </w:rPr>
        <w:t>ART. X</w:t>
      </w:r>
      <w:r w:rsidR="00351CD2" w:rsidRPr="00DC2F0A">
        <w:rPr>
          <w:rStyle w:val="Hyperlink"/>
          <w:rFonts w:ascii="Arial" w:hAnsi="Arial" w:cs="Arial"/>
          <w:b/>
          <w:color w:val="auto"/>
          <w:sz w:val="26"/>
          <w:szCs w:val="26"/>
          <w:u w:val="none"/>
          <w:bdr w:val="none" w:sz="0" w:space="0" w:color="auto" w:frame="1"/>
          <w:shd w:val="clear" w:color="auto" w:fill="FFFFFF"/>
          <w:lang w:val="ro-RO"/>
        </w:rPr>
        <w:t>VII</w:t>
      </w:r>
      <w:r w:rsidRPr="00DC2F0A">
        <w:rPr>
          <w:rStyle w:val="Hyperlink"/>
          <w:rFonts w:ascii="Arial" w:hAnsi="Arial" w:cs="Arial"/>
          <w:color w:val="auto"/>
          <w:sz w:val="26"/>
          <w:szCs w:val="26"/>
          <w:u w:val="none"/>
          <w:bdr w:val="none" w:sz="0" w:space="0" w:color="auto" w:frame="1"/>
          <w:shd w:val="clear" w:color="auto" w:fill="FFFFFF"/>
          <w:lang w:val="ro-RO"/>
        </w:rPr>
        <w:t xml:space="preserve"> - </w:t>
      </w:r>
      <w:r w:rsidRPr="00DC2F0A">
        <w:rPr>
          <w:rFonts w:ascii="Arial" w:hAnsi="Arial" w:cs="Arial"/>
          <w:noProof/>
          <w:sz w:val="26"/>
          <w:szCs w:val="26"/>
          <w:lang w:val="ro-RO"/>
        </w:rPr>
        <w:t>Termenul prevăzut la alineatul (1) al articolului 10 din Ordonanţa de urgenţă a Guvernului nr. 34/2013 privind organizarea, administrarea şi exploatarea pajiştilor permanente şi pentru modificarea şi completarea Legii fondului funciar nr. 18/1991, publicată în Monitorul Oficial al României, Partea I, nr. 267 din 13 mai 2013, aprobată cu modificări şi completări prin Legea nr. 86/2014, cu modificările şi completările ulterioare, se prorogă până la data de 1 ianuarie 2023.</w:t>
      </w:r>
    </w:p>
    <w:p w14:paraId="46AFC33D" w14:textId="77777777"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p>
    <w:p w14:paraId="5FE1DA3E" w14:textId="2B408241"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Style w:val="Hyperlink"/>
          <w:rFonts w:ascii="Arial" w:hAnsi="Arial" w:cs="Arial"/>
          <w:b/>
          <w:color w:val="auto"/>
          <w:sz w:val="26"/>
          <w:szCs w:val="26"/>
          <w:u w:val="none"/>
          <w:bdr w:val="none" w:sz="0" w:space="0" w:color="auto" w:frame="1"/>
          <w:shd w:val="clear" w:color="auto" w:fill="FFFFFF"/>
          <w:lang w:val="ro-RO"/>
        </w:rPr>
        <w:t>ART. X</w:t>
      </w:r>
      <w:r w:rsidR="00887308" w:rsidRPr="00DC2F0A">
        <w:rPr>
          <w:rStyle w:val="Hyperlink"/>
          <w:rFonts w:ascii="Arial" w:hAnsi="Arial" w:cs="Arial"/>
          <w:b/>
          <w:color w:val="auto"/>
          <w:sz w:val="26"/>
          <w:szCs w:val="26"/>
          <w:u w:val="none"/>
          <w:bdr w:val="none" w:sz="0" w:space="0" w:color="auto" w:frame="1"/>
          <w:shd w:val="clear" w:color="auto" w:fill="FFFFFF"/>
          <w:lang w:val="ro-RO"/>
        </w:rPr>
        <w:t>VII</w:t>
      </w:r>
      <w:r w:rsidR="00351CD2" w:rsidRPr="00DC2F0A">
        <w:rPr>
          <w:rStyle w:val="Hyperlink"/>
          <w:rFonts w:ascii="Arial" w:hAnsi="Arial" w:cs="Arial"/>
          <w:b/>
          <w:color w:val="auto"/>
          <w:sz w:val="26"/>
          <w:szCs w:val="26"/>
          <w:u w:val="none"/>
          <w:bdr w:val="none" w:sz="0" w:space="0" w:color="auto" w:frame="1"/>
          <w:shd w:val="clear" w:color="auto" w:fill="FFFFFF"/>
          <w:lang w:val="ro-RO"/>
        </w:rPr>
        <w:t>I</w:t>
      </w:r>
      <w:r w:rsidRPr="00DC2F0A">
        <w:rPr>
          <w:rStyle w:val="Hyperlink"/>
          <w:rFonts w:ascii="Arial" w:hAnsi="Arial" w:cs="Arial"/>
          <w:color w:val="auto"/>
          <w:sz w:val="26"/>
          <w:szCs w:val="26"/>
          <w:u w:val="none"/>
          <w:bdr w:val="none" w:sz="0" w:space="0" w:color="auto" w:frame="1"/>
          <w:shd w:val="clear" w:color="auto" w:fill="FFFFFF"/>
          <w:lang w:val="ro-RO"/>
        </w:rPr>
        <w:t xml:space="preserve"> - </w:t>
      </w:r>
      <w:r w:rsidRPr="00DC2F0A">
        <w:rPr>
          <w:rFonts w:ascii="Arial" w:hAnsi="Arial" w:cs="Arial"/>
          <w:noProof/>
          <w:sz w:val="26"/>
          <w:szCs w:val="26"/>
          <w:lang w:val="ro-RO"/>
        </w:rPr>
        <w:t>În perioada 1 ianuarie 2022 - 31 decembrie 2022 se suspendă aplicarea prevederilor Legii nr. 509/2006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14:paraId="767E699E" w14:textId="77777777"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p>
    <w:p w14:paraId="6AA6BE38" w14:textId="64D1BDE5"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Style w:val="Hyperlink"/>
          <w:rFonts w:ascii="Arial" w:hAnsi="Arial" w:cs="Arial"/>
          <w:b/>
          <w:color w:val="auto"/>
          <w:sz w:val="26"/>
          <w:szCs w:val="26"/>
          <w:u w:val="none"/>
          <w:bdr w:val="none" w:sz="0" w:space="0" w:color="auto" w:frame="1"/>
          <w:shd w:val="clear" w:color="auto" w:fill="FFFFFF"/>
          <w:lang w:val="ro-RO"/>
        </w:rPr>
        <w:t>ART.</w:t>
      </w:r>
      <w:r w:rsidR="00CF387B" w:rsidRPr="00DC2F0A">
        <w:rPr>
          <w:rStyle w:val="Hyperlink"/>
          <w:rFonts w:ascii="Arial" w:hAnsi="Arial" w:cs="Arial"/>
          <w:b/>
          <w:color w:val="auto"/>
          <w:sz w:val="26"/>
          <w:szCs w:val="26"/>
          <w:u w:val="none"/>
          <w:bdr w:val="none" w:sz="0" w:space="0" w:color="auto" w:frame="1"/>
          <w:shd w:val="clear" w:color="auto" w:fill="FFFFFF"/>
          <w:lang w:val="ro-RO"/>
        </w:rPr>
        <w:t xml:space="preserve"> </w:t>
      </w:r>
      <w:r w:rsidRPr="00DC2F0A">
        <w:rPr>
          <w:rStyle w:val="Hyperlink"/>
          <w:rFonts w:ascii="Arial" w:hAnsi="Arial" w:cs="Arial"/>
          <w:b/>
          <w:color w:val="auto"/>
          <w:sz w:val="26"/>
          <w:szCs w:val="26"/>
          <w:u w:val="none"/>
          <w:bdr w:val="none" w:sz="0" w:space="0" w:color="auto" w:frame="1"/>
          <w:shd w:val="clear" w:color="auto" w:fill="FFFFFF"/>
          <w:lang w:val="ro-RO"/>
        </w:rPr>
        <w:t>X</w:t>
      </w:r>
      <w:r w:rsidR="00887308" w:rsidRPr="00DC2F0A">
        <w:rPr>
          <w:rStyle w:val="Hyperlink"/>
          <w:rFonts w:ascii="Arial" w:hAnsi="Arial" w:cs="Arial"/>
          <w:b/>
          <w:color w:val="auto"/>
          <w:sz w:val="26"/>
          <w:szCs w:val="26"/>
          <w:u w:val="none"/>
          <w:bdr w:val="none" w:sz="0" w:space="0" w:color="auto" w:frame="1"/>
          <w:shd w:val="clear" w:color="auto" w:fill="FFFFFF"/>
          <w:lang w:val="ro-RO"/>
        </w:rPr>
        <w:t>I</w:t>
      </w:r>
      <w:r w:rsidRPr="00DC2F0A">
        <w:rPr>
          <w:rStyle w:val="Hyperlink"/>
          <w:rFonts w:ascii="Arial" w:hAnsi="Arial" w:cs="Arial"/>
          <w:b/>
          <w:color w:val="auto"/>
          <w:sz w:val="26"/>
          <w:szCs w:val="26"/>
          <w:u w:val="none"/>
          <w:bdr w:val="none" w:sz="0" w:space="0" w:color="auto" w:frame="1"/>
          <w:shd w:val="clear" w:color="auto" w:fill="FFFFFF"/>
          <w:lang w:val="ro-RO"/>
        </w:rPr>
        <w:t>X</w:t>
      </w:r>
      <w:r w:rsidRPr="00DC2F0A">
        <w:rPr>
          <w:rFonts w:ascii="Arial" w:hAnsi="Arial" w:cs="Arial"/>
          <w:noProof/>
          <w:sz w:val="26"/>
          <w:szCs w:val="26"/>
          <w:lang w:val="ro-RO"/>
        </w:rPr>
        <w:t xml:space="preserve"> </w:t>
      </w:r>
      <w:r w:rsidR="00D92440" w:rsidRPr="00DC2F0A">
        <w:rPr>
          <w:rFonts w:ascii="Arial" w:hAnsi="Arial" w:cs="Arial"/>
          <w:noProof/>
          <w:sz w:val="26"/>
          <w:szCs w:val="26"/>
          <w:lang w:val="ro-RO"/>
        </w:rPr>
        <w:t>-</w:t>
      </w:r>
      <w:r w:rsidRPr="00DC2F0A">
        <w:rPr>
          <w:rFonts w:ascii="Arial" w:hAnsi="Arial" w:cs="Arial"/>
          <w:noProof/>
          <w:sz w:val="26"/>
          <w:szCs w:val="26"/>
          <w:lang w:val="ro-RO"/>
        </w:rPr>
        <w:t xml:space="preserve"> Termenul prevăzut la articolul 11 din Legea nr. 133/2019 pentru înfiinţarea Agenţiei pentru Calitatea şi Marketingul Produselor Agroalimentare, </w:t>
      </w:r>
      <w:r w:rsidRPr="00DC2F0A">
        <w:rPr>
          <w:rFonts w:ascii="Arial" w:hAnsi="Arial" w:cs="Arial"/>
          <w:noProof/>
          <w:sz w:val="26"/>
          <w:szCs w:val="26"/>
          <w:lang w:val="ro-RO"/>
        </w:rPr>
        <w:lastRenderedPageBreak/>
        <w:t>publicată în Monitorul Oficial al României, Partea I, nr. 576 din 15 iulie 2019, cu modificările ulterioare, se prorogă până la data de 1 ianuarie 2023.</w:t>
      </w:r>
    </w:p>
    <w:p w14:paraId="19DC52DF" w14:textId="77777777"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p>
    <w:p w14:paraId="3463F766" w14:textId="01F6AF7E"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Style w:val="Hyperlink"/>
          <w:rFonts w:ascii="Arial" w:hAnsi="Arial" w:cs="Arial"/>
          <w:b/>
          <w:color w:val="auto"/>
          <w:sz w:val="26"/>
          <w:szCs w:val="26"/>
          <w:u w:val="none"/>
          <w:bdr w:val="none" w:sz="0" w:space="0" w:color="auto" w:frame="1"/>
          <w:shd w:val="clear" w:color="auto" w:fill="FFFFFF"/>
          <w:lang w:val="ro-RO"/>
        </w:rPr>
        <w:t>ART. XX</w:t>
      </w:r>
      <w:r w:rsidR="00D92440" w:rsidRPr="00DC2F0A">
        <w:rPr>
          <w:rStyle w:val="Hyperlink"/>
          <w:rFonts w:ascii="Arial" w:hAnsi="Arial" w:cs="Arial"/>
          <w:b/>
          <w:color w:val="auto"/>
          <w:sz w:val="26"/>
          <w:szCs w:val="26"/>
          <w:u w:val="none"/>
          <w:bdr w:val="none" w:sz="0" w:space="0" w:color="auto" w:frame="1"/>
          <w:shd w:val="clear" w:color="auto" w:fill="FFFFFF"/>
          <w:lang w:val="ro-RO"/>
        </w:rPr>
        <w:t xml:space="preserve"> </w:t>
      </w:r>
      <w:r w:rsidR="00D92440" w:rsidRPr="00DC2F0A">
        <w:rPr>
          <w:rStyle w:val="Hyperlink"/>
          <w:rFonts w:ascii="Arial" w:hAnsi="Arial" w:cs="Arial"/>
          <w:color w:val="auto"/>
          <w:sz w:val="26"/>
          <w:szCs w:val="26"/>
          <w:u w:val="none"/>
          <w:bdr w:val="none" w:sz="0" w:space="0" w:color="auto" w:frame="1"/>
          <w:shd w:val="clear" w:color="auto" w:fill="FFFFFF"/>
          <w:lang w:val="ro-RO"/>
        </w:rPr>
        <w:t>-</w:t>
      </w:r>
      <w:r w:rsidR="00D92440" w:rsidRPr="00DC2F0A">
        <w:rPr>
          <w:rStyle w:val="Hyperlink"/>
          <w:rFonts w:ascii="Arial" w:hAnsi="Arial" w:cs="Arial"/>
          <w:b/>
          <w:color w:val="auto"/>
          <w:sz w:val="26"/>
          <w:szCs w:val="26"/>
          <w:u w:val="none"/>
          <w:bdr w:val="none" w:sz="0" w:space="0" w:color="auto" w:frame="1"/>
          <w:shd w:val="clear" w:color="auto" w:fill="FFFFFF"/>
          <w:lang w:val="ro-RO"/>
        </w:rPr>
        <w:t xml:space="preserve"> </w:t>
      </w:r>
      <w:r w:rsidRPr="00DC2F0A">
        <w:rPr>
          <w:rFonts w:ascii="Arial" w:hAnsi="Arial" w:cs="Arial"/>
          <w:noProof/>
          <w:sz w:val="26"/>
          <w:szCs w:val="26"/>
          <w:lang w:val="ro-RO"/>
        </w:rPr>
        <w:t>Termenul de intrare în vigoare prevăzut la articolul 9 din Legea nr. 236/2020 pentru stimularea producătorilor agricoli care comercializează produsele agricole primare, produse pescăreşti şi de acvacultură, publicată în Monitorul Oficial al României, Partea I, nr. 1037 din 6 noiembrie 2020, se prorogă până la data de 1 ianuarie 2023.</w:t>
      </w:r>
    </w:p>
    <w:p w14:paraId="7A16DB58" w14:textId="77777777" w:rsidR="00E208FD"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p>
    <w:p w14:paraId="59E9B042" w14:textId="6FB72DF1" w:rsidR="008C6B83" w:rsidRPr="00DC2F0A" w:rsidRDefault="00E208FD"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Style w:val="Hyperlink"/>
          <w:rFonts w:ascii="Arial" w:hAnsi="Arial" w:cs="Arial"/>
          <w:b/>
          <w:color w:val="auto"/>
          <w:sz w:val="26"/>
          <w:szCs w:val="26"/>
          <w:u w:val="none"/>
          <w:bdr w:val="none" w:sz="0" w:space="0" w:color="auto" w:frame="1"/>
          <w:shd w:val="clear" w:color="auto" w:fill="FFFFFF"/>
          <w:lang w:val="ro-RO"/>
        </w:rPr>
        <w:t>ART. XX</w:t>
      </w:r>
      <w:r w:rsidR="0061382E" w:rsidRPr="00DC2F0A">
        <w:rPr>
          <w:rStyle w:val="Hyperlink"/>
          <w:rFonts w:ascii="Arial" w:hAnsi="Arial" w:cs="Arial"/>
          <w:b/>
          <w:color w:val="auto"/>
          <w:sz w:val="26"/>
          <w:szCs w:val="26"/>
          <w:u w:val="none"/>
          <w:bdr w:val="none" w:sz="0" w:space="0" w:color="auto" w:frame="1"/>
          <w:shd w:val="clear" w:color="auto" w:fill="FFFFFF"/>
          <w:lang w:val="ro-RO"/>
        </w:rPr>
        <w:t>I</w:t>
      </w:r>
      <w:r w:rsidRPr="00DC2F0A">
        <w:rPr>
          <w:rStyle w:val="Hyperlink"/>
          <w:rFonts w:ascii="Arial" w:hAnsi="Arial" w:cs="Arial"/>
          <w:color w:val="auto"/>
          <w:sz w:val="26"/>
          <w:szCs w:val="26"/>
          <w:u w:val="none"/>
          <w:bdr w:val="none" w:sz="0" w:space="0" w:color="auto" w:frame="1"/>
          <w:shd w:val="clear" w:color="auto" w:fill="FFFFFF"/>
          <w:lang w:val="ro-RO"/>
        </w:rPr>
        <w:t xml:space="preserve"> </w:t>
      </w:r>
      <w:r w:rsidR="00D92440" w:rsidRPr="00DC2F0A">
        <w:rPr>
          <w:rStyle w:val="Hyperlink"/>
          <w:rFonts w:ascii="Arial" w:hAnsi="Arial" w:cs="Arial"/>
          <w:color w:val="auto"/>
          <w:sz w:val="26"/>
          <w:szCs w:val="26"/>
          <w:u w:val="none"/>
          <w:bdr w:val="none" w:sz="0" w:space="0" w:color="auto" w:frame="1"/>
          <w:shd w:val="clear" w:color="auto" w:fill="FFFFFF"/>
          <w:lang w:val="ro-RO"/>
        </w:rPr>
        <w:t xml:space="preserve">- </w:t>
      </w:r>
      <w:r w:rsidRPr="00DC2F0A">
        <w:rPr>
          <w:rFonts w:ascii="Arial" w:hAnsi="Arial" w:cs="Arial"/>
          <w:noProof/>
          <w:sz w:val="26"/>
          <w:szCs w:val="26"/>
          <w:lang w:val="ro-RO"/>
        </w:rPr>
        <w:t>Termenul prevăzut la art. III din Legea nr. 352/2015 pentru modificarea şi completarea Ordonanţei Guvernului nr. 26/2011 privind înfiinţarea Inspectoratului de Stat pentru Controlul în Transportul Rutier, publicată în Monitorul Oficial al României, Partea I, nr. 979 din 30 decembrie 2015, cu modificările ulterioare, se prorogă până la data de 1 ianuarie 2023.</w:t>
      </w:r>
    </w:p>
    <w:p w14:paraId="751BC664" w14:textId="77777777" w:rsidR="00CE3521" w:rsidRPr="00DC2F0A" w:rsidRDefault="00CE3521" w:rsidP="00E208FD">
      <w:pPr>
        <w:autoSpaceDE w:val="0"/>
        <w:autoSpaceDN w:val="0"/>
        <w:adjustRightInd w:val="0"/>
        <w:spacing w:before="120" w:after="0" w:line="240" w:lineRule="auto"/>
        <w:jc w:val="both"/>
        <w:rPr>
          <w:rFonts w:ascii="Arial" w:hAnsi="Arial" w:cs="Arial"/>
          <w:noProof/>
          <w:sz w:val="26"/>
          <w:szCs w:val="26"/>
          <w:lang w:val="ro-RO"/>
        </w:rPr>
      </w:pPr>
    </w:p>
    <w:p w14:paraId="4596D22E" w14:textId="616A6718" w:rsidR="00CE3521" w:rsidRPr="00DC2F0A" w:rsidRDefault="00CE3521"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Style w:val="Hyperlink"/>
          <w:rFonts w:ascii="Arial" w:hAnsi="Arial" w:cs="Arial"/>
          <w:b/>
          <w:color w:val="auto"/>
          <w:sz w:val="26"/>
          <w:szCs w:val="26"/>
          <w:u w:val="none"/>
          <w:bdr w:val="none" w:sz="0" w:space="0" w:color="auto" w:frame="1"/>
          <w:shd w:val="clear" w:color="auto" w:fill="FFFFFF"/>
          <w:lang w:val="ro-RO"/>
        </w:rPr>
        <w:t>ART. XX</w:t>
      </w:r>
      <w:r w:rsidR="00607D72" w:rsidRPr="00DC2F0A">
        <w:rPr>
          <w:rStyle w:val="Hyperlink"/>
          <w:rFonts w:ascii="Arial" w:hAnsi="Arial" w:cs="Arial"/>
          <w:b/>
          <w:color w:val="auto"/>
          <w:sz w:val="26"/>
          <w:szCs w:val="26"/>
          <w:u w:val="none"/>
          <w:bdr w:val="none" w:sz="0" w:space="0" w:color="auto" w:frame="1"/>
          <w:shd w:val="clear" w:color="auto" w:fill="FFFFFF"/>
          <w:lang w:val="ro-RO"/>
        </w:rPr>
        <w:t>I</w:t>
      </w:r>
      <w:r w:rsidR="00351CD2" w:rsidRPr="00DC2F0A">
        <w:rPr>
          <w:rStyle w:val="Hyperlink"/>
          <w:rFonts w:ascii="Arial" w:hAnsi="Arial" w:cs="Arial"/>
          <w:b/>
          <w:color w:val="auto"/>
          <w:sz w:val="26"/>
          <w:szCs w:val="26"/>
          <w:u w:val="none"/>
          <w:bdr w:val="none" w:sz="0" w:space="0" w:color="auto" w:frame="1"/>
          <w:shd w:val="clear" w:color="auto" w:fill="FFFFFF"/>
          <w:lang w:val="ro-RO"/>
        </w:rPr>
        <w:t>I</w:t>
      </w:r>
      <w:r w:rsidRPr="00DC2F0A">
        <w:rPr>
          <w:rStyle w:val="Hyperlink"/>
          <w:rFonts w:ascii="Arial" w:hAnsi="Arial" w:cs="Arial"/>
          <w:color w:val="auto"/>
          <w:sz w:val="26"/>
          <w:szCs w:val="26"/>
          <w:u w:val="none"/>
          <w:bdr w:val="none" w:sz="0" w:space="0" w:color="auto" w:frame="1"/>
          <w:shd w:val="clear" w:color="auto" w:fill="FFFFFF"/>
          <w:lang w:val="ro-RO"/>
        </w:rPr>
        <w:t xml:space="preserve"> </w:t>
      </w:r>
      <w:r w:rsidRPr="00DC2F0A">
        <w:rPr>
          <w:rFonts w:ascii="Arial" w:hAnsi="Arial" w:cs="Arial"/>
          <w:noProof/>
          <w:sz w:val="26"/>
          <w:szCs w:val="26"/>
          <w:lang w:val="ro-RO"/>
        </w:rPr>
        <w:t>- Până la 1 ianuarie 2023, prevederile art. 210 din Ordonanţa de urgenţă a Guvernului nr. 57/2019 privind Codul administrativ, cu completările ulterioare, se suspendă.</w:t>
      </w:r>
    </w:p>
    <w:p w14:paraId="54481B20" w14:textId="1B47892F" w:rsidR="00CF387B" w:rsidRPr="00DC2F0A" w:rsidRDefault="00CF387B" w:rsidP="00E208FD">
      <w:pPr>
        <w:autoSpaceDE w:val="0"/>
        <w:autoSpaceDN w:val="0"/>
        <w:adjustRightInd w:val="0"/>
        <w:spacing w:before="120" w:after="0" w:line="240" w:lineRule="auto"/>
        <w:jc w:val="both"/>
        <w:rPr>
          <w:rFonts w:ascii="Arial" w:hAnsi="Arial" w:cs="Arial"/>
          <w:noProof/>
          <w:sz w:val="26"/>
          <w:szCs w:val="26"/>
          <w:lang w:val="ro-RO"/>
        </w:rPr>
      </w:pPr>
    </w:p>
    <w:p w14:paraId="2266A08D" w14:textId="3B70380E" w:rsidR="00CF387B" w:rsidRPr="00DC2F0A" w:rsidRDefault="00CF387B" w:rsidP="00BD6D46">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p>
    <w:p w14:paraId="53148E27" w14:textId="77777777" w:rsidR="00105EA3" w:rsidRPr="00DC2F0A" w:rsidRDefault="00105EA3" w:rsidP="00E208FD">
      <w:pPr>
        <w:autoSpaceDE w:val="0"/>
        <w:autoSpaceDN w:val="0"/>
        <w:adjustRightInd w:val="0"/>
        <w:spacing w:before="120" w:after="0" w:line="240" w:lineRule="auto"/>
        <w:jc w:val="both"/>
        <w:rPr>
          <w:rFonts w:ascii="Arial" w:hAnsi="Arial" w:cs="Arial"/>
          <w:noProof/>
          <w:sz w:val="26"/>
          <w:szCs w:val="26"/>
          <w:lang w:val="ro-RO"/>
        </w:rPr>
      </w:pPr>
    </w:p>
    <w:p w14:paraId="651F47FF" w14:textId="5B23339F" w:rsidR="00105EA3" w:rsidRPr="00DC2F0A" w:rsidRDefault="00105EA3" w:rsidP="00105EA3">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Fonts w:ascii="Arial" w:hAnsi="Arial" w:cs="Arial"/>
          <w:b/>
          <w:noProof/>
          <w:sz w:val="26"/>
          <w:szCs w:val="26"/>
          <w:lang w:val="ro-RO"/>
        </w:rPr>
        <w:t>ART. XX</w:t>
      </w:r>
      <w:r w:rsidR="00887308" w:rsidRPr="00DC2F0A">
        <w:rPr>
          <w:rFonts w:ascii="Arial" w:hAnsi="Arial" w:cs="Arial"/>
          <w:b/>
          <w:noProof/>
          <w:sz w:val="26"/>
          <w:szCs w:val="26"/>
          <w:lang w:val="ro-RO"/>
        </w:rPr>
        <w:t>I</w:t>
      </w:r>
      <w:r w:rsidR="008947E7">
        <w:rPr>
          <w:rFonts w:ascii="Arial" w:hAnsi="Arial" w:cs="Arial"/>
          <w:b/>
          <w:noProof/>
          <w:sz w:val="26"/>
          <w:szCs w:val="26"/>
          <w:lang w:val="ro-RO"/>
        </w:rPr>
        <w:t>II</w:t>
      </w:r>
      <w:r w:rsidRPr="00DC2F0A">
        <w:rPr>
          <w:rFonts w:ascii="Arial" w:hAnsi="Arial" w:cs="Arial"/>
          <w:b/>
          <w:noProof/>
          <w:sz w:val="26"/>
          <w:szCs w:val="26"/>
          <w:lang w:val="ro-RO"/>
        </w:rPr>
        <w:t xml:space="preserve"> </w:t>
      </w:r>
      <w:r w:rsidRPr="00DC2F0A">
        <w:rPr>
          <w:rFonts w:ascii="Arial" w:hAnsi="Arial" w:cs="Arial"/>
          <w:noProof/>
          <w:sz w:val="26"/>
          <w:szCs w:val="26"/>
          <w:lang w:val="ro-RO"/>
        </w:rPr>
        <w:t>– (1) Termenul prevăzut la art. 6 din Ordonanţa Guvernului nr. 5/2013 privind stabilirea unor măsuri speciale de impozitare a activităţilor cu caracter de monopol natural din sectorul energiei electrice şi al gazului natural, cu modificările ulterioare, se prorogă până la data de 31 decembrie 2025, inclusiv.</w:t>
      </w:r>
    </w:p>
    <w:p w14:paraId="569E4515" w14:textId="08596D72" w:rsidR="00105EA3" w:rsidRPr="00DC2F0A" w:rsidRDefault="00105EA3" w:rsidP="00105EA3">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(2) Termenul prevăzut la art. 6 din Ordonanţa Guvernului nr. 6/2013 privind instituirea unor măsuri speciale pentru impozitarea exploatării resurselor naturale, altele decât gazele naturale, aprobată cu modificări şi completări prin Legea nr. 261/2013, cu modificările ulterioare, se prorogă până la data de 31 decembrie 2025, inclusiv</w:t>
      </w:r>
      <w:r w:rsidR="00607D72" w:rsidRPr="00DC2F0A">
        <w:rPr>
          <w:rFonts w:ascii="Arial" w:hAnsi="Arial" w:cs="Arial"/>
          <w:noProof/>
          <w:sz w:val="26"/>
          <w:szCs w:val="26"/>
          <w:lang w:val="ro-RO"/>
        </w:rPr>
        <w:t>.</w:t>
      </w:r>
    </w:p>
    <w:p w14:paraId="1D56070E" w14:textId="77777777" w:rsidR="00607D72" w:rsidRPr="00DC2F0A" w:rsidRDefault="00607D72" w:rsidP="00105EA3">
      <w:pPr>
        <w:autoSpaceDE w:val="0"/>
        <w:autoSpaceDN w:val="0"/>
        <w:adjustRightInd w:val="0"/>
        <w:spacing w:before="120" w:after="0" w:line="240" w:lineRule="auto"/>
        <w:ind w:firstLine="720"/>
        <w:jc w:val="both"/>
        <w:rPr>
          <w:rFonts w:ascii="Arial" w:hAnsi="Arial" w:cs="Arial"/>
          <w:noProof/>
          <w:sz w:val="26"/>
          <w:szCs w:val="26"/>
          <w:lang w:val="ro-RO"/>
        </w:rPr>
      </w:pPr>
    </w:p>
    <w:p w14:paraId="2A158769" w14:textId="610F7DDC" w:rsidR="00826538" w:rsidRPr="00DC2F0A" w:rsidRDefault="00607D72" w:rsidP="00826538">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Fonts w:ascii="Arial" w:hAnsi="Arial" w:cs="Arial"/>
          <w:b/>
          <w:noProof/>
          <w:sz w:val="26"/>
          <w:szCs w:val="26"/>
          <w:lang w:val="ro-RO"/>
        </w:rPr>
        <w:t>ART. XX</w:t>
      </w:r>
      <w:r w:rsidR="008947E7">
        <w:rPr>
          <w:rFonts w:ascii="Arial" w:hAnsi="Arial" w:cs="Arial"/>
          <w:b/>
          <w:noProof/>
          <w:sz w:val="26"/>
          <w:szCs w:val="26"/>
          <w:lang w:val="ro-RO"/>
        </w:rPr>
        <w:t>I</w:t>
      </w:r>
      <w:r w:rsidRPr="00DC2F0A">
        <w:rPr>
          <w:rFonts w:ascii="Arial" w:hAnsi="Arial" w:cs="Arial"/>
          <w:b/>
          <w:noProof/>
          <w:sz w:val="26"/>
          <w:szCs w:val="26"/>
          <w:lang w:val="ro-RO"/>
        </w:rPr>
        <w:t xml:space="preserve">V </w:t>
      </w:r>
      <w:r w:rsidRPr="00DC2F0A">
        <w:rPr>
          <w:rFonts w:ascii="Arial" w:hAnsi="Arial" w:cs="Arial"/>
          <w:noProof/>
          <w:sz w:val="26"/>
          <w:szCs w:val="26"/>
          <w:lang w:val="ro-RO"/>
        </w:rPr>
        <w:t xml:space="preserve">- </w:t>
      </w:r>
      <w:r w:rsidR="00826538" w:rsidRPr="00DC2F0A">
        <w:rPr>
          <w:rFonts w:ascii="Arial" w:hAnsi="Arial" w:cs="Arial"/>
          <w:noProof/>
          <w:sz w:val="26"/>
          <w:szCs w:val="26"/>
          <w:lang w:val="ro-RO"/>
        </w:rPr>
        <w:t xml:space="preserve">Legea nr. 227/2015 privind Codul fiscal, publicată în Monitorul Oficial al României, Partea I, nr. 688 din 10 septembrie 2015, cu modificările şi completările ulterioare, se modifică </w:t>
      </w:r>
      <w:r w:rsidR="00EC7959" w:rsidRPr="00DC2F0A">
        <w:rPr>
          <w:rFonts w:ascii="Arial" w:hAnsi="Arial" w:cs="Arial"/>
          <w:noProof/>
          <w:sz w:val="26"/>
          <w:szCs w:val="26"/>
          <w:lang w:val="ro-RO"/>
        </w:rPr>
        <w:t xml:space="preserve">și se completează </w:t>
      </w:r>
      <w:r w:rsidR="00826538" w:rsidRPr="00DC2F0A">
        <w:rPr>
          <w:rFonts w:ascii="Arial" w:hAnsi="Arial" w:cs="Arial"/>
          <w:noProof/>
          <w:sz w:val="26"/>
          <w:szCs w:val="26"/>
          <w:lang w:val="ro-RO"/>
        </w:rPr>
        <w:t>după cum urmează:</w:t>
      </w:r>
    </w:p>
    <w:p w14:paraId="624291DC" w14:textId="77777777" w:rsidR="00276FD0" w:rsidRPr="00DC2F0A" w:rsidRDefault="00276FD0" w:rsidP="008F7532">
      <w:pPr>
        <w:spacing w:before="120" w:after="0" w:line="240" w:lineRule="auto"/>
        <w:ind w:firstLine="720"/>
        <w:jc w:val="both"/>
        <w:rPr>
          <w:sz w:val="26"/>
          <w:szCs w:val="26"/>
          <w:lang w:val="ro-RO"/>
        </w:rPr>
      </w:pPr>
      <w:r w:rsidRPr="00DC2F0A">
        <w:rPr>
          <w:rFonts w:ascii="Arial" w:hAnsi="Arial" w:cs="Arial"/>
          <w:sz w:val="26"/>
          <w:szCs w:val="26"/>
          <w:lang w:val="ro-RO"/>
        </w:rPr>
        <w:t>1.</w:t>
      </w:r>
      <w:r w:rsidRPr="00DC2F0A">
        <w:rPr>
          <w:rFonts w:ascii="Arial" w:hAnsi="Arial" w:cs="Arial"/>
          <w:sz w:val="26"/>
          <w:szCs w:val="26"/>
          <w:lang w:val="ro-RO"/>
        </w:rPr>
        <w:tab/>
        <w:t>La articolul 47 alineatul (1), litera c) se modifică şi va avea următorul cuprins:</w:t>
      </w:r>
    </w:p>
    <w:p w14:paraId="2EE29DB5"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lastRenderedPageBreak/>
        <w:t xml:space="preserve">“ c) a realizat venituri care nu au depăşit echivalentul în lei a 500.000 euro. Cursul de schimb pentru determinarea echivalentului în euro este cel valabil la închiderea exerciţiului financiar în care s-au înregistrat veniturile;” </w:t>
      </w:r>
    </w:p>
    <w:p w14:paraId="46C8FB1A" w14:textId="77777777" w:rsidR="00276FD0" w:rsidRPr="00DC2F0A" w:rsidRDefault="00276FD0" w:rsidP="00276FD0">
      <w:pPr>
        <w:spacing w:before="120" w:after="0" w:line="240" w:lineRule="auto"/>
        <w:jc w:val="both"/>
        <w:rPr>
          <w:rFonts w:ascii="Arial" w:hAnsi="Arial" w:cs="Arial"/>
          <w:sz w:val="26"/>
          <w:szCs w:val="26"/>
          <w:lang w:val="ro-RO"/>
        </w:rPr>
      </w:pPr>
    </w:p>
    <w:p w14:paraId="2755DFD3" w14:textId="194FBC60" w:rsidR="00276FD0" w:rsidRPr="00DC2F0A" w:rsidRDefault="00276FD0" w:rsidP="00276FD0">
      <w:pPr>
        <w:spacing w:before="120" w:after="0" w:line="240" w:lineRule="auto"/>
        <w:ind w:firstLine="720"/>
        <w:jc w:val="both"/>
        <w:rPr>
          <w:rFonts w:ascii="Arial" w:hAnsi="Arial"/>
          <w:sz w:val="26"/>
          <w:szCs w:val="26"/>
          <w:lang w:val="ro-RO"/>
        </w:rPr>
      </w:pPr>
      <w:r w:rsidRPr="00DC2F0A">
        <w:rPr>
          <w:rFonts w:ascii="Arial" w:hAnsi="Arial" w:cs="Arial"/>
          <w:sz w:val="26"/>
          <w:szCs w:val="26"/>
          <w:lang w:val="ro-RO"/>
        </w:rPr>
        <w:t>2.</w:t>
      </w:r>
      <w:r w:rsidRPr="00DC2F0A">
        <w:rPr>
          <w:rFonts w:ascii="Arial" w:hAnsi="Arial" w:cs="Arial"/>
          <w:sz w:val="26"/>
          <w:szCs w:val="26"/>
          <w:lang w:val="ro-RO"/>
        </w:rPr>
        <w:tab/>
      </w:r>
      <w:r w:rsidR="0047079F">
        <w:rPr>
          <w:rFonts w:ascii="Arial" w:hAnsi="Arial" w:cs="Arial"/>
          <w:sz w:val="26"/>
          <w:szCs w:val="26"/>
          <w:lang w:val="ro-RO"/>
        </w:rPr>
        <w:t>La a</w:t>
      </w:r>
      <w:r w:rsidRPr="00DC2F0A">
        <w:rPr>
          <w:rFonts w:ascii="Arial" w:hAnsi="Arial" w:cs="Arial"/>
          <w:sz w:val="26"/>
          <w:szCs w:val="26"/>
          <w:lang w:val="ro-RO"/>
        </w:rPr>
        <w:t>rticolul 52, alineatul (1) se modifică şi va avea următorul cuprins:</w:t>
      </w:r>
    </w:p>
    <w:p w14:paraId="24787127" w14:textId="77777777" w:rsidR="00276FD0" w:rsidRPr="00DC2F0A" w:rsidRDefault="00276FD0" w:rsidP="00276FD0">
      <w:pPr>
        <w:spacing w:before="120" w:after="0" w:line="240" w:lineRule="auto"/>
        <w:ind w:firstLine="720"/>
        <w:jc w:val="both"/>
        <w:rPr>
          <w:rFonts w:ascii="Arial" w:hAnsi="Arial"/>
          <w:sz w:val="26"/>
          <w:szCs w:val="26"/>
          <w:lang w:val="ro-RO"/>
        </w:rPr>
      </w:pPr>
      <w:r w:rsidRPr="00DC2F0A">
        <w:rPr>
          <w:rFonts w:ascii="Arial" w:hAnsi="Arial" w:cs="Arial"/>
          <w:iCs/>
          <w:sz w:val="26"/>
          <w:szCs w:val="26"/>
          <w:lang w:val="ro-RO"/>
        </w:rPr>
        <w:t>“(1) Dacă în cursul unui an fiscal o microîntreprindere realizează venituri mai mari de 500.000 euro, aceasta datorează impozit pe profit, începând cu trimestrul în care s-a depăşit această limită.”</w:t>
      </w:r>
    </w:p>
    <w:p w14:paraId="3B99B44B" w14:textId="77777777" w:rsidR="00276FD0" w:rsidRPr="00DC2F0A" w:rsidRDefault="00276FD0" w:rsidP="00276FD0">
      <w:pPr>
        <w:spacing w:before="120" w:after="0" w:line="240" w:lineRule="auto"/>
        <w:ind w:firstLine="720"/>
        <w:jc w:val="both"/>
        <w:rPr>
          <w:rFonts w:ascii="Arial" w:hAnsi="Arial"/>
          <w:sz w:val="26"/>
          <w:szCs w:val="26"/>
          <w:lang w:val="ro-RO"/>
        </w:rPr>
      </w:pPr>
      <w:r w:rsidRPr="00DC2F0A">
        <w:rPr>
          <w:rFonts w:ascii="Arial" w:hAnsi="Arial" w:cs="Arial"/>
          <w:iCs/>
          <w:sz w:val="26"/>
          <w:szCs w:val="26"/>
          <w:lang w:val="ro-RO"/>
        </w:rPr>
        <w:t xml:space="preserve">3. </w:t>
      </w:r>
      <w:r w:rsidRPr="00DC2F0A">
        <w:rPr>
          <w:rFonts w:ascii="Arial" w:hAnsi="Arial"/>
          <w:sz w:val="26"/>
          <w:szCs w:val="26"/>
          <w:lang w:val="ro-RO"/>
        </w:rPr>
        <w:t xml:space="preserve"> La articolul 55, după alineatul (3) se introduce un nou alineat, alineatul (4), cu următorul cuprins:</w:t>
      </w:r>
    </w:p>
    <w:p w14:paraId="12A673E5" w14:textId="77777777" w:rsidR="00276FD0" w:rsidRPr="00DC2F0A" w:rsidRDefault="00276FD0" w:rsidP="00276FD0">
      <w:pPr>
        <w:spacing w:before="120" w:after="0" w:line="240" w:lineRule="auto"/>
        <w:ind w:firstLine="720"/>
        <w:jc w:val="both"/>
        <w:rPr>
          <w:rFonts w:ascii="Arial" w:hAnsi="Arial"/>
          <w:sz w:val="26"/>
          <w:szCs w:val="26"/>
          <w:lang w:val="ro-RO"/>
        </w:rPr>
      </w:pPr>
      <w:r w:rsidRPr="00DC2F0A">
        <w:rPr>
          <w:rFonts w:ascii="Arial" w:hAnsi="Arial"/>
          <w:sz w:val="26"/>
          <w:szCs w:val="26"/>
          <w:lang w:val="ro-RO"/>
        </w:rPr>
        <w:t xml:space="preserve"> “(4) Microîntreprinderile care devin plătitoare de impozit pe profit ca urmare a reducerii plafonului privind nivelul veniturilor realizate, de la 1.000.000 euro la 500.000 euro, comunică organelor fiscale competente ieşirea din sistemul de impunere pe veniturile microîntreprinderilor, până la data de 31 martie inclusiv a anului fiscal 2022.”</w:t>
      </w:r>
    </w:p>
    <w:p w14:paraId="16B8D915" w14:textId="77777777" w:rsidR="00276FD0" w:rsidRPr="00DC2F0A" w:rsidRDefault="00276FD0" w:rsidP="00276FD0">
      <w:pPr>
        <w:spacing w:before="120" w:after="0" w:line="240" w:lineRule="auto"/>
        <w:jc w:val="both"/>
        <w:rPr>
          <w:rFonts w:ascii="Arial" w:hAnsi="Arial" w:cs="Arial"/>
          <w:sz w:val="26"/>
          <w:szCs w:val="26"/>
          <w:lang w:val="ro-RO"/>
        </w:rPr>
      </w:pPr>
    </w:p>
    <w:p w14:paraId="4C6CB9A5"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.4</w:t>
      </w:r>
      <w:r w:rsidRPr="00DC2F0A">
        <w:rPr>
          <w:rFonts w:ascii="Arial" w:hAnsi="Arial" w:cs="Arial"/>
          <w:sz w:val="26"/>
          <w:szCs w:val="26"/>
          <w:lang w:val="ro-RO"/>
        </w:rPr>
        <w:tab/>
        <w:t xml:space="preserve"> La articolul 76 alineatul (4), litera a) se modifică şi va avea următorul cuprins:</w:t>
      </w:r>
    </w:p>
    <w:p w14:paraId="021ABF9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 ajutoarele de înmormântare, ajutoarele pentru bolile grave şi incurabile, ajutoarele pentru dispozitive medicale, ajutoarele pentru naştere/adopţie, ajutoarele pentru pierderi produse în gospodăriile proprii ca urmare a calamităţilor naturale, veniturile reprezentând cadouri în bani şi/sau în natură, inclusiv tichete cadou, oferite salariaţilor, precum şi cele oferite pentru copiii minori ai acestora, contravaloarea transportului la şi de la locul de muncă al salariatului, contravaloarea serviciilor turistice şi/sau de tratament, inclusiv transportul, pe perioada concediului, pentru salariaţii proprii şi membrii de familie ai acestora, acordate de angajator pentru salariaţii proprii sau alte persoane, astfel cum este prevăzut în contractul de muncă sau în regulamentul intern.</w:t>
      </w:r>
    </w:p>
    <w:p w14:paraId="5733E23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Nu sunt impozabile nici veniturile de natura celor prevăzute mai sus, realizate de persoane fizice, dacă aceste venituri sunt primite în baza unor legi speciale şi/sau finanţate din buget, cu excepţia indemnizaţiilor de vacanţă acordate potrivit legii.</w:t>
      </w:r>
    </w:p>
    <w:p w14:paraId="7C7AF95A"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În cazul cadourilor în bani şi/sau în natură, inclusiv tichetele cadou, oferite de angajatori, veniturile sunt neimpozabile, în măsura în care valoarea acestora pentru fiecare persoană în parte, cu fiecare ocazie din cele de mai jos, nu depăşeşte 300 de lei:</w:t>
      </w:r>
    </w:p>
    <w:p w14:paraId="14BCF592"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(i) cadouri oferite angajaţilor, precum şi cele oferite pentru copiii minori ai acestora, cu ocazia Paştelui, Crăciunului şi a sărbătorilor similare ale altor culte religioase;</w:t>
      </w:r>
    </w:p>
    <w:p w14:paraId="3025AFE4"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(ii) cadouri oferite angajatelor cu ocazia zilei de 8 martie;</w:t>
      </w:r>
    </w:p>
    <w:p w14:paraId="30D98D1A"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lastRenderedPageBreak/>
        <w:t>(iii) cadouri oferite angajaţilor în beneficiul copiilor minori ai acestora cu ocazia zilei de 1 iunie.</w:t>
      </w:r>
    </w:p>
    <w:p w14:paraId="2506FF08"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Contravaloarea serviciilor turistice şi/sau de tratament, inclusiv transportul, pe perioada concediului, pentru angajaţii proprii şi membrii de familie ai acestora, acordate de angajator, astfel cum este prevăzut în contractul de muncă, regulamentul intern, sau primite în baza unor legi speciale şi/sau finanţate din buget, este neimpozabilă, în măsura în care valoarea totală a acestora nu depăşeşte într-un an fiscal, pentru fiecare angajat, nivelul unui câştig salarial mediu brut utilizat la fundamentarea bugetului asigurărilor sociale de stat pe anul în care au fost acordate;”</w:t>
      </w:r>
    </w:p>
    <w:p w14:paraId="18728E8E" w14:textId="77777777" w:rsidR="00276FD0" w:rsidRPr="00DC2F0A" w:rsidRDefault="00276FD0" w:rsidP="00276FD0">
      <w:pPr>
        <w:spacing w:before="120" w:after="0" w:line="240" w:lineRule="auto"/>
        <w:jc w:val="both"/>
        <w:rPr>
          <w:rFonts w:ascii="Arial" w:hAnsi="Arial" w:cs="Arial"/>
          <w:sz w:val="26"/>
          <w:szCs w:val="26"/>
          <w:lang w:val="ro-RO"/>
        </w:rPr>
      </w:pPr>
    </w:p>
    <w:p w14:paraId="7DD39D59"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5.</w:t>
      </w:r>
      <w:r w:rsidRPr="00DC2F0A">
        <w:rPr>
          <w:rFonts w:ascii="Arial" w:hAnsi="Arial" w:cs="Arial"/>
          <w:sz w:val="26"/>
          <w:szCs w:val="26"/>
          <w:lang w:val="ro-RO"/>
        </w:rPr>
        <w:tab/>
        <w:t>La articolul 100, alineatul (1) se modifică şi va avea următorul cuprins:</w:t>
      </w:r>
    </w:p>
    <w:p w14:paraId="3A484F47"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 Venitul impozabil lunar din pensii se stabileşte prin deducerea din venitul din pensie a sumei neimpozabile lunare de 2.000 de lei și, după caz, a contribuţiei de asigurări sociale de sănătate datorată potrivit prevederilor titlului V - Contribuţii sociale obligatorii”.</w:t>
      </w:r>
    </w:p>
    <w:p w14:paraId="031618A9" w14:textId="77777777" w:rsidR="00276FD0" w:rsidRPr="00DC2F0A" w:rsidRDefault="00276FD0" w:rsidP="00276FD0">
      <w:pPr>
        <w:spacing w:before="120" w:after="0" w:line="240" w:lineRule="auto"/>
        <w:jc w:val="both"/>
        <w:rPr>
          <w:rFonts w:ascii="Arial" w:hAnsi="Arial" w:cs="Arial"/>
          <w:sz w:val="26"/>
          <w:szCs w:val="26"/>
          <w:lang w:val="ro-RO"/>
        </w:rPr>
      </w:pPr>
    </w:p>
    <w:p w14:paraId="01BCB1E9"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6.</w:t>
      </w:r>
      <w:r w:rsidRPr="00DC2F0A">
        <w:rPr>
          <w:rFonts w:ascii="Arial" w:hAnsi="Arial" w:cs="Arial"/>
          <w:sz w:val="26"/>
          <w:szCs w:val="26"/>
          <w:lang w:val="ro-RO"/>
        </w:rPr>
        <w:tab/>
        <w:t>La articolul 114 alineatul (2), litera n) se abrogă.</w:t>
      </w:r>
    </w:p>
    <w:p w14:paraId="3F01F90F" w14:textId="77777777" w:rsidR="00276FD0" w:rsidRPr="00DC2F0A" w:rsidRDefault="00276FD0" w:rsidP="00276FD0">
      <w:pPr>
        <w:spacing w:before="120" w:after="0" w:line="240" w:lineRule="auto"/>
        <w:jc w:val="both"/>
        <w:rPr>
          <w:rFonts w:ascii="Arial" w:hAnsi="Arial" w:cs="Arial"/>
          <w:sz w:val="26"/>
          <w:szCs w:val="26"/>
          <w:lang w:val="ro-RO"/>
        </w:rPr>
      </w:pPr>
    </w:p>
    <w:p w14:paraId="49BC94E1"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7.</w:t>
      </w:r>
      <w:r w:rsidRPr="00DC2F0A">
        <w:rPr>
          <w:rFonts w:ascii="Arial" w:hAnsi="Arial" w:cs="Arial"/>
          <w:sz w:val="26"/>
          <w:szCs w:val="26"/>
          <w:lang w:val="ro-RO"/>
        </w:rPr>
        <w:tab/>
        <w:t xml:space="preserve"> La articolul 132 alineatul (2) se modifică şi va avea următorul cuprins:</w:t>
      </w:r>
    </w:p>
    <w:p w14:paraId="62A8452B"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Plătitorii de venituri cu regim de reținere la sursă a impozitelor au obligația să depună o declarație privind calcularea și reținerea impozitului pentru fiecare beneficiar de venit la organul fiscal competent, până în ultima zi a lunii februarie inclusiv a anului curent pentru anul expirat, cu excepția plătitorilor de venituri din salarii și asimilate salariilor, plătitorilor de venituri din pensii, plătitorilor de venituri din drepturi de proprietate intelectuală, plătitorilor de venituri în baza contractelor de activitate sportivă, venituri din arendă sau din asocieri cu persoane juridice, aceștia având obligația depunerii Declarației privind obligațiile de plată a contribuțiilor sociale, impozitului pe venit și evidența nominală a persoanelor asigurate.”</w:t>
      </w:r>
    </w:p>
    <w:p w14:paraId="6C725CC2" w14:textId="77777777" w:rsidR="00276FD0" w:rsidRPr="00DC2F0A" w:rsidRDefault="00276FD0" w:rsidP="00276FD0">
      <w:pPr>
        <w:spacing w:before="120" w:after="0" w:line="240" w:lineRule="auto"/>
        <w:jc w:val="both"/>
        <w:rPr>
          <w:rFonts w:ascii="Arial" w:hAnsi="Arial" w:cs="Arial"/>
          <w:sz w:val="26"/>
          <w:szCs w:val="26"/>
          <w:lang w:val="ro-RO"/>
        </w:rPr>
      </w:pPr>
    </w:p>
    <w:p w14:paraId="7A5D6C05"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8.</w:t>
      </w:r>
      <w:r w:rsidRPr="00DC2F0A">
        <w:rPr>
          <w:rFonts w:ascii="Arial" w:hAnsi="Arial" w:cs="Arial"/>
          <w:sz w:val="26"/>
          <w:szCs w:val="26"/>
          <w:lang w:val="ro-RO"/>
        </w:rPr>
        <w:tab/>
        <w:t xml:space="preserve"> La articolul 139 alineatul (1), după litera s) se introduce o nouă literă, lit. ș), cu următorul cuprins:</w:t>
      </w:r>
    </w:p>
    <w:p w14:paraId="6D05EB3B"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„ș) valoarea nominală a tichetelor cadou prevăzute la art. 76 alin. (3) lit. h), acordate de către angajatori/plătitori potrivit legii;”</w:t>
      </w:r>
    </w:p>
    <w:p w14:paraId="171E3A89" w14:textId="77777777" w:rsidR="00276FD0" w:rsidRPr="00DC2F0A" w:rsidRDefault="00276FD0" w:rsidP="00276FD0">
      <w:pPr>
        <w:spacing w:before="120" w:after="0" w:line="240" w:lineRule="auto"/>
        <w:jc w:val="both"/>
        <w:rPr>
          <w:rFonts w:ascii="Arial" w:hAnsi="Arial" w:cs="Arial"/>
          <w:sz w:val="26"/>
          <w:szCs w:val="26"/>
          <w:lang w:val="ro-RO"/>
        </w:rPr>
      </w:pPr>
    </w:p>
    <w:p w14:paraId="7DB8563C"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9.</w:t>
      </w:r>
      <w:r w:rsidRPr="00DC2F0A">
        <w:rPr>
          <w:rFonts w:ascii="Arial" w:hAnsi="Arial" w:cs="Arial"/>
          <w:sz w:val="26"/>
          <w:szCs w:val="26"/>
          <w:lang w:val="ro-RO"/>
        </w:rPr>
        <w:tab/>
        <w:t>La articolul 142, literele b) și r) se modifică și vor avea următorul cuprins:</w:t>
      </w:r>
    </w:p>
    <w:p w14:paraId="23D12C0B"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„b) ajutoarele de înmormântare, ajutoarele pentru bolile grave şi incurabile, ajutoarele pentru dispozitive medicale, ajutoarele pentru naştere/adopţie, ajutoarele </w:t>
      </w:r>
      <w:r w:rsidRPr="00DC2F0A">
        <w:rPr>
          <w:rFonts w:ascii="Arial" w:hAnsi="Arial" w:cs="Arial"/>
          <w:sz w:val="26"/>
          <w:szCs w:val="26"/>
          <w:lang w:val="ro-RO"/>
        </w:rPr>
        <w:lastRenderedPageBreak/>
        <w:t>pentru pierderi produse în gospodăriile proprii ca urmare a calamităţilor naturale, veniturile reprezentând cadouri în bani şi/sau în natură, inclusiv tichete cadou, oferite salariaţilor, precum şi cele oferite pentru copiii minori ai acestora, contravaloarea transportului la şi de la locul de muncă al salariatului, contravaloarea serviciilor turistice şi/sau de tratament, inclusiv transportul, pe perioada concediului, pentru salariaţii proprii şi membrii de familie ai acestora, acordate de angajator pentru salariaţii proprii sau alte persoane, astfel cum este prevăzut în contractul de muncă sau în regulamentul intern.</w:t>
      </w:r>
    </w:p>
    <w:p w14:paraId="2A93595F"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Nu se cuprind în baza de calcul al contribuţiei nici veniturile de natura celor prevăzute mai sus, realizate de persoane fizice, dacă aceste venituri sunt primite în baza unor legi speciale şi/sau finanţate din buget, cu excepţia indemnizaţiilor de vacanţă acordate potrivit legii.</w:t>
      </w:r>
    </w:p>
    <w:p w14:paraId="71D84DE7"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În cazul cadourilor în bani şi/sau în natură, inclusiv tichetele cadou, oferite de angajatori, veniturile nu sunt cuprinse în baza de calcul al contribuţiei în măsura în care valoarea acestora pentru fiecare persoană în parte, cu fiecare ocazie din cele de mai jos, nu depăşeşte 300 de lei:</w:t>
      </w:r>
    </w:p>
    <w:p w14:paraId="12318032"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(i) cadouri oferite angajaţilor, precum şi cele oferite pentru copiii minori ai acestora, cu ocazia Paştelui, Crăciunului şi a sărbătorilor similare ale altor culte religioase;</w:t>
      </w:r>
    </w:p>
    <w:p w14:paraId="100FB996"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(ii) cadouri oferite angajatelor cu ocazia zilei de 8 martie;</w:t>
      </w:r>
    </w:p>
    <w:p w14:paraId="464F648B"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(iii) cadouri oferite angajaţilor în beneficiul copiilor minori ai acestora cu ocazia zilei de 1 iunie.</w:t>
      </w:r>
    </w:p>
    <w:p w14:paraId="6ED0F30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Contravaloarea serviciilor turistice şi/sau de tratament, inclusiv transportul, pe perioada concediului, pentru angajaţii proprii şi membrii de familie ai acestora, acordate de angajator, astfel cum este prevăzut în contractul de muncă, regulamentul intern, sau primite în baza unor legi speciale şi/sau finanţate din buget, nu se cuprinde în baza de calcul, în măsura în care valoarea totală a acestora nu depăşeşte într-un an fiscal, pentru fiecare angajat, nivelul unui câştig salarial mediu brut utilizat la fundamentarea bugetului asigurărilor sociale de stat pe anul în care au fost acordate.</w:t>
      </w:r>
    </w:p>
    <w:p w14:paraId="6109094B"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w:t>
      </w:r>
    </w:p>
    <w:p w14:paraId="32B67EDA"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r) biletele de valoare sub forma tichetelor de masă, voucherelor de vacanţă, tichetelor de creşă, tichetelor culturale, acordate potrivit legii;”</w:t>
      </w:r>
    </w:p>
    <w:p w14:paraId="1E2D4DA9" w14:textId="77777777" w:rsidR="00276FD0" w:rsidRPr="00DC2F0A" w:rsidRDefault="00276FD0" w:rsidP="00276FD0">
      <w:pPr>
        <w:spacing w:before="120" w:after="0" w:line="240" w:lineRule="auto"/>
        <w:jc w:val="both"/>
        <w:rPr>
          <w:rFonts w:ascii="Arial" w:hAnsi="Arial" w:cs="Arial"/>
          <w:sz w:val="26"/>
          <w:szCs w:val="26"/>
          <w:lang w:val="ro-RO"/>
        </w:rPr>
      </w:pPr>
    </w:p>
    <w:p w14:paraId="4B09056A"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10.</w:t>
      </w:r>
      <w:r w:rsidRPr="00DC2F0A">
        <w:rPr>
          <w:rFonts w:ascii="Arial" w:hAnsi="Arial" w:cs="Arial"/>
          <w:sz w:val="26"/>
          <w:szCs w:val="26"/>
          <w:lang w:val="ro-RO"/>
        </w:rPr>
        <w:tab/>
        <w:t xml:space="preserve"> La articolul 142, după litera z) se introduce o nouă literă, litera aa) cu următorul cuprins:</w:t>
      </w:r>
    </w:p>
    <w:p w14:paraId="3421961D"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”aa) sumele reprezentând dobânzi şi actualizarea cu indicele de inflaţie, stabilite în baza unor hotărâri judecătoreşti rămase definitive şi irevocabile/hotărâri judecătoreşti definitive şi executorii, inclusiv cele acordate potrivit hotărârilor primei instanţe, </w:t>
      </w:r>
      <w:r w:rsidRPr="00DC2F0A">
        <w:rPr>
          <w:rFonts w:ascii="Arial" w:hAnsi="Arial" w:cs="Arial"/>
          <w:sz w:val="26"/>
          <w:szCs w:val="26"/>
          <w:lang w:val="ro-RO"/>
        </w:rPr>
        <w:lastRenderedPageBreak/>
        <w:t>executorii de drept, sau potrivit legii, după caz, acordate în legătură cu salariile, soldele, pensiile sau alte drepturi de asigurări sociale, inclusiv  diferenţe ale acestora;”</w:t>
      </w:r>
    </w:p>
    <w:p w14:paraId="0788B1E0" w14:textId="77777777" w:rsidR="00276FD0" w:rsidRPr="00DC2F0A" w:rsidRDefault="00276FD0" w:rsidP="00276FD0">
      <w:pPr>
        <w:spacing w:before="120" w:after="0" w:line="240" w:lineRule="auto"/>
        <w:jc w:val="both"/>
        <w:rPr>
          <w:rFonts w:ascii="Arial" w:hAnsi="Arial" w:cs="Arial"/>
          <w:sz w:val="26"/>
          <w:szCs w:val="26"/>
          <w:lang w:val="ro-RO"/>
        </w:rPr>
      </w:pPr>
    </w:p>
    <w:p w14:paraId="221CA1F6"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11.</w:t>
      </w:r>
      <w:r w:rsidRPr="00DC2F0A">
        <w:rPr>
          <w:rFonts w:ascii="Arial" w:hAnsi="Arial" w:cs="Arial"/>
          <w:sz w:val="26"/>
          <w:szCs w:val="26"/>
          <w:lang w:val="ro-RO"/>
        </w:rPr>
        <w:tab/>
        <w:t xml:space="preserve"> La articolul 153 alineatul (1), după litera f^1) se introduc două noi litere, litera f^2) și f^3) cu următorul cuprins:</w:t>
      </w:r>
    </w:p>
    <w:p w14:paraId="3F7E2E10"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”f^2) Casa Naţională de Pensii Publice, prin casele teritoriale de pensii şi casele sectoriale de pensii, pentru persoanele care realizează venituri din pensii;</w:t>
      </w:r>
    </w:p>
    <w:p w14:paraId="66B9F187"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 xml:space="preserve">            f^3) entităţile care plătesc venituri din pensii, altele decât cele prevăzute la lit. f^2);”</w:t>
      </w:r>
    </w:p>
    <w:p w14:paraId="0673C075" w14:textId="77777777" w:rsidR="00276FD0" w:rsidRPr="00DC2F0A" w:rsidRDefault="00276FD0" w:rsidP="00276FD0">
      <w:pPr>
        <w:spacing w:before="120" w:after="0" w:line="240" w:lineRule="auto"/>
        <w:jc w:val="both"/>
        <w:rPr>
          <w:rFonts w:ascii="Arial" w:hAnsi="Arial" w:cs="Arial"/>
          <w:sz w:val="26"/>
          <w:szCs w:val="26"/>
          <w:lang w:val="ro-RO"/>
        </w:rPr>
      </w:pPr>
    </w:p>
    <w:p w14:paraId="21AAF803"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12.</w:t>
      </w:r>
      <w:r w:rsidRPr="00DC2F0A">
        <w:rPr>
          <w:rFonts w:ascii="Arial" w:hAnsi="Arial" w:cs="Arial"/>
          <w:sz w:val="26"/>
          <w:szCs w:val="26"/>
          <w:lang w:val="ro-RO"/>
        </w:rPr>
        <w:tab/>
        <w:t>La articolul 154 alineatul (1), litera (h) se modifică și va avea următorul cuprins:</w:t>
      </w:r>
    </w:p>
    <w:p w14:paraId="36F944B6"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“h) persoanele fizice care au calitatea de pensionari, pentru veniturile din pensii, de până la suma de 4.000 de lei lunar, inclusiv, precum şi pentru veniturile realizate din drepturi de proprietate intelectuală;”</w:t>
      </w:r>
    </w:p>
    <w:p w14:paraId="13CDC7BF" w14:textId="77777777" w:rsidR="00276FD0" w:rsidRPr="00DC2F0A" w:rsidRDefault="00276FD0" w:rsidP="00276FD0">
      <w:pPr>
        <w:spacing w:before="120" w:after="0" w:line="240" w:lineRule="auto"/>
        <w:jc w:val="both"/>
        <w:rPr>
          <w:rFonts w:ascii="Arial" w:hAnsi="Arial" w:cs="Arial"/>
          <w:sz w:val="26"/>
          <w:szCs w:val="26"/>
          <w:lang w:val="ro-RO"/>
        </w:rPr>
      </w:pPr>
    </w:p>
    <w:p w14:paraId="5874A4C1"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13.</w:t>
      </w:r>
      <w:r w:rsidRPr="00DC2F0A">
        <w:rPr>
          <w:rFonts w:ascii="Arial" w:hAnsi="Arial" w:cs="Arial"/>
          <w:sz w:val="26"/>
          <w:szCs w:val="26"/>
          <w:lang w:val="ro-RO"/>
        </w:rPr>
        <w:tab/>
        <w:t xml:space="preserve"> La articolul 155 alineatul (1), după litera a) se introduce o nouă literă, litera a^1) cu următorul cuprins:</w:t>
      </w:r>
    </w:p>
    <w:p w14:paraId="0DE16D10"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”a^1) venituri din pensii, definite conform art. 99, pentru partea care depășește suma lunară de 4.000 de lei;”  </w:t>
      </w:r>
    </w:p>
    <w:p w14:paraId="1C21B656" w14:textId="77777777" w:rsidR="00276FD0" w:rsidRPr="00DC2F0A" w:rsidRDefault="00276FD0" w:rsidP="00276FD0">
      <w:pPr>
        <w:spacing w:before="120" w:after="0" w:line="240" w:lineRule="auto"/>
        <w:jc w:val="both"/>
        <w:rPr>
          <w:rFonts w:ascii="Arial" w:hAnsi="Arial" w:cs="Arial"/>
          <w:sz w:val="26"/>
          <w:szCs w:val="26"/>
          <w:lang w:val="ro-RO"/>
        </w:rPr>
      </w:pPr>
    </w:p>
    <w:p w14:paraId="545CCB92"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14.</w:t>
      </w:r>
      <w:r w:rsidRPr="00DC2F0A">
        <w:rPr>
          <w:rFonts w:ascii="Arial" w:hAnsi="Arial" w:cs="Arial"/>
          <w:sz w:val="26"/>
          <w:szCs w:val="26"/>
          <w:lang w:val="ro-RO"/>
        </w:rPr>
        <w:tab/>
        <w:t xml:space="preserve"> Titlul secțiuni a 3 - a a capitolului III al titlului V "Contribuții sociale obligatorii" se modifică și va avea următorul cuprins:</w:t>
      </w:r>
    </w:p>
    <w:p w14:paraId="06FA8113"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“Baza de calcul al contribuției de asigurări sociale de sănătate datorate în cazul persoanelor care realizează venituri din salarii sau asimilate salariilor, venituri din pensii, precum și în cazul persoanelor aflate sub protecția sau în custodia statului” </w:t>
      </w:r>
    </w:p>
    <w:p w14:paraId="533671FE" w14:textId="77777777" w:rsidR="00276FD0" w:rsidRPr="00DC2F0A" w:rsidRDefault="00276FD0" w:rsidP="00276FD0">
      <w:pPr>
        <w:spacing w:before="120" w:after="0" w:line="240" w:lineRule="auto"/>
        <w:jc w:val="both"/>
        <w:rPr>
          <w:rFonts w:ascii="Arial" w:hAnsi="Arial" w:cs="Arial"/>
          <w:sz w:val="26"/>
          <w:szCs w:val="26"/>
          <w:lang w:val="ro-RO"/>
        </w:rPr>
      </w:pPr>
    </w:p>
    <w:p w14:paraId="6AC01109"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15.</w:t>
      </w:r>
      <w:r w:rsidRPr="00DC2F0A">
        <w:rPr>
          <w:rFonts w:ascii="Arial" w:hAnsi="Arial" w:cs="Arial"/>
          <w:sz w:val="26"/>
          <w:szCs w:val="26"/>
          <w:lang w:val="ro-RO"/>
        </w:rPr>
        <w:tab/>
        <w:t xml:space="preserve"> La articolul 157 alineatul (1), după litera t) se introduce o nouă literă, lit. ț), cu următorul cuprins:</w:t>
      </w:r>
    </w:p>
    <w:p w14:paraId="655A7875"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„ț) valoarea nominală a tichetelor cadou prevăzute la art.76 alin.(3) lit. h), acordate de angajatori/plătitori de venit, potrivit legii;”</w:t>
      </w:r>
    </w:p>
    <w:p w14:paraId="5ACC19D0"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16.</w:t>
      </w:r>
      <w:r w:rsidRPr="00DC2F0A">
        <w:rPr>
          <w:rFonts w:ascii="Arial" w:hAnsi="Arial" w:cs="Arial"/>
          <w:sz w:val="26"/>
          <w:szCs w:val="26"/>
          <w:lang w:val="ro-RO"/>
        </w:rPr>
        <w:tab/>
        <w:t xml:space="preserve"> După articolul 157^2 se introduce un nou articol, articolul 157^3, cu următorul cuprins:</w:t>
      </w:r>
    </w:p>
    <w:p w14:paraId="63071D5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"ART. 157^3 Baza lunară de calcul al contribuţiei de asigurări sociale de sănătate datorate pentru persoanele fizice prevăzute la art. 155 alin. (1) lit. a^1)  </w:t>
      </w:r>
    </w:p>
    <w:p w14:paraId="22FCCE0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lastRenderedPageBreak/>
        <w:t>Baza lunară de calcul al contribuţiei de asigurări sociale de sănătate, în cazul persoanelor fizice care realizează venituri din pensii, o reprezintă partea ce depășeste suma lunară de 4.000 de lei, pentru fiecare drept de pensie.”</w:t>
      </w:r>
    </w:p>
    <w:p w14:paraId="5779747B" w14:textId="77777777" w:rsidR="00276FD0" w:rsidRPr="00DC2F0A" w:rsidRDefault="00276FD0" w:rsidP="00276FD0">
      <w:pPr>
        <w:spacing w:before="120" w:after="0" w:line="240" w:lineRule="auto"/>
        <w:jc w:val="both"/>
        <w:rPr>
          <w:rFonts w:ascii="Arial" w:hAnsi="Arial" w:cs="Arial"/>
          <w:sz w:val="26"/>
          <w:szCs w:val="26"/>
          <w:lang w:val="ro-RO"/>
        </w:rPr>
      </w:pPr>
    </w:p>
    <w:p w14:paraId="69766F84"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17.</w:t>
      </w:r>
      <w:r w:rsidRPr="00DC2F0A">
        <w:rPr>
          <w:rFonts w:ascii="Arial" w:hAnsi="Arial" w:cs="Arial"/>
          <w:sz w:val="26"/>
          <w:szCs w:val="26"/>
          <w:lang w:val="ro-RO"/>
        </w:rPr>
        <w:tab/>
        <w:t xml:space="preserve"> Titlul secțiuni a 4-a a capitolului III al titlului V "Contribuții sociale obligatorii" se modifică și va avea următorul cuprins:”Stabilirea, plata și declararea contribuției de asigurări sociale de sănătate în cazul veniturilor din salarii și asimilate salariilor, precum și al veniturilor din pensii” </w:t>
      </w:r>
    </w:p>
    <w:p w14:paraId="7FA11D2D" w14:textId="77777777" w:rsidR="00276FD0" w:rsidRPr="00DC2F0A" w:rsidRDefault="00276FD0" w:rsidP="00276FD0">
      <w:pPr>
        <w:spacing w:before="120" w:after="0" w:line="240" w:lineRule="auto"/>
        <w:jc w:val="both"/>
        <w:rPr>
          <w:rFonts w:ascii="Arial" w:hAnsi="Arial" w:cs="Arial"/>
          <w:sz w:val="26"/>
          <w:szCs w:val="26"/>
          <w:lang w:val="ro-RO"/>
        </w:rPr>
      </w:pPr>
    </w:p>
    <w:p w14:paraId="62E93BB6"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18.</w:t>
      </w:r>
      <w:r w:rsidRPr="00DC2F0A">
        <w:rPr>
          <w:rFonts w:ascii="Arial" w:hAnsi="Arial" w:cs="Arial"/>
          <w:sz w:val="26"/>
          <w:szCs w:val="26"/>
          <w:lang w:val="ro-RO"/>
        </w:rPr>
        <w:tab/>
        <w:t>La articolul 168, alineatele (1), (5), (7) și (7^1) se modifică și vor avea următorul cuprins:</w:t>
      </w:r>
    </w:p>
    <w:p w14:paraId="28A49268"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”(1) Persoanele fizice şi juridice care au calitatea de angajatori sau sunt asimilate acestora, precum și plătitorii de venit prevăzuți la art. 153 alin. (1) lit. f^2) și f^3), au obligaţia de a calcula şi de a reţine la sursă contribuţia de asigurări sociale de sănătate datorată de către persoanele fizice care obţin venituri din salarii și asimilate salariilor ori venituri din pensii.</w:t>
      </w:r>
    </w:p>
    <w:p w14:paraId="4C9158BA"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w:t>
      </w:r>
    </w:p>
    <w:p w14:paraId="7F05B334"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(5) Calculul contribuţiei de asigurări sociale de sănătate se realizează prin aplicarea cotei prevăzute la art. 156 asupra bazei lunare de calcul menţionate la art. 157, 157^1 sau 157^3, după caz.</w:t>
      </w:r>
    </w:p>
    <w:p w14:paraId="18B8D7B7"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w:t>
      </w:r>
    </w:p>
    <w:p w14:paraId="06384AD8"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(7) În cazul în care au fost acordate sume reprezentând salarii/solde sau diferenţe de salarii/solde, stabilite prin lege sau în baza unor hotărâri judecătoreşti rămase definitive şi irevocabile/hotărâri judecătoreşti definitive şi executorii, inclusiv cele acordate potrivit hotărârilor primei instanţe, executorii de drept, precum şi în cazul în care prin astfel de hotărâri s-a dispus reîncadrarea în muncă a unor persoane, sumele respective se defalcă pe lunile la care se referă şi se utilizează cotele de contribuţii de asigurări sociale de sănătate care erau în vigoare în acea perioadă. Contribuţiile de asigurări sociale de sănătate datorate potrivit legii se calculează, se reţin la data efectuării plăţii şi se plătesc până la data de 25 inclusiv a lunii următoare celei în care au fost plătite aceste sume.</w:t>
      </w:r>
    </w:p>
    <w:p w14:paraId="389BFF42"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(7^1) În cazul în care au fost acordate sume reprezentând pensii sau diferențe de pensii, stabilite prin lege sau în baza unor hotărâri judecătorești rămase definitive și irevocabile/hotărâri judecătorești definitive și executorii, aferente unor perioade în care se datorează contribuția individuală de asigurări sociale de sănătate/contribuția de asigurări sociale de sănătate, după caz, pentru sumele respective se utilizează cotele de contribuții în vigoare în acele perioade. Contribuțiile de asigurări sociale de sănătate datorate potrivit legii se calculează, se rețin la data efectuării plății și se plătesc până la data de 25 inclusiv a lunii următoare celei în care au fost plătite aceste sume.”</w:t>
      </w:r>
    </w:p>
    <w:p w14:paraId="539C690F" w14:textId="77777777" w:rsidR="00276FD0" w:rsidRPr="00DC2F0A" w:rsidRDefault="00276FD0" w:rsidP="00276FD0">
      <w:pPr>
        <w:spacing w:before="120" w:after="0" w:line="240" w:lineRule="auto"/>
        <w:jc w:val="both"/>
        <w:rPr>
          <w:rFonts w:ascii="Arial" w:hAnsi="Arial" w:cs="Arial"/>
          <w:sz w:val="26"/>
          <w:szCs w:val="26"/>
          <w:lang w:val="ro-RO"/>
        </w:rPr>
      </w:pPr>
    </w:p>
    <w:p w14:paraId="3277355F"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19.</w:t>
      </w:r>
      <w:r w:rsidRPr="00DC2F0A">
        <w:rPr>
          <w:rFonts w:ascii="Arial" w:hAnsi="Arial" w:cs="Arial"/>
          <w:sz w:val="26"/>
          <w:szCs w:val="26"/>
          <w:lang w:val="ro-RO"/>
        </w:rPr>
        <w:tab/>
        <w:t>La articolul 169, litera a) a alineatului (1) se modifică și va avea următorul cuprins:</w:t>
      </w:r>
    </w:p>
    <w:p w14:paraId="22475DF2"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”(1) Următoarele categorii de persoane sunt obligate să depună lunar, până la data de 25 inclusiv a lunii următoare celei pentru care se plătesc veniturile, declaraţia prevăzută la art. 147 alin. (1):</w:t>
      </w:r>
    </w:p>
    <w:p w14:paraId="26EBDDFD"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a) persoanele fizice şi juridice care au calitatea de angajatori sau persoanele asimilate acestora, precum și plătitorii de venit prevăzuți la art. 153 alin. (1) lit. f^2) și f^3);”</w:t>
      </w:r>
    </w:p>
    <w:p w14:paraId="41AFFAEB" w14:textId="77777777" w:rsidR="00276FD0" w:rsidRPr="00DC2F0A" w:rsidRDefault="00276FD0" w:rsidP="00276FD0">
      <w:pPr>
        <w:spacing w:before="120" w:after="0" w:line="240" w:lineRule="auto"/>
        <w:jc w:val="both"/>
        <w:rPr>
          <w:rFonts w:ascii="Arial" w:hAnsi="Arial" w:cs="Arial"/>
          <w:sz w:val="26"/>
          <w:szCs w:val="26"/>
          <w:lang w:val="ro-RO"/>
        </w:rPr>
      </w:pPr>
    </w:p>
    <w:p w14:paraId="1739D234"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20.</w:t>
      </w:r>
      <w:r w:rsidRPr="00DC2F0A">
        <w:rPr>
          <w:rFonts w:ascii="Arial" w:hAnsi="Arial" w:cs="Arial"/>
          <w:sz w:val="26"/>
          <w:szCs w:val="26"/>
          <w:lang w:val="ro-RO"/>
        </w:rPr>
        <w:tab/>
        <w:t>După articolul 169^1 se introduce un nou articol, articolul 169^2, cu următorul cuprins:</w:t>
      </w:r>
    </w:p>
    <w:p w14:paraId="2041DDA6"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”Art. 169^2 – Obligații declarative pentru persoanele fizice care obțin din străinătate venituri din pensii prevăzute la art. 155 litera a^1)</w:t>
      </w:r>
    </w:p>
    <w:p w14:paraId="19E0EB18"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Persoanele fizice care obțin din străinătate venituri din pensii pentru care se datorează contribuția de asigurări sociale de sănătate au obligația să depună declarația prevăzută la art. 122, cu respectarea prevederilor legislației europene aplicabile în domeniul securității sociale, precum și a acordurilor privind sistemele de securitate socială la care România este parte.”</w:t>
      </w:r>
    </w:p>
    <w:p w14:paraId="64A7BDA0" w14:textId="77777777" w:rsidR="00276FD0" w:rsidRPr="00DC2F0A" w:rsidRDefault="00276FD0" w:rsidP="00276FD0">
      <w:pPr>
        <w:spacing w:before="120" w:after="0" w:line="240" w:lineRule="auto"/>
        <w:jc w:val="both"/>
        <w:rPr>
          <w:rFonts w:ascii="Arial" w:hAnsi="Arial" w:cs="Arial"/>
          <w:sz w:val="26"/>
          <w:szCs w:val="26"/>
          <w:lang w:val="ro-RO"/>
        </w:rPr>
      </w:pPr>
    </w:p>
    <w:p w14:paraId="12228F06"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21.</w:t>
      </w:r>
      <w:r w:rsidRPr="00DC2F0A">
        <w:rPr>
          <w:rFonts w:ascii="Arial" w:hAnsi="Arial" w:cs="Arial"/>
          <w:sz w:val="26"/>
          <w:szCs w:val="26"/>
          <w:lang w:val="ro-RO"/>
        </w:rPr>
        <w:tab/>
        <w:t>La articolul 220^4 alineatul (1), după litera l) se introduce o nouă literă, lit. m), cu următorul cuprins:</w:t>
      </w:r>
    </w:p>
    <w:p w14:paraId="52D5A23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„m) valoarea nominală a tichetelor cadou prevăzute la art. 76 alin. (3) lit. h), acordate de angajatori/plătitori de venit potrivit legii;”</w:t>
      </w:r>
    </w:p>
    <w:p w14:paraId="68BDB575" w14:textId="77777777" w:rsidR="00276FD0" w:rsidRPr="00DC2F0A" w:rsidRDefault="00276FD0" w:rsidP="00276FD0">
      <w:pPr>
        <w:spacing w:before="120" w:after="0" w:line="240" w:lineRule="auto"/>
        <w:jc w:val="both"/>
        <w:rPr>
          <w:rFonts w:ascii="Arial" w:hAnsi="Arial" w:cs="Arial"/>
          <w:sz w:val="26"/>
          <w:szCs w:val="26"/>
          <w:lang w:val="ro-RO"/>
        </w:rPr>
      </w:pPr>
    </w:p>
    <w:p w14:paraId="50E7254A"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22.</w:t>
      </w:r>
      <w:r w:rsidRPr="00DC2F0A">
        <w:rPr>
          <w:rFonts w:ascii="Arial" w:hAnsi="Arial" w:cs="Arial"/>
          <w:sz w:val="26"/>
          <w:szCs w:val="26"/>
          <w:lang w:val="ro-RO"/>
        </w:rPr>
        <w:tab/>
        <w:t>La articolul 291 alineatul (3) litera c), punctul 3 se modifică și va avea următorul cuprins:</w:t>
      </w:r>
    </w:p>
    <w:p w14:paraId="4E8E7547" w14:textId="45BF42BB"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w:t>
      </w:r>
      <w:r w:rsidR="00401F5C" w:rsidRPr="00401F5C">
        <w:rPr>
          <w:rFonts w:ascii="Arial" w:hAnsi="Arial" w:cs="Arial"/>
          <w:sz w:val="26"/>
          <w:szCs w:val="26"/>
        </w:rPr>
        <w:t xml:space="preserve"> </w:t>
      </w:r>
      <w:r w:rsidR="00401F5C" w:rsidRPr="00695A85">
        <w:rPr>
          <w:rFonts w:ascii="Arial" w:hAnsi="Arial" w:cs="Arial"/>
          <w:sz w:val="26"/>
          <w:szCs w:val="26"/>
        </w:rPr>
        <w:t>livrarea de locuințe care au o suprafață utilă de maximum 120 m</w:t>
      </w:r>
      <w:r w:rsidR="00401F5C">
        <w:rPr>
          <w:rFonts w:ascii="Arial" w:hAnsi="Arial" w:cs="Arial"/>
          <w:sz w:val="26"/>
          <w:szCs w:val="26"/>
        </w:rPr>
        <w:t>p</w:t>
      </w:r>
      <w:r w:rsidR="00401F5C" w:rsidRPr="00695A85">
        <w:rPr>
          <w:rFonts w:ascii="Arial" w:hAnsi="Arial" w:cs="Arial"/>
          <w:sz w:val="26"/>
          <w:szCs w:val="26"/>
        </w:rPr>
        <w:t>, exclusiv anexele gospodărești, a căror valoare, inclusiv a terenului pe care sunt construite, nu depășește suma de 450.000 lei, exclusiv taxa pe valoarea adăugată, achiziționate de persoane fizice. Suprafața utilă a locuinței este cea definită prin Legea nr. 114/1996, republicată, cu modificările și completările ulterioare. Anexele gospodărești sunt cele definite prin Legea nr. 50/1991 privind autorizarea executării lucrărilor de construcții, republicată, cu modificările și completările ulterioare. Cota redusă se aplică numai în cazul locuințelor care în momentul vânzării pot fi locuite ca atare;</w:t>
      </w:r>
      <w:r w:rsidR="00401F5C" w:rsidRPr="00DC2F0A">
        <w:rPr>
          <w:rFonts w:ascii="Arial" w:hAnsi="Arial" w:cs="Arial"/>
          <w:sz w:val="26"/>
          <w:szCs w:val="26"/>
          <w:lang w:val="ro-RO"/>
        </w:rPr>
        <w:t>”</w:t>
      </w:r>
    </w:p>
    <w:p w14:paraId="4A360620" w14:textId="77777777" w:rsidR="00276FD0" w:rsidRPr="00DC2F0A" w:rsidRDefault="00276FD0" w:rsidP="00276FD0">
      <w:pPr>
        <w:spacing w:before="120" w:after="0" w:line="240" w:lineRule="auto"/>
        <w:jc w:val="both"/>
        <w:rPr>
          <w:rFonts w:ascii="Arial" w:hAnsi="Arial" w:cs="Arial"/>
          <w:sz w:val="26"/>
          <w:szCs w:val="26"/>
          <w:lang w:val="ro-RO"/>
        </w:rPr>
      </w:pPr>
    </w:p>
    <w:p w14:paraId="6FBB20D9" w14:textId="77777777" w:rsidR="00401F5C" w:rsidRPr="00401F5C" w:rsidRDefault="00276FD0" w:rsidP="00401F5C">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lastRenderedPageBreak/>
        <w:t>23.</w:t>
      </w:r>
      <w:r w:rsidR="00401F5C">
        <w:rPr>
          <w:rFonts w:ascii="Arial" w:hAnsi="Arial" w:cs="Arial"/>
          <w:sz w:val="26"/>
          <w:szCs w:val="26"/>
          <w:lang w:val="ro-RO"/>
        </w:rPr>
        <w:t xml:space="preserve"> </w:t>
      </w:r>
      <w:r w:rsidR="00401F5C" w:rsidRPr="00401F5C">
        <w:rPr>
          <w:rFonts w:ascii="Arial" w:hAnsi="Arial" w:cs="Arial"/>
          <w:sz w:val="26"/>
          <w:szCs w:val="26"/>
          <w:lang w:val="ro-RO"/>
        </w:rPr>
        <w:t>La articolul 291 alineatul (3) litera c), după punctul 4, se introduce un nou punct, punctul 5, cu următorul cuprins:</w:t>
      </w:r>
    </w:p>
    <w:p w14:paraId="27697CBD" w14:textId="18D80AFB" w:rsidR="00401F5C" w:rsidRDefault="00401F5C" w:rsidP="00401F5C">
      <w:pPr>
        <w:spacing w:before="120" w:after="0" w:line="240" w:lineRule="auto"/>
        <w:ind w:firstLine="720"/>
        <w:jc w:val="both"/>
        <w:rPr>
          <w:rFonts w:ascii="Arial" w:hAnsi="Arial" w:cs="Arial"/>
          <w:sz w:val="26"/>
          <w:szCs w:val="26"/>
          <w:lang w:val="ro-RO"/>
        </w:rPr>
      </w:pPr>
      <w:r w:rsidRPr="00401F5C">
        <w:rPr>
          <w:rFonts w:ascii="Arial" w:hAnsi="Arial" w:cs="Arial"/>
          <w:sz w:val="26"/>
          <w:szCs w:val="26"/>
          <w:lang w:val="ro-RO"/>
        </w:rPr>
        <w:t xml:space="preserve">5. livrarea de locuinţe care au o suprafaţă utilă de maximum 120 mp, exclusiv anexele gospodăreşti, a căror valoare, inclusiv a terenului pe care sunt construite, depășește suma de 450.000 lei, dar nu depăşeşte suma de 700.000 lei, exclusiv taxa pe valoarea adăugată, achiziţionate de persoane fizice în mod individual sau în comun cu altă persoană fizică/alte persoane fizice. Suprafaţa utilă a locuinţei este cea definită prin Legea locuinţei nr. 114/1996, republicată, cu modificările şi completările ulterioare. Anexele gospodăreşti sunt cele definite prin Legea nr. 50/1991 privind autorizarea executării lucrărilor de construcţii, republicată, cu modificările şi completările ulterioare. Cota redusă se aplică numai în cazul locuinţelor care în momentul vânzării pot fi locuite ca atare. Orice persoană fizică poate achiziţiona, începând cu data de 1 ianuarie 2022, în mod individual sau în comun cu altă persoană fizică/alte persoane fizice, o singură locuință a cărei valoare </w:t>
      </w:r>
      <w:r w:rsidR="00B00BE7">
        <w:rPr>
          <w:rFonts w:ascii="Arial" w:hAnsi="Arial" w:cs="Arial"/>
          <w:sz w:val="26"/>
          <w:szCs w:val="26"/>
          <w:lang w:val="ro-RO"/>
        </w:rPr>
        <w:t xml:space="preserve">depășește suma de </w:t>
      </w:r>
      <w:r w:rsidRPr="00401F5C">
        <w:rPr>
          <w:rFonts w:ascii="Arial" w:hAnsi="Arial" w:cs="Arial"/>
          <w:sz w:val="26"/>
          <w:szCs w:val="26"/>
          <w:lang w:val="ro-RO"/>
        </w:rPr>
        <w:t>450.000 lei</w:t>
      </w:r>
      <w:r w:rsidR="00B00BE7">
        <w:rPr>
          <w:rFonts w:ascii="Arial" w:hAnsi="Arial" w:cs="Arial"/>
          <w:sz w:val="26"/>
          <w:szCs w:val="26"/>
          <w:lang w:val="ro-RO"/>
        </w:rPr>
        <w:t>, dar nu depășește suma de</w:t>
      </w:r>
      <w:r w:rsidRPr="00401F5C">
        <w:rPr>
          <w:rFonts w:ascii="Arial" w:hAnsi="Arial" w:cs="Arial"/>
          <w:sz w:val="26"/>
          <w:szCs w:val="26"/>
          <w:lang w:val="ro-RO"/>
        </w:rPr>
        <w:t xml:space="preserve"> 700.000 lei</w:t>
      </w:r>
      <w:r w:rsidR="00B00BE7">
        <w:rPr>
          <w:rFonts w:ascii="Arial" w:hAnsi="Arial" w:cs="Arial"/>
          <w:sz w:val="26"/>
          <w:szCs w:val="26"/>
          <w:lang w:val="ro-RO"/>
        </w:rPr>
        <w:t>, exclusiv TVA</w:t>
      </w:r>
      <w:r w:rsidR="00B35033">
        <w:rPr>
          <w:rFonts w:ascii="Arial" w:hAnsi="Arial" w:cs="Arial"/>
          <w:sz w:val="26"/>
          <w:szCs w:val="26"/>
          <w:lang w:val="ro-RO"/>
        </w:rPr>
        <w:t xml:space="preserve">, </w:t>
      </w:r>
      <w:r w:rsidRPr="00401F5C">
        <w:rPr>
          <w:rFonts w:ascii="Arial" w:hAnsi="Arial" w:cs="Arial"/>
          <w:sz w:val="26"/>
          <w:szCs w:val="26"/>
          <w:lang w:val="ro-RO"/>
        </w:rPr>
        <w:t>cu cota redusă de 5%;”</w:t>
      </w:r>
      <w:r w:rsidR="00276FD0" w:rsidRPr="00DC2F0A">
        <w:rPr>
          <w:rFonts w:ascii="Arial" w:hAnsi="Arial" w:cs="Arial"/>
          <w:sz w:val="26"/>
          <w:szCs w:val="26"/>
          <w:lang w:val="ro-RO"/>
        </w:rPr>
        <w:t xml:space="preserve"> </w:t>
      </w:r>
    </w:p>
    <w:p w14:paraId="3329FFB0" w14:textId="77777777" w:rsidR="007A1557" w:rsidRDefault="007A1557" w:rsidP="00401F5C">
      <w:pPr>
        <w:spacing w:before="120" w:after="0" w:line="240" w:lineRule="auto"/>
        <w:ind w:firstLine="720"/>
        <w:jc w:val="both"/>
        <w:rPr>
          <w:rFonts w:ascii="Arial" w:hAnsi="Arial" w:cs="Arial"/>
          <w:sz w:val="26"/>
          <w:szCs w:val="26"/>
          <w:lang w:val="ro-RO"/>
        </w:rPr>
      </w:pPr>
    </w:p>
    <w:p w14:paraId="1595D198" w14:textId="1097E960" w:rsidR="00276FD0" w:rsidRPr="00DC2F0A" w:rsidRDefault="00401F5C" w:rsidP="00276FD0">
      <w:pPr>
        <w:spacing w:before="120" w:after="0" w:line="240" w:lineRule="auto"/>
        <w:ind w:firstLine="720"/>
        <w:jc w:val="both"/>
        <w:rPr>
          <w:sz w:val="26"/>
          <w:szCs w:val="26"/>
          <w:lang w:val="ro-RO"/>
        </w:rPr>
      </w:pPr>
      <w:r>
        <w:rPr>
          <w:rFonts w:ascii="Arial" w:hAnsi="Arial" w:cs="Arial"/>
          <w:sz w:val="26"/>
          <w:szCs w:val="26"/>
          <w:lang w:val="ro-RO"/>
        </w:rPr>
        <w:t xml:space="preserve">24. </w:t>
      </w:r>
      <w:r w:rsidR="00276FD0" w:rsidRPr="00DC2F0A">
        <w:rPr>
          <w:rFonts w:ascii="Arial" w:hAnsi="Arial" w:cs="Arial"/>
          <w:sz w:val="26"/>
          <w:szCs w:val="26"/>
          <w:lang w:val="ro-RO"/>
        </w:rPr>
        <w:t>La articolul 291 alineatul (3), după litera n) se introduce o nouă literă, litera o), cu următorul cuprins:</w:t>
      </w:r>
    </w:p>
    <w:p w14:paraId="2F967123"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"o) livrarea de energie termică în sezonul rece, destinată următoarelor categorii de consumatori:</w:t>
      </w:r>
    </w:p>
    <w:p w14:paraId="397F190B"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1. populaţie;</w:t>
      </w:r>
    </w:p>
    <w:p w14:paraId="5BF07FDB"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2. spitale publice şi private, definite conform Legii nr. 95/2006 privind reforma în domeniul sănătăţii, republicată, cu modificările şi completările ulterioare, unităţi de învăţământ publice și private, definite conform Legii educaţiei naţionale nr. 1/2011, cu modificările şi completările ulterioare;</w:t>
      </w:r>
    </w:p>
    <w:p w14:paraId="3465CBA0"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3. organizaţii neguvernamentale reglementate potrivit legii, precum şi unităţile de cult, astfel cum sunt reglementate de Legea nr. 489/2006 privind libertatea religioasă şi regimul general al cultelor, republicată;</w:t>
      </w:r>
    </w:p>
    <w:p w14:paraId="40419583"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4. furnizori publici şi privaţi de servicii sociale prevăzute în Nomenclatorul serviciilor sociale, aprobat prin Hotărârea Guvernului nr. 867/2015 pentru aprobarea Nomenclatorului serviciilor sociale, precum şi a regulamentelor-cadru de organizare şi funcţionare a serviciilor sociale, cu modificările şi completările ulterioare.”</w:t>
      </w:r>
    </w:p>
    <w:p w14:paraId="2F119B02" w14:textId="77777777" w:rsidR="00276FD0" w:rsidRPr="00DC2F0A" w:rsidRDefault="00276FD0" w:rsidP="00276FD0">
      <w:pPr>
        <w:spacing w:before="120" w:after="0" w:line="240" w:lineRule="auto"/>
        <w:jc w:val="both"/>
        <w:rPr>
          <w:rFonts w:ascii="Arial" w:hAnsi="Arial" w:cs="Arial"/>
          <w:sz w:val="26"/>
          <w:szCs w:val="26"/>
          <w:lang w:val="ro-RO"/>
        </w:rPr>
      </w:pPr>
    </w:p>
    <w:p w14:paraId="51745C17" w14:textId="3C563162"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2</w:t>
      </w:r>
      <w:r w:rsidR="00401F5C">
        <w:rPr>
          <w:rFonts w:ascii="Arial" w:hAnsi="Arial" w:cs="Arial"/>
          <w:sz w:val="26"/>
          <w:szCs w:val="26"/>
          <w:lang w:val="ro-RO"/>
        </w:rPr>
        <w:t>5</w:t>
      </w:r>
      <w:r w:rsidRPr="00DC2F0A">
        <w:rPr>
          <w:rFonts w:ascii="Arial" w:hAnsi="Arial" w:cs="Arial"/>
          <w:sz w:val="26"/>
          <w:szCs w:val="26"/>
          <w:lang w:val="ro-RO"/>
        </w:rPr>
        <w:t>.</w:t>
      </w:r>
      <w:r w:rsidRPr="00DC2F0A">
        <w:rPr>
          <w:rFonts w:ascii="Arial" w:hAnsi="Arial" w:cs="Arial"/>
          <w:sz w:val="26"/>
          <w:szCs w:val="26"/>
          <w:lang w:val="ro-RO"/>
        </w:rPr>
        <w:tab/>
        <w:t xml:space="preserve"> La articolul 291, după alineatul (3) se introduc două noi alineate, alineatele (3^1) și (3^2), cu următorul cuprins: </w:t>
      </w:r>
    </w:p>
    <w:p w14:paraId="77FDB951" w14:textId="51B1455B"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“(3^1) În vederea verificării îndeplinirii condiției referitoare la achiziționarea unei singure locuințe </w:t>
      </w:r>
      <w:r w:rsidR="00401F5C" w:rsidRPr="00401F5C">
        <w:rPr>
          <w:rFonts w:ascii="Arial" w:hAnsi="Arial" w:cs="Arial"/>
          <w:sz w:val="26"/>
          <w:szCs w:val="26"/>
          <w:lang w:val="ro-RO"/>
        </w:rPr>
        <w:t xml:space="preserve">a cărei valoare </w:t>
      </w:r>
      <w:r w:rsidR="00B35033" w:rsidRPr="00B35033">
        <w:rPr>
          <w:rFonts w:ascii="Arial" w:hAnsi="Arial" w:cs="Arial"/>
          <w:sz w:val="26"/>
          <w:szCs w:val="26"/>
          <w:lang w:val="ro-RO"/>
        </w:rPr>
        <w:t>depășește suma de 450.000 lei, dar nu depășește suma de 700.000 lei, exclusiv TVA,</w:t>
      </w:r>
      <w:r w:rsidR="00B35033">
        <w:rPr>
          <w:rFonts w:ascii="Arial" w:hAnsi="Arial" w:cs="Arial"/>
          <w:sz w:val="26"/>
          <w:szCs w:val="26"/>
          <w:lang w:val="ro-RO"/>
        </w:rPr>
        <w:t xml:space="preserve"> </w:t>
      </w:r>
      <w:r w:rsidRPr="00DC2F0A">
        <w:rPr>
          <w:rFonts w:ascii="Arial" w:hAnsi="Arial" w:cs="Arial"/>
          <w:sz w:val="26"/>
          <w:szCs w:val="26"/>
          <w:lang w:val="ro-RO"/>
        </w:rPr>
        <w:t xml:space="preserve">cu cota redusă de TVA de 5%, conform alin. (3) lit. </w:t>
      </w:r>
      <w:r w:rsidRPr="00DC2F0A">
        <w:rPr>
          <w:rFonts w:ascii="Arial" w:hAnsi="Arial" w:cs="Arial"/>
          <w:sz w:val="26"/>
          <w:szCs w:val="26"/>
          <w:lang w:val="ro-RO"/>
        </w:rPr>
        <w:lastRenderedPageBreak/>
        <w:t xml:space="preserve">c) pct. </w:t>
      </w:r>
      <w:r w:rsidR="00B35033">
        <w:rPr>
          <w:rFonts w:ascii="Arial" w:hAnsi="Arial" w:cs="Arial"/>
          <w:sz w:val="26"/>
          <w:szCs w:val="26"/>
          <w:lang w:val="ro-RO"/>
        </w:rPr>
        <w:t>5</w:t>
      </w:r>
      <w:r w:rsidRPr="00DC2F0A">
        <w:rPr>
          <w:rFonts w:ascii="Arial" w:hAnsi="Arial" w:cs="Arial"/>
          <w:sz w:val="26"/>
          <w:szCs w:val="26"/>
          <w:lang w:val="ro-RO"/>
        </w:rPr>
        <w:t>, se organizează “Registrul persoanelor fizice care au achiziționat, începând cu data de 1 ianuarie 2022, locuințe cu cota redusă de TVA de 5%”, în format electronic. Notarii publici au obligația:</w:t>
      </w:r>
    </w:p>
    <w:p w14:paraId="5BBB45E5" w14:textId="7553D68B" w:rsidR="00276FD0" w:rsidRPr="00DC2F0A" w:rsidRDefault="00276FD0" w:rsidP="008F7532">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 să verifice îndeplinirea condiției referitoare la achiziți</w:t>
      </w:r>
      <w:r w:rsidR="00F526A1" w:rsidRPr="00DC2F0A">
        <w:rPr>
          <w:rFonts w:ascii="Arial" w:hAnsi="Arial" w:cs="Arial"/>
          <w:sz w:val="26"/>
          <w:szCs w:val="26"/>
          <w:lang w:val="ro-RO"/>
        </w:rPr>
        <w:t>a</w:t>
      </w:r>
      <w:r w:rsidRPr="00DC2F0A">
        <w:rPr>
          <w:rFonts w:ascii="Arial" w:hAnsi="Arial" w:cs="Arial"/>
          <w:sz w:val="26"/>
          <w:szCs w:val="26"/>
          <w:lang w:val="ro-RO"/>
        </w:rPr>
        <w:t xml:space="preserve"> unei singure locuințe </w:t>
      </w:r>
      <w:r w:rsidR="00B35033" w:rsidRPr="00401F5C">
        <w:rPr>
          <w:rFonts w:ascii="Arial" w:hAnsi="Arial" w:cs="Arial"/>
          <w:sz w:val="26"/>
          <w:szCs w:val="26"/>
          <w:lang w:val="ro-RO"/>
        </w:rPr>
        <w:t xml:space="preserve">a cărei valoare </w:t>
      </w:r>
      <w:r w:rsidR="00B35033">
        <w:rPr>
          <w:rFonts w:ascii="Arial" w:hAnsi="Arial" w:cs="Arial"/>
          <w:sz w:val="26"/>
          <w:szCs w:val="26"/>
          <w:lang w:val="ro-RO"/>
        </w:rPr>
        <w:t xml:space="preserve">depășește suma de </w:t>
      </w:r>
      <w:r w:rsidR="00B35033" w:rsidRPr="00401F5C">
        <w:rPr>
          <w:rFonts w:ascii="Arial" w:hAnsi="Arial" w:cs="Arial"/>
          <w:sz w:val="26"/>
          <w:szCs w:val="26"/>
          <w:lang w:val="ro-RO"/>
        </w:rPr>
        <w:t>450.000 lei</w:t>
      </w:r>
      <w:r w:rsidR="00B35033">
        <w:rPr>
          <w:rFonts w:ascii="Arial" w:hAnsi="Arial" w:cs="Arial"/>
          <w:sz w:val="26"/>
          <w:szCs w:val="26"/>
          <w:lang w:val="ro-RO"/>
        </w:rPr>
        <w:t>, dar nu depășește suma de</w:t>
      </w:r>
      <w:r w:rsidR="00B35033" w:rsidRPr="00401F5C">
        <w:rPr>
          <w:rFonts w:ascii="Arial" w:hAnsi="Arial" w:cs="Arial"/>
          <w:sz w:val="26"/>
          <w:szCs w:val="26"/>
          <w:lang w:val="ro-RO"/>
        </w:rPr>
        <w:t xml:space="preserve"> 700.000 lei</w:t>
      </w:r>
      <w:r w:rsidR="00B35033">
        <w:rPr>
          <w:rFonts w:ascii="Arial" w:hAnsi="Arial" w:cs="Arial"/>
          <w:sz w:val="26"/>
          <w:szCs w:val="26"/>
          <w:lang w:val="ro-RO"/>
        </w:rPr>
        <w:t>, exclusiv TVA,</w:t>
      </w:r>
      <w:r w:rsidR="00401F5C">
        <w:rPr>
          <w:rFonts w:ascii="Arial" w:hAnsi="Arial" w:cs="Arial"/>
          <w:sz w:val="26"/>
          <w:szCs w:val="26"/>
          <w:lang w:val="ro-RO"/>
        </w:rPr>
        <w:t xml:space="preserve"> </w:t>
      </w:r>
      <w:r w:rsidRPr="00DC2F0A">
        <w:rPr>
          <w:rFonts w:ascii="Arial" w:hAnsi="Arial" w:cs="Arial"/>
          <w:sz w:val="26"/>
          <w:szCs w:val="26"/>
          <w:lang w:val="ro-RO"/>
        </w:rPr>
        <w:t xml:space="preserve">cu cota redusă de TVA de 5%, prin consultarea “Registrului persoanelor fizice care au achiziționat, începând cu data de 1 ianuarie 2022, locuințe cu cota redusă de TVA de 5%”, înainte de autentificarea contractelor de vânzare – cumpărare și a oricăror acte care prevăd plata în avans pentru achiziția unei </w:t>
      </w:r>
      <w:r w:rsidR="00401F5C">
        <w:rPr>
          <w:rFonts w:ascii="Arial" w:hAnsi="Arial" w:cs="Arial"/>
          <w:sz w:val="26"/>
          <w:szCs w:val="26"/>
          <w:lang w:val="ro-RO"/>
        </w:rPr>
        <w:t xml:space="preserve">astfel de </w:t>
      </w:r>
      <w:r w:rsidRPr="00DC2F0A">
        <w:rPr>
          <w:rFonts w:ascii="Arial" w:hAnsi="Arial" w:cs="Arial"/>
          <w:sz w:val="26"/>
          <w:szCs w:val="26"/>
          <w:lang w:val="ro-RO"/>
        </w:rPr>
        <w:t>locuințe și să nu le autentifice în situația în care constată că nu este îndeplinită această condiție;</w:t>
      </w:r>
    </w:p>
    <w:p w14:paraId="3A754A91" w14:textId="77777777" w:rsidR="00276FD0" w:rsidRPr="00DC2F0A" w:rsidRDefault="00276FD0" w:rsidP="008F7532">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b) să completeze “Registrul persoanelor fizice care au achiziționat, începând cu data de 1 ianuarie 2022, locuințe cu cota redusă de TVA de 5%”, înainte de autentificarea contractelor de vânzare – cumpărare;</w:t>
      </w:r>
    </w:p>
    <w:p w14:paraId="40BA777D" w14:textId="77777777" w:rsidR="00276FD0" w:rsidRPr="00DC2F0A" w:rsidRDefault="00276FD0" w:rsidP="008F7532">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c) să rectifice informațiile din “Registrul persoanelor fizice care au achiziționat, începând cu data de 1 ianuarie 2022, locuințe cu cota redusă de TVA de 5%”, înscrise conform lit. b), în situația în care contractul de vânzare – cumpărare în formă autentică nu se încheie;</w:t>
      </w:r>
    </w:p>
    <w:p w14:paraId="4C86D5F1" w14:textId="18BE9C36" w:rsidR="00276FD0" w:rsidRPr="00DC2F0A" w:rsidRDefault="00276FD0" w:rsidP="008F7532">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d) să înscrie, în contractele de vânzare – cumpărare și în actele care prevăd plata în avans pentru achiziția unei locuințe</w:t>
      </w:r>
      <w:r w:rsidR="00401F5C">
        <w:rPr>
          <w:rFonts w:ascii="Arial" w:hAnsi="Arial" w:cs="Arial"/>
          <w:sz w:val="26"/>
          <w:szCs w:val="26"/>
          <w:lang w:val="ro-RO"/>
        </w:rPr>
        <w:t xml:space="preserve"> </w:t>
      </w:r>
      <w:r w:rsidR="00B35033" w:rsidRPr="00B35033">
        <w:rPr>
          <w:rFonts w:ascii="Arial" w:hAnsi="Arial" w:cs="Arial"/>
          <w:sz w:val="26"/>
          <w:szCs w:val="26"/>
          <w:lang w:val="ro-RO"/>
        </w:rPr>
        <w:t>a cărei valoare depășește suma de 450.000 lei, dar nu depășește suma de 700.000 lei, exclusiv TVA</w:t>
      </w:r>
      <w:r w:rsidRPr="00401F5C">
        <w:rPr>
          <w:rFonts w:ascii="Arial" w:hAnsi="Arial" w:cs="Arial"/>
          <w:sz w:val="26"/>
          <w:szCs w:val="26"/>
          <w:lang w:val="ro-RO"/>
        </w:rPr>
        <w:t>,</w:t>
      </w:r>
      <w:r w:rsidRPr="00DC2F0A">
        <w:rPr>
          <w:rFonts w:ascii="Arial" w:hAnsi="Arial" w:cs="Arial"/>
          <w:sz w:val="26"/>
          <w:szCs w:val="26"/>
          <w:lang w:val="ro-RO"/>
        </w:rPr>
        <w:t xml:space="preserve"> mențiuni cu privire la îndeplinirea obligațiilor de la lit. a) și, după caz, de la lit. b).</w:t>
      </w:r>
    </w:p>
    <w:p w14:paraId="6BCA6F17" w14:textId="77777777" w:rsidR="00276FD0" w:rsidRPr="00DC2F0A" w:rsidRDefault="00276FD0" w:rsidP="008F7532">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(3^2) Prin sezon rece, în sensul prevederilor alin. (3) lit. o), se înțelege perioada de 5 luni cuprinsă între data de 1 noiembrie a anului curent și data de 31 martie a anului următor.”</w:t>
      </w:r>
    </w:p>
    <w:p w14:paraId="5014BED0" w14:textId="77777777" w:rsidR="00276FD0" w:rsidRPr="00DC2F0A" w:rsidRDefault="00276FD0" w:rsidP="00276FD0">
      <w:pPr>
        <w:spacing w:before="120" w:after="0" w:line="240" w:lineRule="auto"/>
        <w:jc w:val="both"/>
        <w:rPr>
          <w:rFonts w:ascii="Arial" w:hAnsi="Arial" w:cs="Arial"/>
          <w:sz w:val="26"/>
          <w:szCs w:val="26"/>
          <w:lang w:val="ro-RO"/>
        </w:rPr>
      </w:pPr>
    </w:p>
    <w:p w14:paraId="46E91C56" w14:textId="70803FFD"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b/>
          <w:sz w:val="26"/>
          <w:szCs w:val="26"/>
          <w:lang w:val="ro-RO"/>
        </w:rPr>
        <w:t xml:space="preserve">ART.XXV </w:t>
      </w:r>
      <w:r w:rsidRPr="00DC2F0A">
        <w:rPr>
          <w:rFonts w:ascii="Arial" w:hAnsi="Arial" w:cs="Arial"/>
          <w:sz w:val="26"/>
          <w:szCs w:val="26"/>
          <w:lang w:val="ro-RO"/>
        </w:rPr>
        <w:t xml:space="preserve">–  (1) Prin derogare de la prevederile art. 4 din Legea nr. 227/2015 privind Codul fiscal, cu modificările şi completările ulterioare, prevederile </w:t>
      </w:r>
      <w:r w:rsidRPr="007A1557">
        <w:rPr>
          <w:rFonts w:ascii="Arial" w:hAnsi="Arial" w:cs="Arial"/>
          <w:sz w:val="26"/>
          <w:szCs w:val="26"/>
          <w:lang w:val="ro-RO"/>
        </w:rPr>
        <w:t>art. XX</w:t>
      </w:r>
      <w:r w:rsidR="0047470E" w:rsidRPr="007A1557">
        <w:rPr>
          <w:rFonts w:ascii="Arial" w:hAnsi="Arial" w:cs="Arial"/>
          <w:sz w:val="26"/>
          <w:szCs w:val="26"/>
          <w:lang w:val="ro-RO"/>
        </w:rPr>
        <w:t>I</w:t>
      </w:r>
      <w:r w:rsidRPr="007A1557">
        <w:rPr>
          <w:rFonts w:ascii="Arial" w:hAnsi="Arial" w:cs="Arial"/>
          <w:sz w:val="26"/>
          <w:szCs w:val="26"/>
          <w:lang w:val="ro-RO"/>
        </w:rPr>
        <w:t>V</w:t>
      </w:r>
      <w:r w:rsidRPr="00DC2F0A">
        <w:rPr>
          <w:rFonts w:ascii="Arial" w:hAnsi="Arial" w:cs="Arial"/>
          <w:sz w:val="26"/>
          <w:szCs w:val="26"/>
          <w:lang w:val="ro-RO"/>
        </w:rPr>
        <w:t xml:space="preserve"> intră în vigoare la data publicării prezentei ordonanțe de urgență în Monitorul Oficial al României, Partea I, cu următoarele excepții:</w:t>
      </w:r>
    </w:p>
    <w:p w14:paraId="77F0E2DC" w14:textId="634387D2" w:rsidR="00276FD0" w:rsidRPr="00DC2F0A" w:rsidRDefault="00276FD0" w:rsidP="00276FD0">
      <w:pPr>
        <w:spacing w:before="120" w:after="0" w:line="240" w:lineRule="auto"/>
        <w:jc w:val="both"/>
        <w:rPr>
          <w:sz w:val="26"/>
          <w:szCs w:val="26"/>
          <w:lang w:val="ro-RO"/>
        </w:rPr>
      </w:pPr>
      <w:r w:rsidRPr="00DC2F0A">
        <w:rPr>
          <w:rFonts w:ascii="Arial" w:hAnsi="Arial" w:cs="Arial"/>
          <w:sz w:val="26"/>
          <w:szCs w:val="26"/>
          <w:lang w:val="ro-RO"/>
        </w:rPr>
        <w:tab/>
        <w:t>a) prevederile pct. 1- 3, 22-2</w:t>
      </w:r>
      <w:r w:rsidR="00760665">
        <w:rPr>
          <w:rFonts w:ascii="Arial" w:hAnsi="Arial" w:cs="Arial"/>
          <w:sz w:val="26"/>
          <w:szCs w:val="26"/>
          <w:lang w:val="ro-RO"/>
        </w:rPr>
        <w:t>5</w:t>
      </w:r>
      <w:r w:rsidRPr="00DC2F0A">
        <w:rPr>
          <w:rFonts w:ascii="Arial" w:hAnsi="Arial" w:cs="Arial"/>
          <w:sz w:val="26"/>
          <w:szCs w:val="26"/>
          <w:lang w:val="ro-RO"/>
        </w:rPr>
        <w:t xml:space="preserve"> intră în vigoare la data de 1 ianuarie 2022;</w:t>
      </w:r>
    </w:p>
    <w:p w14:paraId="6F3C0708" w14:textId="22FA7349"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 xml:space="preserve">b) prevederile </w:t>
      </w:r>
      <w:r w:rsidR="0047079F">
        <w:rPr>
          <w:rFonts w:ascii="Arial" w:hAnsi="Arial" w:cs="Arial"/>
          <w:sz w:val="26"/>
          <w:szCs w:val="26"/>
          <w:lang w:val="ro-RO"/>
        </w:rPr>
        <w:t>pct.</w:t>
      </w:r>
      <w:r w:rsidRPr="00DC2F0A">
        <w:rPr>
          <w:rFonts w:ascii="Arial" w:hAnsi="Arial" w:cs="Arial"/>
          <w:sz w:val="26"/>
          <w:szCs w:val="26"/>
          <w:lang w:val="ro-RO"/>
        </w:rPr>
        <w:t xml:space="preserve"> 4,8,9,15,21 se aplică începând cu veniturile aferente lunii următoare publicării în Monitorul Oficial al României, Partea I, a prezentei ordonanțe de urgență;</w:t>
      </w:r>
    </w:p>
    <w:p w14:paraId="6CE6BA82"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c) prevederile pct.  5,12,13,16, 18 referitor la alineatele (1) și (5) ale art. 168,  19 se aplică veniturilor realizate începând cu data de 01 ianuarie 2022;</w:t>
      </w:r>
    </w:p>
    <w:p w14:paraId="6A8E1020" w14:textId="4E0812D6"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d) prevederile pct.  20 se aplică începând cu veniturile obținute în anul 2022.</w:t>
      </w:r>
    </w:p>
    <w:p w14:paraId="670D820D"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lastRenderedPageBreak/>
        <w:t>(2) Prevederile art. 291 alin. (3) lit. o) din Legea nr. 227/2015 privind Codul fiscal, cu modificările și completările ulterioare, se aplică pentru livrările de energie termică efectuate începând cu data de 1 ianuarie 2022.</w:t>
      </w:r>
    </w:p>
    <w:p w14:paraId="0C43122E"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tab/>
      </w:r>
    </w:p>
    <w:p w14:paraId="041D1FF1" w14:textId="0323B5F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Pr="00DC2F0A">
        <w:rPr>
          <w:rFonts w:ascii="Arial" w:hAnsi="Arial" w:cs="Arial"/>
          <w:b/>
          <w:sz w:val="26"/>
          <w:szCs w:val="26"/>
          <w:lang w:val="ro-RO"/>
        </w:rPr>
        <w:t>ART. XXVI</w:t>
      </w:r>
      <w:r w:rsidRPr="00DC2F0A">
        <w:rPr>
          <w:rFonts w:ascii="Arial" w:hAnsi="Arial" w:cs="Arial"/>
          <w:sz w:val="26"/>
          <w:szCs w:val="26"/>
          <w:lang w:val="ro-RO"/>
        </w:rPr>
        <w:t xml:space="preserve"> - (1) Aplicarea prevederilor art. 25 alin. (4) lit. i^1) și i^2), art. 76 alin. (4) lit. x) și art. 142 lit. z) din Legea nr. 227/2015 privind Codul fiscal, cu modificările și completările ulterioare, se suspendă, începând cu data de 1 ianuarie 2022 și până la data de 31 decembrie 2022, inclusiv.</w:t>
      </w:r>
    </w:p>
    <w:p w14:paraId="6C5F20FD"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(2) Pe perioada suspendării prevăzută la alin. (1), cheltuielile pentru funcționarea corespunzătoare a creșelor și grădinițelor aflate în administrarea contribuabililor sunt considerate cheltuieli cu deductibilitate limitată de natura celor prevăzute la art. 25 alin. (3) lit. b) din Legea nr. 227/2015, cu modificările și completările ulterioare, și intră sub incidența limitei stabilite pentru acestea, de 5% aplicată asupra valorii cheltuielilor cu salariile personalului, potrivit Legii nr.53/2003 - Codului muncii, republicată, cu modificările și completările ulterioare.</w:t>
      </w:r>
    </w:p>
    <w:p w14:paraId="18816BD8" w14:textId="77777777" w:rsidR="00276FD0" w:rsidRPr="00DC2F0A" w:rsidRDefault="00276FD0" w:rsidP="00276FD0">
      <w:pPr>
        <w:spacing w:before="120" w:after="0" w:line="240" w:lineRule="auto"/>
        <w:jc w:val="both"/>
        <w:rPr>
          <w:rFonts w:ascii="Arial" w:hAnsi="Arial" w:cs="Arial"/>
          <w:sz w:val="26"/>
          <w:szCs w:val="26"/>
          <w:lang w:val="ro-RO"/>
        </w:rPr>
      </w:pPr>
    </w:p>
    <w:p w14:paraId="38130088" w14:textId="0C086B52"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r>
      <w:r w:rsidRPr="00DC2F0A">
        <w:rPr>
          <w:rFonts w:ascii="Arial" w:hAnsi="Arial" w:cs="Arial"/>
          <w:b/>
          <w:sz w:val="26"/>
          <w:szCs w:val="26"/>
          <w:lang w:val="ro-RO"/>
        </w:rPr>
        <w:t>ART. XXVII</w:t>
      </w:r>
      <w:r w:rsidRPr="00DC2F0A">
        <w:rPr>
          <w:rFonts w:ascii="Arial" w:hAnsi="Arial" w:cs="Arial"/>
          <w:sz w:val="26"/>
          <w:szCs w:val="26"/>
          <w:lang w:val="ro-RO"/>
        </w:rPr>
        <w:t xml:space="preserve"> – (1) Procedura privind organizarea “Registrului persoanelor fizice care au achiziționat, începând cu data de 1 ianuarie 2022, locuințe cu cota redusă de TVA de 5%”, prevăzut la art. 291 alin. (3^1) din Legea nr. 227/2015 privind Codul fiscal, cu modificările şi completările ulterioare, se stabileşte prin ordin al preşedintelui Agenţiei Naţionale de Administrare Fiscală, în termen de 10 zile de la data publicării prezentei ordonanţe de urgenţă în Monitorul Oficial al României, Partea I.</w:t>
      </w:r>
    </w:p>
    <w:p w14:paraId="4C082AB0" w14:textId="6417911E"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(2) Până la termenul de 3 zile de la data operaționalizării “Registrului persoanelor fizice care au achiziționat, începând cu data de 1 ianuarie 2022, locuințe cu cota redusă de TVA de 5%”, prevăzut la art. 291 alin. (3^1) din Legea nr. 227/2015 privind Codul fiscal, cu modificările şi completările ulterioare, cota redusă de TVA de 5% </w:t>
      </w:r>
      <w:r w:rsidR="00DE0F75">
        <w:rPr>
          <w:rFonts w:ascii="Arial" w:hAnsi="Arial" w:cs="Arial"/>
          <w:sz w:val="26"/>
          <w:szCs w:val="26"/>
          <w:lang w:val="ro-RO"/>
        </w:rPr>
        <w:t xml:space="preserve">în cazul locuințelor a căror </w:t>
      </w:r>
      <w:r w:rsidR="00B35033" w:rsidRPr="00B35033">
        <w:rPr>
          <w:rFonts w:ascii="Arial" w:hAnsi="Arial" w:cs="Arial"/>
          <w:sz w:val="26"/>
          <w:szCs w:val="26"/>
          <w:lang w:val="ro-RO"/>
        </w:rPr>
        <w:t xml:space="preserve"> valoare depășește suma de 450.000 lei, dar nu depășește suma de 700.000 lei, exclusiv TVA,</w:t>
      </w:r>
      <w:r w:rsidR="00B35033">
        <w:rPr>
          <w:rFonts w:ascii="Arial" w:hAnsi="Arial" w:cs="Arial"/>
          <w:sz w:val="26"/>
          <w:szCs w:val="26"/>
          <w:lang w:val="ro-RO"/>
        </w:rPr>
        <w:t xml:space="preserve"> </w:t>
      </w:r>
      <w:r w:rsidRPr="00DC2F0A">
        <w:rPr>
          <w:rFonts w:ascii="Arial" w:hAnsi="Arial" w:cs="Arial"/>
          <w:sz w:val="26"/>
          <w:szCs w:val="26"/>
          <w:lang w:val="ro-RO"/>
        </w:rPr>
        <w:t xml:space="preserve">se aplică pe baza declarației pe propria răspundere a cumpărătorului, autentificată de un notar, din care să rezulte </w:t>
      </w:r>
      <w:r w:rsidR="007A1557">
        <w:rPr>
          <w:rFonts w:ascii="Arial" w:hAnsi="Arial" w:cs="Arial"/>
          <w:sz w:val="26"/>
          <w:szCs w:val="26"/>
          <w:lang w:val="ro-RO"/>
        </w:rPr>
        <w:t xml:space="preserve">că </w:t>
      </w:r>
      <w:r w:rsidR="008D53EA" w:rsidRPr="00DC2F0A">
        <w:rPr>
          <w:rFonts w:ascii="Arial" w:hAnsi="Arial" w:cs="Arial"/>
          <w:sz w:val="26"/>
          <w:szCs w:val="26"/>
          <w:lang w:val="ro-RO"/>
        </w:rPr>
        <w:t>este îndeplinită condiția referitoare la achiziția unei singure locuințe cu cota redusă de TVA de 5%,</w:t>
      </w:r>
      <w:r w:rsidRPr="00DC2F0A">
        <w:rPr>
          <w:rFonts w:ascii="Arial" w:hAnsi="Arial" w:cs="Arial"/>
          <w:sz w:val="26"/>
          <w:szCs w:val="26"/>
          <w:lang w:val="ro-RO"/>
        </w:rPr>
        <w:t xml:space="preserve"> care se păstrează la vânzător.</w:t>
      </w:r>
    </w:p>
    <w:p w14:paraId="705A6E23"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După operaționalizarea “Registrului persoanelor fizice care au achiziționat, începând cu data de 1 ianuarie 2022, locuințe cu cota redusă de TVA de 5%”, notarii publici au obligația ca, în maximum 3 zile, să completeze registrul cu informațiile referitoare la contractele de vânzare – cumpărare și actele care prevăd plata în avans pentru achiziția unei locuințe, care au fost autentificate până la termenul prevăzut la alin. (2).</w:t>
      </w:r>
    </w:p>
    <w:p w14:paraId="58402A80" w14:textId="77777777" w:rsidR="00276FD0" w:rsidRPr="00DC2F0A" w:rsidRDefault="00276FD0" w:rsidP="00276FD0">
      <w:pPr>
        <w:spacing w:before="120" w:after="0" w:line="240" w:lineRule="auto"/>
        <w:jc w:val="both"/>
        <w:rPr>
          <w:rFonts w:ascii="Arial" w:hAnsi="Arial" w:cs="Arial"/>
          <w:sz w:val="26"/>
          <w:szCs w:val="26"/>
          <w:lang w:val="ro-RO"/>
        </w:rPr>
      </w:pPr>
    </w:p>
    <w:p w14:paraId="30AB5F05" w14:textId="3A09F12C" w:rsidR="00276FD0" w:rsidRPr="00DC2F0A" w:rsidRDefault="00276FD0" w:rsidP="00276FD0">
      <w:pPr>
        <w:spacing w:before="240" w:after="0" w:line="240" w:lineRule="auto"/>
        <w:ind w:firstLine="720"/>
        <w:jc w:val="both"/>
        <w:rPr>
          <w:rFonts w:ascii="Arial" w:hAnsi="Arial" w:cs="Arial"/>
          <w:sz w:val="26"/>
          <w:szCs w:val="26"/>
          <w:lang w:val="ro-RO"/>
        </w:rPr>
      </w:pPr>
      <w:r w:rsidRPr="00DC2F0A">
        <w:rPr>
          <w:rFonts w:ascii="Arial" w:hAnsi="Arial" w:cs="Arial"/>
          <w:b/>
          <w:sz w:val="26"/>
          <w:szCs w:val="26"/>
          <w:lang w:val="ro-RO"/>
        </w:rPr>
        <w:t>ART. XX</w:t>
      </w:r>
      <w:r w:rsidR="008947E7">
        <w:rPr>
          <w:rFonts w:ascii="Arial" w:hAnsi="Arial" w:cs="Arial"/>
          <w:b/>
          <w:sz w:val="26"/>
          <w:szCs w:val="26"/>
          <w:lang w:val="ro-RO"/>
        </w:rPr>
        <w:t>VII</w:t>
      </w:r>
      <w:r w:rsidRPr="00DC2F0A">
        <w:rPr>
          <w:rFonts w:ascii="Arial" w:hAnsi="Arial" w:cs="Arial"/>
          <w:b/>
          <w:sz w:val="26"/>
          <w:szCs w:val="26"/>
          <w:lang w:val="ro-RO"/>
        </w:rPr>
        <w:t>I</w:t>
      </w:r>
      <w:r w:rsidRPr="00DC2F0A">
        <w:rPr>
          <w:rFonts w:ascii="Arial" w:hAnsi="Arial" w:cs="Arial"/>
          <w:sz w:val="26"/>
          <w:szCs w:val="26"/>
          <w:lang w:val="ro-RO"/>
        </w:rPr>
        <w:t xml:space="preserve"> – (1) La data de 1 ianuarie 2022, se abrogă:</w:t>
      </w:r>
    </w:p>
    <w:p w14:paraId="39691996"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lastRenderedPageBreak/>
        <w:t>a) art. I pct. 160 și  art. VII alin. (1) lit. f)  din Legea nr. 296/2020 pentru modificarea şi completarea Legii nr. 227/2015 privind Codul fiscal, publicată în Monitorul Oficial al României, Partea I, nr. 1269 din 21 decembrie 2020, cu modificările şi completările ulterioare;</w:t>
      </w:r>
    </w:p>
    <w:p w14:paraId="1007500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b) art. XVIII pct. 2 din Ordonanța de urgență a Guvernului nr. 226/2020 privind unele măsuri fiscal-bugetare şi pentru modificarea şi completarea unor acte normative şi prorogarea unor termene, publicată în Monitorul Oficial al României, Partea I, nr. 1332 din 31 decembrie 2020, cu modificările ulterioare;</w:t>
      </w:r>
    </w:p>
    <w:p w14:paraId="03951F44"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c) art. VI din Ordonanța de urgență a Guvernului 13/2021 pentru modificarea şi completarea Legii nr. 227/2015 privind Codul fiscal şi a Legii contabilităţii nr. 82/1991, publicată în Monitorul Oficial al României, Partea I, nr. 197 din 26 februarie 2021;</w:t>
      </w:r>
    </w:p>
    <w:p w14:paraId="0ADD329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La data de 13 ianuarie 2022, se abrogă art. IV și V din Legea nr. 196/2021 pentru modificarea şi completarea Legii serviciului public de alimentare cu energie termică nr. 325/2006, pentru modificarea alin. (5) al art. 10 din Legea nr. 121/2014 privind eficienţa energetică şi pentru completarea alin. (3) al art. 291 din Legea nr. 227/2015 privind Codul fiscal, publicată în Monitorul Oficial al României, Partea I, nr. 693 din 13 iulie 2021.</w:t>
      </w:r>
    </w:p>
    <w:p w14:paraId="62E9CDB9" w14:textId="77777777" w:rsidR="00276FD0" w:rsidRPr="00DC2F0A" w:rsidRDefault="00276FD0" w:rsidP="00276FD0">
      <w:pPr>
        <w:spacing w:before="120" w:after="0" w:line="240" w:lineRule="auto"/>
        <w:jc w:val="both"/>
        <w:rPr>
          <w:rFonts w:ascii="Arial" w:hAnsi="Arial" w:cs="Arial"/>
          <w:sz w:val="26"/>
          <w:szCs w:val="26"/>
          <w:lang w:val="ro-RO"/>
        </w:rPr>
      </w:pPr>
    </w:p>
    <w:p w14:paraId="3E86255F" w14:textId="1356A855" w:rsidR="00276FD0" w:rsidRPr="00DC2F0A" w:rsidRDefault="00276FD0" w:rsidP="00276FD0">
      <w:pPr>
        <w:spacing w:before="120" w:after="0" w:line="240" w:lineRule="auto"/>
        <w:ind w:firstLine="720"/>
        <w:jc w:val="both"/>
        <w:rPr>
          <w:sz w:val="26"/>
          <w:szCs w:val="26"/>
          <w:lang w:val="ro-RO"/>
        </w:rPr>
      </w:pPr>
      <w:r w:rsidRPr="00DC2F0A">
        <w:rPr>
          <w:rFonts w:ascii="Arial" w:hAnsi="Arial" w:cs="Arial"/>
          <w:b/>
          <w:sz w:val="26"/>
          <w:szCs w:val="26"/>
          <w:lang w:val="ro-RO"/>
        </w:rPr>
        <w:t>ART. XX</w:t>
      </w:r>
      <w:r w:rsidR="008947E7">
        <w:rPr>
          <w:rFonts w:ascii="Arial" w:hAnsi="Arial" w:cs="Arial"/>
          <w:b/>
          <w:sz w:val="26"/>
          <w:szCs w:val="26"/>
          <w:lang w:val="ro-RO"/>
        </w:rPr>
        <w:t>I</w:t>
      </w:r>
      <w:r w:rsidRPr="00DC2F0A">
        <w:rPr>
          <w:rFonts w:ascii="Arial" w:hAnsi="Arial" w:cs="Arial"/>
          <w:b/>
          <w:sz w:val="26"/>
          <w:szCs w:val="26"/>
          <w:lang w:val="ro-RO"/>
        </w:rPr>
        <w:t>X</w:t>
      </w:r>
      <w:r w:rsidRPr="00DC2F0A">
        <w:rPr>
          <w:rFonts w:ascii="Arial" w:hAnsi="Arial" w:cs="Arial"/>
          <w:sz w:val="26"/>
          <w:szCs w:val="26"/>
          <w:lang w:val="ro-RO"/>
        </w:rPr>
        <w:t xml:space="preserve"> – (1) Ministerul Finanțelor</w:t>
      </w:r>
      <w:r w:rsidR="004F3AFE">
        <w:rPr>
          <w:rFonts w:ascii="Arial" w:hAnsi="Arial" w:cs="Arial"/>
          <w:sz w:val="26"/>
          <w:szCs w:val="26"/>
          <w:lang w:val="ro-RO"/>
        </w:rPr>
        <w:t xml:space="preserve">, prin Agenția Națională de Administrare Fiscală, </w:t>
      </w:r>
      <w:r w:rsidRPr="00DC2F0A">
        <w:rPr>
          <w:rFonts w:ascii="Arial" w:hAnsi="Arial" w:cs="Arial"/>
          <w:sz w:val="26"/>
          <w:szCs w:val="26"/>
          <w:lang w:val="ro-RO"/>
        </w:rPr>
        <w:t>monitorizează transporturile de bunuri pe teritoriul național prin intermediul sistemului național privind monitorizarea transporturilor de bunuri, pus la dispozi</w:t>
      </w:r>
      <w:r w:rsidR="0047079F">
        <w:rPr>
          <w:rFonts w:ascii="Arial" w:hAnsi="Arial" w:cs="Arial"/>
          <w:sz w:val="26"/>
          <w:szCs w:val="26"/>
          <w:lang w:val="ro-RO"/>
        </w:rPr>
        <w:t>ț</w:t>
      </w:r>
      <w:r w:rsidRPr="00DC2F0A">
        <w:rPr>
          <w:rFonts w:ascii="Arial" w:hAnsi="Arial" w:cs="Arial"/>
          <w:sz w:val="26"/>
          <w:szCs w:val="26"/>
          <w:lang w:val="ro-RO"/>
        </w:rPr>
        <w:t>ie de c</w:t>
      </w:r>
      <w:r w:rsidR="0047079F">
        <w:rPr>
          <w:rFonts w:ascii="Arial" w:hAnsi="Arial" w:cs="Arial"/>
          <w:sz w:val="26"/>
          <w:szCs w:val="26"/>
          <w:lang w:val="ro-RO"/>
        </w:rPr>
        <w:t>ă</w:t>
      </w:r>
      <w:r w:rsidRPr="00DC2F0A">
        <w:rPr>
          <w:rFonts w:ascii="Arial" w:hAnsi="Arial" w:cs="Arial"/>
          <w:sz w:val="26"/>
          <w:szCs w:val="26"/>
          <w:lang w:val="ro-RO"/>
        </w:rPr>
        <w:t>tre Centrul Na</w:t>
      </w:r>
      <w:r w:rsidR="0047079F">
        <w:rPr>
          <w:rFonts w:ascii="Arial" w:hAnsi="Arial" w:cs="Arial"/>
          <w:sz w:val="26"/>
          <w:szCs w:val="26"/>
          <w:lang w:val="ro-RO"/>
        </w:rPr>
        <w:t>ț</w:t>
      </w:r>
      <w:r w:rsidRPr="00DC2F0A">
        <w:rPr>
          <w:rFonts w:ascii="Arial" w:hAnsi="Arial" w:cs="Arial"/>
          <w:sz w:val="26"/>
          <w:szCs w:val="26"/>
          <w:lang w:val="ro-RO"/>
        </w:rPr>
        <w:t>ional de Informa</w:t>
      </w:r>
      <w:r w:rsidR="0047079F">
        <w:rPr>
          <w:rFonts w:ascii="Arial" w:hAnsi="Arial" w:cs="Arial"/>
          <w:sz w:val="26"/>
          <w:szCs w:val="26"/>
          <w:lang w:val="ro-RO"/>
        </w:rPr>
        <w:t>ț</w:t>
      </w:r>
      <w:r w:rsidRPr="00DC2F0A">
        <w:rPr>
          <w:rFonts w:ascii="Arial" w:hAnsi="Arial" w:cs="Arial"/>
          <w:sz w:val="26"/>
          <w:szCs w:val="26"/>
          <w:lang w:val="ro-RO"/>
        </w:rPr>
        <w:t>ii Financiare, denumit in continuare RO e-Transport.</w:t>
      </w:r>
    </w:p>
    <w:p w14:paraId="3B548E5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Sistemul național privind monitoriz</w:t>
      </w:r>
      <w:bookmarkStart w:id="0" w:name="_GoBack"/>
      <w:bookmarkEnd w:id="0"/>
      <w:r w:rsidRPr="00DC2F0A">
        <w:rPr>
          <w:rFonts w:ascii="Arial" w:hAnsi="Arial" w:cs="Arial"/>
          <w:sz w:val="26"/>
          <w:szCs w:val="26"/>
          <w:lang w:val="ro-RO"/>
        </w:rPr>
        <w:t>area transporturilor de bunuri RO e-Transport reprezintă ansamblul de principii, reguli și aplicații informatice având drept scop monitorizarea transporturilor de bunuri pe teritoriul național.</w:t>
      </w:r>
    </w:p>
    <w:p w14:paraId="35E4AD57" w14:textId="028FB626"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(3) Procedura de aplicare se stabilește prin ordin al ministrului finanțelor care se emite în termen de 30 de zile de la data intrării în vigoare a prezentei </w:t>
      </w:r>
      <w:r w:rsidR="0047079F">
        <w:rPr>
          <w:rFonts w:ascii="Arial" w:hAnsi="Arial" w:cs="Arial"/>
          <w:sz w:val="26"/>
          <w:szCs w:val="26"/>
          <w:lang w:val="ro-RO"/>
        </w:rPr>
        <w:t>o</w:t>
      </w:r>
      <w:r w:rsidRPr="00DC2F0A">
        <w:rPr>
          <w:rFonts w:ascii="Arial" w:hAnsi="Arial" w:cs="Arial"/>
          <w:sz w:val="26"/>
          <w:szCs w:val="26"/>
          <w:lang w:val="ro-RO"/>
        </w:rPr>
        <w:t>rdonanțe de urgență.</w:t>
      </w:r>
    </w:p>
    <w:p w14:paraId="20DABC5F"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(4) Ministerul Finanțelor asigură resursele necesare și ia toate măsurile pentru dezvoltarea, implementarea și funcționarea sistemului național privind monitorizarea transporturilor de bunuri RO e-Transport.</w:t>
      </w:r>
    </w:p>
    <w:p w14:paraId="02795338" w14:textId="77777777" w:rsidR="00276FD0" w:rsidRPr="00DC2F0A" w:rsidRDefault="00276FD0" w:rsidP="00276FD0">
      <w:pPr>
        <w:spacing w:before="120" w:after="0" w:line="240" w:lineRule="auto"/>
        <w:ind w:firstLine="720"/>
        <w:jc w:val="both"/>
        <w:rPr>
          <w:rFonts w:ascii="Arial" w:hAnsi="Arial" w:cs="Arial"/>
          <w:sz w:val="26"/>
          <w:szCs w:val="26"/>
          <w:lang w:val="ro-RO"/>
        </w:rPr>
      </w:pPr>
    </w:p>
    <w:p w14:paraId="037A427F" w14:textId="2A76014A" w:rsidR="00276FD0" w:rsidRPr="00DC2F0A" w:rsidRDefault="00276FD0" w:rsidP="00276FD0">
      <w:pPr>
        <w:spacing w:before="120" w:after="0" w:line="240" w:lineRule="auto"/>
        <w:ind w:firstLine="720"/>
        <w:jc w:val="both"/>
        <w:rPr>
          <w:sz w:val="26"/>
          <w:szCs w:val="26"/>
          <w:lang w:val="ro-RO"/>
        </w:rPr>
      </w:pPr>
      <w:r w:rsidRPr="00DC2F0A">
        <w:rPr>
          <w:rFonts w:ascii="Arial" w:hAnsi="Arial" w:cs="Arial"/>
          <w:b/>
          <w:sz w:val="26"/>
          <w:szCs w:val="26"/>
          <w:lang w:val="ro-RO"/>
        </w:rPr>
        <w:t>ART. XXX</w:t>
      </w:r>
      <w:r w:rsidRPr="00DC2F0A">
        <w:rPr>
          <w:rFonts w:ascii="Arial" w:hAnsi="Arial" w:cs="Arial"/>
          <w:sz w:val="26"/>
          <w:szCs w:val="26"/>
          <w:lang w:val="ro-RO"/>
        </w:rPr>
        <w:t xml:space="preserve"> – Legea nr. 241/2005 pentru prevenirea și combaterea evaziunii fiscale,</w:t>
      </w:r>
      <w:r w:rsidRPr="00DC2F0A">
        <w:rPr>
          <w:sz w:val="26"/>
          <w:szCs w:val="26"/>
          <w:lang w:val="ro-RO"/>
        </w:rPr>
        <w:t xml:space="preserve"> </w:t>
      </w:r>
      <w:r w:rsidRPr="00DC2F0A">
        <w:rPr>
          <w:rFonts w:ascii="Arial" w:hAnsi="Arial" w:cs="Arial"/>
          <w:sz w:val="26"/>
          <w:szCs w:val="26"/>
          <w:lang w:val="ro-RO"/>
        </w:rPr>
        <w:t>publicată în Monitorul Oficial al României, Partea I, nr. 672 din 27 iulie 2005, cu modificările și completările ulterioare, se modifică și se completează după cum urmează:</w:t>
      </w:r>
    </w:p>
    <w:p w14:paraId="0455A9A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 După articolul 6, se introduce un nou articol, art. 6^1, cu următorul cuprins:</w:t>
      </w:r>
    </w:p>
    <w:p w14:paraId="0F197E6F" w14:textId="77777777" w:rsidR="00276FD0" w:rsidRPr="00DC2F0A" w:rsidRDefault="00276FD0" w:rsidP="00276FD0">
      <w:pPr>
        <w:spacing w:before="120" w:after="0" w:line="240" w:lineRule="auto"/>
        <w:ind w:firstLine="720"/>
        <w:jc w:val="both"/>
        <w:rPr>
          <w:sz w:val="26"/>
          <w:szCs w:val="26"/>
          <w:lang w:val="ro-RO"/>
        </w:rPr>
      </w:pPr>
      <w:r w:rsidRPr="00DC2F0A">
        <w:rPr>
          <w:rFonts w:ascii="Arial" w:hAnsi="Arial" w:cs="Arial"/>
          <w:sz w:val="26"/>
          <w:szCs w:val="26"/>
          <w:lang w:val="ro-RO"/>
        </w:rPr>
        <w:lastRenderedPageBreak/>
        <w:t>”Art.6^1 – Constituie infracțiune și se pedepsește cu închisoare de la 1 an la 5 ani sau cu amendă reținerea și neplata, încasarea și neplata ori, după caz, nereținerea sau neîncasarea, în cel mult 60 de zile de la termenul de scadență prevăzut de lege, a impozitelor și/sau contribuțiilor prevăzute în anexa la prezenta lege."</w:t>
      </w:r>
    </w:p>
    <w:p w14:paraId="6014240A"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xml:space="preserve">2. La articolul 10, alineatele (1) și (1^1) se modifică și vor avea următorul cuprins: </w:t>
      </w:r>
    </w:p>
    <w:p w14:paraId="7FB78AEA" w14:textId="5E4B84C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 În cazul săvârşirii unei infracţiuni  prevăzute la art. 6^1, 8 sau 9, dacă în cursul urmăririi penale sau al judecăţii prejudiciul cauzat este acoperit integral, iar valoarea acestuia nu depăşeşte 100.000 euro, în echivalentul monedei naţionale, se poate aplica pedeapsa cu amendă. Dacă prejudiciul cauzat şi recuperat în aceleaşi condiţii este de până la 50.000 euro, în echivalentul monedei naţionale, se aplică pedeapsa cu amenda.</w:t>
      </w:r>
    </w:p>
    <w:p w14:paraId="3F5939CE"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(1^1) În cazul săvârşirii uneia dintre infracţiunile prevăzute la art. 6^1, 8 sau 9, dacă în cursul urmăririi penale sau în cursul judecăţii până la pronunţarea unei hotărâri judecătoreşti definitive prejudiciul produs prin comiterea faptei, majorat cu 20% din baza de calcul, la care se adaugă dobânzile şi penalităţile, este acoperit integral, fapta nu se mai pedepseşte, făcându-se aplicarea dispoziţiilor art. 16 alin. (1) lit. h) din Legea nr. 135/2010 privind Codul de procedură penală, cu modificările şi completările ulterioare.”</w:t>
      </w:r>
    </w:p>
    <w:p w14:paraId="5D0B64FB"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b/>
        <w:t>3. După articolul 16 se introduce o anexă, al cărei conținut este prevăzut în anexa care face parte integrantă din prezenta ordonanță de urgență.</w:t>
      </w:r>
    </w:p>
    <w:p w14:paraId="192DE686" w14:textId="77777777" w:rsidR="00276FD0" w:rsidRPr="00DC2F0A" w:rsidRDefault="00276FD0" w:rsidP="00276FD0">
      <w:pPr>
        <w:spacing w:before="120" w:after="0" w:line="240" w:lineRule="auto"/>
        <w:jc w:val="both"/>
        <w:rPr>
          <w:rFonts w:ascii="Arial" w:hAnsi="Arial" w:cs="Arial"/>
          <w:sz w:val="26"/>
          <w:szCs w:val="26"/>
          <w:lang w:val="ro-RO"/>
        </w:rPr>
      </w:pPr>
    </w:p>
    <w:p w14:paraId="10F16764" w14:textId="0C1C360C" w:rsidR="00276FD0" w:rsidRPr="00DC2F0A" w:rsidRDefault="00276FD0" w:rsidP="00276FD0">
      <w:pPr>
        <w:spacing w:before="120" w:after="0" w:line="240" w:lineRule="auto"/>
        <w:ind w:firstLine="720"/>
        <w:jc w:val="both"/>
        <w:rPr>
          <w:sz w:val="26"/>
          <w:szCs w:val="26"/>
          <w:lang w:val="ro-RO"/>
        </w:rPr>
      </w:pPr>
      <w:r w:rsidRPr="00DC2F0A">
        <w:rPr>
          <w:rFonts w:ascii="Arial" w:hAnsi="Arial" w:cs="Arial"/>
          <w:b/>
          <w:sz w:val="26"/>
          <w:szCs w:val="26"/>
          <w:lang w:val="ro-RO"/>
        </w:rPr>
        <w:t>ART. XXXI</w:t>
      </w:r>
      <w:r w:rsidR="0047079F">
        <w:rPr>
          <w:rFonts w:ascii="Arial" w:hAnsi="Arial" w:cs="Arial"/>
          <w:b/>
          <w:sz w:val="26"/>
          <w:szCs w:val="26"/>
          <w:lang w:val="ro-RO"/>
        </w:rPr>
        <w:t xml:space="preserve"> </w:t>
      </w:r>
      <w:r w:rsidRPr="00DC2F0A">
        <w:rPr>
          <w:rFonts w:ascii="Arial" w:hAnsi="Arial" w:cs="Arial"/>
          <w:sz w:val="26"/>
          <w:szCs w:val="26"/>
          <w:lang w:val="ro-RO"/>
        </w:rPr>
        <w:t>- Legea nr. 165/2018 privind acordarea biletelor de valoare, publicată în Monitorul Oficial al României, Partea I, nr. 599 din 13 iulie 2018, cu modificările şi completările ulterioare, se modifică și se completează după cum urmează:</w:t>
      </w:r>
    </w:p>
    <w:p w14:paraId="18183076"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w:t>
      </w:r>
      <w:r w:rsidRPr="00DC2F0A">
        <w:rPr>
          <w:rFonts w:ascii="Arial" w:hAnsi="Arial" w:cs="Arial"/>
          <w:sz w:val="26"/>
          <w:szCs w:val="26"/>
          <w:lang w:val="ro-RO"/>
        </w:rPr>
        <w:tab/>
        <w:t>La articolul 1, alineatul (2) se modifică şi va avea următorul cuprins:</w:t>
      </w:r>
    </w:p>
    <w:p w14:paraId="7307DD2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Biletele de valoare se emit exclusiv pe suport electronic.”</w:t>
      </w:r>
    </w:p>
    <w:p w14:paraId="0FBB3905"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w:t>
      </w:r>
      <w:r w:rsidRPr="00DC2F0A">
        <w:rPr>
          <w:rFonts w:ascii="Arial" w:hAnsi="Arial" w:cs="Arial"/>
          <w:sz w:val="26"/>
          <w:szCs w:val="26"/>
          <w:lang w:val="ro-RO"/>
        </w:rPr>
        <w:tab/>
        <w:t>La articolul 2, alineatul (2) se abrogă.</w:t>
      </w:r>
    </w:p>
    <w:p w14:paraId="1C873C60"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w:t>
      </w:r>
      <w:r w:rsidRPr="00DC2F0A">
        <w:rPr>
          <w:rFonts w:ascii="Arial" w:hAnsi="Arial" w:cs="Arial"/>
          <w:sz w:val="26"/>
          <w:szCs w:val="26"/>
          <w:lang w:val="ro-RO"/>
        </w:rPr>
        <w:tab/>
        <w:t>Articolul 8 se modifică și va avea următorul cuprins:</w:t>
      </w:r>
    </w:p>
    <w:p w14:paraId="0B23F443"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 8  - (1) Costurile legate de emiterea biletelor de valoare se suportă integral de angajatori.</w:t>
      </w:r>
    </w:p>
    <w:p w14:paraId="7D5E6974"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Angajatorul care contractează cu o unitate emitentă serviciul de emitere a biletelor de valoare achită atât contravaloarea nominală a biletelor de valoare distribuite angajaţilor, cât şi costul emiterii suportului electronic.</w:t>
      </w:r>
    </w:p>
    <w:p w14:paraId="2A009368"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Valoarea nominală a biletelor de valoare acordate angajaţilor nu poate să fie diminuată în niciun mod.</w:t>
      </w:r>
    </w:p>
    <w:p w14:paraId="7323D7D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(4) Suportul electronic al biletelor de valoare nu permite efectuarea de operaţiuni de retragere de numerar sau de preschimbare în numerar.</w:t>
      </w:r>
    </w:p>
    <w:p w14:paraId="411B615D"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lastRenderedPageBreak/>
        <w:t>(5) Biletele de valoare pot fi utilizate doar pe teritoriul României, în termenul de valabilitate şi numai pentru achiziţionarea bunurilor şi serviciilor pentru care au fost emise.</w:t>
      </w:r>
    </w:p>
    <w:p w14:paraId="5273111D"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(6) Suportul electronic poate fi alimentat exclusiv cu valoarea nominală a biletelor de valoare acordate angajaţilor, stabilită conform prezentei legi.</w:t>
      </w:r>
    </w:p>
    <w:p w14:paraId="236467B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(7) Biletele de valoare pot fi utilizate, numai cu respectarea prevederilor alin. (5), inclusiv pentru plăţi online.”</w:t>
      </w:r>
    </w:p>
    <w:p w14:paraId="5DEAC93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4.</w:t>
      </w:r>
      <w:r w:rsidRPr="00DC2F0A">
        <w:rPr>
          <w:rFonts w:ascii="Arial" w:hAnsi="Arial" w:cs="Arial"/>
          <w:sz w:val="26"/>
          <w:szCs w:val="26"/>
          <w:lang w:val="ro-RO"/>
        </w:rPr>
        <w:tab/>
        <w:t>Articolul 10 se modifică și va avea următorul cuprins:</w:t>
      </w:r>
    </w:p>
    <w:p w14:paraId="1335391E"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„Art.10 - (1) Angajatorii, împreună cu organizațiile sindicale legal constituite sau, acolo unde nu este constituit un sindicat, cu reprezentanții salariaților, stabilesc de comun acord categoriile de bilete de valoare care se acordă angajaților, frecvența acordării acestora, și valoarea lor, acolo unde este cazul, precum și unitatea emitentă.</w:t>
      </w:r>
    </w:p>
    <w:p w14:paraId="7BDCDEFB"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Unităţile emitente au obligaţia de a transmite angajatorilor lista unităţilor corespunzătoare reţelei utilizate la care salariaţii pot folosi biletele de valoare. La stabilirea acestor unităţi vor fi avute în vedere calitatea serviciilor şi un nivel redus al preţurilor prin practicarea unor adaosuri comerciale minime.</w:t>
      </w:r>
    </w:p>
    <w:p w14:paraId="63632E08"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Contractarea serviciilor privind emiterea biletelor de valoare de către angajatorii care au calitatea de autoritate contractantă în înţelesul Legii nr. 98/2016 privind achiziţiile publice, cu modificările şi completările ulterioare, se realizează în condiţiile legislaţiei în vigoare.</w:t>
      </w:r>
    </w:p>
    <w:p w14:paraId="6EE9C3A4"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(4) Biletele de valoare pot fi utilizate numai de către/ la unităţi care au încheiat direct contracte de prestări ale serviciilor prevăzute de prezenta lege cu unităţi emitente, pentru fiecare categorie de bilet de valoare în parte.</w:t>
      </w:r>
    </w:p>
    <w:p w14:paraId="1903698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(5) Valoarea biletelor de valoare nu poate fi transferată salariaţilor pe suportul electronic dacă, la data stabilită pentru transfer, angajatorii nu au achitat unităţii emitente, integral, contravaloarea nominală a biletelor de valoare achiziţionate, inclusiv costurile aferente emiterii acestora pe suport electronic.”</w:t>
      </w:r>
    </w:p>
    <w:p w14:paraId="32F36EAD"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5.</w:t>
      </w:r>
      <w:r w:rsidRPr="00DC2F0A">
        <w:rPr>
          <w:rFonts w:ascii="Arial" w:hAnsi="Arial" w:cs="Arial"/>
          <w:sz w:val="26"/>
          <w:szCs w:val="26"/>
          <w:lang w:val="ro-RO"/>
        </w:rPr>
        <w:tab/>
        <w:t>Articolul 11 se modifică și va avea următorul cuprins:</w:t>
      </w:r>
    </w:p>
    <w:p w14:paraId="3FE9C38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„Art.11 - (1) Tichetele de masă sunt bilete de valoare acordate angajaţilor, lunar, ca alocaţie individuală de hrană, utilizate numai pentru achitarea mesei sau pentru achiziţionarea de produse alimentare.</w:t>
      </w:r>
    </w:p>
    <w:p w14:paraId="05FE11D8"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Tichetele de masă pot fi utilizate doar în unităţi de alimentaţie publică, magazine alimentare, cantine-restaurant, bufete sau orice alte tipuri de unităţi care comercializează produse alimentare şi care au încheiat contracte de prestare a serviciilor reglementate de prezenta lege cu unităţile emitente de tichete de masă şi trebuie să permită, în mod exclusiv, utilizarea pentru achitarea mesei sau pentru achiziţionarea de produse alimentare, inclusiv pentru plata online a acestora.</w:t>
      </w:r>
    </w:p>
    <w:p w14:paraId="7EFF471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lastRenderedPageBreak/>
        <w:t>(3) Debitarea sumelor corespunzătoare produselor alimentare solicitate de salariat se realizează la valoarea respectivelor produse alimentare.”</w:t>
      </w:r>
    </w:p>
    <w:p w14:paraId="2257ED7E"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6.</w:t>
      </w:r>
      <w:r w:rsidRPr="00DC2F0A">
        <w:rPr>
          <w:rFonts w:ascii="Arial" w:hAnsi="Arial" w:cs="Arial"/>
          <w:sz w:val="26"/>
          <w:szCs w:val="26"/>
          <w:lang w:val="ro-RO"/>
        </w:rPr>
        <w:tab/>
        <w:t>Articolul 12 se modifică și va avea următorul cuprins:</w:t>
      </w:r>
    </w:p>
    <w:p w14:paraId="223EB90A"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„Art.12  - (1) Valoarea tichetelor de masă este transferată lunar salariaţilor, de către unitatea emitentă, corespunzător numărului de zile lucrătoare din luna pentru care se face transferul, conform contractului încheiat de unitatea emitentă cu angajatorul.</w:t>
      </w:r>
    </w:p>
    <w:p w14:paraId="5B4D8C4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Salariatul poate utiliza, lunar, un număr de tichete de masă cel mult egal cu numărul de zile lucrate.</w:t>
      </w:r>
    </w:p>
    <w:p w14:paraId="490C2D6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Salariatul are obligaţia să restituie angajatorului, la finele fiecărei luni, precum şi la încetarea contractului individual de muncă, valoarea corespunzătoare tichetelor de masă necuvenite.”</w:t>
      </w:r>
    </w:p>
    <w:p w14:paraId="7335C00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7.</w:t>
      </w:r>
      <w:r w:rsidRPr="00DC2F0A">
        <w:rPr>
          <w:rFonts w:ascii="Arial" w:hAnsi="Arial" w:cs="Arial"/>
          <w:sz w:val="26"/>
          <w:szCs w:val="26"/>
          <w:lang w:val="ro-RO"/>
        </w:rPr>
        <w:tab/>
        <w:t>Articolul 13 se modifică și va avea următorul cuprins:</w:t>
      </w:r>
    </w:p>
    <w:p w14:paraId="70157615"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„Art.13 - Fiecare tichet de masă este valabil numai dacă are înscrise pe suportul electronic sau stocate într-un alt mod în acesta, următoarele menţiuni:</w:t>
      </w:r>
    </w:p>
    <w:p w14:paraId="025FE8DC"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 numele şi adresa emitentului;</w:t>
      </w:r>
    </w:p>
    <w:p w14:paraId="347502AF"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b) perioada de valabilitate a utilizării tichetului de masă;</w:t>
      </w:r>
    </w:p>
    <w:p w14:paraId="07F4C75A"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c) interdicţia de a fi utilizat pentru achiziţionarea de ţigări sau de produse alcoolice;</w:t>
      </w:r>
    </w:p>
    <w:p w14:paraId="54906EA8"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d) numele, prenumele şi codul numeric personal ale salariatului care este în drept să utilizeze tichetul de masă.”</w:t>
      </w:r>
    </w:p>
    <w:p w14:paraId="43F20E4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8. Articolul 15 se modifică și va avea următorul cuprins:</w:t>
      </w:r>
    </w:p>
    <w:p w14:paraId="3819AAAE"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 15  - (1) Tichetele cadou sunt bilete de valoare acordate, ocazional, angajaţilor proprii, pentru cheltuieli sociale.</w:t>
      </w:r>
    </w:p>
    <w:p w14:paraId="4BB5B199"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Este interzisă acordarea de tichete cadou altor categorii de beneficiari decât cei prevăzuți la alin. (1).”</w:t>
      </w:r>
    </w:p>
    <w:p w14:paraId="146B1300"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9. Articolul 16 se modifică și va avea următorul cuprins:</w:t>
      </w:r>
    </w:p>
    <w:p w14:paraId="6AC4A75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 16 - (1) Nivelul maxim al sumelor acordate sub forma tichetelor cadou, pentru cheltuieli sociale, nu poate depăşi suma stabilită conform art. 10 alin. (1).</w:t>
      </w:r>
    </w:p>
    <w:p w14:paraId="155575C0"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Valoarea nominală a unui tichet cadou acordat potrivit art. 15 alin. (1) este de 10 lei sau un multiplu de 10, dar nu mai mare de 50 lei.”</w:t>
      </w:r>
    </w:p>
    <w:p w14:paraId="0A930DD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10. Articolul 17 se modifică și va avea următorul cuprins:</w:t>
      </w:r>
    </w:p>
    <w:p w14:paraId="468772DC"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„Art.17 - Fiecare tichet cadou este valabil numai dacă are înscrise pe suportul electronic sau stocate într-un alt mod în acesta, următoarele menţiuni:</w:t>
      </w:r>
    </w:p>
    <w:p w14:paraId="554E35C4"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 numele şi adresa emitentului;</w:t>
      </w:r>
    </w:p>
    <w:p w14:paraId="347183DC"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b) perioada de valabilitate a utilizării tichetului cadou;</w:t>
      </w:r>
    </w:p>
    <w:p w14:paraId="01DC58BB"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lastRenderedPageBreak/>
        <w:t>c) numele, prenumele şi codul numeric personal ale salariatului care este în drept să utilizeze tichetul cadou.”</w:t>
      </w:r>
    </w:p>
    <w:p w14:paraId="7D44AE2F"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11. Articolul 20 se modifică și va avea următorul cuprins:</w:t>
      </w:r>
    </w:p>
    <w:p w14:paraId="4EDB406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„Art.20  - Fiecare tichet de creşă este valabil numai dacă are înscrise pe suportul electronic sau stocate într-un alt mod în acesta, următoarele menţiuni:</w:t>
      </w:r>
    </w:p>
    <w:p w14:paraId="4C41AB05"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 numele şi adresa emitentului;</w:t>
      </w:r>
    </w:p>
    <w:p w14:paraId="0E4ABA3B"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b) perioada de valabilitate a utilizării tichetului de creşă;</w:t>
      </w:r>
    </w:p>
    <w:p w14:paraId="63D733FC"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c) interdicţia de a fi utilizat pentru achiziţionarea de alte bunuri/servicii decât cele prevăzute la art. 18 alin. (2);</w:t>
      </w:r>
    </w:p>
    <w:p w14:paraId="51F2407C"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d) numele, prenumele şi codul numeric personal ale salariatului care este în drept să utilizeze tichetul de creşă.”</w:t>
      </w:r>
    </w:p>
    <w:p w14:paraId="55A0AB23"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12. Articolul 23 se modifică și va avea următorul cuprins:</w:t>
      </w:r>
    </w:p>
    <w:p w14:paraId="0FD2529B"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„Art.23  - Fiecare tichet cultural este valabil numai dacă are înscrise pe suportul electronic sau stocate într-un alt mod în acesta, următoarele menţiuni:</w:t>
      </w:r>
    </w:p>
    <w:p w14:paraId="12B7C593"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 numele şi adresa emitentului;</w:t>
      </w:r>
    </w:p>
    <w:p w14:paraId="2F2353E6"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b) perioada de valabilitate a utilizării tichetului;</w:t>
      </w:r>
    </w:p>
    <w:p w14:paraId="79565A92"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c) interdicţia de a fi utilizat pentru achiziţionarea de alte bunuri/servicii decât cele prevăzute la art. 21 alin. (2);</w:t>
      </w:r>
    </w:p>
    <w:p w14:paraId="00DD7FD7"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d) numele, prenumele şi codul numeric personal ale salariatului care este în drept să utilizeze tichetul cultural.”</w:t>
      </w:r>
    </w:p>
    <w:p w14:paraId="4C7E04B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13. Articolul 25 se modifică și va avea următorul cuprins:</w:t>
      </w:r>
    </w:p>
    <w:p w14:paraId="1986CCE0"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 25  - (1) Valoarea nominală permisă pentru un voucher de vacanţă este multiplu de 10 lei, dar nu mai mult de 100 lei.</w:t>
      </w:r>
    </w:p>
    <w:p w14:paraId="636E72C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Voucherul de vacanţă are perioada de valabilitate de un an de la data emiterii, fără a se înţelege că aceasta este perioada de valabilitate a suportului electronic.</w:t>
      </w:r>
    </w:p>
    <w:p w14:paraId="1F355DF6"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Contravaloarea serviciilor turistice prestate de către unităţile afiliate peste valoarea voucherelor de vacanţă se suportă de către angajat, titular al voucherelor de vacanţă.”</w:t>
      </w:r>
    </w:p>
    <w:p w14:paraId="5D6265E8"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14. Articolul 26 se modifică și va avea următorul cuprins:</w:t>
      </w:r>
    </w:p>
    <w:p w14:paraId="22EC505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„Art. 26 - Fiecare voucher de vacanţă este valabil numai dacă are înscrise pe suportul electronic sau stocate într-un alt mod în acesta, următoarele menţiuni:</w:t>
      </w:r>
    </w:p>
    <w:p w14:paraId="5ED227DD"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a) emitentul şi datele sale de identificare;</w:t>
      </w:r>
    </w:p>
    <w:p w14:paraId="3F502D77"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b) angajatorul şi datele sale de identificare;</w:t>
      </w:r>
    </w:p>
    <w:p w14:paraId="01ED0274"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c) perioada de valabilitate a utilizării voucherului de vacanţă;</w:t>
      </w:r>
    </w:p>
    <w:p w14:paraId="7C83D5E8"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lastRenderedPageBreak/>
        <w:t>d) interdicţia de a utiliza voucherul de vacanţă în alte locuri decât în unităţile afiliate;</w:t>
      </w:r>
    </w:p>
    <w:p w14:paraId="68B22735"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e) elementele de identitate vizuală ale brandului de turism al României,</w:t>
      </w:r>
    </w:p>
    <w:p w14:paraId="15970BD3" w14:textId="77777777" w:rsidR="00276FD0" w:rsidRPr="00DC2F0A" w:rsidRDefault="00276FD0" w:rsidP="00276FD0">
      <w:pPr>
        <w:spacing w:before="120" w:after="0" w:line="240" w:lineRule="auto"/>
        <w:jc w:val="both"/>
        <w:rPr>
          <w:rFonts w:ascii="Arial" w:hAnsi="Arial" w:cs="Arial"/>
          <w:sz w:val="26"/>
          <w:szCs w:val="26"/>
          <w:lang w:val="ro-RO"/>
        </w:rPr>
      </w:pPr>
      <w:r w:rsidRPr="00DC2F0A">
        <w:rPr>
          <w:rFonts w:ascii="Arial" w:hAnsi="Arial" w:cs="Arial"/>
          <w:sz w:val="26"/>
          <w:szCs w:val="26"/>
          <w:lang w:val="ro-RO"/>
        </w:rPr>
        <w:t>f) numele, prenumele şi codul numeric personal ale salariatului care este în drept să utilizeze voucherul de vacanţă.”</w:t>
      </w:r>
    </w:p>
    <w:p w14:paraId="5EAD62E2"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15. La articolul 28, alineatul (1), litera h) se modifică şi va avea următorul cuprins:</w:t>
      </w:r>
    </w:p>
    <w:p w14:paraId="3CB77203"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„h) comercializarea de către unităţile prevăzute la art. 11 alin. (2) a unor produse, altele decât cele alimentare, contra tichetelor de masă.”</w:t>
      </w:r>
    </w:p>
    <w:p w14:paraId="649DA4DF"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16. La articolul 28, alineatul (3) se modifică şi va avea următorul cuprins:</w:t>
      </w:r>
    </w:p>
    <w:p w14:paraId="0ECAD94E"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Constituie contravenţie şi se sancţionează cu 14 puncte-amendă fapta unităţilor emitente de a alimenta suportul electronic cu bilete de valoare, cu nerespectarea prevederilor art. 8 alin. (6) şi art. 11 alin. (2).”</w:t>
      </w:r>
    </w:p>
    <w:p w14:paraId="16FF3418"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17. La articolul 28, după alineatul (7), se introduce un nou alineat, alin. (7^1), cu următorul cuprins:</w:t>
      </w:r>
    </w:p>
    <w:p w14:paraId="577E3D61"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„(7^1) Constituie contravenţie şi se sancţionează cu 14 puncte-amendă, nerespectarea prevederilor art. 15 alin. (2).”</w:t>
      </w:r>
    </w:p>
    <w:p w14:paraId="2105A914" w14:textId="77777777" w:rsidR="00276FD0" w:rsidRPr="00DC2F0A" w:rsidRDefault="00276FD0" w:rsidP="00276FD0">
      <w:pPr>
        <w:spacing w:before="120" w:after="0" w:line="240" w:lineRule="auto"/>
        <w:jc w:val="both"/>
        <w:rPr>
          <w:rFonts w:ascii="Arial" w:hAnsi="Arial" w:cs="Arial"/>
          <w:sz w:val="26"/>
          <w:szCs w:val="26"/>
          <w:lang w:val="ro-RO"/>
        </w:rPr>
      </w:pPr>
    </w:p>
    <w:p w14:paraId="71341AE3" w14:textId="31522CBF" w:rsidR="00276FD0" w:rsidRPr="00DC2F0A" w:rsidRDefault="00276FD0" w:rsidP="00276FD0">
      <w:pPr>
        <w:spacing w:before="120" w:after="0" w:line="240" w:lineRule="auto"/>
        <w:ind w:firstLine="720"/>
        <w:jc w:val="both"/>
        <w:rPr>
          <w:sz w:val="26"/>
          <w:szCs w:val="26"/>
          <w:lang w:val="ro-RO"/>
        </w:rPr>
      </w:pPr>
      <w:r w:rsidRPr="00DC2F0A">
        <w:rPr>
          <w:rFonts w:ascii="Arial" w:hAnsi="Arial" w:cs="Arial"/>
          <w:b/>
          <w:sz w:val="26"/>
          <w:szCs w:val="26"/>
          <w:lang w:val="ro-RO"/>
        </w:rPr>
        <w:t>ART. XXXII</w:t>
      </w:r>
      <w:r w:rsidRPr="00DC2F0A">
        <w:rPr>
          <w:rFonts w:ascii="Arial" w:hAnsi="Arial" w:cs="Arial"/>
          <w:sz w:val="26"/>
          <w:szCs w:val="26"/>
          <w:lang w:val="ro-RO"/>
        </w:rPr>
        <w:t>– (1) Tichetele de masă, tichetele de creșă, tichetele culturale și respectiv tichetele cadou emise pe suport hârtie potrivit Legii nr.165/2018 privind acordarea biletelor de valoare, cu modificările şi completările ulterioare, până la data de 31 ianuarie 2022, sunt şi rămân valabile până la expirarea datei de valabilitate înscrise pe acestea.</w:t>
      </w:r>
    </w:p>
    <w:p w14:paraId="76F86043"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(2) Începând cu data de 1 februarie 2022, autorizaţiile de funcţionare ca unități emitente de bilete de valoare pe suport hârtie, acordate de Ministerul Finanțelor potrivit legii, își pierd valabilitatea.</w:t>
      </w:r>
    </w:p>
    <w:p w14:paraId="3191D676" w14:textId="77777777"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(3) Unităţile emitente prevăzute la alin. (2) rămân responsabile pentru respectarea obligațiilor asumate prin contractele încheiate, în condițiile legii, cu operatorii economici care acceptă bilete de valoare, precum și cu angajatorii.</w:t>
      </w:r>
    </w:p>
    <w:p w14:paraId="42DD4AE7" w14:textId="77777777" w:rsidR="00276FD0" w:rsidRPr="00DC2F0A" w:rsidRDefault="00276FD0" w:rsidP="00276FD0">
      <w:pPr>
        <w:spacing w:before="120" w:after="0" w:line="240" w:lineRule="auto"/>
        <w:jc w:val="both"/>
        <w:rPr>
          <w:rFonts w:ascii="Arial" w:hAnsi="Arial" w:cs="Arial"/>
          <w:sz w:val="26"/>
          <w:szCs w:val="26"/>
          <w:lang w:val="ro-RO"/>
        </w:rPr>
      </w:pPr>
    </w:p>
    <w:p w14:paraId="3E8F582F" w14:textId="388B72AE" w:rsidR="00276FD0" w:rsidRPr="00DC2F0A" w:rsidRDefault="00276FD0" w:rsidP="00276FD0">
      <w:pPr>
        <w:spacing w:before="120" w:after="0" w:line="240" w:lineRule="auto"/>
        <w:ind w:firstLine="720"/>
        <w:jc w:val="both"/>
        <w:rPr>
          <w:rFonts w:ascii="Arial" w:hAnsi="Arial" w:cs="Arial"/>
          <w:sz w:val="26"/>
          <w:szCs w:val="26"/>
          <w:lang w:val="ro-RO"/>
        </w:rPr>
      </w:pPr>
      <w:r w:rsidRPr="00DC2F0A">
        <w:rPr>
          <w:rFonts w:ascii="Arial" w:hAnsi="Arial" w:cs="Arial"/>
          <w:b/>
          <w:sz w:val="26"/>
          <w:szCs w:val="26"/>
          <w:lang w:val="ro-RO"/>
        </w:rPr>
        <w:t>ART. XXXI</w:t>
      </w:r>
      <w:r w:rsidR="008947E7">
        <w:rPr>
          <w:rFonts w:ascii="Arial" w:hAnsi="Arial" w:cs="Arial"/>
          <w:b/>
          <w:sz w:val="26"/>
          <w:szCs w:val="26"/>
          <w:lang w:val="ro-RO"/>
        </w:rPr>
        <w:t>II</w:t>
      </w:r>
      <w:r w:rsidRPr="00DC2F0A">
        <w:rPr>
          <w:rFonts w:ascii="Arial" w:hAnsi="Arial" w:cs="Arial"/>
          <w:sz w:val="26"/>
          <w:szCs w:val="26"/>
          <w:lang w:val="ro-RO"/>
        </w:rPr>
        <w:t xml:space="preserve"> - În termen de 60 de zile de la data intrării în vigoare a prezentei ordonanțe de urgență, Ministerul Finanțelor, Ministerul Muncii și Solidarității  Sociale, Ministerul Antreprenoriatului și Turismului și Ministerul Culturii modifică în mod corespunzător normele metodologice de aplicare a Legii nr. 165/2018 privind acordarea biletelor de valoare, aprobate prin Hotărârea Guvernului nr. 1045/2018, cu modificările ulterioare.</w:t>
      </w:r>
    </w:p>
    <w:p w14:paraId="1C36DBDE" w14:textId="77777777" w:rsidR="00276FD0" w:rsidRPr="00DC2F0A" w:rsidRDefault="00276FD0" w:rsidP="00276FD0">
      <w:pPr>
        <w:spacing w:before="120" w:after="0" w:line="240" w:lineRule="auto"/>
        <w:ind w:firstLine="720"/>
        <w:jc w:val="both"/>
        <w:rPr>
          <w:sz w:val="26"/>
          <w:szCs w:val="26"/>
          <w:lang w:val="ro-RO"/>
        </w:rPr>
      </w:pPr>
    </w:p>
    <w:p w14:paraId="7F9D907D" w14:textId="58BB4823" w:rsidR="00276FD0" w:rsidRPr="00DC2F0A" w:rsidRDefault="00276FD0" w:rsidP="00276FD0">
      <w:pPr>
        <w:spacing w:before="120" w:after="0" w:line="240" w:lineRule="auto"/>
        <w:ind w:firstLine="720"/>
        <w:jc w:val="both"/>
        <w:rPr>
          <w:sz w:val="26"/>
          <w:szCs w:val="26"/>
          <w:lang w:val="ro-RO"/>
        </w:rPr>
      </w:pPr>
      <w:r w:rsidRPr="00DC2F0A">
        <w:rPr>
          <w:rFonts w:ascii="Arial" w:hAnsi="Arial" w:cs="Arial"/>
          <w:b/>
          <w:sz w:val="26"/>
          <w:szCs w:val="26"/>
          <w:lang w:val="ro-RO"/>
        </w:rPr>
        <w:lastRenderedPageBreak/>
        <w:t>ART. XXX</w:t>
      </w:r>
      <w:r w:rsidR="008947E7">
        <w:rPr>
          <w:rFonts w:ascii="Arial" w:hAnsi="Arial" w:cs="Arial"/>
          <w:b/>
          <w:sz w:val="26"/>
          <w:szCs w:val="26"/>
          <w:lang w:val="ro-RO"/>
        </w:rPr>
        <w:t>I</w:t>
      </w:r>
      <w:r w:rsidRPr="00DC2F0A">
        <w:rPr>
          <w:rFonts w:ascii="Arial" w:hAnsi="Arial" w:cs="Arial"/>
          <w:b/>
          <w:sz w:val="26"/>
          <w:szCs w:val="26"/>
          <w:lang w:val="ro-RO"/>
        </w:rPr>
        <w:t xml:space="preserve">V </w:t>
      </w:r>
      <w:r w:rsidRPr="00DC2F0A">
        <w:rPr>
          <w:rFonts w:ascii="Arial" w:hAnsi="Arial" w:cs="Arial"/>
          <w:sz w:val="26"/>
          <w:szCs w:val="26"/>
          <w:lang w:val="ro-RO"/>
        </w:rPr>
        <w:t>- Punctele 13 și 14 ale articolului XXXI intră în vigoare la data de 1 ianuarie 2022.</w:t>
      </w:r>
    </w:p>
    <w:p w14:paraId="5ABCF821" w14:textId="77777777" w:rsidR="00276FD0" w:rsidRPr="00DC2F0A" w:rsidRDefault="00276FD0" w:rsidP="00276FD0">
      <w:pPr>
        <w:spacing w:before="120" w:after="0" w:line="240" w:lineRule="auto"/>
        <w:ind w:firstLine="720"/>
        <w:jc w:val="both"/>
        <w:rPr>
          <w:rFonts w:ascii="Arial" w:hAnsi="Arial" w:cs="Arial"/>
          <w:sz w:val="26"/>
          <w:szCs w:val="26"/>
          <w:lang w:val="ro-RO"/>
        </w:rPr>
      </w:pPr>
    </w:p>
    <w:p w14:paraId="1E87F969" w14:textId="4B272ED7" w:rsidR="00276FD0" w:rsidRPr="00DC2F0A" w:rsidRDefault="00276FD0" w:rsidP="00276FD0">
      <w:pPr>
        <w:spacing w:before="120" w:after="0" w:line="240" w:lineRule="auto"/>
        <w:jc w:val="both"/>
        <w:rPr>
          <w:sz w:val="26"/>
          <w:szCs w:val="26"/>
          <w:lang w:val="ro-RO"/>
        </w:rPr>
      </w:pPr>
      <w:r w:rsidRPr="00DC2F0A">
        <w:rPr>
          <w:rFonts w:ascii="Arial" w:hAnsi="Arial" w:cs="Arial"/>
          <w:sz w:val="26"/>
          <w:szCs w:val="26"/>
          <w:lang w:val="ro-RO"/>
        </w:rPr>
        <w:tab/>
      </w:r>
      <w:r w:rsidRPr="00DC2F0A">
        <w:rPr>
          <w:rFonts w:ascii="Arial" w:hAnsi="Arial" w:cs="Arial"/>
          <w:b/>
          <w:sz w:val="26"/>
          <w:szCs w:val="26"/>
          <w:lang w:val="ro-RO"/>
        </w:rPr>
        <w:t>ART. XXXV</w:t>
      </w:r>
      <w:r w:rsidRPr="00DC2F0A">
        <w:rPr>
          <w:rFonts w:ascii="Arial" w:hAnsi="Arial" w:cs="Arial"/>
          <w:sz w:val="26"/>
          <w:szCs w:val="26"/>
          <w:lang w:val="ro-RO"/>
        </w:rPr>
        <w:t xml:space="preserve"> - Dispoziţiile referitoare la stabilirea şi sancţionarea contravenţiilor prevăzute la punctul 17 al articolului  XXXI intră în vigoare la 10 zile de la data intrării în vigoare a prezentei ordonanţe de urgenţă.</w:t>
      </w:r>
    </w:p>
    <w:p w14:paraId="6177E871" w14:textId="77777777" w:rsidR="00276FD0" w:rsidRPr="00DC2F0A" w:rsidRDefault="00276FD0" w:rsidP="00276FD0">
      <w:pPr>
        <w:spacing w:before="120" w:after="0" w:line="240" w:lineRule="auto"/>
        <w:jc w:val="both"/>
        <w:rPr>
          <w:rFonts w:ascii="Arial" w:hAnsi="Arial" w:cs="Arial"/>
          <w:sz w:val="26"/>
          <w:szCs w:val="26"/>
          <w:lang w:val="ro-RO"/>
        </w:rPr>
      </w:pPr>
    </w:p>
    <w:p w14:paraId="06688924" w14:textId="393CBE81" w:rsidR="00276FD0" w:rsidRPr="00DC2F0A" w:rsidRDefault="00276FD0" w:rsidP="00276FD0">
      <w:pPr>
        <w:spacing w:after="0" w:line="240" w:lineRule="auto"/>
        <w:ind w:firstLine="720"/>
        <w:jc w:val="both"/>
        <w:rPr>
          <w:sz w:val="26"/>
          <w:szCs w:val="26"/>
          <w:lang w:val="ro-RO"/>
        </w:rPr>
      </w:pPr>
      <w:r w:rsidRPr="00DC2F0A">
        <w:rPr>
          <w:rFonts w:ascii="Arial" w:hAnsi="Arial" w:cs="Arial"/>
          <w:b/>
          <w:sz w:val="26"/>
          <w:szCs w:val="26"/>
          <w:lang w:val="ro-RO"/>
        </w:rPr>
        <w:t xml:space="preserve">ART. XXXVI - </w:t>
      </w:r>
      <w:r w:rsidRPr="00DC2F0A">
        <w:rPr>
          <w:rFonts w:ascii="Arial" w:hAnsi="Arial" w:cs="Arial"/>
          <w:sz w:val="26"/>
          <w:szCs w:val="26"/>
          <w:lang w:val="ro-RO"/>
        </w:rPr>
        <w:t xml:space="preserve">Ordonanța de urgență a Guvernului nr. 118/2021 privind stabilirea unei scheme de compensare pentru consumul de energie electrică și gaze naturale pentru sezonul rece 2021 - 2022, precum și pentru completarea Ordonanței Guvernului nr. 27/1996 privind acordarea de facilități persoanelor care domiciliază sau lucrează în unele localități din Munții Apuseni și în Rezervația Biosferei „Delta Dunării”, </w:t>
      </w:r>
      <w:r w:rsidR="008D53EA" w:rsidRPr="00DC2F0A">
        <w:rPr>
          <w:rFonts w:ascii="Arial" w:hAnsi="Arial" w:cs="Arial"/>
          <w:sz w:val="26"/>
          <w:szCs w:val="26"/>
          <w:lang w:val="ro-RO"/>
        </w:rPr>
        <w:t>aprobată cu modificări și completări prin Legea nr. 259/2021</w:t>
      </w:r>
      <w:bookmarkStart w:id="1" w:name="_GoBack3"/>
      <w:bookmarkEnd w:id="1"/>
      <w:r w:rsidR="008D53EA" w:rsidRPr="00DC2F0A">
        <w:rPr>
          <w:rFonts w:ascii="Arial" w:hAnsi="Arial" w:cs="Arial"/>
          <w:sz w:val="26"/>
          <w:szCs w:val="26"/>
          <w:lang w:val="ro-RO"/>
        </w:rPr>
        <w:t>,</w:t>
      </w:r>
      <w:r w:rsidRPr="00DC2F0A">
        <w:rPr>
          <w:rFonts w:ascii="Arial" w:hAnsi="Arial" w:cs="Arial"/>
          <w:sz w:val="26"/>
          <w:szCs w:val="26"/>
          <w:lang w:val="ro-RO"/>
        </w:rPr>
        <w:t>, se modifică și se completează după cum urmează:</w:t>
      </w:r>
    </w:p>
    <w:p w14:paraId="7361E50B" w14:textId="77777777" w:rsidR="00276FD0" w:rsidRPr="00DC2F0A" w:rsidRDefault="00276FD0" w:rsidP="00276FD0">
      <w:pPr>
        <w:spacing w:after="0" w:line="240" w:lineRule="auto"/>
        <w:jc w:val="both"/>
        <w:rPr>
          <w:rFonts w:ascii="Arial" w:hAnsi="Arial" w:cs="Arial"/>
          <w:b/>
          <w:sz w:val="26"/>
          <w:szCs w:val="26"/>
          <w:lang w:val="ro-RO"/>
        </w:rPr>
      </w:pPr>
    </w:p>
    <w:p w14:paraId="0D9CD554" w14:textId="77777777" w:rsidR="00276FD0" w:rsidRPr="00DC2F0A" w:rsidRDefault="00276FD0" w:rsidP="00DC2F0A">
      <w:pPr>
        <w:spacing w:after="0" w:line="240" w:lineRule="auto"/>
        <w:ind w:firstLine="720"/>
        <w:jc w:val="both"/>
        <w:rPr>
          <w:sz w:val="26"/>
          <w:szCs w:val="26"/>
          <w:lang w:val="ro-RO"/>
        </w:rPr>
      </w:pPr>
      <w:r w:rsidRPr="00DC2F0A">
        <w:rPr>
          <w:rFonts w:ascii="Arial" w:hAnsi="Arial" w:cs="Arial"/>
          <w:bCs/>
          <w:sz w:val="26"/>
          <w:szCs w:val="26"/>
          <w:lang w:val="ro-RO"/>
        </w:rPr>
        <w:t>1.</w:t>
      </w:r>
      <w:r w:rsidRPr="00DC2F0A">
        <w:rPr>
          <w:rFonts w:ascii="Arial" w:hAnsi="Arial" w:cs="Arial"/>
          <w:b/>
          <w:bCs/>
          <w:sz w:val="26"/>
          <w:szCs w:val="26"/>
          <w:lang w:val="ro-RO"/>
        </w:rPr>
        <w:t xml:space="preserve"> </w:t>
      </w:r>
      <w:r w:rsidRPr="00DC2F0A">
        <w:rPr>
          <w:rFonts w:ascii="Arial" w:hAnsi="Arial" w:cs="Arial"/>
          <w:bCs/>
          <w:sz w:val="26"/>
          <w:szCs w:val="26"/>
          <w:lang w:val="ro-RO"/>
        </w:rPr>
        <w:t>La articolul 6, alineatul (2), litera b) se modifică și va avea următorul cuprins:</w:t>
      </w:r>
    </w:p>
    <w:p w14:paraId="54B0B495" w14:textId="77777777" w:rsidR="00276FD0" w:rsidRPr="00DC2F0A" w:rsidRDefault="00276FD0" w:rsidP="00DC2F0A">
      <w:pPr>
        <w:spacing w:after="0" w:line="240" w:lineRule="auto"/>
        <w:ind w:firstLine="720"/>
        <w:jc w:val="both"/>
        <w:rPr>
          <w:sz w:val="26"/>
          <w:szCs w:val="26"/>
          <w:lang w:val="ro-RO"/>
        </w:rPr>
      </w:pPr>
      <w:r w:rsidRPr="00DC2F0A">
        <w:rPr>
          <w:rFonts w:ascii="Arial" w:hAnsi="Arial" w:cs="Arial"/>
          <w:bCs/>
          <w:sz w:val="26"/>
          <w:szCs w:val="26"/>
          <w:lang w:val="ro-RO"/>
        </w:rPr>
        <w:t>„b) pentru gaze naturale – componenta de preț al gazelor naturale, costul de transport, tariful de înmagazinare, acciza, tariful de distribuție, costurile de furnizare și TVA.”</w:t>
      </w:r>
    </w:p>
    <w:p w14:paraId="1A0C9365" w14:textId="77777777" w:rsidR="00276FD0" w:rsidRPr="00DC2F0A" w:rsidRDefault="00276FD0" w:rsidP="00276FD0">
      <w:pPr>
        <w:spacing w:after="0" w:line="240" w:lineRule="auto"/>
        <w:jc w:val="both"/>
        <w:rPr>
          <w:rFonts w:ascii="Times New Roman" w:hAnsi="Times New Roman" w:cs="Times New Roman"/>
          <w:b/>
          <w:bCs/>
          <w:sz w:val="26"/>
          <w:szCs w:val="26"/>
          <w:lang w:val="ro-RO"/>
        </w:rPr>
      </w:pPr>
    </w:p>
    <w:p w14:paraId="6F7F464E" w14:textId="77777777" w:rsidR="00276FD0" w:rsidRPr="00DC2F0A" w:rsidRDefault="00276FD0" w:rsidP="00DC2F0A">
      <w:pPr>
        <w:spacing w:after="0" w:line="240" w:lineRule="auto"/>
        <w:ind w:firstLine="720"/>
        <w:jc w:val="both"/>
        <w:rPr>
          <w:sz w:val="26"/>
          <w:szCs w:val="26"/>
          <w:lang w:val="ro-RO"/>
        </w:rPr>
      </w:pPr>
      <w:r w:rsidRPr="00DC2F0A">
        <w:rPr>
          <w:rFonts w:ascii="Arial" w:hAnsi="Arial" w:cs="Arial"/>
          <w:bCs/>
          <w:sz w:val="26"/>
          <w:szCs w:val="26"/>
          <w:lang w:val="ro-RO"/>
        </w:rPr>
        <w:t>2.</w:t>
      </w:r>
      <w:r w:rsidRPr="00DC2F0A">
        <w:rPr>
          <w:rFonts w:ascii="Arial" w:hAnsi="Arial" w:cs="Arial"/>
          <w:b/>
          <w:bCs/>
          <w:sz w:val="26"/>
          <w:szCs w:val="26"/>
          <w:lang w:val="ro-RO"/>
        </w:rPr>
        <w:t xml:space="preserve"> </w:t>
      </w:r>
      <w:r w:rsidRPr="00DC2F0A">
        <w:rPr>
          <w:rFonts w:ascii="Arial" w:hAnsi="Arial" w:cs="Arial"/>
          <w:bCs/>
          <w:sz w:val="26"/>
          <w:szCs w:val="26"/>
          <w:lang w:val="ro-RO"/>
        </w:rPr>
        <w:t>La articolul 6, după alineatul (2) se introduce un nou alineat, alineatul (3), cu următorul cuprins:</w:t>
      </w:r>
    </w:p>
    <w:p w14:paraId="00B91C85" w14:textId="77777777" w:rsidR="00276FD0" w:rsidRPr="00DC2F0A" w:rsidRDefault="00276FD0" w:rsidP="00DC2F0A">
      <w:pPr>
        <w:spacing w:after="0" w:line="240" w:lineRule="auto"/>
        <w:ind w:firstLine="720"/>
        <w:jc w:val="both"/>
        <w:rPr>
          <w:sz w:val="26"/>
          <w:szCs w:val="26"/>
          <w:lang w:val="ro-RO"/>
        </w:rPr>
      </w:pPr>
      <w:r w:rsidRPr="00DC2F0A">
        <w:rPr>
          <w:rFonts w:ascii="Arial" w:hAnsi="Arial" w:cs="Arial"/>
          <w:bCs/>
          <w:sz w:val="26"/>
          <w:szCs w:val="26"/>
          <w:lang w:val="ro-RO"/>
        </w:rPr>
        <w:t>„(3) Componenta de preț al energiei electrice prevăzută la alin. (1) lit. a) și componenta de preț al gazelor naturale prevăzută la alin. (1) lit. b) nu includ TVA.”</w:t>
      </w:r>
    </w:p>
    <w:p w14:paraId="5887C94C" w14:textId="77777777" w:rsidR="00276FD0" w:rsidRPr="00DC2F0A" w:rsidRDefault="00276FD0" w:rsidP="00276FD0">
      <w:pPr>
        <w:spacing w:after="0" w:line="240" w:lineRule="auto"/>
        <w:jc w:val="both"/>
        <w:rPr>
          <w:rFonts w:ascii="Arial" w:hAnsi="Arial" w:cs="Arial"/>
          <w:b/>
          <w:bCs/>
          <w:sz w:val="26"/>
          <w:szCs w:val="26"/>
          <w:lang w:val="ro-RO"/>
        </w:rPr>
      </w:pPr>
    </w:p>
    <w:p w14:paraId="6C423E2D" w14:textId="77777777" w:rsidR="00276FD0" w:rsidRPr="00DC2F0A" w:rsidRDefault="00276FD0" w:rsidP="00DC2F0A">
      <w:pPr>
        <w:spacing w:after="0" w:line="240" w:lineRule="auto"/>
        <w:ind w:firstLine="720"/>
        <w:jc w:val="both"/>
        <w:rPr>
          <w:sz w:val="26"/>
          <w:szCs w:val="26"/>
          <w:lang w:val="ro-RO"/>
        </w:rPr>
      </w:pPr>
      <w:r w:rsidRPr="00DC2F0A">
        <w:rPr>
          <w:rFonts w:ascii="Arial" w:hAnsi="Arial" w:cs="Arial"/>
          <w:bCs/>
          <w:sz w:val="26"/>
          <w:szCs w:val="26"/>
          <w:lang w:val="ro-RO"/>
        </w:rPr>
        <w:t>3.</w:t>
      </w:r>
      <w:r w:rsidRPr="00DC2F0A">
        <w:rPr>
          <w:rFonts w:ascii="Arial" w:hAnsi="Arial" w:cs="Arial"/>
          <w:b/>
          <w:bCs/>
          <w:sz w:val="26"/>
          <w:szCs w:val="26"/>
          <w:lang w:val="ro-RO"/>
        </w:rPr>
        <w:t xml:space="preserve"> </w:t>
      </w:r>
      <w:r w:rsidRPr="00DC2F0A">
        <w:rPr>
          <w:rFonts w:ascii="Arial" w:hAnsi="Arial" w:cs="Arial"/>
          <w:bCs/>
          <w:sz w:val="26"/>
          <w:szCs w:val="26"/>
          <w:lang w:val="ro-RO"/>
        </w:rPr>
        <w:t>La articolul 7, după alineatul (5) se introduce un nou alineat, alineatul (6), cu următorul cuprins:</w:t>
      </w:r>
    </w:p>
    <w:p w14:paraId="44583A49" w14:textId="77777777" w:rsidR="00276FD0" w:rsidRPr="00DC2F0A" w:rsidRDefault="00276FD0" w:rsidP="00DC2F0A">
      <w:pPr>
        <w:spacing w:after="0" w:line="240" w:lineRule="auto"/>
        <w:ind w:firstLine="720"/>
        <w:jc w:val="both"/>
        <w:rPr>
          <w:sz w:val="26"/>
          <w:szCs w:val="26"/>
          <w:lang w:val="ro-RO"/>
        </w:rPr>
      </w:pPr>
      <w:r w:rsidRPr="00DC2F0A">
        <w:rPr>
          <w:rFonts w:ascii="Arial" w:hAnsi="Arial" w:cs="Arial"/>
          <w:bCs/>
          <w:sz w:val="26"/>
          <w:szCs w:val="26"/>
          <w:lang w:val="ro-RO"/>
        </w:rPr>
        <w:t xml:space="preserve">„(6) Diferențele de preț prevăzute la alin. (1) și (2) nu sunt subvenții legate direct de preț în sensul art. 286 alin. (1) lit. a) din Legea nr. 227/2015 privind Codul fiscal, cu modificările și completările ulterioare, și nu se includ în baza de impozitare a TVA.” </w:t>
      </w:r>
    </w:p>
    <w:p w14:paraId="07C0D8C4" w14:textId="77777777" w:rsidR="00276FD0" w:rsidRPr="00DC2F0A" w:rsidRDefault="00276FD0" w:rsidP="00276FD0">
      <w:pPr>
        <w:spacing w:after="0" w:line="240" w:lineRule="auto"/>
        <w:jc w:val="both"/>
        <w:rPr>
          <w:rFonts w:ascii="Times New Roman" w:eastAsia="Times New Roman" w:hAnsi="Times New Roman" w:cs="Times New Roman"/>
          <w:sz w:val="26"/>
          <w:szCs w:val="26"/>
          <w:lang w:val="ro-RO" w:eastAsia="ro-RO"/>
        </w:rPr>
      </w:pPr>
    </w:p>
    <w:p w14:paraId="0C488D4E" w14:textId="6A6530E1" w:rsidR="00276FD0" w:rsidRPr="00DC2F0A" w:rsidRDefault="00276FD0" w:rsidP="00276FD0">
      <w:pPr>
        <w:spacing w:after="0" w:line="240" w:lineRule="auto"/>
        <w:jc w:val="both"/>
        <w:rPr>
          <w:sz w:val="26"/>
          <w:szCs w:val="26"/>
          <w:lang w:val="ro-RO"/>
        </w:rPr>
      </w:pPr>
      <w:r w:rsidRPr="00DC2F0A">
        <w:rPr>
          <w:rFonts w:ascii="Times New Roman" w:hAnsi="Times New Roman" w:cs="Times New Roman"/>
          <w:b/>
          <w:sz w:val="26"/>
          <w:szCs w:val="26"/>
          <w:lang w:val="ro-RO"/>
        </w:rPr>
        <w:tab/>
      </w:r>
      <w:r w:rsidRPr="00DC2F0A">
        <w:rPr>
          <w:rFonts w:ascii="Arial" w:hAnsi="Arial" w:cs="Arial"/>
          <w:b/>
          <w:bCs/>
          <w:sz w:val="26"/>
          <w:szCs w:val="26"/>
          <w:lang w:val="ro-RO"/>
        </w:rPr>
        <w:t>ART. XXX</w:t>
      </w:r>
      <w:r w:rsidR="00E97B0B" w:rsidRPr="00DC2F0A">
        <w:rPr>
          <w:rFonts w:ascii="Arial" w:hAnsi="Arial" w:cs="Arial"/>
          <w:b/>
          <w:bCs/>
          <w:sz w:val="26"/>
          <w:szCs w:val="26"/>
          <w:lang w:val="ro-RO"/>
        </w:rPr>
        <w:t>VI</w:t>
      </w:r>
      <w:r w:rsidRPr="00DC2F0A">
        <w:rPr>
          <w:rFonts w:ascii="Arial" w:hAnsi="Arial" w:cs="Arial"/>
          <w:b/>
          <w:bCs/>
          <w:sz w:val="26"/>
          <w:szCs w:val="26"/>
          <w:lang w:val="ro-RO"/>
        </w:rPr>
        <w:t xml:space="preserve">I - </w:t>
      </w:r>
      <w:r w:rsidRPr="00DC2F0A">
        <w:rPr>
          <w:rFonts w:ascii="Arial" w:hAnsi="Arial" w:cs="Arial"/>
          <w:bCs/>
          <w:sz w:val="26"/>
          <w:szCs w:val="26"/>
          <w:lang w:val="ro-RO"/>
        </w:rPr>
        <w:t>La art. II din Legea nr. 259/2021 pentru aprobarea Ordonanței de urgență a Guvernului nr. 118/2021 privind stabilirea unei scheme de compensare pentru consumul de energie electrică și gaze naturale pentru sezonul rece 2021 - 2022, precum și pentru completarea Ordonanței Guvernului nr. 27/1996 privind acordarea de facilități persoanelor care domiciliază sau lucrează în unele localități din Munții Apuseni și în Rezervația Biosferei „Delta Dunării”, publicată în Monitorul Oficial al României, Partea I, nr. 1036 din 29 octombrie 2021, după alineatul (2) se introduce un nou alineat, alin. (2</w:t>
      </w:r>
      <w:r w:rsidR="006D3ACF" w:rsidRPr="00DC2F0A">
        <w:rPr>
          <w:rFonts w:ascii="Arial" w:hAnsi="Arial" w:cs="Arial"/>
          <w:bCs/>
          <w:sz w:val="26"/>
          <w:szCs w:val="26"/>
          <w:lang w:val="ro-RO"/>
        </w:rPr>
        <w:t>^1</w:t>
      </w:r>
      <w:r w:rsidRPr="00DC2F0A">
        <w:rPr>
          <w:rFonts w:ascii="Arial" w:hAnsi="Arial" w:cs="Arial"/>
          <w:bCs/>
          <w:sz w:val="26"/>
          <w:szCs w:val="26"/>
          <w:lang w:val="ro-RO"/>
        </w:rPr>
        <w:t>), cu următorul cuprins:</w:t>
      </w:r>
    </w:p>
    <w:p w14:paraId="5661A25B" w14:textId="685ADFDD" w:rsidR="00276FD0" w:rsidRPr="00DC2F0A" w:rsidRDefault="00276FD0" w:rsidP="00276FD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„(2</w:t>
      </w:r>
      <w:r w:rsidR="006D3ACF" w:rsidRPr="00DC2F0A">
        <w:rPr>
          <w:rFonts w:ascii="Arial" w:hAnsi="Arial" w:cs="Arial"/>
          <w:bCs/>
          <w:sz w:val="26"/>
          <w:szCs w:val="26"/>
          <w:lang w:val="ro-RO"/>
        </w:rPr>
        <w:t>^1</w:t>
      </w:r>
      <w:r w:rsidRPr="00DC2F0A">
        <w:rPr>
          <w:rFonts w:ascii="Arial" w:hAnsi="Arial" w:cs="Arial"/>
          <w:bCs/>
          <w:sz w:val="26"/>
          <w:szCs w:val="26"/>
          <w:lang w:val="ro-RO"/>
        </w:rPr>
        <w:t xml:space="preserve">) Impozitul prevăzut la alin. (1) se declară și se plătește la bugetul de stat, de către producătorii de energie electrică, cu excepția producătorilor de energie </w:t>
      </w:r>
      <w:r w:rsidRPr="00DC2F0A">
        <w:rPr>
          <w:rFonts w:ascii="Arial" w:hAnsi="Arial" w:cs="Arial"/>
          <w:bCs/>
          <w:sz w:val="26"/>
          <w:szCs w:val="26"/>
          <w:lang w:val="ro-RO"/>
        </w:rPr>
        <w:lastRenderedPageBreak/>
        <w:t>prevăzuți la alin. (2), lunar, până la data de 25 inclusiv a lunii următoare celei pentru care se datorează acest impozit.”</w:t>
      </w:r>
    </w:p>
    <w:p w14:paraId="7A9E5FA9" w14:textId="77777777" w:rsidR="00276FD0" w:rsidRPr="00DC2F0A" w:rsidRDefault="00276FD0" w:rsidP="00276FD0">
      <w:pPr>
        <w:spacing w:after="0" w:line="240" w:lineRule="auto"/>
        <w:ind w:firstLine="720"/>
        <w:jc w:val="both"/>
        <w:rPr>
          <w:rFonts w:ascii="Arial" w:hAnsi="Arial" w:cs="Arial"/>
          <w:b/>
          <w:bCs/>
          <w:sz w:val="26"/>
          <w:szCs w:val="26"/>
          <w:lang w:val="ro-RO"/>
        </w:rPr>
      </w:pPr>
    </w:p>
    <w:p w14:paraId="28C8D819" w14:textId="471115A8" w:rsidR="00276FD0" w:rsidRPr="00DC2F0A" w:rsidRDefault="00276FD0" w:rsidP="00276FD0">
      <w:pPr>
        <w:spacing w:after="0" w:line="240" w:lineRule="auto"/>
        <w:ind w:firstLine="720"/>
        <w:jc w:val="both"/>
        <w:rPr>
          <w:rFonts w:ascii="Arial" w:hAnsi="Arial" w:cs="Arial"/>
          <w:bCs/>
          <w:sz w:val="26"/>
          <w:szCs w:val="26"/>
          <w:lang w:val="ro-RO"/>
        </w:rPr>
      </w:pPr>
      <w:r w:rsidRPr="00DC2F0A">
        <w:rPr>
          <w:rFonts w:ascii="Arial" w:hAnsi="Arial" w:cs="Arial"/>
          <w:b/>
          <w:bCs/>
          <w:sz w:val="26"/>
          <w:szCs w:val="26"/>
          <w:lang w:val="ro-RO"/>
        </w:rPr>
        <w:t>ART. X</w:t>
      </w:r>
      <w:r w:rsidR="00E97B0B" w:rsidRPr="00DC2F0A">
        <w:rPr>
          <w:rFonts w:ascii="Arial" w:hAnsi="Arial" w:cs="Arial"/>
          <w:b/>
          <w:bCs/>
          <w:sz w:val="26"/>
          <w:szCs w:val="26"/>
          <w:lang w:val="ro-RO"/>
        </w:rPr>
        <w:t>XX</w:t>
      </w:r>
      <w:r w:rsidR="00BD6D46">
        <w:rPr>
          <w:rFonts w:ascii="Arial" w:hAnsi="Arial" w:cs="Arial"/>
          <w:b/>
          <w:bCs/>
          <w:sz w:val="26"/>
          <w:szCs w:val="26"/>
          <w:lang w:val="ro-RO"/>
        </w:rPr>
        <w:t>VII</w:t>
      </w:r>
      <w:r w:rsidR="00E97B0B" w:rsidRPr="00DC2F0A">
        <w:rPr>
          <w:rFonts w:ascii="Arial" w:hAnsi="Arial" w:cs="Arial"/>
          <w:b/>
          <w:bCs/>
          <w:sz w:val="26"/>
          <w:szCs w:val="26"/>
          <w:lang w:val="ro-RO"/>
        </w:rPr>
        <w:t>I</w:t>
      </w:r>
      <w:r w:rsidRPr="00DC2F0A">
        <w:rPr>
          <w:rFonts w:ascii="Arial" w:hAnsi="Arial" w:cs="Arial"/>
          <w:b/>
          <w:bCs/>
          <w:sz w:val="26"/>
          <w:szCs w:val="26"/>
          <w:lang w:val="ro-RO"/>
        </w:rPr>
        <w:t xml:space="preserve"> - </w:t>
      </w:r>
      <w:r w:rsidRPr="00DC2F0A">
        <w:rPr>
          <w:rFonts w:ascii="Arial" w:hAnsi="Arial" w:cs="Arial"/>
          <w:bCs/>
          <w:sz w:val="26"/>
          <w:szCs w:val="26"/>
          <w:lang w:val="ro-RO"/>
        </w:rPr>
        <w:t xml:space="preserve">(1)  Prin derogare de la prevederile art. 10-12 din Ordonanța de urgență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publicată în Monitorul </w:t>
      </w:r>
      <w:r w:rsidR="00571203" w:rsidRPr="00DC2F0A">
        <w:rPr>
          <w:rFonts w:ascii="Arial" w:hAnsi="Arial" w:cs="Arial"/>
          <w:bCs/>
          <w:sz w:val="26"/>
          <w:szCs w:val="26"/>
          <w:lang w:val="ro-RO"/>
        </w:rPr>
        <w:t>O</w:t>
      </w:r>
      <w:r w:rsidRPr="00DC2F0A">
        <w:rPr>
          <w:rFonts w:ascii="Arial" w:hAnsi="Arial" w:cs="Arial"/>
          <w:bCs/>
          <w:sz w:val="26"/>
          <w:szCs w:val="26"/>
          <w:lang w:val="ro-RO"/>
        </w:rPr>
        <w:t>ficial al României, Partea I, nr. 960 din 7 octombrie 2021, pentru produsele cu risc fiscal ridicat stabilite prin ordin al președintelui Agenţiei Naţionale de Administrare Fiscală, comercializate în relația B2B:</w:t>
      </w:r>
    </w:p>
    <w:p w14:paraId="3C16FABE" w14:textId="77777777" w:rsidR="00276FD0" w:rsidRPr="00DC2F0A" w:rsidRDefault="00276FD0" w:rsidP="00276FD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 xml:space="preserve"> a) furnizorii pot, în perioada 1 aprilie – 30 iunie 2022, să transmită facturile emise în sistemul naţional privind factura electronică RO e-Factura, indiferent dacă destinatarii sunt sau nu înregistrați în Registrul RO e-Factura;</w:t>
      </w:r>
    </w:p>
    <w:p w14:paraId="589E25AF" w14:textId="77777777" w:rsidR="00276FD0" w:rsidRPr="00DC2F0A" w:rsidRDefault="00276FD0" w:rsidP="00276FD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b) furnizorii sunt obligați, începând cu data de 1 iulie 2022, să transmită facturile emise în sistemul naţional privind factura electronică RO e-Factura, indiferent dacă destinatarii sunt sau nu înregistrați în Registrul RO e-Factura.</w:t>
      </w:r>
    </w:p>
    <w:p w14:paraId="4618A289" w14:textId="77777777" w:rsidR="00276FD0" w:rsidRPr="00DC2F0A" w:rsidRDefault="00276FD0" w:rsidP="00276FD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(2) Furnizorii prevăzuți la alin. (1) sunt obligați să transmită facturile emise către destinatari conform prevederilor art. 319 din Legea nr. 227/2015 privind Codul fiscal, cu modificările și completările ulterioare.</w:t>
      </w:r>
    </w:p>
    <w:p w14:paraId="3A203431" w14:textId="77777777" w:rsidR="00276FD0" w:rsidRPr="00DC2F0A" w:rsidRDefault="00276FD0" w:rsidP="00276FD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(3) Ordinul președintelui Agenţiei Naţionale de Administrare Fiscală, prevăzut la alin. (1) se emite în termen de 30 de zile de la data publicării prezentei ordonanţe de urgenţă în Monitorul Oficial al României, Partea I.</w:t>
      </w:r>
    </w:p>
    <w:p w14:paraId="5746A145" w14:textId="77777777" w:rsidR="00C955B1" w:rsidRPr="00DC2F0A" w:rsidRDefault="00C955B1" w:rsidP="00276FD0">
      <w:pPr>
        <w:spacing w:after="0" w:line="240" w:lineRule="auto"/>
        <w:ind w:firstLine="720"/>
        <w:jc w:val="both"/>
        <w:rPr>
          <w:rFonts w:ascii="Arial" w:hAnsi="Arial" w:cs="Arial"/>
          <w:bCs/>
          <w:sz w:val="26"/>
          <w:szCs w:val="26"/>
          <w:lang w:val="ro-RO"/>
        </w:rPr>
      </w:pPr>
    </w:p>
    <w:p w14:paraId="5D10B368" w14:textId="7578B9C6" w:rsidR="00E97260" w:rsidRPr="00DC2F0A" w:rsidRDefault="00E97260" w:rsidP="00E97260">
      <w:pPr>
        <w:spacing w:after="0" w:line="240" w:lineRule="auto"/>
        <w:ind w:firstLine="720"/>
        <w:jc w:val="both"/>
        <w:rPr>
          <w:rFonts w:ascii="Arial" w:hAnsi="Arial" w:cs="Arial"/>
          <w:bCs/>
          <w:sz w:val="26"/>
          <w:szCs w:val="26"/>
          <w:lang w:val="ro-RO"/>
        </w:rPr>
      </w:pPr>
      <w:r w:rsidRPr="00DC2F0A">
        <w:rPr>
          <w:rFonts w:ascii="Arial" w:hAnsi="Arial" w:cs="Arial"/>
          <w:b/>
          <w:bCs/>
          <w:sz w:val="26"/>
          <w:szCs w:val="26"/>
          <w:lang w:val="ro-RO"/>
        </w:rPr>
        <w:t>ART.X</w:t>
      </w:r>
      <w:r w:rsidR="00BD6D46">
        <w:rPr>
          <w:rFonts w:ascii="Arial" w:hAnsi="Arial" w:cs="Arial"/>
          <w:b/>
          <w:bCs/>
          <w:sz w:val="26"/>
          <w:szCs w:val="26"/>
          <w:lang w:val="ro-RO"/>
        </w:rPr>
        <w:t>XXIX</w:t>
      </w:r>
      <w:r w:rsidRPr="00DC2F0A">
        <w:rPr>
          <w:rFonts w:ascii="Arial" w:hAnsi="Arial" w:cs="Arial"/>
          <w:bCs/>
          <w:sz w:val="26"/>
          <w:szCs w:val="26"/>
          <w:lang w:val="ro-RO"/>
        </w:rPr>
        <w:t xml:space="preserve">  - Articolul 9 din Legea cadastrului și a publicității imobiliare nr. 7/1996, republicată în Monitorul Oficial al României, Partea I, nr. 720 din 24 septembrie 2015, cu modificările și completările ulterioare, se modifică și se completează după cum urmează:</w:t>
      </w:r>
    </w:p>
    <w:p w14:paraId="64BF9497" w14:textId="77777777" w:rsidR="00E97260" w:rsidRPr="00DC2F0A" w:rsidRDefault="00E97260" w:rsidP="00E9726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1. Alineatul (2) al articolului 9 se modifică si va avea următorul cuprins:</w:t>
      </w:r>
    </w:p>
    <w:p w14:paraId="24B44FB5" w14:textId="5F34A403" w:rsidR="00E97260" w:rsidRPr="00DC2F0A" w:rsidRDefault="00E8642E" w:rsidP="00E97260">
      <w:pPr>
        <w:spacing w:after="0" w:line="240" w:lineRule="auto"/>
        <w:ind w:firstLine="720"/>
        <w:jc w:val="both"/>
        <w:rPr>
          <w:rFonts w:ascii="Arial" w:hAnsi="Arial" w:cs="Arial"/>
          <w:bCs/>
          <w:sz w:val="26"/>
          <w:szCs w:val="26"/>
          <w:lang w:val="ro-RO"/>
        </w:rPr>
      </w:pPr>
      <w:r>
        <w:rPr>
          <w:rFonts w:ascii="Arial" w:hAnsi="Arial" w:cs="Arial"/>
          <w:bCs/>
          <w:sz w:val="26"/>
          <w:szCs w:val="26"/>
          <w:lang w:val="ro-RO"/>
        </w:rPr>
        <w:t>”</w:t>
      </w:r>
      <w:r w:rsidR="00E97260" w:rsidRPr="00DC2F0A">
        <w:rPr>
          <w:rFonts w:ascii="Arial" w:hAnsi="Arial" w:cs="Arial"/>
          <w:bCs/>
          <w:sz w:val="26"/>
          <w:szCs w:val="26"/>
          <w:lang w:val="ro-RO"/>
        </w:rPr>
        <w:t xml:space="preserve">(2) Subvenția de la bugetul de stat se acordă pentru finanțarea valorii totale a proiectelor finanțate din fonduri externe rambursabile, potrivit Ordonanței de urgență a Guvernului nr. 64/2007 privind datoria publică, aprobată cu modificări și completări prin Legea nr. 109/2008, cu modificările și completările ulterioare, și pentru finanțarea valorii totale a proiectelor finanțate din fonduri externe nerambursabile potrivit Ordonanței de urgență a Guvernului nr. 40/2015 privind gestionarea financiară a fondurilor europene pentru perioada de programare 2014-2020, aprobată cu modificări și completări prin Legea nr. 105/2016, cu modificările și completările ulterioare, cat si pentru perioada de programare 2021-2027, cu excepția Proiectului major „Creșterea gradului de acoperire și incluziune a sistemului de înregistrare a proprietăților în zonele rurale din România”, caz în care finanțarea valorii  totale a proiectului major se suportă din veniturile proprii </w:t>
      </w:r>
      <w:r w:rsidR="00E97260" w:rsidRPr="00DC2F0A">
        <w:rPr>
          <w:rFonts w:ascii="Arial" w:hAnsi="Arial" w:cs="Arial"/>
          <w:bCs/>
          <w:sz w:val="26"/>
          <w:szCs w:val="26"/>
          <w:lang w:val="ro-RO"/>
        </w:rPr>
        <w:lastRenderedPageBreak/>
        <w:t>ale Agenției Naționale de Cadastru și Publicitate Imobiliară, cu aplicarea  mecanismului rambursării  pentru contravaloarea contribuției din fonduri europene.</w:t>
      </w:r>
      <w:r>
        <w:rPr>
          <w:rFonts w:ascii="Arial" w:hAnsi="Arial" w:cs="Arial"/>
          <w:bCs/>
          <w:sz w:val="26"/>
          <w:szCs w:val="26"/>
          <w:lang w:val="ro-RO"/>
        </w:rPr>
        <w:t>”</w:t>
      </w:r>
    </w:p>
    <w:p w14:paraId="346286FB" w14:textId="35E3FD0A" w:rsidR="00E97260" w:rsidRPr="00DC2F0A" w:rsidRDefault="00E97260" w:rsidP="00E9726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2. După alineatul (2) al articolului 9 se introduc alineatele (2^1) – (2^2) cu următorul cuprins:</w:t>
      </w:r>
    </w:p>
    <w:p w14:paraId="42E115D0" w14:textId="0184EE58" w:rsidR="00E97260" w:rsidRPr="00DC2F0A" w:rsidRDefault="00E8642E" w:rsidP="00E97260">
      <w:pPr>
        <w:spacing w:after="0" w:line="240" w:lineRule="auto"/>
        <w:ind w:firstLine="720"/>
        <w:jc w:val="both"/>
        <w:rPr>
          <w:rFonts w:ascii="Arial" w:hAnsi="Arial" w:cs="Arial"/>
          <w:bCs/>
          <w:sz w:val="26"/>
          <w:szCs w:val="26"/>
          <w:lang w:val="ro-RO"/>
        </w:rPr>
      </w:pPr>
      <w:r>
        <w:rPr>
          <w:rFonts w:ascii="Arial" w:hAnsi="Arial" w:cs="Arial"/>
          <w:bCs/>
          <w:sz w:val="26"/>
          <w:szCs w:val="26"/>
          <w:lang w:val="ro-RO"/>
        </w:rPr>
        <w:t>”</w:t>
      </w:r>
      <w:r w:rsidR="00E97260" w:rsidRPr="00DC2F0A">
        <w:rPr>
          <w:rFonts w:ascii="Arial" w:hAnsi="Arial" w:cs="Arial"/>
          <w:bCs/>
          <w:sz w:val="26"/>
          <w:szCs w:val="26"/>
          <w:lang w:val="ro-RO"/>
        </w:rPr>
        <w:t>(2^1) Pentru asigurarea managementului financiar al proiectului major prevăzut la alin. (2), în bugetul Agenției Naționale de Cadastru și Publicitate Imobiliară se cuprind creditele de angajament și creditele bugetare aferente valorii totale a proiectului finanțat din fonduri europene, cu respectarea prevederilor 6 alin. (5), art. 11, precum și a normelor aplicabile proiectelor implementate în parteneriat din Ordonanța de urgență a Guvernului nr. 40/2015 privind gestionarea financiară a fondurilor europene pentru perioada de programare 2014-2020, cu modificările și completările ulterioare.</w:t>
      </w:r>
    </w:p>
    <w:p w14:paraId="500EA31B" w14:textId="63B864FB" w:rsidR="00E97260" w:rsidRPr="00DC2F0A" w:rsidRDefault="00E97260" w:rsidP="00E9726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(2^2) Activitățile prevăzute în cadrul Proiectului major „Creșterea gradului de acoperire și incluziune a sistemului de înregistrare a proprietăților în zonele rurale din România”, și care nu au fost finalizate în perioada de eligibilitate sunt incluse în Programul național de cadastru și carte funciară, care se derulează până la finalizarea înregistrării sistematice a imobilelor la nivelul întregii țări și vor fi finanțate din veniturile proprii ale Agenției Naționale.</w:t>
      </w:r>
      <w:r w:rsidR="00E8642E">
        <w:rPr>
          <w:rFonts w:ascii="Arial" w:hAnsi="Arial" w:cs="Arial"/>
          <w:bCs/>
          <w:sz w:val="26"/>
          <w:szCs w:val="26"/>
          <w:lang w:val="ro-RO"/>
        </w:rPr>
        <w:t>”</w:t>
      </w:r>
    </w:p>
    <w:p w14:paraId="5C9414C7" w14:textId="066F281A" w:rsidR="00E97260" w:rsidRPr="00DC2F0A" w:rsidRDefault="00E97260" w:rsidP="00E9726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3. Alineatele (3^1) și (3^3) ale articolului 9 se modifică după cum urmează:</w:t>
      </w:r>
    </w:p>
    <w:p w14:paraId="37EE0B8E" w14:textId="3406E82C" w:rsidR="00E97260" w:rsidRPr="00DC2F0A" w:rsidRDefault="00E8642E" w:rsidP="00E97260">
      <w:pPr>
        <w:spacing w:after="0" w:line="240" w:lineRule="auto"/>
        <w:ind w:firstLine="720"/>
        <w:jc w:val="both"/>
        <w:rPr>
          <w:rFonts w:ascii="Arial" w:hAnsi="Arial" w:cs="Arial"/>
          <w:bCs/>
          <w:sz w:val="26"/>
          <w:szCs w:val="26"/>
          <w:lang w:val="ro-RO"/>
        </w:rPr>
      </w:pPr>
      <w:r>
        <w:rPr>
          <w:rFonts w:ascii="Arial" w:hAnsi="Arial" w:cs="Arial"/>
          <w:bCs/>
          <w:sz w:val="26"/>
          <w:szCs w:val="26"/>
          <w:lang w:val="ro-RO"/>
        </w:rPr>
        <w:t>”</w:t>
      </w:r>
      <w:r w:rsidR="00E97260" w:rsidRPr="00DC2F0A">
        <w:rPr>
          <w:rFonts w:ascii="Arial" w:hAnsi="Arial" w:cs="Arial"/>
          <w:bCs/>
          <w:sz w:val="26"/>
          <w:szCs w:val="26"/>
          <w:lang w:val="ro-RO"/>
        </w:rPr>
        <w:t>(3^1) Veniturile proprii prevăzute la alin. (3) se utilizează pentru finanţarea cheltuielilor curente şi de capital ale Agenţiei Naţionale şi ale instituţiilor subordonate, pentru cofinanţarea proiectelor cu finanţare din fonduri externe nerambursabile, altele decât cele prevăzute la alin. (2), precum si pentru finantarea Proiectului major „Creșterea gradului de acoperire și incluziune a sistemului de înregistrare a proprietăților în zonele rurale din România”.</w:t>
      </w:r>
    </w:p>
    <w:p w14:paraId="423E2AB1" w14:textId="5D3E1644" w:rsidR="00E97260" w:rsidRPr="00DC2F0A" w:rsidRDefault="00E97260" w:rsidP="00E97260">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 xml:space="preserve"> </w:t>
      </w:r>
      <w:r w:rsidR="00E8642E">
        <w:rPr>
          <w:rFonts w:ascii="Arial" w:hAnsi="Arial" w:cs="Arial"/>
          <w:bCs/>
          <w:sz w:val="26"/>
          <w:szCs w:val="26"/>
          <w:lang w:val="ro-RO"/>
        </w:rPr>
        <w:t>”</w:t>
      </w:r>
      <w:r w:rsidRPr="00DC2F0A">
        <w:rPr>
          <w:rFonts w:ascii="Arial" w:hAnsi="Arial" w:cs="Arial"/>
          <w:bCs/>
          <w:sz w:val="26"/>
          <w:szCs w:val="26"/>
          <w:lang w:val="ro-RO"/>
        </w:rPr>
        <w:t xml:space="preserve"> (3^3) Sumele rambursate de autoritatea de management aferente cheltuielilor efectuate în cadrul proiectelor cu finanţare externă nerambursabilă se restituie de către Agenţia Naţională în conturile de cheltuieli bugetare ale ordonatorului principal de credite din care a fost acordată subvenţia, în termen de 7 zile lucrătoare de la data încasării, cu respectarea prevederilor art. 8 din Ordonanţa de urgenţă a Guvernului nr. 37/2008 privind reglementarea unor măsuri financiare în domeniul bugetar, aprobată cu modificări prin Legea nr. 275/2008, cu modificările şi completările ulterioare, în cazul în care restituirea subvenţiei se efectuează în anul următor celui în care s-a acordat, iar în cazul Proiectului major „Creșterea gradului de acoperire și incluziune a sistemului de înregistrare a proprietăților în zonele rurale din România”, pentru finantarea din veniturile proprii ale Agentiei Nationale, sumele cuvenite a fi rambursate în condiţiile legii, beneficiarului proiectului, se virează de către autorităţile de management în conturile de venituri ale bugetului Agenției Naționale și se vor face venit la bugetul acesteia.</w:t>
      </w:r>
      <w:r w:rsidR="00E8642E">
        <w:rPr>
          <w:rFonts w:ascii="Arial" w:hAnsi="Arial" w:cs="Arial"/>
          <w:bCs/>
          <w:sz w:val="26"/>
          <w:szCs w:val="26"/>
          <w:lang w:val="ro-RO"/>
        </w:rPr>
        <w:t>”</w:t>
      </w:r>
    </w:p>
    <w:p w14:paraId="65F8958D" w14:textId="77777777" w:rsidR="00E97260" w:rsidRPr="00DC2F0A" w:rsidRDefault="00E97260" w:rsidP="00E97260">
      <w:pPr>
        <w:spacing w:after="0" w:line="240" w:lineRule="auto"/>
        <w:ind w:firstLine="720"/>
        <w:jc w:val="both"/>
        <w:rPr>
          <w:rFonts w:ascii="Arial" w:hAnsi="Arial" w:cs="Arial"/>
          <w:bCs/>
          <w:sz w:val="26"/>
          <w:szCs w:val="26"/>
          <w:lang w:val="ro-RO"/>
        </w:rPr>
      </w:pPr>
    </w:p>
    <w:p w14:paraId="18204553" w14:textId="339DD9E8" w:rsidR="00E97260" w:rsidRPr="00DC2F0A" w:rsidRDefault="00E97260" w:rsidP="00E97260">
      <w:pPr>
        <w:spacing w:after="0" w:line="240" w:lineRule="auto"/>
        <w:ind w:firstLine="720"/>
        <w:jc w:val="both"/>
        <w:rPr>
          <w:rFonts w:ascii="Arial" w:hAnsi="Arial" w:cs="Arial"/>
          <w:bCs/>
          <w:sz w:val="26"/>
          <w:szCs w:val="26"/>
          <w:lang w:val="ro-RO"/>
        </w:rPr>
      </w:pPr>
      <w:r w:rsidRPr="00DC2F0A">
        <w:rPr>
          <w:rFonts w:ascii="Arial" w:hAnsi="Arial" w:cs="Arial"/>
          <w:b/>
          <w:bCs/>
          <w:sz w:val="26"/>
          <w:szCs w:val="26"/>
          <w:lang w:val="ro-RO"/>
        </w:rPr>
        <w:t>ART. XL</w:t>
      </w:r>
      <w:r w:rsidRPr="00DC2F0A">
        <w:rPr>
          <w:rFonts w:ascii="Arial" w:hAnsi="Arial" w:cs="Arial"/>
          <w:bCs/>
          <w:sz w:val="26"/>
          <w:szCs w:val="26"/>
          <w:lang w:val="ro-RO"/>
        </w:rPr>
        <w:t xml:space="preserve"> </w:t>
      </w:r>
      <w:r w:rsidR="00BB3041" w:rsidRPr="00DC2F0A">
        <w:rPr>
          <w:rFonts w:ascii="Arial" w:hAnsi="Arial" w:cs="Arial"/>
          <w:bCs/>
          <w:sz w:val="26"/>
          <w:szCs w:val="26"/>
          <w:lang w:val="ro-RO"/>
        </w:rPr>
        <w:t xml:space="preserve">- </w:t>
      </w:r>
      <w:r w:rsidRPr="00DC2F0A">
        <w:rPr>
          <w:rFonts w:ascii="Arial" w:hAnsi="Arial" w:cs="Arial"/>
          <w:bCs/>
          <w:sz w:val="26"/>
          <w:szCs w:val="26"/>
          <w:lang w:val="ro-RO"/>
        </w:rPr>
        <w:t>Prevederile art. X</w:t>
      </w:r>
      <w:r w:rsidR="00BD6D46">
        <w:rPr>
          <w:rFonts w:ascii="Arial" w:hAnsi="Arial" w:cs="Arial"/>
          <w:bCs/>
          <w:sz w:val="26"/>
          <w:szCs w:val="26"/>
          <w:lang w:val="ro-RO"/>
        </w:rPr>
        <w:t>XXIX</w:t>
      </w:r>
      <w:r w:rsidRPr="00DC2F0A">
        <w:rPr>
          <w:rFonts w:ascii="Arial" w:hAnsi="Arial" w:cs="Arial"/>
          <w:bCs/>
          <w:sz w:val="26"/>
          <w:szCs w:val="26"/>
          <w:lang w:val="ro-RO"/>
        </w:rPr>
        <w:t xml:space="preserve"> sunt aplicabile începând cu data de 1 ianuarie 2022.</w:t>
      </w:r>
    </w:p>
    <w:p w14:paraId="290C1514" w14:textId="77777777" w:rsidR="00E97260" w:rsidRPr="00DC2F0A" w:rsidRDefault="00E97260" w:rsidP="00E97260">
      <w:pPr>
        <w:spacing w:after="0" w:line="240" w:lineRule="auto"/>
        <w:ind w:firstLine="720"/>
        <w:jc w:val="both"/>
        <w:rPr>
          <w:rFonts w:ascii="Arial" w:hAnsi="Arial" w:cs="Arial"/>
          <w:bCs/>
          <w:sz w:val="26"/>
          <w:szCs w:val="26"/>
          <w:lang w:val="ro-RO"/>
        </w:rPr>
      </w:pPr>
    </w:p>
    <w:p w14:paraId="6A10C775" w14:textId="49BD7B4A" w:rsidR="00BE6021" w:rsidRPr="00DC2F0A" w:rsidRDefault="00E97260" w:rsidP="00BE6021">
      <w:pPr>
        <w:spacing w:after="0" w:line="240" w:lineRule="auto"/>
        <w:jc w:val="both"/>
        <w:rPr>
          <w:rFonts w:ascii="Arial" w:hAnsi="Arial" w:cs="Arial"/>
          <w:bCs/>
          <w:sz w:val="26"/>
          <w:szCs w:val="26"/>
          <w:lang w:val="ro-RO"/>
        </w:rPr>
      </w:pPr>
      <w:r w:rsidRPr="00DC2F0A">
        <w:rPr>
          <w:rFonts w:ascii="Arial" w:hAnsi="Arial" w:cs="Arial"/>
          <w:b/>
          <w:bCs/>
          <w:sz w:val="26"/>
          <w:szCs w:val="26"/>
          <w:lang w:val="ro-RO"/>
        </w:rPr>
        <w:lastRenderedPageBreak/>
        <w:tab/>
        <w:t xml:space="preserve">ART. XLI - </w:t>
      </w:r>
      <w:r w:rsidR="00BE6021" w:rsidRPr="00DC2F0A">
        <w:rPr>
          <w:rFonts w:ascii="Arial" w:hAnsi="Arial" w:cs="Arial"/>
          <w:bCs/>
          <w:sz w:val="26"/>
          <w:szCs w:val="26"/>
          <w:lang w:val="ro-RO"/>
        </w:rPr>
        <w:t>(1) Ministerul Dezvoltării, Lucrărilor Publice și Administrației se subrogă în drepturile şi obligaţiile Ministerului Finanţelor ce decurg din acte normative, contracte, convenţii, înţelegeri, protocoale, memorandumuri şi acorduri în care acesta este parte, în calitatea sa de autoritate publică în Contractul de parteneriat public-privat pentru reconversia funcțională a amplasamentului “Centrul Dâmbovița” și de finalizare a construcțiilor existente.</w:t>
      </w:r>
    </w:p>
    <w:p w14:paraId="4F915B75" w14:textId="20C0D642" w:rsidR="00E97260" w:rsidRPr="00DC2F0A" w:rsidRDefault="00BE6021" w:rsidP="00BE6021">
      <w:pPr>
        <w:spacing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(2) În termen de 15 de zile de la data intrării în vigoare a prezentei ordonanțe de urgență,  Ministerul Dezvoltării, Lucrărilor Publice și Administrației preia, pe bază de protocol de predare-preluare, toată arhiva deținută de către Ministerul Finanțelor referitoare la calitatea de autoritate publică menționată la alin. (1).</w:t>
      </w:r>
    </w:p>
    <w:p w14:paraId="7894E17B" w14:textId="77777777" w:rsidR="004E637F" w:rsidRPr="00DC2F0A" w:rsidRDefault="004E637F" w:rsidP="00E208FD">
      <w:pPr>
        <w:autoSpaceDE w:val="0"/>
        <w:autoSpaceDN w:val="0"/>
        <w:adjustRightInd w:val="0"/>
        <w:spacing w:before="120" w:after="0" w:line="240" w:lineRule="auto"/>
        <w:jc w:val="both"/>
        <w:rPr>
          <w:rFonts w:ascii="Arial" w:hAnsi="Arial" w:cs="Arial"/>
          <w:noProof/>
          <w:sz w:val="26"/>
          <w:szCs w:val="26"/>
          <w:lang w:val="ro-RO"/>
        </w:rPr>
      </w:pPr>
    </w:p>
    <w:p w14:paraId="378211D3" w14:textId="052F8FD7" w:rsidR="00F77E25" w:rsidRPr="00DC2F0A" w:rsidRDefault="00F77E25"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Fonts w:ascii="Arial" w:hAnsi="Arial" w:cs="Arial"/>
          <w:b/>
          <w:noProof/>
          <w:sz w:val="26"/>
          <w:szCs w:val="26"/>
          <w:lang w:val="ro-RO"/>
        </w:rPr>
        <w:t>ART. XLII</w:t>
      </w:r>
      <w:r w:rsidRPr="00DC2F0A">
        <w:rPr>
          <w:rFonts w:ascii="Arial" w:hAnsi="Arial" w:cs="Arial"/>
          <w:noProof/>
          <w:sz w:val="26"/>
          <w:szCs w:val="26"/>
          <w:lang w:val="ro-RO"/>
        </w:rPr>
        <w:t xml:space="preserve"> – </w:t>
      </w:r>
      <w:r w:rsidR="00BB3041" w:rsidRPr="00DC2F0A">
        <w:rPr>
          <w:rFonts w:ascii="Arial" w:hAnsi="Arial" w:cs="Arial"/>
          <w:noProof/>
          <w:sz w:val="26"/>
          <w:szCs w:val="26"/>
          <w:lang w:val="ro-RO"/>
        </w:rPr>
        <w:t xml:space="preserve">Alineatul (1) al </w:t>
      </w:r>
      <w:r w:rsidRPr="00DC2F0A">
        <w:rPr>
          <w:rFonts w:ascii="Arial" w:hAnsi="Arial" w:cs="Arial"/>
          <w:noProof/>
          <w:sz w:val="26"/>
          <w:szCs w:val="26"/>
          <w:lang w:val="ro-RO"/>
        </w:rPr>
        <w:t>art</w:t>
      </w:r>
      <w:r w:rsidR="00BB3041" w:rsidRPr="00DC2F0A">
        <w:rPr>
          <w:rFonts w:ascii="Arial" w:hAnsi="Arial" w:cs="Arial"/>
          <w:noProof/>
          <w:sz w:val="26"/>
          <w:szCs w:val="26"/>
          <w:lang w:val="ro-RO"/>
        </w:rPr>
        <w:t>icolului</w:t>
      </w:r>
      <w:r w:rsidRPr="00DC2F0A">
        <w:rPr>
          <w:rFonts w:ascii="Arial" w:hAnsi="Arial" w:cs="Arial"/>
          <w:noProof/>
          <w:sz w:val="26"/>
          <w:szCs w:val="26"/>
          <w:lang w:val="ro-RO"/>
        </w:rPr>
        <w:t xml:space="preserve"> II  din Legea nr. 154/2021 pentru modificarea şi completarea Ordonanței Guvernului nr. 105/1999 privind acordarea unor drepturi persoanelor persecutate de către regimurile instaurate în România cu începere de la 6 septembrie 1940 până la 6 martie 1945 din motive etnice,  publicată în Monitorul Oficial al României, Partea I, nr. 573 din 7 iunie 2021</w:t>
      </w:r>
      <w:r w:rsidR="00BB3041" w:rsidRPr="00DC2F0A">
        <w:rPr>
          <w:rFonts w:ascii="Arial" w:hAnsi="Arial" w:cs="Arial"/>
          <w:noProof/>
          <w:sz w:val="26"/>
          <w:szCs w:val="26"/>
          <w:lang w:val="ro-RO"/>
        </w:rPr>
        <w:t>, se modifică și va avea următorul cuprins:</w:t>
      </w:r>
      <w:r w:rsidRPr="00DC2F0A">
        <w:rPr>
          <w:rFonts w:ascii="Arial" w:hAnsi="Arial" w:cs="Arial"/>
          <w:noProof/>
          <w:sz w:val="26"/>
          <w:szCs w:val="26"/>
          <w:lang w:val="ro-RO"/>
        </w:rPr>
        <w:t xml:space="preserve"> </w:t>
      </w:r>
    </w:p>
    <w:p w14:paraId="62A2C72C" w14:textId="01544ED7" w:rsidR="006D3ACF" w:rsidRPr="00DC2F0A" w:rsidRDefault="00BB3041" w:rsidP="00BB3041">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”(1) Prin derogare de la prevederile art. 5 din Ordonanţa Guvernului nr. 105/1999 privind acordarea unor drepturi persoanelor persecutate de către regimurile instaurate în România cu începere de la 6 septembrie 1940 până la 6 martie 1945 din motive etnice, republicată, cu modificările şi completările aduse prin prezenta lege, drepturile stabilite potrivit art. 3^1 din Ordonanţa Guvernului nr. 105/1999, republicată, cu modificările şi completările aduse prin prezenta lege, se acordă şi se plătesc începând cu data de 1 ianuarie 2023.”</w:t>
      </w:r>
    </w:p>
    <w:p w14:paraId="52E02122" w14:textId="77777777" w:rsidR="00BB3041" w:rsidRPr="00DC2F0A" w:rsidRDefault="00BB3041" w:rsidP="00BB3041">
      <w:pPr>
        <w:autoSpaceDE w:val="0"/>
        <w:autoSpaceDN w:val="0"/>
        <w:adjustRightInd w:val="0"/>
        <w:spacing w:before="120" w:after="0" w:line="240" w:lineRule="auto"/>
        <w:jc w:val="both"/>
        <w:rPr>
          <w:rFonts w:ascii="Arial" w:hAnsi="Arial" w:cs="Arial"/>
          <w:noProof/>
          <w:sz w:val="26"/>
          <w:szCs w:val="26"/>
          <w:lang w:val="ro-RO"/>
        </w:rPr>
      </w:pPr>
    </w:p>
    <w:p w14:paraId="26DD2DF5" w14:textId="0CADE94D" w:rsidR="00060047" w:rsidRPr="00DC2F0A" w:rsidRDefault="00BB3041" w:rsidP="0006004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Fonts w:ascii="Arial" w:hAnsi="Arial" w:cs="Arial"/>
          <w:b/>
          <w:noProof/>
          <w:sz w:val="26"/>
          <w:szCs w:val="26"/>
          <w:lang w:val="ro-RO"/>
        </w:rPr>
        <w:t>ART.</w:t>
      </w:r>
      <w:r w:rsidR="00E8642E">
        <w:rPr>
          <w:rFonts w:ascii="Arial" w:hAnsi="Arial" w:cs="Arial"/>
          <w:b/>
          <w:noProof/>
          <w:sz w:val="26"/>
          <w:szCs w:val="26"/>
          <w:lang w:val="ro-RO"/>
        </w:rPr>
        <w:t xml:space="preserve"> </w:t>
      </w:r>
      <w:r w:rsidRPr="00DC2F0A">
        <w:rPr>
          <w:rFonts w:ascii="Arial" w:hAnsi="Arial" w:cs="Arial"/>
          <w:b/>
          <w:noProof/>
          <w:sz w:val="26"/>
          <w:szCs w:val="26"/>
          <w:lang w:val="ro-RO"/>
        </w:rPr>
        <w:t>XLI</w:t>
      </w:r>
      <w:r w:rsidR="00BD6D46">
        <w:rPr>
          <w:rFonts w:ascii="Arial" w:hAnsi="Arial" w:cs="Arial"/>
          <w:b/>
          <w:noProof/>
          <w:sz w:val="26"/>
          <w:szCs w:val="26"/>
          <w:lang w:val="ro-RO"/>
        </w:rPr>
        <w:t>II</w:t>
      </w:r>
      <w:r w:rsidRPr="00DC2F0A">
        <w:rPr>
          <w:rFonts w:ascii="Arial" w:hAnsi="Arial" w:cs="Arial"/>
          <w:b/>
          <w:noProof/>
          <w:sz w:val="26"/>
          <w:szCs w:val="26"/>
          <w:lang w:val="ro-RO"/>
        </w:rPr>
        <w:t xml:space="preserve"> </w:t>
      </w:r>
      <w:r w:rsidRPr="00DC2F0A">
        <w:rPr>
          <w:rFonts w:ascii="Arial" w:hAnsi="Arial" w:cs="Arial"/>
          <w:noProof/>
          <w:sz w:val="26"/>
          <w:szCs w:val="26"/>
          <w:lang w:val="ro-RO"/>
        </w:rPr>
        <w:t xml:space="preserve">- </w:t>
      </w:r>
      <w:r w:rsidR="00060047" w:rsidRPr="00DC2F0A">
        <w:rPr>
          <w:rFonts w:ascii="Arial" w:hAnsi="Arial" w:cs="Arial"/>
          <w:noProof/>
          <w:sz w:val="26"/>
          <w:szCs w:val="26"/>
          <w:lang w:val="ro-RO"/>
        </w:rPr>
        <w:t>Ordonanţa Guvernului nr. 80/2001 privind stabilirea unor normative de cheltuieli pentru autorităţile administraţiei publice şi instituţiile publice, publicată în Monitorul Oficial al României, Partea I, nr. 542 din 1 septembrie 2001, aprobată cu modificări și completări prin Legea nr. 247/2002, cu modificările şi completările ulterioare, se modifică după cum urmează:</w:t>
      </w:r>
    </w:p>
    <w:p w14:paraId="369B4A39" w14:textId="77777777" w:rsidR="00060047" w:rsidRPr="00DC2F0A" w:rsidRDefault="00060047" w:rsidP="000D269C">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1.</w:t>
      </w:r>
      <w:r w:rsidRPr="00DC2F0A">
        <w:rPr>
          <w:rFonts w:ascii="Arial" w:hAnsi="Arial" w:cs="Arial"/>
          <w:noProof/>
          <w:sz w:val="26"/>
          <w:szCs w:val="26"/>
          <w:lang w:val="ro-RO"/>
        </w:rPr>
        <w:tab/>
        <w:t>La articolul 1, alineatul (5) se modifică și va avea următorul cuprins:</w:t>
      </w:r>
    </w:p>
    <w:p w14:paraId="7E7B3349" w14:textId="77777777" w:rsidR="00060047" w:rsidRPr="00DC2F0A" w:rsidRDefault="00060047" w:rsidP="00060047">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 xml:space="preserve">   </w:t>
      </w:r>
      <w:r w:rsidRPr="00DC2F0A">
        <w:rPr>
          <w:rFonts w:ascii="Arial" w:hAnsi="Arial" w:cs="Arial"/>
          <w:noProof/>
          <w:sz w:val="26"/>
          <w:szCs w:val="26"/>
          <w:lang w:val="ro-RO"/>
        </w:rPr>
        <w:tab/>
        <w:t>„(3) Cheltuielile de natura celor care fac obiectul prezentei ordonanţe, cuprinse în bugetele Administraţiei Prezidenţiale, Senatului României, Camerei Deputaților, Curții de Conturi, Avocatului Poporului, Secretariatului General al Guvernului şi instituţiilor din domeniul apărării, ordinii publice şi securității naţionale se stabilesc prin normative proprii."</w:t>
      </w:r>
    </w:p>
    <w:p w14:paraId="5177FEF8" w14:textId="5CB69BBD" w:rsidR="00060047" w:rsidRPr="00DC2F0A" w:rsidRDefault="00060047" w:rsidP="000D269C">
      <w:pPr>
        <w:autoSpaceDE w:val="0"/>
        <w:autoSpaceDN w:val="0"/>
        <w:adjustRightInd w:val="0"/>
        <w:spacing w:before="120" w:after="0" w:line="240" w:lineRule="auto"/>
        <w:ind w:firstLine="720"/>
        <w:jc w:val="both"/>
        <w:rPr>
          <w:rFonts w:ascii="Arial" w:hAnsi="Arial" w:cs="Arial"/>
          <w:noProof/>
          <w:sz w:val="26"/>
          <w:szCs w:val="26"/>
          <w:lang w:val="ro-RO"/>
        </w:rPr>
      </w:pPr>
      <w:r w:rsidRPr="00DC2F0A">
        <w:rPr>
          <w:rFonts w:ascii="Arial" w:hAnsi="Arial" w:cs="Arial"/>
          <w:noProof/>
          <w:sz w:val="26"/>
          <w:szCs w:val="26"/>
          <w:lang w:val="ro-RO"/>
        </w:rPr>
        <w:t>2.</w:t>
      </w:r>
      <w:r w:rsidRPr="00DC2F0A">
        <w:rPr>
          <w:rFonts w:ascii="Arial" w:hAnsi="Arial" w:cs="Arial"/>
          <w:noProof/>
          <w:sz w:val="26"/>
          <w:szCs w:val="26"/>
          <w:lang w:val="ro-RO"/>
        </w:rPr>
        <w:tab/>
        <w:t>La articolul 5, alineatul (9^4) se modifică și va avea următorul cuprins:</w:t>
      </w:r>
    </w:p>
    <w:p w14:paraId="7B63F0B0" w14:textId="6481944C" w:rsidR="00BB3041" w:rsidRPr="00DC2F0A" w:rsidRDefault="00060047" w:rsidP="000D269C">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ro-RO"/>
        </w:rPr>
        <w:lastRenderedPageBreak/>
        <w:t>„(9^4) Prin excepție de la prevederile alin. (8), serviciile Parlamentului, Administrația Prezidențială, Curtea de Conturi și Secretariatul General al Guvernului pot achiziționa, în condițiile legii, autoturisme după normativele proprii stabilite.”</w:t>
      </w:r>
    </w:p>
    <w:p w14:paraId="19BFD5A1" w14:textId="77777777" w:rsidR="006D3ACF" w:rsidRPr="00DC2F0A" w:rsidRDefault="006D3ACF" w:rsidP="00E208FD">
      <w:pPr>
        <w:autoSpaceDE w:val="0"/>
        <w:autoSpaceDN w:val="0"/>
        <w:adjustRightInd w:val="0"/>
        <w:spacing w:before="120" w:after="0" w:line="240" w:lineRule="auto"/>
        <w:jc w:val="both"/>
        <w:rPr>
          <w:rFonts w:ascii="Arial" w:hAnsi="Arial" w:cs="Arial"/>
          <w:noProof/>
          <w:sz w:val="26"/>
          <w:szCs w:val="26"/>
          <w:lang w:val="ro-RO"/>
        </w:rPr>
      </w:pPr>
    </w:p>
    <w:p w14:paraId="5A23245D" w14:textId="4F0D9554" w:rsidR="00060047" w:rsidRPr="00DC2F0A" w:rsidRDefault="00060047" w:rsidP="00E208FD">
      <w:pPr>
        <w:autoSpaceDE w:val="0"/>
        <w:autoSpaceDN w:val="0"/>
        <w:adjustRightInd w:val="0"/>
        <w:spacing w:before="120" w:after="0" w:line="240" w:lineRule="auto"/>
        <w:jc w:val="both"/>
        <w:rPr>
          <w:rFonts w:ascii="Arial" w:hAnsi="Arial" w:cs="Arial"/>
          <w:noProof/>
          <w:sz w:val="26"/>
          <w:szCs w:val="26"/>
          <w:lang w:val="ro-RO"/>
        </w:rPr>
      </w:pPr>
      <w:r w:rsidRPr="00DC2F0A">
        <w:rPr>
          <w:rFonts w:ascii="Arial" w:hAnsi="Arial" w:cs="Arial"/>
          <w:noProof/>
          <w:sz w:val="26"/>
          <w:szCs w:val="26"/>
          <w:lang w:val="ro-RO"/>
        </w:rPr>
        <w:tab/>
      </w:r>
      <w:r w:rsidRPr="00DC2F0A">
        <w:rPr>
          <w:rFonts w:ascii="Arial" w:hAnsi="Arial" w:cs="Arial"/>
          <w:b/>
          <w:noProof/>
          <w:sz w:val="26"/>
          <w:szCs w:val="26"/>
          <w:lang w:val="ro-RO"/>
        </w:rPr>
        <w:t>ART. XL</w:t>
      </w:r>
      <w:r w:rsidR="00BD6D46">
        <w:rPr>
          <w:rFonts w:ascii="Arial" w:hAnsi="Arial" w:cs="Arial"/>
          <w:b/>
          <w:noProof/>
          <w:sz w:val="26"/>
          <w:szCs w:val="26"/>
          <w:lang w:val="ro-RO"/>
        </w:rPr>
        <w:t>I</w:t>
      </w:r>
      <w:r w:rsidRPr="00DC2F0A">
        <w:rPr>
          <w:rFonts w:ascii="Arial" w:hAnsi="Arial" w:cs="Arial"/>
          <w:b/>
          <w:noProof/>
          <w:sz w:val="26"/>
          <w:szCs w:val="26"/>
          <w:lang w:val="ro-RO"/>
        </w:rPr>
        <w:t>V</w:t>
      </w:r>
      <w:r w:rsidRPr="00DC2F0A">
        <w:rPr>
          <w:rFonts w:ascii="Arial" w:hAnsi="Arial" w:cs="Arial"/>
          <w:noProof/>
          <w:sz w:val="26"/>
          <w:szCs w:val="26"/>
          <w:lang w:val="ro-RO"/>
        </w:rPr>
        <w:t xml:space="preserve"> </w:t>
      </w:r>
      <w:r w:rsidR="000D0B95" w:rsidRPr="00DC2F0A">
        <w:rPr>
          <w:rFonts w:ascii="Arial" w:hAnsi="Arial" w:cs="Arial"/>
          <w:noProof/>
          <w:sz w:val="26"/>
          <w:szCs w:val="26"/>
          <w:lang w:val="ro-RO"/>
        </w:rPr>
        <w:t>–</w:t>
      </w:r>
      <w:r w:rsidRPr="00DC2F0A">
        <w:rPr>
          <w:rFonts w:ascii="Arial" w:hAnsi="Arial" w:cs="Arial"/>
          <w:noProof/>
          <w:sz w:val="26"/>
          <w:szCs w:val="26"/>
          <w:lang w:val="ro-RO"/>
        </w:rPr>
        <w:t xml:space="preserve"> </w:t>
      </w:r>
      <w:r w:rsidR="000D0B95" w:rsidRPr="00DC2F0A">
        <w:rPr>
          <w:rFonts w:ascii="Arial" w:hAnsi="Arial" w:cs="Arial"/>
          <w:noProof/>
          <w:sz w:val="26"/>
          <w:szCs w:val="26"/>
          <w:lang w:val="ro-RO"/>
        </w:rPr>
        <w:t xml:space="preserve">Ordonanța de urgență a Guvernului nr. 121/2021 privind stabilirea unor măsuri la nivelul administrației publice centrale și pentru modificarea </w:t>
      </w:r>
      <w:r w:rsidR="00095A95" w:rsidRPr="00DC2F0A">
        <w:rPr>
          <w:rFonts w:ascii="Arial" w:hAnsi="Arial" w:cs="Arial"/>
          <w:noProof/>
          <w:sz w:val="26"/>
          <w:szCs w:val="26"/>
          <w:lang w:val="ro-RO"/>
        </w:rPr>
        <w:t>și completarea unor acte normative, publicată în Monitorul Oficial, Partea I, nr.1127 din 25 noiembrie 2021</w:t>
      </w:r>
      <w:r w:rsidR="00E95DD3" w:rsidRPr="00DC2F0A">
        <w:rPr>
          <w:rFonts w:ascii="Arial" w:hAnsi="Arial" w:cs="Arial"/>
          <w:noProof/>
          <w:sz w:val="26"/>
          <w:szCs w:val="26"/>
          <w:lang w:val="ro-RO"/>
        </w:rPr>
        <w:t>, se modifică și se completează după cum urmează:</w:t>
      </w:r>
    </w:p>
    <w:p w14:paraId="0D5A3235" w14:textId="64C9983F" w:rsidR="00290890" w:rsidRPr="00DC2F0A" w:rsidRDefault="00290890" w:rsidP="000D269C">
      <w:pPr>
        <w:pStyle w:val="ListParagraph"/>
        <w:numPr>
          <w:ilvl w:val="0"/>
          <w:numId w:val="4"/>
        </w:numPr>
        <w:autoSpaceDE w:val="0"/>
        <w:autoSpaceDN w:val="0"/>
        <w:adjustRightInd w:val="0"/>
        <w:spacing w:before="120" w:after="0" w:line="240" w:lineRule="auto"/>
        <w:ind w:left="0" w:firstLine="720"/>
        <w:jc w:val="both"/>
        <w:rPr>
          <w:rFonts w:ascii="Arial" w:hAnsi="Arial" w:cs="Arial"/>
          <w:noProof/>
          <w:sz w:val="26"/>
          <w:szCs w:val="26"/>
          <w:lang w:val="es-ES"/>
        </w:rPr>
      </w:pPr>
      <w:r w:rsidRPr="00DC2F0A">
        <w:rPr>
          <w:rFonts w:ascii="Arial" w:hAnsi="Arial" w:cs="Arial"/>
          <w:noProof/>
          <w:sz w:val="26"/>
          <w:szCs w:val="26"/>
          <w:lang w:val="es-ES"/>
        </w:rPr>
        <w:t>La articolul 3, după alineatul (2) se introduce un nou alineat, alin. (2^1), cu următorul cuprins:</w:t>
      </w:r>
    </w:p>
    <w:p w14:paraId="2456F878" w14:textId="123B22CB" w:rsidR="00E95DD3" w:rsidRPr="00DC2F0A" w:rsidRDefault="00290890" w:rsidP="000D269C">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es-ES"/>
        </w:rPr>
        <w:t>”(2^1) Prin excepție de la prevederile art. 8 alin. (3</w:t>
      </w:r>
      <w:r w:rsidR="00E8642E">
        <w:rPr>
          <w:rFonts w:ascii="Arial" w:hAnsi="Arial" w:cs="Arial"/>
          <w:noProof/>
          <w:sz w:val="26"/>
          <w:szCs w:val="26"/>
          <w:lang w:val="es-ES"/>
        </w:rPr>
        <w:t>)</w:t>
      </w:r>
      <w:r w:rsidRPr="00DC2F0A">
        <w:rPr>
          <w:rFonts w:ascii="Arial" w:hAnsi="Arial" w:cs="Arial"/>
          <w:noProof/>
          <w:sz w:val="26"/>
          <w:szCs w:val="26"/>
          <w:lang w:val="es-ES"/>
        </w:rPr>
        <w:t>, salarizarea personalului din cadrul Ministerului Familiei, Tineretului și Egalității de Șanse se stabileşte la nivelul de salarizare aferent funcţiilor din cadrul</w:t>
      </w:r>
      <w:r w:rsidR="00E8642E">
        <w:rPr>
          <w:rFonts w:ascii="Arial" w:hAnsi="Arial" w:cs="Arial"/>
          <w:noProof/>
          <w:sz w:val="26"/>
          <w:szCs w:val="26"/>
          <w:lang w:val="es-ES"/>
        </w:rPr>
        <w:t xml:space="preserve"> Ministerului</w:t>
      </w:r>
      <w:r w:rsidRPr="00DC2F0A">
        <w:rPr>
          <w:rFonts w:ascii="Arial" w:hAnsi="Arial" w:cs="Arial"/>
          <w:noProof/>
          <w:sz w:val="26"/>
          <w:szCs w:val="26"/>
          <w:lang w:val="es-ES"/>
        </w:rPr>
        <w:t xml:space="preserve"> Muncii și Solidarități</w:t>
      </w:r>
      <w:r w:rsidR="00E8642E">
        <w:rPr>
          <w:rFonts w:ascii="Arial" w:hAnsi="Arial" w:cs="Arial"/>
          <w:noProof/>
          <w:sz w:val="26"/>
          <w:szCs w:val="26"/>
          <w:lang w:val="es-ES"/>
        </w:rPr>
        <w:t>i</w:t>
      </w:r>
      <w:r w:rsidRPr="00DC2F0A">
        <w:rPr>
          <w:rFonts w:ascii="Arial" w:hAnsi="Arial" w:cs="Arial"/>
          <w:noProof/>
          <w:sz w:val="26"/>
          <w:szCs w:val="26"/>
          <w:lang w:val="es-ES"/>
        </w:rPr>
        <w:t xml:space="preserve"> Sociale.”</w:t>
      </w:r>
    </w:p>
    <w:p w14:paraId="4EF0A71D" w14:textId="0D9E8672" w:rsidR="00713F9C" w:rsidRPr="00DC2F0A" w:rsidRDefault="00713F9C" w:rsidP="000D269C">
      <w:pPr>
        <w:pStyle w:val="ListParagraph"/>
        <w:numPr>
          <w:ilvl w:val="0"/>
          <w:numId w:val="4"/>
        </w:numPr>
        <w:autoSpaceDE w:val="0"/>
        <w:autoSpaceDN w:val="0"/>
        <w:adjustRightInd w:val="0"/>
        <w:spacing w:before="120" w:after="0" w:line="240" w:lineRule="auto"/>
        <w:ind w:left="0" w:firstLine="720"/>
        <w:jc w:val="both"/>
        <w:rPr>
          <w:rFonts w:ascii="Arial" w:hAnsi="Arial" w:cs="Arial"/>
          <w:noProof/>
          <w:sz w:val="26"/>
          <w:szCs w:val="26"/>
          <w:lang w:val="es-ES"/>
        </w:rPr>
      </w:pPr>
      <w:r w:rsidRPr="00DC2F0A">
        <w:rPr>
          <w:rFonts w:ascii="Arial" w:hAnsi="Arial" w:cs="Arial"/>
          <w:noProof/>
          <w:sz w:val="26"/>
          <w:szCs w:val="26"/>
          <w:lang w:val="es-ES"/>
        </w:rPr>
        <w:t>La articolul 4, alineatele (8) – (10) se modifică și vor avea următorul cuprins:</w:t>
      </w:r>
    </w:p>
    <w:p w14:paraId="3089BC0D" w14:textId="67B8ECC0" w:rsidR="00F152C1" w:rsidRPr="00DC2F0A" w:rsidRDefault="00713F9C" w:rsidP="000D269C">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es-ES"/>
        </w:rPr>
        <w:t>”</w:t>
      </w:r>
      <w:r w:rsidR="00F152C1" w:rsidRPr="00DC2F0A">
        <w:rPr>
          <w:rFonts w:ascii="Arial" w:hAnsi="Arial" w:cs="Arial"/>
          <w:noProof/>
          <w:sz w:val="26"/>
          <w:szCs w:val="26"/>
          <w:lang w:val="es-ES"/>
        </w:rPr>
        <w:t xml:space="preserve">(8) Direcţiile judeţene de tineret şi sport, respectiv Direcţia pentru Sport şi Tineret a Municipiului Bucureşti se reorganizează prin divizare parţială, prin desprinderea unei părţi de patrimoniu corespunzătoare activităţilor şi personalului din domeniul tineretului şi transmiterea acestei părţi către direcţiile judeţene pentru familie și tineret, respectiv Direcţia pentru  familie și tineret a Municipiului Bucureşti, care se înfiinţează. Direcţiile judeţene pentru familie și tineret, respectiv Direcţia pentru </w:t>
      </w:r>
      <w:r w:rsidR="000D269C" w:rsidRPr="00DC2F0A">
        <w:rPr>
          <w:rFonts w:ascii="Arial" w:hAnsi="Arial" w:cs="Arial"/>
          <w:noProof/>
          <w:sz w:val="26"/>
          <w:szCs w:val="26"/>
          <w:lang w:val="es-ES"/>
        </w:rPr>
        <w:t>familie și t</w:t>
      </w:r>
      <w:r w:rsidR="00F152C1" w:rsidRPr="00DC2F0A">
        <w:rPr>
          <w:rFonts w:ascii="Arial" w:hAnsi="Arial" w:cs="Arial"/>
          <w:noProof/>
          <w:sz w:val="26"/>
          <w:szCs w:val="26"/>
          <w:lang w:val="es-ES"/>
        </w:rPr>
        <w:t>ineret a Municipiului Bucureşti preiau activităţile, posturile şi personalul aferent şi patrimoniul corespunzător din domeniul tineretului</w:t>
      </w:r>
      <w:r w:rsidR="000D269C" w:rsidRPr="00DC2F0A">
        <w:rPr>
          <w:rFonts w:ascii="Arial" w:hAnsi="Arial" w:cs="Arial"/>
          <w:noProof/>
          <w:sz w:val="26"/>
          <w:szCs w:val="26"/>
          <w:lang w:val="es-ES"/>
        </w:rPr>
        <w:t>, inclusiv personalul aferent structurilor suport</w:t>
      </w:r>
      <w:r w:rsidR="00F152C1" w:rsidRPr="00DC2F0A">
        <w:rPr>
          <w:rFonts w:ascii="Arial" w:hAnsi="Arial" w:cs="Arial"/>
          <w:noProof/>
          <w:sz w:val="26"/>
          <w:szCs w:val="26"/>
          <w:lang w:val="es-ES"/>
        </w:rPr>
        <w:t>.</w:t>
      </w:r>
    </w:p>
    <w:p w14:paraId="2F00102C" w14:textId="0438FB36" w:rsidR="00F152C1" w:rsidRPr="00DC2F0A" w:rsidRDefault="00F152C1" w:rsidP="000D269C">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es-ES"/>
        </w:rPr>
        <w:t xml:space="preserve">(9) Direcţiile judeţene </w:t>
      </w:r>
      <w:r w:rsidR="000D269C" w:rsidRPr="00DC2F0A">
        <w:rPr>
          <w:rFonts w:ascii="Arial" w:hAnsi="Arial" w:cs="Arial"/>
          <w:noProof/>
          <w:sz w:val="26"/>
          <w:szCs w:val="26"/>
          <w:lang w:val="es-ES"/>
        </w:rPr>
        <w:t>pentru familie și</w:t>
      </w:r>
      <w:r w:rsidRPr="00DC2F0A">
        <w:rPr>
          <w:rFonts w:ascii="Arial" w:hAnsi="Arial" w:cs="Arial"/>
          <w:noProof/>
          <w:sz w:val="26"/>
          <w:szCs w:val="26"/>
          <w:lang w:val="es-ES"/>
        </w:rPr>
        <w:t xml:space="preserve"> tine</w:t>
      </w:r>
      <w:r w:rsidR="000D269C" w:rsidRPr="00DC2F0A">
        <w:rPr>
          <w:rFonts w:ascii="Arial" w:hAnsi="Arial" w:cs="Arial"/>
          <w:noProof/>
          <w:sz w:val="26"/>
          <w:szCs w:val="26"/>
          <w:lang w:val="es-ES"/>
        </w:rPr>
        <w:t>ret, respectiv Direcţia pentru familie și t</w:t>
      </w:r>
      <w:r w:rsidRPr="00DC2F0A">
        <w:rPr>
          <w:rFonts w:ascii="Arial" w:hAnsi="Arial" w:cs="Arial"/>
          <w:noProof/>
          <w:sz w:val="26"/>
          <w:szCs w:val="26"/>
          <w:lang w:val="es-ES"/>
        </w:rPr>
        <w:t>ineret a Municipiului Bucureşti, servicii publice deconcentrate, cu personalitate juridică, finanţate din venituri proprii şi subvenţii acordate de la bugetul de stat, se află în subordinea Ministerului Familiei, Tineretului şi Egalităţii de Şanse şi sunt conduse de un director executiv, numit şi eliberat în condiţiile legii.</w:t>
      </w:r>
    </w:p>
    <w:p w14:paraId="7B75B109" w14:textId="2CA39F7E" w:rsidR="00713F9C" w:rsidRPr="00DC2F0A" w:rsidRDefault="00F152C1" w:rsidP="000D269C">
      <w:pPr>
        <w:autoSpaceDE w:val="0"/>
        <w:autoSpaceDN w:val="0"/>
        <w:adjustRightInd w:val="0"/>
        <w:spacing w:before="120" w:after="0" w:line="240" w:lineRule="auto"/>
        <w:ind w:firstLine="720"/>
        <w:jc w:val="both"/>
        <w:rPr>
          <w:rFonts w:ascii="Arial" w:hAnsi="Arial" w:cs="Arial"/>
          <w:noProof/>
          <w:sz w:val="26"/>
          <w:szCs w:val="26"/>
          <w:lang w:val="es-ES"/>
        </w:rPr>
      </w:pPr>
      <w:r w:rsidRPr="00DC2F0A">
        <w:rPr>
          <w:rFonts w:ascii="Arial" w:hAnsi="Arial" w:cs="Arial"/>
          <w:noProof/>
          <w:sz w:val="26"/>
          <w:szCs w:val="26"/>
          <w:lang w:val="es-ES"/>
        </w:rPr>
        <w:t xml:space="preserve">(10) Organizarea şi funcţionarea, numărul de posturi şi atribuţiile direcţiilor judeţene </w:t>
      </w:r>
      <w:r w:rsidR="000D269C" w:rsidRPr="00DC2F0A">
        <w:rPr>
          <w:rFonts w:ascii="Arial" w:hAnsi="Arial" w:cs="Arial"/>
          <w:noProof/>
          <w:sz w:val="26"/>
          <w:szCs w:val="26"/>
          <w:lang w:val="es-ES"/>
        </w:rPr>
        <w:t>pentru familie și</w:t>
      </w:r>
      <w:r w:rsidRPr="00DC2F0A">
        <w:rPr>
          <w:rFonts w:ascii="Arial" w:hAnsi="Arial" w:cs="Arial"/>
          <w:noProof/>
          <w:sz w:val="26"/>
          <w:szCs w:val="26"/>
          <w:lang w:val="es-ES"/>
        </w:rPr>
        <w:t xml:space="preserve"> tineret, respectiv Direcţiei pentru </w:t>
      </w:r>
      <w:r w:rsidR="000D269C" w:rsidRPr="00DC2F0A">
        <w:rPr>
          <w:rFonts w:ascii="Arial" w:hAnsi="Arial" w:cs="Arial"/>
          <w:noProof/>
          <w:sz w:val="26"/>
          <w:szCs w:val="26"/>
          <w:lang w:val="es-ES"/>
        </w:rPr>
        <w:t>familie și t</w:t>
      </w:r>
      <w:r w:rsidRPr="00DC2F0A">
        <w:rPr>
          <w:rFonts w:ascii="Arial" w:hAnsi="Arial" w:cs="Arial"/>
          <w:noProof/>
          <w:sz w:val="26"/>
          <w:szCs w:val="26"/>
          <w:lang w:val="es-ES"/>
        </w:rPr>
        <w:t>ineret a Municipiului Bucureşti se reglementează prin hotărâre a Guvernului.”</w:t>
      </w:r>
    </w:p>
    <w:p w14:paraId="0BA24E54" w14:textId="7216E22D" w:rsidR="004E637F" w:rsidRPr="00DC2F0A" w:rsidRDefault="004E637F" w:rsidP="00F152C1">
      <w:pPr>
        <w:autoSpaceDE w:val="0"/>
        <w:autoSpaceDN w:val="0"/>
        <w:adjustRightInd w:val="0"/>
        <w:spacing w:before="120" w:after="0" w:line="240" w:lineRule="auto"/>
        <w:jc w:val="both"/>
        <w:rPr>
          <w:rFonts w:ascii="Arial" w:hAnsi="Arial" w:cs="Arial"/>
          <w:noProof/>
          <w:sz w:val="26"/>
          <w:szCs w:val="26"/>
          <w:lang w:val="ro-RO"/>
        </w:rPr>
      </w:pPr>
    </w:p>
    <w:p w14:paraId="3529581D" w14:textId="06DBD950" w:rsidR="007F0A45" w:rsidRPr="00DC2F0A" w:rsidRDefault="0060711E" w:rsidP="007F0A45">
      <w:pPr>
        <w:autoSpaceDE w:val="0"/>
        <w:autoSpaceDN w:val="0"/>
        <w:adjustRightInd w:val="0"/>
        <w:spacing w:before="120" w:after="0" w:line="240" w:lineRule="auto"/>
        <w:ind w:firstLine="720"/>
        <w:jc w:val="both"/>
        <w:rPr>
          <w:rFonts w:ascii="Arial" w:hAnsi="Arial" w:cs="Arial"/>
          <w:bCs/>
          <w:sz w:val="26"/>
          <w:szCs w:val="26"/>
          <w:lang w:val="ro-RO"/>
        </w:rPr>
      </w:pPr>
      <w:r w:rsidRPr="00DC2F0A">
        <w:rPr>
          <w:rFonts w:ascii="Arial" w:hAnsi="Arial" w:cs="Arial"/>
          <w:b/>
          <w:bCs/>
          <w:sz w:val="26"/>
          <w:szCs w:val="26"/>
          <w:lang w:val="ro-RO"/>
        </w:rPr>
        <w:t xml:space="preserve">Art. XLV – </w:t>
      </w:r>
      <w:r w:rsidR="007F0A45" w:rsidRPr="00DC2F0A">
        <w:rPr>
          <w:rFonts w:ascii="Arial" w:hAnsi="Arial" w:cs="Arial"/>
          <w:bCs/>
          <w:sz w:val="26"/>
          <w:szCs w:val="26"/>
          <w:lang w:val="ro-RO"/>
        </w:rPr>
        <w:t>(1) Prin derogare de la art. 42^5 din Legea nr. 223/2007 privind Statutul personalului aeronautic civil navigant profesionist din aviaţia civilă din România, cu modificările şi completările ulterioare, în anul 2022 pensiile de serviciu stabilite în condiţiile legii nu se actualizează cu rata medie anuală a inflaţiei.</w:t>
      </w:r>
    </w:p>
    <w:p w14:paraId="0E261CAA" w14:textId="77777777" w:rsidR="007F0A45" w:rsidRPr="00DC2F0A" w:rsidRDefault="007F0A45" w:rsidP="007F0A45">
      <w:pPr>
        <w:autoSpaceDE w:val="0"/>
        <w:autoSpaceDN w:val="0"/>
        <w:adjustRightInd w:val="0"/>
        <w:spacing w:before="120"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 xml:space="preserve">(2)  Prin derogare de la art. 68^5 alin. (10) din Legea nr. 567/2004 privind statutul personalului auxiliar de specialitate al instanţelor judecătoreşti şi al parchetelor de pe </w:t>
      </w:r>
      <w:r w:rsidRPr="00DC2F0A">
        <w:rPr>
          <w:rFonts w:ascii="Arial" w:hAnsi="Arial" w:cs="Arial"/>
          <w:bCs/>
          <w:sz w:val="26"/>
          <w:szCs w:val="26"/>
          <w:lang w:val="ro-RO"/>
        </w:rPr>
        <w:lastRenderedPageBreak/>
        <w:t>lângă acestea şi al personalului care funcţionează în Institutul Naţional de Expertize Criminalistice, cu modificările şi completările ulterioare, în anul 2022 pensiile de serviciu stabilite în condiţiile legii nu se actualizează cu rata medie anuală a inflaţiei.</w:t>
      </w:r>
    </w:p>
    <w:p w14:paraId="67266E36" w14:textId="77777777" w:rsidR="007F0A45" w:rsidRPr="00DC2F0A" w:rsidRDefault="007F0A45" w:rsidP="007F0A45">
      <w:pPr>
        <w:autoSpaceDE w:val="0"/>
        <w:autoSpaceDN w:val="0"/>
        <w:adjustRightInd w:val="0"/>
        <w:spacing w:before="120"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(3)  Prin derogare de la art. 73^1 alin. (5) din Legea nr. 7/2006 privind statutul funcţionarului public parlamentar, republicată, cu modificările şi completările ulterioare, în anul 2022 pensiile de serviciu stabilite în condiţiile legii nu se actualizează cu rata medie anuală a inflaţiei.</w:t>
      </w:r>
    </w:p>
    <w:p w14:paraId="485F0042" w14:textId="77777777" w:rsidR="007F0A45" w:rsidRPr="00DC2F0A" w:rsidRDefault="007F0A45" w:rsidP="007F0A45">
      <w:pPr>
        <w:autoSpaceDE w:val="0"/>
        <w:autoSpaceDN w:val="0"/>
        <w:adjustRightInd w:val="0"/>
        <w:spacing w:before="120"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(4)  Prin derogare de la art. 6 alin. (5) din Legea nr. 216/2015 privind acordarea pensiei de serviciu membrilor Corpului diplomatic şi consular al României, cu modificările ulterioare, în anul 2022 pensiile de serviciu şi pensiile de urmaş stabilite în condiţiile legii nu se actualizează cu rata medie anuală a inflaţiei.</w:t>
      </w:r>
    </w:p>
    <w:p w14:paraId="7F99BA5E" w14:textId="77777777" w:rsidR="007F0A45" w:rsidRPr="00DC2F0A" w:rsidRDefault="007F0A45" w:rsidP="007F0A45">
      <w:pPr>
        <w:autoSpaceDE w:val="0"/>
        <w:autoSpaceDN w:val="0"/>
        <w:adjustRightInd w:val="0"/>
        <w:spacing w:before="120"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(5)  Prin derogare de la art. 51 alin. (10) din Legea nr. 94/1992 privind organizarea şi funcţionarea Curţii de Conturi, republicată, cu modificările şi completările ulterioare, în anul 2022 pensiile de serviciu stabilite în condiţiile legii nu se actualizează cu rata medie anuală a inflaţiei.</w:t>
      </w:r>
    </w:p>
    <w:p w14:paraId="69F5DC00" w14:textId="19D43D5E" w:rsidR="007F0A45" w:rsidRPr="00DC2F0A" w:rsidRDefault="0004422C" w:rsidP="007F0A45">
      <w:pPr>
        <w:autoSpaceDE w:val="0"/>
        <w:autoSpaceDN w:val="0"/>
        <w:adjustRightInd w:val="0"/>
        <w:spacing w:before="120" w:after="0" w:line="240" w:lineRule="auto"/>
        <w:ind w:firstLine="720"/>
        <w:jc w:val="both"/>
        <w:rPr>
          <w:rFonts w:ascii="Arial" w:hAnsi="Arial" w:cs="Arial"/>
          <w:bCs/>
          <w:sz w:val="26"/>
          <w:szCs w:val="26"/>
          <w:lang w:val="ro-RO"/>
        </w:rPr>
      </w:pPr>
      <w:r w:rsidRPr="00DC2F0A" w:rsidDel="0004422C">
        <w:rPr>
          <w:rFonts w:ascii="Arial" w:hAnsi="Arial" w:cs="Arial"/>
          <w:bCs/>
          <w:sz w:val="26"/>
          <w:szCs w:val="26"/>
          <w:lang w:val="ro-RO"/>
        </w:rPr>
        <w:t xml:space="preserve"> </w:t>
      </w:r>
      <w:r w:rsidR="007F0A45" w:rsidRPr="00DC2F0A">
        <w:rPr>
          <w:rFonts w:ascii="Arial" w:hAnsi="Arial" w:cs="Arial"/>
          <w:bCs/>
          <w:sz w:val="26"/>
          <w:szCs w:val="26"/>
          <w:lang w:val="ro-RO"/>
        </w:rPr>
        <w:t>(</w:t>
      </w:r>
      <w:r>
        <w:rPr>
          <w:rFonts w:ascii="Arial" w:hAnsi="Arial" w:cs="Arial"/>
          <w:bCs/>
          <w:sz w:val="26"/>
          <w:szCs w:val="26"/>
          <w:lang w:val="ro-RO"/>
        </w:rPr>
        <w:t>6</w:t>
      </w:r>
      <w:r w:rsidR="007F0A45" w:rsidRPr="00DC2F0A">
        <w:rPr>
          <w:rFonts w:ascii="Arial" w:hAnsi="Arial" w:cs="Arial"/>
          <w:bCs/>
          <w:sz w:val="26"/>
          <w:szCs w:val="26"/>
          <w:lang w:val="ro-RO"/>
        </w:rPr>
        <w:t>)  Prin derogare de la art. 59 alin. (1) din Legea nr. 223/2015 privind pensiile militare de stat, cu modificările şi completările ulterioare, în anul 2022 pensiile militare de stat stabilite în condiţiile legii nu se indexează cu rata medie anuală a inflaţiei.</w:t>
      </w:r>
    </w:p>
    <w:p w14:paraId="5449941B" w14:textId="6D42692D" w:rsidR="0060711E" w:rsidRPr="00DC2F0A" w:rsidRDefault="007F0A45" w:rsidP="007F0A45">
      <w:pPr>
        <w:autoSpaceDE w:val="0"/>
        <w:autoSpaceDN w:val="0"/>
        <w:adjustRightInd w:val="0"/>
        <w:spacing w:before="120" w:after="0" w:line="240" w:lineRule="auto"/>
        <w:ind w:firstLine="720"/>
        <w:jc w:val="both"/>
        <w:rPr>
          <w:rFonts w:ascii="Arial" w:hAnsi="Arial" w:cs="Arial"/>
          <w:bCs/>
          <w:sz w:val="26"/>
          <w:szCs w:val="26"/>
          <w:lang w:val="ro-RO"/>
        </w:rPr>
      </w:pPr>
      <w:r w:rsidRPr="00DC2F0A">
        <w:rPr>
          <w:rFonts w:ascii="Arial" w:hAnsi="Arial" w:cs="Arial"/>
          <w:bCs/>
          <w:sz w:val="26"/>
          <w:szCs w:val="26"/>
          <w:lang w:val="ro-RO"/>
        </w:rPr>
        <w:t>(</w:t>
      </w:r>
      <w:r w:rsidR="0004422C">
        <w:rPr>
          <w:rFonts w:ascii="Arial" w:hAnsi="Arial" w:cs="Arial"/>
          <w:bCs/>
          <w:sz w:val="26"/>
          <w:szCs w:val="26"/>
          <w:lang w:val="ro-RO"/>
        </w:rPr>
        <w:t>7</w:t>
      </w:r>
      <w:r w:rsidRPr="00DC2F0A">
        <w:rPr>
          <w:rFonts w:ascii="Arial" w:hAnsi="Arial" w:cs="Arial"/>
          <w:bCs/>
          <w:sz w:val="26"/>
          <w:szCs w:val="26"/>
          <w:lang w:val="ro-RO"/>
        </w:rPr>
        <w:t>) Prin derogare de la art. 6 alin. (1) din Legea nr. 56/2020 pentru recunoaşterea meritelor personalului medical participant la acţiuni medicale  împotriva COVID-19, cu modificările și completările ulterioare, drepturil</w:t>
      </w:r>
      <w:r w:rsidR="0004422C">
        <w:rPr>
          <w:rFonts w:ascii="Arial" w:hAnsi="Arial" w:cs="Arial"/>
          <w:bCs/>
          <w:sz w:val="26"/>
          <w:szCs w:val="26"/>
          <w:lang w:val="ro-RO"/>
        </w:rPr>
        <w:t>e</w:t>
      </w:r>
      <w:r w:rsidRPr="00DC2F0A">
        <w:rPr>
          <w:rFonts w:ascii="Arial" w:hAnsi="Arial" w:cs="Arial"/>
          <w:bCs/>
          <w:sz w:val="26"/>
          <w:szCs w:val="26"/>
          <w:lang w:val="ro-RO"/>
        </w:rPr>
        <w:t xml:space="preserve"> acordate potrivit art. 4 alin. (1) lit. b), alin. (2) şi art. 5 nu se indexează, cu rata medie anuală a inflaţiei.</w:t>
      </w:r>
    </w:p>
    <w:p w14:paraId="5EE44810" w14:textId="77777777" w:rsidR="0060711E" w:rsidRPr="00DC2F0A" w:rsidRDefault="0060711E" w:rsidP="0060711E">
      <w:pPr>
        <w:autoSpaceDE w:val="0"/>
        <w:autoSpaceDN w:val="0"/>
        <w:adjustRightInd w:val="0"/>
        <w:spacing w:before="120" w:after="0" w:line="240" w:lineRule="auto"/>
        <w:ind w:firstLine="720"/>
        <w:jc w:val="both"/>
        <w:rPr>
          <w:rFonts w:ascii="Arial" w:hAnsi="Arial" w:cs="Arial"/>
          <w:sz w:val="26"/>
          <w:szCs w:val="26"/>
          <w:lang w:val="ro-RO"/>
        </w:rPr>
      </w:pPr>
    </w:p>
    <w:p w14:paraId="272145BC" w14:textId="3B2C773A" w:rsidR="00F822D5" w:rsidRPr="00DC2F0A" w:rsidRDefault="00F822D5" w:rsidP="00F822D5">
      <w:pPr>
        <w:autoSpaceDE w:val="0"/>
        <w:autoSpaceDN w:val="0"/>
        <w:adjustRightInd w:val="0"/>
        <w:spacing w:after="0" w:line="240" w:lineRule="auto"/>
        <w:ind w:firstLine="720"/>
        <w:jc w:val="both"/>
        <w:rPr>
          <w:rFonts w:ascii="Helv" w:hAnsi="Helv" w:cs="Helv"/>
          <w:sz w:val="26"/>
          <w:szCs w:val="26"/>
          <w:lang w:val="ro-RO"/>
        </w:rPr>
      </w:pPr>
      <w:r w:rsidRPr="00DC2F0A">
        <w:rPr>
          <w:rFonts w:ascii="Arial" w:hAnsi="Arial" w:cs="Arial"/>
          <w:b/>
          <w:bCs/>
          <w:sz w:val="26"/>
          <w:szCs w:val="26"/>
          <w:lang w:val="ro-RO"/>
        </w:rPr>
        <w:t>ART. XLVI -</w:t>
      </w:r>
      <w:r w:rsidRPr="00DC2F0A">
        <w:rPr>
          <w:rFonts w:ascii="Helv" w:hAnsi="Helv" w:cs="Helv"/>
          <w:sz w:val="26"/>
          <w:szCs w:val="26"/>
          <w:lang w:val="ro-RO"/>
        </w:rPr>
        <w:t xml:space="preserve"> După alineatul (2^4) al articolului 98 din Ordonanţa de urgenţă a Guvernului nr. 195/2002 privind circulaţia pe drumurile publice, republicată în Monitorul Oficial al României, Partea I, nr. 670 din 3 august 2006, cu modificările şi completările ulterioare, se introduce un nou alineat, alineatul (2^5), cu următorul cuprins:</w:t>
      </w:r>
    </w:p>
    <w:p w14:paraId="6D24AED1" w14:textId="4FF3BCE9" w:rsidR="00F822D5" w:rsidRPr="00DC2F0A" w:rsidRDefault="00F822D5" w:rsidP="00F822D5">
      <w:pPr>
        <w:autoSpaceDE w:val="0"/>
        <w:autoSpaceDN w:val="0"/>
        <w:adjustRightInd w:val="0"/>
        <w:spacing w:before="120" w:after="0" w:line="240" w:lineRule="auto"/>
        <w:ind w:firstLine="720"/>
        <w:jc w:val="both"/>
        <w:rPr>
          <w:rFonts w:ascii="Helv" w:hAnsi="Helv" w:cs="Helv"/>
          <w:sz w:val="26"/>
          <w:szCs w:val="26"/>
          <w:lang w:val="ro-RO"/>
        </w:rPr>
      </w:pPr>
      <w:r w:rsidRPr="00DC2F0A">
        <w:rPr>
          <w:rFonts w:ascii="Helv" w:hAnsi="Helv" w:cs="Helv"/>
          <w:sz w:val="26"/>
          <w:szCs w:val="26"/>
          <w:lang w:val="ro-RO"/>
        </w:rPr>
        <w:t>"(2^5) Prin excepţie de la prevederile alin. (2), în perioada 1 ianuarie - 31 decembrie 2022 un punct-amendă este 145 lei."</w:t>
      </w:r>
    </w:p>
    <w:p w14:paraId="31F0AA5B" w14:textId="77777777" w:rsidR="007F0A45" w:rsidRPr="00DC2F0A" w:rsidRDefault="007F0A45" w:rsidP="00F822D5">
      <w:pPr>
        <w:autoSpaceDE w:val="0"/>
        <w:autoSpaceDN w:val="0"/>
        <w:adjustRightInd w:val="0"/>
        <w:spacing w:before="120" w:after="0" w:line="240" w:lineRule="auto"/>
        <w:ind w:firstLine="720"/>
        <w:jc w:val="both"/>
        <w:rPr>
          <w:rFonts w:ascii="Helv" w:hAnsi="Helv" w:cs="Helv"/>
          <w:sz w:val="26"/>
          <w:szCs w:val="26"/>
          <w:u w:val="single"/>
          <w:lang w:val="ro-RO"/>
        </w:rPr>
      </w:pPr>
    </w:p>
    <w:p w14:paraId="77AFA23C" w14:textId="33E6C982" w:rsidR="00DB1B4A" w:rsidRPr="00DC2F0A" w:rsidRDefault="007F0A45" w:rsidP="00DB1B4A">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b/>
          <w:sz w:val="26"/>
          <w:szCs w:val="26"/>
          <w:lang w:val="ro-RO"/>
        </w:rPr>
        <w:t xml:space="preserve">ART. XLVII </w:t>
      </w:r>
      <w:r w:rsidR="00DB1B4A" w:rsidRPr="00DC2F0A">
        <w:rPr>
          <w:rFonts w:ascii="Arial" w:hAnsi="Arial" w:cs="Arial"/>
          <w:sz w:val="26"/>
          <w:szCs w:val="26"/>
          <w:lang w:val="ro-RO"/>
        </w:rPr>
        <w:t>–</w:t>
      </w:r>
      <w:r w:rsidRPr="00DC2F0A">
        <w:rPr>
          <w:rFonts w:ascii="Arial" w:hAnsi="Arial" w:cs="Arial"/>
          <w:sz w:val="26"/>
          <w:szCs w:val="26"/>
          <w:lang w:val="ro-RO"/>
        </w:rPr>
        <w:t xml:space="preserve"> </w:t>
      </w:r>
      <w:r w:rsidR="00DB1B4A" w:rsidRPr="00DC2F0A">
        <w:rPr>
          <w:rFonts w:ascii="Arial" w:hAnsi="Arial" w:cs="Arial"/>
          <w:sz w:val="26"/>
          <w:szCs w:val="26"/>
          <w:lang w:val="ro-RO"/>
        </w:rPr>
        <w:t>După alineatul (2) al articolului 164 din Legea nr.53/2003-Codul muncii, republicată în Monitorul Oficial al României, Partea I, nr. 345 din 18 mai 2011, cu modificările şi completările ulterioare, se introduc două noi alineate, alin. (2^1) și alin. (2^2), cu următorul cuprins:</w:t>
      </w:r>
    </w:p>
    <w:p w14:paraId="27EFCD5C" w14:textId="06C3EEA1" w:rsidR="00DB1B4A" w:rsidRPr="00DC2F0A" w:rsidRDefault="00DB1B4A" w:rsidP="00DB1B4A">
      <w:pPr>
        <w:autoSpaceDE w:val="0"/>
        <w:autoSpaceDN w:val="0"/>
        <w:adjustRightInd w:val="0"/>
        <w:spacing w:before="120" w:after="0" w:line="240" w:lineRule="auto"/>
        <w:ind w:firstLine="720"/>
        <w:jc w:val="both"/>
        <w:rPr>
          <w:rFonts w:ascii="Arial" w:hAnsi="Arial" w:cs="Arial"/>
          <w:sz w:val="26"/>
          <w:szCs w:val="26"/>
          <w:lang w:val="ro-RO"/>
        </w:rPr>
      </w:pPr>
      <w:r w:rsidRPr="00DC2F0A">
        <w:rPr>
          <w:rFonts w:ascii="Arial" w:hAnsi="Arial" w:cs="Arial"/>
          <w:sz w:val="26"/>
          <w:szCs w:val="26"/>
          <w:lang w:val="ro-RO"/>
        </w:rPr>
        <w:t>” (2^1)  Salariul de bază minim brut pe țară garantat în plată stabilit în condițiile alin.(1)  poate fi aplicat pentru un salariat pentru o perioadă de maxim 24 de luni, de la momentul încheierii contractului individual de muncă. După expirarea perioadei respective, timp în care salariatul va fi calificat sau nu, acesta va fi încadrat cu un salariu de bază  superior salariului de bază minim brut pe țară garantat în plată.</w:t>
      </w:r>
    </w:p>
    <w:p w14:paraId="78C425CB" w14:textId="05413ECF" w:rsidR="007F0A45" w:rsidRPr="00DC2F0A" w:rsidRDefault="00DB1B4A" w:rsidP="00DB1B4A">
      <w:pPr>
        <w:autoSpaceDE w:val="0"/>
        <w:autoSpaceDN w:val="0"/>
        <w:adjustRightInd w:val="0"/>
        <w:spacing w:before="120" w:after="0" w:line="240" w:lineRule="auto"/>
        <w:ind w:firstLine="720"/>
        <w:jc w:val="both"/>
        <w:rPr>
          <w:rFonts w:ascii="Arial" w:hAnsi="Arial" w:cs="Arial"/>
          <w:sz w:val="26"/>
          <w:szCs w:val="26"/>
          <w:lang w:val="es-ES"/>
        </w:rPr>
      </w:pPr>
      <w:r w:rsidRPr="00DC2F0A">
        <w:rPr>
          <w:rFonts w:ascii="Arial" w:hAnsi="Arial" w:cs="Arial"/>
          <w:sz w:val="26"/>
          <w:szCs w:val="26"/>
          <w:lang w:val="ro-RO"/>
        </w:rPr>
        <w:lastRenderedPageBreak/>
        <w:t>(2^2) Prevederile alin. (2^1) se aplică și pentru salariatul încadrat cu salariul de bază minim brut pe țară garantat în plată, care are deja încheiat un contract individual de muncă cu o durată de peste 24 de luni. ”</w:t>
      </w:r>
    </w:p>
    <w:p w14:paraId="1C2A7121" w14:textId="77777777" w:rsidR="000D269C" w:rsidRPr="00DC2F0A" w:rsidRDefault="000D269C" w:rsidP="00F152C1">
      <w:pPr>
        <w:autoSpaceDE w:val="0"/>
        <w:autoSpaceDN w:val="0"/>
        <w:adjustRightInd w:val="0"/>
        <w:spacing w:before="120" w:after="0" w:line="240" w:lineRule="auto"/>
        <w:jc w:val="both"/>
        <w:rPr>
          <w:rFonts w:ascii="Arial" w:hAnsi="Arial" w:cs="Arial"/>
          <w:noProof/>
          <w:sz w:val="26"/>
          <w:szCs w:val="26"/>
          <w:lang w:val="ro-RO"/>
        </w:rPr>
      </w:pPr>
    </w:p>
    <w:p w14:paraId="6A3F0005" w14:textId="22CB5B54" w:rsidR="004E637F" w:rsidRPr="00DC2F0A" w:rsidRDefault="004E637F" w:rsidP="00D4763D">
      <w:pPr>
        <w:autoSpaceDE w:val="0"/>
        <w:autoSpaceDN w:val="0"/>
        <w:adjustRightInd w:val="0"/>
        <w:spacing w:before="120" w:after="0" w:line="240" w:lineRule="auto"/>
        <w:jc w:val="center"/>
        <w:rPr>
          <w:rFonts w:ascii="Arial" w:hAnsi="Arial" w:cs="Arial"/>
          <w:noProof/>
          <w:sz w:val="26"/>
          <w:szCs w:val="26"/>
          <w:lang w:val="ro-RO"/>
        </w:rPr>
      </w:pPr>
      <w:r w:rsidRPr="00DC2F0A">
        <w:rPr>
          <w:rFonts w:ascii="Arial" w:hAnsi="Arial" w:cs="Arial"/>
          <w:noProof/>
          <w:sz w:val="26"/>
          <w:szCs w:val="26"/>
          <w:lang w:val="ro-RO"/>
        </w:rPr>
        <w:t>PRIM-MINISTRU</w:t>
      </w:r>
    </w:p>
    <w:p w14:paraId="123F61DA" w14:textId="70954310" w:rsidR="004E637F" w:rsidRPr="00DC2F0A" w:rsidRDefault="004E637F" w:rsidP="00D4763D">
      <w:pPr>
        <w:autoSpaceDE w:val="0"/>
        <w:autoSpaceDN w:val="0"/>
        <w:adjustRightInd w:val="0"/>
        <w:spacing w:before="120" w:after="0" w:line="240" w:lineRule="auto"/>
        <w:jc w:val="center"/>
        <w:rPr>
          <w:rFonts w:ascii="Arial" w:hAnsi="Arial" w:cs="Arial"/>
          <w:noProof/>
          <w:sz w:val="26"/>
          <w:szCs w:val="26"/>
          <w:lang w:val="ro-RO"/>
        </w:rPr>
      </w:pPr>
      <w:r w:rsidRPr="00DC2F0A">
        <w:rPr>
          <w:rFonts w:ascii="Arial" w:hAnsi="Arial" w:cs="Arial"/>
          <w:noProof/>
          <w:sz w:val="26"/>
          <w:szCs w:val="26"/>
          <w:lang w:val="ro-RO"/>
        </w:rPr>
        <w:t>Nicolae-Ionel CIUCĂ</w:t>
      </w:r>
    </w:p>
    <w:p w14:paraId="0644E4BC" w14:textId="5B4CB576" w:rsidR="004E637F" w:rsidRDefault="004E637F" w:rsidP="00D4763D">
      <w:pPr>
        <w:autoSpaceDE w:val="0"/>
        <w:autoSpaceDN w:val="0"/>
        <w:adjustRightInd w:val="0"/>
        <w:spacing w:before="120" w:after="0" w:line="240" w:lineRule="auto"/>
        <w:rPr>
          <w:rFonts w:ascii="Arial" w:hAnsi="Arial" w:cs="Arial"/>
          <w:noProof/>
          <w:sz w:val="26"/>
          <w:szCs w:val="26"/>
          <w:lang w:val="ro-RO"/>
        </w:rPr>
      </w:pPr>
    </w:p>
    <w:p w14:paraId="049F682A" w14:textId="77777777" w:rsidR="00DC2F0A" w:rsidRDefault="00DC2F0A" w:rsidP="00D4763D">
      <w:pPr>
        <w:autoSpaceDE w:val="0"/>
        <w:autoSpaceDN w:val="0"/>
        <w:adjustRightInd w:val="0"/>
        <w:spacing w:before="120" w:after="0" w:line="240" w:lineRule="auto"/>
        <w:rPr>
          <w:rFonts w:ascii="Arial" w:hAnsi="Arial" w:cs="Arial"/>
          <w:noProof/>
          <w:sz w:val="26"/>
          <w:szCs w:val="26"/>
          <w:lang w:val="ro-RO"/>
        </w:rPr>
      </w:pPr>
    </w:p>
    <w:p w14:paraId="25290E5D" w14:textId="77777777" w:rsidR="00E04D9C" w:rsidRDefault="00E04D9C" w:rsidP="00571203">
      <w:pPr>
        <w:spacing w:before="120" w:after="0" w:line="276" w:lineRule="auto"/>
        <w:jc w:val="right"/>
        <w:rPr>
          <w:rFonts w:ascii="Times New Roman" w:hAnsi="Times New Roman" w:cs="Times New Roman"/>
          <w:sz w:val="24"/>
          <w:szCs w:val="24"/>
          <w:lang w:val="ro-RO"/>
        </w:rPr>
      </w:pPr>
    </w:p>
    <w:p w14:paraId="701DCC5F" w14:textId="77777777" w:rsidR="00571203" w:rsidRPr="00DC2F0A" w:rsidRDefault="00571203" w:rsidP="00571203">
      <w:pPr>
        <w:spacing w:before="120" w:after="0" w:line="276" w:lineRule="auto"/>
        <w:jc w:val="right"/>
        <w:rPr>
          <w:lang w:val="es-ES"/>
        </w:rPr>
      </w:pPr>
      <w:r w:rsidRPr="00DC2F0A">
        <w:rPr>
          <w:rFonts w:ascii="Times New Roman" w:hAnsi="Times New Roman" w:cs="Times New Roman"/>
          <w:sz w:val="24"/>
          <w:szCs w:val="24"/>
          <w:lang w:val="ro-RO"/>
        </w:rPr>
        <w:t>Anexa</w:t>
      </w:r>
    </w:p>
    <w:p w14:paraId="42364B3A" w14:textId="77777777" w:rsidR="00571203" w:rsidRPr="00DC2F0A" w:rsidRDefault="00571203" w:rsidP="00571203">
      <w:pPr>
        <w:spacing w:before="120" w:after="0" w:line="276" w:lineRule="auto"/>
        <w:jc w:val="right"/>
        <w:rPr>
          <w:lang w:val="es-ES"/>
        </w:rPr>
      </w:pPr>
      <w:r w:rsidRPr="00DC2F0A">
        <w:rPr>
          <w:rFonts w:ascii="Times New Roman" w:hAnsi="Times New Roman" w:cs="Times New Roman"/>
          <w:sz w:val="24"/>
          <w:szCs w:val="24"/>
          <w:lang w:val="ro-RO"/>
        </w:rPr>
        <w:t>(Anexa la Legea nr. 241/2005)</w:t>
      </w:r>
    </w:p>
    <w:p w14:paraId="37F0CD82" w14:textId="77777777" w:rsidR="00571203" w:rsidRPr="00DC2F0A" w:rsidRDefault="00571203" w:rsidP="00571203">
      <w:pPr>
        <w:spacing w:before="120" w:after="0" w:line="276" w:lineRule="auto"/>
        <w:jc w:val="right"/>
        <w:rPr>
          <w:rFonts w:ascii="Times New Roman" w:hAnsi="Times New Roman" w:cs="Times New Roman"/>
          <w:sz w:val="24"/>
          <w:szCs w:val="24"/>
          <w:lang w:val="ro-RO"/>
        </w:rPr>
      </w:pPr>
    </w:p>
    <w:p w14:paraId="2C08BB1C" w14:textId="77777777" w:rsidR="00571203" w:rsidRPr="00DC2F0A" w:rsidRDefault="00571203" w:rsidP="00571203">
      <w:pPr>
        <w:spacing w:before="120" w:after="0" w:line="276" w:lineRule="auto"/>
        <w:jc w:val="both"/>
      </w:pPr>
      <w:r w:rsidRPr="00DC2F0A">
        <w:rPr>
          <w:rFonts w:ascii="Times New Roman" w:hAnsi="Times New Roman" w:cs="Times New Roman"/>
          <w:sz w:val="24"/>
          <w:szCs w:val="24"/>
          <w:lang w:val="ro-RO"/>
        </w:rPr>
        <w:t>Impozitele și contribuțiile care intră sub incidența articolului 6^1</w:t>
      </w:r>
    </w:p>
    <w:p w14:paraId="65FEF491" w14:textId="77777777" w:rsidR="00571203" w:rsidRPr="00DC2F0A" w:rsidRDefault="00571203" w:rsidP="00571203">
      <w:pPr>
        <w:pStyle w:val="ListParagraph"/>
        <w:spacing w:before="120" w:after="0" w:line="276" w:lineRule="auto"/>
        <w:ind w:left="1080"/>
        <w:rPr>
          <w:rFonts w:ascii="Times New Roman" w:hAnsi="Times New Roman" w:cs="Times New Roman"/>
          <w:sz w:val="24"/>
          <w:szCs w:val="24"/>
          <w:lang w:val="ro-RO"/>
        </w:rPr>
      </w:pPr>
    </w:p>
    <w:tbl>
      <w:tblPr>
        <w:tblW w:w="9340" w:type="dxa"/>
        <w:tblInd w:w="299" w:type="dxa"/>
        <w:tblCellMar>
          <w:top w:w="114" w:type="dxa"/>
          <w:left w:w="3" w:type="dxa"/>
        </w:tblCellMar>
        <w:tblLook w:val="04A0" w:firstRow="1" w:lastRow="0" w:firstColumn="1" w:lastColumn="0" w:noHBand="0" w:noVBand="1"/>
      </w:tblPr>
      <w:tblGrid>
        <w:gridCol w:w="134"/>
        <w:gridCol w:w="738"/>
        <w:gridCol w:w="3292"/>
        <w:gridCol w:w="5176"/>
      </w:tblGrid>
      <w:tr w:rsidR="00DC2F0A" w:rsidRPr="00DC2F0A" w14:paraId="192ABCFD" w14:textId="77777777" w:rsidTr="00DC2F0A">
        <w:trPr>
          <w:trHeight w:val="503"/>
        </w:trPr>
        <w:tc>
          <w:tcPr>
            <w:tcW w:w="134" w:type="dxa"/>
            <w:shd w:val="clear" w:color="auto" w:fill="auto"/>
          </w:tcPr>
          <w:p w14:paraId="00F93EE3" w14:textId="77777777" w:rsidR="00571203" w:rsidRPr="00DC2F0A" w:rsidRDefault="00571203" w:rsidP="007767D5">
            <w:pPr>
              <w:pStyle w:val="ListParagraph"/>
              <w:spacing w:before="120" w:after="0" w:line="276" w:lineRule="auto"/>
              <w:ind w:left="1080"/>
              <w:rPr>
                <w:rFonts w:ascii="Times New Roman" w:hAnsi="Times New Roman" w:cs="Times New Roman"/>
                <w:sz w:val="24"/>
                <w:szCs w:val="24"/>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4EE46A1" w14:textId="77777777" w:rsidR="00571203" w:rsidRPr="00DC2F0A" w:rsidRDefault="00571203" w:rsidP="007767D5">
            <w:pPr>
              <w:spacing w:before="120" w:after="0" w:line="276" w:lineRule="auto"/>
              <w:jc w:val="both"/>
            </w:pPr>
            <w:r w:rsidRPr="00DC2F0A">
              <w:rPr>
                <w:rFonts w:ascii="Times New Roman" w:hAnsi="Times New Roman" w:cs="Times New Roman"/>
                <w:sz w:val="24"/>
                <w:szCs w:val="24"/>
                <w:lang w:val="ro-RO"/>
              </w:rPr>
              <w:t>Nr.crt.</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74188938" w14:textId="77777777" w:rsidR="00571203" w:rsidRPr="00DC2F0A" w:rsidRDefault="00571203" w:rsidP="007767D5">
            <w:pPr>
              <w:pStyle w:val="ListParagraph"/>
              <w:spacing w:before="120" w:line="276" w:lineRule="auto"/>
              <w:ind w:left="171"/>
              <w:jc w:val="both"/>
            </w:pPr>
            <w:r w:rsidRPr="00DC2F0A">
              <w:rPr>
                <w:rFonts w:ascii="Times New Roman" w:hAnsi="Times New Roman" w:cs="Times New Roman"/>
                <w:sz w:val="24"/>
                <w:szCs w:val="24"/>
                <w:lang w:val="ro-RO"/>
              </w:rPr>
              <w:t>Denumirea obligației fiscale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6C5522F3" w14:textId="77777777" w:rsidR="00571203" w:rsidRPr="00DC2F0A" w:rsidRDefault="00571203" w:rsidP="007767D5">
            <w:pPr>
              <w:pStyle w:val="ListParagraph"/>
              <w:spacing w:before="120" w:line="276" w:lineRule="auto"/>
              <w:ind w:left="1080"/>
              <w:jc w:val="both"/>
            </w:pPr>
            <w:r w:rsidRPr="00DC2F0A">
              <w:rPr>
                <w:rFonts w:ascii="Times New Roman" w:hAnsi="Times New Roman" w:cs="Times New Roman"/>
                <w:sz w:val="24"/>
                <w:szCs w:val="24"/>
                <w:lang w:val="ro-RO"/>
              </w:rPr>
              <w:t>Temeiul legal</w:t>
            </w:r>
          </w:p>
        </w:tc>
      </w:tr>
      <w:tr w:rsidR="00DC2F0A" w:rsidRPr="00DC2F0A" w14:paraId="524106EB" w14:textId="77777777" w:rsidTr="00DC2F0A">
        <w:trPr>
          <w:trHeight w:val="1178"/>
        </w:trPr>
        <w:tc>
          <w:tcPr>
            <w:tcW w:w="134" w:type="dxa"/>
            <w:shd w:val="clear" w:color="auto" w:fill="auto"/>
          </w:tcPr>
          <w:p w14:paraId="17A1015E"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6BE2341"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1.</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175B3F9F" w14:textId="77777777" w:rsidR="00571203" w:rsidRPr="00DC2F0A" w:rsidRDefault="00571203" w:rsidP="007767D5">
            <w:pPr>
              <w:pStyle w:val="ListParagraph"/>
              <w:spacing w:before="120" w:line="276" w:lineRule="auto"/>
              <w:ind w:left="171"/>
              <w:rPr>
                <w:lang w:val="es-ES"/>
              </w:rPr>
            </w:pPr>
            <w:r w:rsidRPr="00DC2F0A">
              <w:rPr>
                <w:rFonts w:ascii="Times New Roman" w:hAnsi="Times New Roman" w:cs="Times New Roman"/>
                <w:sz w:val="24"/>
                <w:szCs w:val="24"/>
                <w:lang w:val="ro-RO"/>
              </w:rPr>
              <w:t>Impozitul pe dividendele plătite de o persoană juridică română către o persoană juridică română</w:t>
            </w:r>
          </w:p>
          <w:p w14:paraId="22A4636C" w14:textId="77777777" w:rsidR="00571203" w:rsidRPr="00DC2F0A" w:rsidRDefault="00571203" w:rsidP="007767D5">
            <w:pPr>
              <w:pStyle w:val="ListParagraph"/>
              <w:spacing w:before="120" w:line="276" w:lineRule="auto"/>
              <w:ind w:left="171"/>
              <w:jc w:val="both"/>
              <w:rPr>
                <w:rFonts w:ascii="Times New Roman" w:hAnsi="Times New Roman" w:cs="Times New Roman"/>
                <w:sz w:val="24"/>
                <w:szCs w:val="24"/>
                <w:lang w:val="ro-RO"/>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786E39A" w14:textId="77777777" w:rsidR="00571203" w:rsidRPr="00DC2F0A" w:rsidRDefault="00571203" w:rsidP="007767D5">
            <w:pPr>
              <w:pStyle w:val="ListParagraph"/>
              <w:spacing w:before="120" w:line="276" w:lineRule="auto"/>
              <w:ind w:left="281"/>
              <w:jc w:val="both"/>
              <w:rPr>
                <w:rFonts w:ascii="Times New Roman" w:hAnsi="Times New Roman" w:cs="Times New Roman"/>
                <w:sz w:val="24"/>
                <w:szCs w:val="24"/>
                <w:lang w:val="ro-RO"/>
              </w:rPr>
            </w:pPr>
          </w:p>
          <w:p w14:paraId="2CD65BB8" w14:textId="77777777" w:rsidR="00571203" w:rsidRPr="00DC2F0A" w:rsidRDefault="00571203" w:rsidP="007767D5">
            <w:pPr>
              <w:pStyle w:val="ListParagraph"/>
              <w:spacing w:before="120" w:line="276" w:lineRule="auto"/>
              <w:ind w:left="281"/>
              <w:jc w:val="both"/>
              <w:rPr>
                <w:rFonts w:ascii="Times New Roman" w:hAnsi="Times New Roman" w:cs="Times New Roman"/>
                <w:sz w:val="24"/>
                <w:szCs w:val="24"/>
                <w:lang w:val="ro-RO"/>
              </w:rPr>
            </w:pPr>
          </w:p>
          <w:p w14:paraId="36897457" w14:textId="77777777" w:rsidR="00571203" w:rsidRPr="00DC2F0A" w:rsidRDefault="00571203" w:rsidP="007767D5">
            <w:pPr>
              <w:pStyle w:val="ListParagraph"/>
              <w:spacing w:before="120" w:line="276" w:lineRule="auto"/>
              <w:ind w:left="281"/>
              <w:jc w:val="both"/>
            </w:pPr>
            <w:r w:rsidRPr="00DC2F0A">
              <w:rPr>
                <w:rFonts w:ascii="Times New Roman" w:hAnsi="Times New Roman" w:cs="Times New Roman"/>
                <w:sz w:val="24"/>
                <w:szCs w:val="24"/>
                <w:lang w:val="ro-RO"/>
              </w:rPr>
              <w:t>Legea nr. 227/2015 privind Codul fiscal, cu modificările și completările ulterioare, art. 43</w:t>
            </w:r>
          </w:p>
        </w:tc>
      </w:tr>
      <w:tr w:rsidR="00DC2F0A" w:rsidRPr="00DC2F0A" w14:paraId="4BB7BD33" w14:textId="77777777" w:rsidTr="00DC2F0A">
        <w:trPr>
          <w:trHeight w:val="1133"/>
        </w:trPr>
        <w:tc>
          <w:tcPr>
            <w:tcW w:w="134" w:type="dxa"/>
            <w:shd w:val="clear" w:color="auto" w:fill="auto"/>
          </w:tcPr>
          <w:p w14:paraId="23B352FE"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183AA26"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2.</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23233F69" w14:textId="77777777" w:rsidR="00571203" w:rsidRPr="00DC2F0A" w:rsidRDefault="00571203" w:rsidP="007767D5">
            <w:pPr>
              <w:pStyle w:val="ListParagraph"/>
              <w:spacing w:before="120" w:line="276" w:lineRule="auto"/>
              <w:ind w:left="171"/>
              <w:rPr>
                <w:lang w:val="es-ES"/>
              </w:rPr>
            </w:pPr>
            <w:r w:rsidRPr="00DC2F0A">
              <w:rPr>
                <w:rFonts w:ascii="Times New Roman" w:hAnsi="Times New Roman" w:cs="Times New Roman"/>
                <w:sz w:val="24"/>
                <w:szCs w:val="24"/>
                <w:lang w:val="ro-RO"/>
              </w:rPr>
              <w:t>Impozitul pentru veniturile din activități independente realizate în baza contractelor de activitate sportivă</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A445D30"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 xml:space="preserve">Legea nr. 227/2015, cu modificările si completările ulterioare, art. 68 </w:t>
            </w:r>
            <w:r w:rsidRPr="00DC2F0A">
              <w:rPr>
                <w:rFonts w:ascii="Times New Roman" w:hAnsi="Times New Roman" w:cs="Times New Roman"/>
                <w:sz w:val="24"/>
                <w:szCs w:val="24"/>
                <w:vertAlign w:val="superscript"/>
                <w:lang w:val="ro-RO"/>
              </w:rPr>
              <w:t xml:space="preserve">^ </w:t>
            </w:r>
            <w:r w:rsidRPr="00DC2F0A">
              <w:rPr>
                <w:rFonts w:ascii="Times New Roman" w:hAnsi="Times New Roman" w:cs="Times New Roman"/>
                <w:sz w:val="24"/>
                <w:szCs w:val="24"/>
                <w:lang w:val="ro-RO"/>
              </w:rPr>
              <w:t>1 alin. (2) și (4)</w:t>
            </w:r>
          </w:p>
        </w:tc>
      </w:tr>
      <w:tr w:rsidR="00DC2F0A" w:rsidRPr="00DC2F0A" w14:paraId="2AA91F8E" w14:textId="77777777" w:rsidTr="00DC2F0A">
        <w:trPr>
          <w:trHeight w:val="1520"/>
        </w:trPr>
        <w:tc>
          <w:tcPr>
            <w:tcW w:w="134" w:type="dxa"/>
            <w:shd w:val="clear" w:color="auto" w:fill="auto"/>
          </w:tcPr>
          <w:p w14:paraId="62E2214C"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8243D4C" w14:textId="77777777" w:rsidR="00571203" w:rsidRPr="00DC2F0A" w:rsidRDefault="00571203" w:rsidP="007767D5">
            <w:pPr>
              <w:spacing w:before="120" w:line="276" w:lineRule="auto"/>
              <w:jc w:val="both"/>
            </w:pPr>
            <w:r w:rsidRPr="00DC2F0A">
              <w:rPr>
                <w:rFonts w:ascii="Times New Roman" w:hAnsi="Times New Roman" w:cs="Times New Roman"/>
                <w:sz w:val="24"/>
                <w:szCs w:val="24"/>
                <w:lang w:val="ro-RO"/>
              </w:rPr>
              <w:t>3.</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41505A89" w14:textId="77777777" w:rsidR="00571203" w:rsidRPr="00DC2F0A" w:rsidRDefault="00571203" w:rsidP="007767D5">
            <w:pPr>
              <w:pStyle w:val="ListParagraph"/>
              <w:spacing w:before="120" w:line="276" w:lineRule="auto"/>
              <w:ind w:left="171"/>
            </w:pPr>
            <w:r w:rsidRPr="00DC2F0A">
              <w:rPr>
                <w:rFonts w:ascii="Times New Roman" w:hAnsi="Times New Roman" w:cs="Times New Roman"/>
                <w:sz w:val="24"/>
                <w:szCs w:val="24"/>
                <w:lang w:val="ro-RO"/>
              </w:rPr>
              <w:t>Impozitul pe veniturile din drepturile de proprietate intelectuală</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2AE1003"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si completările ulterioare, art. 72 alin. (4) și (5)</w:t>
            </w:r>
          </w:p>
        </w:tc>
      </w:tr>
      <w:tr w:rsidR="00DC2F0A" w:rsidRPr="00DC2F0A" w14:paraId="0AEC8AF1" w14:textId="77777777" w:rsidTr="00DC2F0A">
        <w:trPr>
          <w:trHeight w:val="1223"/>
        </w:trPr>
        <w:tc>
          <w:tcPr>
            <w:tcW w:w="134" w:type="dxa"/>
            <w:shd w:val="clear" w:color="auto" w:fill="auto"/>
          </w:tcPr>
          <w:p w14:paraId="352C439B" w14:textId="77777777" w:rsidR="00571203" w:rsidRPr="00DC2F0A" w:rsidRDefault="00571203" w:rsidP="007767D5">
            <w:pPr>
              <w:rPr>
                <w:lang w:val="ro-RO"/>
              </w:rPr>
            </w:pPr>
          </w:p>
        </w:tc>
        <w:tc>
          <w:tcPr>
            <w:tcW w:w="738" w:type="dxa"/>
            <w:tcBorders>
              <w:top w:val="single" w:sz="4" w:space="0" w:color="000000"/>
              <w:left w:val="single" w:sz="2" w:space="0" w:color="000000"/>
              <w:bottom w:val="single" w:sz="2" w:space="0" w:color="000000"/>
              <w:right w:val="single" w:sz="2" w:space="0" w:color="000000"/>
            </w:tcBorders>
            <w:shd w:val="clear" w:color="auto" w:fill="auto"/>
          </w:tcPr>
          <w:p w14:paraId="7E2A73E9"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4.</w:t>
            </w:r>
          </w:p>
        </w:tc>
        <w:tc>
          <w:tcPr>
            <w:tcW w:w="3292" w:type="dxa"/>
            <w:tcBorders>
              <w:top w:val="single" w:sz="4" w:space="0" w:color="000000"/>
              <w:left w:val="single" w:sz="2" w:space="0" w:color="000000"/>
              <w:bottom w:val="single" w:sz="2" w:space="0" w:color="000000"/>
              <w:right w:val="single" w:sz="2" w:space="0" w:color="000000"/>
            </w:tcBorders>
            <w:shd w:val="clear" w:color="auto" w:fill="auto"/>
          </w:tcPr>
          <w:p w14:paraId="3DADB359"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 pe venitul din salarii si asimilate salariilor</w:t>
            </w:r>
          </w:p>
        </w:tc>
        <w:tc>
          <w:tcPr>
            <w:tcW w:w="5176" w:type="dxa"/>
            <w:tcBorders>
              <w:top w:val="single" w:sz="4" w:space="0" w:color="000000"/>
              <w:left w:val="single" w:sz="2" w:space="0" w:color="000000"/>
              <w:bottom w:val="single" w:sz="2" w:space="0" w:color="000000"/>
              <w:right w:val="single" w:sz="2" w:space="0" w:color="000000"/>
            </w:tcBorders>
            <w:shd w:val="clear" w:color="auto" w:fill="auto"/>
          </w:tcPr>
          <w:p w14:paraId="4BC620FE"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 xml:space="preserve">Legea nr. 227/2015, cu modificările si completările ulterioare, art. 78,alin. (1), (2^1), (3) și (4), art. 80 alin. (1) și (2) și art. 82 alin. (4) </w:t>
            </w:r>
          </w:p>
        </w:tc>
      </w:tr>
      <w:tr w:rsidR="00DC2F0A" w:rsidRPr="00DC2F0A" w14:paraId="08DFFDD4" w14:textId="77777777" w:rsidTr="00DC2F0A">
        <w:trPr>
          <w:trHeight w:val="1210"/>
        </w:trPr>
        <w:tc>
          <w:tcPr>
            <w:tcW w:w="134" w:type="dxa"/>
            <w:shd w:val="clear" w:color="auto" w:fill="auto"/>
          </w:tcPr>
          <w:p w14:paraId="2F9AEAC9" w14:textId="77777777" w:rsidR="00571203" w:rsidRPr="00DC2F0A" w:rsidRDefault="00571203" w:rsidP="007767D5">
            <w:pPr>
              <w:rPr>
                <w:lang w:val="ro-RO"/>
              </w:rPr>
            </w:pPr>
          </w:p>
        </w:tc>
        <w:tc>
          <w:tcPr>
            <w:tcW w:w="738" w:type="dxa"/>
            <w:tcBorders>
              <w:top w:val="single" w:sz="2" w:space="0" w:color="000000"/>
              <w:left w:val="single" w:sz="2" w:space="0" w:color="000000"/>
              <w:bottom w:val="single" w:sz="4" w:space="0" w:color="000000"/>
              <w:right w:val="single" w:sz="2" w:space="0" w:color="000000"/>
            </w:tcBorders>
            <w:shd w:val="clear" w:color="auto" w:fill="auto"/>
          </w:tcPr>
          <w:p w14:paraId="652DF370"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5.</w:t>
            </w:r>
          </w:p>
        </w:tc>
        <w:tc>
          <w:tcPr>
            <w:tcW w:w="3292" w:type="dxa"/>
            <w:tcBorders>
              <w:top w:val="single" w:sz="2" w:space="0" w:color="000000"/>
              <w:left w:val="single" w:sz="2" w:space="0" w:color="000000"/>
              <w:bottom w:val="single" w:sz="4" w:space="0" w:color="000000"/>
              <w:right w:val="single" w:sz="2" w:space="0" w:color="000000"/>
            </w:tcBorders>
            <w:shd w:val="clear" w:color="auto" w:fill="auto"/>
          </w:tcPr>
          <w:p w14:paraId="2EE10866"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Impozitul pe veniturile din arendă</w:t>
            </w:r>
          </w:p>
        </w:tc>
        <w:tc>
          <w:tcPr>
            <w:tcW w:w="5176" w:type="dxa"/>
            <w:tcBorders>
              <w:top w:val="single" w:sz="2" w:space="0" w:color="000000"/>
              <w:left w:val="single" w:sz="2" w:space="0" w:color="000000"/>
              <w:bottom w:val="single" w:sz="4" w:space="0" w:color="000000"/>
              <w:right w:val="single" w:sz="2" w:space="0" w:color="000000"/>
            </w:tcBorders>
            <w:shd w:val="clear" w:color="auto" w:fill="auto"/>
          </w:tcPr>
          <w:p w14:paraId="0A0BFC70"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si completările ulterioare, art. 84 alin. (8) și (9)</w:t>
            </w:r>
          </w:p>
        </w:tc>
      </w:tr>
      <w:tr w:rsidR="00DC2F0A" w:rsidRPr="00DC2F0A" w14:paraId="4A2E4AE0" w14:textId="77777777" w:rsidTr="00DC2F0A">
        <w:trPr>
          <w:trHeight w:val="1133"/>
        </w:trPr>
        <w:tc>
          <w:tcPr>
            <w:tcW w:w="134" w:type="dxa"/>
            <w:shd w:val="clear" w:color="auto" w:fill="auto"/>
          </w:tcPr>
          <w:p w14:paraId="141956C8"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B22E2F1"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6.</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7468F870"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Impozitul pe veniturile sub formă de dobânzi</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7A0FC610"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si completările ulterioare, art. 97 alin. (1) – (4)</w:t>
            </w:r>
          </w:p>
        </w:tc>
      </w:tr>
      <w:tr w:rsidR="00DC2F0A" w:rsidRPr="00DC2F0A" w14:paraId="3492815D" w14:textId="77777777" w:rsidTr="00DC2F0A">
        <w:trPr>
          <w:trHeight w:val="1133"/>
        </w:trPr>
        <w:tc>
          <w:tcPr>
            <w:tcW w:w="134" w:type="dxa"/>
            <w:shd w:val="clear" w:color="auto" w:fill="auto"/>
          </w:tcPr>
          <w:p w14:paraId="6CFB3EFA"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DABE139"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7.</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45EC30D5" w14:textId="77777777" w:rsidR="00571203" w:rsidRPr="00DC2F0A" w:rsidRDefault="00571203" w:rsidP="007767D5">
            <w:pPr>
              <w:pStyle w:val="ListParagraph"/>
              <w:spacing w:before="120" w:line="276" w:lineRule="auto"/>
              <w:ind w:left="171"/>
              <w:jc w:val="both"/>
            </w:pPr>
            <w:r w:rsidRPr="00DC2F0A">
              <w:rPr>
                <w:rFonts w:ascii="Times New Roman" w:hAnsi="Times New Roman" w:cs="Times New Roman"/>
                <w:sz w:val="24"/>
                <w:szCs w:val="24"/>
                <w:lang w:val="ro-RO"/>
              </w:rPr>
              <w:t>Impozitul pe veniturile impozabile obținute din lichidarea unei persoane juridice sau din reducerea capitalului social, potrivit legii</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11A2F3A"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si completările ulterioare, art. 97 alin. (5)</w:t>
            </w:r>
          </w:p>
        </w:tc>
      </w:tr>
      <w:tr w:rsidR="00DC2F0A" w:rsidRPr="00DC2F0A" w14:paraId="723BAE5B" w14:textId="77777777" w:rsidTr="00DC2F0A">
        <w:trPr>
          <w:trHeight w:val="1268"/>
        </w:trPr>
        <w:tc>
          <w:tcPr>
            <w:tcW w:w="134" w:type="dxa"/>
            <w:shd w:val="clear" w:color="auto" w:fill="auto"/>
          </w:tcPr>
          <w:p w14:paraId="73799696"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A92F57A"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8.</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12DFFBE6"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 pe veniturile sub forma de dividende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5CF7156"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si completările ulterioare, art. 97 alin. (7)</w:t>
            </w:r>
          </w:p>
        </w:tc>
      </w:tr>
      <w:tr w:rsidR="00DC2F0A" w:rsidRPr="00DC2F0A" w14:paraId="00E00CD4" w14:textId="77777777" w:rsidTr="00DC2F0A">
        <w:trPr>
          <w:trHeight w:val="1268"/>
        </w:trPr>
        <w:tc>
          <w:tcPr>
            <w:tcW w:w="134" w:type="dxa"/>
            <w:shd w:val="clear" w:color="auto" w:fill="auto"/>
          </w:tcPr>
          <w:p w14:paraId="769CC926"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7DDACD0"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 xml:space="preserve"> 9.</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E3BAB11"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Impozitul pe veniturile din pensii</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21E5643"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 xml:space="preserve">Legea nr. 227/2015, cu modificările și completările ulterioare, art. 101 alin. (1), (3), (8) și (9) </w:t>
            </w:r>
          </w:p>
        </w:tc>
      </w:tr>
      <w:tr w:rsidR="00DC2F0A" w:rsidRPr="00DC2F0A" w14:paraId="34996379" w14:textId="77777777" w:rsidTr="00DC2F0A">
        <w:trPr>
          <w:trHeight w:val="1268"/>
        </w:trPr>
        <w:tc>
          <w:tcPr>
            <w:tcW w:w="134" w:type="dxa"/>
            <w:shd w:val="clear" w:color="auto" w:fill="auto"/>
          </w:tcPr>
          <w:p w14:paraId="2E58D53E"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0F97628"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10.</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1D369837"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Impozitul pe veniturile din premii și din jocuri de noroc</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527A303D"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și completările ulterioare, art. 110 alin. (1), (2), (2^1) ,(3) și (6)</w:t>
            </w:r>
          </w:p>
        </w:tc>
      </w:tr>
      <w:tr w:rsidR="00DC2F0A" w:rsidRPr="00DC2F0A" w14:paraId="35A8C819" w14:textId="77777777" w:rsidTr="00DC2F0A">
        <w:trPr>
          <w:trHeight w:val="1268"/>
        </w:trPr>
        <w:tc>
          <w:tcPr>
            <w:tcW w:w="134" w:type="dxa"/>
            <w:shd w:val="clear" w:color="auto" w:fill="auto"/>
          </w:tcPr>
          <w:p w14:paraId="7B89E9E0"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4DE3D2B"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11.</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CDD9223"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Impozitul pe veniturile din alte surse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B3BF167"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si completările ulterioare, art. 115 alin. (1), (1^2) și (3)</w:t>
            </w:r>
          </w:p>
        </w:tc>
      </w:tr>
      <w:tr w:rsidR="00DC2F0A" w:rsidRPr="00DC2F0A" w14:paraId="775F62C9" w14:textId="77777777" w:rsidTr="00DC2F0A">
        <w:trPr>
          <w:trHeight w:val="1268"/>
        </w:trPr>
        <w:tc>
          <w:tcPr>
            <w:tcW w:w="134" w:type="dxa"/>
            <w:shd w:val="clear" w:color="auto" w:fill="auto"/>
          </w:tcPr>
          <w:p w14:paraId="27112C18"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8D5535C"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12.</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AEBC492" w14:textId="77777777" w:rsidR="00571203" w:rsidRPr="00DC2F0A" w:rsidRDefault="00571203" w:rsidP="007767D5">
            <w:pPr>
              <w:pStyle w:val="ListParagraph"/>
              <w:spacing w:before="120" w:line="276" w:lineRule="auto"/>
              <w:ind w:left="171"/>
              <w:jc w:val="both"/>
            </w:pPr>
            <w:r w:rsidRPr="00DC2F0A">
              <w:rPr>
                <w:rFonts w:ascii="Times New Roman" w:hAnsi="Times New Roman" w:cs="Times New Roman"/>
                <w:sz w:val="24"/>
                <w:szCs w:val="24"/>
                <w:lang w:val="ro-RO"/>
              </w:rPr>
              <w:t>Impozitul pe veniturile obținute de o persoană fizică dintr-o asociere cu o persoană juridică, contribuabil potrivit titlului II din Legea nr. 227/2015 cu modificările și completările ulterioare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1E0C7D8"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și completările ulterioare, art. 125 alin. (8)</w:t>
            </w:r>
          </w:p>
        </w:tc>
      </w:tr>
      <w:tr w:rsidR="00DC2F0A" w:rsidRPr="00DC2F0A" w14:paraId="168B1BC0" w14:textId="77777777" w:rsidTr="00DC2F0A">
        <w:trPr>
          <w:trHeight w:val="1268"/>
        </w:trPr>
        <w:tc>
          <w:tcPr>
            <w:tcW w:w="134" w:type="dxa"/>
            <w:shd w:val="clear" w:color="auto" w:fill="auto"/>
          </w:tcPr>
          <w:p w14:paraId="215DB780"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355745B"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13.</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205D8C25" w14:textId="77777777" w:rsidR="00571203" w:rsidRPr="00DC2F0A" w:rsidRDefault="00571203" w:rsidP="007767D5">
            <w:pPr>
              <w:pStyle w:val="ListParagraph"/>
              <w:spacing w:before="120" w:line="276" w:lineRule="auto"/>
              <w:ind w:left="171"/>
              <w:jc w:val="both"/>
            </w:pPr>
            <w:r w:rsidRPr="00DC2F0A">
              <w:rPr>
                <w:rFonts w:ascii="Times New Roman" w:hAnsi="Times New Roman" w:cs="Times New Roman"/>
                <w:sz w:val="24"/>
                <w:szCs w:val="24"/>
                <w:lang w:val="ro-RO"/>
              </w:rPr>
              <w:t>Impozitul pe veniturile obținute de o persoană fizică  sau entitate - asociere fără personalitate juridică dintr-o asociere cu o persoană juridică, contribuabil potrivit Legii nr. 170/2016 privind impozitul specific, cu modificările și completările ulterioare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FD62D0D"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și completările ulterioare, art. 125 alin. (8^1)</w:t>
            </w:r>
          </w:p>
        </w:tc>
      </w:tr>
      <w:tr w:rsidR="00DC2F0A" w:rsidRPr="00DC2F0A" w14:paraId="53DC125B" w14:textId="77777777" w:rsidTr="00DC2F0A">
        <w:trPr>
          <w:trHeight w:val="1268"/>
        </w:trPr>
        <w:tc>
          <w:tcPr>
            <w:tcW w:w="134" w:type="dxa"/>
            <w:shd w:val="clear" w:color="auto" w:fill="auto"/>
          </w:tcPr>
          <w:p w14:paraId="71B447EC"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C382B43"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14.</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1E06D01" w14:textId="77777777" w:rsidR="00571203" w:rsidRPr="00DC2F0A" w:rsidRDefault="00571203" w:rsidP="007767D5">
            <w:pPr>
              <w:pStyle w:val="ListParagraph"/>
              <w:spacing w:before="120" w:line="276" w:lineRule="auto"/>
              <w:ind w:left="171"/>
              <w:jc w:val="both"/>
            </w:pPr>
            <w:r w:rsidRPr="00DC2F0A">
              <w:rPr>
                <w:rFonts w:ascii="Times New Roman" w:hAnsi="Times New Roman" w:cs="Times New Roman"/>
                <w:sz w:val="24"/>
                <w:szCs w:val="24"/>
                <w:lang w:val="ro-RO"/>
              </w:rPr>
              <w:t>Impozitul pe veniturile obținute de o persoană fizică dintr-o asociere cu o persoană juridică, contribuabil potrivit titlului III din Legea nr. 227/2015 cu modificările și completările ulterioare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9C273AA"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 cu modificările și completările ulterioare, art. 125 alin. (9)</w:t>
            </w:r>
          </w:p>
        </w:tc>
      </w:tr>
      <w:tr w:rsidR="00DC2F0A" w:rsidRPr="00DC2F0A" w14:paraId="4DD9B4D5" w14:textId="77777777" w:rsidTr="00DC2F0A">
        <w:trPr>
          <w:trHeight w:val="1268"/>
        </w:trPr>
        <w:tc>
          <w:tcPr>
            <w:tcW w:w="134" w:type="dxa"/>
            <w:shd w:val="clear" w:color="auto" w:fill="auto"/>
          </w:tcPr>
          <w:p w14:paraId="3CB9167C"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3A05C54"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 xml:space="preserve">15. </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5A02CEB7" w14:textId="77777777" w:rsidR="00571203" w:rsidRPr="00DC2F0A" w:rsidRDefault="00571203" w:rsidP="007767D5">
            <w:pPr>
              <w:pStyle w:val="ListParagraph"/>
              <w:spacing w:before="120" w:line="276" w:lineRule="auto"/>
              <w:ind w:left="171"/>
              <w:jc w:val="both"/>
            </w:pPr>
            <w:r w:rsidRPr="00DC2F0A">
              <w:rPr>
                <w:rFonts w:ascii="Times New Roman" w:hAnsi="Times New Roman" w:cs="Times New Roman"/>
                <w:sz w:val="24"/>
                <w:szCs w:val="24"/>
                <w:lang w:val="ro-RO"/>
              </w:rPr>
              <w:t xml:space="preserve">Contribuția de asigurări sociale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8C13845" w14:textId="77777777" w:rsidR="00571203" w:rsidRPr="00DC2F0A" w:rsidRDefault="00571203" w:rsidP="007767D5">
            <w:pPr>
              <w:pStyle w:val="ListParagraph"/>
              <w:spacing w:before="120" w:line="276" w:lineRule="auto"/>
              <w:ind w:left="281"/>
              <w:rPr>
                <w:rFonts w:ascii="Times New Roman" w:hAnsi="Times New Roman" w:cs="Times New Roman"/>
                <w:sz w:val="24"/>
                <w:szCs w:val="24"/>
                <w:lang w:val="ro-RO"/>
              </w:rPr>
            </w:pPr>
          </w:p>
          <w:p w14:paraId="67987738" w14:textId="77777777" w:rsidR="00571203" w:rsidRPr="00DC2F0A" w:rsidRDefault="00571203" w:rsidP="007767D5">
            <w:pPr>
              <w:pStyle w:val="ListParagraph"/>
              <w:spacing w:before="120" w:line="276" w:lineRule="auto"/>
              <w:ind w:left="281"/>
              <w:rPr>
                <w:rFonts w:ascii="Times New Roman" w:hAnsi="Times New Roman" w:cs="Times New Roman"/>
                <w:sz w:val="24"/>
                <w:szCs w:val="24"/>
                <w:lang w:val="ro-RO"/>
              </w:rPr>
            </w:pPr>
          </w:p>
          <w:p w14:paraId="5F229C79"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și completările ulterioare, art. 146 alin. (1), (2^1) lit. a) - b), (3), (9), (9^1), (10) și art. 151 alin. (5), (6) și (21) .</w:t>
            </w:r>
          </w:p>
        </w:tc>
      </w:tr>
      <w:tr w:rsidR="00DC2F0A" w:rsidRPr="00DC2F0A" w14:paraId="7FF239F8" w14:textId="77777777" w:rsidTr="00DC2F0A">
        <w:trPr>
          <w:trHeight w:val="1268"/>
        </w:trPr>
        <w:tc>
          <w:tcPr>
            <w:tcW w:w="134" w:type="dxa"/>
            <w:shd w:val="clear" w:color="auto" w:fill="auto"/>
          </w:tcPr>
          <w:p w14:paraId="33FB3848"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7AAE105"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 xml:space="preserve">16. </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18765DF"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Contribuția de asigurări sociale de sănătate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25BC273" w14:textId="77777777" w:rsidR="00571203" w:rsidRPr="00DC2F0A" w:rsidRDefault="00571203" w:rsidP="007767D5">
            <w:pPr>
              <w:pStyle w:val="ListParagraph"/>
              <w:spacing w:before="120" w:line="276" w:lineRule="auto"/>
              <w:ind w:left="281"/>
              <w:rPr>
                <w:rFonts w:ascii="Times New Roman" w:hAnsi="Times New Roman" w:cs="Times New Roman"/>
                <w:sz w:val="24"/>
                <w:szCs w:val="24"/>
                <w:lang w:val="ro-RO"/>
              </w:rPr>
            </w:pPr>
          </w:p>
          <w:p w14:paraId="553F9696" w14:textId="77777777" w:rsidR="00571203" w:rsidRPr="00DC2F0A" w:rsidRDefault="00571203" w:rsidP="007767D5">
            <w:pPr>
              <w:pStyle w:val="ListParagraph"/>
              <w:spacing w:before="120" w:line="276" w:lineRule="auto"/>
              <w:ind w:left="281"/>
              <w:rPr>
                <w:rFonts w:ascii="Times New Roman" w:hAnsi="Times New Roman" w:cs="Times New Roman"/>
                <w:sz w:val="24"/>
                <w:szCs w:val="24"/>
                <w:lang w:val="ro-RO"/>
              </w:rPr>
            </w:pPr>
          </w:p>
          <w:p w14:paraId="0380D183"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și completările ulterioare, art. 168 alin. (1), (2^1) lit. a) - b), (3), (7), (7^1) și (10) și art. 174 alin. (5), (6) și (21)</w:t>
            </w:r>
          </w:p>
        </w:tc>
      </w:tr>
      <w:tr w:rsidR="00DC2F0A" w:rsidRPr="00DC2F0A" w14:paraId="3128DF59" w14:textId="77777777" w:rsidTr="00DC2F0A">
        <w:trPr>
          <w:trHeight w:val="1268"/>
        </w:trPr>
        <w:tc>
          <w:tcPr>
            <w:tcW w:w="134" w:type="dxa"/>
            <w:shd w:val="clear" w:color="auto" w:fill="auto"/>
          </w:tcPr>
          <w:p w14:paraId="0AA6E5D2"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FCB4D2E"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 xml:space="preserve">17. </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755CB7C6"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Impozitul cu reținere la sursă pe veniturile obținute din România de nerezidenți sau potrivit convențiilor de evitare a dublei impuneri încheiate de România cu alte state</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01030D83" w14:textId="77777777" w:rsidR="00571203" w:rsidRPr="00DC2F0A" w:rsidRDefault="00571203" w:rsidP="007767D5">
            <w:pPr>
              <w:pStyle w:val="ListParagraph"/>
              <w:spacing w:before="120" w:line="276" w:lineRule="auto"/>
              <w:ind w:left="281"/>
              <w:rPr>
                <w:rFonts w:ascii="Times New Roman" w:hAnsi="Times New Roman" w:cs="Times New Roman"/>
                <w:sz w:val="24"/>
                <w:szCs w:val="24"/>
                <w:lang w:val="ro-RO"/>
              </w:rPr>
            </w:pPr>
          </w:p>
          <w:p w14:paraId="7F81C9D5" w14:textId="53946C31" w:rsidR="00571203" w:rsidRPr="00DC2F0A" w:rsidRDefault="006F1EA7" w:rsidP="007767D5">
            <w:pPr>
              <w:pStyle w:val="ListParagraph"/>
              <w:spacing w:before="120" w:line="276" w:lineRule="auto"/>
              <w:ind w:left="281"/>
            </w:pPr>
            <w:r w:rsidRPr="00E43DC4">
              <w:rPr>
                <w:rFonts w:ascii="Times New Roman" w:hAnsi="Times New Roman" w:cs="Times New Roman"/>
                <w:sz w:val="24"/>
                <w:szCs w:val="24"/>
                <w:lang w:val="ro-RO"/>
              </w:rPr>
              <w:t>Legea nr. 227/2015, cu modificările și completările ulterioare, art. 223 alin.(1), art. 224 alin.(1), (2), (5), (6), art. 227 alin. (1)</w:t>
            </w:r>
            <w:r>
              <w:rPr>
                <w:rFonts w:ascii="Times New Roman" w:hAnsi="Times New Roman" w:cs="Times New Roman"/>
                <w:sz w:val="24"/>
                <w:szCs w:val="24"/>
                <w:lang w:val="ro-RO"/>
              </w:rPr>
              <w:t>,</w:t>
            </w:r>
            <w:r w:rsidRPr="009A1579">
              <w:rPr>
                <w:rFonts w:ascii="Times New Roman" w:hAnsi="Times New Roman" w:cs="Times New Roman"/>
                <w:sz w:val="24"/>
                <w:szCs w:val="24"/>
                <w:lang w:val="ro-RO"/>
              </w:rPr>
              <w:t xml:space="preserve"> art. 230 alin. (1)</w:t>
            </w:r>
            <w:r>
              <w:rPr>
                <w:rFonts w:ascii="Times New Roman" w:hAnsi="Times New Roman" w:cs="Times New Roman"/>
                <w:sz w:val="24"/>
                <w:szCs w:val="24"/>
                <w:lang w:val="ro-RO"/>
              </w:rPr>
              <w:t xml:space="preserve">, </w:t>
            </w:r>
            <w:r w:rsidRPr="00E43DC4">
              <w:rPr>
                <w:rFonts w:ascii="Times New Roman" w:hAnsi="Times New Roman" w:cs="Times New Roman"/>
                <w:sz w:val="24"/>
                <w:szCs w:val="24"/>
                <w:lang w:val="ro-RO"/>
              </w:rPr>
              <w:t>art. 233 alin. (2), lit. e)</w:t>
            </w:r>
            <w:r>
              <w:rPr>
                <w:rFonts w:ascii="Times New Roman" w:hAnsi="Times New Roman" w:cs="Times New Roman"/>
                <w:sz w:val="24"/>
                <w:szCs w:val="24"/>
                <w:lang w:val="ro-RO"/>
              </w:rPr>
              <w:t xml:space="preserve"> și</w:t>
            </w:r>
            <w:r w:rsidRPr="00E43DC4">
              <w:rPr>
                <w:rFonts w:ascii="Times New Roman" w:hAnsi="Times New Roman" w:cs="Times New Roman"/>
                <w:sz w:val="24"/>
                <w:szCs w:val="24"/>
                <w:lang w:val="ro-RO"/>
              </w:rPr>
              <w:t xml:space="preserve"> alin. (3)</w:t>
            </w:r>
          </w:p>
        </w:tc>
      </w:tr>
      <w:tr w:rsidR="00DC2F0A" w:rsidRPr="00DC2F0A" w14:paraId="45F9B5B4" w14:textId="77777777" w:rsidTr="00DC2F0A">
        <w:trPr>
          <w:trHeight w:val="1268"/>
        </w:trPr>
        <w:tc>
          <w:tcPr>
            <w:tcW w:w="134" w:type="dxa"/>
            <w:shd w:val="clear" w:color="auto" w:fill="auto"/>
          </w:tcPr>
          <w:p w14:paraId="080D33A0"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D822FE0"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 xml:space="preserve">18. </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673B1C5" w14:textId="77777777" w:rsidR="00571203" w:rsidRPr="00DC2F0A" w:rsidRDefault="00571203" w:rsidP="007767D5">
            <w:pPr>
              <w:pStyle w:val="ListParagraph"/>
              <w:spacing w:before="120" w:line="276" w:lineRule="auto"/>
              <w:ind w:left="171"/>
              <w:jc w:val="both"/>
            </w:pPr>
            <w:r w:rsidRPr="00DC2F0A">
              <w:rPr>
                <w:rFonts w:ascii="Times New Roman" w:hAnsi="Times New Roman" w:cs="Times New Roman"/>
                <w:sz w:val="24"/>
                <w:szCs w:val="24"/>
                <w:lang w:val="ro-RO"/>
              </w:rPr>
              <w:t>Impozit datorat pe venitul din transferul proprietăților imobiliare din patrimoniul personal</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F777CC1" w14:textId="77777777" w:rsidR="00571203" w:rsidRPr="00DC2F0A" w:rsidRDefault="00571203" w:rsidP="007767D5">
            <w:pPr>
              <w:pStyle w:val="ListParagraph"/>
              <w:spacing w:before="120" w:line="276" w:lineRule="auto"/>
              <w:ind w:left="281"/>
            </w:pPr>
            <w:r w:rsidRPr="00DC2F0A">
              <w:rPr>
                <w:rFonts w:ascii="Times New Roman" w:hAnsi="Times New Roman" w:cs="Times New Roman"/>
                <w:sz w:val="24"/>
                <w:szCs w:val="24"/>
                <w:lang w:val="ro-RO"/>
              </w:rPr>
              <w:t>Legea nr. 227/2015, cu modificările și completările ulterioare, art. 111 alin. (6)</w:t>
            </w:r>
          </w:p>
        </w:tc>
      </w:tr>
      <w:tr w:rsidR="00DC2F0A" w:rsidRPr="00A26B0A" w14:paraId="34DC4690" w14:textId="77777777" w:rsidTr="00DC2F0A">
        <w:trPr>
          <w:trHeight w:val="1268"/>
        </w:trPr>
        <w:tc>
          <w:tcPr>
            <w:tcW w:w="134" w:type="dxa"/>
            <w:shd w:val="clear" w:color="auto" w:fill="auto"/>
          </w:tcPr>
          <w:p w14:paraId="17BCA012" w14:textId="77777777" w:rsidR="00571203" w:rsidRPr="00DC2F0A" w:rsidRDefault="00571203" w:rsidP="007767D5">
            <w:pPr>
              <w:rPr>
                <w:lang w:val="ro-RO"/>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A5598AC" w14:textId="77777777" w:rsidR="00571203" w:rsidRPr="00DC2F0A" w:rsidRDefault="00571203" w:rsidP="007767D5">
            <w:pPr>
              <w:spacing w:before="120" w:line="276" w:lineRule="auto"/>
            </w:pPr>
            <w:r w:rsidRPr="00DC2F0A">
              <w:rPr>
                <w:rFonts w:ascii="Times New Roman" w:hAnsi="Times New Roman" w:cs="Times New Roman"/>
                <w:sz w:val="24"/>
                <w:szCs w:val="24"/>
                <w:lang w:val="ro-RO"/>
              </w:rPr>
              <w:t xml:space="preserve">19. </w:t>
            </w: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00CED8ED" w14:textId="77777777" w:rsidR="00571203" w:rsidRPr="00DC2F0A" w:rsidRDefault="00571203" w:rsidP="007767D5">
            <w:pPr>
              <w:pStyle w:val="ListParagraph"/>
              <w:spacing w:before="120" w:line="276" w:lineRule="auto"/>
              <w:ind w:left="171"/>
              <w:jc w:val="both"/>
              <w:rPr>
                <w:lang w:val="es-ES"/>
              </w:rPr>
            </w:pPr>
            <w:r w:rsidRPr="00DC2F0A">
              <w:rPr>
                <w:rFonts w:ascii="Times New Roman" w:hAnsi="Times New Roman" w:cs="Times New Roman"/>
                <w:sz w:val="24"/>
                <w:szCs w:val="24"/>
                <w:lang w:val="ro-RO"/>
              </w:rPr>
              <w:t>Contribuția la Fondul pentru mediu</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1A64B8CB" w14:textId="77777777" w:rsidR="00571203" w:rsidRPr="00DC2F0A" w:rsidRDefault="00571203" w:rsidP="007767D5">
            <w:pPr>
              <w:pStyle w:val="ListParagraph"/>
              <w:spacing w:before="120" w:line="276" w:lineRule="auto"/>
              <w:ind w:left="281"/>
              <w:rPr>
                <w:rFonts w:ascii="Times New Roman" w:hAnsi="Times New Roman" w:cs="Times New Roman"/>
                <w:sz w:val="24"/>
                <w:szCs w:val="24"/>
                <w:lang w:val="ro-RO"/>
              </w:rPr>
            </w:pPr>
          </w:p>
          <w:p w14:paraId="2511FC2C" w14:textId="77777777" w:rsidR="00571203" w:rsidRPr="00DC2F0A" w:rsidRDefault="00571203" w:rsidP="007767D5">
            <w:pPr>
              <w:pStyle w:val="ListParagraph"/>
              <w:spacing w:before="120" w:line="276" w:lineRule="auto"/>
              <w:ind w:left="281"/>
              <w:rPr>
                <w:rFonts w:ascii="Times New Roman" w:hAnsi="Times New Roman" w:cs="Times New Roman"/>
                <w:sz w:val="24"/>
                <w:szCs w:val="24"/>
                <w:lang w:val="ro-RO"/>
              </w:rPr>
            </w:pPr>
          </w:p>
          <w:p w14:paraId="3E03DA58" w14:textId="77777777" w:rsidR="00571203" w:rsidRPr="00DC2F0A" w:rsidRDefault="00571203" w:rsidP="007767D5">
            <w:pPr>
              <w:pStyle w:val="ListParagraph"/>
              <w:spacing w:before="120" w:line="276" w:lineRule="auto"/>
              <w:ind w:left="281"/>
              <w:rPr>
                <w:lang w:val="ro-RO"/>
              </w:rPr>
            </w:pPr>
            <w:r w:rsidRPr="00DC2F0A">
              <w:rPr>
                <w:rFonts w:ascii="Times New Roman" w:hAnsi="Times New Roman" w:cs="Times New Roman"/>
                <w:sz w:val="24"/>
                <w:szCs w:val="24"/>
                <w:lang w:val="ro-RO"/>
              </w:rPr>
              <w:t>Ordonanța de urgență a Guvernului nr. 196/2005 privind Fondul pentru mediu, aprobată cu modificări și completări prin Legea nr. 105/2006, cu modificările și completările ulterioare, art. 9 alin.(1) lit. a) și art. 11 alin.(1)</w:t>
            </w:r>
            <w:bookmarkStart w:id="2" w:name="_GoBack1"/>
            <w:bookmarkEnd w:id="2"/>
          </w:p>
        </w:tc>
      </w:tr>
    </w:tbl>
    <w:p w14:paraId="5A1890C8" w14:textId="77777777" w:rsidR="0026734D" w:rsidRPr="00DC2F0A" w:rsidRDefault="0026734D" w:rsidP="00D4763D">
      <w:pPr>
        <w:autoSpaceDE w:val="0"/>
        <w:autoSpaceDN w:val="0"/>
        <w:adjustRightInd w:val="0"/>
        <w:spacing w:before="120" w:after="0" w:line="240" w:lineRule="auto"/>
        <w:rPr>
          <w:rFonts w:ascii="Arial" w:hAnsi="Arial" w:cs="Arial"/>
          <w:noProof/>
          <w:sz w:val="28"/>
          <w:szCs w:val="28"/>
          <w:lang w:val="ro-RO"/>
        </w:rPr>
      </w:pPr>
    </w:p>
    <w:sectPr w:rsidR="0026734D" w:rsidRPr="00DC2F0A" w:rsidSect="00D4763D">
      <w:footerReference w:type="default" r:id="rId26"/>
      <w:pgSz w:w="12240" w:h="15840"/>
      <w:pgMar w:top="1440" w:right="900" w:bottom="1440" w:left="1440" w:header="708"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C63FA" w14:textId="77777777" w:rsidR="00DC731D" w:rsidRDefault="00DC731D" w:rsidP="00072922">
      <w:pPr>
        <w:spacing w:after="0" w:line="240" w:lineRule="auto"/>
      </w:pPr>
      <w:r>
        <w:separator/>
      </w:r>
    </w:p>
  </w:endnote>
  <w:endnote w:type="continuationSeparator" w:id="0">
    <w:p w14:paraId="2EEAEAD7" w14:textId="77777777" w:rsidR="00DC731D" w:rsidRDefault="00DC731D" w:rsidP="0007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013314"/>
      <w:docPartObj>
        <w:docPartGallery w:val="Page Numbers (Bottom of Page)"/>
        <w:docPartUnique/>
      </w:docPartObj>
    </w:sdtPr>
    <w:sdtEndPr>
      <w:rPr>
        <w:noProof/>
      </w:rPr>
    </w:sdtEndPr>
    <w:sdtContent>
      <w:p w14:paraId="7103ADDC" w14:textId="647D22A9" w:rsidR="008947E7" w:rsidRDefault="008947E7">
        <w:pPr>
          <w:pStyle w:val="Footer"/>
          <w:jc w:val="right"/>
        </w:pPr>
        <w:r>
          <w:fldChar w:fldCharType="begin"/>
        </w:r>
        <w:r>
          <w:instrText xml:space="preserve"> PAGE   \* MERGEFORMAT </w:instrText>
        </w:r>
        <w:r>
          <w:fldChar w:fldCharType="separate"/>
        </w:r>
        <w:r w:rsidR="005E6637">
          <w:rPr>
            <w:noProof/>
          </w:rPr>
          <w:t>25</w:t>
        </w:r>
        <w:r>
          <w:rPr>
            <w:noProof/>
          </w:rPr>
          <w:fldChar w:fldCharType="end"/>
        </w:r>
      </w:p>
    </w:sdtContent>
  </w:sdt>
  <w:p w14:paraId="3780D21A" w14:textId="77777777" w:rsidR="008947E7" w:rsidRDefault="00894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7742A" w14:textId="77777777" w:rsidR="00DC731D" w:rsidRDefault="00DC731D" w:rsidP="00072922">
      <w:pPr>
        <w:spacing w:after="0" w:line="240" w:lineRule="auto"/>
      </w:pPr>
      <w:r>
        <w:separator/>
      </w:r>
    </w:p>
  </w:footnote>
  <w:footnote w:type="continuationSeparator" w:id="0">
    <w:p w14:paraId="103BE746" w14:textId="77777777" w:rsidR="00DC731D" w:rsidRDefault="00DC731D" w:rsidP="00072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52D27"/>
    <w:multiLevelType w:val="hybridMultilevel"/>
    <w:tmpl w:val="5DAE463E"/>
    <w:lvl w:ilvl="0" w:tplc="8D625236">
      <w:start w:val="1"/>
      <w:numFmt w:val="decimal"/>
      <w:lvlText w:val="(%1)"/>
      <w:lvlJc w:val="left"/>
      <w:pPr>
        <w:ind w:left="720" w:hanging="360"/>
      </w:pPr>
      <w:rPr>
        <w:rFonts w:hint="default"/>
        <w:u w:val="single"/>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
    <w:nsid w:val="58F2117A"/>
    <w:multiLevelType w:val="hybridMultilevel"/>
    <w:tmpl w:val="406E213C"/>
    <w:lvl w:ilvl="0" w:tplc="01F8DB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599E5211"/>
    <w:multiLevelType w:val="hybridMultilevel"/>
    <w:tmpl w:val="136695CC"/>
    <w:lvl w:ilvl="0" w:tplc="E12E5430">
      <w:start w:val="1"/>
      <w:numFmt w:val="decimal"/>
      <w:lvlText w:val="(%1)"/>
      <w:lvlJc w:val="left"/>
      <w:pPr>
        <w:ind w:left="792" w:hanging="432"/>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3">
    <w:nsid w:val="6C7C29C3"/>
    <w:multiLevelType w:val="hybridMultilevel"/>
    <w:tmpl w:val="E5720202"/>
    <w:lvl w:ilvl="0" w:tplc="ED8CC9C4">
      <w:start w:val="1"/>
      <w:numFmt w:val="lowerLetter"/>
      <w:lvlText w:val="%1)"/>
      <w:lvlJc w:val="left"/>
      <w:pPr>
        <w:ind w:left="456" w:hanging="372"/>
      </w:pPr>
      <w:rPr>
        <w:rFonts w:hint="default"/>
        <w:b/>
      </w:rPr>
    </w:lvl>
    <w:lvl w:ilvl="1" w:tplc="24000019" w:tentative="1">
      <w:start w:val="1"/>
      <w:numFmt w:val="lowerLetter"/>
      <w:lvlText w:val="%2."/>
      <w:lvlJc w:val="left"/>
      <w:pPr>
        <w:ind w:left="1164" w:hanging="360"/>
      </w:pPr>
    </w:lvl>
    <w:lvl w:ilvl="2" w:tplc="2400001B" w:tentative="1">
      <w:start w:val="1"/>
      <w:numFmt w:val="lowerRoman"/>
      <w:lvlText w:val="%3."/>
      <w:lvlJc w:val="right"/>
      <w:pPr>
        <w:ind w:left="1884" w:hanging="180"/>
      </w:pPr>
    </w:lvl>
    <w:lvl w:ilvl="3" w:tplc="2400000F" w:tentative="1">
      <w:start w:val="1"/>
      <w:numFmt w:val="decimal"/>
      <w:lvlText w:val="%4."/>
      <w:lvlJc w:val="left"/>
      <w:pPr>
        <w:ind w:left="2604" w:hanging="360"/>
      </w:pPr>
    </w:lvl>
    <w:lvl w:ilvl="4" w:tplc="24000019" w:tentative="1">
      <w:start w:val="1"/>
      <w:numFmt w:val="lowerLetter"/>
      <w:lvlText w:val="%5."/>
      <w:lvlJc w:val="left"/>
      <w:pPr>
        <w:ind w:left="3324" w:hanging="360"/>
      </w:pPr>
    </w:lvl>
    <w:lvl w:ilvl="5" w:tplc="2400001B" w:tentative="1">
      <w:start w:val="1"/>
      <w:numFmt w:val="lowerRoman"/>
      <w:lvlText w:val="%6."/>
      <w:lvlJc w:val="right"/>
      <w:pPr>
        <w:ind w:left="4044" w:hanging="180"/>
      </w:pPr>
    </w:lvl>
    <w:lvl w:ilvl="6" w:tplc="2400000F" w:tentative="1">
      <w:start w:val="1"/>
      <w:numFmt w:val="decimal"/>
      <w:lvlText w:val="%7."/>
      <w:lvlJc w:val="left"/>
      <w:pPr>
        <w:ind w:left="4764" w:hanging="360"/>
      </w:pPr>
    </w:lvl>
    <w:lvl w:ilvl="7" w:tplc="24000019" w:tentative="1">
      <w:start w:val="1"/>
      <w:numFmt w:val="lowerLetter"/>
      <w:lvlText w:val="%8."/>
      <w:lvlJc w:val="left"/>
      <w:pPr>
        <w:ind w:left="5484" w:hanging="360"/>
      </w:pPr>
    </w:lvl>
    <w:lvl w:ilvl="8" w:tplc="2400001B" w:tentative="1">
      <w:start w:val="1"/>
      <w:numFmt w:val="lowerRoman"/>
      <w:lvlText w:val="%9."/>
      <w:lvlJc w:val="right"/>
      <w:pPr>
        <w:ind w:left="620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10"/>
    <w:rsid w:val="0000466E"/>
    <w:rsid w:val="000112A6"/>
    <w:rsid w:val="00020877"/>
    <w:rsid w:val="00024C0E"/>
    <w:rsid w:val="00032EA4"/>
    <w:rsid w:val="00036733"/>
    <w:rsid w:val="00041122"/>
    <w:rsid w:val="00041337"/>
    <w:rsid w:val="0004422C"/>
    <w:rsid w:val="00060047"/>
    <w:rsid w:val="00066754"/>
    <w:rsid w:val="00070C1C"/>
    <w:rsid w:val="00071961"/>
    <w:rsid w:val="00072922"/>
    <w:rsid w:val="000738DC"/>
    <w:rsid w:val="00094F3E"/>
    <w:rsid w:val="00095A95"/>
    <w:rsid w:val="000A5C98"/>
    <w:rsid w:val="000A5FB8"/>
    <w:rsid w:val="000B1A75"/>
    <w:rsid w:val="000C6BEF"/>
    <w:rsid w:val="000D0B95"/>
    <w:rsid w:val="000D269C"/>
    <w:rsid w:val="000D6F51"/>
    <w:rsid w:val="000D7803"/>
    <w:rsid w:val="0010122A"/>
    <w:rsid w:val="001029F4"/>
    <w:rsid w:val="00104437"/>
    <w:rsid w:val="00105E27"/>
    <w:rsid w:val="00105EA3"/>
    <w:rsid w:val="00136935"/>
    <w:rsid w:val="001508E6"/>
    <w:rsid w:val="00166148"/>
    <w:rsid w:val="00171767"/>
    <w:rsid w:val="00182D71"/>
    <w:rsid w:val="00184F21"/>
    <w:rsid w:val="00192DAC"/>
    <w:rsid w:val="00192EE7"/>
    <w:rsid w:val="001B501E"/>
    <w:rsid w:val="001C3654"/>
    <w:rsid w:val="001D2055"/>
    <w:rsid w:val="001D319D"/>
    <w:rsid w:val="001E5DE8"/>
    <w:rsid w:val="001E7A60"/>
    <w:rsid w:val="001F7F3B"/>
    <w:rsid w:val="002000AC"/>
    <w:rsid w:val="0021224E"/>
    <w:rsid w:val="00213BF2"/>
    <w:rsid w:val="002237D0"/>
    <w:rsid w:val="0022480E"/>
    <w:rsid w:val="0024126E"/>
    <w:rsid w:val="00242297"/>
    <w:rsid w:val="00256163"/>
    <w:rsid w:val="0026734D"/>
    <w:rsid w:val="0027028E"/>
    <w:rsid w:val="00276FD0"/>
    <w:rsid w:val="00283931"/>
    <w:rsid w:val="00284951"/>
    <w:rsid w:val="00290890"/>
    <w:rsid w:val="002A556B"/>
    <w:rsid w:val="002A5A87"/>
    <w:rsid w:val="002B432D"/>
    <w:rsid w:val="002B4FC8"/>
    <w:rsid w:val="002B704C"/>
    <w:rsid w:val="002E4741"/>
    <w:rsid w:val="002F79B9"/>
    <w:rsid w:val="002F7CEA"/>
    <w:rsid w:val="00301332"/>
    <w:rsid w:val="003049FC"/>
    <w:rsid w:val="003064A8"/>
    <w:rsid w:val="00311F96"/>
    <w:rsid w:val="0031299F"/>
    <w:rsid w:val="00314BBC"/>
    <w:rsid w:val="00317321"/>
    <w:rsid w:val="00321468"/>
    <w:rsid w:val="00326DE6"/>
    <w:rsid w:val="00332818"/>
    <w:rsid w:val="00351CD2"/>
    <w:rsid w:val="003819D4"/>
    <w:rsid w:val="003873E7"/>
    <w:rsid w:val="003A0C1A"/>
    <w:rsid w:val="003A10DA"/>
    <w:rsid w:val="003A4BE9"/>
    <w:rsid w:val="003A5D8B"/>
    <w:rsid w:val="003B470E"/>
    <w:rsid w:val="003B4A28"/>
    <w:rsid w:val="003C3ECF"/>
    <w:rsid w:val="003C7B0A"/>
    <w:rsid w:val="003D4324"/>
    <w:rsid w:val="003F13E5"/>
    <w:rsid w:val="003F2216"/>
    <w:rsid w:val="003F2607"/>
    <w:rsid w:val="003F67CE"/>
    <w:rsid w:val="00401F5C"/>
    <w:rsid w:val="004140F4"/>
    <w:rsid w:val="00415DD7"/>
    <w:rsid w:val="004233F5"/>
    <w:rsid w:val="00423F6B"/>
    <w:rsid w:val="004316DF"/>
    <w:rsid w:val="00440935"/>
    <w:rsid w:val="00440B19"/>
    <w:rsid w:val="00442AC8"/>
    <w:rsid w:val="00443F29"/>
    <w:rsid w:val="00444F9C"/>
    <w:rsid w:val="00445B68"/>
    <w:rsid w:val="0045362B"/>
    <w:rsid w:val="00456B67"/>
    <w:rsid w:val="004601C0"/>
    <w:rsid w:val="0046299C"/>
    <w:rsid w:val="00466C07"/>
    <w:rsid w:val="004673A4"/>
    <w:rsid w:val="0047079F"/>
    <w:rsid w:val="0047470E"/>
    <w:rsid w:val="0048033E"/>
    <w:rsid w:val="00481F1F"/>
    <w:rsid w:val="00481FC4"/>
    <w:rsid w:val="00487CCA"/>
    <w:rsid w:val="00491173"/>
    <w:rsid w:val="0049126B"/>
    <w:rsid w:val="00495D1F"/>
    <w:rsid w:val="004B1C5F"/>
    <w:rsid w:val="004C1053"/>
    <w:rsid w:val="004C765E"/>
    <w:rsid w:val="004D256D"/>
    <w:rsid w:val="004D76DA"/>
    <w:rsid w:val="004D7A2E"/>
    <w:rsid w:val="004E0EC9"/>
    <w:rsid w:val="004E637F"/>
    <w:rsid w:val="004E6A60"/>
    <w:rsid w:val="004E7543"/>
    <w:rsid w:val="004F3650"/>
    <w:rsid w:val="004F3AFE"/>
    <w:rsid w:val="00514CDF"/>
    <w:rsid w:val="0052362C"/>
    <w:rsid w:val="005253F0"/>
    <w:rsid w:val="0054166B"/>
    <w:rsid w:val="00543844"/>
    <w:rsid w:val="005462A6"/>
    <w:rsid w:val="005503A5"/>
    <w:rsid w:val="005551F9"/>
    <w:rsid w:val="00555423"/>
    <w:rsid w:val="005573D7"/>
    <w:rsid w:val="00565680"/>
    <w:rsid w:val="0056674B"/>
    <w:rsid w:val="00571203"/>
    <w:rsid w:val="00577BE1"/>
    <w:rsid w:val="005918AC"/>
    <w:rsid w:val="0059317F"/>
    <w:rsid w:val="005A08C3"/>
    <w:rsid w:val="005B37D6"/>
    <w:rsid w:val="005E6637"/>
    <w:rsid w:val="005F21BC"/>
    <w:rsid w:val="005F46F3"/>
    <w:rsid w:val="005F5FAD"/>
    <w:rsid w:val="0060711E"/>
    <w:rsid w:val="00607D72"/>
    <w:rsid w:val="00613494"/>
    <w:rsid w:val="0061382E"/>
    <w:rsid w:val="00617278"/>
    <w:rsid w:val="00623082"/>
    <w:rsid w:val="0063211D"/>
    <w:rsid w:val="006346AF"/>
    <w:rsid w:val="006406E9"/>
    <w:rsid w:val="006448AF"/>
    <w:rsid w:val="00644B6C"/>
    <w:rsid w:val="006455E8"/>
    <w:rsid w:val="0067197F"/>
    <w:rsid w:val="0067481D"/>
    <w:rsid w:val="0067658F"/>
    <w:rsid w:val="00680A84"/>
    <w:rsid w:val="006928CA"/>
    <w:rsid w:val="00696161"/>
    <w:rsid w:val="006D3ACF"/>
    <w:rsid w:val="006D5D0F"/>
    <w:rsid w:val="006F1EA7"/>
    <w:rsid w:val="006F22D0"/>
    <w:rsid w:val="007004AF"/>
    <w:rsid w:val="007035D8"/>
    <w:rsid w:val="0070383A"/>
    <w:rsid w:val="00706EA4"/>
    <w:rsid w:val="00713F9C"/>
    <w:rsid w:val="00724923"/>
    <w:rsid w:val="00731F17"/>
    <w:rsid w:val="0073499B"/>
    <w:rsid w:val="00747075"/>
    <w:rsid w:val="007521C9"/>
    <w:rsid w:val="0075284E"/>
    <w:rsid w:val="0075503A"/>
    <w:rsid w:val="007562ED"/>
    <w:rsid w:val="00760665"/>
    <w:rsid w:val="007606DA"/>
    <w:rsid w:val="00770401"/>
    <w:rsid w:val="00771F77"/>
    <w:rsid w:val="007732C9"/>
    <w:rsid w:val="007767D5"/>
    <w:rsid w:val="00776D39"/>
    <w:rsid w:val="00777A87"/>
    <w:rsid w:val="007865FC"/>
    <w:rsid w:val="00792173"/>
    <w:rsid w:val="007A0098"/>
    <w:rsid w:val="007A1557"/>
    <w:rsid w:val="007A4998"/>
    <w:rsid w:val="007A6AB4"/>
    <w:rsid w:val="007D771B"/>
    <w:rsid w:val="007E1CC2"/>
    <w:rsid w:val="007F0A45"/>
    <w:rsid w:val="007F0E5D"/>
    <w:rsid w:val="007F5B48"/>
    <w:rsid w:val="00803B45"/>
    <w:rsid w:val="00804E34"/>
    <w:rsid w:val="0080682C"/>
    <w:rsid w:val="008071A2"/>
    <w:rsid w:val="008155BC"/>
    <w:rsid w:val="00816243"/>
    <w:rsid w:val="00817488"/>
    <w:rsid w:val="00826538"/>
    <w:rsid w:val="008345E0"/>
    <w:rsid w:val="00844BF5"/>
    <w:rsid w:val="00845C20"/>
    <w:rsid w:val="0084654A"/>
    <w:rsid w:val="008477EF"/>
    <w:rsid w:val="0085648E"/>
    <w:rsid w:val="00867670"/>
    <w:rsid w:val="00867AE7"/>
    <w:rsid w:val="00872038"/>
    <w:rsid w:val="00880797"/>
    <w:rsid w:val="00887308"/>
    <w:rsid w:val="00892B8D"/>
    <w:rsid w:val="0089351B"/>
    <w:rsid w:val="00893F4B"/>
    <w:rsid w:val="008947E7"/>
    <w:rsid w:val="008A38EB"/>
    <w:rsid w:val="008A6A78"/>
    <w:rsid w:val="008B6410"/>
    <w:rsid w:val="008C6B83"/>
    <w:rsid w:val="008D0E9B"/>
    <w:rsid w:val="008D53EA"/>
    <w:rsid w:val="008E0D7F"/>
    <w:rsid w:val="008F7532"/>
    <w:rsid w:val="0090103E"/>
    <w:rsid w:val="0090674B"/>
    <w:rsid w:val="00911B31"/>
    <w:rsid w:val="00926E87"/>
    <w:rsid w:val="00932239"/>
    <w:rsid w:val="009344CB"/>
    <w:rsid w:val="00961C85"/>
    <w:rsid w:val="00962988"/>
    <w:rsid w:val="0097094B"/>
    <w:rsid w:val="00970B78"/>
    <w:rsid w:val="009713DC"/>
    <w:rsid w:val="0097256C"/>
    <w:rsid w:val="00977BCD"/>
    <w:rsid w:val="00992BCA"/>
    <w:rsid w:val="00992DB5"/>
    <w:rsid w:val="00994175"/>
    <w:rsid w:val="009A1579"/>
    <w:rsid w:val="009A15CE"/>
    <w:rsid w:val="009A489A"/>
    <w:rsid w:val="009C21DB"/>
    <w:rsid w:val="009C2836"/>
    <w:rsid w:val="009D3382"/>
    <w:rsid w:val="009D58E8"/>
    <w:rsid w:val="009D777A"/>
    <w:rsid w:val="009E4395"/>
    <w:rsid w:val="009E4595"/>
    <w:rsid w:val="009F3212"/>
    <w:rsid w:val="009F7C09"/>
    <w:rsid w:val="00A017D1"/>
    <w:rsid w:val="00A03DF4"/>
    <w:rsid w:val="00A10FF2"/>
    <w:rsid w:val="00A149A7"/>
    <w:rsid w:val="00A262D0"/>
    <w:rsid w:val="00A26B0A"/>
    <w:rsid w:val="00A35021"/>
    <w:rsid w:val="00A377BC"/>
    <w:rsid w:val="00A429F5"/>
    <w:rsid w:val="00A50B61"/>
    <w:rsid w:val="00A563B1"/>
    <w:rsid w:val="00A60E5E"/>
    <w:rsid w:val="00A675D8"/>
    <w:rsid w:val="00A70D27"/>
    <w:rsid w:val="00A82494"/>
    <w:rsid w:val="00A84EFC"/>
    <w:rsid w:val="00A86710"/>
    <w:rsid w:val="00AB0E3B"/>
    <w:rsid w:val="00AC44DD"/>
    <w:rsid w:val="00AD55CC"/>
    <w:rsid w:val="00AE081F"/>
    <w:rsid w:val="00AE4302"/>
    <w:rsid w:val="00AF5517"/>
    <w:rsid w:val="00AF7BBD"/>
    <w:rsid w:val="00B00BE7"/>
    <w:rsid w:val="00B07520"/>
    <w:rsid w:val="00B14372"/>
    <w:rsid w:val="00B24E42"/>
    <w:rsid w:val="00B256AD"/>
    <w:rsid w:val="00B33C5C"/>
    <w:rsid w:val="00B35033"/>
    <w:rsid w:val="00B4259F"/>
    <w:rsid w:val="00B50317"/>
    <w:rsid w:val="00B51CC2"/>
    <w:rsid w:val="00B57CC4"/>
    <w:rsid w:val="00B71041"/>
    <w:rsid w:val="00B723C7"/>
    <w:rsid w:val="00B72A0A"/>
    <w:rsid w:val="00B7641D"/>
    <w:rsid w:val="00B929AE"/>
    <w:rsid w:val="00B92F45"/>
    <w:rsid w:val="00B9723A"/>
    <w:rsid w:val="00BA4D65"/>
    <w:rsid w:val="00BB3041"/>
    <w:rsid w:val="00BC28C4"/>
    <w:rsid w:val="00BC7B48"/>
    <w:rsid w:val="00BD6D46"/>
    <w:rsid w:val="00BE396C"/>
    <w:rsid w:val="00BE4FFF"/>
    <w:rsid w:val="00BE5989"/>
    <w:rsid w:val="00BE6021"/>
    <w:rsid w:val="00BF0A7D"/>
    <w:rsid w:val="00BF1212"/>
    <w:rsid w:val="00BF12FB"/>
    <w:rsid w:val="00BF6F1F"/>
    <w:rsid w:val="00C3030B"/>
    <w:rsid w:val="00C517EB"/>
    <w:rsid w:val="00C66818"/>
    <w:rsid w:val="00C71E9A"/>
    <w:rsid w:val="00C77642"/>
    <w:rsid w:val="00C955B1"/>
    <w:rsid w:val="00C96E28"/>
    <w:rsid w:val="00CA77C8"/>
    <w:rsid w:val="00CA7F8C"/>
    <w:rsid w:val="00CB63D5"/>
    <w:rsid w:val="00CB7DEC"/>
    <w:rsid w:val="00CC2CD7"/>
    <w:rsid w:val="00CC4288"/>
    <w:rsid w:val="00CD5C44"/>
    <w:rsid w:val="00CE2FB7"/>
    <w:rsid w:val="00CE3521"/>
    <w:rsid w:val="00CE6B0D"/>
    <w:rsid w:val="00CE7C07"/>
    <w:rsid w:val="00CF2A15"/>
    <w:rsid w:val="00CF387B"/>
    <w:rsid w:val="00D050B6"/>
    <w:rsid w:val="00D170C9"/>
    <w:rsid w:val="00D33720"/>
    <w:rsid w:val="00D41999"/>
    <w:rsid w:val="00D425A7"/>
    <w:rsid w:val="00D4763D"/>
    <w:rsid w:val="00D50736"/>
    <w:rsid w:val="00D564DC"/>
    <w:rsid w:val="00D62D30"/>
    <w:rsid w:val="00D70BD6"/>
    <w:rsid w:val="00D92440"/>
    <w:rsid w:val="00DA4648"/>
    <w:rsid w:val="00DA7BC2"/>
    <w:rsid w:val="00DB1B4A"/>
    <w:rsid w:val="00DC2F0A"/>
    <w:rsid w:val="00DC731D"/>
    <w:rsid w:val="00DD1656"/>
    <w:rsid w:val="00DD2970"/>
    <w:rsid w:val="00DD50EA"/>
    <w:rsid w:val="00DE0F75"/>
    <w:rsid w:val="00DF67DF"/>
    <w:rsid w:val="00E04D9C"/>
    <w:rsid w:val="00E13021"/>
    <w:rsid w:val="00E208FD"/>
    <w:rsid w:val="00E266F5"/>
    <w:rsid w:val="00E27400"/>
    <w:rsid w:val="00E307A2"/>
    <w:rsid w:val="00E43A53"/>
    <w:rsid w:val="00E43DC4"/>
    <w:rsid w:val="00E5080D"/>
    <w:rsid w:val="00E5508B"/>
    <w:rsid w:val="00E55371"/>
    <w:rsid w:val="00E724ED"/>
    <w:rsid w:val="00E8642E"/>
    <w:rsid w:val="00E91EA4"/>
    <w:rsid w:val="00E93F6B"/>
    <w:rsid w:val="00E945F2"/>
    <w:rsid w:val="00E95DD3"/>
    <w:rsid w:val="00E97260"/>
    <w:rsid w:val="00E97B0B"/>
    <w:rsid w:val="00EA06EA"/>
    <w:rsid w:val="00EA7F25"/>
    <w:rsid w:val="00EC5BA0"/>
    <w:rsid w:val="00EC6FCA"/>
    <w:rsid w:val="00EC719A"/>
    <w:rsid w:val="00EC7959"/>
    <w:rsid w:val="00EF385A"/>
    <w:rsid w:val="00F02D06"/>
    <w:rsid w:val="00F1336D"/>
    <w:rsid w:val="00F152C1"/>
    <w:rsid w:val="00F3544B"/>
    <w:rsid w:val="00F41E13"/>
    <w:rsid w:val="00F526A1"/>
    <w:rsid w:val="00F608DD"/>
    <w:rsid w:val="00F715CC"/>
    <w:rsid w:val="00F7415D"/>
    <w:rsid w:val="00F77679"/>
    <w:rsid w:val="00F77E25"/>
    <w:rsid w:val="00F822D5"/>
    <w:rsid w:val="00F84489"/>
    <w:rsid w:val="00F879EB"/>
    <w:rsid w:val="00F91774"/>
    <w:rsid w:val="00F9735B"/>
    <w:rsid w:val="00FA29B2"/>
    <w:rsid w:val="00FA73EB"/>
    <w:rsid w:val="00FB13C0"/>
    <w:rsid w:val="00FB42BC"/>
    <w:rsid w:val="00FB4513"/>
    <w:rsid w:val="00FC668E"/>
    <w:rsid w:val="00FD724F"/>
    <w:rsid w:val="00FE15DD"/>
    <w:rsid w:val="00FF4338"/>
    <w:rsid w:val="00FF62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9539B"/>
  <w15:docId w15:val="{215B22D6-744F-47CD-9640-75375036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ln">
    <w:name w:val="s_aln"/>
    <w:basedOn w:val="DefaultParagraphFont"/>
    <w:rsid w:val="003A10DA"/>
  </w:style>
  <w:style w:type="character" w:customStyle="1" w:styleId="salnttl">
    <w:name w:val="s_aln_ttl"/>
    <w:basedOn w:val="DefaultParagraphFont"/>
    <w:rsid w:val="003A10DA"/>
  </w:style>
  <w:style w:type="character" w:customStyle="1" w:styleId="salnbdy">
    <w:name w:val="s_aln_bdy"/>
    <w:basedOn w:val="DefaultParagraphFont"/>
    <w:rsid w:val="003A10DA"/>
  </w:style>
  <w:style w:type="character" w:customStyle="1" w:styleId="slit">
    <w:name w:val="s_lit"/>
    <w:basedOn w:val="DefaultParagraphFont"/>
    <w:rsid w:val="003A10DA"/>
  </w:style>
  <w:style w:type="character" w:customStyle="1" w:styleId="slitttl">
    <w:name w:val="s_lit_ttl"/>
    <w:basedOn w:val="DefaultParagraphFont"/>
    <w:rsid w:val="003A10DA"/>
  </w:style>
  <w:style w:type="character" w:customStyle="1" w:styleId="slitbdy">
    <w:name w:val="s_lit_bdy"/>
    <w:basedOn w:val="DefaultParagraphFont"/>
    <w:rsid w:val="003A10DA"/>
  </w:style>
  <w:style w:type="character" w:styleId="Hyperlink">
    <w:name w:val="Hyperlink"/>
    <w:basedOn w:val="DefaultParagraphFont"/>
    <w:uiPriority w:val="99"/>
    <w:unhideWhenUsed/>
    <w:rsid w:val="003A10DA"/>
    <w:rPr>
      <w:color w:val="0000FF"/>
      <w:u w:val="single"/>
    </w:rPr>
  </w:style>
  <w:style w:type="character" w:customStyle="1" w:styleId="slgi">
    <w:name w:val="s_lgi"/>
    <w:basedOn w:val="DefaultParagraphFont"/>
    <w:rsid w:val="003A10DA"/>
  </w:style>
  <w:style w:type="paragraph" w:styleId="ListParagraph">
    <w:name w:val="List Paragraph"/>
    <w:basedOn w:val="Normal"/>
    <w:uiPriority w:val="34"/>
    <w:qFormat/>
    <w:rsid w:val="003A10DA"/>
    <w:pPr>
      <w:ind w:left="720"/>
      <w:contextualSpacing/>
    </w:pPr>
  </w:style>
  <w:style w:type="character" w:customStyle="1" w:styleId="tagcollapsed">
    <w:name w:val="tag_collapsed"/>
    <w:basedOn w:val="DefaultParagraphFont"/>
    <w:rsid w:val="003A10DA"/>
  </w:style>
  <w:style w:type="character" w:customStyle="1" w:styleId="sartttl">
    <w:name w:val="s_art_ttl"/>
    <w:basedOn w:val="DefaultParagraphFont"/>
    <w:rsid w:val="003A10DA"/>
  </w:style>
  <w:style w:type="character" w:customStyle="1" w:styleId="spar">
    <w:name w:val="s_par"/>
    <w:basedOn w:val="DefaultParagraphFont"/>
    <w:rsid w:val="003A10DA"/>
  </w:style>
  <w:style w:type="paragraph" w:styleId="BalloonText">
    <w:name w:val="Balloon Text"/>
    <w:basedOn w:val="Normal"/>
    <w:link w:val="BalloonTextChar"/>
    <w:uiPriority w:val="99"/>
    <w:semiHidden/>
    <w:unhideWhenUsed/>
    <w:rsid w:val="00815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BC"/>
    <w:rPr>
      <w:rFonts w:ascii="Segoe UI" w:hAnsi="Segoe UI" w:cs="Segoe UI"/>
      <w:sz w:val="18"/>
      <w:szCs w:val="18"/>
    </w:rPr>
  </w:style>
  <w:style w:type="character" w:styleId="CommentReference">
    <w:name w:val="annotation reference"/>
    <w:basedOn w:val="DefaultParagraphFont"/>
    <w:uiPriority w:val="99"/>
    <w:semiHidden/>
    <w:unhideWhenUsed/>
    <w:rsid w:val="008155BC"/>
    <w:rPr>
      <w:sz w:val="16"/>
      <w:szCs w:val="16"/>
    </w:rPr>
  </w:style>
  <w:style w:type="paragraph" w:styleId="CommentText">
    <w:name w:val="annotation text"/>
    <w:basedOn w:val="Normal"/>
    <w:link w:val="CommentTextChar"/>
    <w:uiPriority w:val="99"/>
    <w:semiHidden/>
    <w:unhideWhenUsed/>
    <w:rsid w:val="008155BC"/>
    <w:pPr>
      <w:spacing w:line="240" w:lineRule="auto"/>
    </w:pPr>
    <w:rPr>
      <w:sz w:val="20"/>
      <w:szCs w:val="20"/>
    </w:rPr>
  </w:style>
  <w:style w:type="character" w:customStyle="1" w:styleId="CommentTextChar">
    <w:name w:val="Comment Text Char"/>
    <w:basedOn w:val="DefaultParagraphFont"/>
    <w:link w:val="CommentText"/>
    <w:uiPriority w:val="99"/>
    <w:semiHidden/>
    <w:rsid w:val="008155BC"/>
    <w:rPr>
      <w:sz w:val="20"/>
      <w:szCs w:val="20"/>
    </w:rPr>
  </w:style>
  <w:style w:type="paragraph" w:styleId="CommentSubject">
    <w:name w:val="annotation subject"/>
    <w:basedOn w:val="CommentText"/>
    <w:next w:val="CommentText"/>
    <w:link w:val="CommentSubjectChar"/>
    <w:uiPriority w:val="99"/>
    <w:semiHidden/>
    <w:unhideWhenUsed/>
    <w:rsid w:val="008155BC"/>
    <w:rPr>
      <w:b/>
      <w:bCs/>
    </w:rPr>
  </w:style>
  <w:style w:type="character" w:customStyle="1" w:styleId="CommentSubjectChar">
    <w:name w:val="Comment Subject Char"/>
    <w:basedOn w:val="CommentTextChar"/>
    <w:link w:val="CommentSubject"/>
    <w:uiPriority w:val="99"/>
    <w:semiHidden/>
    <w:rsid w:val="008155BC"/>
    <w:rPr>
      <w:b/>
      <w:bCs/>
      <w:sz w:val="20"/>
      <w:szCs w:val="20"/>
    </w:rPr>
  </w:style>
  <w:style w:type="character" w:customStyle="1" w:styleId="a">
    <w:name w:val="_"/>
    <w:basedOn w:val="DefaultParagraphFont"/>
    <w:rsid w:val="00C71E9A"/>
  </w:style>
  <w:style w:type="character" w:customStyle="1" w:styleId="pg-4fc2">
    <w:name w:val="pg-4fc2"/>
    <w:basedOn w:val="DefaultParagraphFont"/>
    <w:rsid w:val="00C71E9A"/>
  </w:style>
  <w:style w:type="paragraph" w:styleId="Header">
    <w:name w:val="header"/>
    <w:basedOn w:val="Normal"/>
    <w:link w:val="HeaderChar"/>
    <w:uiPriority w:val="99"/>
    <w:unhideWhenUsed/>
    <w:rsid w:val="00072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922"/>
  </w:style>
  <w:style w:type="paragraph" w:styleId="Footer">
    <w:name w:val="footer"/>
    <w:basedOn w:val="Normal"/>
    <w:link w:val="FooterChar"/>
    <w:uiPriority w:val="99"/>
    <w:unhideWhenUsed/>
    <w:rsid w:val="00072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922"/>
  </w:style>
  <w:style w:type="paragraph" w:styleId="Revision">
    <w:name w:val="Revision"/>
    <w:hidden/>
    <w:uiPriority w:val="99"/>
    <w:semiHidden/>
    <w:rsid w:val="009A1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2815">
      <w:bodyDiv w:val="1"/>
      <w:marLeft w:val="0"/>
      <w:marRight w:val="0"/>
      <w:marTop w:val="0"/>
      <w:marBottom w:val="0"/>
      <w:divBdr>
        <w:top w:val="none" w:sz="0" w:space="0" w:color="auto"/>
        <w:left w:val="none" w:sz="0" w:space="0" w:color="auto"/>
        <w:bottom w:val="none" w:sz="0" w:space="0" w:color="auto"/>
        <w:right w:val="none" w:sz="0" w:space="0" w:color="auto"/>
      </w:divBdr>
    </w:div>
    <w:div w:id="21130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71322" TargetMode="External"/><Relationship Id="rId13" Type="http://schemas.openxmlformats.org/officeDocument/2006/relationships/hyperlink" Target="http://legislatie.just.ro/Public/DetaliiDocumentAfis/184016" TargetMode="External"/><Relationship Id="rId18" Type="http://schemas.openxmlformats.org/officeDocument/2006/relationships/hyperlink" Target="http://legislatie.just.ro/Public/DetaliiDocumentAfis/1673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egislatie.just.ro/Public/DetaliiDocumentAfis/184785" TargetMode="External"/><Relationship Id="rId7" Type="http://schemas.openxmlformats.org/officeDocument/2006/relationships/endnotes" Target="endnotes.xml"/><Relationship Id="rId12" Type="http://schemas.openxmlformats.org/officeDocument/2006/relationships/hyperlink" Target="http://legislatie.just.ro/Public/DetaliiDocumentAfis/205545" TargetMode="External"/><Relationship Id="rId17" Type="http://schemas.openxmlformats.org/officeDocument/2006/relationships/hyperlink" Target="http://legislatie.just.ro/Public/DetaliiDocumentAfis/167319" TargetMode="External"/><Relationship Id="rId25" Type="http://schemas.openxmlformats.org/officeDocument/2006/relationships/hyperlink" Target="http://legislatie.just.ro/Public/DetaliiDocumentAfis/135928" TargetMode="External"/><Relationship Id="rId2" Type="http://schemas.openxmlformats.org/officeDocument/2006/relationships/numbering" Target="numbering.xml"/><Relationship Id="rId16" Type="http://schemas.openxmlformats.org/officeDocument/2006/relationships/hyperlink" Target="http://legislatie.just.ro/Public/DetaliiDocumentAfis/141601" TargetMode="External"/><Relationship Id="rId20" Type="http://schemas.openxmlformats.org/officeDocument/2006/relationships/hyperlink" Target="http://legislatie.just.ro/Public/DetaliiDocumentAfis/81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188804" TargetMode="External"/><Relationship Id="rId24" Type="http://schemas.openxmlformats.org/officeDocument/2006/relationships/hyperlink" Target="http://legislatie.just.ro/Public/DetaliiDocumentAfis/185897" TargetMode="External"/><Relationship Id="rId5" Type="http://schemas.openxmlformats.org/officeDocument/2006/relationships/webSettings" Target="webSettings.xml"/><Relationship Id="rId15" Type="http://schemas.openxmlformats.org/officeDocument/2006/relationships/hyperlink" Target="http://legislatie.just.ro/Public/DetaliiDocumentAfis/156440" TargetMode="External"/><Relationship Id="rId23" Type="http://schemas.openxmlformats.org/officeDocument/2006/relationships/hyperlink" Target="http://legislatie.just.ro/Public/DetaliiDocumentAfis/190552" TargetMode="External"/><Relationship Id="rId28" Type="http://schemas.openxmlformats.org/officeDocument/2006/relationships/theme" Target="theme/theme1.xml"/><Relationship Id="rId10" Type="http://schemas.openxmlformats.org/officeDocument/2006/relationships/hyperlink" Target="http://legislatie.just.ro/Public/DetaliiDocumentAfis/188803" TargetMode="External"/><Relationship Id="rId19" Type="http://schemas.openxmlformats.org/officeDocument/2006/relationships/hyperlink" Target="http://legislatie.just.ro/Public/DetaliiDocumentAfis/205544" TargetMode="External"/><Relationship Id="rId4" Type="http://schemas.openxmlformats.org/officeDocument/2006/relationships/settings" Target="settings.xml"/><Relationship Id="rId9" Type="http://schemas.openxmlformats.org/officeDocument/2006/relationships/hyperlink" Target="http://legislatie.just.ro/Public/DetaliiDocumentAfis/188802" TargetMode="External"/><Relationship Id="rId14" Type="http://schemas.openxmlformats.org/officeDocument/2006/relationships/hyperlink" Target="http://legislatie.just.ro/Public/DetaliiDocumentAfis/172910" TargetMode="External"/><Relationship Id="rId22" Type="http://schemas.openxmlformats.org/officeDocument/2006/relationships/hyperlink" Target="http://legislatie.just.ro/Public/DetaliiDocumentAfis/19055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EFC3-5040-4C6C-9BB6-34FFCB66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14878</Words>
  <Characters>84810</Characters>
  <Application>Microsoft Office Word</Application>
  <DocSecurity>0</DocSecurity>
  <Lines>706</Lines>
  <Paragraphs>198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99490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GAVRIL</dc:creator>
  <cp:lastModifiedBy>IULIAN ARDELEANU</cp:lastModifiedBy>
  <cp:revision>2</cp:revision>
  <cp:lastPrinted>2021-12-06T05:56:00Z</cp:lastPrinted>
  <dcterms:created xsi:type="dcterms:W3CDTF">2021-12-15T21:46:00Z</dcterms:created>
  <dcterms:modified xsi:type="dcterms:W3CDTF">2021-12-15T21:46:00Z</dcterms:modified>
</cp:coreProperties>
</file>