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5329" w14:textId="77777777" w:rsidR="00257EC4" w:rsidRPr="005D3F5D" w:rsidRDefault="00257EC4" w:rsidP="007B7CDB">
      <w:pPr>
        <w:pStyle w:val="S1"/>
        <w:spacing w:line="360" w:lineRule="auto"/>
        <w:ind w:left="0" w:firstLine="851"/>
        <w:rPr>
          <w:rFonts w:ascii="Arial" w:hAnsi="Arial" w:cs="Arial"/>
          <w:sz w:val="24"/>
          <w:szCs w:val="24"/>
          <w:lang w:val="ro-RO"/>
        </w:rPr>
      </w:pPr>
    </w:p>
    <w:p w14:paraId="635CE53F" w14:textId="4DB69A12" w:rsidR="0069325C" w:rsidRPr="005D3F5D" w:rsidRDefault="0069325C" w:rsidP="007B7CDB">
      <w:pPr>
        <w:pStyle w:val="S1"/>
        <w:spacing w:line="360" w:lineRule="auto"/>
        <w:ind w:left="0" w:firstLine="851"/>
        <w:jc w:val="center"/>
        <w:rPr>
          <w:rFonts w:ascii="Arial" w:hAnsi="Arial" w:cs="Arial"/>
          <w:b/>
          <w:sz w:val="24"/>
          <w:szCs w:val="24"/>
          <w:lang w:val="ro-RO"/>
        </w:rPr>
      </w:pPr>
    </w:p>
    <w:p w14:paraId="71417070" w14:textId="77777777" w:rsidR="004A01CA" w:rsidRPr="005D3F5D" w:rsidRDefault="004A01CA" w:rsidP="007B7CDB">
      <w:pPr>
        <w:pStyle w:val="S1"/>
        <w:spacing w:line="360" w:lineRule="auto"/>
        <w:ind w:left="0" w:firstLine="851"/>
        <w:jc w:val="center"/>
        <w:rPr>
          <w:rFonts w:ascii="Arial" w:hAnsi="Arial" w:cs="Arial"/>
          <w:b/>
          <w:sz w:val="24"/>
          <w:szCs w:val="24"/>
          <w:lang w:val="ro-RO"/>
        </w:rPr>
      </w:pPr>
    </w:p>
    <w:p w14:paraId="7DD398CB" w14:textId="77777777" w:rsidR="00C51D24" w:rsidRPr="005D3F5D" w:rsidRDefault="00C51D24" w:rsidP="007B7CDB">
      <w:pPr>
        <w:pStyle w:val="S1"/>
        <w:spacing w:line="360" w:lineRule="auto"/>
        <w:ind w:left="0" w:firstLine="851"/>
        <w:jc w:val="center"/>
        <w:rPr>
          <w:rFonts w:ascii="Arial" w:hAnsi="Arial" w:cs="Arial"/>
          <w:b/>
          <w:sz w:val="24"/>
          <w:szCs w:val="24"/>
          <w:lang w:val="ro-RO"/>
        </w:rPr>
      </w:pPr>
    </w:p>
    <w:p w14:paraId="3999AE10" w14:textId="77777777" w:rsidR="00C51D24" w:rsidRPr="005D3F5D" w:rsidRDefault="00C51D24" w:rsidP="007B7CDB">
      <w:pPr>
        <w:pStyle w:val="S1"/>
        <w:spacing w:line="360" w:lineRule="auto"/>
        <w:ind w:left="0" w:firstLine="851"/>
        <w:jc w:val="center"/>
        <w:rPr>
          <w:rFonts w:ascii="Arial" w:hAnsi="Arial" w:cs="Arial"/>
          <w:b/>
          <w:sz w:val="24"/>
          <w:szCs w:val="24"/>
          <w:lang w:val="ro-RO"/>
        </w:rPr>
      </w:pPr>
    </w:p>
    <w:p w14:paraId="57B781A4" w14:textId="41D05049" w:rsidR="0069325C" w:rsidRPr="005D3F5D" w:rsidRDefault="0069325C" w:rsidP="007B7CDB">
      <w:pPr>
        <w:pStyle w:val="S1"/>
        <w:spacing w:line="360" w:lineRule="auto"/>
        <w:ind w:left="0" w:firstLine="851"/>
        <w:jc w:val="center"/>
        <w:rPr>
          <w:rFonts w:ascii="Arial" w:hAnsi="Arial" w:cs="Arial"/>
          <w:b/>
          <w:sz w:val="24"/>
          <w:szCs w:val="24"/>
          <w:lang w:val="ro-RO"/>
        </w:rPr>
      </w:pPr>
      <w:r w:rsidRPr="005D3F5D">
        <w:rPr>
          <w:rFonts w:ascii="Arial" w:hAnsi="Arial" w:cs="Arial"/>
          <w:b/>
          <w:sz w:val="24"/>
          <w:szCs w:val="24"/>
          <w:lang w:val="ro-RO"/>
        </w:rPr>
        <w:t>ORDONANŢĂ</w:t>
      </w:r>
      <w:r w:rsidR="00B35070" w:rsidRPr="005D3F5D">
        <w:rPr>
          <w:rFonts w:ascii="Arial" w:hAnsi="Arial" w:cs="Arial"/>
          <w:b/>
          <w:sz w:val="24"/>
          <w:szCs w:val="24"/>
          <w:lang w:val="ro-RO"/>
        </w:rPr>
        <w:t xml:space="preserve"> DE URGENȚĂ</w:t>
      </w:r>
    </w:p>
    <w:p w14:paraId="5871B670" w14:textId="77777777" w:rsidR="005D19A2" w:rsidRPr="005D3F5D" w:rsidRDefault="0069325C" w:rsidP="00064803">
      <w:pPr>
        <w:pStyle w:val="S1"/>
        <w:spacing w:line="360" w:lineRule="auto"/>
        <w:ind w:left="0" w:firstLine="851"/>
        <w:jc w:val="center"/>
        <w:rPr>
          <w:rFonts w:ascii="Arial" w:hAnsi="Arial" w:cs="Arial"/>
          <w:b/>
          <w:sz w:val="24"/>
          <w:szCs w:val="24"/>
          <w:lang w:val="ro-RO"/>
        </w:rPr>
      </w:pPr>
      <w:r w:rsidRPr="005D3F5D">
        <w:rPr>
          <w:rFonts w:ascii="Arial" w:hAnsi="Arial" w:cs="Arial"/>
          <w:b/>
          <w:sz w:val="24"/>
          <w:szCs w:val="24"/>
          <w:lang w:val="ro-RO"/>
        </w:rPr>
        <w:t>cu privire la rectificare</w:t>
      </w:r>
      <w:r w:rsidR="001E28CB" w:rsidRPr="005D3F5D">
        <w:rPr>
          <w:rFonts w:ascii="Arial" w:hAnsi="Arial" w:cs="Arial"/>
          <w:b/>
          <w:sz w:val="24"/>
          <w:szCs w:val="24"/>
          <w:lang w:val="ro-RO"/>
        </w:rPr>
        <w:t>a bugetului de stat pe anul 2021</w:t>
      </w:r>
    </w:p>
    <w:p w14:paraId="7CD5DCCA" w14:textId="7F3C465D" w:rsidR="00064803" w:rsidRPr="005D3F5D" w:rsidRDefault="00064803" w:rsidP="005D19A2">
      <w:pPr>
        <w:pStyle w:val="S1"/>
        <w:spacing w:line="360" w:lineRule="auto"/>
        <w:ind w:left="0" w:firstLine="851"/>
        <w:jc w:val="center"/>
        <w:rPr>
          <w:rFonts w:ascii="Arial" w:hAnsi="Arial" w:cs="Arial"/>
          <w:b/>
          <w:bCs/>
          <w:sz w:val="24"/>
          <w:szCs w:val="24"/>
          <w:lang w:val="ro-RO"/>
        </w:rPr>
      </w:pPr>
      <w:r w:rsidRPr="005D3F5D">
        <w:rPr>
          <w:rFonts w:ascii="Arial" w:hAnsi="Arial" w:cs="Arial"/>
          <w:b/>
          <w:lang w:val="ro-RO"/>
        </w:rPr>
        <w:t xml:space="preserve"> </w:t>
      </w:r>
      <w:r w:rsidRPr="005D3F5D">
        <w:rPr>
          <w:rFonts w:ascii="Arial" w:hAnsi="Arial" w:cs="Arial"/>
          <w:b/>
          <w:sz w:val="24"/>
          <w:szCs w:val="24"/>
          <w:lang w:val="ro-RO"/>
        </w:rPr>
        <w:t xml:space="preserve">și la </w:t>
      </w:r>
      <w:r w:rsidRPr="005D3F5D">
        <w:rPr>
          <w:rFonts w:ascii="Arial" w:hAnsi="Arial" w:cs="Arial"/>
          <w:b/>
          <w:bCs/>
          <w:sz w:val="24"/>
          <w:szCs w:val="24"/>
          <w:lang w:val="ro-RO"/>
        </w:rPr>
        <w:t>instituirea cadrului legal pentru acordarea unui împrumut subordonat de către statul român, prin Ministerul Finanțelor, în calitate de acționar, către CEC BANK S.A.</w:t>
      </w:r>
    </w:p>
    <w:p w14:paraId="3384248C" w14:textId="77777777" w:rsidR="00064803" w:rsidRPr="005D3F5D" w:rsidRDefault="00064803" w:rsidP="00064803">
      <w:pPr>
        <w:pStyle w:val="S1"/>
        <w:spacing w:line="360" w:lineRule="auto"/>
        <w:ind w:left="0" w:right="0" w:firstLine="851"/>
        <w:jc w:val="center"/>
        <w:rPr>
          <w:rFonts w:ascii="Arial" w:hAnsi="Arial" w:cs="Arial"/>
          <w:b/>
          <w:sz w:val="24"/>
          <w:szCs w:val="24"/>
          <w:lang w:val="ro-RO"/>
        </w:rPr>
      </w:pPr>
    </w:p>
    <w:p w14:paraId="35F544A6" w14:textId="77777777" w:rsidR="0069325C" w:rsidRPr="005D3F5D" w:rsidRDefault="0069325C" w:rsidP="007B7CDB">
      <w:pPr>
        <w:pStyle w:val="S1"/>
        <w:spacing w:line="360" w:lineRule="auto"/>
        <w:ind w:left="0" w:firstLine="851"/>
        <w:jc w:val="center"/>
        <w:rPr>
          <w:rFonts w:ascii="Arial" w:hAnsi="Arial" w:cs="Arial"/>
          <w:b/>
          <w:sz w:val="24"/>
          <w:szCs w:val="24"/>
          <w:lang w:val="ro-RO"/>
        </w:rPr>
      </w:pPr>
    </w:p>
    <w:p w14:paraId="3D04204E" w14:textId="1AAC9873" w:rsidR="0069325C" w:rsidRPr="005D3F5D" w:rsidRDefault="0069325C" w:rsidP="00064803">
      <w:pPr>
        <w:pStyle w:val="S1"/>
        <w:spacing w:line="360" w:lineRule="auto"/>
        <w:ind w:left="0" w:right="0" w:firstLine="0"/>
        <w:rPr>
          <w:rFonts w:ascii="Arial" w:hAnsi="Arial" w:cs="Arial"/>
          <w:b/>
          <w:sz w:val="24"/>
          <w:szCs w:val="24"/>
          <w:lang w:val="ro-RO"/>
        </w:rPr>
      </w:pPr>
    </w:p>
    <w:p w14:paraId="6DD2766F" w14:textId="77777777" w:rsidR="00B35070" w:rsidRPr="005D3F5D" w:rsidRDefault="00B35070" w:rsidP="00B35070">
      <w:pPr>
        <w:pStyle w:val="S1"/>
        <w:spacing w:before="60" w:after="60" w:line="360" w:lineRule="auto"/>
        <w:ind w:left="0" w:right="142" w:firstLine="0"/>
        <w:rPr>
          <w:rFonts w:ascii="Arial" w:hAnsi="Arial" w:cs="Arial"/>
          <w:sz w:val="24"/>
          <w:szCs w:val="24"/>
          <w:lang w:val="ro-RO"/>
        </w:rPr>
      </w:pPr>
      <w:r w:rsidRPr="005D3F5D">
        <w:rPr>
          <w:rFonts w:ascii="Arial" w:hAnsi="Arial" w:cs="Arial"/>
          <w:sz w:val="24"/>
          <w:szCs w:val="24"/>
          <w:lang w:val="ro-RO"/>
        </w:rPr>
        <w:t>Având în vedere:</w:t>
      </w:r>
    </w:p>
    <w:p w14:paraId="05EA9798" w14:textId="7DF4B427" w:rsidR="004A01CA" w:rsidRPr="005D3F5D" w:rsidRDefault="004A01CA" w:rsidP="00064803">
      <w:pPr>
        <w:pStyle w:val="S1"/>
        <w:spacing w:before="60" w:after="60" w:line="360" w:lineRule="auto"/>
        <w:ind w:left="0" w:right="142" w:firstLine="0"/>
        <w:rPr>
          <w:rFonts w:ascii="Arial" w:hAnsi="Arial" w:cs="Arial"/>
          <w:sz w:val="24"/>
          <w:szCs w:val="24"/>
          <w:lang w:val="ro-RO"/>
        </w:rPr>
      </w:pPr>
    </w:p>
    <w:p w14:paraId="4C3E12C9" w14:textId="662AEE5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B35070" w:rsidRPr="005D3F5D">
        <w:rPr>
          <w:rFonts w:ascii="Arial" w:hAnsi="Arial" w:cs="Arial"/>
          <w:sz w:val="24"/>
          <w:szCs w:val="24"/>
        </w:rPr>
        <w:t>analiza execuției bugetare der</w:t>
      </w:r>
      <w:r w:rsidR="009B1481" w:rsidRPr="005D3F5D">
        <w:rPr>
          <w:rFonts w:ascii="Arial" w:hAnsi="Arial" w:cs="Arial"/>
          <w:sz w:val="24"/>
          <w:szCs w:val="24"/>
        </w:rPr>
        <w:t>ulată pe parcursul primelor zece</w:t>
      </w:r>
      <w:r w:rsidR="00B35070" w:rsidRPr="005D3F5D">
        <w:rPr>
          <w:rFonts w:ascii="Arial" w:hAnsi="Arial" w:cs="Arial"/>
          <w:sz w:val="24"/>
          <w:szCs w:val="24"/>
        </w:rPr>
        <w:t xml:space="preserve"> luni ale</w:t>
      </w:r>
      <w:r w:rsidR="00B35070" w:rsidRPr="005D3F5D">
        <w:rPr>
          <w:rFonts w:ascii="Arial" w:hAnsi="Arial" w:cs="Arial"/>
          <w:szCs w:val="24"/>
        </w:rPr>
        <w:t xml:space="preserve"> </w:t>
      </w:r>
      <w:r w:rsidR="00B35070" w:rsidRPr="005D3F5D">
        <w:rPr>
          <w:rFonts w:ascii="Arial" w:hAnsi="Arial" w:cs="Arial"/>
          <w:sz w:val="24"/>
          <w:szCs w:val="24"/>
        </w:rPr>
        <w:t>anului 2021;</w:t>
      </w:r>
    </w:p>
    <w:p w14:paraId="6BB57286" w14:textId="3B1CC41A"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337CBC" w:rsidRPr="005D3F5D">
        <w:rPr>
          <w:rFonts w:ascii="Arial" w:hAnsi="Arial" w:cs="Arial"/>
          <w:sz w:val="24"/>
          <w:szCs w:val="24"/>
        </w:rPr>
        <w:t xml:space="preserve">corelarea planificării bugetare cu evoluția prognozată a indicatorilor macroeconomici și cu execuția bugetară pe primele </w:t>
      </w:r>
      <w:r w:rsidR="009B1481" w:rsidRPr="005D3F5D">
        <w:rPr>
          <w:rFonts w:ascii="Arial" w:hAnsi="Arial" w:cs="Arial"/>
          <w:sz w:val="24"/>
          <w:szCs w:val="24"/>
        </w:rPr>
        <w:t>zece</w:t>
      </w:r>
      <w:r w:rsidR="00337CBC" w:rsidRPr="005D3F5D">
        <w:rPr>
          <w:rFonts w:ascii="Arial" w:hAnsi="Arial" w:cs="Arial"/>
          <w:sz w:val="24"/>
          <w:szCs w:val="24"/>
        </w:rPr>
        <w:t xml:space="preserve"> luni ale anului;</w:t>
      </w:r>
    </w:p>
    <w:p w14:paraId="6F8A0BAD"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B35070" w:rsidRPr="005D3F5D">
        <w:rPr>
          <w:rFonts w:ascii="Arial" w:hAnsi="Arial" w:cs="Arial"/>
          <w:sz w:val="24"/>
          <w:szCs w:val="24"/>
        </w:rPr>
        <w:t>asigurarea fondurilor necesare unor ordonatori principali de credite în vederea desfășurării normale a activității acestora până la finele anului;</w:t>
      </w:r>
    </w:p>
    <w:p w14:paraId="52CECF0C"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6322EF" w:rsidRPr="005D3F5D">
        <w:rPr>
          <w:rFonts w:ascii="Arial" w:hAnsi="Arial" w:cs="Arial"/>
          <w:sz w:val="24"/>
          <w:szCs w:val="24"/>
        </w:rPr>
        <w:t xml:space="preserve">asigurarea fondurilor necesare pentru derularea programelor naționale de sănătate, precum și pentru implementarea măsurilor de </w:t>
      </w:r>
      <w:r w:rsidR="0028328B" w:rsidRPr="005D3F5D">
        <w:rPr>
          <w:rFonts w:ascii="Arial" w:hAnsi="Arial" w:cs="Arial"/>
          <w:sz w:val="24"/>
          <w:szCs w:val="24"/>
        </w:rPr>
        <w:t>combatere a pandemiei și</w:t>
      </w:r>
      <w:r w:rsidR="001F0C93" w:rsidRPr="005D3F5D">
        <w:rPr>
          <w:rFonts w:ascii="Arial" w:hAnsi="Arial" w:cs="Arial"/>
          <w:sz w:val="24"/>
          <w:szCs w:val="24"/>
        </w:rPr>
        <w:t xml:space="preserve"> </w:t>
      </w:r>
      <w:r w:rsidR="0028328B" w:rsidRPr="005D3F5D">
        <w:rPr>
          <w:rFonts w:ascii="Arial" w:hAnsi="Arial" w:cs="Arial"/>
          <w:sz w:val="24"/>
          <w:szCs w:val="24"/>
        </w:rPr>
        <w:t>stimulare a vaccinării anti</w:t>
      </w:r>
      <w:r w:rsidR="006322EF" w:rsidRPr="005D3F5D">
        <w:rPr>
          <w:rFonts w:ascii="Arial" w:hAnsi="Arial" w:cs="Arial"/>
          <w:sz w:val="24"/>
          <w:szCs w:val="24"/>
        </w:rPr>
        <w:t xml:space="preserve"> </w:t>
      </w:r>
      <w:r w:rsidR="00D44007" w:rsidRPr="005D3F5D">
        <w:rPr>
          <w:rFonts w:ascii="Arial" w:hAnsi="Arial" w:cs="Arial"/>
          <w:sz w:val="24"/>
          <w:szCs w:val="24"/>
        </w:rPr>
        <w:t>COVID</w:t>
      </w:r>
      <w:r w:rsidR="001F0C93" w:rsidRPr="005D3F5D">
        <w:rPr>
          <w:rFonts w:ascii="Arial" w:hAnsi="Arial" w:cs="Arial"/>
          <w:sz w:val="24"/>
          <w:szCs w:val="24"/>
        </w:rPr>
        <w:t xml:space="preserve"> -19</w:t>
      </w:r>
      <w:r w:rsidR="006322EF" w:rsidRPr="005D3F5D">
        <w:rPr>
          <w:rFonts w:ascii="Arial" w:hAnsi="Arial" w:cs="Arial"/>
          <w:sz w:val="24"/>
          <w:szCs w:val="24"/>
        </w:rPr>
        <w:t>;</w:t>
      </w:r>
    </w:p>
    <w:p w14:paraId="14EA7DB0"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28328B" w:rsidRPr="005D3F5D">
        <w:rPr>
          <w:rFonts w:ascii="Arial" w:hAnsi="Arial" w:cs="Arial"/>
          <w:sz w:val="24"/>
          <w:szCs w:val="24"/>
        </w:rPr>
        <w:t xml:space="preserve">asigurarea fondurilor pentru plata despăgubirilor acordate proprietarilor ale căror animale au fost afectate în contextul evoluției pestei porcine africane și a </w:t>
      </w:r>
      <w:proofErr w:type="spellStart"/>
      <w:r w:rsidR="0028328B" w:rsidRPr="005D3F5D">
        <w:rPr>
          <w:rFonts w:ascii="Arial" w:hAnsi="Arial" w:cs="Arial"/>
          <w:sz w:val="24"/>
          <w:szCs w:val="24"/>
        </w:rPr>
        <w:t>scrapiei</w:t>
      </w:r>
      <w:proofErr w:type="spellEnd"/>
      <w:r w:rsidR="0028328B" w:rsidRPr="005D3F5D">
        <w:rPr>
          <w:rFonts w:ascii="Arial" w:hAnsi="Arial" w:cs="Arial"/>
          <w:sz w:val="24"/>
          <w:szCs w:val="24"/>
        </w:rPr>
        <w:t>;</w:t>
      </w:r>
    </w:p>
    <w:p w14:paraId="19552F7B"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28328B" w:rsidRPr="005D3F5D">
        <w:rPr>
          <w:rFonts w:ascii="Arial" w:hAnsi="Arial" w:cs="Arial"/>
          <w:sz w:val="24"/>
          <w:szCs w:val="24"/>
        </w:rPr>
        <w:t>asigurarea fondurilor necesare pentru achiziționarea de stocuri de urgență medicală de strictă necesitate, constând în teste rapide de determinare a antigenului SARS-CoV-2 efectuate din proba de salivă, în scopul monitorizării permanente și eficiente a riscului epidemiologic la nivelul unităților de învățământ;</w:t>
      </w:r>
    </w:p>
    <w:p w14:paraId="13666507"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28328B" w:rsidRPr="005D3F5D">
        <w:rPr>
          <w:rFonts w:ascii="Arial" w:hAnsi="Arial" w:cs="Arial"/>
          <w:sz w:val="24"/>
          <w:szCs w:val="24"/>
        </w:rPr>
        <w:t>asigurarea fondurilor pentru finanțarea unor cheltuieli aferente obligațiilor ce derivă din contractele de achiziții de materiale, active fixe, servicii, lucrări pentru efectuarea de reparații curente și reparații capitale la tehnica de luptă și echipamente militare, precum și pentru finalizarea unor achiziții de echipamente militare;</w:t>
      </w:r>
    </w:p>
    <w:p w14:paraId="17CDF356"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28328B" w:rsidRPr="005D3F5D">
        <w:rPr>
          <w:rFonts w:ascii="Arial" w:hAnsi="Arial" w:cs="Arial"/>
          <w:sz w:val="24"/>
          <w:szCs w:val="24"/>
        </w:rPr>
        <w:t>asigurarea fondurilor pentru plata drepturilor salariale restante stabilite prin hotărâri judecătorești și acte administrative și a dobânzilor legale aferente titlurilor executorii;</w:t>
      </w:r>
    </w:p>
    <w:p w14:paraId="42C3DF23"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lastRenderedPageBreak/>
        <w:t xml:space="preserve">- </w:t>
      </w:r>
      <w:r w:rsidR="00110241" w:rsidRPr="005D3F5D">
        <w:rPr>
          <w:rFonts w:ascii="Arial" w:hAnsi="Arial" w:cs="Arial"/>
          <w:sz w:val="24"/>
          <w:szCs w:val="24"/>
        </w:rPr>
        <w:t xml:space="preserve">asigurarea </w:t>
      </w:r>
      <w:r w:rsidR="0028328B" w:rsidRPr="005D3F5D">
        <w:rPr>
          <w:rFonts w:ascii="Arial" w:hAnsi="Arial" w:cs="Arial"/>
          <w:sz w:val="24"/>
          <w:szCs w:val="24"/>
        </w:rPr>
        <w:t>continuării achitării plăților restante înregistrate în contabilitatea unităților/subdiviziunilor administrativ-teritoriale, inclusiv a instituțiilor publice finanțate integral sau parțial din bugetul local și a spitalelor publice din rețeaua autorităților administrației publice locale, la data de 31 octombrie 2021, rezultate din relații cu furnizorii de bunuri, se</w:t>
      </w:r>
      <w:r w:rsidR="00110241" w:rsidRPr="005D3F5D">
        <w:rPr>
          <w:rFonts w:ascii="Arial" w:hAnsi="Arial" w:cs="Arial"/>
          <w:sz w:val="24"/>
          <w:szCs w:val="24"/>
        </w:rPr>
        <w:t xml:space="preserve">rvicii și lucrări, respectiv a </w:t>
      </w:r>
      <w:r w:rsidR="0028328B" w:rsidRPr="005D3F5D">
        <w:rPr>
          <w:rFonts w:ascii="Arial" w:hAnsi="Arial" w:cs="Arial"/>
          <w:sz w:val="24"/>
          <w:szCs w:val="24"/>
        </w:rPr>
        <w:t>obligațiilor înregistrate în contabilitatea unităților/subdiviziunilor administrativ-teritoriale față de furnizorii care prestează serviciul public de producere, transport și distribuție a energiei termice în sistem centralizat precum și a stingerii unor obligații de plată ale agenților economici/unităților/subdiviziunilor administrativ-teritoriale, inclusiv a instituțiilor publice finanțate integral sau parțial din bugetul local și a spitalelor publice din rețeaua autorităților administrației publice locale față de bugetul de stat, bugetul asigurărilor sociale de stat sau bugetele fondurilor speciale;</w:t>
      </w:r>
    </w:p>
    <w:p w14:paraId="3648509F" w14:textId="461C82C4"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110241" w:rsidRPr="005D3F5D">
        <w:rPr>
          <w:rFonts w:ascii="Arial" w:hAnsi="Arial" w:cs="Arial"/>
          <w:sz w:val="24"/>
          <w:szCs w:val="24"/>
        </w:rPr>
        <w:t>asigurarea</w:t>
      </w:r>
      <w:r w:rsidR="0028328B" w:rsidRPr="005D3F5D">
        <w:rPr>
          <w:rFonts w:ascii="Arial" w:hAnsi="Arial" w:cs="Arial"/>
          <w:sz w:val="24"/>
          <w:szCs w:val="24"/>
        </w:rPr>
        <w:t xml:space="preserve"> de sume pentru acordarea subvenției reprezentând ajutor de stat pentru reducerea accizei la motorina utilizată în agricultură</w:t>
      </w:r>
      <w:r w:rsidR="00C23984" w:rsidRPr="005D3F5D">
        <w:rPr>
          <w:rFonts w:ascii="Arial" w:hAnsi="Arial" w:cs="Arial"/>
          <w:sz w:val="24"/>
          <w:szCs w:val="24"/>
        </w:rPr>
        <w:t xml:space="preserve"> precum și pentru acordarea ajutorului de stat în </w:t>
      </w:r>
      <w:r w:rsidR="00305C89" w:rsidRPr="005D3F5D">
        <w:rPr>
          <w:rFonts w:ascii="Arial" w:hAnsi="Arial" w:cs="Arial"/>
          <w:sz w:val="24"/>
          <w:szCs w:val="24"/>
        </w:rPr>
        <w:t>domeniul creșterii animalelor</w:t>
      </w:r>
      <w:r w:rsidR="00110241" w:rsidRPr="005D3F5D">
        <w:rPr>
          <w:rFonts w:ascii="Arial" w:hAnsi="Arial" w:cs="Arial"/>
          <w:sz w:val="24"/>
          <w:szCs w:val="24"/>
        </w:rPr>
        <w:t>;</w:t>
      </w:r>
    </w:p>
    <w:p w14:paraId="61CD1A22"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6322EF" w:rsidRPr="005D3F5D">
        <w:rPr>
          <w:rFonts w:ascii="Arial" w:hAnsi="Arial" w:cs="Arial"/>
          <w:sz w:val="24"/>
          <w:szCs w:val="24"/>
        </w:rPr>
        <w:t>alocarea de fonduri suplimentare pentru asigurarea cu prioritate a cheltuielilor obligatorii;</w:t>
      </w:r>
    </w:p>
    <w:p w14:paraId="6A58AF0F"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6322EF" w:rsidRPr="005D3F5D">
        <w:rPr>
          <w:rFonts w:ascii="Arial" w:hAnsi="Arial" w:cs="Arial"/>
          <w:sz w:val="24"/>
          <w:szCs w:val="24"/>
        </w:rPr>
        <w:t>asigurarea fondurilor pentru desfășurarea activității unităților administrativ-teritoriale;</w:t>
      </w:r>
    </w:p>
    <w:p w14:paraId="07FC8232"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6322EF" w:rsidRPr="005D3F5D">
        <w:rPr>
          <w:rFonts w:ascii="Arial" w:hAnsi="Arial" w:cs="Arial"/>
          <w:sz w:val="24"/>
          <w:szCs w:val="24"/>
        </w:rPr>
        <w:t>a</w:t>
      </w:r>
      <w:r w:rsidR="006322EF" w:rsidRPr="005D3F5D">
        <w:rPr>
          <w:rFonts w:ascii="Arial" w:hAnsi="Arial" w:cs="Arial"/>
          <w:bCs/>
          <w:sz w:val="24"/>
          <w:szCs w:val="24"/>
        </w:rPr>
        <w:t>sigurarea fondurilor în vederea desfășurării normale a activității unor ordonatori principali de credite până la finele anului;</w:t>
      </w:r>
    </w:p>
    <w:p w14:paraId="13DDC703"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asigurarea</w:t>
      </w:r>
      <w:r w:rsidR="006322EF" w:rsidRPr="005D3F5D">
        <w:rPr>
          <w:rFonts w:ascii="Arial" w:hAnsi="Arial" w:cs="Arial"/>
          <w:bCs/>
          <w:sz w:val="24"/>
          <w:szCs w:val="24"/>
        </w:rPr>
        <w:t xml:space="preserve"> cadrului legal pentru efectuarea de redistribuiri de credite în cadrul anumitor naturi de cheltuieli în vederea bunei desfășurări a activității ordonatorilor principali de credite;</w:t>
      </w:r>
    </w:p>
    <w:p w14:paraId="75527DD4" w14:textId="67064D7A" w:rsidR="00B3507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B35070" w:rsidRPr="005D3F5D">
        <w:rPr>
          <w:rFonts w:ascii="Arial" w:hAnsi="Arial" w:cs="Arial"/>
          <w:sz w:val="24"/>
          <w:szCs w:val="24"/>
        </w:rPr>
        <w:t>prevederile Legii nr.500/2002 privind finanțele publice, cu modificările și completările ulterioare, potrivit cărora legile bugetare anuale pot fi modificate în cursul exercițiului bugetar prin legi de rectificare;</w:t>
      </w:r>
    </w:p>
    <w:p w14:paraId="78B21DA8" w14:textId="77777777" w:rsidR="00B35070" w:rsidRPr="005D3F5D" w:rsidRDefault="00B35070" w:rsidP="00B35070">
      <w:pPr>
        <w:tabs>
          <w:tab w:val="num" w:pos="4014"/>
        </w:tabs>
        <w:spacing w:line="360" w:lineRule="auto"/>
        <w:ind w:firstLine="720"/>
        <w:jc w:val="both"/>
        <w:rPr>
          <w:rFonts w:ascii="Arial" w:hAnsi="Arial" w:cs="Arial"/>
          <w:sz w:val="24"/>
          <w:szCs w:val="24"/>
        </w:rPr>
      </w:pPr>
    </w:p>
    <w:p w14:paraId="6428A8BF" w14:textId="77777777" w:rsidR="00B35070" w:rsidRPr="005D3F5D" w:rsidRDefault="00B35070" w:rsidP="00B35070">
      <w:pPr>
        <w:tabs>
          <w:tab w:val="num" w:pos="4014"/>
        </w:tabs>
        <w:spacing w:line="360" w:lineRule="auto"/>
        <w:ind w:firstLine="720"/>
        <w:jc w:val="both"/>
        <w:rPr>
          <w:rFonts w:ascii="Arial" w:hAnsi="Arial" w:cs="Arial"/>
          <w:sz w:val="24"/>
          <w:szCs w:val="24"/>
          <w:lang w:eastAsia="ro-RO"/>
        </w:rPr>
      </w:pPr>
      <w:r w:rsidRPr="005D3F5D">
        <w:rPr>
          <w:rFonts w:ascii="Arial" w:hAnsi="Arial" w:cs="Arial"/>
          <w:sz w:val="24"/>
          <w:szCs w:val="24"/>
          <w:lang w:eastAsia="ro-RO"/>
        </w:rPr>
        <w:t>și ținând seama de faptul că nepromovarea în regim de urgență a prezentului act normativ ar avea drept consecințe negative următoarele:</w:t>
      </w:r>
    </w:p>
    <w:p w14:paraId="06DE84D3" w14:textId="77777777" w:rsidR="00B35070" w:rsidRPr="005D3F5D" w:rsidRDefault="00B35070" w:rsidP="00B35070">
      <w:pPr>
        <w:tabs>
          <w:tab w:val="num" w:pos="4014"/>
        </w:tabs>
        <w:spacing w:line="360" w:lineRule="auto"/>
        <w:jc w:val="both"/>
        <w:rPr>
          <w:rFonts w:ascii="Arial" w:hAnsi="Arial" w:cs="Arial"/>
          <w:sz w:val="24"/>
          <w:szCs w:val="24"/>
        </w:rPr>
      </w:pPr>
    </w:p>
    <w:p w14:paraId="06C4C4B7" w14:textId="77777777"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bCs/>
          <w:sz w:val="24"/>
          <w:szCs w:val="24"/>
        </w:rPr>
        <w:t xml:space="preserve">- </w:t>
      </w:r>
      <w:r w:rsidR="00B35070" w:rsidRPr="005D3F5D">
        <w:rPr>
          <w:rFonts w:ascii="Arial" w:hAnsi="Arial" w:cs="Arial"/>
          <w:bCs/>
          <w:sz w:val="24"/>
          <w:szCs w:val="24"/>
        </w:rPr>
        <w:t xml:space="preserve">riscul unui impact negativ determinat de </w:t>
      </w:r>
      <w:r w:rsidR="00337CBC" w:rsidRPr="005D3F5D">
        <w:rPr>
          <w:rFonts w:ascii="Arial" w:hAnsi="Arial" w:cs="Arial"/>
          <w:sz w:val="24"/>
          <w:szCs w:val="24"/>
        </w:rPr>
        <w:t xml:space="preserve">imposibilitatea </w:t>
      </w:r>
      <w:r w:rsidR="00B35070" w:rsidRPr="005D3F5D">
        <w:rPr>
          <w:rFonts w:ascii="Arial" w:hAnsi="Arial" w:cs="Arial"/>
          <w:sz w:val="24"/>
          <w:szCs w:val="24"/>
        </w:rPr>
        <w:t>desfășurării corespunzătoare a activității ordonatorilor principali de credite, care nu își vor putea îndeplini rolul, atribuțiile și responsabilitățile stabilite prin actele normative de organizare și funcționare;</w:t>
      </w:r>
    </w:p>
    <w:p w14:paraId="618FBE69" w14:textId="2D90D8F4" w:rsidR="00162BE0"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A27A52" w:rsidRPr="005D3F5D">
        <w:rPr>
          <w:rFonts w:ascii="Arial" w:hAnsi="Arial" w:cs="Arial"/>
          <w:sz w:val="24"/>
          <w:szCs w:val="24"/>
        </w:rPr>
        <w:t>riscul necorelării</w:t>
      </w:r>
      <w:r w:rsidR="00337CBC" w:rsidRPr="005D3F5D">
        <w:rPr>
          <w:rFonts w:ascii="Arial" w:hAnsi="Arial" w:cs="Arial"/>
          <w:sz w:val="24"/>
          <w:szCs w:val="24"/>
        </w:rPr>
        <w:t xml:space="preserve"> planificării bugetare cu evoluția prognozată a indicatorilor macroeconomici și cu execuția bugetară pe primele </w:t>
      </w:r>
      <w:r w:rsidR="008567BA" w:rsidRPr="005D3F5D">
        <w:rPr>
          <w:rFonts w:ascii="Arial" w:hAnsi="Arial" w:cs="Arial"/>
          <w:sz w:val="24"/>
          <w:szCs w:val="24"/>
        </w:rPr>
        <w:t>zece</w:t>
      </w:r>
      <w:r w:rsidR="001F0C93" w:rsidRPr="005D3F5D">
        <w:rPr>
          <w:rFonts w:ascii="Arial" w:hAnsi="Arial" w:cs="Arial"/>
          <w:sz w:val="24"/>
          <w:szCs w:val="24"/>
        </w:rPr>
        <w:t xml:space="preserve"> </w:t>
      </w:r>
      <w:r w:rsidR="00337CBC" w:rsidRPr="005D3F5D">
        <w:rPr>
          <w:rFonts w:ascii="Arial" w:hAnsi="Arial" w:cs="Arial"/>
          <w:sz w:val="24"/>
          <w:szCs w:val="24"/>
        </w:rPr>
        <w:t>luni ale anului;</w:t>
      </w:r>
    </w:p>
    <w:p w14:paraId="5A5FD2B9" w14:textId="7DEB7951" w:rsidR="00337CBC" w:rsidRPr="005D3F5D" w:rsidRDefault="00162BE0" w:rsidP="00162BE0">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A27A52" w:rsidRPr="005D3F5D">
        <w:rPr>
          <w:rFonts w:ascii="Arial" w:hAnsi="Arial" w:cs="Arial"/>
          <w:sz w:val="24"/>
          <w:szCs w:val="24"/>
        </w:rPr>
        <w:t>riscul ne</w:t>
      </w:r>
      <w:r w:rsidR="00337CBC" w:rsidRPr="005D3F5D">
        <w:rPr>
          <w:rFonts w:ascii="Arial" w:hAnsi="Arial" w:cs="Arial"/>
          <w:sz w:val="24"/>
          <w:szCs w:val="24"/>
        </w:rPr>
        <w:t>asigu</w:t>
      </w:r>
      <w:r w:rsidR="00A27A52" w:rsidRPr="005D3F5D">
        <w:rPr>
          <w:rFonts w:ascii="Arial" w:hAnsi="Arial" w:cs="Arial"/>
          <w:sz w:val="24"/>
          <w:szCs w:val="24"/>
        </w:rPr>
        <w:t>rării</w:t>
      </w:r>
      <w:r w:rsidR="00337CBC" w:rsidRPr="005D3F5D">
        <w:rPr>
          <w:rFonts w:ascii="Arial" w:hAnsi="Arial" w:cs="Arial"/>
          <w:sz w:val="24"/>
          <w:szCs w:val="24"/>
        </w:rPr>
        <w:t xml:space="preserve"> fondurilor necesare pentru derularea programelor naționale de sănătate, precum și pentru implementarea măsurilor </w:t>
      </w:r>
      <w:r w:rsidR="001F0C93" w:rsidRPr="005D3F5D">
        <w:rPr>
          <w:rFonts w:ascii="Arial" w:hAnsi="Arial" w:cs="Arial"/>
          <w:sz w:val="24"/>
          <w:szCs w:val="24"/>
        </w:rPr>
        <w:t xml:space="preserve">de combatere a pandemiei </w:t>
      </w:r>
      <w:r w:rsidRPr="005D3F5D">
        <w:rPr>
          <w:rFonts w:ascii="Arial" w:hAnsi="Arial" w:cs="Arial"/>
          <w:sz w:val="24"/>
          <w:szCs w:val="24"/>
        </w:rPr>
        <w:t xml:space="preserve">și stimulare a vaccinării anti </w:t>
      </w:r>
      <w:r w:rsidR="001806F7" w:rsidRPr="005D3F5D">
        <w:rPr>
          <w:rFonts w:ascii="Arial" w:hAnsi="Arial" w:cs="Arial"/>
          <w:sz w:val="24"/>
          <w:szCs w:val="24"/>
        </w:rPr>
        <w:t>COVID</w:t>
      </w:r>
      <w:r w:rsidR="001F0C93" w:rsidRPr="005D3F5D">
        <w:rPr>
          <w:rFonts w:ascii="Arial" w:hAnsi="Arial" w:cs="Arial"/>
          <w:sz w:val="24"/>
          <w:szCs w:val="24"/>
        </w:rPr>
        <w:t xml:space="preserve"> - 19</w:t>
      </w:r>
      <w:r w:rsidR="00337CBC" w:rsidRPr="005D3F5D">
        <w:rPr>
          <w:rFonts w:ascii="Arial" w:hAnsi="Arial" w:cs="Arial"/>
          <w:sz w:val="24"/>
          <w:szCs w:val="24"/>
        </w:rPr>
        <w:t>;</w:t>
      </w:r>
    </w:p>
    <w:p w14:paraId="74F70039" w14:textId="5C9430A3" w:rsidR="00FA2A77" w:rsidRPr="005D3F5D" w:rsidRDefault="00FA2A77" w:rsidP="00FA2A77">
      <w:pPr>
        <w:tabs>
          <w:tab w:val="num" w:pos="4014"/>
        </w:tabs>
        <w:spacing w:line="360" w:lineRule="auto"/>
        <w:jc w:val="both"/>
        <w:rPr>
          <w:rFonts w:ascii="Arial" w:hAnsi="Arial" w:cs="Arial"/>
          <w:sz w:val="24"/>
          <w:szCs w:val="24"/>
        </w:rPr>
      </w:pPr>
      <w:r w:rsidRPr="005D3F5D">
        <w:rPr>
          <w:rFonts w:ascii="Arial" w:hAnsi="Arial" w:cs="Arial"/>
          <w:sz w:val="24"/>
          <w:szCs w:val="24"/>
        </w:rPr>
        <w:lastRenderedPageBreak/>
        <w:t xml:space="preserve">- riscul neasigurării fondurilor pentru plata despăgubirilor acordate proprietarilor ale căror animale au fost afectate în contextul evoluției pestei porcine africane și a </w:t>
      </w:r>
      <w:proofErr w:type="spellStart"/>
      <w:r w:rsidRPr="005D3F5D">
        <w:rPr>
          <w:rFonts w:ascii="Arial" w:hAnsi="Arial" w:cs="Arial"/>
          <w:sz w:val="24"/>
          <w:szCs w:val="24"/>
        </w:rPr>
        <w:t>scrapiei</w:t>
      </w:r>
      <w:proofErr w:type="spellEnd"/>
      <w:r w:rsidRPr="005D3F5D">
        <w:rPr>
          <w:rFonts w:ascii="Arial" w:hAnsi="Arial" w:cs="Arial"/>
          <w:sz w:val="24"/>
          <w:szCs w:val="24"/>
        </w:rPr>
        <w:t>;</w:t>
      </w:r>
    </w:p>
    <w:p w14:paraId="42D0860A" w14:textId="665D7763" w:rsidR="00FA2A77" w:rsidRPr="005D3F5D" w:rsidRDefault="00FA2A77" w:rsidP="00FA2A77">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A21198" w:rsidRPr="005D3F5D">
        <w:rPr>
          <w:rFonts w:ascii="Arial" w:hAnsi="Arial" w:cs="Arial"/>
          <w:sz w:val="24"/>
          <w:szCs w:val="24"/>
        </w:rPr>
        <w:t>riscul neasigurării</w:t>
      </w:r>
      <w:r w:rsidRPr="005D3F5D">
        <w:rPr>
          <w:rFonts w:ascii="Arial" w:hAnsi="Arial" w:cs="Arial"/>
          <w:sz w:val="24"/>
          <w:szCs w:val="24"/>
        </w:rPr>
        <w:t xml:space="preserve"> fondurilor necesare pentru achiziționarea de stocuri de urgență medicală de strictă necesitate, constând în teste rapide de determinare a antigenului SARS-CoV-2 efectuate din proba de salivă, în scopul monitorizării permanente și eficiente a riscului epidemiologic la nivelul unităților de învățământ;</w:t>
      </w:r>
    </w:p>
    <w:p w14:paraId="54B306DF" w14:textId="4AB64B49" w:rsidR="00FA2A77" w:rsidRPr="005D3F5D" w:rsidRDefault="00FA2A77" w:rsidP="00FA2A77">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A21198" w:rsidRPr="005D3F5D">
        <w:rPr>
          <w:rFonts w:ascii="Arial" w:hAnsi="Arial" w:cs="Arial"/>
          <w:sz w:val="24"/>
          <w:szCs w:val="24"/>
        </w:rPr>
        <w:t>riscul neasigurării</w:t>
      </w:r>
      <w:r w:rsidRPr="005D3F5D">
        <w:rPr>
          <w:rFonts w:ascii="Arial" w:hAnsi="Arial" w:cs="Arial"/>
          <w:sz w:val="24"/>
          <w:szCs w:val="24"/>
        </w:rPr>
        <w:t xml:space="preserve"> fondurilor pentru finanțarea unor cheltuieli aferente obligațiilor ce derivă din contractele de achiziții de materiale, active fixe, servicii, lucrări pentru efectuarea de reparații curente și reparații capitale la tehnica de luptă și echipamente militare, precum și pentru finalizarea unor achiziții de echipamente militare;</w:t>
      </w:r>
    </w:p>
    <w:p w14:paraId="731B7FA9" w14:textId="30B3F6C1" w:rsidR="00FA2A77" w:rsidRPr="005D3F5D" w:rsidRDefault="00FA2A77" w:rsidP="00FA2A77">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A21198" w:rsidRPr="005D3F5D">
        <w:rPr>
          <w:rFonts w:ascii="Arial" w:hAnsi="Arial" w:cs="Arial"/>
          <w:sz w:val="24"/>
          <w:szCs w:val="24"/>
        </w:rPr>
        <w:t>riscul neasigurării</w:t>
      </w:r>
      <w:r w:rsidRPr="005D3F5D">
        <w:rPr>
          <w:rFonts w:ascii="Arial" w:hAnsi="Arial" w:cs="Arial"/>
          <w:sz w:val="24"/>
          <w:szCs w:val="24"/>
        </w:rPr>
        <w:t xml:space="preserve"> fondurilor pentru plata drepturilor salariale restante stabilite prin hotărâri judecătorești și acte administrative și a dobânzilor legale aferente titlurilor executorii;</w:t>
      </w:r>
    </w:p>
    <w:p w14:paraId="00FD70C2" w14:textId="10C701B7" w:rsidR="00FA2A77" w:rsidRPr="005D3F5D" w:rsidRDefault="00FA2A77" w:rsidP="00FA2A77">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A21198" w:rsidRPr="005D3F5D">
        <w:rPr>
          <w:rFonts w:ascii="Arial" w:hAnsi="Arial" w:cs="Arial"/>
          <w:sz w:val="24"/>
          <w:szCs w:val="24"/>
        </w:rPr>
        <w:t>riscul ne</w:t>
      </w:r>
      <w:r w:rsidRPr="005D3F5D">
        <w:rPr>
          <w:rFonts w:ascii="Arial" w:hAnsi="Arial" w:cs="Arial"/>
          <w:sz w:val="24"/>
          <w:szCs w:val="24"/>
        </w:rPr>
        <w:t>achitării plăților restante înregistrate în contabilitatea unităților/subdiviziunilor administrativ-teritoriale, inclusiv a instituțiilor publice finanțate integral sau parțial din bugetul local și a spitalelor publice din rețeaua autorităților administrației publice locale, la data de 31 octombrie 2021, rezultate din relații cu furnizorii de bunuri, servicii și lucrări, respectiv a obligațiilor înregistrate în contabilitatea unităților/subdiviziunilor administrativ-teritoriale față de furnizorii care prestează serviciul public de producere, transport și distribuție a energiei termice în sistem centralizat precum și a stingerii unor obligații de plată ale agenților economici/unităților/subdiviziunilor administrativ-teritoriale, inclusiv a instituțiilor publice finanțate integral sau parțial din bugetul local și a spitalelor publice din rețeaua autorităților administrației publice locale față de bugetul de stat, bugetul asigurărilor sociale de stat sau bugetele fondurilor speciale;</w:t>
      </w:r>
    </w:p>
    <w:p w14:paraId="5F494806" w14:textId="1817020D" w:rsidR="004A01CA" w:rsidRPr="005D3F5D" w:rsidRDefault="00FA2A77" w:rsidP="004A01CA">
      <w:pPr>
        <w:tabs>
          <w:tab w:val="num" w:pos="4014"/>
        </w:tabs>
        <w:spacing w:line="360" w:lineRule="auto"/>
        <w:jc w:val="both"/>
        <w:rPr>
          <w:rFonts w:ascii="Arial" w:hAnsi="Arial" w:cs="Arial"/>
          <w:sz w:val="24"/>
          <w:szCs w:val="24"/>
        </w:rPr>
      </w:pPr>
      <w:r w:rsidRPr="005D3F5D">
        <w:rPr>
          <w:rFonts w:ascii="Arial" w:hAnsi="Arial" w:cs="Arial"/>
          <w:sz w:val="24"/>
          <w:szCs w:val="24"/>
        </w:rPr>
        <w:t>-</w:t>
      </w:r>
      <w:r w:rsidR="004A01CA" w:rsidRPr="005D3F5D">
        <w:rPr>
          <w:rFonts w:ascii="Arial" w:hAnsi="Arial" w:cs="Arial"/>
          <w:sz w:val="24"/>
          <w:szCs w:val="24"/>
        </w:rPr>
        <w:t xml:space="preserve"> riscul neasigurării</w:t>
      </w:r>
      <w:r w:rsidRPr="005D3F5D">
        <w:rPr>
          <w:rFonts w:ascii="Arial" w:hAnsi="Arial" w:cs="Arial"/>
          <w:sz w:val="24"/>
          <w:szCs w:val="24"/>
        </w:rPr>
        <w:t xml:space="preserve"> de sume pentru acordarea subvenției reprezentând ajutor de stat pentru reducerea accizei la motorina utilizată în agricultură</w:t>
      </w:r>
      <w:r w:rsidR="00C23984" w:rsidRPr="005D3F5D">
        <w:rPr>
          <w:rFonts w:ascii="Arial" w:hAnsi="Arial" w:cs="Arial"/>
          <w:sz w:val="24"/>
          <w:szCs w:val="24"/>
        </w:rPr>
        <w:t xml:space="preserve"> precum și pentru acordarea ajutorului de stat în domeniul creșterii animalelor</w:t>
      </w:r>
      <w:r w:rsidRPr="005D3F5D">
        <w:rPr>
          <w:rFonts w:ascii="Arial" w:hAnsi="Arial" w:cs="Arial"/>
          <w:sz w:val="24"/>
          <w:szCs w:val="24"/>
        </w:rPr>
        <w:t>;</w:t>
      </w:r>
    </w:p>
    <w:p w14:paraId="29171059" w14:textId="77777777" w:rsidR="004A01CA" w:rsidRPr="005D3F5D" w:rsidRDefault="004A01CA" w:rsidP="004A01CA">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A27A52" w:rsidRPr="005D3F5D">
        <w:rPr>
          <w:rFonts w:ascii="Arial" w:hAnsi="Arial" w:cs="Arial"/>
          <w:sz w:val="24"/>
          <w:szCs w:val="24"/>
          <w:shd w:val="clear" w:color="auto" w:fill="FFFFFF"/>
        </w:rPr>
        <w:t xml:space="preserve">riscul nealocării fondurilor pentru </w:t>
      </w:r>
      <w:r w:rsidR="00337CBC" w:rsidRPr="005D3F5D">
        <w:rPr>
          <w:rFonts w:ascii="Arial" w:hAnsi="Arial" w:cs="Arial"/>
          <w:sz w:val="24"/>
          <w:szCs w:val="24"/>
        </w:rPr>
        <w:t>asigurarea cu prioritate a cheltuielilor obligatorii;</w:t>
      </w:r>
    </w:p>
    <w:p w14:paraId="24D4C511" w14:textId="77777777" w:rsidR="004A01CA" w:rsidRPr="005D3F5D" w:rsidRDefault="004A01CA" w:rsidP="004A01CA">
      <w:pPr>
        <w:tabs>
          <w:tab w:val="num" w:pos="4014"/>
        </w:tabs>
        <w:spacing w:line="360" w:lineRule="auto"/>
        <w:jc w:val="both"/>
        <w:rPr>
          <w:rFonts w:ascii="Arial" w:hAnsi="Arial" w:cs="Arial"/>
          <w:sz w:val="24"/>
          <w:szCs w:val="24"/>
        </w:rPr>
      </w:pPr>
      <w:r w:rsidRPr="005D3F5D">
        <w:rPr>
          <w:rFonts w:ascii="Arial" w:hAnsi="Arial" w:cs="Arial"/>
          <w:sz w:val="24"/>
          <w:szCs w:val="24"/>
        </w:rPr>
        <w:t xml:space="preserve">- </w:t>
      </w:r>
      <w:r w:rsidR="00A27A52" w:rsidRPr="005D3F5D">
        <w:rPr>
          <w:rFonts w:ascii="Arial" w:hAnsi="Arial" w:cs="Arial"/>
          <w:sz w:val="24"/>
          <w:szCs w:val="24"/>
        </w:rPr>
        <w:t>riscul diminuării capacității de finanțare a cheltuielilor</w:t>
      </w:r>
      <w:r w:rsidR="00CF0489" w:rsidRPr="005D3F5D">
        <w:rPr>
          <w:rFonts w:ascii="Arial" w:hAnsi="Arial" w:cs="Arial"/>
          <w:sz w:val="24"/>
          <w:szCs w:val="24"/>
        </w:rPr>
        <w:t xml:space="preserve"> de către unitățile</w:t>
      </w:r>
      <w:r w:rsidR="00337CBC" w:rsidRPr="005D3F5D">
        <w:rPr>
          <w:rFonts w:ascii="Arial" w:hAnsi="Arial" w:cs="Arial"/>
          <w:sz w:val="24"/>
          <w:szCs w:val="24"/>
        </w:rPr>
        <w:t xml:space="preserve"> administrativ-teritoriale;</w:t>
      </w:r>
    </w:p>
    <w:p w14:paraId="4B4BD40F" w14:textId="77777777" w:rsidR="00064803" w:rsidRPr="005D3F5D" w:rsidRDefault="004A01CA" w:rsidP="00064803">
      <w:pPr>
        <w:tabs>
          <w:tab w:val="num" w:pos="4014"/>
        </w:tabs>
        <w:spacing w:line="360" w:lineRule="auto"/>
        <w:jc w:val="both"/>
        <w:rPr>
          <w:rFonts w:ascii="Arial" w:hAnsi="Arial" w:cs="Arial"/>
          <w:bCs/>
          <w:sz w:val="24"/>
          <w:szCs w:val="24"/>
        </w:rPr>
      </w:pPr>
      <w:r w:rsidRPr="005D3F5D">
        <w:rPr>
          <w:rFonts w:ascii="Arial" w:hAnsi="Arial" w:cs="Arial"/>
          <w:sz w:val="24"/>
          <w:szCs w:val="24"/>
        </w:rPr>
        <w:t xml:space="preserve">- </w:t>
      </w:r>
      <w:r w:rsidR="00CF0489" w:rsidRPr="005D3F5D">
        <w:rPr>
          <w:rFonts w:ascii="Arial" w:hAnsi="Arial" w:cs="Arial"/>
          <w:bCs/>
          <w:sz w:val="24"/>
          <w:szCs w:val="24"/>
        </w:rPr>
        <w:t xml:space="preserve">riscul imposibilității efectuării </w:t>
      </w:r>
      <w:r w:rsidR="00337CBC" w:rsidRPr="005D3F5D">
        <w:rPr>
          <w:rFonts w:ascii="Arial" w:hAnsi="Arial" w:cs="Arial"/>
          <w:bCs/>
          <w:sz w:val="24"/>
          <w:szCs w:val="24"/>
        </w:rPr>
        <w:t>de redistribuiri de credite în cadrul anumitor naturi de cheltuieli în vederea bunei desfășurări a activității ordonatorilor principali de credite;</w:t>
      </w:r>
    </w:p>
    <w:p w14:paraId="5C168682" w14:textId="77777777" w:rsidR="00064803" w:rsidRPr="005D3F5D" w:rsidRDefault="00064803" w:rsidP="00064803">
      <w:pPr>
        <w:tabs>
          <w:tab w:val="num" w:pos="4014"/>
        </w:tabs>
        <w:spacing w:line="360" w:lineRule="auto"/>
        <w:jc w:val="both"/>
        <w:rPr>
          <w:rFonts w:ascii="Arial" w:hAnsi="Arial" w:cs="Arial"/>
          <w:bCs/>
          <w:sz w:val="24"/>
          <w:szCs w:val="24"/>
        </w:rPr>
      </w:pPr>
    </w:p>
    <w:p w14:paraId="4F4DF8C2" w14:textId="77777777"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eastAsia="Arial" w:hAnsi="Arial" w:cs="Arial"/>
          <w:bCs/>
          <w:sz w:val="24"/>
        </w:rPr>
        <w:t xml:space="preserve">Având în vedere nevoile de dezvoltare și de diversificare a produselor și serviciilor oferite de către CEC Bank S.A. populației, acționarul unic al Băncii, respectiv statul român prin Ministerul Finanțelor, a finalizat la data de 1 noiembrie 2019 proiectul de recapitalizare a CEC Bank S.A. cu suma de 940.000 mii lei, reprezentând aport de capital al statului român </w:t>
      </w:r>
      <w:r w:rsidRPr="005D3F5D">
        <w:rPr>
          <w:rFonts w:ascii="Arial" w:eastAsia="Arial" w:hAnsi="Arial" w:cs="Arial"/>
          <w:bCs/>
          <w:sz w:val="24"/>
        </w:rPr>
        <w:lastRenderedPageBreak/>
        <w:t>la capitalul social al CEC BANK - S.A., sumă prevăzută prin Legea nr. 50/2019 privind bugetul de stat pe anul 2019.</w:t>
      </w:r>
    </w:p>
    <w:p w14:paraId="68F56CA6" w14:textId="7E66F07F"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eastAsia="Arial" w:hAnsi="Arial" w:cs="Arial"/>
          <w:sz w:val="24"/>
        </w:rPr>
        <w:t>Ca urmare a demersurilor acționarului,</w:t>
      </w:r>
      <w:r w:rsidRPr="005D3F5D">
        <w:rPr>
          <w:rFonts w:ascii="Arial" w:eastAsia="Arial" w:hAnsi="Arial" w:cs="Arial"/>
          <w:b/>
          <w:sz w:val="24"/>
        </w:rPr>
        <w:t xml:space="preserve"> </w:t>
      </w:r>
      <w:r w:rsidRPr="005D3F5D">
        <w:rPr>
          <w:rFonts w:ascii="Arial" w:eastAsia="Arial" w:hAnsi="Arial" w:cs="Arial"/>
          <w:sz w:val="24"/>
        </w:rPr>
        <w:t>Comisia Eu</w:t>
      </w:r>
      <w:r w:rsidR="00B230C0" w:rsidRPr="005D3F5D">
        <w:rPr>
          <w:rFonts w:ascii="Arial" w:eastAsia="Arial" w:hAnsi="Arial" w:cs="Arial"/>
          <w:sz w:val="24"/>
        </w:rPr>
        <w:t>ropeană a analizat notificarea ș</w:t>
      </w:r>
      <w:r w:rsidRPr="005D3F5D">
        <w:rPr>
          <w:rFonts w:ascii="Arial" w:eastAsia="Arial" w:hAnsi="Arial" w:cs="Arial"/>
          <w:sz w:val="24"/>
        </w:rPr>
        <w:t xml:space="preserve">i documentele transmise, emițând scrisoarea de decizie </w:t>
      </w:r>
      <w:r w:rsidR="00B230C0" w:rsidRPr="005D3F5D">
        <w:rPr>
          <w:rFonts w:ascii="Arial" w:eastAsia="Arial" w:hAnsi="Arial" w:cs="Arial"/>
          <w:bCs/>
          <w:sz w:val="24"/>
        </w:rPr>
        <w:t>„</w:t>
      </w:r>
      <w:r w:rsidRPr="005D3F5D">
        <w:rPr>
          <w:rFonts w:ascii="Arial" w:eastAsia="Arial" w:hAnsi="Arial" w:cs="Arial"/>
          <w:bCs/>
          <w:sz w:val="24"/>
        </w:rPr>
        <w:t xml:space="preserve">C (2019) 7731- State </w:t>
      </w:r>
      <w:proofErr w:type="spellStart"/>
      <w:r w:rsidRPr="005D3F5D">
        <w:rPr>
          <w:rFonts w:ascii="Arial" w:eastAsia="Arial" w:hAnsi="Arial" w:cs="Arial"/>
          <w:bCs/>
          <w:sz w:val="24"/>
        </w:rPr>
        <w:t>Aid</w:t>
      </w:r>
      <w:proofErr w:type="spellEnd"/>
      <w:r w:rsidRPr="005D3F5D">
        <w:rPr>
          <w:rFonts w:ascii="Arial" w:eastAsia="Arial" w:hAnsi="Arial" w:cs="Arial"/>
          <w:bCs/>
          <w:sz w:val="24"/>
        </w:rPr>
        <w:t xml:space="preserve"> SA. 53869- Romania – Market Conform </w:t>
      </w:r>
      <w:proofErr w:type="spellStart"/>
      <w:r w:rsidRPr="005D3F5D">
        <w:rPr>
          <w:rFonts w:ascii="Arial" w:eastAsia="Arial" w:hAnsi="Arial" w:cs="Arial"/>
          <w:bCs/>
          <w:sz w:val="24"/>
        </w:rPr>
        <w:t>recapitalization</w:t>
      </w:r>
      <w:proofErr w:type="spellEnd"/>
      <w:r w:rsidRPr="005D3F5D">
        <w:rPr>
          <w:rFonts w:ascii="Arial" w:eastAsia="Arial" w:hAnsi="Arial" w:cs="Arial"/>
          <w:bCs/>
          <w:sz w:val="24"/>
        </w:rPr>
        <w:t xml:space="preserve"> of CEC Bank SA”,</w:t>
      </w:r>
      <w:r w:rsidR="00B230C0" w:rsidRPr="005D3F5D">
        <w:rPr>
          <w:rFonts w:ascii="Arial" w:eastAsia="Arial" w:hAnsi="Arial" w:cs="Arial"/>
          <w:sz w:val="24"/>
        </w:rPr>
        <w:t xml:space="preserve"> din care reiese faptul că</w:t>
      </w:r>
      <w:r w:rsidRPr="005D3F5D">
        <w:rPr>
          <w:rFonts w:ascii="Arial" w:eastAsia="Arial" w:hAnsi="Arial" w:cs="Arial"/>
          <w:sz w:val="24"/>
        </w:rPr>
        <w:t xml:space="preserve"> investiția statului român în recapitalizarea CEC Bank S.A. nu se încadrează în categoria măsurilor de ajutor de stat, fiind făcută din postura investitorului privat prudent, conform testului investitorului privat prudent efectuat și a planului de afaceri aferent care au însoțit notificarea proiectului de recapitalizare.</w:t>
      </w:r>
    </w:p>
    <w:p w14:paraId="2C7C5C90" w14:textId="54345DA2"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eastAsia="Arial" w:hAnsi="Arial" w:cs="Arial"/>
          <w:bCs/>
          <w:sz w:val="24"/>
        </w:rPr>
        <w:t xml:space="preserve">În concordanță cu majorarea capitalului social, s-au  stabilit principalele obiective de activitate pentru perioada 2020-2023, astfel, </w:t>
      </w:r>
      <w:r w:rsidR="00B230C0" w:rsidRPr="005D3F5D">
        <w:rPr>
          <w:rFonts w:ascii="Arial" w:eastAsia="Arial" w:hAnsi="Arial" w:cs="Arial"/>
          <w:bCs/>
          <w:sz w:val="24"/>
        </w:rPr>
        <w:t>Banca a procedat la revizuirea ș</w:t>
      </w:r>
      <w:r w:rsidRPr="005D3F5D">
        <w:rPr>
          <w:rFonts w:ascii="Arial" w:eastAsia="Arial" w:hAnsi="Arial" w:cs="Arial"/>
          <w:bCs/>
          <w:sz w:val="24"/>
        </w:rPr>
        <w:t xml:space="preserve">i extinderea corespunzătoare a Strategiei de Dezvoltare a CEC. </w:t>
      </w:r>
    </w:p>
    <w:p w14:paraId="32CBDF2E" w14:textId="02C09F69"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eastAsia="Arial" w:hAnsi="Arial" w:cs="Arial"/>
          <w:bCs/>
          <w:sz w:val="24"/>
        </w:rPr>
        <w:t xml:space="preserve">În cadrul demersului de capitalizare prezentat către DG </w:t>
      </w:r>
      <w:proofErr w:type="spellStart"/>
      <w:r w:rsidRPr="005D3F5D">
        <w:rPr>
          <w:rFonts w:ascii="Arial" w:eastAsia="Arial" w:hAnsi="Arial" w:cs="Arial"/>
          <w:bCs/>
          <w:sz w:val="24"/>
        </w:rPr>
        <w:t>Competion</w:t>
      </w:r>
      <w:proofErr w:type="spellEnd"/>
      <w:r w:rsidRPr="005D3F5D">
        <w:rPr>
          <w:rFonts w:ascii="Arial" w:eastAsia="Arial" w:hAnsi="Arial" w:cs="Arial"/>
          <w:bCs/>
          <w:sz w:val="24"/>
        </w:rPr>
        <w:t xml:space="preserve"> a fost analizată și agreată modalitatea prin care Banca se va alin</w:t>
      </w:r>
      <w:r w:rsidR="00B230C0" w:rsidRPr="005D3F5D">
        <w:rPr>
          <w:rFonts w:ascii="Arial" w:eastAsia="Arial" w:hAnsi="Arial" w:cs="Arial"/>
          <w:bCs/>
          <w:sz w:val="24"/>
        </w:rPr>
        <w:t>ia la noile cerințe de capital ș</w:t>
      </w:r>
      <w:r w:rsidRPr="005D3F5D">
        <w:rPr>
          <w:rFonts w:ascii="Arial" w:eastAsia="Arial" w:hAnsi="Arial" w:cs="Arial"/>
          <w:bCs/>
          <w:sz w:val="24"/>
        </w:rPr>
        <w:t xml:space="preserve">i pasive eligibile impuse de cadrul european de rezoluție bancară, respectiv cerința minimă de fonduri proprii (capital) și pasive (datorii) eligibile – conceptul MREL (Minimum </w:t>
      </w:r>
      <w:proofErr w:type="spellStart"/>
      <w:r w:rsidRPr="005D3F5D">
        <w:rPr>
          <w:rFonts w:ascii="Arial" w:eastAsia="Arial" w:hAnsi="Arial" w:cs="Arial"/>
          <w:bCs/>
          <w:sz w:val="24"/>
        </w:rPr>
        <w:t>Requirement</w:t>
      </w:r>
      <w:proofErr w:type="spellEnd"/>
      <w:r w:rsidRPr="005D3F5D">
        <w:rPr>
          <w:rFonts w:ascii="Arial" w:eastAsia="Arial" w:hAnsi="Arial" w:cs="Arial"/>
          <w:bCs/>
          <w:sz w:val="24"/>
        </w:rPr>
        <w:t xml:space="preserve"> for </w:t>
      </w:r>
      <w:proofErr w:type="spellStart"/>
      <w:r w:rsidRPr="005D3F5D">
        <w:rPr>
          <w:rFonts w:ascii="Arial" w:eastAsia="Arial" w:hAnsi="Arial" w:cs="Arial"/>
          <w:bCs/>
          <w:sz w:val="24"/>
        </w:rPr>
        <w:t>own</w:t>
      </w:r>
      <w:proofErr w:type="spellEnd"/>
      <w:r w:rsidRPr="005D3F5D">
        <w:rPr>
          <w:rFonts w:ascii="Arial" w:eastAsia="Arial" w:hAnsi="Arial" w:cs="Arial"/>
          <w:bCs/>
          <w:sz w:val="24"/>
        </w:rPr>
        <w:t xml:space="preserve"> </w:t>
      </w:r>
      <w:proofErr w:type="spellStart"/>
      <w:r w:rsidRPr="005D3F5D">
        <w:rPr>
          <w:rFonts w:ascii="Arial" w:eastAsia="Arial" w:hAnsi="Arial" w:cs="Arial"/>
          <w:bCs/>
          <w:sz w:val="24"/>
        </w:rPr>
        <w:t>funds</w:t>
      </w:r>
      <w:proofErr w:type="spellEnd"/>
      <w:r w:rsidRPr="005D3F5D">
        <w:rPr>
          <w:rFonts w:ascii="Arial" w:eastAsia="Arial" w:hAnsi="Arial" w:cs="Arial"/>
          <w:bCs/>
          <w:sz w:val="24"/>
        </w:rPr>
        <w:t xml:space="preserve"> </w:t>
      </w:r>
      <w:proofErr w:type="spellStart"/>
      <w:r w:rsidRPr="005D3F5D">
        <w:rPr>
          <w:rFonts w:ascii="Arial" w:eastAsia="Arial" w:hAnsi="Arial" w:cs="Arial"/>
          <w:bCs/>
          <w:sz w:val="24"/>
        </w:rPr>
        <w:t>and</w:t>
      </w:r>
      <w:proofErr w:type="spellEnd"/>
      <w:r w:rsidRPr="005D3F5D">
        <w:rPr>
          <w:rFonts w:ascii="Arial" w:eastAsia="Arial" w:hAnsi="Arial" w:cs="Arial"/>
          <w:bCs/>
          <w:sz w:val="24"/>
        </w:rPr>
        <w:t xml:space="preserve"> </w:t>
      </w:r>
      <w:proofErr w:type="spellStart"/>
      <w:r w:rsidRPr="005D3F5D">
        <w:rPr>
          <w:rFonts w:ascii="Arial" w:eastAsia="Arial" w:hAnsi="Arial" w:cs="Arial"/>
          <w:bCs/>
          <w:sz w:val="24"/>
        </w:rPr>
        <w:t>Eligible</w:t>
      </w:r>
      <w:proofErr w:type="spellEnd"/>
      <w:r w:rsidRPr="005D3F5D">
        <w:rPr>
          <w:rFonts w:ascii="Arial" w:eastAsia="Arial" w:hAnsi="Arial" w:cs="Arial"/>
          <w:bCs/>
          <w:sz w:val="24"/>
        </w:rPr>
        <w:t xml:space="preserve"> </w:t>
      </w:r>
      <w:proofErr w:type="spellStart"/>
      <w:r w:rsidRPr="005D3F5D">
        <w:rPr>
          <w:rFonts w:ascii="Arial" w:eastAsia="Arial" w:hAnsi="Arial" w:cs="Arial"/>
          <w:bCs/>
          <w:sz w:val="24"/>
        </w:rPr>
        <w:t>Liabilities</w:t>
      </w:r>
      <w:proofErr w:type="spellEnd"/>
      <w:r w:rsidRPr="005D3F5D">
        <w:rPr>
          <w:rFonts w:ascii="Arial" w:eastAsia="Arial" w:hAnsi="Arial" w:cs="Arial"/>
          <w:bCs/>
          <w:sz w:val="24"/>
        </w:rPr>
        <w:t xml:space="preserve">). </w:t>
      </w:r>
    </w:p>
    <w:p w14:paraId="6EF5638F" w14:textId="3F69DD62"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eastAsia="Arial" w:hAnsi="Arial" w:cs="Arial"/>
          <w:bCs/>
          <w:sz w:val="24"/>
        </w:rPr>
        <w:t xml:space="preserve">Astfel, soluția evaluată și inclusă în Planul de afaceri agreat de DG </w:t>
      </w:r>
      <w:proofErr w:type="spellStart"/>
      <w:r w:rsidRPr="005D3F5D">
        <w:rPr>
          <w:rFonts w:ascii="Arial" w:eastAsia="Arial" w:hAnsi="Arial" w:cs="Arial"/>
          <w:bCs/>
          <w:sz w:val="24"/>
        </w:rPr>
        <w:t>Competion</w:t>
      </w:r>
      <w:proofErr w:type="spellEnd"/>
      <w:r w:rsidRPr="005D3F5D">
        <w:rPr>
          <w:rFonts w:ascii="Arial" w:eastAsia="Arial" w:hAnsi="Arial" w:cs="Arial"/>
          <w:bCs/>
          <w:sz w:val="24"/>
        </w:rPr>
        <w:t>, din cadrul Testului investitorului privat prudent efectuat la CEC Bank S.A., ca bază de fundamentare a procesului de capitalizare, este cea a acordării de împrumut subordonat de către acționarul majoritar, cu o m</w:t>
      </w:r>
      <w:r w:rsidR="00B230C0" w:rsidRPr="005D3F5D">
        <w:rPr>
          <w:rFonts w:ascii="Arial" w:eastAsia="Arial" w:hAnsi="Arial" w:cs="Arial"/>
          <w:bCs/>
          <w:sz w:val="24"/>
        </w:rPr>
        <w:t>aturitate de cel puțin 10 ani, î</w:t>
      </w:r>
      <w:r w:rsidRPr="005D3F5D">
        <w:rPr>
          <w:rFonts w:ascii="Arial" w:eastAsia="Arial" w:hAnsi="Arial" w:cs="Arial"/>
          <w:bCs/>
          <w:sz w:val="24"/>
        </w:rPr>
        <w:t>n condiții de piață și cu respectarea cerințelor legale privind emiterea unui împrumut subordonat către instituții de credit, care să acopere în întregime cerința MREL stabilită de către Banca Națională a României prin Direcția de Rezoluție Bancară.</w:t>
      </w:r>
    </w:p>
    <w:p w14:paraId="3F0D7E30" w14:textId="77777777" w:rsidR="00064803" w:rsidRPr="005D3F5D" w:rsidRDefault="00064803" w:rsidP="00064803">
      <w:pPr>
        <w:tabs>
          <w:tab w:val="num" w:pos="4014"/>
        </w:tabs>
        <w:spacing w:line="360" w:lineRule="auto"/>
        <w:jc w:val="both"/>
        <w:rPr>
          <w:rFonts w:ascii="Arial" w:hAnsi="Arial" w:cs="Arial"/>
          <w:sz w:val="24"/>
        </w:rPr>
      </w:pPr>
      <w:r w:rsidRPr="005D3F5D">
        <w:rPr>
          <w:rFonts w:ascii="Arial" w:hAnsi="Arial" w:cs="Arial"/>
          <w:sz w:val="24"/>
        </w:rPr>
        <w:t xml:space="preserve">Conceptul MREL a apărut ca o </w:t>
      </w:r>
      <w:proofErr w:type="spellStart"/>
      <w:r w:rsidRPr="005D3F5D">
        <w:rPr>
          <w:rFonts w:ascii="Arial" w:hAnsi="Arial" w:cs="Arial"/>
          <w:sz w:val="24"/>
        </w:rPr>
        <w:t>premiză</w:t>
      </w:r>
      <w:proofErr w:type="spellEnd"/>
      <w:r w:rsidRPr="005D3F5D">
        <w:rPr>
          <w:rFonts w:ascii="Arial" w:hAnsi="Arial" w:cs="Arial"/>
          <w:sz w:val="24"/>
        </w:rPr>
        <w:t xml:space="preserve"> pentru ca instituțiile de credit să dispună de suficiente pasive care să poată fi folosite la absorbția pierderilor și la recapitalizare. Prin urmare, instituțiile de credit trebuie să constituie un stoc minim de fonduri proprii și datorii eligibile pentru absorbția pierderilor și acoperirea necesarului de recapitalizare, care să fie poziționate corespunzător în ierarhia creanțelor, să aibă scadențe suficient de lungi, să confere certitudine juridică în contextul aplicării instrumentului de recapitalizare internă și să nu inducă efecte de contagiune în sistemul financiar și în economie în ansamblul său.</w:t>
      </w:r>
    </w:p>
    <w:p w14:paraId="106D4F0D" w14:textId="77777777"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hAnsi="Arial" w:cs="Arial"/>
          <w:sz w:val="24"/>
        </w:rPr>
        <w:t xml:space="preserve">Banca Națională a României (BNR), în calitate de autoritate de rezoluție (AR), stabilește o cerință minimă de fonduri proprii și datorii eligibile pentru fiecare instituție de credit (IC) aflată în responsabilitatea sa, la nivel individual și (sub) consolidat, în conformitate cu legislația națională (Legea nr. 312/2015) și având în vedere actele delegate și de punere în </w:t>
      </w:r>
      <w:r w:rsidRPr="005D3F5D">
        <w:rPr>
          <w:rFonts w:ascii="Arial" w:hAnsi="Arial" w:cs="Arial"/>
          <w:sz w:val="24"/>
        </w:rPr>
        <w:lastRenderedPageBreak/>
        <w:t xml:space="preserve">aplicare adoptate de Comisia Europeană prin care sunt reglementate aspecte care fac obiectul MREL (Regulamentul Delegat (UE) 2016/1450). </w:t>
      </w:r>
    </w:p>
    <w:p w14:paraId="0BD88F39" w14:textId="5A24B0DC"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hAnsi="Arial" w:cs="Arial"/>
          <w:sz w:val="24"/>
        </w:rPr>
        <w:t xml:space="preserve">Instrumentele de capital </w:t>
      </w:r>
      <w:r w:rsidR="00B230C0" w:rsidRPr="005D3F5D">
        <w:rPr>
          <w:rFonts w:ascii="Arial" w:hAnsi="Arial" w:cs="Arial"/>
          <w:sz w:val="24"/>
        </w:rPr>
        <w:t>și</w:t>
      </w:r>
      <w:r w:rsidRPr="005D3F5D">
        <w:rPr>
          <w:rFonts w:ascii="Arial" w:hAnsi="Arial" w:cs="Arial"/>
          <w:sz w:val="24"/>
        </w:rPr>
        <w:t xml:space="preserve"> împrumuturile subordonate se califică drept instrumente de fonduri proprii de nivel 2 dacă sunt îndeplinite următoarele condițiile prevăzute la art. 63</w:t>
      </w:r>
      <w:r w:rsidR="00B230C0" w:rsidRPr="005D3F5D">
        <w:rPr>
          <w:rFonts w:ascii="Arial" w:hAnsi="Arial" w:cs="Arial"/>
          <w:sz w:val="24"/>
        </w:rPr>
        <w:t xml:space="preserve"> din  Regulamentul nr. 575/2013</w:t>
      </w:r>
      <w:r w:rsidRPr="005D3F5D">
        <w:rPr>
          <w:rFonts w:ascii="Arial" w:hAnsi="Arial" w:cs="Arial"/>
          <w:sz w:val="24"/>
        </w:rPr>
        <w:t xml:space="preserve"> al Parlamentului European și al Consiliului  privind cerințele prudențiale pentru instituțiile de credit și societățile de investiții și de modificare a Regulamentului (UE) nr. 6</w:t>
      </w:r>
      <w:r w:rsidR="00942B2C" w:rsidRPr="005D3F5D">
        <w:rPr>
          <w:rFonts w:ascii="Arial" w:hAnsi="Arial" w:cs="Arial"/>
          <w:sz w:val="24"/>
        </w:rPr>
        <w:t>48/2012, cu modificările și completările ulterioare</w:t>
      </w:r>
      <w:r w:rsidRPr="005D3F5D">
        <w:rPr>
          <w:rFonts w:ascii="Arial" w:hAnsi="Arial" w:cs="Arial"/>
          <w:sz w:val="24"/>
        </w:rPr>
        <w:t>.</w:t>
      </w:r>
    </w:p>
    <w:p w14:paraId="1E76C160" w14:textId="3B42F672"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eastAsia="Arial" w:hAnsi="Arial" w:cs="Arial"/>
          <w:bCs/>
          <w:sz w:val="24"/>
        </w:rPr>
        <w:t>Astfel, pentru aducerea la îndeplinire a obiectivelor de acoperire a cerințelo</w:t>
      </w:r>
      <w:r w:rsidR="00942B2C" w:rsidRPr="005D3F5D">
        <w:rPr>
          <w:rFonts w:ascii="Arial" w:eastAsia="Arial" w:hAnsi="Arial" w:cs="Arial"/>
          <w:bCs/>
          <w:sz w:val="24"/>
        </w:rPr>
        <w:t>r MREL, CEC Bank S.A. trebuie să</w:t>
      </w:r>
      <w:r w:rsidRPr="005D3F5D">
        <w:rPr>
          <w:rFonts w:ascii="Arial" w:eastAsia="Arial" w:hAnsi="Arial" w:cs="Arial"/>
          <w:bCs/>
          <w:sz w:val="24"/>
        </w:rPr>
        <w:t xml:space="preserve"> adopte măsurile </w:t>
      </w:r>
      <w:r w:rsidR="00942B2C" w:rsidRPr="005D3F5D">
        <w:rPr>
          <w:rFonts w:ascii="Arial" w:eastAsia="Arial" w:hAnsi="Arial" w:cs="Arial"/>
          <w:bCs/>
          <w:sz w:val="24"/>
        </w:rPr>
        <w:t>necesare astfel încât, treptat,</w:t>
      </w:r>
      <w:r w:rsidRPr="005D3F5D">
        <w:rPr>
          <w:rFonts w:ascii="Arial" w:eastAsia="Arial" w:hAnsi="Arial" w:cs="Arial"/>
          <w:bCs/>
          <w:sz w:val="24"/>
        </w:rPr>
        <w:t xml:space="preserve"> în perioada 2021-2023 Banca să se alinie</w:t>
      </w:r>
      <w:r w:rsidR="00B230C0" w:rsidRPr="005D3F5D">
        <w:rPr>
          <w:rFonts w:ascii="Arial" w:eastAsia="Arial" w:hAnsi="Arial" w:cs="Arial"/>
          <w:bCs/>
          <w:sz w:val="24"/>
        </w:rPr>
        <w:t>ze la noile cerințe de capital ș</w:t>
      </w:r>
      <w:r w:rsidRPr="005D3F5D">
        <w:rPr>
          <w:rFonts w:ascii="Arial" w:eastAsia="Arial" w:hAnsi="Arial" w:cs="Arial"/>
          <w:bCs/>
          <w:sz w:val="24"/>
        </w:rPr>
        <w:t>i pasive eligibile impuse.</w:t>
      </w:r>
    </w:p>
    <w:p w14:paraId="14316A09" w14:textId="77777777"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hAnsi="Arial" w:cs="Arial"/>
          <w:sz w:val="24"/>
        </w:rPr>
        <w:t>Aceste fonduri sunt esențiale pentru ca Banca să își poată atinge obiectivele propuse și să își desfășoare activitatea cu respectarea cerințelor prudențiale, inclusiv cerința MREL.</w:t>
      </w:r>
    </w:p>
    <w:p w14:paraId="1ECB6645" w14:textId="782F66C9"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hAnsi="Arial" w:cs="Arial"/>
          <w:sz w:val="24"/>
        </w:rPr>
        <w:t>Pentru îndeplinirea cerinței minime MREL, conform Planului de Afaceri 2019-2023 a</w:t>
      </w:r>
      <w:r w:rsidR="00942B2C" w:rsidRPr="005D3F5D">
        <w:rPr>
          <w:rFonts w:ascii="Arial" w:hAnsi="Arial" w:cs="Arial"/>
          <w:sz w:val="24"/>
        </w:rPr>
        <w:t>probat de Comisia Europeană</w:t>
      </w:r>
      <w:r w:rsidR="00B230C0" w:rsidRPr="005D3F5D">
        <w:rPr>
          <w:rFonts w:ascii="Arial" w:hAnsi="Arial" w:cs="Arial"/>
          <w:sz w:val="24"/>
        </w:rPr>
        <w:t>,</w:t>
      </w:r>
      <w:r w:rsidRPr="005D3F5D">
        <w:rPr>
          <w:rFonts w:ascii="Arial" w:hAnsi="Arial" w:cs="Arial"/>
          <w:sz w:val="24"/>
        </w:rPr>
        <w:t xml:space="preserve"> Acționarul</w:t>
      </w:r>
      <w:r w:rsidR="00B230C0" w:rsidRPr="005D3F5D">
        <w:rPr>
          <w:rFonts w:ascii="Arial" w:hAnsi="Arial" w:cs="Arial"/>
          <w:sz w:val="24"/>
        </w:rPr>
        <w:t xml:space="preserve"> trebuie să</w:t>
      </w:r>
      <w:r w:rsidRPr="005D3F5D">
        <w:rPr>
          <w:rFonts w:ascii="Arial" w:hAnsi="Arial" w:cs="Arial"/>
          <w:sz w:val="24"/>
        </w:rPr>
        <w:t xml:space="preserve"> acorde Băncii un împrumut</w:t>
      </w:r>
      <w:r w:rsidR="00942B2C" w:rsidRPr="005D3F5D">
        <w:rPr>
          <w:rFonts w:ascii="Arial" w:hAnsi="Arial" w:cs="Arial"/>
          <w:sz w:val="24"/>
        </w:rPr>
        <w:t xml:space="preserve"> subordonat în sumă</w:t>
      </w:r>
      <w:r w:rsidR="00B230C0" w:rsidRPr="005D3F5D">
        <w:rPr>
          <w:rFonts w:ascii="Arial" w:hAnsi="Arial" w:cs="Arial"/>
          <w:sz w:val="24"/>
        </w:rPr>
        <w:t xml:space="preserve"> de 1.4 miliarde lei î</w:t>
      </w:r>
      <w:r w:rsidRPr="005D3F5D">
        <w:rPr>
          <w:rFonts w:ascii="Arial" w:hAnsi="Arial" w:cs="Arial"/>
          <w:sz w:val="24"/>
        </w:rPr>
        <w:t>n anul 2021</w:t>
      </w:r>
      <w:r w:rsidRPr="005D3F5D">
        <w:rPr>
          <w:rFonts w:ascii="Arial" w:hAnsi="Arial" w:cs="Arial"/>
          <w:bCs/>
          <w:sz w:val="24"/>
          <w:szCs w:val="24"/>
        </w:rPr>
        <w:t>.</w:t>
      </w:r>
    </w:p>
    <w:p w14:paraId="056705C7" w14:textId="402ECE04" w:rsidR="00064803" w:rsidRPr="005D3F5D" w:rsidRDefault="00064803" w:rsidP="00064803">
      <w:pPr>
        <w:tabs>
          <w:tab w:val="num" w:pos="4014"/>
        </w:tabs>
        <w:spacing w:line="360" w:lineRule="auto"/>
        <w:jc w:val="both"/>
        <w:rPr>
          <w:rFonts w:ascii="Arial" w:hAnsi="Arial" w:cs="Arial"/>
          <w:bCs/>
          <w:sz w:val="24"/>
          <w:szCs w:val="24"/>
        </w:rPr>
      </w:pPr>
      <w:r w:rsidRPr="005D3F5D">
        <w:rPr>
          <w:rFonts w:ascii="Arial" w:hAnsi="Arial" w:cs="Arial"/>
          <w:bCs/>
          <w:iCs/>
          <w:sz w:val="24"/>
          <w:szCs w:val="24"/>
        </w:rPr>
        <w:t xml:space="preserve">Banca </w:t>
      </w:r>
      <w:r w:rsidRPr="005D3F5D">
        <w:rPr>
          <w:rFonts w:ascii="Arial" w:hAnsi="Arial" w:cs="Arial"/>
          <w:iCs/>
          <w:sz w:val="24"/>
          <w:szCs w:val="24"/>
        </w:rPr>
        <w:t xml:space="preserve">nu </w:t>
      </w:r>
      <w:r w:rsidR="00B230C0" w:rsidRPr="005D3F5D">
        <w:rPr>
          <w:rFonts w:ascii="Arial" w:hAnsi="Arial" w:cs="Arial"/>
          <w:iCs/>
          <w:sz w:val="24"/>
          <w:szCs w:val="24"/>
        </w:rPr>
        <w:t>deține</w:t>
      </w:r>
      <w:r w:rsidRPr="005D3F5D">
        <w:rPr>
          <w:rFonts w:ascii="Arial" w:hAnsi="Arial" w:cs="Arial"/>
          <w:iCs/>
          <w:sz w:val="24"/>
          <w:szCs w:val="24"/>
        </w:rPr>
        <w:t xml:space="preserve"> alte pasive eligibile pentru acoperirea </w:t>
      </w:r>
      <w:r w:rsidR="00B230C0" w:rsidRPr="005D3F5D">
        <w:rPr>
          <w:rFonts w:ascii="Arial" w:hAnsi="Arial" w:cs="Arial"/>
          <w:iCs/>
          <w:sz w:val="24"/>
          <w:szCs w:val="24"/>
        </w:rPr>
        <w:t>cerinței MREL, fiind astfel necesară adoptarea de mă</w:t>
      </w:r>
      <w:r w:rsidRPr="005D3F5D">
        <w:rPr>
          <w:rFonts w:ascii="Arial" w:hAnsi="Arial" w:cs="Arial"/>
          <w:iCs/>
          <w:sz w:val="24"/>
          <w:szCs w:val="24"/>
        </w:rPr>
        <w:t>suri urgente pentru conservarea capitalului.</w:t>
      </w:r>
    </w:p>
    <w:p w14:paraId="65189FB8" w14:textId="75D0338E" w:rsidR="00064803" w:rsidRPr="005D3F5D" w:rsidRDefault="00B230C0" w:rsidP="00064803">
      <w:pPr>
        <w:tabs>
          <w:tab w:val="num" w:pos="4014"/>
        </w:tabs>
        <w:spacing w:line="360" w:lineRule="auto"/>
        <w:jc w:val="both"/>
        <w:rPr>
          <w:rFonts w:ascii="Arial" w:hAnsi="Arial" w:cs="Arial"/>
          <w:bCs/>
          <w:sz w:val="24"/>
          <w:szCs w:val="24"/>
        </w:rPr>
      </w:pPr>
      <w:r w:rsidRPr="005D3F5D">
        <w:rPr>
          <w:rFonts w:ascii="Arial" w:hAnsi="Arial" w:cs="Arial"/>
          <w:sz w:val="24"/>
        </w:rPr>
        <w:t>Neîndeplinirea</w:t>
      </w:r>
      <w:r w:rsidR="00064803" w:rsidRPr="005D3F5D">
        <w:rPr>
          <w:rFonts w:ascii="Arial" w:hAnsi="Arial" w:cs="Arial"/>
          <w:sz w:val="24"/>
        </w:rPr>
        <w:t xml:space="preserve"> </w:t>
      </w:r>
      <w:r w:rsidRPr="005D3F5D">
        <w:rPr>
          <w:rFonts w:ascii="Arial" w:hAnsi="Arial" w:cs="Arial"/>
          <w:sz w:val="24"/>
        </w:rPr>
        <w:t>cerinței</w:t>
      </w:r>
      <w:r w:rsidR="00064803" w:rsidRPr="005D3F5D">
        <w:rPr>
          <w:rFonts w:ascii="Arial" w:hAnsi="Arial" w:cs="Arial"/>
          <w:sz w:val="24"/>
        </w:rPr>
        <w:t xml:space="preserve"> minime MREL potrivit calendarului comunicat de Banca </w:t>
      </w:r>
      <w:r w:rsidRPr="005D3F5D">
        <w:rPr>
          <w:rFonts w:ascii="Arial" w:hAnsi="Arial" w:cs="Arial"/>
          <w:sz w:val="24"/>
        </w:rPr>
        <w:t>Națională</w:t>
      </w:r>
      <w:r w:rsidR="00064803" w:rsidRPr="005D3F5D">
        <w:rPr>
          <w:rFonts w:ascii="Arial" w:hAnsi="Arial" w:cs="Arial"/>
          <w:sz w:val="24"/>
        </w:rPr>
        <w:t xml:space="preserve"> a </w:t>
      </w:r>
      <w:r w:rsidRPr="005D3F5D">
        <w:rPr>
          <w:rFonts w:ascii="Arial" w:hAnsi="Arial" w:cs="Arial"/>
          <w:sz w:val="24"/>
        </w:rPr>
        <w:t>României implică</w:t>
      </w:r>
      <w:r w:rsidR="00064803" w:rsidRPr="005D3F5D">
        <w:rPr>
          <w:rFonts w:ascii="Arial" w:hAnsi="Arial" w:cs="Arial"/>
          <w:sz w:val="24"/>
        </w:rPr>
        <w:t xml:space="preserve"> impunerea de </w:t>
      </w:r>
      <w:r w:rsidRPr="005D3F5D">
        <w:rPr>
          <w:rFonts w:ascii="Arial" w:hAnsi="Arial" w:cs="Arial"/>
          <w:sz w:val="24"/>
        </w:rPr>
        <w:t>către BNR de mă</w:t>
      </w:r>
      <w:r w:rsidR="00064803" w:rsidRPr="005D3F5D">
        <w:rPr>
          <w:rFonts w:ascii="Arial" w:hAnsi="Arial" w:cs="Arial"/>
          <w:sz w:val="24"/>
        </w:rPr>
        <w:t xml:space="preserve">suri de </w:t>
      </w:r>
      <w:r w:rsidRPr="005D3F5D">
        <w:rPr>
          <w:rFonts w:ascii="Arial" w:hAnsi="Arial" w:cs="Arial"/>
          <w:sz w:val="24"/>
        </w:rPr>
        <w:t>restricționare</w:t>
      </w:r>
      <w:r w:rsidR="00064803" w:rsidRPr="005D3F5D">
        <w:rPr>
          <w:rFonts w:ascii="Arial" w:hAnsi="Arial" w:cs="Arial"/>
          <w:sz w:val="24"/>
        </w:rPr>
        <w:t xml:space="preserve"> a </w:t>
      </w:r>
      <w:r w:rsidRPr="005D3F5D">
        <w:rPr>
          <w:rFonts w:ascii="Arial" w:hAnsi="Arial" w:cs="Arial"/>
          <w:sz w:val="24"/>
        </w:rPr>
        <w:t>activității</w:t>
      </w:r>
      <w:r w:rsidR="00064803" w:rsidRPr="005D3F5D">
        <w:rPr>
          <w:rFonts w:ascii="Arial" w:hAnsi="Arial" w:cs="Arial"/>
          <w:sz w:val="24"/>
        </w:rPr>
        <w:t xml:space="preserve"> de creditare, cu impact nefavorabil asupra </w:t>
      </w:r>
      <w:r w:rsidRPr="005D3F5D">
        <w:rPr>
          <w:rFonts w:ascii="Arial" w:hAnsi="Arial" w:cs="Arial"/>
          <w:sz w:val="24"/>
        </w:rPr>
        <w:t>profitabilității ș</w:t>
      </w:r>
      <w:r w:rsidR="00064803" w:rsidRPr="005D3F5D">
        <w:rPr>
          <w:rFonts w:ascii="Arial" w:hAnsi="Arial" w:cs="Arial"/>
          <w:sz w:val="24"/>
        </w:rPr>
        <w:t xml:space="preserve">i  </w:t>
      </w:r>
      <w:r w:rsidRPr="005D3F5D">
        <w:rPr>
          <w:rFonts w:ascii="Arial" w:hAnsi="Arial" w:cs="Arial"/>
          <w:sz w:val="24"/>
        </w:rPr>
        <w:t>întregii</w:t>
      </w:r>
      <w:r w:rsidR="00064803" w:rsidRPr="005D3F5D">
        <w:rPr>
          <w:rFonts w:ascii="Arial" w:hAnsi="Arial" w:cs="Arial"/>
          <w:sz w:val="24"/>
        </w:rPr>
        <w:t xml:space="preserve"> </w:t>
      </w:r>
      <w:r w:rsidRPr="005D3F5D">
        <w:rPr>
          <w:rFonts w:ascii="Arial" w:hAnsi="Arial" w:cs="Arial"/>
          <w:sz w:val="24"/>
        </w:rPr>
        <w:t>activități</w:t>
      </w:r>
      <w:r w:rsidR="00064803" w:rsidRPr="005D3F5D">
        <w:rPr>
          <w:rFonts w:ascii="Arial" w:hAnsi="Arial" w:cs="Arial"/>
          <w:sz w:val="24"/>
        </w:rPr>
        <w:t xml:space="preserve"> a </w:t>
      </w:r>
      <w:r w:rsidRPr="005D3F5D">
        <w:rPr>
          <w:rFonts w:ascii="Arial" w:hAnsi="Arial" w:cs="Arial"/>
          <w:sz w:val="24"/>
        </w:rPr>
        <w:t>Băncii</w:t>
      </w:r>
      <w:r w:rsidR="00064803" w:rsidRPr="005D3F5D">
        <w:rPr>
          <w:rFonts w:ascii="Arial" w:hAnsi="Arial" w:cs="Arial"/>
          <w:sz w:val="24"/>
        </w:rPr>
        <w:t>, respectiv nerespectarea Planului de Afaceri</w:t>
      </w:r>
      <w:r w:rsidRPr="005D3F5D">
        <w:rPr>
          <w:rFonts w:ascii="Arial" w:hAnsi="Arial" w:cs="Arial"/>
          <w:sz w:val="24"/>
        </w:rPr>
        <w:t xml:space="preserve"> î</w:t>
      </w:r>
      <w:r w:rsidR="00064803" w:rsidRPr="005D3F5D">
        <w:rPr>
          <w:rFonts w:ascii="Arial" w:hAnsi="Arial" w:cs="Arial"/>
          <w:sz w:val="24"/>
        </w:rPr>
        <w:t xml:space="preserve">n baza </w:t>
      </w:r>
      <w:r w:rsidRPr="005D3F5D">
        <w:rPr>
          <w:rFonts w:ascii="Arial" w:hAnsi="Arial" w:cs="Arial"/>
          <w:sz w:val="24"/>
        </w:rPr>
        <w:t>căruia Comisia Europeană</w:t>
      </w:r>
      <w:r w:rsidR="00064803" w:rsidRPr="005D3F5D">
        <w:rPr>
          <w:rFonts w:ascii="Arial" w:hAnsi="Arial" w:cs="Arial"/>
          <w:sz w:val="24"/>
        </w:rPr>
        <w:t xml:space="preserve"> a aprobat majorarea de capital a </w:t>
      </w:r>
      <w:r w:rsidRPr="005D3F5D">
        <w:rPr>
          <w:rFonts w:ascii="Arial" w:hAnsi="Arial" w:cs="Arial"/>
          <w:sz w:val="24"/>
        </w:rPr>
        <w:t>Băncii</w:t>
      </w:r>
      <w:r w:rsidR="00064803" w:rsidRPr="005D3F5D">
        <w:rPr>
          <w:rFonts w:ascii="Arial" w:hAnsi="Arial" w:cs="Arial"/>
          <w:sz w:val="24"/>
        </w:rPr>
        <w:t xml:space="preserve">. </w:t>
      </w:r>
    </w:p>
    <w:p w14:paraId="5680D0BA" w14:textId="1FB1E246" w:rsidR="00064803" w:rsidRPr="005D3F5D" w:rsidRDefault="00B230C0" w:rsidP="00064803">
      <w:pPr>
        <w:tabs>
          <w:tab w:val="num" w:pos="4014"/>
        </w:tabs>
        <w:spacing w:line="360" w:lineRule="auto"/>
        <w:jc w:val="both"/>
        <w:rPr>
          <w:rFonts w:ascii="Arial" w:hAnsi="Arial" w:cs="Arial"/>
          <w:bCs/>
          <w:sz w:val="24"/>
          <w:szCs w:val="24"/>
        </w:rPr>
      </w:pPr>
      <w:r w:rsidRPr="005D3F5D">
        <w:rPr>
          <w:rFonts w:ascii="Arial" w:hAnsi="Arial" w:cs="Arial"/>
          <w:sz w:val="24"/>
        </w:rPr>
        <w:t>Neîndeplinirea „</w:t>
      </w:r>
      <w:r w:rsidRPr="005D3F5D">
        <w:rPr>
          <w:rFonts w:ascii="Arial" w:hAnsi="Arial" w:cs="Arial"/>
          <w:iCs/>
          <w:sz w:val="24"/>
        </w:rPr>
        <w:t>obiectivelor ș</w:t>
      </w:r>
      <w:r w:rsidR="00064803" w:rsidRPr="005D3F5D">
        <w:rPr>
          <w:rFonts w:ascii="Arial" w:hAnsi="Arial" w:cs="Arial"/>
          <w:iCs/>
          <w:sz w:val="24"/>
        </w:rPr>
        <w:t xml:space="preserve">i </w:t>
      </w:r>
      <w:r w:rsidRPr="005D3F5D">
        <w:rPr>
          <w:rFonts w:ascii="Arial" w:hAnsi="Arial" w:cs="Arial"/>
          <w:iCs/>
          <w:sz w:val="24"/>
        </w:rPr>
        <w:t>cerințelor</w:t>
      </w:r>
      <w:r w:rsidRPr="005D3F5D">
        <w:rPr>
          <w:rFonts w:ascii="Arial" w:hAnsi="Arial" w:cs="Arial"/>
          <w:sz w:val="24"/>
        </w:rPr>
        <w:t>” incluse î</w:t>
      </w:r>
      <w:r w:rsidR="00064803" w:rsidRPr="005D3F5D">
        <w:rPr>
          <w:rFonts w:ascii="Arial" w:hAnsi="Arial" w:cs="Arial"/>
          <w:sz w:val="24"/>
        </w:rPr>
        <w:t xml:space="preserve">n Planul de Afaceri 2019-2023, inclusiv neacordarea de </w:t>
      </w:r>
      <w:r w:rsidRPr="005D3F5D">
        <w:rPr>
          <w:rFonts w:ascii="Arial" w:hAnsi="Arial" w:cs="Arial"/>
          <w:sz w:val="24"/>
        </w:rPr>
        <w:t>către</w:t>
      </w:r>
      <w:r w:rsidR="00064803" w:rsidRPr="005D3F5D">
        <w:rPr>
          <w:rFonts w:ascii="Arial" w:hAnsi="Arial" w:cs="Arial"/>
          <w:sz w:val="24"/>
        </w:rPr>
        <w:t xml:space="preserve"> </w:t>
      </w:r>
      <w:r w:rsidRPr="005D3F5D">
        <w:rPr>
          <w:rFonts w:ascii="Arial" w:hAnsi="Arial" w:cs="Arial"/>
          <w:sz w:val="24"/>
        </w:rPr>
        <w:t>Acționar</w:t>
      </w:r>
      <w:r w:rsidR="00064803" w:rsidRPr="005D3F5D">
        <w:rPr>
          <w:rFonts w:ascii="Arial" w:hAnsi="Arial" w:cs="Arial"/>
          <w:sz w:val="24"/>
        </w:rPr>
        <w:t xml:space="preserve"> a </w:t>
      </w:r>
      <w:r w:rsidRPr="005D3F5D">
        <w:rPr>
          <w:rFonts w:ascii="Arial" w:hAnsi="Arial" w:cs="Arial"/>
          <w:sz w:val="24"/>
        </w:rPr>
        <w:t>împrumutului</w:t>
      </w:r>
      <w:r w:rsidR="00064803" w:rsidRPr="005D3F5D">
        <w:rPr>
          <w:rFonts w:ascii="Arial" w:hAnsi="Arial" w:cs="Arial"/>
          <w:sz w:val="24"/>
        </w:rPr>
        <w:t xml:space="preserve"> subordonat </w:t>
      </w:r>
      <w:r w:rsidRPr="005D3F5D">
        <w:rPr>
          <w:rFonts w:ascii="Arial" w:hAnsi="Arial" w:cs="Arial"/>
          <w:sz w:val="24"/>
        </w:rPr>
        <w:t>către Bancă</w:t>
      </w:r>
      <w:r w:rsidR="00064803" w:rsidRPr="005D3F5D">
        <w:rPr>
          <w:rFonts w:ascii="Arial" w:hAnsi="Arial" w:cs="Arial"/>
          <w:sz w:val="24"/>
        </w:rPr>
        <w:t xml:space="preserve"> </w:t>
      </w:r>
      <w:r w:rsidR="00064803" w:rsidRPr="005D3F5D">
        <w:rPr>
          <w:rFonts w:ascii="Arial" w:hAnsi="Arial" w:cs="Arial"/>
          <w:iCs/>
          <w:sz w:val="24"/>
        </w:rPr>
        <w:t xml:space="preserve">poate </w:t>
      </w:r>
      <w:r w:rsidRPr="005D3F5D">
        <w:rPr>
          <w:rFonts w:ascii="Arial" w:hAnsi="Arial" w:cs="Arial"/>
          <w:sz w:val="24"/>
        </w:rPr>
        <w:t>determina Comisia Europeană</w:t>
      </w:r>
      <w:r w:rsidR="00064803" w:rsidRPr="005D3F5D">
        <w:rPr>
          <w:rFonts w:ascii="Arial" w:hAnsi="Arial" w:cs="Arial"/>
          <w:sz w:val="24"/>
        </w:rPr>
        <w:t xml:space="preserve"> </w:t>
      </w:r>
      <w:r w:rsidRPr="005D3F5D">
        <w:rPr>
          <w:rFonts w:ascii="Arial" w:hAnsi="Arial" w:cs="Arial"/>
          <w:iCs/>
          <w:sz w:val="24"/>
        </w:rPr>
        <w:t>să</w:t>
      </w:r>
      <w:r w:rsidR="00064803" w:rsidRPr="005D3F5D">
        <w:rPr>
          <w:rFonts w:ascii="Arial" w:hAnsi="Arial" w:cs="Arial"/>
          <w:iCs/>
          <w:sz w:val="24"/>
        </w:rPr>
        <w:t xml:space="preserve"> reanalizeze </w:t>
      </w:r>
      <w:r w:rsidRPr="005D3F5D">
        <w:rPr>
          <w:rFonts w:ascii="Arial" w:hAnsi="Arial" w:cs="Arial"/>
          <w:iCs/>
          <w:sz w:val="24"/>
        </w:rPr>
        <w:t>condițiile</w:t>
      </w:r>
      <w:r w:rsidR="00064803" w:rsidRPr="005D3F5D">
        <w:rPr>
          <w:rFonts w:ascii="Arial" w:hAnsi="Arial" w:cs="Arial"/>
          <w:iCs/>
          <w:sz w:val="24"/>
        </w:rPr>
        <w:t xml:space="preserve"> </w:t>
      </w:r>
      <w:r w:rsidRPr="005D3F5D">
        <w:rPr>
          <w:rFonts w:ascii="Arial" w:hAnsi="Arial" w:cs="Arial"/>
          <w:sz w:val="24"/>
        </w:rPr>
        <w:t>î</w:t>
      </w:r>
      <w:r w:rsidR="00064803" w:rsidRPr="005D3F5D">
        <w:rPr>
          <w:rFonts w:ascii="Arial" w:hAnsi="Arial" w:cs="Arial"/>
          <w:sz w:val="24"/>
        </w:rPr>
        <w:t>n care a aprobat, la finalul lunii octombrie 2019, majorarea de capital.</w:t>
      </w:r>
    </w:p>
    <w:p w14:paraId="21F99AC9" w14:textId="0C6ADE9C" w:rsidR="00064803" w:rsidRPr="005D3F5D" w:rsidRDefault="00064803" w:rsidP="00B230C0">
      <w:pPr>
        <w:tabs>
          <w:tab w:val="num" w:pos="4014"/>
        </w:tabs>
        <w:spacing w:line="360" w:lineRule="auto"/>
        <w:jc w:val="both"/>
        <w:rPr>
          <w:rFonts w:ascii="Arial" w:hAnsi="Arial" w:cs="Arial"/>
          <w:bCs/>
          <w:sz w:val="24"/>
          <w:szCs w:val="24"/>
        </w:rPr>
      </w:pPr>
      <w:r w:rsidRPr="005D3F5D">
        <w:rPr>
          <w:rFonts w:ascii="Arial" w:hAnsi="Arial" w:cs="Arial"/>
          <w:bCs/>
          <w:iCs/>
          <w:sz w:val="24"/>
          <w:szCs w:val="24"/>
        </w:rPr>
        <w:t xml:space="preserve">Neadoptarea în regim de urgență a prezentului act </w:t>
      </w:r>
      <w:r w:rsidR="00B230C0" w:rsidRPr="005D3F5D">
        <w:rPr>
          <w:rFonts w:ascii="Arial" w:hAnsi="Arial" w:cs="Arial"/>
          <w:bCs/>
          <w:iCs/>
          <w:sz w:val="24"/>
          <w:szCs w:val="24"/>
        </w:rPr>
        <w:t>normativ ar determina</w:t>
      </w:r>
      <w:r w:rsidRPr="005D3F5D">
        <w:rPr>
          <w:rFonts w:ascii="Arial" w:hAnsi="Arial" w:cs="Arial"/>
          <w:bCs/>
          <w:iCs/>
          <w:sz w:val="24"/>
          <w:szCs w:val="24"/>
        </w:rPr>
        <w:t xml:space="preserve"> nerealizarea măsurilor prevăzute în planul de afaceri agreat cu Comisia Europeană și neasigurarea surselor pentru constituirea capitalurilor proprii, existând riscul ca CEC Bank SA să fie obligată la aplicarea unor măsuri restrictive privind desfășurarea activității, care ar putea fi impuse de către Banca Națională a României, în dubla sa calitate, de autoritate de supraveghere și de autoritate de </w:t>
      </w:r>
      <w:r w:rsidR="00B230C0" w:rsidRPr="005D3F5D">
        <w:rPr>
          <w:rFonts w:ascii="Arial" w:hAnsi="Arial" w:cs="Arial"/>
          <w:bCs/>
          <w:iCs/>
          <w:sz w:val="24"/>
          <w:szCs w:val="24"/>
        </w:rPr>
        <w:t>rezoluție</w:t>
      </w:r>
      <w:r w:rsidRPr="005D3F5D">
        <w:rPr>
          <w:rFonts w:ascii="Arial" w:hAnsi="Arial" w:cs="Arial"/>
          <w:bCs/>
          <w:iCs/>
          <w:sz w:val="24"/>
          <w:szCs w:val="24"/>
        </w:rPr>
        <w:t>, care ar putea afecta activitatea de</w:t>
      </w:r>
      <w:r w:rsidR="00B230C0" w:rsidRPr="005D3F5D">
        <w:rPr>
          <w:rFonts w:ascii="Arial" w:hAnsi="Arial" w:cs="Arial"/>
          <w:bCs/>
          <w:iCs/>
          <w:sz w:val="24"/>
          <w:szCs w:val="24"/>
        </w:rPr>
        <w:t xml:space="preserve"> creditare a băncii și implicit</w:t>
      </w:r>
      <w:r w:rsidRPr="005D3F5D">
        <w:rPr>
          <w:rFonts w:ascii="Arial" w:hAnsi="Arial" w:cs="Arial"/>
          <w:bCs/>
          <w:iCs/>
          <w:sz w:val="24"/>
          <w:szCs w:val="24"/>
        </w:rPr>
        <w:t xml:space="preserve"> nerealizarea planului de afaceri care a stat la baza deciziei Comisiei Europene privind neîncadrarea măsurii de recapitalizare a CEC Bank S.A. ca ajutor de stat.</w:t>
      </w:r>
    </w:p>
    <w:p w14:paraId="2D3456A1" w14:textId="499C26E3" w:rsidR="00337CBC" w:rsidRPr="005D3F5D" w:rsidRDefault="00337CBC" w:rsidP="00B35070">
      <w:pPr>
        <w:tabs>
          <w:tab w:val="num" w:pos="4014"/>
        </w:tabs>
        <w:spacing w:line="360" w:lineRule="auto"/>
        <w:ind w:firstLine="720"/>
        <w:jc w:val="both"/>
        <w:rPr>
          <w:rFonts w:ascii="Arial" w:hAnsi="Arial" w:cs="Arial"/>
          <w:sz w:val="24"/>
          <w:szCs w:val="24"/>
        </w:rPr>
      </w:pPr>
    </w:p>
    <w:p w14:paraId="7906796C" w14:textId="77777777" w:rsidR="00B35070" w:rsidRPr="005D3F5D" w:rsidRDefault="00B35070" w:rsidP="00B35070">
      <w:pPr>
        <w:tabs>
          <w:tab w:val="num" w:pos="4014"/>
        </w:tabs>
        <w:spacing w:line="360" w:lineRule="auto"/>
        <w:ind w:firstLine="720"/>
        <w:jc w:val="both"/>
        <w:rPr>
          <w:rFonts w:ascii="Arial" w:hAnsi="Arial" w:cs="Arial"/>
          <w:sz w:val="24"/>
          <w:szCs w:val="24"/>
          <w:lang w:eastAsia="ro-RO"/>
        </w:rPr>
      </w:pPr>
      <w:r w:rsidRPr="005D3F5D">
        <w:rPr>
          <w:rFonts w:ascii="Arial" w:hAnsi="Arial" w:cs="Arial"/>
          <w:sz w:val="24"/>
          <w:szCs w:val="24"/>
          <w:lang w:eastAsia="ro-RO"/>
        </w:rPr>
        <w:lastRenderedPageBreak/>
        <w:t>în considerarea faptului că toate aceste elemente vizează interesul public general și constituie situații de urgență și extraordinare a căror reglementare nu poate fi amânată,</w:t>
      </w:r>
    </w:p>
    <w:p w14:paraId="6F0489B0" w14:textId="77777777" w:rsidR="000E34D6" w:rsidRPr="005D3F5D" w:rsidRDefault="000E34D6" w:rsidP="00B35070">
      <w:pPr>
        <w:tabs>
          <w:tab w:val="num" w:pos="4014"/>
        </w:tabs>
        <w:spacing w:line="360" w:lineRule="auto"/>
        <w:ind w:firstLine="720"/>
        <w:jc w:val="both"/>
        <w:rPr>
          <w:rFonts w:ascii="Arial" w:hAnsi="Arial" w:cs="Arial"/>
          <w:sz w:val="24"/>
          <w:szCs w:val="24"/>
          <w:lang w:eastAsia="ro-RO"/>
        </w:rPr>
      </w:pPr>
    </w:p>
    <w:p w14:paraId="5F0763D4" w14:textId="77777777" w:rsidR="00B35070" w:rsidRPr="005D3F5D" w:rsidRDefault="00B35070" w:rsidP="00B35070">
      <w:pPr>
        <w:tabs>
          <w:tab w:val="num" w:pos="4014"/>
        </w:tabs>
        <w:spacing w:line="360" w:lineRule="auto"/>
        <w:ind w:firstLine="720"/>
        <w:jc w:val="both"/>
        <w:rPr>
          <w:rFonts w:ascii="Arial" w:hAnsi="Arial" w:cs="Arial"/>
          <w:sz w:val="24"/>
          <w:szCs w:val="24"/>
        </w:rPr>
      </w:pPr>
      <w:r w:rsidRPr="005D3F5D">
        <w:rPr>
          <w:rFonts w:ascii="Arial" w:hAnsi="Arial" w:cs="Arial"/>
          <w:sz w:val="24"/>
          <w:szCs w:val="24"/>
        </w:rPr>
        <w:t xml:space="preserve">în temeiul art.115 alin.(4) din Constituția României, republicată, </w:t>
      </w:r>
    </w:p>
    <w:p w14:paraId="42746A1A" w14:textId="5AFA2938" w:rsidR="00B35070" w:rsidRPr="005D3F5D" w:rsidRDefault="00B35070" w:rsidP="00B35070">
      <w:pPr>
        <w:pStyle w:val="S1"/>
        <w:spacing w:line="360" w:lineRule="auto"/>
        <w:ind w:left="0" w:right="0" w:firstLine="0"/>
        <w:rPr>
          <w:rFonts w:ascii="Arial" w:hAnsi="Arial" w:cs="Arial"/>
          <w:sz w:val="24"/>
          <w:szCs w:val="24"/>
          <w:lang w:val="ro-RO" w:eastAsia="ro-RO"/>
        </w:rPr>
      </w:pPr>
    </w:p>
    <w:p w14:paraId="071739DF" w14:textId="430630BD" w:rsidR="00B35070" w:rsidRPr="005D3F5D" w:rsidRDefault="00B35070" w:rsidP="00B35070">
      <w:pPr>
        <w:pStyle w:val="S1"/>
        <w:spacing w:line="360" w:lineRule="auto"/>
        <w:ind w:left="0" w:firstLine="0"/>
        <w:jc w:val="center"/>
        <w:rPr>
          <w:rFonts w:ascii="Arial" w:hAnsi="Arial" w:cs="Arial"/>
          <w:b/>
          <w:sz w:val="24"/>
          <w:szCs w:val="24"/>
          <w:lang w:val="ro-RO"/>
        </w:rPr>
      </w:pPr>
      <w:r w:rsidRPr="005D3F5D">
        <w:rPr>
          <w:rFonts w:ascii="Arial" w:hAnsi="Arial" w:cs="Arial"/>
          <w:b/>
          <w:sz w:val="24"/>
          <w:szCs w:val="24"/>
          <w:lang w:val="ro-RO"/>
        </w:rPr>
        <w:t>Guvernul României adoptă prezenta ordonanță de urgență.</w:t>
      </w:r>
    </w:p>
    <w:p w14:paraId="3DD22A0D" w14:textId="3452BA56" w:rsidR="0069325C" w:rsidRPr="005D3F5D" w:rsidRDefault="0069325C" w:rsidP="007B7CDB">
      <w:pPr>
        <w:pStyle w:val="S1"/>
        <w:spacing w:line="360" w:lineRule="auto"/>
        <w:ind w:left="0" w:firstLine="851"/>
        <w:jc w:val="center"/>
        <w:rPr>
          <w:rFonts w:ascii="Arial" w:hAnsi="Arial" w:cs="Arial"/>
          <w:sz w:val="24"/>
          <w:szCs w:val="24"/>
          <w:lang w:val="ro-RO"/>
        </w:rPr>
      </w:pPr>
    </w:p>
    <w:p w14:paraId="29626C69" w14:textId="77777777" w:rsidR="0069325C" w:rsidRPr="005D3F5D" w:rsidRDefault="0069325C" w:rsidP="007B7CDB">
      <w:pPr>
        <w:pStyle w:val="S1"/>
        <w:spacing w:line="360" w:lineRule="auto"/>
        <w:ind w:left="0" w:firstLine="851"/>
        <w:jc w:val="center"/>
        <w:rPr>
          <w:rFonts w:ascii="Arial" w:hAnsi="Arial" w:cs="Arial"/>
          <w:sz w:val="24"/>
          <w:szCs w:val="24"/>
          <w:lang w:val="ro-RO"/>
        </w:rPr>
      </w:pPr>
    </w:p>
    <w:p w14:paraId="3FE5C3D3" w14:textId="77777777" w:rsidR="0069325C" w:rsidRPr="005D3F5D" w:rsidRDefault="0069325C" w:rsidP="007B7CDB">
      <w:pPr>
        <w:pStyle w:val="S1"/>
        <w:spacing w:line="360" w:lineRule="auto"/>
        <w:ind w:left="0" w:firstLine="851"/>
        <w:jc w:val="center"/>
        <w:rPr>
          <w:rFonts w:ascii="Arial" w:hAnsi="Arial" w:cs="Arial"/>
          <w:b/>
          <w:bCs/>
          <w:caps/>
          <w:sz w:val="24"/>
          <w:szCs w:val="24"/>
          <w:lang w:val="ro-RO"/>
        </w:rPr>
      </w:pPr>
      <w:r w:rsidRPr="005D3F5D">
        <w:rPr>
          <w:rFonts w:ascii="Arial" w:hAnsi="Arial" w:cs="Arial"/>
          <w:b/>
          <w:bCs/>
          <w:caps/>
          <w:sz w:val="24"/>
          <w:szCs w:val="24"/>
          <w:lang w:val="ro-RO"/>
        </w:rPr>
        <w:t>Capitolul I</w:t>
      </w:r>
    </w:p>
    <w:p w14:paraId="6C963AA9" w14:textId="77777777" w:rsidR="0069325C" w:rsidRPr="005D3F5D" w:rsidRDefault="00D579F1" w:rsidP="007B7CDB">
      <w:pPr>
        <w:pStyle w:val="S1"/>
        <w:spacing w:line="360" w:lineRule="auto"/>
        <w:ind w:left="0" w:firstLine="851"/>
        <w:jc w:val="center"/>
        <w:rPr>
          <w:rFonts w:ascii="Arial" w:hAnsi="Arial" w:cs="Arial"/>
          <w:bCs/>
          <w:sz w:val="24"/>
          <w:szCs w:val="24"/>
          <w:lang w:val="ro-RO"/>
        </w:rPr>
      </w:pPr>
      <w:r w:rsidRPr="005D3F5D">
        <w:rPr>
          <w:rFonts w:ascii="Arial" w:hAnsi="Arial" w:cs="Arial"/>
          <w:bCs/>
          <w:sz w:val="24"/>
          <w:szCs w:val="24"/>
          <w:lang w:val="ro-RO"/>
        </w:rPr>
        <w:t>Dispoziții</w:t>
      </w:r>
      <w:r w:rsidR="0069325C" w:rsidRPr="005D3F5D">
        <w:rPr>
          <w:rFonts w:ascii="Arial" w:hAnsi="Arial" w:cs="Arial"/>
          <w:bCs/>
          <w:sz w:val="24"/>
          <w:szCs w:val="24"/>
          <w:lang w:val="ro-RO"/>
        </w:rPr>
        <w:t xml:space="preserve"> generale</w:t>
      </w:r>
    </w:p>
    <w:p w14:paraId="5A554A66" w14:textId="77777777" w:rsidR="0069325C" w:rsidRPr="005D3F5D" w:rsidRDefault="0069325C" w:rsidP="007B7CDB">
      <w:pPr>
        <w:pStyle w:val="S1"/>
        <w:spacing w:line="360" w:lineRule="auto"/>
        <w:ind w:left="0" w:firstLine="851"/>
        <w:jc w:val="center"/>
        <w:rPr>
          <w:rFonts w:ascii="Arial" w:hAnsi="Arial" w:cs="Arial"/>
          <w:bCs/>
          <w:sz w:val="24"/>
          <w:szCs w:val="24"/>
          <w:lang w:val="ro-RO"/>
        </w:rPr>
      </w:pPr>
    </w:p>
    <w:p w14:paraId="1513FF34" w14:textId="77777777" w:rsidR="002C1EC8" w:rsidRPr="005D3F5D" w:rsidRDefault="002C1EC8" w:rsidP="00A73BE1">
      <w:pPr>
        <w:spacing w:line="360" w:lineRule="auto"/>
        <w:jc w:val="both"/>
        <w:rPr>
          <w:rFonts w:ascii="Arial" w:hAnsi="Arial" w:cs="Arial"/>
          <w:sz w:val="24"/>
          <w:szCs w:val="24"/>
        </w:rPr>
      </w:pPr>
    </w:p>
    <w:p w14:paraId="3B3220B1" w14:textId="5EC98197" w:rsidR="00EA7A4C" w:rsidRPr="005D3F5D" w:rsidRDefault="00691709" w:rsidP="007B7CDB">
      <w:pPr>
        <w:spacing w:line="360" w:lineRule="auto"/>
        <w:ind w:firstLine="851"/>
        <w:jc w:val="both"/>
        <w:rPr>
          <w:rFonts w:ascii="Arial" w:hAnsi="Arial" w:cs="Arial"/>
          <w:sz w:val="24"/>
          <w:szCs w:val="24"/>
        </w:rPr>
      </w:pPr>
      <w:r w:rsidRPr="005D3F5D">
        <w:rPr>
          <w:rFonts w:ascii="Arial" w:hAnsi="Arial" w:cs="Arial"/>
          <w:b/>
          <w:sz w:val="24"/>
          <w:szCs w:val="24"/>
        </w:rPr>
        <w:t xml:space="preserve">Art.1. </w:t>
      </w:r>
      <w:r w:rsidR="00BC1A8C" w:rsidRPr="005D3F5D">
        <w:rPr>
          <w:rFonts w:ascii="Arial" w:hAnsi="Arial" w:cs="Arial"/>
          <w:sz w:val="24"/>
          <w:szCs w:val="24"/>
        </w:rPr>
        <w:t>–</w:t>
      </w:r>
      <w:r w:rsidR="00524755" w:rsidRPr="005D3F5D">
        <w:rPr>
          <w:rFonts w:ascii="Arial" w:hAnsi="Arial" w:cs="Arial"/>
          <w:sz w:val="24"/>
          <w:szCs w:val="24"/>
        </w:rPr>
        <w:t xml:space="preserve"> B</w:t>
      </w:r>
      <w:r w:rsidR="00272076" w:rsidRPr="005D3F5D">
        <w:rPr>
          <w:rFonts w:ascii="Arial" w:hAnsi="Arial" w:cs="Arial"/>
          <w:sz w:val="24"/>
          <w:szCs w:val="24"/>
        </w:rPr>
        <w:t>ugetul</w:t>
      </w:r>
      <w:r w:rsidR="006A7484" w:rsidRPr="005D3F5D">
        <w:rPr>
          <w:rFonts w:ascii="Arial" w:hAnsi="Arial" w:cs="Arial"/>
          <w:sz w:val="24"/>
          <w:szCs w:val="24"/>
        </w:rPr>
        <w:t xml:space="preserve"> de stat pe anul </w:t>
      </w:r>
      <w:r w:rsidR="00243E79" w:rsidRPr="005D3F5D">
        <w:rPr>
          <w:rFonts w:ascii="Arial" w:hAnsi="Arial" w:cs="Arial"/>
          <w:sz w:val="24"/>
          <w:szCs w:val="24"/>
        </w:rPr>
        <w:t>2021</w:t>
      </w:r>
      <w:r w:rsidR="00BC1A8C" w:rsidRPr="005D3F5D">
        <w:rPr>
          <w:rFonts w:ascii="Arial" w:hAnsi="Arial" w:cs="Arial"/>
          <w:sz w:val="24"/>
          <w:szCs w:val="24"/>
        </w:rPr>
        <w:t>, aprobat prin Lege</w:t>
      </w:r>
      <w:r w:rsidR="00394732" w:rsidRPr="005D3F5D">
        <w:rPr>
          <w:rFonts w:ascii="Arial" w:hAnsi="Arial" w:cs="Arial"/>
          <w:sz w:val="24"/>
          <w:szCs w:val="24"/>
        </w:rPr>
        <w:t>a</w:t>
      </w:r>
      <w:r w:rsidR="00243E79" w:rsidRPr="005D3F5D">
        <w:rPr>
          <w:rFonts w:ascii="Arial" w:hAnsi="Arial" w:cs="Arial"/>
          <w:sz w:val="24"/>
          <w:szCs w:val="24"/>
        </w:rPr>
        <w:t xml:space="preserve"> bugetului de stat pe anul 2021, nr.15/2021</w:t>
      </w:r>
      <w:r w:rsidR="00BC1A8C" w:rsidRPr="005D3F5D">
        <w:rPr>
          <w:rFonts w:ascii="Arial" w:hAnsi="Arial" w:cs="Arial"/>
          <w:sz w:val="24"/>
          <w:szCs w:val="24"/>
        </w:rPr>
        <w:t xml:space="preserve">, publicată în Monitorul Oficial al României, Partea </w:t>
      </w:r>
      <w:r w:rsidR="006A7484" w:rsidRPr="005D3F5D">
        <w:rPr>
          <w:rFonts w:ascii="Arial" w:hAnsi="Arial" w:cs="Arial"/>
          <w:sz w:val="24"/>
          <w:szCs w:val="24"/>
        </w:rPr>
        <w:t xml:space="preserve">I, </w:t>
      </w:r>
      <w:r w:rsidR="00243E79" w:rsidRPr="005D3F5D">
        <w:rPr>
          <w:rFonts w:ascii="Arial" w:hAnsi="Arial" w:cs="Arial"/>
          <w:sz w:val="24"/>
          <w:szCs w:val="24"/>
        </w:rPr>
        <w:t xml:space="preserve">nr.236 </w:t>
      </w:r>
      <w:r w:rsidR="0046326D" w:rsidRPr="005D3F5D">
        <w:rPr>
          <w:rFonts w:ascii="Arial" w:hAnsi="Arial" w:cs="Arial"/>
          <w:sz w:val="24"/>
          <w:szCs w:val="24"/>
        </w:rPr>
        <w:t>și</w:t>
      </w:r>
      <w:r w:rsidR="00243E79" w:rsidRPr="005D3F5D">
        <w:rPr>
          <w:rFonts w:ascii="Arial" w:hAnsi="Arial" w:cs="Arial"/>
          <w:sz w:val="24"/>
          <w:szCs w:val="24"/>
        </w:rPr>
        <w:t xml:space="preserve"> nr.236 bis din 9 martie 2021</w:t>
      </w:r>
      <w:r w:rsidR="00722E03" w:rsidRPr="005D3F5D">
        <w:rPr>
          <w:rFonts w:ascii="Arial" w:hAnsi="Arial" w:cs="Arial"/>
          <w:sz w:val="24"/>
          <w:szCs w:val="24"/>
        </w:rPr>
        <w:t xml:space="preserve">, </w:t>
      </w:r>
      <w:r w:rsidR="00E61A14" w:rsidRPr="005D3F5D">
        <w:rPr>
          <w:rFonts w:ascii="Arial" w:hAnsi="Arial" w:cs="Arial"/>
          <w:sz w:val="24"/>
          <w:szCs w:val="24"/>
        </w:rPr>
        <w:t xml:space="preserve">cu modificările </w:t>
      </w:r>
      <w:r w:rsidR="008077FE" w:rsidRPr="005D3F5D">
        <w:rPr>
          <w:rFonts w:ascii="Arial" w:hAnsi="Arial" w:cs="Arial"/>
          <w:sz w:val="24"/>
          <w:szCs w:val="24"/>
        </w:rPr>
        <w:t xml:space="preserve">și completările </w:t>
      </w:r>
      <w:r w:rsidR="00E61A14" w:rsidRPr="005D3F5D">
        <w:rPr>
          <w:rFonts w:ascii="Arial" w:hAnsi="Arial" w:cs="Arial"/>
          <w:sz w:val="24"/>
          <w:szCs w:val="24"/>
        </w:rPr>
        <w:t xml:space="preserve">ulterioare, </w:t>
      </w:r>
      <w:r w:rsidR="00524755" w:rsidRPr="005D3F5D">
        <w:rPr>
          <w:rFonts w:ascii="Arial" w:hAnsi="Arial" w:cs="Arial"/>
          <w:sz w:val="24"/>
          <w:szCs w:val="24"/>
        </w:rPr>
        <w:t>se modifică</w:t>
      </w:r>
      <w:r w:rsidR="00405D76" w:rsidRPr="005D3F5D">
        <w:rPr>
          <w:rFonts w:ascii="Arial" w:hAnsi="Arial" w:cs="Arial"/>
          <w:sz w:val="24"/>
          <w:szCs w:val="24"/>
        </w:rPr>
        <w:t xml:space="preserve"> </w:t>
      </w:r>
      <w:r w:rsidR="0046326D" w:rsidRPr="005D3F5D">
        <w:rPr>
          <w:rFonts w:ascii="Arial" w:hAnsi="Arial" w:cs="Arial"/>
          <w:sz w:val="24"/>
          <w:szCs w:val="24"/>
        </w:rPr>
        <w:t>și</w:t>
      </w:r>
      <w:r w:rsidR="00405D76" w:rsidRPr="005D3F5D">
        <w:rPr>
          <w:rFonts w:ascii="Arial" w:hAnsi="Arial" w:cs="Arial"/>
          <w:sz w:val="24"/>
          <w:szCs w:val="24"/>
        </w:rPr>
        <w:t xml:space="preserve"> </w:t>
      </w:r>
      <w:r w:rsidR="00524755" w:rsidRPr="005D3F5D">
        <w:rPr>
          <w:rFonts w:ascii="Arial" w:hAnsi="Arial" w:cs="Arial"/>
          <w:sz w:val="24"/>
          <w:szCs w:val="24"/>
        </w:rPr>
        <w:t>se completează potrivit prevederilo</w:t>
      </w:r>
      <w:r w:rsidR="00511F72" w:rsidRPr="005D3F5D">
        <w:rPr>
          <w:rFonts w:ascii="Arial" w:hAnsi="Arial" w:cs="Arial"/>
          <w:sz w:val="24"/>
          <w:szCs w:val="24"/>
        </w:rPr>
        <w:t xml:space="preserve">r prezentei </w:t>
      </w:r>
      <w:r w:rsidR="00D579F1" w:rsidRPr="005D3F5D">
        <w:rPr>
          <w:rFonts w:ascii="Arial" w:hAnsi="Arial" w:cs="Arial"/>
          <w:sz w:val="24"/>
          <w:szCs w:val="24"/>
        </w:rPr>
        <w:t>ordonanțe</w:t>
      </w:r>
      <w:r w:rsidR="00E85787" w:rsidRPr="005D3F5D">
        <w:rPr>
          <w:rFonts w:ascii="Arial" w:hAnsi="Arial" w:cs="Arial"/>
          <w:sz w:val="24"/>
          <w:szCs w:val="24"/>
        </w:rPr>
        <w:t xml:space="preserve"> de urgență</w:t>
      </w:r>
      <w:r w:rsidR="00524755" w:rsidRPr="005D3F5D">
        <w:rPr>
          <w:rFonts w:ascii="Arial" w:hAnsi="Arial" w:cs="Arial"/>
          <w:sz w:val="24"/>
          <w:szCs w:val="24"/>
        </w:rPr>
        <w:t>.</w:t>
      </w:r>
    </w:p>
    <w:p w14:paraId="0D1D05FD" w14:textId="77777777" w:rsidR="00C0226B" w:rsidRPr="005D3F5D" w:rsidRDefault="00C0226B" w:rsidP="007B7CDB">
      <w:pPr>
        <w:spacing w:line="360" w:lineRule="auto"/>
        <w:ind w:firstLine="851"/>
        <w:jc w:val="both"/>
        <w:rPr>
          <w:rFonts w:ascii="Arial" w:hAnsi="Arial" w:cs="Arial"/>
          <w:sz w:val="24"/>
          <w:szCs w:val="24"/>
        </w:rPr>
      </w:pPr>
    </w:p>
    <w:p w14:paraId="2D7B6CAA" w14:textId="77777777" w:rsidR="003E2C86" w:rsidRPr="005D3F5D" w:rsidRDefault="003E2C86" w:rsidP="007B7CDB">
      <w:pPr>
        <w:spacing w:line="360" w:lineRule="auto"/>
        <w:ind w:firstLine="851"/>
        <w:jc w:val="both"/>
        <w:rPr>
          <w:rFonts w:ascii="Arial" w:hAnsi="Arial" w:cs="Arial"/>
          <w:sz w:val="24"/>
          <w:szCs w:val="24"/>
        </w:rPr>
      </w:pPr>
      <w:r w:rsidRPr="005D3F5D">
        <w:rPr>
          <w:rFonts w:ascii="Arial" w:hAnsi="Arial" w:cs="Arial"/>
          <w:b/>
          <w:sz w:val="24"/>
          <w:szCs w:val="24"/>
        </w:rPr>
        <w:t xml:space="preserve">Art.2. </w:t>
      </w:r>
      <w:r w:rsidRPr="005D3F5D">
        <w:rPr>
          <w:rFonts w:ascii="Arial" w:hAnsi="Arial" w:cs="Arial"/>
          <w:sz w:val="24"/>
          <w:szCs w:val="24"/>
        </w:rPr>
        <w:t>–</w:t>
      </w:r>
      <w:r w:rsidRPr="005D3F5D">
        <w:rPr>
          <w:rFonts w:ascii="Arial" w:hAnsi="Arial" w:cs="Arial"/>
          <w:b/>
          <w:sz w:val="24"/>
          <w:szCs w:val="24"/>
        </w:rPr>
        <w:t xml:space="preserve"> </w:t>
      </w:r>
      <w:r w:rsidRPr="005D3F5D">
        <w:rPr>
          <w:rFonts w:ascii="Arial" w:hAnsi="Arial" w:cs="Arial"/>
          <w:sz w:val="24"/>
          <w:szCs w:val="24"/>
        </w:rPr>
        <w:t xml:space="preserve">(1) </w:t>
      </w:r>
      <w:r w:rsidR="00854290" w:rsidRPr="005D3F5D">
        <w:rPr>
          <w:rFonts w:ascii="Arial" w:hAnsi="Arial" w:cs="Arial"/>
          <w:sz w:val="24"/>
          <w:szCs w:val="24"/>
        </w:rPr>
        <w:t>Influențele</w:t>
      </w:r>
      <w:r w:rsidRPr="005D3F5D">
        <w:rPr>
          <w:rFonts w:ascii="Arial" w:hAnsi="Arial" w:cs="Arial"/>
          <w:sz w:val="24"/>
          <w:szCs w:val="24"/>
        </w:rPr>
        <w:t xml:space="preserve"> asupra veniturilor bugetului de stat</w:t>
      </w:r>
      <w:r w:rsidRPr="005D3F5D">
        <w:rPr>
          <w:rFonts w:ascii="Arial" w:hAnsi="Arial" w:cs="Arial"/>
          <w:sz w:val="24"/>
          <w:szCs w:val="24"/>
          <w:lang w:eastAsia="ro-RO"/>
        </w:rPr>
        <w:t xml:space="preserve"> pe </w:t>
      </w:r>
      <w:r w:rsidR="008A6211" w:rsidRPr="005D3F5D">
        <w:rPr>
          <w:rFonts w:ascii="Arial" w:hAnsi="Arial" w:cs="Arial"/>
          <w:sz w:val="24"/>
          <w:szCs w:val="24"/>
        </w:rPr>
        <w:t xml:space="preserve">anul </w:t>
      </w:r>
      <w:r w:rsidR="00243E79" w:rsidRPr="005D3F5D">
        <w:rPr>
          <w:rFonts w:ascii="Arial" w:hAnsi="Arial" w:cs="Arial"/>
          <w:sz w:val="24"/>
          <w:szCs w:val="24"/>
        </w:rPr>
        <w:t>2021</w:t>
      </w:r>
      <w:r w:rsidRPr="005D3F5D">
        <w:rPr>
          <w:rFonts w:ascii="Arial" w:hAnsi="Arial" w:cs="Arial"/>
          <w:sz w:val="24"/>
          <w:szCs w:val="24"/>
        </w:rPr>
        <w:t xml:space="preserve">, detaliate pe capitole </w:t>
      </w:r>
      <w:r w:rsidR="004024FE" w:rsidRPr="005D3F5D">
        <w:rPr>
          <w:rFonts w:ascii="Arial" w:hAnsi="Arial" w:cs="Arial"/>
          <w:sz w:val="24"/>
          <w:szCs w:val="24"/>
        </w:rPr>
        <w:t>și</w:t>
      </w:r>
      <w:r w:rsidRPr="005D3F5D">
        <w:rPr>
          <w:rFonts w:ascii="Arial" w:hAnsi="Arial" w:cs="Arial"/>
          <w:sz w:val="24"/>
          <w:szCs w:val="24"/>
        </w:rPr>
        <w:t xml:space="preserve"> subcapitole, sunt prevăzute în anexa nr.1.</w:t>
      </w:r>
    </w:p>
    <w:p w14:paraId="7304809C" w14:textId="77777777" w:rsidR="003E2C86" w:rsidRPr="005D3F5D" w:rsidRDefault="003E2C86" w:rsidP="007B7CDB">
      <w:pPr>
        <w:spacing w:line="360" w:lineRule="auto"/>
        <w:ind w:firstLine="851"/>
        <w:jc w:val="both"/>
        <w:rPr>
          <w:rFonts w:ascii="Arial" w:hAnsi="Arial" w:cs="Arial"/>
          <w:sz w:val="24"/>
          <w:szCs w:val="24"/>
        </w:rPr>
      </w:pPr>
      <w:r w:rsidRPr="005D3F5D">
        <w:rPr>
          <w:rFonts w:ascii="Arial" w:hAnsi="Arial" w:cs="Arial"/>
          <w:sz w:val="24"/>
          <w:szCs w:val="24"/>
        </w:rPr>
        <w:t xml:space="preserve">(2) Detalierea </w:t>
      </w:r>
      <w:r w:rsidR="00854290" w:rsidRPr="005D3F5D">
        <w:rPr>
          <w:rFonts w:ascii="Arial" w:hAnsi="Arial" w:cs="Arial"/>
          <w:sz w:val="24"/>
          <w:szCs w:val="24"/>
        </w:rPr>
        <w:t>influențelor</w:t>
      </w:r>
      <w:r w:rsidRPr="005D3F5D">
        <w:rPr>
          <w:rFonts w:ascii="Arial" w:hAnsi="Arial" w:cs="Arial"/>
          <w:sz w:val="24"/>
          <w:szCs w:val="24"/>
        </w:rPr>
        <w:t xml:space="preserve"> asupra cheltu</w:t>
      </w:r>
      <w:r w:rsidR="008A6211" w:rsidRPr="005D3F5D">
        <w:rPr>
          <w:rFonts w:ascii="Arial" w:hAnsi="Arial" w:cs="Arial"/>
          <w:sz w:val="24"/>
          <w:szCs w:val="24"/>
        </w:rPr>
        <w:t xml:space="preserve">ielilor bugetare pe anul </w:t>
      </w:r>
      <w:r w:rsidR="00243E79" w:rsidRPr="005D3F5D">
        <w:rPr>
          <w:rFonts w:ascii="Arial" w:hAnsi="Arial" w:cs="Arial"/>
          <w:sz w:val="24"/>
          <w:szCs w:val="24"/>
        </w:rPr>
        <w:t>2021</w:t>
      </w:r>
      <w:r w:rsidRPr="005D3F5D">
        <w:rPr>
          <w:rFonts w:ascii="Arial" w:hAnsi="Arial" w:cs="Arial"/>
          <w:sz w:val="24"/>
          <w:szCs w:val="24"/>
        </w:rPr>
        <w:t xml:space="preserve"> pe </w:t>
      </w:r>
      <w:r w:rsidR="00130997" w:rsidRPr="005D3F5D">
        <w:rPr>
          <w:rFonts w:ascii="Arial" w:hAnsi="Arial" w:cs="Arial"/>
          <w:sz w:val="24"/>
          <w:szCs w:val="24"/>
        </w:rPr>
        <w:t xml:space="preserve">capitole, </w:t>
      </w:r>
      <w:r w:rsidRPr="005D3F5D">
        <w:rPr>
          <w:rFonts w:ascii="Arial" w:hAnsi="Arial" w:cs="Arial"/>
          <w:sz w:val="24"/>
          <w:szCs w:val="24"/>
        </w:rPr>
        <w:t xml:space="preserve">titluri de cheltuieli </w:t>
      </w:r>
      <w:r w:rsidR="004024FE" w:rsidRPr="005D3F5D">
        <w:rPr>
          <w:rFonts w:ascii="Arial" w:hAnsi="Arial" w:cs="Arial"/>
          <w:sz w:val="24"/>
          <w:szCs w:val="24"/>
        </w:rPr>
        <w:t>și</w:t>
      </w:r>
      <w:r w:rsidRPr="005D3F5D">
        <w:rPr>
          <w:rFonts w:ascii="Arial" w:hAnsi="Arial" w:cs="Arial"/>
          <w:sz w:val="24"/>
          <w:szCs w:val="24"/>
        </w:rPr>
        <w:t xml:space="preserve"> pe ordonatori principali de credite</w:t>
      </w:r>
      <w:r w:rsidR="000F0DCE" w:rsidRPr="005D3F5D">
        <w:rPr>
          <w:rFonts w:ascii="Arial" w:hAnsi="Arial" w:cs="Arial"/>
          <w:sz w:val="24"/>
          <w:szCs w:val="24"/>
        </w:rPr>
        <w:t>,</w:t>
      </w:r>
      <w:r w:rsidRPr="005D3F5D">
        <w:rPr>
          <w:rFonts w:ascii="Arial" w:hAnsi="Arial" w:cs="Arial"/>
          <w:sz w:val="24"/>
          <w:szCs w:val="24"/>
        </w:rPr>
        <w:t xml:space="preserve"> este prevăzută în anexa nr.2.</w:t>
      </w:r>
    </w:p>
    <w:p w14:paraId="0EC6CC1F" w14:textId="6B578E90" w:rsidR="006143BD" w:rsidRPr="005D3F5D" w:rsidRDefault="003E2C86" w:rsidP="006143BD">
      <w:pPr>
        <w:spacing w:line="360" w:lineRule="auto"/>
        <w:ind w:firstLine="851"/>
        <w:jc w:val="both"/>
        <w:rPr>
          <w:rFonts w:ascii="Arial" w:hAnsi="Arial" w:cs="Arial"/>
          <w:sz w:val="24"/>
          <w:szCs w:val="24"/>
        </w:rPr>
      </w:pPr>
      <w:r w:rsidRPr="005D3F5D">
        <w:rPr>
          <w:rFonts w:ascii="Arial" w:hAnsi="Arial" w:cs="Arial"/>
          <w:sz w:val="24"/>
          <w:szCs w:val="24"/>
        </w:rPr>
        <w:t>(3)</w:t>
      </w:r>
      <w:r w:rsidRPr="005D3F5D">
        <w:rPr>
          <w:rFonts w:ascii="Arial" w:hAnsi="Arial" w:cs="Arial"/>
          <w:b/>
          <w:sz w:val="24"/>
          <w:szCs w:val="24"/>
        </w:rPr>
        <w:t xml:space="preserve"> </w:t>
      </w:r>
      <w:r w:rsidR="00243E79" w:rsidRPr="005D3F5D">
        <w:rPr>
          <w:rFonts w:ascii="Arial" w:hAnsi="Arial" w:cs="Arial"/>
          <w:sz w:val="24"/>
          <w:szCs w:val="24"/>
        </w:rPr>
        <w:t>Bugetul de stat pe anul 2021</w:t>
      </w:r>
      <w:r w:rsidR="00C33EFC" w:rsidRPr="005D3F5D">
        <w:rPr>
          <w:rFonts w:ascii="Arial" w:hAnsi="Arial" w:cs="Arial"/>
          <w:sz w:val="24"/>
          <w:szCs w:val="24"/>
        </w:rPr>
        <w:t xml:space="preserve"> se </w:t>
      </w:r>
      <w:r w:rsidR="00B03224" w:rsidRPr="005D3F5D">
        <w:rPr>
          <w:rFonts w:ascii="Arial" w:hAnsi="Arial" w:cs="Arial"/>
          <w:sz w:val="24"/>
          <w:szCs w:val="24"/>
        </w:rPr>
        <w:t>majorează</w:t>
      </w:r>
      <w:r w:rsidR="009845E8" w:rsidRPr="005D3F5D">
        <w:rPr>
          <w:rFonts w:ascii="Arial" w:hAnsi="Arial" w:cs="Arial"/>
          <w:sz w:val="24"/>
          <w:szCs w:val="24"/>
        </w:rPr>
        <w:t xml:space="preserve"> </w:t>
      </w:r>
      <w:r w:rsidR="004B3655" w:rsidRPr="005D3F5D">
        <w:rPr>
          <w:rFonts w:ascii="Arial" w:hAnsi="Arial" w:cs="Arial"/>
          <w:sz w:val="24"/>
          <w:szCs w:val="24"/>
        </w:rPr>
        <w:t xml:space="preserve">la venituri </w:t>
      </w:r>
      <w:r w:rsidR="00BE0654" w:rsidRPr="005D3F5D">
        <w:rPr>
          <w:rFonts w:ascii="Arial" w:hAnsi="Arial" w:cs="Arial"/>
          <w:sz w:val="24"/>
          <w:szCs w:val="24"/>
        </w:rPr>
        <w:t>cu suma de</w:t>
      </w:r>
      <w:r w:rsidR="009845E8" w:rsidRPr="005D3F5D">
        <w:rPr>
          <w:rFonts w:ascii="Arial" w:hAnsi="Arial" w:cs="Arial"/>
          <w:sz w:val="24"/>
          <w:szCs w:val="24"/>
        </w:rPr>
        <w:t xml:space="preserve"> </w:t>
      </w:r>
      <w:r w:rsidR="00C774E2" w:rsidRPr="005D3F5D">
        <w:rPr>
          <w:rFonts w:ascii="Arial" w:hAnsi="Arial" w:cs="Arial"/>
          <w:sz w:val="24"/>
          <w:szCs w:val="24"/>
        </w:rPr>
        <w:t>1.8</w:t>
      </w:r>
      <w:r w:rsidR="00243897" w:rsidRPr="005D3F5D">
        <w:rPr>
          <w:rFonts w:ascii="Arial" w:hAnsi="Arial" w:cs="Arial"/>
          <w:sz w:val="24"/>
          <w:szCs w:val="24"/>
        </w:rPr>
        <w:t>93,1</w:t>
      </w:r>
      <w:r w:rsidR="00DA10EA" w:rsidRPr="005D3F5D">
        <w:rPr>
          <w:rFonts w:ascii="Arial" w:hAnsi="Arial" w:cs="Arial"/>
          <w:sz w:val="24"/>
          <w:szCs w:val="24"/>
        </w:rPr>
        <w:t xml:space="preserve"> </w:t>
      </w:r>
      <w:r w:rsidR="00BE0654" w:rsidRPr="005D3F5D">
        <w:rPr>
          <w:rFonts w:ascii="Arial" w:hAnsi="Arial" w:cs="Arial"/>
          <w:sz w:val="24"/>
          <w:szCs w:val="24"/>
        </w:rPr>
        <w:t>milioane lei</w:t>
      </w:r>
      <w:r w:rsidR="006C4937" w:rsidRPr="005D3F5D">
        <w:rPr>
          <w:rFonts w:ascii="Arial" w:hAnsi="Arial" w:cs="Arial"/>
          <w:sz w:val="24"/>
          <w:szCs w:val="24"/>
        </w:rPr>
        <w:t>,</w:t>
      </w:r>
      <w:r w:rsidR="008A6211" w:rsidRPr="005D3F5D">
        <w:rPr>
          <w:rFonts w:ascii="Arial" w:hAnsi="Arial" w:cs="Arial"/>
          <w:sz w:val="24"/>
          <w:szCs w:val="24"/>
        </w:rPr>
        <w:t xml:space="preserve"> iar</w:t>
      </w:r>
      <w:r w:rsidR="006C4937" w:rsidRPr="005D3F5D">
        <w:rPr>
          <w:rFonts w:ascii="Arial" w:hAnsi="Arial" w:cs="Arial"/>
          <w:sz w:val="24"/>
          <w:szCs w:val="24"/>
        </w:rPr>
        <w:t xml:space="preserve"> </w:t>
      </w:r>
      <w:r w:rsidR="004D2C44" w:rsidRPr="005D3F5D">
        <w:rPr>
          <w:rFonts w:ascii="Arial" w:hAnsi="Arial" w:cs="Arial"/>
          <w:sz w:val="24"/>
          <w:szCs w:val="24"/>
        </w:rPr>
        <w:t xml:space="preserve">la cheltuieli </w:t>
      </w:r>
      <w:r w:rsidR="00C774E2" w:rsidRPr="005D3F5D">
        <w:rPr>
          <w:rFonts w:ascii="Arial" w:hAnsi="Arial" w:cs="Arial"/>
          <w:sz w:val="24"/>
          <w:szCs w:val="24"/>
        </w:rPr>
        <w:t>se majorează</w:t>
      </w:r>
      <w:r w:rsidR="006C4937" w:rsidRPr="005D3F5D">
        <w:rPr>
          <w:rFonts w:ascii="Arial" w:hAnsi="Arial" w:cs="Arial"/>
          <w:sz w:val="24"/>
          <w:szCs w:val="24"/>
        </w:rPr>
        <w:t xml:space="preserve"> </w:t>
      </w:r>
      <w:r w:rsidR="004B3655" w:rsidRPr="005D3F5D">
        <w:rPr>
          <w:rFonts w:ascii="Arial" w:hAnsi="Arial" w:cs="Arial"/>
          <w:sz w:val="24"/>
          <w:szCs w:val="24"/>
        </w:rPr>
        <w:t>cu suma d</w:t>
      </w:r>
      <w:r w:rsidR="00BE0654" w:rsidRPr="005D3F5D">
        <w:rPr>
          <w:rFonts w:ascii="Arial" w:hAnsi="Arial" w:cs="Arial"/>
          <w:sz w:val="24"/>
          <w:szCs w:val="24"/>
        </w:rPr>
        <w:t>e</w:t>
      </w:r>
      <w:r w:rsidR="00EE156F" w:rsidRPr="005D3F5D">
        <w:rPr>
          <w:rFonts w:ascii="Arial" w:hAnsi="Arial" w:cs="Arial"/>
          <w:sz w:val="24"/>
          <w:szCs w:val="24"/>
        </w:rPr>
        <w:t xml:space="preserve"> </w:t>
      </w:r>
      <w:r w:rsidR="00C774E2" w:rsidRPr="005D3F5D">
        <w:rPr>
          <w:rFonts w:ascii="Arial" w:hAnsi="Arial" w:cs="Arial"/>
          <w:sz w:val="24"/>
          <w:szCs w:val="24"/>
        </w:rPr>
        <w:t>905,9</w:t>
      </w:r>
      <w:r w:rsidR="00BE0654" w:rsidRPr="005D3F5D">
        <w:rPr>
          <w:rFonts w:ascii="Arial" w:hAnsi="Arial" w:cs="Arial"/>
          <w:sz w:val="24"/>
          <w:szCs w:val="24"/>
        </w:rPr>
        <w:t xml:space="preserve"> </w:t>
      </w:r>
      <w:r w:rsidRPr="005D3F5D">
        <w:rPr>
          <w:rFonts w:ascii="Arial" w:hAnsi="Arial" w:cs="Arial"/>
          <w:sz w:val="24"/>
          <w:szCs w:val="24"/>
        </w:rPr>
        <w:t>milioane lei</w:t>
      </w:r>
      <w:r w:rsidR="008A6211" w:rsidRPr="005D3F5D">
        <w:rPr>
          <w:rFonts w:ascii="Arial" w:hAnsi="Arial" w:cs="Arial"/>
          <w:sz w:val="24"/>
          <w:szCs w:val="24"/>
        </w:rPr>
        <w:t xml:space="preserve"> </w:t>
      </w:r>
      <w:r w:rsidR="009845E8" w:rsidRPr="005D3F5D">
        <w:rPr>
          <w:rFonts w:ascii="Arial" w:hAnsi="Arial" w:cs="Arial"/>
          <w:sz w:val="24"/>
          <w:szCs w:val="24"/>
        </w:rPr>
        <w:t>credite de angajame</w:t>
      </w:r>
      <w:r w:rsidR="00663FFA" w:rsidRPr="005D3F5D">
        <w:rPr>
          <w:rFonts w:ascii="Arial" w:hAnsi="Arial" w:cs="Arial"/>
          <w:sz w:val="24"/>
          <w:szCs w:val="24"/>
        </w:rPr>
        <w:t>nt ș</w:t>
      </w:r>
      <w:r w:rsidR="00B325C4" w:rsidRPr="005D3F5D">
        <w:rPr>
          <w:rFonts w:ascii="Arial" w:hAnsi="Arial" w:cs="Arial"/>
          <w:sz w:val="24"/>
          <w:szCs w:val="24"/>
        </w:rPr>
        <w:t>i</w:t>
      </w:r>
      <w:r w:rsidR="001C2C91" w:rsidRPr="005D3F5D">
        <w:rPr>
          <w:rFonts w:ascii="Arial" w:hAnsi="Arial" w:cs="Arial"/>
          <w:sz w:val="24"/>
          <w:szCs w:val="24"/>
        </w:rPr>
        <w:t xml:space="preserve"> se majorează</w:t>
      </w:r>
      <w:r w:rsidR="00D944E0" w:rsidRPr="005D3F5D">
        <w:rPr>
          <w:rFonts w:ascii="Arial" w:hAnsi="Arial" w:cs="Arial"/>
          <w:sz w:val="24"/>
          <w:szCs w:val="24"/>
        </w:rPr>
        <w:t xml:space="preserve"> cu suma de </w:t>
      </w:r>
      <w:r w:rsidR="00C774E2" w:rsidRPr="005D3F5D">
        <w:rPr>
          <w:rFonts w:ascii="Arial" w:hAnsi="Arial" w:cs="Arial"/>
          <w:sz w:val="24"/>
          <w:szCs w:val="24"/>
        </w:rPr>
        <w:t>8</w:t>
      </w:r>
      <w:r w:rsidR="00243897" w:rsidRPr="005D3F5D">
        <w:rPr>
          <w:rFonts w:ascii="Arial" w:hAnsi="Arial" w:cs="Arial"/>
          <w:sz w:val="24"/>
          <w:szCs w:val="24"/>
        </w:rPr>
        <w:t>.</w:t>
      </w:r>
      <w:r w:rsidR="00C774E2" w:rsidRPr="005D3F5D">
        <w:rPr>
          <w:rFonts w:ascii="Arial" w:hAnsi="Arial" w:cs="Arial"/>
          <w:sz w:val="24"/>
          <w:szCs w:val="24"/>
        </w:rPr>
        <w:t>124,1</w:t>
      </w:r>
      <w:r w:rsidR="008A6211" w:rsidRPr="005D3F5D">
        <w:rPr>
          <w:rFonts w:ascii="Arial" w:hAnsi="Arial" w:cs="Arial"/>
          <w:sz w:val="24"/>
          <w:szCs w:val="24"/>
        </w:rPr>
        <w:t xml:space="preserve"> milioane lei credite bugetare</w:t>
      </w:r>
      <w:r w:rsidR="00BC6B49" w:rsidRPr="005D3F5D">
        <w:rPr>
          <w:rFonts w:ascii="Arial" w:hAnsi="Arial" w:cs="Arial"/>
          <w:sz w:val="24"/>
          <w:szCs w:val="24"/>
        </w:rPr>
        <w:t>,</w:t>
      </w:r>
      <w:r w:rsidR="004D2C44" w:rsidRPr="005D3F5D">
        <w:rPr>
          <w:rFonts w:ascii="Arial" w:hAnsi="Arial" w:cs="Arial"/>
          <w:sz w:val="24"/>
          <w:szCs w:val="24"/>
        </w:rPr>
        <w:t xml:space="preserve"> </w:t>
      </w:r>
      <w:r w:rsidR="005B20E0" w:rsidRPr="005D3F5D">
        <w:rPr>
          <w:rFonts w:ascii="Arial" w:hAnsi="Arial" w:cs="Arial"/>
          <w:sz w:val="24"/>
          <w:szCs w:val="24"/>
        </w:rPr>
        <w:t>iar deficitul</w:t>
      </w:r>
      <w:r w:rsidR="001A6B15" w:rsidRPr="005D3F5D">
        <w:rPr>
          <w:rFonts w:ascii="Arial" w:hAnsi="Arial" w:cs="Arial"/>
          <w:sz w:val="24"/>
          <w:szCs w:val="24"/>
        </w:rPr>
        <w:t xml:space="preserve"> </w:t>
      </w:r>
      <w:r w:rsidR="00C164A0" w:rsidRPr="005D3F5D">
        <w:rPr>
          <w:rFonts w:ascii="Arial" w:hAnsi="Arial" w:cs="Arial"/>
          <w:sz w:val="24"/>
          <w:szCs w:val="24"/>
        </w:rPr>
        <w:t>se</w:t>
      </w:r>
      <w:r w:rsidR="00C478D6" w:rsidRPr="005D3F5D">
        <w:rPr>
          <w:rFonts w:ascii="Arial" w:hAnsi="Arial" w:cs="Arial"/>
          <w:sz w:val="24"/>
          <w:szCs w:val="24"/>
        </w:rPr>
        <w:t xml:space="preserve"> </w:t>
      </w:r>
      <w:r w:rsidR="00BE46B1" w:rsidRPr="005D3F5D">
        <w:rPr>
          <w:rFonts w:ascii="Arial" w:hAnsi="Arial" w:cs="Arial"/>
          <w:sz w:val="24"/>
          <w:szCs w:val="24"/>
        </w:rPr>
        <w:t>majorează</w:t>
      </w:r>
      <w:r w:rsidR="00C164A0" w:rsidRPr="005D3F5D">
        <w:rPr>
          <w:rFonts w:ascii="Arial" w:hAnsi="Arial" w:cs="Arial"/>
          <w:sz w:val="24"/>
          <w:szCs w:val="24"/>
        </w:rPr>
        <w:t xml:space="preserve"> </w:t>
      </w:r>
      <w:r w:rsidR="001A6B15" w:rsidRPr="005D3F5D">
        <w:rPr>
          <w:rFonts w:ascii="Arial" w:hAnsi="Arial" w:cs="Arial"/>
          <w:sz w:val="24"/>
          <w:szCs w:val="24"/>
        </w:rPr>
        <w:t xml:space="preserve">cu suma </w:t>
      </w:r>
      <w:r w:rsidR="00D250EC" w:rsidRPr="005D3F5D">
        <w:rPr>
          <w:rFonts w:ascii="Arial" w:hAnsi="Arial" w:cs="Arial"/>
          <w:sz w:val="24"/>
          <w:szCs w:val="24"/>
        </w:rPr>
        <w:t xml:space="preserve">de </w:t>
      </w:r>
      <w:r w:rsidR="00C774E2" w:rsidRPr="005D3F5D">
        <w:rPr>
          <w:rFonts w:ascii="Arial" w:hAnsi="Arial" w:cs="Arial"/>
          <w:sz w:val="24"/>
          <w:szCs w:val="24"/>
        </w:rPr>
        <w:t>6</w:t>
      </w:r>
      <w:r w:rsidR="00243897" w:rsidRPr="005D3F5D">
        <w:rPr>
          <w:rFonts w:ascii="Arial" w:hAnsi="Arial" w:cs="Arial"/>
          <w:sz w:val="24"/>
          <w:szCs w:val="24"/>
        </w:rPr>
        <w:t>.</w:t>
      </w:r>
      <w:r w:rsidR="00C774E2" w:rsidRPr="005D3F5D">
        <w:rPr>
          <w:rFonts w:ascii="Arial" w:hAnsi="Arial" w:cs="Arial"/>
          <w:sz w:val="24"/>
          <w:szCs w:val="24"/>
        </w:rPr>
        <w:t>2</w:t>
      </w:r>
      <w:r w:rsidR="00243897" w:rsidRPr="005D3F5D">
        <w:rPr>
          <w:rFonts w:ascii="Arial" w:hAnsi="Arial" w:cs="Arial"/>
          <w:sz w:val="24"/>
          <w:szCs w:val="24"/>
        </w:rPr>
        <w:t>3</w:t>
      </w:r>
      <w:r w:rsidR="00C774E2" w:rsidRPr="005D3F5D">
        <w:rPr>
          <w:rFonts w:ascii="Arial" w:hAnsi="Arial" w:cs="Arial"/>
          <w:sz w:val="24"/>
          <w:szCs w:val="24"/>
        </w:rPr>
        <w:t>1,1</w:t>
      </w:r>
      <w:r w:rsidR="002434EA" w:rsidRPr="005D3F5D">
        <w:rPr>
          <w:rFonts w:ascii="Arial" w:hAnsi="Arial" w:cs="Arial"/>
          <w:sz w:val="24"/>
          <w:szCs w:val="24"/>
        </w:rPr>
        <w:t xml:space="preserve"> </w:t>
      </w:r>
      <w:r w:rsidR="001A6B15" w:rsidRPr="005D3F5D">
        <w:rPr>
          <w:rFonts w:ascii="Arial" w:hAnsi="Arial" w:cs="Arial"/>
          <w:sz w:val="24"/>
          <w:szCs w:val="24"/>
        </w:rPr>
        <w:t>milioane lei.</w:t>
      </w:r>
    </w:p>
    <w:p w14:paraId="7B918704" w14:textId="77777777" w:rsidR="006143BD" w:rsidRPr="005D3F5D" w:rsidRDefault="006143BD" w:rsidP="006143BD">
      <w:pPr>
        <w:spacing w:line="360" w:lineRule="auto"/>
        <w:ind w:firstLine="851"/>
        <w:jc w:val="both"/>
        <w:rPr>
          <w:rFonts w:ascii="Arial" w:hAnsi="Arial" w:cs="Arial"/>
          <w:sz w:val="24"/>
          <w:szCs w:val="24"/>
        </w:rPr>
      </w:pPr>
    </w:p>
    <w:p w14:paraId="575AD3B5" w14:textId="262319FE" w:rsidR="00577DE3" w:rsidRPr="005D3F5D" w:rsidRDefault="008E1240" w:rsidP="00577DE3">
      <w:pPr>
        <w:spacing w:line="360" w:lineRule="auto"/>
        <w:ind w:firstLine="851"/>
        <w:jc w:val="both"/>
        <w:rPr>
          <w:rFonts w:ascii="Arial" w:hAnsi="Arial" w:cs="Arial"/>
          <w:sz w:val="24"/>
          <w:szCs w:val="24"/>
        </w:rPr>
      </w:pPr>
      <w:r w:rsidRPr="005D3F5D">
        <w:rPr>
          <w:rFonts w:ascii="Arial" w:hAnsi="Arial" w:cs="Arial"/>
          <w:b/>
          <w:sz w:val="24"/>
          <w:szCs w:val="24"/>
        </w:rPr>
        <w:t>Art.</w:t>
      </w:r>
      <w:r w:rsidR="005D0765" w:rsidRPr="005D3F5D">
        <w:rPr>
          <w:rFonts w:ascii="Arial" w:hAnsi="Arial" w:cs="Arial"/>
          <w:b/>
          <w:sz w:val="24"/>
          <w:szCs w:val="24"/>
        </w:rPr>
        <w:t>3</w:t>
      </w:r>
      <w:r w:rsidRPr="005D3F5D">
        <w:rPr>
          <w:rFonts w:ascii="Arial" w:hAnsi="Arial" w:cs="Arial"/>
          <w:b/>
          <w:sz w:val="24"/>
          <w:szCs w:val="24"/>
        </w:rPr>
        <w:t>. –</w:t>
      </w:r>
      <w:r w:rsidR="00B85990" w:rsidRPr="005D3F5D">
        <w:rPr>
          <w:rFonts w:ascii="Arial" w:hAnsi="Arial" w:cs="Arial"/>
          <w:b/>
          <w:sz w:val="24"/>
          <w:szCs w:val="24"/>
        </w:rPr>
        <w:t xml:space="preserve"> </w:t>
      </w:r>
      <w:r w:rsidR="00577DE3" w:rsidRPr="005D3F5D">
        <w:rPr>
          <w:rFonts w:ascii="Arial" w:hAnsi="Arial" w:cs="Arial"/>
          <w:sz w:val="24"/>
          <w:szCs w:val="24"/>
        </w:rPr>
        <w:t>Se autorizează Secretariatul General al Guvernului, în anexa nr. 3/13/13 „Bugetul pe capitole, subcapitole, paragrafe, titluri de cheltuieli, articole și alineate pe anii 2021 - 2024 (sume alocate pentru activități finanțate integral din venituri proprii)", la partea de venituri, să diminueze cu suma de 108.019 mii lei capitolul 39.10 „Venituri din valorificarea unor bunuri", subcapitolul 39.10.02 „Venituri din valorificarea stocurilor de rezerve de stat și de mobilizare".</w:t>
      </w:r>
    </w:p>
    <w:p w14:paraId="2BA8F5BF" w14:textId="5E2E8951" w:rsidR="00534C0A" w:rsidRPr="005D3F5D" w:rsidRDefault="00534C0A" w:rsidP="00577DE3">
      <w:pPr>
        <w:spacing w:line="360" w:lineRule="auto"/>
        <w:ind w:firstLine="851"/>
        <w:jc w:val="both"/>
        <w:rPr>
          <w:rFonts w:ascii="Arial" w:hAnsi="Arial" w:cs="Arial"/>
          <w:sz w:val="24"/>
          <w:szCs w:val="24"/>
        </w:rPr>
      </w:pPr>
    </w:p>
    <w:p w14:paraId="65C81E2B" w14:textId="77777777" w:rsidR="00534C0A" w:rsidRPr="005D3F5D" w:rsidRDefault="00534C0A" w:rsidP="00534C0A">
      <w:pPr>
        <w:spacing w:line="360" w:lineRule="auto"/>
        <w:ind w:firstLine="851"/>
        <w:jc w:val="both"/>
        <w:rPr>
          <w:rFonts w:ascii="Arial" w:hAnsi="Arial" w:cs="Arial"/>
          <w:sz w:val="24"/>
          <w:szCs w:val="24"/>
        </w:rPr>
      </w:pPr>
      <w:r w:rsidRPr="005D3F5D">
        <w:rPr>
          <w:rFonts w:ascii="Arial" w:hAnsi="Arial" w:cs="Arial"/>
          <w:b/>
          <w:sz w:val="24"/>
          <w:szCs w:val="24"/>
        </w:rPr>
        <w:t>Art.4. –</w:t>
      </w:r>
      <w:r w:rsidRPr="005D3F5D">
        <w:rPr>
          <w:rFonts w:ascii="Arial" w:hAnsi="Arial" w:cs="Arial"/>
          <w:sz w:val="24"/>
          <w:szCs w:val="24"/>
        </w:rPr>
        <w:t xml:space="preserve"> (1) Se autorizează Ministerul Dezvoltării, Lucrărilor Publice și Administrației, în anexa nr. 3/15/13 „Bugetul pe capitole, subcapitole, paragrafe, titluri de cheltuieli, articole și alineate pe anii 2021 - 2024 (sume alocate pentru activități finanțate integral din venituri </w:t>
      </w:r>
      <w:r w:rsidRPr="005D3F5D">
        <w:rPr>
          <w:rFonts w:ascii="Arial" w:hAnsi="Arial" w:cs="Arial"/>
          <w:sz w:val="24"/>
          <w:szCs w:val="24"/>
        </w:rPr>
        <w:lastRenderedPageBreak/>
        <w:t>proprii)", să majoreze veniturile proprii cu suma de 78.235 mii lei la capitolul 36.10 „Diverse venituri", subcapitolul 36.10.50 „Alte venituri".</w:t>
      </w:r>
    </w:p>
    <w:p w14:paraId="726143C3" w14:textId="77777777" w:rsidR="00534C0A" w:rsidRPr="005D3F5D" w:rsidRDefault="00534C0A" w:rsidP="00534C0A">
      <w:pPr>
        <w:spacing w:line="360" w:lineRule="auto"/>
        <w:ind w:firstLine="851"/>
        <w:jc w:val="both"/>
        <w:rPr>
          <w:rFonts w:ascii="Arial" w:hAnsi="Arial" w:cs="Arial"/>
          <w:sz w:val="24"/>
          <w:szCs w:val="24"/>
        </w:rPr>
      </w:pPr>
      <w:r w:rsidRPr="005D3F5D">
        <w:rPr>
          <w:rFonts w:ascii="Arial" w:hAnsi="Arial" w:cs="Arial"/>
          <w:sz w:val="24"/>
          <w:szCs w:val="24"/>
        </w:rPr>
        <w:t xml:space="preserve">(2) Se autorizează Ministerul Dezvoltării, Lucrărilor Publice și Administrației, în calitate de Autoritate de management pentru Programul Operațional Regional 2014-2020 în anexa nr. 3/15/25 „Fișa finanțării programelor aferente Politicii de Coeziune a U.E., a programelor aferente Politicilor Comune Agricolă și de Pescuit, altor programe finanțate din fonduri externe nerambursabile </w:t>
      </w:r>
      <w:proofErr w:type="spellStart"/>
      <w:r w:rsidRPr="005D3F5D">
        <w:rPr>
          <w:rFonts w:ascii="Arial" w:hAnsi="Arial" w:cs="Arial"/>
          <w:sz w:val="24"/>
          <w:szCs w:val="24"/>
        </w:rPr>
        <w:t>postaderare</w:t>
      </w:r>
      <w:proofErr w:type="spellEnd"/>
      <w:r w:rsidRPr="005D3F5D">
        <w:rPr>
          <w:rFonts w:ascii="Arial" w:hAnsi="Arial" w:cs="Arial"/>
          <w:sz w:val="24"/>
          <w:szCs w:val="24"/>
        </w:rPr>
        <w:t xml:space="preserve">, precum și a altor facilități și instrumente </w:t>
      </w:r>
      <w:proofErr w:type="spellStart"/>
      <w:r w:rsidRPr="005D3F5D">
        <w:rPr>
          <w:rFonts w:ascii="Arial" w:hAnsi="Arial" w:cs="Arial"/>
          <w:sz w:val="24"/>
          <w:szCs w:val="24"/>
        </w:rPr>
        <w:t>postaderare</w:t>
      </w:r>
      <w:proofErr w:type="spellEnd"/>
      <w:r w:rsidRPr="005D3F5D">
        <w:rPr>
          <w:rFonts w:ascii="Arial" w:hAnsi="Arial" w:cs="Arial"/>
          <w:sz w:val="24"/>
          <w:szCs w:val="24"/>
        </w:rPr>
        <w:t xml:space="preserve">" să diminueze la componenta „0101 Finanțarea din FEN </w:t>
      </w:r>
      <w:proofErr w:type="spellStart"/>
      <w:r w:rsidRPr="005D3F5D">
        <w:rPr>
          <w:rFonts w:ascii="Arial" w:hAnsi="Arial" w:cs="Arial"/>
          <w:sz w:val="24"/>
          <w:szCs w:val="24"/>
        </w:rPr>
        <w:t>postaderare</w:t>
      </w:r>
      <w:proofErr w:type="spellEnd"/>
      <w:r w:rsidRPr="005D3F5D">
        <w:rPr>
          <w:rFonts w:ascii="Arial" w:hAnsi="Arial" w:cs="Arial"/>
          <w:sz w:val="24"/>
          <w:szCs w:val="24"/>
        </w:rPr>
        <w:t>" creditele de angajament cu suma de 1.075.000 mii lei.</w:t>
      </w:r>
    </w:p>
    <w:p w14:paraId="28F2C3E3" w14:textId="77777777" w:rsidR="00534C0A" w:rsidRPr="005D3F5D" w:rsidRDefault="00534C0A" w:rsidP="00534C0A">
      <w:pPr>
        <w:spacing w:line="360" w:lineRule="auto"/>
        <w:ind w:firstLine="851"/>
        <w:jc w:val="both"/>
        <w:rPr>
          <w:rFonts w:ascii="Arial" w:hAnsi="Arial" w:cs="Arial"/>
          <w:sz w:val="24"/>
          <w:szCs w:val="24"/>
        </w:rPr>
      </w:pPr>
      <w:r w:rsidRPr="005D3F5D">
        <w:rPr>
          <w:rFonts w:ascii="Arial" w:hAnsi="Arial" w:cs="Arial"/>
          <w:sz w:val="24"/>
          <w:szCs w:val="24"/>
        </w:rPr>
        <w:t xml:space="preserve">(3) Se autorizează Ministerul Dezvoltării, Lucrărilor Publice și Administrației în calitate de Autoritate de management pentru Programul operațional comun România-Moldova 2014-2020 în anexa nr. 3/15/25 „Fișa finanțării programelor aferente Politicii de Coeziune a U.E., a programelor aferente Politicilor Comune Agricolă și de Pescuit, altor programe finanțate din fonduri externe nerambursabile </w:t>
      </w:r>
      <w:proofErr w:type="spellStart"/>
      <w:r w:rsidRPr="005D3F5D">
        <w:rPr>
          <w:rFonts w:ascii="Arial" w:hAnsi="Arial" w:cs="Arial"/>
          <w:sz w:val="24"/>
          <w:szCs w:val="24"/>
        </w:rPr>
        <w:t>postaderare</w:t>
      </w:r>
      <w:proofErr w:type="spellEnd"/>
      <w:r w:rsidRPr="005D3F5D">
        <w:rPr>
          <w:rFonts w:ascii="Arial" w:hAnsi="Arial" w:cs="Arial"/>
          <w:sz w:val="24"/>
          <w:szCs w:val="24"/>
        </w:rPr>
        <w:t xml:space="preserve">, precum și a altor facilități și instrumente </w:t>
      </w:r>
      <w:proofErr w:type="spellStart"/>
      <w:r w:rsidRPr="005D3F5D">
        <w:rPr>
          <w:rFonts w:ascii="Arial" w:hAnsi="Arial" w:cs="Arial"/>
          <w:sz w:val="24"/>
          <w:szCs w:val="24"/>
        </w:rPr>
        <w:t>postaderare</w:t>
      </w:r>
      <w:proofErr w:type="spellEnd"/>
      <w:r w:rsidRPr="005D3F5D">
        <w:rPr>
          <w:rFonts w:ascii="Arial" w:hAnsi="Arial" w:cs="Arial"/>
          <w:sz w:val="24"/>
          <w:szCs w:val="24"/>
        </w:rPr>
        <w:t xml:space="preserve">" să diminueze la componenta „0101 Finanțarea din FEN </w:t>
      </w:r>
      <w:proofErr w:type="spellStart"/>
      <w:r w:rsidRPr="005D3F5D">
        <w:rPr>
          <w:rFonts w:ascii="Arial" w:hAnsi="Arial" w:cs="Arial"/>
          <w:sz w:val="24"/>
          <w:szCs w:val="24"/>
        </w:rPr>
        <w:t>postaderare</w:t>
      </w:r>
      <w:proofErr w:type="spellEnd"/>
      <w:r w:rsidRPr="005D3F5D">
        <w:rPr>
          <w:rFonts w:ascii="Arial" w:hAnsi="Arial" w:cs="Arial"/>
          <w:sz w:val="24"/>
          <w:szCs w:val="24"/>
        </w:rPr>
        <w:t>" creditele bugetare cu suma de 25.000 mii lei.</w:t>
      </w:r>
    </w:p>
    <w:p w14:paraId="59E410AF" w14:textId="77777777" w:rsidR="00200EA3" w:rsidRPr="005D3F5D" w:rsidRDefault="00534C0A" w:rsidP="00200EA3">
      <w:pPr>
        <w:spacing w:line="360" w:lineRule="auto"/>
        <w:ind w:firstLine="851"/>
        <w:jc w:val="both"/>
        <w:rPr>
          <w:rFonts w:ascii="Arial" w:hAnsi="Arial" w:cs="Arial"/>
          <w:sz w:val="24"/>
          <w:szCs w:val="24"/>
        </w:rPr>
      </w:pPr>
      <w:r w:rsidRPr="005D3F5D">
        <w:rPr>
          <w:rFonts w:ascii="Arial" w:hAnsi="Arial" w:cs="Arial"/>
          <w:sz w:val="24"/>
          <w:szCs w:val="24"/>
        </w:rPr>
        <w:t xml:space="preserve">(4) Se autorizează Ministerul Dezvoltării, Lucrărilor Publice și Administrației în calitate de Autoritate de management pentru Programul INTERREG IPA de cooperare transfrontalieră România – Serbia 2014-2020 în anexa nr. 3/15/25 „Fișa finanțării programelor aferente Politicii de Coeziune a U.E., a programelor aferente Politicilor Comune Agricolă și de Pescuit, altor programe finanțate din fonduri externe nerambursabile </w:t>
      </w:r>
      <w:proofErr w:type="spellStart"/>
      <w:r w:rsidRPr="005D3F5D">
        <w:rPr>
          <w:rFonts w:ascii="Arial" w:hAnsi="Arial" w:cs="Arial"/>
          <w:sz w:val="24"/>
          <w:szCs w:val="24"/>
        </w:rPr>
        <w:t>postaderare</w:t>
      </w:r>
      <w:proofErr w:type="spellEnd"/>
      <w:r w:rsidRPr="005D3F5D">
        <w:rPr>
          <w:rFonts w:ascii="Arial" w:hAnsi="Arial" w:cs="Arial"/>
          <w:sz w:val="24"/>
          <w:szCs w:val="24"/>
        </w:rPr>
        <w:t xml:space="preserve">, precum și a altor facilități și instrumente </w:t>
      </w:r>
      <w:proofErr w:type="spellStart"/>
      <w:r w:rsidRPr="005D3F5D">
        <w:rPr>
          <w:rFonts w:ascii="Arial" w:hAnsi="Arial" w:cs="Arial"/>
          <w:sz w:val="24"/>
          <w:szCs w:val="24"/>
        </w:rPr>
        <w:t>postaderare</w:t>
      </w:r>
      <w:proofErr w:type="spellEnd"/>
      <w:r w:rsidRPr="005D3F5D">
        <w:rPr>
          <w:rFonts w:ascii="Arial" w:hAnsi="Arial" w:cs="Arial"/>
          <w:sz w:val="24"/>
          <w:szCs w:val="24"/>
        </w:rPr>
        <w:t>" să diminueze la componenta „0202 Cofinanțare publică pentru alți beneficiari decât cei finanțați integral din bugetele publice centrale” creditele bugetare cu suma de 1.420 mii lei.</w:t>
      </w:r>
    </w:p>
    <w:p w14:paraId="4D69322A" w14:textId="77777777" w:rsidR="00200EA3" w:rsidRPr="005D3F5D" w:rsidRDefault="00200EA3" w:rsidP="00200EA3">
      <w:pPr>
        <w:spacing w:line="360" w:lineRule="auto"/>
        <w:ind w:firstLine="851"/>
        <w:jc w:val="both"/>
        <w:rPr>
          <w:rFonts w:ascii="Arial" w:hAnsi="Arial" w:cs="Arial"/>
          <w:sz w:val="24"/>
          <w:szCs w:val="24"/>
        </w:rPr>
      </w:pPr>
      <w:r w:rsidRPr="005D3F5D">
        <w:rPr>
          <w:rFonts w:ascii="Arial" w:hAnsi="Arial" w:cs="Arial"/>
          <w:sz w:val="24"/>
          <w:szCs w:val="24"/>
        </w:rPr>
        <w:t>(5) Se autorizează Ministerul Dezvoltării, Lucrărilor Publice și Administrației să introducă în anexa nr. 3/15/27 „Fișa programului", la capitolul 70.01 „Locuințe, servicii și dezvoltare publică”, cu încadrare în creditele de angajament și creditele bugetare aprobate pe anul 2021 la titlul 51 „Transferuri între unități ale administrației publice”, următoarele programe noi:</w:t>
      </w:r>
    </w:p>
    <w:p w14:paraId="36E987D8" w14:textId="77777777" w:rsidR="00200EA3" w:rsidRPr="005D3F5D" w:rsidRDefault="00200EA3" w:rsidP="00200EA3">
      <w:pPr>
        <w:spacing w:line="360" w:lineRule="auto"/>
        <w:ind w:firstLine="851"/>
        <w:jc w:val="both"/>
        <w:rPr>
          <w:rFonts w:ascii="Arial" w:hAnsi="Arial" w:cs="Arial"/>
          <w:sz w:val="24"/>
          <w:szCs w:val="24"/>
        </w:rPr>
      </w:pPr>
      <w:r w:rsidRPr="005D3F5D">
        <w:rPr>
          <w:rFonts w:ascii="Arial" w:hAnsi="Arial" w:cs="Arial"/>
          <w:sz w:val="24"/>
          <w:szCs w:val="24"/>
        </w:rPr>
        <w:t>a) „Programul privind Elaborarea și/sau actualizarea Planurilor Urbanistice Generale și a Regulamentelor Locale de Urbanism”;</w:t>
      </w:r>
    </w:p>
    <w:p w14:paraId="6F1FC274" w14:textId="77777777" w:rsidR="00200EA3" w:rsidRPr="005D3F5D" w:rsidRDefault="00200EA3" w:rsidP="00200EA3">
      <w:pPr>
        <w:spacing w:line="360" w:lineRule="auto"/>
        <w:ind w:firstLine="851"/>
        <w:jc w:val="both"/>
        <w:rPr>
          <w:rFonts w:ascii="Arial" w:hAnsi="Arial" w:cs="Arial"/>
          <w:sz w:val="24"/>
          <w:szCs w:val="24"/>
        </w:rPr>
      </w:pPr>
      <w:r w:rsidRPr="005D3F5D">
        <w:rPr>
          <w:rFonts w:ascii="Arial" w:hAnsi="Arial" w:cs="Arial"/>
          <w:sz w:val="24"/>
          <w:szCs w:val="24"/>
        </w:rPr>
        <w:t>b) „Programul de cofinanțare a hărților de risc pentru cutremure și alunecări de teren conform H.G. nr.932/2007”;</w:t>
      </w:r>
    </w:p>
    <w:p w14:paraId="40C52690" w14:textId="77777777" w:rsidR="00200EA3" w:rsidRPr="005D3F5D" w:rsidRDefault="00200EA3" w:rsidP="00200EA3">
      <w:pPr>
        <w:spacing w:line="360" w:lineRule="auto"/>
        <w:ind w:firstLine="851"/>
        <w:jc w:val="both"/>
        <w:rPr>
          <w:rFonts w:ascii="Arial" w:hAnsi="Arial" w:cs="Arial"/>
          <w:sz w:val="24"/>
          <w:szCs w:val="24"/>
        </w:rPr>
      </w:pPr>
      <w:r w:rsidRPr="005D3F5D">
        <w:rPr>
          <w:rFonts w:ascii="Arial" w:hAnsi="Arial" w:cs="Arial"/>
          <w:sz w:val="24"/>
          <w:szCs w:val="24"/>
        </w:rPr>
        <w:t>c) „Programul multianual de finanțare a investițiilor pentru modernizarea, reabilitarea, retehnologizarea și extinderea sau înființarea sistemelor de alimentare centralizată cu energie termică a localităților conform  O.U.G. nr. 53/2019”;</w:t>
      </w:r>
    </w:p>
    <w:p w14:paraId="5EC5B8EA" w14:textId="218D3208" w:rsidR="00200EA3" w:rsidRPr="005D3F5D" w:rsidRDefault="00200EA3" w:rsidP="00200EA3">
      <w:pPr>
        <w:spacing w:line="360" w:lineRule="auto"/>
        <w:ind w:firstLine="851"/>
        <w:jc w:val="both"/>
        <w:rPr>
          <w:rFonts w:ascii="Arial" w:hAnsi="Arial" w:cs="Arial"/>
          <w:sz w:val="24"/>
          <w:szCs w:val="24"/>
        </w:rPr>
      </w:pPr>
      <w:r w:rsidRPr="005D3F5D">
        <w:rPr>
          <w:rFonts w:ascii="Arial" w:hAnsi="Arial" w:cs="Arial"/>
          <w:sz w:val="24"/>
          <w:szCs w:val="24"/>
        </w:rPr>
        <w:lastRenderedPageBreak/>
        <w:t>d) „Finanțarea acțiunilor privind reducerea riscului seismic al construcțiilor existente cu destinația de locuință, conform O.G. nr. 20/1994”.</w:t>
      </w:r>
    </w:p>
    <w:p w14:paraId="16E23BFA" w14:textId="2EAA3240" w:rsidR="00821AA4" w:rsidRPr="005D3F5D" w:rsidRDefault="00200EA3" w:rsidP="009F4F1B">
      <w:pPr>
        <w:spacing w:line="360" w:lineRule="auto"/>
        <w:ind w:firstLine="851"/>
        <w:jc w:val="both"/>
        <w:rPr>
          <w:rFonts w:ascii="Arial" w:hAnsi="Arial" w:cs="Arial"/>
          <w:sz w:val="24"/>
          <w:szCs w:val="24"/>
        </w:rPr>
      </w:pPr>
      <w:r w:rsidRPr="005D3F5D">
        <w:rPr>
          <w:rFonts w:ascii="Arial" w:hAnsi="Arial" w:cs="Arial"/>
          <w:sz w:val="24"/>
          <w:szCs w:val="24"/>
        </w:rPr>
        <w:t xml:space="preserve"> </w:t>
      </w:r>
    </w:p>
    <w:p w14:paraId="7992B6D3" w14:textId="7B33F445" w:rsidR="00577DE3" w:rsidRPr="005D3F5D" w:rsidRDefault="00534C0A" w:rsidP="00577DE3">
      <w:pPr>
        <w:spacing w:line="360" w:lineRule="auto"/>
        <w:ind w:firstLine="851"/>
        <w:jc w:val="both"/>
        <w:rPr>
          <w:rFonts w:ascii="Arial" w:hAnsi="Arial" w:cs="Arial"/>
          <w:iCs/>
          <w:sz w:val="24"/>
          <w:szCs w:val="24"/>
        </w:rPr>
      </w:pPr>
      <w:r w:rsidRPr="005D3F5D">
        <w:rPr>
          <w:rFonts w:ascii="Arial" w:hAnsi="Arial" w:cs="Arial"/>
          <w:b/>
          <w:sz w:val="24"/>
          <w:szCs w:val="24"/>
        </w:rPr>
        <w:t>Art.5</w:t>
      </w:r>
      <w:r w:rsidR="00821AA4" w:rsidRPr="005D3F5D">
        <w:rPr>
          <w:rFonts w:ascii="Arial" w:hAnsi="Arial" w:cs="Arial"/>
          <w:b/>
          <w:sz w:val="24"/>
          <w:szCs w:val="24"/>
        </w:rPr>
        <w:t>. –</w:t>
      </w:r>
      <w:r w:rsidR="00821AA4" w:rsidRPr="005D3F5D">
        <w:rPr>
          <w:rStyle w:val="Emphasis"/>
          <w:rFonts w:ascii="Arial" w:hAnsi="Arial" w:cs="Arial"/>
          <w:i w:val="0"/>
          <w:sz w:val="24"/>
          <w:szCs w:val="24"/>
        </w:rPr>
        <w:t xml:space="preserve"> </w:t>
      </w:r>
      <w:r w:rsidR="00577DE3" w:rsidRPr="005D3F5D">
        <w:rPr>
          <w:rFonts w:ascii="Arial" w:hAnsi="Arial" w:cs="Arial"/>
          <w:sz w:val="24"/>
          <w:szCs w:val="24"/>
        </w:rPr>
        <w:t xml:space="preserve">Se autorizează Ministerul Finanțelor în anexa nr. 3/16/27 „Fișa Programului", la Programul cod 1950 „Modernizarea sistemului informatic" să majoreze creditele de angajament pe anul 2021 cu suma de 97 mii lei, la capitolul 51.01 „Autorități publice și acțiuni externe", titlul 20 „Bunuri și servicii", și să diminueze creditele de angajament pe anul 2021 cu aceeași sumă de la Programul cod 541 „Administrarea finanțelor publice", capitolul 51.01 „Autorități publice </w:t>
      </w:r>
      <w:r w:rsidR="004F7CA9" w:rsidRPr="005D3F5D">
        <w:rPr>
          <w:rFonts w:ascii="Arial" w:hAnsi="Arial" w:cs="Arial"/>
          <w:sz w:val="24"/>
          <w:szCs w:val="24"/>
        </w:rPr>
        <w:t>și acțiuni externe", titlul 20 „</w:t>
      </w:r>
      <w:r w:rsidR="00577DE3" w:rsidRPr="005D3F5D">
        <w:rPr>
          <w:rFonts w:ascii="Arial" w:hAnsi="Arial" w:cs="Arial"/>
          <w:sz w:val="24"/>
          <w:szCs w:val="24"/>
        </w:rPr>
        <w:t>Bunuri și servicii".</w:t>
      </w:r>
    </w:p>
    <w:p w14:paraId="3998EBD2" w14:textId="08D295D4" w:rsidR="005D4EEB" w:rsidRPr="005D3F5D" w:rsidRDefault="00534C0A"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Art.6</w:t>
      </w:r>
      <w:r w:rsidR="00F02C96" w:rsidRPr="005D3F5D">
        <w:rPr>
          <w:rFonts w:ascii="Arial" w:hAnsi="Arial" w:cs="Arial"/>
          <w:b/>
          <w:sz w:val="24"/>
          <w:szCs w:val="24"/>
        </w:rPr>
        <w:t>. –</w:t>
      </w:r>
      <w:r w:rsidR="00D707C0" w:rsidRPr="005D3F5D">
        <w:rPr>
          <w:rFonts w:ascii="Arial" w:hAnsi="Arial" w:cs="Arial"/>
          <w:b/>
          <w:sz w:val="24"/>
          <w:szCs w:val="24"/>
        </w:rPr>
        <w:t xml:space="preserve"> </w:t>
      </w:r>
      <w:r w:rsidR="00577DE3" w:rsidRPr="005D3F5D">
        <w:rPr>
          <w:rFonts w:ascii="Arial" w:hAnsi="Arial" w:cs="Arial"/>
          <w:sz w:val="24"/>
          <w:szCs w:val="24"/>
        </w:rPr>
        <w:t>Se autorizează Ministerul Justiției să introducă în anexa nr. 3/17/13 „Bugetul pe capitole, subcapitole, paragrafe, titluri de cheltuieli, articole și alineate pe anii 2021-2024 (sume alocate pentru activități finanțate integral din venituri proprii)”, la partea de venituri, următoarele modificări:</w:t>
      </w:r>
    </w:p>
    <w:p w14:paraId="2E30480F" w14:textId="77777777" w:rsidR="005D4EEB" w:rsidRPr="005D3F5D" w:rsidRDefault="00577DE3"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a) să majoreze capitolul 16.10 „Taxe pe utilizarea bunurilor, autorizarea utilizării bunurilor sau pe desfășurarea de activități”, subcapitolul 16.10.03 „Taxe și tarife pentru eliberarea de licențe și autorizații de funcționare”, cu suma de 450 mii lei;</w:t>
      </w:r>
    </w:p>
    <w:p w14:paraId="4B344496" w14:textId="77777777" w:rsidR="005D4EEB" w:rsidRPr="005D3F5D" w:rsidRDefault="00577DE3"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b) să diminueze capitolul 30.10 „Venituri din proprietate”, subcapitolul 30.10.05 „Venituri din concesiuni și închirieri” – paragraful 30.10.05.30 „Alte venituri din concesiuni și închirieri de către instituții publice”, cu suma de 64 mii lei;</w:t>
      </w:r>
    </w:p>
    <w:p w14:paraId="4F529811" w14:textId="7A7A91B2" w:rsidR="00577DE3" w:rsidRPr="005D3F5D" w:rsidRDefault="005D4EEB"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c) la capitolul 33.10 „</w:t>
      </w:r>
      <w:r w:rsidR="00577DE3" w:rsidRPr="005D3F5D">
        <w:rPr>
          <w:rFonts w:ascii="Arial" w:hAnsi="Arial" w:cs="Arial"/>
          <w:sz w:val="24"/>
          <w:szCs w:val="24"/>
        </w:rPr>
        <w:t xml:space="preserve">Venituri din prestări de servicii </w:t>
      </w:r>
      <w:r w:rsidRPr="005D3F5D">
        <w:rPr>
          <w:rFonts w:ascii="Arial" w:hAnsi="Arial" w:cs="Arial"/>
          <w:sz w:val="24"/>
          <w:szCs w:val="24"/>
        </w:rPr>
        <w:t>și</w:t>
      </w:r>
      <w:r w:rsidR="00577DE3" w:rsidRPr="005D3F5D">
        <w:rPr>
          <w:rFonts w:ascii="Arial" w:hAnsi="Arial" w:cs="Arial"/>
          <w:sz w:val="24"/>
          <w:szCs w:val="24"/>
        </w:rPr>
        <w:t xml:space="preserve"> alte </w:t>
      </w:r>
      <w:r w:rsidRPr="005D3F5D">
        <w:rPr>
          <w:rFonts w:ascii="Arial" w:hAnsi="Arial" w:cs="Arial"/>
          <w:sz w:val="24"/>
          <w:szCs w:val="24"/>
        </w:rPr>
        <w:t>activități</w:t>
      </w:r>
      <w:r w:rsidR="00577DE3" w:rsidRPr="005D3F5D">
        <w:rPr>
          <w:rFonts w:ascii="Arial" w:hAnsi="Arial" w:cs="Arial"/>
          <w:sz w:val="24"/>
          <w:szCs w:val="24"/>
        </w:rPr>
        <w:t>”, să d</w:t>
      </w:r>
      <w:r w:rsidRPr="005D3F5D">
        <w:rPr>
          <w:rFonts w:ascii="Arial" w:hAnsi="Arial" w:cs="Arial"/>
          <w:sz w:val="24"/>
          <w:szCs w:val="24"/>
        </w:rPr>
        <w:t>iminueze subcapitolul 33.10.05 „</w:t>
      </w:r>
      <w:r w:rsidR="00577DE3" w:rsidRPr="005D3F5D">
        <w:rPr>
          <w:rFonts w:ascii="Arial" w:hAnsi="Arial" w:cs="Arial"/>
          <w:sz w:val="24"/>
          <w:szCs w:val="24"/>
        </w:rPr>
        <w:t xml:space="preserve">Taxe și alte venituri din învățământ”, cu suma de 249 </w:t>
      </w:r>
      <w:r w:rsidRPr="005D3F5D">
        <w:rPr>
          <w:rFonts w:ascii="Arial" w:hAnsi="Arial" w:cs="Arial"/>
          <w:sz w:val="24"/>
          <w:szCs w:val="24"/>
        </w:rPr>
        <w:t>mii lei, subcapitolul 33.10.06 „</w:t>
      </w:r>
      <w:r w:rsidR="00577DE3" w:rsidRPr="005D3F5D">
        <w:rPr>
          <w:rFonts w:ascii="Arial" w:hAnsi="Arial" w:cs="Arial"/>
          <w:sz w:val="24"/>
          <w:szCs w:val="24"/>
        </w:rPr>
        <w:t>Venituri din expertiză tehnică judiciară și extrajudiciară”, cu suma de 400 mi</w:t>
      </w:r>
      <w:r w:rsidRPr="005D3F5D">
        <w:rPr>
          <w:rFonts w:ascii="Arial" w:hAnsi="Arial" w:cs="Arial"/>
          <w:sz w:val="24"/>
          <w:szCs w:val="24"/>
        </w:rPr>
        <w:t>i lei și subcapitolul 33.10.50 „</w:t>
      </w:r>
      <w:r w:rsidR="00577DE3" w:rsidRPr="005D3F5D">
        <w:rPr>
          <w:rFonts w:ascii="Arial" w:hAnsi="Arial" w:cs="Arial"/>
          <w:sz w:val="24"/>
          <w:szCs w:val="24"/>
        </w:rPr>
        <w:t>Alte venituri din prestări de servicii și alte activități”, cu suma de 5 mii lei.</w:t>
      </w:r>
    </w:p>
    <w:p w14:paraId="6406C1D0" w14:textId="77777777" w:rsidR="00D707C0" w:rsidRPr="005D3F5D" w:rsidRDefault="00D707C0" w:rsidP="00D707C0">
      <w:pPr>
        <w:spacing w:line="360" w:lineRule="auto"/>
        <w:ind w:firstLine="851"/>
        <w:jc w:val="both"/>
        <w:rPr>
          <w:rFonts w:ascii="Arial" w:hAnsi="Arial" w:cs="Arial"/>
          <w:sz w:val="24"/>
          <w:szCs w:val="24"/>
        </w:rPr>
      </w:pPr>
    </w:p>
    <w:p w14:paraId="41E70582" w14:textId="755FD2E4" w:rsidR="005D4EEB" w:rsidRPr="005D3F5D" w:rsidRDefault="00F02C96"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w:t>
      </w:r>
      <w:r w:rsidR="00534C0A" w:rsidRPr="005D3F5D">
        <w:rPr>
          <w:rFonts w:ascii="Arial" w:hAnsi="Arial" w:cs="Arial"/>
          <w:b/>
          <w:sz w:val="24"/>
          <w:szCs w:val="24"/>
        </w:rPr>
        <w:t>7</w:t>
      </w:r>
      <w:r w:rsidR="001063D1" w:rsidRPr="005D3F5D">
        <w:rPr>
          <w:rFonts w:ascii="Arial" w:hAnsi="Arial" w:cs="Arial"/>
          <w:b/>
          <w:sz w:val="24"/>
          <w:szCs w:val="24"/>
        </w:rPr>
        <w:t>. –</w:t>
      </w:r>
      <w:r w:rsidR="00D707C0" w:rsidRPr="005D3F5D">
        <w:rPr>
          <w:rFonts w:ascii="Arial" w:eastAsia="SimSun" w:hAnsi="Arial" w:cs="Arial"/>
          <w:kern w:val="1"/>
          <w:sz w:val="24"/>
          <w:szCs w:val="24"/>
          <w:lang w:eastAsia="zh-CN" w:bidi="hi-IN"/>
        </w:rPr>
        <w:t xml:space="preserve"> </w:t>
      </w:r>
      <w:r w:rsidR="005D4EEB" w:rsidRPr="005D3F5D">
        <w:rPr>
          <w:rFonts w:ascii="Arial" w:hAnsi="Arial" w:cs="Arial"/>
          <w:sz w:val="24"/>
          <w:szCs w:val="24"/>
        </w:rPr>
        <w:t>Se autorizează Ministerul Apărării Naționale să efectueze în anexa nr. 3/18/13 „Bugetul pe capitole, subcapitole, paragrafe, titluri de cheltuieli, articole și alineate pe anii 2021 - 2024 (sume alocate pentru activități finanțate integral din venituri proprii)" la partea de venituri următoarele modificări:</w:t>
      </w:r>
    </w:p>
    <w:p w14:paraId="5318AAA7" w14:textId="4E4CFAC5" w:rsidR="005D4EEB" w:rsidRPr="005D3F5D" w:rsidRDefault="005D4EEB"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a) să diminueze capitolul 30.10 „Venituri din proprietate", subcapitolul 30.10.05 „Venituri din concesi</w:t>
      </w:r>
      <w:r w:rsidR="00C30C92" w:rsidRPr="005D3F5D">
        <w:rPr>
          <w:rFonts w:ascii="Arial" w:hAnsi="Arial" w:cs="Arial"/>
          <w:sz w:val="24"/>
          <w:szCs w:val="24"/>
        </w:rPr>
        <w:t>uni și închirieri", cu suma de 1</w:t>
      </w:r>
      <w:r w:rsidRPr="005D3F5D">
        <w:rPr>
          <w:rFonts w:ascii="Arial" w:hAnsi="Arial" w:cs="Arial"/>
          <w:sz w:val="24"/>
          <w:szCs w:val="24"/>
        </w:rPr>
        <w:t>4 mii lei;</w:t>
      </w:r>
    </w:p>
    <w:p w14:paraId="24350030" w14:textId="7C0BE5AE" w:rsidR="005D4EEB" w:rsidRPr="005D3F5D" w:rsidRDefault="005D4EEB"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b) la capitolul 33.10 „Venituri din prestări de servicii și alte activități", subcapitolul 33.10.05 „Taxe și alte venituri în învățământ” se majorează cu 145 mii lei, subcapitolul 33.10.08 „Venituri din prestări de servicii" se majorează cu suma de 102 mii lei, subcapitolul 33.10.20 „Venituri din cerc</w:t>
      </w:r>
      <w:r w:rsidR="00C30C92" w:rsidRPr="005D3F5D">
        <w:rPr>
          <w:rFonts w:ascii="Arial" w:hAnsi="Arial" w:cs="Arial"/>
          <w:sz w:val="24"/>
          <w:szCs w:val="24"/>
        </w:rPr>
        <w:t xml:space="preserve">etare" se majorează cu suma de </w:t>
      </w:r>
      <w:r w:rsidRPr="005D3F5D">
        <w:rPr>
          <w:rFonts w:ascii="Arial" w:hAnsi="Arial" w:cs="Arial"/>
          <w:sz w:val="24"/>
          <w:szCs w:val="24"/>
        </w:rPr>
        <w:t xml:space="preserve">5 mii lei, subcapitolul 33.10.21 </w:t>
      </w:r>
      <w:r w:rsidRPr="005D3F5D">
        <w:rPr>
          <w:rFonts w:ascii="Arial" w:hAnsi="Arial" w:cs="Arial"/>
          <w:sz w:val="24"/>
          <w:szCs w:val="24"/>
        </w:rPr>
        <w:lastRenderedPageBreak/>
        <w:t>„Venituri din contractele încheiate cu casele de asigurări sociale de sănăta</w:t>
      </w:r>
      <w:r w:rsidR="00534C0A" w:rsidRPr="005D3F5D">
        <w:rPr>
          <w:rFonts w:ascii="Arial" w:hAnsi="Arial" w:cs="Arial"/>
          <w:sz w:val="24"/>
          <w:szCs w:val="24"/>
        </w:rPr>
        <w:t>te" se majorează cu suma de 18.888</w:t>
      </w:r>
      <w:r w:rsidRPr="005D3F5D">
        <w:rPr>
          <w:rFonts w:ascii="Arial" w:hAnsi="Arial" w:cs="Arial"/>
          <w:sz w:val="24"/>
          <w:szCs w:val="24"/>
        </w:rPr>
        <w:t xml:space="preserve"> mii lei, subcapitolul 33.10.30 „Venituri din contractele încheiate cu direcțiile de sănătate publică din sume alocate de la bugetul de stat" se majorează cu suma de 610 mii lei și subcapitolul 33.10.50 „Alte venituri din prestări de servicii și alte activități" se diminuează cu suma de 942 mii lei;</w:t>
      </w:r>
    </w:p>
    <w:p w14:paraId="3E95F3A3" w14:textId="4CCD8003" w:rsidR="005D4EEB" w:rsidRPr="005D3F5D" w:rsidRDefault="005D4EEB"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c) să diminuez</w:t>
      </w:r>
      <w:r w:rsidR="007579E8" w:rsidRPr="005D3F5D">
        <w:rPr>
          <w:rFonts w:ascii="Arial" w:hAnsi="Arial" w:cs="Arial"/>
          <w:sz w:val="24"/>
          <w:szCs w:val="24"/>
        </w:rPr>
        <w:t>e</w:t>
      </w:r>
      <w:r w:rsidRPr="005D3F5D">
        <w:rPr>
          <w:rFonts w:ascii="Arial" w:hAnsi="Arial" w:cs="Arial"/>
          <w:sz w:val="24"/>
          <w:szCs w:val="24"/>
        </w:rPr>
        <w:t xml:space="preserve"> capitolul 39.10 „Venituri din valorificarea unor bunuri", subcapitolul 39.10.01 „Venituri din valorificarea unor bunuri ale instituțiilor publice", cu suma de 1.000 mii lei;</w:t>
      </w:r>
    </w:p>
    <w:p w14:paraId="4B2D9278" w14:textId="792ADCD3" w:rsidR="005D4EEB" w:rsidRPr="005D3F5D" w:rsidRDefault="005D4EEB"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d) la capitolul 42.10 „Subvenții de la bugetul de stat", subcapitolul 42.10.11 „Subvenții de la bugetul de stat pentru spit</w:t>
      </w:r>
      <w:r w:rsidR="00D22516" w:rsidRPr="005D3F5D">
        <w:rPr>
          <w:rFonts w:ascii="Arial" w:hAnsi="Arial" w:cs="Arial"/>
          <w:sz w:val="24"/>
          <w:szCs w:val="24"/>
        </w:rPr>
        <w:t>ale" se diminuează cu suma de 26.964</w:t>
      </w:r>
      <w:r w:rsidRPr="005D3F5D">
        <w:rPr>
          <w:rFonts w:ascii="Arial" w:hAnsi="Arial" w:cs="Arial"/>
          <w:sz w:val="24"/>
          <w:szCs w:val="24"/>
        </w:rPr>
        <w:t xml:space="preserve"> mii lei, subcapitolul 42.10.38 „Subvenții de la bugetul de stat pentru instituții și servicii publice sau activități finanțate integral din venituri propr</w:t>
      </w:r>
      <w:r w:rsidR="00D22516" w:rsidRPr="005D3F5D">
        <w:rPr>
          <w:rFonts w:ascii="Arial" w:hAnsi="Arial" w:cs="Arial"/>
          <w:sz w:val="24"/>
          <w:szCs w:val="24"/>
        </w:rPr>
        <w:t>ii" se diminuează cu suma de 1.523</w:t>
      </w:r>
      <w:r w:rsidRPr="005D3F5D">
        <w:rPr>
          <w:rFonts w:ascii="Arial" w:hAnsi="Arial" w:cs="Arial"/>
          <w:sz w:val="24"/>
          <w:szCs w:val="24"/>
        </w:rPr>
        <w:t xml:space="preserve"> mii lei și subcapitolul 42.10.68 „Subvenții de la bugetul de stat pentru instituții și servicii publice sau activități finanțate integral din venituri proprii pentru finanțarea investiți</w:t>
      </w:r>
      <w:r w:rsidR="00534C0A" w:rsidRPr="005D3F5D">
        <w:rPr>
          <w:rFonts w:ascii="Arial" w:hAnsi="Arial" w:cs="Arial"/>
          <w:sz w:val="24"/>
          <w:szCs w:val="24"/>
        </w:rPr>
        <w:t>ilor" se diminuează cu suma de 7</w:t>
      </w:r>
      <w:r w:rsidRPr="005D3F5D">
        <w:rPr>
          <w:rFonts w:ascii="Arial" w:hAnsi="Arial" w:cs="Arial"/>
          <w:sz w:val="24"/>
          <w:szCs w:val="24"/>
        </w:rPr>
        <w:t>.623 mii lei;</w:t>
      </w:r>
    </w:p>
    <w:p w14:paraId="2A923663" w14:textId="77777777" w:rsidR="005D4EEB" w:rsidRPr="005D3F5D" w:rsidRDefault="005D4EEB"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e) la capitolul 43.10 „Subvenții de la alte administrații", subcapitolul 43.10.14 „Subvenții din bugetele locale pentru finanțarea cheltuielilor de capital din domeniul sănătății” se diminuează cu suma de 662 mii lei și subcapitolul 43.10.33 „Subvenții din bugetul Fondului național unic de asigurări sociale de sănătate pentru acoperirea creșterilor salariale" se majorează cu suma de 1.240 mii lei;</w:t>
      </w:r>
    </w:p>
    <w:p w14:paraId="5C1691BB" w14:textId="77777777" w:rsidR="005D4EEB" w:rsidRPr="005D3F5D" w:rsidRDefault="005D4EEB"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 xml:space="preserve">f) se majorează capitolul 48.10 „Sume primite de la UE/alți donatori în contul plăților efectuate și </w:t>
      </w:r>
      <w:proofErr w:type="spellStart"/>
      <w:r w:rsidRPr="005D3F5D">
        <w:rPr>
          <w:rFonts w:ascii="Arial" w:hAnsi="Arial" w:cs="Arial"/>
          <w:sz w:val="24"/>
          <w:szCs w:val="24"/>
        </w:rPr>
        <w:t>prefinanțări</w:t>
      </w:r>
      <w:proofErr w:type="spellEnd"/>
      <w:r w:rsidRPr="005D3F5D">
        <w:rPr>
          <w:rFonts w:ascii="Arial" w:hAnsi="Arial" w:cs="Arial"/>
          <w:sz w:val="24"/>
          <w:szCs w:val="24"/>
        </w:rPr>
        <w:t xml:space="preserve"> aferente cadrului financiar 2014-2020”, subcapitolul 48.10.01 „Fondul European de Dezvoltare Regională (FEDR)”, cu suma de 659 mii lei.</w:t>
      </w:r>
    </w:p>
    <w:p w14:paraId="2E4FA3F5" w14:textId="77777777" w:rsidR="005D4EEB" w:rsidRPr="005D3F5D" w:rsidRDefault="005D4EEB"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(2) Prin derogare de la prevederile art. 47 alin. (3), (4) și (13) din Legea nr. 500/2002, cu modificările și completările ulterioare, și de la prevederile art. 12 alin. (1) lit. e) din Legea responsabilității fiscal-bugetare nr. 69/2010, republicată, în anul 2021, începând cu data intrării în vigoare a prezentei ordonanțe de urgență, se autorizează Ministerul Apărării Naționale, până la sfârșitul exercițiului bugetar, să efectueze virări de credite de angajament și credite bugetare între celelalte subdiviziuni ale clasificației bugetare, din prevederile capitolului bugetar, aprobate prin legea bugetară anuală, precum și între capitole bugetare, cu încadrarea în prevederile bugetare aprobate, pentru finanțarea unor cheltuieli aferente obligațiilor ce derivă din contractele de achiziții de materiale, active fixe, servicii, lucrări pentru efectuarea de reparații curente și reparații capitale la tehnica de luptă și echipamente militare, precum și pentru finalizarea unor achiziții de echipamente militare.</w:t>
      </w:r>
    </w:p>
    <w:p w14:paraId="4168B911" w14:textId="01A25001" w:rsidR="005D4EEB" w:rsidRPr="005D3F5D" w:rsidRDefault="005D4EEB" w:rsidP="005D4EEB">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 xml:space="preserve">(3) Începând cu data intrării în vigoare a prezentei ordonanțe de urgență, se autorizează Ministerul Apărării Naționale, până la sfârșitul exercițiului bugetar, să încheie </w:t>
      </w:r>
      <w:r w:rsidRPr="005D3F5D">
        <w:rPr>
          <w:rFonts w:ascii="Arial" w:hAnsi="Arial" w:cs="Arial"/>
          <w:sz w:val="24"/>
          <w:szCs w:val="24"/>
        </w:rPr>
        <w:lastRenderedPageBreak/>
        <w:t>contracte multianuale până la sfârșitul exercițiului bugetar, în limita creditelor de angajament aprobate la titlul 20 „Bunuri și servicii”, pentru asigurare service aparatură, lucrări pentru efectuarea de reparații curente, încheierea de contracte prestări servicii, utilități, precum și cele aferente hrănirii, cu încadrarea în prevederile bugetare aprobate.</w:t>
      </w:r>
    </w:p>
    <w:p w14:paraId="2617562A" w14:textId="49A9D516" w:rsidR="0061500D" w:rsidRPr="005D3F5D" w:rsidRDefault="0061500D" w:rsidP="00D22516">
      <w:pPr>
        <w:spacing w:line="360" w:lineRule="auto"/>
        <w:jc w:val="both"/>
        <w:rPr>
          <w:rFonts w:ascii="Arial" w:eastAsia="SimSun" w:hAnsi="Arial" w:cs="Arial"/>
          <w:kern w:val="1"/>
          <w:sz w:val="24"/>
          <w:szCs w:val="24"/>
          <w:lang w:eastAsia="zh-CN" w:bidi="hi-IN"/>
        </w:rPr>
      </w:pPr>
    </w:p>
    <w:p w14:paraId="555CF1CA" w14:textId="7DB029F3" w:rsidR="000E37AA" w:rsidRPr="005D3F5D" w:rsidRDefault="00D22516" w:rsidP="000E37AA">
      <w:pPr>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Art.8</w:t>
      </w:r>
      <w:r w:rsidR="001063D1" w:rsidRPr="005D3F5D">
        <w:rPr>
          <w:rFonts w:ascii="Arial" w:hAnsi="Arial" w:cs="Arial"/>
          <w:b/>
          <w:sz w:val="24"/>
          <w:szCs w:val="24"/>
        </w:rPr>
        <w:t>. –</w:t>
      </w:r>
      <w:r w:rsidR="001063D1" w:rsidRPr="005D3F5D">
        <w:rPr>
          <w:rStyle w:val="Emphasis"/>
          <w:rFonts w:ascii="Arial" w:hAnsi="Arial" w:cs="Arial"/>
          <w:b/>
          <w:i w:val="0"/>
          <w:iCs w:val="0"/>
          <w:sz w:val="24"/>
          <w:szCs w:val="24"/>
        </w:rPr>
        <w:t xml:space="preserve"> </w:t>
      </w:r>
      <w:r w:rsidR="008077FE" w:rsidRPr="005D3F5D">
        <w:rPr>
          <w:rFonts w:ascii="Arial" w:eastAsiaTheme="minorHAnsi" w:hAnsi="Arial" w:cs="Arial"/>
          <w:sz w:val="26"/>
          <w:szCs w:val="26"/>
        </w:rPr>
        <w:t xml:space="preserve"> </w:t>
      </w:r>
      <w:r w:rsidR="000E37AA" w:rsidRPr="005D3F5D">
        <w:rPr>
          <w:rFonts w:ascii="Arial" w:hAnsi="Arial" w:cs="Arial"/>
          <w:sz w:val="24"/>
          <w:szCs w:val="24"/>
        </w:rPr>
        <w:t>(1) În cadrul influenței prevăzute în anexa nr. 2, în bugetul Ministerului Muncii și Protecției Sociale, la capitolul 56.01 „Transferuri cu caracter general între diferite nivele ale administrației”, titlul 51 „Transferuri între unități ale administrației publice”, sunt cuprinse următoarele sume reprezentând atât credite de angajament, cât și credite bugetare:</w:t>
      </w:r>
    </w:p>
    <w:p w14:paraId="372C3952" w14:textId="3C882F26" w:rsidR="000E37AA" w:rsidRPr="005D3F5D" w:rsidRDefault="000E37AA" w:rsidP="000E37AA">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a)  -1</w:t>
      </w:r>
      <w:r w:rsidR="007C608A" w:rsidRPr="005D3F5D">
        <w:rPr>
          <w:rFonts w:ascii="Arial" w:hAnsi="Arial" w:cs="Arial"/>
          <w:sz w:val="24"/>
          <w:szCs w:val="24"/>
        </w:rPr>
        <w:t>42.415</w:t>
      </w:r>
      <w:r w:rsidRPr="005D3F5D">
        <w:rPr>
          <w:rFonts w:ascii="Arial" w:hAnsi="Arial" w:cs="Arial"/>
          <w:sz w:val="24"/>
          <w:szCs w:val="24"/>
        </w:rPr>
        <w:t xml:space="preserve"> mii lei la alineatul 51.01.07 „Transferuri din bugetul de stat către bugetul asigurărilor sociale de stat”;</w:t>
      </w:r>
    </w:p>
    <w:p w14:paraId="2E13BE50" w14:textId="27217168" w:rsidR="000E37AA" w:rsidRPr="005D3F5D" w:rsidRDefault="000E37AA" w:rsidP="000E37AA">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 xml:space="preserve"> b) -49.417 mii lei la alineatul 51.01.08 „ Transferuri din bugetul de stat către bugetul asigurărilor pentru șomaj”;</w:t>
      </w:r>
      <w:r w:rsidRPr="005D3F5D">
        <w:rPr>
          <w:rFonts w:ascii="Arial" w:hAnsi="Arial" w:cs="Arial"/>
          <w:sz w:val="24"/>
          <w:szCs w:val="24"/>
        </w:rPr>
        <w:tab/>
      </w:r>
    </w:p>
    <w:p w14:paraId="6B86FBBE" w14:textId="77777777" w:rsidR="000E37AA" w:rsidRPr="005D3F5D" w:rsidRDefault="000E37AA" w:rsidP="000E37AA">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 xml:space="preserve"> c) +82.000 mii lei la alineatul 51.01.78 „Transferuri din bugetul de stat către Fondul de garantare pentru plata creanțelor salariale”.</w:t>
      </w:r>
    </w:p>
    <w:p w14:paraId="3854FC5C" w14:textId="7F92408E" w:rsidR="000E37AA" w:rsidRPr="005D3F5D" w:rsidRDefault="000E37AA" w:rsidP="000E37AA">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 xml:space="preserve">(2) Suma prevăzută la alin. (1) lit. c) se alocă pentru aplicarea prevederilor art. 3 alin. (5) din Ordonanța de urgență a Guvernului nr. 147/2020 privind acordarea unor zile libere pentru părinți în vederea supravegherii copiilor, în situația limitării sau suspendării activităților didactice care presupun prezența efectivă a copiilor în unitățile de învățământ și în unitățile de educație timpurie </w:t>
      </w:r>
      <w:proofErr w:type="spellStart"/>
      <w:r w:rsidRPr="005D3F5D">
        <w:rPr>
          <w:rFonts w:ascii="Arial" w:hAnsi="Arial" w:cs="Arial"/>
          <w:sz w:val="24"/>
          <w:szCs w:val="24"/>
        </w:rPr>
        <w:t>antepreșcolară</w:t>
      </w:r>
      <w:proofErr w:type="spellEnd"/>
      <w:r w:rsidRPr="005D3F5D">
        <w:rPr>
          <w:rFonts w:ascii="Arial" w:hAnsi="Arial" w:cs="Arial"/>
          <w:sz w:val="24"/>
          <w:szCs w:val="24"/>
        </w:rPr>
        <w:t>, ca urmare a răspândirii coronavirusului SARS-CoV-2, cu completările ulterioare și ale art.6 alin.(5) din Ordonanța de urgență a Guvernului  nr. 110/2021 privind acordarea unor zile libere plătite părinților și altor categorii de persoane în contextul răspândirii coronavirusului SARS-CoV-2.</w:t>
      </w:r>
    </w:p>
    <w:p w14:paraId="25AD1D66" w14:textId="1BF7BBCD" w:rsidR="0061500D" w:rsidRPr="005D3F5D" w:rsidRDefault="0061500D" w:rsidP="000E37AA">
      <w:pPr>
        <w:tabs>
          <w:tab w:val="left" w:pos="1065"/>
        </w:tabs>
        <w:spacing w:line="360" w:lineRule="auto"/>
        <w:jc w:val="both"/>
        <w:rPr>
          <w:rFonts w:ascii="Arial" w:hAnsi="Arial" w:cs="Arial"/>
          <w:sz w:val="24"/>
          <w:szCs w:val="24"/>
        </w:rPr>
      </w:pPr>
    </w:p>
    <w:p w14:paraId="11CACEB4" w14:textId="20B46131" w:rsidR="00FD4A3B" w:rsidRPr="005D3F5D" w:rsidRDefault="00D22516" w:rsidP="00FD4A3B">
      <w:pPr>
        <w:spacing w:line="360" w:lineRule="auto"/>
        <w:ind w:firstLine="851"/>
        <w:jc w:val="both"/>
        <w:rPr>
          <w:rFonts w:ascii="Arial" w:hAnsi="Arial" w:cs="Arial"/>
          <w:sz w:val="24"/>
          <w:szCs w:val="24"/>
        </w:rPr>
      </w:pPr>
      <w:r w:rsidRPr="005D3F5D">
        <w:rPr>
          <w:rFonts w:ascii="Arial" w:hAnsi="Arial" w:cs="Arial"/>
          <w:b/>
          <w:sz w:val="24"/>
          <w:szCs w:val="24"/>
        </w:rPr>
        <w:t>Art.9</w:t>
      </w:r>
      <w:r w:rsidR="00F02C96" w:rsidRPr="005D3F5D">
        <w:rPr>
          <w:rFonts w:ascii="Arial" w:hAnsi="Arial" w:cs="Arial"/>
          <w:b/>
          <w:sz w:val="24"/>
          <w:szCs w:val="24"/>
        </w:rPr>
        <w:t xml:space="preserve">. </w:t>
      </w:r>
      <w:r w:rsidR="00FD4A3B" w:rsidRPr="005D3F5D">
        <w:rPr>
          <w:rFonts w:ascii="Arial" w:hAnsi="Arial" w:cs="Arial"/>
          <w:sz w:val="24"/>
          <w:szCs w:val="24"/>
        </w:rPr>
        <w:t>- (1) Se autorizează Ministerul Agriculturii și Dezvoltării Rurale să suplimenteze în anexa nr. 3/22/13 „Bugetul pe capitole, subcapitole, paragrafe, titluri de cheltuieli, articole și al</w:t>
      </w:r>
      <w:r w:rsidRPr="005D3F5D">
        <w:rPr>
          <w:rFonts w:ascii="Arial" w:hAnsi="Arial" w:cs="Arial"/>
          <w:sz w:val="24"/>
          <w:szCs w:val="24"/>
        </w:rPr>
        <w:t>ineate pe anii 2021-2024 (sume</w:t>
      </w:r>
      <w:r w:rsidR="00FD4A3B" w:rsidRPr="005D3F5D">
        <w:rPr>
          <w:rFonts w:ascii="Arial" w:hAnsi="Arial" w:cs="Arial"/>
          <w:sz w:val="24"/>
          <w:szCs w:val="24"/>
        </w:rPr>
        <w:t xml:space="preserve"> alocate pentru activități finanțate integral din venituri proprii)" veniturile proprii cu suma de 11.730 mii lei la capitolul 34.10 „Venituri din taxe administrative, eliberări permise", subcapitolul 34.10.50 „Alte venituri din taxe administrative, eliberări permise".</w:t>
      </w:r>
    </w:p>
    <w:p w14:paraId="1AAFF725" w14:textId="13080FBB" w:rsidR="00FD4A3B" w:rsidRPr="005D3F5D" w:rsidRDefault="00FD4A3B" w:rsidP="00FD4A3B">
      <w:pPr>
        <w:spacing w:line="360" w:lineRule="auto"/>
        <w:ind w:firstLine="851"/>
        <w:jc w:val="both"/>
        <w:rPr>
          <w:rFonts w:ascii="Arial" w:hAnsi="Arial" w:cs="Arial"/>
          <w:sz w:val="24"/>
          <w:szCs w:val="24"/>
        </w:rPr>
      </w:pPr>
      <w:r w:rsidRPr="005D3F5D">
        <w:rPr>
          <w:rFonts w:ascii="Arial" w:hAnsi="Arial" w:cs="Arial"/>
          <w:sz w:val="24"/>
          <w:szCs w:val="24"/>
        </w:rPr>
        <w:t xml:space="preserve">(2) Se autorizează Ministerul Agriculturii și Dezvoltării Rurale să utilizeze, inclusiv prin virări de credite bugetare în condițiile Legii </w:t>
      </w:r>
      <w:r w:rsidR="008B30E2" w:rsidRPr="005D3F5D">
        <w:rPr>
          <w:rFonts w:ascii="Arial" w:hAnsi="Arial" w:cs="Arial"/>
          <w:sz w:val="24"/>
          <w:szCs w:val="24"/>
        </w:rPr>
        <w:t xml:space="preserve">nr. </w:t>
      </w:r>
      <w:r w:rsidRPr="005D3F5D">
        <w:rPr>
          <w:rFonts w:ascii="Arial" w:hAnsi="Arial" w:cs="Arial"/>
          <w:sz w:val="24"/>
          <w:szCs w:val="24"/>
        </w:rPr>
        <w:t xml:space="preserve">500/2002 privind finanțele publice, cu modificările și completările ulterioare, precum și în condițiile prezentei ordonanțe de urgență, creditele de angajament și creditele bugetare prevăzute la art.32, alin (3), lit. c) din Legea bugetului de stat pe anul 2021 nr. 15/2021, cu modificările și completările ulterioare, </w:t>
      </w:r>
      <w:r w:rsidRPr="005D3F5D">
        <w:rPr>
          <w:rFonts w:ascii="Arial" w:hAnsi="Arial" w:cs="Arial"/>
          <w:sz w:val="24"/>
          <w:szCs w:val="24"/>
        </w:rPr>
        <w:lastRenderedPageBreak/>
        <w:t>cuprinse în cadrul capitolului 83.01„</w:t>
      </w:r>
      <w:r w:rsidR="00D22516" w:rsidRPr="005D3F5D">
        <w:rPr>
          <w:rFonts w:ascii="Arial" w:hAnsi="Arial" w:cs="Arial"/>
          <w:sz w:val="24"/>
          <w:szCs w:val="24"/>
        </w:rPr>
        <w:t>Agricultură silvicultură, piscicultură și v</w:t>
      </w:r>
      <w:r w:rsidRPr="005D3F5D">
        <w:rPr>
          <w:rFonts w:ascii="Arial" w:hAnsi="Arial" w:cs="Arial"/>
          <w:sz w:val="24"/>
          <w:szCs w:val="24"/>
        </w:rPr>
        <w:t xml:space="preserve">ânătoare”, </w:t>
      </w:r>
      <w:r w:rsidR="007F58BD" w:rsidRPr="005D3F5D">
        <w:rPr>
          <w:rFonts w:ascii="Arial" w:hAnsi="Arial" w:cs="Arial"/>
          <w:sz w:val="24"/>
          <w:szCs w:val="24"/>
        </w:rPr>
        <w:t xml:space="preserve">titlul 51 </w:t>
      </w:r>
      <w:r w:rsidRPr="005D3F5D">
        <w:rPr>
          <w:rFonts w:ascii="Arial" w:hAnsi="Arial" w:cs="Arial"/>
          <w:sz w:val="24"/>
          <w:szCs w:val="24"/>
        </w:rPr>
        <w:t>„Transferuri între unități ale administrației publice” și neutilizate în activitățile de realizare a Recensământului general agricol.</w:t>
      </w:r>
    </w:p>
    <w:p w14:paraId="1C212111" w14:textId="78A1D6BD" w:rsidR="00FD4A3B" w:rsidRPr="005D3F5D" w:rsidRDefault="00FD4A3B" w:rsidP="004008FD">
      <w:pPr>
        <w:spacing w:line="360" w:lineRule="auto"/>
        <w:ind w:firstLine="851"/>
        <w:jc w:val="both"/>
        <w:rPr>
          <w:rFonts w:ascii="Arial" w:hAnsi="Arial" w:cs="Arial"/>
          <w:sz w:val="24"/>
          <w:szCs w:val="24"/>
        </w:rPr>
      </w:pPr>
      <w:r w:rsidRPr="005D3F5D">
        <w:rPr>
          <w:rFonts w:ascii="Arial" w:hAnsi="Arial" w:cs="Arial"/>
          <w:sz w:val="24"/>
          <w:szCs w:val="24"/>
        </w:rPr>
        <w:t>(3) Se autorizează Ministerul Agriculturii și Dezvoltării Rurale să introducă la o poziție distinctă de cheltuieli în anexa nr.</w:t>
      </w:r>
      <w:r w:rsidR="00D22516" w:rsidRPr="005D3F5D">
        <w:rPr>
          <w:rFonts w:ascii="Arial" w:hAnsi="Arial" w:cs="Arial"/>
          <w:sz w:val="24"/>
          <w:szCs w:val="24"/>
        </w:rPr>
        <w:t xml:space="preserve">3/22/02 „Bugetul pe capitole, subcapitole, paragrafe, titluri de cheltuieli, articole și alineate pe anii 2021-2024 (sume alocate din bugetul de stat)", capitolul 83.01 „Agricultură, silvicultură, piscicultură și vânătoare”, titlul 58 „Proiecte cu finanțare din fonduri externe nerambursabile aferente cadrului financiar 2014-2020”, </w:t>
      </w:r>
      <w:r w:rsidRPr="005D3F5D">
        <w:rPr>
          <w:rFonts w:ascii="Arial" w:hAnsi="Arial" w:cs="Arial"/>
          <w:sz w:val="24"/>
          <w:szCs w:val="24"/>
        </w:rPr>
        <w:t>sumele reprezentând resursele financiare suplimentare puse la dispoziție României din instrumentul de redresare al Uniunii Europene(EURI), în temeiul Regulamentului nr. 2094/2020 al Consiliului UE de instituire a unui instrument de redresare al Uniunii Europene pentru a sprijini redresarea în urma crizei provo</w:t>
      </w:r>
      <w:r w:rsidR="00010882" w:rsidRPr="005D3F5D">
        <w:rPr>
          <w:rFonts w:ascii="Arial" w:hAnsi="Arial" w:cs="Arial"/>
          <w:sz w:val="24"/>
          <w:szCs w:val="24"/>
        </w:rPr>
        <w:t>cate de COVID -19 și a art.7 pct.12</w:t>
      </w:r>
      <w:r w:rsidRPr="005D3F5D">
        <w:rPr>
          <w:rFonts w:ascii="Arial" w:hAnsi="Arial" w:cs="Arial"/>
          <w:sz w:val="24"/>
          <w:szCs w:val="24"/>
        </w:rPr>
        <w:t xml:space="preserve"> al Regulamentului nr. 2220/2020 al Parlamentului European și al Consiliului de stabilire a anumitor dispoziții tranzitorii privind sprijinul acordat din Fondul European Agricol pentru Dezvoltare Ru</w:t>
      </w:r>
      <w:r w:rsidR="00DD5B29" w:rsidRPr="005D3F5D">
        <w:rPr>
          <w:rFonts w:ascii="Arial" w:hAnsi="Arial" w:cs="Arial"/>
          <w:sz w:val="24"/>
          <w:szCs w:val="24"/>
        </w:rPr>
        <w:t>rală și din Fondul European de Garantare A</w:t>
      </w:r>
      <w:r w:rsidRPr="005D3F5D">
        <w:rPr>
          <w:rFonts w:ascii="Arial" w:hAnsi="Arial" w:cs="Arial"/>
          <w:sz w:val="24"/>
          <w:szCs w:val="24"/>
        </w:rPr>
        <w:t xml:space="preserve">gricolă în anii 2021 și 2022 și de modificare a Regulamentelor </w:t>
      </w:r>
      <w:r w:rsidR="00DD5B29" w:rsidRPr="005D3F5D">
        <w:rPr>
          <w:rFonts w:ascii="Arial" w:hAnsi="Arial" w:cs="Arial"/>
          <w:sz w:val="24"/>
          <w:szCs w:val="24"/>
        </w:rPr>
        <w:t>(</w:t>
      </w:r>
      <w:r w:rsidRPr="005D3F5D">
        <w:rPr>
          <w:rFonts w:ascii="Arial" w:hAnsi="Arial" w:cs="Arial"/>
          <w:sz w:val="24"/>
          <w:szCs w:val="24"/>
        </w:rPr>
        <w:t>UE</w:t>
      </w:r>
      <w:r w:rsidR="00DD5B29" w:rsidRPr="005D3F5D">
        <w:rPr>
          <w:rFonts w:ascii="Arial" w:hAnsi="Arial" w:cs="Arial"/>
          <w:sz w:val="24"/>
          <w:szCs w:val="24"/>
        </w:rPr>
        <w:t>)</w:t>
      </w:r>
      <w:r w:rsidRPr="005D3F5D">
        <w:rPr>
          <w:rFonts w:ascii="Arial" w:hAnsi="Arial" w:cs="Arial"/>
          <w:sz w:val="24"/>
          <w:szCs w:val="24"/>
        </w:rPr>
        <w:t xml:space="preserve"> nr.1305/2013,</w:t>
      </w:r>
      <w:r w:rsidR="00933D71" w:rsidRPr="005D3F5D">
        <w:rPr>
          <w:rFonts w:ascii="Arial" w:hAnsi="Arial" w:cs="Arial"/>
          <w:sz w:val="24"/>
          <w:szCs w:val="24"/>
        </w:rPr>
        <w:t xml:space="preserve"> </w:t>
      </w:r>
      <w:r w:rsidRPr="005D3F5D">
        <w:rPr>
          <w:rFonts w:ascii="Arial" w:hAnsi="Arial" w:cs="Arial"/>
          <w:sz w:val="24"/>
          <w:szCs w:val="24"/>
        </w:rPr>
        <w:t>UE nr.1306/2013 și UE nr.1307/2013 în ceea ce privește resursele și aplicarea regulamentelor respective în anii 2021 și 2022 și a Regulamentului (UE) nr.1308/2013 în ceea ce privește resursele și repartizarea unui astfel de sprijin pentru anii 2021 și 2022, concomitent cu introducerea unei poziții dis</w:t>
      </w:r>
      <w:r w:rsidR="00DD5B29" w:rsidRPr="005D3F5D">
        <w:rPr>
          <w:rFonts w:ascii="Arial" w:hAnsi="Arial" w:cs="Arial"/>
          <w:sz w:val="24"/>
          <w:szCs w:val="24"/>
        </w:rPr>
        <w:t xml:space="preserve">tincte de venituri la capitolul 48.10 „Sume primite de la UE/alți donatori în contul plăților efectuate și </w:t>
      </w:r>
      <w:proofErr w:type="spellStart"/>
      <w:r w:rsidR="00DD5B29" w:rsidRPr="005D3F5D">
        <w:rPr>
          <w:rFonts w:ascii="Arial" w:hAnsi="Arial" w:cs="Arial"/>
          <w:sz w:val="24"/>
          <w:szCs w:val="24"/>
        </w:rPr>
        <w:t>prefinanțări</w:t>
      </w:r>
      <w:proofErr w:type="spellEnd"/>
      <w:r w:rsidR="00DD5B29" w:rsidRPr="005D3F5D">
        <w:rPr>
          <w:rFonts w:ascii="Arial" w:hAnsi="Arial" w:cs="Arial"/>
          <w:sz w:val="24"/>
          <w:szCs w:val="24"/>
        </w:rPr>
        <w:t xml:space="preserve"> aferente cadrului financiar 2014-2020” și respectiv cheltuieli la capitolul 83.10 „Agricultură, silvicultură, piscicultură și vânătoare”, titlul 58 „Proiecte cu finanțare din fonduri externe nerambursabile aferente cadrului financiar 2014-2020”,</w:t>
      </w:r>
      <w:r w:rsidRPr="005D3F5D">
        <w:rPr>
          <w:rFonts w:ascii="Arial" w:hAnsi="Arial" w:cs="Arial"/>
          <w:sz w:val="24"/>
          <w:szCs w:val="24"/>
        </w:rPr>
        <w:t xml:space="preserve"> în cadrul anexei </w:t>
      </w:r>
      <w:r w:rsidR="00F45889" w:rsidRPr="005D3F5D">
        <w:rPr>
          <w:rFonts w:ascii="Arial" w:hAnsi="Arial" w:cs="Arial"/>
          <w:sz w:val="24"/>
          <w:szCs w:val="24"/>
        </w:rPr>
        <w:t>nr.</w:t>
      </w:r>
      <w:r w:rsidRPr="005D3F5D">
        <w:rPr>
          <w:rFonts w:ascii="Arial" w:hAnsi="Arial" w:cs="Arial"/>
          <w:sz w:val="24"/>
          <w:szCs w:val="24"/>
        </w:rPr>
        <w:t xml:space="preserve">3/22/15 </w:t>
      </w:r>
      <w:r w:rsidR="00F45889" w:rsidRPr="005D3F5D">
        <w:rPr>
          <w:rFonts w:ascii="Arial" w:hAnsi="Arial" w:cs="Arial"/>
          <w:sz w:val="24"/>
          <w:szCs w:val="24"/>
        </w:rPr>
        <w:t>„</w:t>
      </w:r>
      <w:r w:rsidRPr="005D3F5D">
        <w:rPr>
          <w:rFonts w:ascii="Arial" w:hAnsi="Arial" w:cs="Arial"/>
          <w:sz w:val="24"/>
          <w:szCs w:val="24"/>
        </w:rPr>
        <w:t xml:space="preserve">Sinteza bugetelor centralizate ale </w:t>
      </w:r>
      <w:r w:rsidR="00F45889" w:rsidRPr="005D3F5D">
        <w:rPr>
          <w:rFonts w:ascii="Arial" w:hAnsi="Arial" w:cs="Arial"/>
          <w:sz w:val="24"/>
          <w:szCs w:val="24"/>
        </w:rPr>
        <w:t>instituțiilor</w:t>
      </w:r>
      <w:r w:rsidRPr="005D3F5D">
        <w:rPr>
          <w:rFonts w:ascii="Arial" w:hAnsi="Arial" w:cs="Arial"/>
          <w:sz w:val="24"/>
          <w:szCs w:val="24"/>
        </w:rPr>
        <w:t xml:space="preserve"> publice </w:t>
      </w:r>
      <w:r w:rsidR="00F45889" w:rsidRPr="005D3F5D">
        <w:rPr>
          <w:rFonts w:ascii="Arial" w:hAnsi="Arial" w:cs="Arial"/>
          <w:sz w:val="24"/>
          <w:szCs w:val="24"/>
        </w:rPr>
        <w:t>finanțate</w:t>
      </w:r>
      <w:r w:rsidRPr="005D3F5D">
        <w:rPr>
          <w:rFonts w:ascii="Arial" w:hAnsi="Arial" w:cs="Arial"/>
          <w:sz w:val="24"/>
          <w:szCs w:val="24"/>
        </w:rPr>
        <w:t xml:space="preserve"> </w:t>
      </w:r>
      <w:r w:rsidR="00F45889" w:rsidRPr="005D3F5D">
        <w:rPr>
          <w:rFonts w:ascii="Arial" w:hAnsi="Arial" w:cs="Arial"/>
          <w:sz w:val="24"/>
          <w:szCs w:val="24"/>
        </w:rPr>
        <w:t>parțial</w:t>
      </w:r>
      <w:r w:rsidRPr="005D3F5D">
        <w:rPr>
          <w:rFonts w:ascii="Arial" w:hAnsi="Arial" w:cs="Arial"/>
          <w:sz w:val="24"/>
          <w:szCs w:val="24"/>
        </w:rPr>
        <w:t xml:space="preserve"> din venituri proprii pe anii 2021 - 2024", în baza indicatorilor clasificației economice comunicați de către Ministerul Finanțelor.</w:t>
      </w:r>
    </w:p>
    <w:p w14:paraId="46757F27" w14:textId="77777777" w:rsidR="00DD5B29" w:rsidRPr="005D3F5D" w:rsidRDefault="00DD5B29" w:rsidP="004008FD">
      <w:pPr>
        <w:spacing w:line="360" w:lineRule="auto"/>
        <w:ind w:firstLine="851"/>
        <w:jc w:val="both"/>
        <w:rPr>
          <w:rFonts w:ascii="Arial" w:hAnsi="Arial" w:cs="Arial"/>
          <w:sz w:val="24"/>
          <w:szCs w:val="24"/>
        </w:rPr>
      </w:pPr>
    </w:p>
    <w:p w14:paraId="0615DCE3" w14:textId="5A9990EA" w:rsidR="004008FD" w:rsidRPr="005D3F5D" w:rsidRDefault="00DD29CD" w:rsidP="004008FD">
      <w:pPr>
        <w:spacing w:line="360" w:lineRule="auto"/>
        <w:ind w:firstLine="851"/>
        <w:jc w:val="both"/>
        <w:rPr>
          <w:rFonts w:ascii="Arial" w:hAnsi="Arial" w:cs="Arial"/>
          <w:iCs/>
          <w:sz w:val="24"/>
          <w:szCs w:val="24"/>
        </w:rPr>
      </w:pPr>
      <w:r w:rsidRPr="005D3F5D">
        <w:rPr>
          <w:rFonts w:ascii="Arial" w:hAnsi="Arial" w:cs="Arial"/>
          <w:b/>
          <w:sz w:val="24"/>
          <w:szCs w:val="24"/>
        </w:rPr>
        <w:t>Ar</w:t>
      </w:r>
      <w:r w:rsidR="00DD5B29" w:rsidRPr="005D3F5D">
        <w:rPr>
          <w:rFonts w:ascii="Arial" w:hAnsi="Arial" w:cs="Arial"/>
          <w:b/>
          <w:sz w:val="24"/>
          <w:szCs w:val="24"/>
        </w:rPr>
        <w:t>t.10</w:t>
      </w:r>
      <w:r w:rsidR="0061500D" w:rsidRPr="005D3F5D">
        <w:rPr>
          <w:rFonts w:ascii="Arial" w:hAnsi="Arial" w:cs="Arial"/>
          <w:b/>
          <w:sz w:val="24"/>
          <w:szCs w:val="24"/>
        </w:rPr>
        <w:t>. –</w:t>
      </w:r>
      <w:r w:rsidR="0061500D" w:rsidRPr="005D3F5D">
        <w:rPr>
          <w:rFonts w:ascii="Arial" w:eastAsia="SimSun" w:hAnsi="Arial" w:cs="Arial"/>
          <w:kern w:val="1"/>
          <w:sz w:val="24"/>
          <w:szCs w:val="24"/>
          <w:lang w:eastAsia="zh-CN" w:bidi="hi-IN"/>
        </w:rPr>
        <w:t xml:space="preserve"> </w:t>
      </w:r>
      <w:r w:rsidR="004008FD" w:rsidRPr="005D3F5D">
        <w:rPr>
          <w:rFonts w:ascii="Arial" w:hAnsi="Arial" w:cs="Arial"/>
          <w:sz w:val="24"/>
          <w:szCs w:val="24"/>
        </w:rPr>
        <w:t>Se autorizează Ministerul Mediului, Apelor și Pădurilor în anexa nr. 3/23/13 „Bugetul pe capitole, subcapitole, paragrafe, titluri de cheltuieli, articole și alineate pe anii 2021 - 2024 (sume alocate pentru activități finanțate integral din venituri proprii)" la partea de venituri să efectueze următoarele modificări:</w:t>
      </w:r>
    </w:p>
    <w:p w14:paraId="18E102B3" w14:textId="0A875397" w:rsidR="004008FD" w:rsidRPr="005D3F5D" w:rsidRDefault="004008FD" w:rsidP="004008FD">
      <w:pPr>
        <w:spacing w:line="360" w:lineRule="auto"/>
        <w:ind w:firstLine="851"/>
        <w:jc w:val="both"/>
        <w:rPr>
          <w:rFonts w:ascii="Arial" w:hAnsi="Arial" w:cs="Arial"/>
          <w:iCs/>
          <w:sz w:val="24"/>
          <w:szCs w:val="24"/>
        </w:rPr>
      </w:pPr>
      <w:r w:rsidRPr="005D3F5D">
        <w:rPr>
          <w:rFonts w:ascii="Arial" w:hAnsi="Arial" w:cs="Arial"/>
          <w:sz w:val="24"/>
          <w:szCs w:val="24"/>
        </w:rPr>
        <w:t xml:space="preserve">a) să diminueze capitolul 36.10 „Diverse venituri", subcapitolul </w:t>
      </w:r>
      <w:r w:rsidR="00B432F6" w:rsidRPr="005D3F5D">
        <w:rPr>
          <w:rFonts w:ascii="Arial" w:hAnsi="Arial" w:cs="Arial"/>
          <w:sz w:val="24"/>
          <w:szCs w:val="24"/>
        </w:rPr>
        <w:t xml:space="preserve">36.10.50 </w:t>
      </w:r>
      <w:r w:rsidRPr="005D3F5D">
        <w:rPr>
          <w:rFonts w:ascii="Arial" w:hAnsi="Arial" w:cs="Arial"/>
          <w:sz w:val="24"/>
          <w:szCs w:val="24"/>
        </w:rPr>
        <w:t>„Alte venituri", cu suma de 17.600 mii lei;</w:t>
      </w:r>
    </w:p>
    <w:p w14:paraId="1B8D09D9" w14:textId="502D0C84" w:rsidR="004008FD" w:rsidRPr="005D3F5D" w:rsidRDefault="004008FD" w:rsidP="004008FD">
      <w:pPr>
        <w:spacing w:line="360" w:lineRule="auto"/>
        <w:ind w:firstLine="851"/>
        <w:jc w:val="both"/>
        <w:rPr>
          <w:rFonts w:ascii="Arial" w:hAnsi="Arial" w:cs="Arial"/>
          <w:iCs/>
          <w:sz w:val="24"/>
          <w:szCs w:val="24"/>
        </w:rPr>
      </w:pPr>
      <w:r w:rsidRPr="005D3F5D">
        <w:rPr>
          <w:rFonts w:ascii="Arial" w:hAnsi="Arial" w:cs="Arial"/>
          <w:sz w:val="24"/>
          <w:szCs w:val="24"/>
        </w:rPr>
        <w:t xml:space="preserve"> b) să diminueze  capitolul 43.10 „Subvenții de la alte administrații", subcapitolul 43.10.34 „Sume alocate din bugetul ANCPI pentru finanțarea lucrărilor de înregistrare </w:t>
      </w:r>
      <w:r w:rsidRPr="005D3F5D">
        <w:rPr>
          <w:rFonts w:ascii="Arial" w:hAnsi="Arial" w:cs="Arial"/>
          <w:sz w:val="24"/>
          <w:szCs w:val="24"/>
        </w:rPr>
        <w:lastRenderedPageBreak/>
        <w:t xml:space="preserve">sistematică din cadrul Programului național de cadastru și carte funciară” cu suma de 16.499 mii lei.      </w:t>
      </w:r>
    </w:p>
    <w:p w14:paraId="24F47B20" w14:textId="364B16FD" w:rsidR="00DA75B8" w:rsidRPr="005D3F5D" w:rsidRDefault="00DA75B8" w:rsidP="008077FE">
      <w:pPr>
        <w:spacing w:line="360" w:lineRule="auto"/>
        <w:ind w:firstLine="851"/>
        <w:jc w:val="both"/>
        <w:rPr>
          <w:rFonts w:ascii="Arial" w:hAnsi="Arial" w:cs="Arial"/>
          <w:iCs/>
          <w:sz w:val="24"/>
          <w:szCs w:val="24"/>
        </w:rPr>
      </w:pPr>
    </w:p>
    <w:p w14:paraId="19B45B42" w14:textId="4392CFB1" w:rsidR="00AC1456" w:rsidRPr="005D3F5D" w:rsidRDefault="00DD5B29" w:rsidP="00AC1456">
      <w:pPr>
        <w:spacing w:line="360" w:lineRule="auto"/>
        <w:ind w:firstLine="851"/>
        <w:jc w:val="both"/>
        <w:rPr>
          <w:rFonts w:ascii="Arial" w:hAnsi="Arial" w:cs="Arial"/>
          <w:sz w:val="24"/>
          <w:szCs w:val="24"/>
        </w:rPr>
      </w:pPr>
      <w:r w:rsidRPr="005D3F5D">
        <w:rPr>
          <w:rFonts w:ascii="Arial" w:hAnsi="Arial" w:cs="Arial"/>
          <w:b/>
          <w:sz w:val="24"/>
          <w:szCs w:val="24"/>
        </w:rPr>
        <w:t>Art.11</w:t>
      </w:r>
      <w:r w:rsidR="00DA75B8" w:rsidRPr="005D3F5D">
        <w:rPr>
          <w:rFonts w:ascii="Arial" w:hAnsi="Arial" w:cs="Arial"/>
          <w:b/>
          <w:sz w:val="24"/>
          <w:szCs w:val="24"/>
        </w:rPr>
        <w:t>. –</w:t>
      </w:r>
      <w:r w:rsidR="00DA75B8" w:rsidRPr="005D3F5D">
        <w:rPr>
          <w:rFonts w:ascii="Arial" w:eastAsia="SimSun" w:hAnsi="Arial" w:cs="Arial"/>
          <w:kern w:val="1"/>
          <w:sz w:val="24"/>
          <w:szCs w:val="24"/>
          <w:lang w:eastAsia="zh-CN" w:bidi="hi-IN"/>
        </w:rPr>
        <w:t xml:space="preserve"> </w:t>
      </w:r>
      <w:r w:rsidR="008077FE" w:rsidRPr="005D3F5D">
        <w:rPr>
          <w:rFonts w:ascii="Arial" w:eastAsia="SimSun" w:hAnsi="Arial" w:cs="Arial"/>
          <w:kern w:val="1"/>
          <w:sz w:val="24"/>
          <w:szCs w:val="24"/>
          <w:lang w:eastAsia="zh-CN" w:bidi="hi-IN"/>
        </w:rPr>
        <w:t xml:space="preserve"> </w:t>
      </w:r>
      <w:r w:rsidR="00AC1456" w:rsidRPr="005D3F5D">
        <w:rPr>
          <w:rFonts w:ascii="Arial" w:hAnsi="Arial" w:cs="Arial"/>
          <w:sz w:val="24"/>
          <w:szCs w:val="24"/>
        </w:rPr>
        <w:t>În bugetul Ministerului Sănătăți, din influența prevăzută în anexa nr. 2, la capitolul 56.01 „Transferuri cu caracter general între diferite nivele ale administrației", titlul 51 „Transferuri între unități ale adminis</w:t>
      </w:r>
      <w:r w:rsidR="00933D71" w:rsidRPr="005D3F5D">
        <w:rPr>
          <w:rFonts w:ascii="Arial" w:hAnsi="Arial" w:cs="Arial"/>
          <w:sz w:val="24"/>
          <w:szCs w:val="24"/>
        </w:rPr>
        <w:t>trației publice", în sumă de 2.5</w:t>
      </w:r>
      <w:r w:rsidR="00AC1456" w:rsidRPr="005D3F5D">
        <w:rPr>
          <w:rFonts w:ascii="Arial" w:hAnsi="Arial" w:cs="Arial"/>
          <w:sz w:val="24"/>
          <w:szCs w:val="24"/>
        </w:rPr>
        <w:t>08.352 mii lei, reprezentând atât credite bugetare cât și credite de angajament, suma de 2.357.766 mii lei este aferentă alineatului 51.01.11 „Transferuri din bugetul de stat către bugetul fondului național unic de asigurări s</w:t>
      </w:r>
      <w:r w:rsidR="00933D71" w:rsidRPr="005D3F5D">
        <w:rPr>
          <w:rFonts w:ascii="Arial" w:hAnsi="Arial" w:cs="Arial"/>
          <w:sz w:val="24"/>
          <w:szCs w:val="24"/>
        </w:rPr>
        <w:t>ociale de sănătate" și suma de 1</w:t>
      </w:r>
      <w:r w:rsidR="00AC1456" w:rsidRPr="005D3F5D">
        <w:rPr>
          <w:rFonts w:ascii="Arial" w:hAnsi="Arial" w:cs="Arial"/>
          <w:sz w:val="24"/>
          <w:szCs w:val="24"/>
        </w:rPr>
        <w:t>50.586 mii lei este</w:t>
      </w:r>
      <w:r w:rsidR="00933D71" w:rsidRPr="005D3F5D">
        <w:rPr>
          <w:rFonts w:ascii="Arial" w:hAnsi="Arial" w:cs="Arial"/>
          <w:sz w:val="24"/>
          <w:szCs w:val="24"/>
        </w:rPr>
        <w:t xml:space="preserve"> aferentă alineatului 51.01.69 „</w:t>
      </w:r>
      <w:r w:rsidR="00AC1456" w:rsidRPr="005D3F5D">
        <w:rPr>
          <w:rFonts w:ascii="Arial" w:hAnsi="Arial" w:cs="Arial"/>
          <w:sz w:val="24"/>
          <w:szCs w:val="24"/>
        </w:rPr>
        <w:t>Transferuri de la bugetul de stat către bugetul Fondului național unic de asigurări sociale de sănătate pentru acoperirea deficitului rezultat din aplicarea prevederilor legale referitoare la concediile și indemnizațiile de asigurări sociale de sănătate".</w:t>
      </w:r>
    </w:p>
    <w:p w14:paraId="5ABBC088" w14:textId="77777777" w:rsidR="00DD5B29" w:rsidRPr="005D3F5D" w:rsidRDefault="00DD5B29" w:rsidP="00AC1456">
      <w:pPr>
        <w:spacing w:line="360" w:lineRule="auto"/>
        <w:ind w:firstLine="851"/>
        <w:jc w:val="both"/>
        <w:rPr>
          <w:rFonts w:ascii="Arial" w:hAnsi="Arial" w:cs="Arial"/>
          <w:sz w:val="24"/>
          <w:szCs w:val="24"/>
        </w:rPr>
      </w:pPr>
    </w:p>
    <w:p w14:paraId="4C74CE5B" w14:textId="77777777" w:rsidR="006315B0" w:rsidRPr="005D3F5D" w:rsidRDefault="00DD5B29" w:rsidP="006315B0">
      <w:pPr>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Art.12. –</w:t>
      </w:r>
      <w:r w:rsidRPr="005D3F5D">
        <w:rPr>
          <w:rFonts w:ascii="Arial" w:eastAsia="SimSun" w:hAnsi="Arial" w:cs="Arial"/>
          <w:kern w:val="1"/>
          <w:sz w:val="24"/>
          <w:szCs w:val="24"/>
          <w:lang w:eastAsia="zh-CN" w:bidi="hi-IN"/>
        </w:rPr>
        <w:t xml:space="preserve"> (1) Se autorizează Ministerul Culturii în anexa nr.3/27/27 „Fișa Programului” să diminueze creditele de angajament aferente Programului cod 128 „Restaurarea monumentelor istorice” cu suma de 13.125 mii lei, la capitolul 67.01 „Cultură, recreere și religie”, titlul 51 „Transferuri între unități ale administrației publice, alineatul 51.01.01 „Transferuri către instituții publice”, sumă ce va fi utilizată pentru acoperirea cheltuielilor de personal de către instituțiile subordonate Ministerului Culturii finanțate din venituri proprii </w:t>
      </w:r>
      <w:r w:rsidR="006315B0"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w:t>
      </w:r>
      <w:r w:rsidR="006315B0" w:rsidRPr="005D3F5D">
        <w:rPr>
          <w:rFonts w:ascii="Arial" w:eastAsia="SimSun" w:hAnsi="Arial" w:cs="Arial"/>
          <w:kern w:val="1"/>
          <w:sz w:val="24"/>
          <w:szCs w:val="24"/>
          <w:lang w:eastAsia="zh-CN" w:bidi="hi-IN"/>
        </w:rPr>
        <w:t>subvenții</w:t>
      </w:r>
      <w:r w:rsidRPr="005D3F5D">
        <w:rPr>
          <w:rFonts w:ascii="Arial" w:eastAsia="SimSun" w:hAnsi="Arial" w:cs="Arial"/>
          <w:kern w:val="1"/>
          <w:sz w:val="24"/>
          <w:szCs w:val="24"/>
          <w:lang w:eastAsia="zh-CN" w:bidi="hi-IN"/>
        </w:rPr>
        <w:t xml:space="preserve"> acordate de la bugetul de stat.</w:t>
      </w:r>
    </w:p>
    <w:p w14:paraId="54F221B2" w14:textId="77777777" w:rsidR="006315B0" w:rsidRPr="005D3F5D" w:rsidRDefault="00DD5B29" w:rsidP="006315B0">
      <w:pPr>
        <w:spacing w:line="360" w:lineRule="auto"/>
        <w:ind w:firstLine="851"/>
        <w:jc w:val="both"/>
        <w:rPr>
          <w:rFonts w:ascii="Arial" w:eastAsia="SimSun" w:hAnsi="Arial" w:cs="Arial"/>
          <w:kern w:val="1"/>
          <w:sz w:val="24"/>
          <w:szCs w:val="24"/>
          <w:lang w:eastAsia="zh-CN" w:bidi="hi-IN"/>
        </w:rPr>
      </w:pPr>
      <w:r w:rsidRPr="005D3F5D">
        <w:rPr>
          <w:rFonts w:ascii="Arial" w:eastAsia="SimSun" w:hAnsi="Arial" w:cs="Arial"/>
          <w:kern w:val="1"/>
          <w:sz w:val="24"/>
          <w:szCs w:val="24"/>
          <w:lang w:eastAsia="zh-CN" w:bidi="hi-IN"/>
        </w:rPr>
        <w:t>(2) Se auto</w:t>
      </w:r>
      <w:r w:rsidR="006315B0" w:rsidRPr="005D3F5D">
        <w:rPr>
          <w:rFonts w:ascii="Arial" w:eastAsia="SimSun" w:hAnsi="Arial" w:cs="Arial"/>
          <w:kern w:val="1"/>
          <w:sz w:val="24"/>
          <w:szCs w:val="24"/>
          <w:lang w:eastAsia="zh-CN" w:bidi="hi-IN"/>
        </w:rPr>
        <w:t>rizează Ministerul Culturii în a</w:t>
      </w:r>
      <w:r w:rsidRPr="005D3F5D">
        <w:rPr>
          <w:rFonts w:ascii="Arial" w:eastAsia="SimSun" w:hAnsi="Arial" w:cs="Arial"/>
          <w:kern w:val="1"/>
          <w:sz w:val="24"/>
          <w:szCs w:val="24"/>
          <w:lang w:eastAsia="zh-CN" w:bidi="hi-IN"/>
        </w:rPr>
        <w:t xml:space="preserve">nexa </w:t>
      </w:r>
      <w:r w:rsidR="006315B0" w:rsidRPr="005D3F5D">
        <w:rPr>
          <w:rFonts w:ascii="Arial" w:eastAsia="SimSun" w:hAnsi="Arial" w:cs="Arial"/>
          <w:kern w:val="1"/>
          <w:sz w:val="24"/>
          <w:szCs w:val="24"/>
          <w:lang w:eastAsia="zh-CN" w:bidi="hi-IN"/>
        </w:rPr>
        <w:t>nr.</w:t>
      </w:r>
      <w:r w:rsidRPr="005D3F5D">
        <w:rPr>
          <w:rFonts w:ascii="Arial" w:eastAsia="SimSun" w:hAnsi="Arial" w:cs="Arial"/>
          <w:kern w:val="1"/>
          <w:sz w:val="24"/>
          <w:szCs w:val="24"/>
          <w:lang w:eastAsia="zh-CN" w:bidi="hi-IN"/>
        </w:rPr>
        <w:t xml:space="preserve">3/27/27 </w:t>
      </w:r>
      <w:r w:rsidR="006315B0" w:rsidRPr="005D3F5D">
        <w:rPr>
          <w:rFonts w:ascii="Arial" w:eastAsia="SimSun" w:hAnsi="Arial" w:cs="Arial"/>
          <w:kern w:val="1"/>
          <w:sz w:val="24"/>
          <w:szCs w:val="24"/>
          <w:lang w:eastAsia="zh-CN" w:bidi="hi-IN"/>
        </w:rPr>
        <w:t>„Fișa</w:t>
      </w:r>
      <w:r w:rsidRPr="005D3F5D">
        <w:rPr>
          <w:rFonts w:ascii="Arial" w:eastAsia="SimSun" w:hAnsi="Arial" w:cs="Arial"/>
          <w:kern w:val="1"/>
          <w:sz w:val="24"/>
          <w:szCs w:val="24"/>
          <w:lang w:eastAsia="zh-CN" w:bidi="hi-IN"/>
        </w:rPr>
        <w:t xml:space="preserve"> Programului</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 să diminueze creditele de angajament </w:t>
      </w:r>
      <w:r w:rsidR="006315B0"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creditele bugetare aferente Programului cod 2091 </w:t>
      </w:r>
      <w:r w:rsidR="006315B0" w:rsidRPr="005D3F5D">
        <w:rPr>
          <w:rFonts w:ascii="Arial" w:eastAsia="SimSun" w:hAnsi="Arial" w:cs="Arial"/>
          <w:kern w:val="1"/>
          <w:sz w:val="24"/>
          <w:szCs w:val="24"/>
          <w:lang w:eastAsia="zh-CN" w:bidi="hi-IN"/>
        </w:rPr>
        <w:t>„Timișoara</w:t>
      </w:r>
      <w:r w:rsidRPr="005D3F5D">
        <w:rPr>
          <w:rFonts w:ascii="Arial" w:eastAsia="SimSun" w:hAnsi="Arial" w:cs="Arial"/>
          <w:kern w:val="1"/>
          <w:sz w:val="24"/>
          <w:szCs w:val="24"/>
          <w:lang w:eastAsia="zh-CN" w:bidi="hi-IN"/>
        </w:rPr>
        <w:t xml:space="preserve"> – capitală Europeană a Culturii în anul 2021</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 cu suma de 37.496 mii lei la capitolul 67.01 </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Cultură, recreere </w:t>
      </w:r>
      <w:r w:rsidR="006315B0"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religie</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 titlul 51 </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Transferuri între </w:t>
      </w:r>
      <w:r w:rsidR="006315B0" w:rsidRPr="005D3F5D">
        <w:rPr>
          <w:rFonts w:ascii="Arial" w:eastAsia="SimSun" w:hAnsi="Arial" w:cs="Arial"/>
          <w:kern w:val="1"/>
          <w:sz w:val="24"/>
          <w:szCs w:val="24"/>
          <w:lang w:eastAsia="zh-CN" w:bidi="hi-IN"/>
        </w:rPr>
        <w:t>unități</w:t>
      </w:r>
      <w:r w:rsidRPr="005D3F5D">
        <w:rPr>
          <w:rFonts w:ascii="Arial" w:eastAsia="SimSun" w:hAnsi="Arial" w:cs="Arial"/>
          <w:kern w:val="1"/>
          <w:sz w:val="24"/>
          <w:szCs w:val="24"/>
          <w:lang w:eastAsia="zh-CN" w:bidi="hi-IN"/>
        </w:rPr>
        <w:t xml:space="preserve"> ale </w:t>
      </w:r>
      <w:r w:rsidR="006315B0" w:rsidRPr="005D3F5D">
        <w:rPr>
          <w:rFonts w:ascii="Arial" w:eastAsia="SimSun" w:hAnsi="Arial" w:cs="Arial"/>
          <w:kern w:val="1"/>
          <w:sz w:val="24"/>
          <w:szCs w:val="24"/>
          <w:lang w:eastAsia="zh-CN" w:bidi="hi-IN"/>
        </w:rPr>
        <w:t>administrației</w:t>
      </w:r>
      <w:r w:rsidRPr="005D3F5D">
        <w:rPr>
          <w:rFonts w:ascii="Arial" w:eastAsia="SimSun" w:hAnsi="Arial" w:cs="Arial"/>
          <w:kern w:val="1"/>
          <w:sz w:val="24"/>
          <w:szCs w:val="24"/>
          <w:lang w:eastAsia="zh-CN" w:bidi="hi-IN"/>
        </w:rPr>
        <w:t xml:space="preserve"> publice</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alin</w:t>
      </w:r>
      <w:r w:rsidR="006315B0" w:rsidRPr="005D3F5D">
        <w:rPr>
          <w:rFonts w:ascii="Arial" w:eastAsia="SimSun" w:hAnsi="Arial" w:cs="Arial"/>
          <w:kern w:val="1"/>
          <w:sz w:val="24"/>
          <w:szCs w:val="24"/>
          <w:lang w:eastAsia="zh-CN" w:bidi="hi-IN"/>
        </w:rPr>
        <w:t>eatul</w:t>
      </w:r>
      <w:r w:rsidRPr="005D3F5D">
        <w:rPr>
          <w:rFonts w:ascii="Arial" w:eastAsia="SimSun" w:hAnsi="Arial" w:cs="Arial"/>
          <w:kern w:val="1"/>
          <w:sz w:val="24"/>
          <w:szCs w:val="24"/>
          <w:lang w:eastAsia="zh-CN" w:bidi="hi-IN"/>
        </w:rPr>
        <w:t xml:space="preserve"> 51.02.31 </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Transferuri din bugetul de stat către bugetele locale pentru </w:t>
      </w:r>
      <w:r w:rsidR="006315B0" w:rsidRPr="005D3F5D">
        <w:rPr>
          <w:rFonts w:ascii="Arial" w:eastAsia="SimSun" w:hAnsi="Arial" w:cs="Arial"/>
          <w:kern w:val="1"/>
          <w:sz w:val="24"/>
          <w:szCs w:val="24"/>
          <w:lang w:eastAsia="zh-CN" w:bidi="hi-IN"/>
        </w:rPr>
        <w:t>finanțarea</w:t>
      </w:r>
      <w:r w:rsidRPr="005D3F5D">
        <w:rPr>
          <w:rFonts w:ascii="Arial" w:eastAsia="SimSun" w:hAnsi="Arial" w:cs="Arial"/>
          <w:kern w:val="1"/>
          <w:sz w:val="24"/>
          <w:szCs w:val="24"/>
          <w:lang w:eastAsia="zh-CN" w:bidi="hi-IN"/>
        </w:rPr>
        <w:t xml:space="preserve"> </w:t>
      </w:r>
      <w:r w:rsidR="006315B0" w:rsidRPr="005D3F5D">
        <w:rPr>
          <w:rFonts w:ascii="Arial" w:eastAsia="SimSun" w:hAnsi="Arial" w:cs="Arial"/>
          <w:kern w:val="1"/>
          <w:sz w:val="24"/>
          <w:szCs w:val="24"/>
          <w:lang w:eastAsia="zh-CN" w:bidi="hi-IN"/>
        </w:rPr>
        <w:t>investițiilor</w:t>
      </w:r>
      <w:r w:rsidRPr="005D3F5D">
        <w:rPr>
          <w:rFonts w:ascii="Arial" w:eastAsia="SimSun" w:hAnsi="Arial" w:cs="Arial"/>
          <w:kern w:val="1"/>
          <w:sz w:val="24"/>
          <w:szCs w:val="24"/>
          <w:lang w:eastAsia="zh-CN" w:bidi="hi-IN"/>
        </w:rPr>
        <w:t xml:space="preserve"> în cadrul programelor de interes </w:t>
      </w:r>
      <w:r w:rsidR="006315B0" w:rsidRPr="005D3F5D">
        <w:rPr>
          <w:rFonts w:ascii="Arial" w:eastAsia="SimSun" w:hAnsi="Arial" w:cs="Arial"/>
          <w:kern w:val="1"/>
          <w:sz w:val="24"/>
          <w:szCs w:val="24"/>
          <w:lang w:eastAsia="zh-CN" w:bidi="hi-IN"/>
        </w:rPr>
        <w:t>național”</w:t>
      </w:r>
      <w:r w:rsidRPr="005D3F5D">
        <w:rPr>
          <w:rFonts w:ascii="Arial" w:eastAsia="SimSun" w:hAnsi="Arial" w:cs="Arial"/>
          <w:kern w:val="1"/>
          <w:sz w:val="24"/>
          <w:szCs w:val="24"/>
          <w:lang w:eastAsia="zh-CN" w:bidi="hi-IN"/>
        </w:rPr>
        <w:t xml:space="preserve">, sumă ce va fi utilizată pentru acoperirea cheltuielilor de personal de către </w:t>
      </w:r>
      <w:r w:rsidR="006315B0" w:rsidRPr="005D3F5D">
        <w:rPr>
          <w:rFonts w:ascii="Arial" w:eastAsia="SimSun" w:hAnsi="Arial" w:cs="Arial"/>
          <w:kern w:val="1"/>
          <w:sz w:val="24"/>
          <w:szCs w:val="24"/>
          <w:lang w:eastAsia="zh-CN" w:bidi="hi-IN"/>
        </w:rPr>
        <w:t>instituțiile</w:t>
      </w:r>
      <w:r w:rsidRPr="005D3F5D">
        <w:rPr>
          <w:rFonts w:ascii="Arial" w:eastAsia="SimSun" w:hAnsi="Arial" w:cs="Arial"/>
          <w:kern w:val="1"/>
          <w:sz w:val="24"/>
          <w:szCs w:val="24"/>
          <w:lang w:eastAsia="zh-CN" w:bidi="hi-IN"/>
        </w:rPr>
        <w:t xml:space="preserve"> subordonate Ministerului Culturii </w:t>
      </w:r>
      <w:r w:rsidR="006315B0" w:rsidRPr="005D3F5D">
        <w:rPr>
          <w:rFonts w:ascii="Arial" w:eastAsia="SimSun" w:hAnsi="Arial" w:cs="Arial"/>
          <w:kern w:val="1"/>
          <w:sz w:val="24"/>
          <w:szCs w:val="24"/>
          <w:lang w:eastAsia="zh-CN" w:bidi="hi-IN"/>
        </w:rPr>
        <w:t>finanțate</w:t>
      </w:r>
      <w:r w:rsidRPr="005D3F5D">
        <w:rPr>
          <w:rFonts w:ascii="Arial" w:eastAsia="SimSun" w:hAnsi="Arial" w:cs="Arial"/>
          <w:kern w:val="1"/>
          <w:sz w:val="24"/>
          <w:szCs w:val="24"/>
          <w:lang w:eastAsia="zh-CN" w:bidi="hi-IN"/>
        </w:rPr>
        <w:t xml:space="preserve"> din venituri proprii </w:t>
      </w:r>
      <w:r w:rsidR="006315B0"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w:t>
      </w:r>
      <w:r w:rsidR="006315B0" w:rsidRPr="005D3F5D">
        <w:rPr>
          <w:rFonts w:ascii="Arial" w:eastAsia="SimSun" w:hAnsi="Arial" w:cs="Arial"/>
          <w:kern w:val="1"/>
          <w:sz w:val="24"/>
          <w:szCs w:val="24"/>
          <w:lang w:eastAsia="zh-CN" w:bidi="hi-IN"/>
        </w:rPr>
        <w:t>subvenții</w:t>
      </w:r>
      <w:r w:rsidRPr="005D3F5D">
        <w:rPr>
          <w:rFonts w:ascii="Arial" w:eastAsia="SimSun" w:hAnsi="Arial" w:cs="Arial"/>
          <w:kern w:val="1"/>
          <w:sz w:val="24"/>
          <w:szCs w:val="24"/>
          <w:lang w:eastAsia="zh-CN" w:bidi="hi-IN"/>
        </w:rPr>
        <w:t xml:space="preserve"> acordate de la bugetul de stat.</w:t>
      </w:r>
    </w:p>
    <w:p w14:paraId="0ADF8DC4" w14:textId="1EA6F329" w:rsidR="00DD5B29" w:rsidRPr="005D3F5D" w:rsidRDefault="00DD5B29" w:rsidP="006315B0">
      <w:pPr>
        <w:spacing w:line="360" w:lineRule="auto"/>
        <w:ind w:firstLine="851"/>
        <w:jc w:val="both"/>
        <w:rPr>
          <w:rFonts w:ascii="Arial" w:eastAsia="SimSun" w:hAnsi="Arial" w:cs="Arial"/>
          <w:kern w:val="1"/>
          <w:sz w:val="24"/>
          <w:szCs w:val="24"/>
          <w:lang w:eastAsia="zh-CN" w:bidi="hi-IN"/>
        </w:rPr>
      </w:pPr>
      <w:r w:rsidRPr="005D3F5D">
        <w:rPr>
          <w:rFonts w:ascii="Arial" w:eastAsia="SimSun" w:hAnsi="Arial" w:cs="Arial"/>
          <w:kern w:val="1"/>
          <w:sz w:val="24"/>
          <w:szCs w:val="24"/>
          <w:lang w:eastAsia="zh-CN" w:bidi="hi-IN"/>
        </w:rPr>
        <w:t>(3) Se auto</w:t>
      </w:r>
      <w:r w:rsidR="006315B0" w:rsidRPr="005D3F5D">
        <w:rPr>
          <w:rFonts w:ascii="Arial" w:eastAsia="SimSun" w:hAnsi="Arial" w:cs="Arial"/>
          <w:kern w:val="1"/>
          <w:sz w:val="24"/>
          <w:szCs w:val="24"/>
          <w:lang w:eastAsia="zh-CN" w:bidi="hi-IN"/>
        </w:rPr>
        <w:t>rizează Ministerul Culturii în a</w:t>
      </w:r>
      <w:r w:rsidRPr="005D3F5D">
        <w:rPr>
          <w:rFonts w:ascii="Arial" w:eastAsia="SimSun" w:hAnsi="Arial" w:cs="Arial"/>
          <w:kern w:val="1"/>
          <w:sz w:val="24"/>
          <w:szCs w:val="24"/>
          <w:lang w:eastAsia="zh-CN" w:bidi="hi-IN"/>
        </w:rPr>
        <w:t xml:space="preserve">nexa </w:t>
      </w:r>
      <w:r w:rsidR="006315B0" w:rsidRPr="005D3F5D">
        <w:rPr>
          <w:rFonts w:ascii="Arial" w:eastAsia="SimSun" w:hAnsi="Arial" w:cs="Arial"/>
          <w:kern w:val="1"/>
          <w:sz w:val="24"/>
          <w:szCs w:val="24"/>
          <w:lang w:eastAsia="zh-CN" w:bidi="hi-IN"/>
        </w:rPr>
        <w:t>nr.</w:t>
      </w:r>
      <w:r w:rsidRPr="005D3F5D">
        <w:rPr>
          <w:rFonts w:ascii="Arial" w:eastAsia="SimSun" w:hAnsi="Arial" w:cs="Arial"/>
          <w:kern w:val="1"/>
          <w:sz w:val="24"/>
          <w:szCs w:val="24"/>
          <w:lang w:eastAsia="zh-CN" w:bidi="hi-IN"/>
        </w:rPr>
        <w:t xml:space="preserve">3/27/27 </w:t>
      </w:r>
      <w:r w:rsidR="006315B0" w:rsidRPr="005D3F5D">
        <w:rPr>
          <w:rFonts w:ascii="Arial" w:eastAsia="SimSun" w:hAnsi="Arial" w:cs="Arial"/>
          <w:kern w:val="1"/>
          <w:sz w:val="24"/>
          <w:szCs w:val="24"/>
          <w:lang w:eastAsia="zh-CN" w:bidi="hi-IN"/>
        </w:rPr>
        <w:t>„Fișa</w:t>
      </w:r>
      <w:r w:rsidRPr="005D3F5D">
        <w:rPr>
          <w:rFonts w:ascii="Arial" w:eastAsia="SimSun" w:hAnsi="Arial" w:cs="Arial"/>
          <w:kern w:val="1"/>
          <w:sz w:val="24"/>
          <w:szCs w:val="24"/>
          <w:lang w:eastAsia="zh-CN" w:bidi="hi-IN"/>
        </w:rPr>
        <w:t xml:space="preserve"> Programului</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 să diminueze creditele de angajament </w:t>
      </w:r>
      <w:r w:rsidR="006315B0"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creditele bugetare aferente Programului cod 786 </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Programul </w:t>
      </w:r>
      <w:r w:rsidR="006315B0" w:rsidRPr="005D3F5D">
        <w:rPr>
          <w:rFonts w:ascii="Arial" w:eastAsia="SimSun" w:hAnsi="Arial" w:cs="Arial"/>
          <w:kern w:val="1"/>
          <w:sz w:val="24"/>
          <w:szCs w:val="24"/>
          <w:lang w:eastAsia="zh-CN" w:bidi="hi-IN"/>
        </w:rPr>
        <w:t>Național</w:t>
      </w:r>
      <w:r w:rsidRPr="005D3F5D">
        <w:rPr>
          <w:rFonts w:ascii="Arial" w:eastAsia="SimSun" w:hAnsi="Arial" w:cs="Arial"/>
          <w:kern w:val="1"/>
          <w:sz w:val="24"/>
          <w:szCs w:val="24"/>
          <w:lang w:eastAsia="zh-CN" w:bidi="hi-IN"/>
        </w:rPr>
        <w:t xml:space="preserve"> pentru </w:t>
      </w:r>
      <w:r w:rsidR="006315B0" w:rsidRPr="005D3F5D">
        <w:rPr>
          <w:rFonts w:ascii="Arial" w:eastAsia="SimSun" w:hAnsi="Arial" w:cs="Arial"/>
          <w:kern w:val="1"/>
          <w:sz w:val="24"/>
          <w:szCs w:val="24"/>
          <w:lang w:eastAsia="zh-CN" w:bidi="hi-IN"/>
        </w:rPr>
        <w:t>finanțarea</w:t>
      </w:r>
      <w:r w:rsidRPr="005D3F5D">
        <w:rPr>
          <w:rFonts w:ascii="Arial" w:eastAsia="SimSun" w:hAnsi="Arial" w:cs="Arial"/>
          <w:kern w:val="1"/>
          <w:sz w:val="24"/>
          <w:szCs w:val="24"/>
          <w:lang w:eastAsia="zh-CN" w:bidi="hi-IN"/>
        </w:rPr>
        <w:t xml:space="preserve"> realizării monumentelor de for public</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 cu suma de 365 mii lei, sumă ce va fi </w:t>
      </w:r>
      <w:r w:rsidR="006315B0" w:rsidRPr="005D3F5D">
        <w:rPr>
          <w:rFonts w:ascii="Arial" w:eastAsia="SimSun" w:hAnsi="Arial" w:cs="Arial"/>
          <w:kern w:val="1"/>
          <w:sz w:val="24"/>
          <w:szCs w:val="24"/>
          <w:lang w:eastAsia="zh-CN" w:bidi="hi-IN"/>
        </w:rPr>
        <w:t>redistribuită</w:t>
      </w:r>
      <w:r w:rsidRPr="005D3F5D">
        <w:rPr>
          <w:rFonts w:ascii="Arial" w:eastAsia="SimSun" w:hAnsi="Arial" w:cs="Arial"/>
          <w:kern w:val="1"/>
          <w:sz w:val="24"/>
          <w:szCs w:val="24"/>
          <w:lang w:eastAsia="zh-CN" w:bidi="hi-IN"/>
        </w:rPr>
        <w:t xml:space="preserve"> în cadrul capitolul 67.01 </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Cultură, recreere </w:t>
      </w:r>
      <w:r w:rsidR="006315B0"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religie</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 titlul 71 </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Active nefinanciare</w:t>
      </w:r>
      <w:r w:rsidR="006315B0"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 xml:space="preserve">, pentru </w:t>
      </w:r>
      <w:r w:rsidR="006315B0" w:rsidRPr="005D3F5D">
        <w:rPr>
          <w:rFonts w:ascii="Arial" w:eastAsia="SimSun" w:hAnsi="Arial" w:cs="Arial"/>
          <w:kern w:val="1"/>
          <w:sz w:val="24"/>
          <w:szCs w:val="24"/>
          <w:lang w:eastAsia="zh-CN" w:bidi="hi-IN"/>
        </w:rPr>
        <w:t>achiziționarea</w:t>
      </w:r>
      <w:r w:rsidRPr="005D3F5D">
        <w:rPr>
          <w:rFonts w:ascii="Arial" w:eastAsia="SimSun" w:hAnsi="Arial" w:cs="Arial"/>
          <w:kern w:val="1"/>
          <w:sz w:val="24"/>
          <w:szCs w:val="24"/>
          <w:lang w:eastAsia="zh-CN" w:bidi="hi-IN"/>
        </w:rPr>
        <w:t xml:space="preserve"> de aparatură birotică pentru </w:t>
      </w:r>
      <w:r w:rsidR="006315B0" w:rsidRPr="005D3F5D">
        <w:rPr>
          <w:rFonts w:ascii="Arial" w:eastAsia="SimSun" w:hAnsi="Arial" w:cs="Arial"/>
          <w:kern w:val="1"/>
          <w:sz w:val="24"/>
          <w:szCs w:val="24"/>
          <w:lang w:eastAsia="zh-CN" w:bidi="hi-IN"/>
        </w:rPr>
        <w:t>Administrația</w:t>
      </w:r>
      <w:r w:rsidRPr="005D3F5D">
        <w:rPr>
          <w:rFonts w:ascii="Arial" w:eastAsia="SimSun" w:hAnsi="Arial" w:cs="Arial"/>
          <w:kern w:val="1"/>
          <w:sz w:val="24"/>
          <w:szCs w:val="24"/>
          <w:lang w:eastAsia="zh-CN" w:bidi="hi-IN"/>
        </w:rPr>
        <w:t xml:space="preserve"> Centrală.</w:t>
      </w:r>
    </w:p>
    <w:p w14:paraId="6E6E57D7" w14:textId="77777777" w:rsidR="00AC1456" w:rsidRPr="005D3F5D" w:rsidRDefault="00AC1456" w:rsidP="00F900D2">
      <w:pPr>
        <w:spacing w:line="360" w:lineRule="auto"/>
        <w:ind w:firstLine="851"/>
        <w:jc w:val="both"/>
        <w:rPr>
          <w:rFonts w:ascii="Arial" w:eastAsia="SimSun" w:hAnsi="Arial" w:cs="Arial"/>
          <w:kern w:val="1"/>
          <w:sz w:val="24"/>
          <w:szCs w:val="24"/>
          <w:lang w:eastAsia="zh-CN" w:bidi="hi-IN"/>
        </w:rPr>
      </w:pPr>
    </w:p>
    <w:p w14:paraId="6B5CB3B8" w14:textId="18D2A748" w:rsidR="00D43E5F" w:rsidRPr="005D3F5D" w:rsidRDefault="0080304C" w:rsidP="00D43E5F">
      <w:pPr>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lastRenderedPageBreak/>
        <w:t>Art.13</w:t>
      </w:r>
      <w:r w:rsidR="00DD29CD" w:rsidRPr="005D3F5D">
        <w:rPr>
          <w:rFonts w:ascii="Arial" w:hAnsi="Arial" w:cs="Arial"/>
          <w:b/>
          <w:sz w:val="24"/>
          <w:szCs w:val="24"/>
        </w:rPr>
        <w:t>. –</w:t>
      </w:r>
      <w:r w:rsidR="00F900D2" w:rsidRPr="005D3F5D">
        <w:rPr>
          <w:rFonts w:ascii="Arial" w:eastAsia="SimSun" w:hAnsi="Arial" w:cs="Arial"/>
          <w:kern w:val="1"/>
          <w:sz w:val="24"/>
          <w:szCs w:val="24"/>
          <w:lang w:eastAsia="zh-CN" w:bidi="hi-IN"/>
        </w:rPr>
        <w:t xml:space="preserve"> </w:t>
      </w:r>
      <w:r w:rsidR="00D43E5F" w:rsidRPr="005D3F5D">
        <w:rPr>
          <w:rFonts w:ascii="Arial" w:hAnsi="Arial" w:cs="Arial"/>
          <w:sz w:val="24"/>
          <w:szCs w:val="24"/>
        </w:rPr>
        <w:t>Se autorizează Serviciul Român de Informații, în anexa nr. 3/31/13 „Bugetul pe capitole, subcapitole, paragrafe, titluri de cheltuieli, articole și alineate pe anii 2021 - 2024 (sume alocate pentru activități finanțate integral din venituri proprii)" la partea de venituri, la capitolul 33.10 „Venituri din prestări de servicii și alte activități", să diminueze subcapitolul 33.10.16 „Venituri din valorificarea produselor obținute din activitatea proprie sau anexă” cu 1.625 mii lei și subcapitolul 33.10.20 „Venituri din cercetare" cu suma de 31 mii lei și să majoreze subcapitolul 33.10.50 „Alte venituri din prestări de servicii și alte activități" cu suma de 411 mii lei.</w:t>
      </w:r>
    </w:p>
    <w:p w14:paraId="5F23314C" w14:textId="70F610D3" w:rsidR="008B6F49" w:rsidRPr="005D3F5D" w:rsidRDefault="008B6F49" w:rsidP="008077FE">
      <w:pPr>
        <w:spacing w:line="360" w:lineRule="auto"/>
        <w:ind w:firstLine="851"/>
        <w:jc w:val="both"/>
        <w:rPr>
          <w:rFonts w:ascii="Arial" w:eastAsia="SimSun" w:hAnsi="Arial" w:cs="Arial"/>
          <w:kern w:val="1"/>
          <w:sz w:val="24"/>
          <w:szCs w:val="24"/>
          <w:lang w:eastAsia="zh-CN" w:bidi="hi-IN"/>
        </w:rPr>
      </w:pPr>
    </w:p>
    <w:p w14:paraId="1D872C8E" w14:textId="128F298E" w:rsidR="00E92908" w:rsidRPr="005D3F5D" w:rsidRDefault="0080304C" w:rsidP="00E92908">
      <w:pPr>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Art.14</w:t>
      </w:r>
      <w:r w:rsidR="008B6F49" w:rsidRPr="005D3F5D">
        <w:rPr>
          <w:rFonts w:ascii="Arial" w:hAnsi="Arial" w:cs="Arial"/>
          <w:b/>
          <w:sz w:val="24"/>
          <w:szCs w:val="24"/>
        </w:rPr>
        <w:t>. –</w:t>
      </w:r>
      <w:r w:rsidR="008B6F49" w:rsidRPr="005D3F5D">
        <w:rPr>
          <w:rFonts w:ascii="Arial" w:eastAsia="SimSun" w:hAnsi="Arial" w:cs="Arial"/>
          <w:kern w:val="1"/>
          <w:sz w:val="24"/>
          <w:szCs w:val="24"/>
          <w:lang w:eastAsia="zh-CN" w:bidi="hi-IN"/>
        </w:rPr>
        <w:t xml:space="preserve"> </w:t>
      </w:r>
      <w:r w:rsidR="00E92908" w:rsidRPr="005D3F5D">
        <w:rPr>
          <w:rFonts w:ascii="Arial" w:hAnsi="Arial" w:cs="Arial"/>
          <w:sz w:val="24"/>
          <w:szCs w:val="24"/>
        </w:rPr>
        <w:t>Se autorizează Serviciul de Protecție și Pază, în anexa nr. 3/33/13 „Bugetul pe capitole, subcapitole, paragrafe, titluri de cheltuieli, articole și alineate pe anii 2021-2024 (sume alocate pentru activități finanțate integral din venituri proprii)”, la partea de venituri, la capitolul 33.10 „Venituri din prestări de servicii și alte activități", să majoreze subcapitolul 33.10.08 „Venituri din prestări de servicii", cu suma de 6 mii lei și să diminueze subcapitolul 33.10.50 „Alte venituri din prestări de servicii și alte activități", cu suma de 23 mii lei.</w:t>
      </w:r>
    </w:p>
    <w:p w14:paraId="41DD85D7" w14:textId="2B6345F3" w:rsidR="00F900D2" w:rsidRPr="005D3F5D" w:rsidRDefault="00F900D2" w:rsidP="00670827">
      <w:pPr>
        <w:spacing w:line="360" w:lineRule="auto"/>
        <w:jc w:val="both"/>
        <w:rPr>
          <w:rFonts w:ascii="Arial" w:eastAsia="SimSun" w:hAnsi="Arial" w:cs="Arial"/>
          <w:kern w:val="1"/>
          <w:sz w:val="24"/>
          <w:szCs w:val="24"/>
          <w:lang w:eastAsia="zh-CN" w:bidi="hi-IN"/>
        </w:rPr>
      </w:pPr>
    </w:p>
    <w:p w14:paraId="7DE6930C" w14:textId="1E5D3352" w:rsidR="00D7141F" w:rsidRPr="005D3F5D" w:rsidRDefault="0080304C" w:rsidP="00D7141F">
      <w:pPr>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Art.15</w:t>
      </w:r>
      <w:r w:rsidR="00F900D2" w:rsidRPr="005D3F5D">
        <w:rPr>
          <w:rFonts w:ascii="Arial" w:hAnsi="Arial" w:cs="Arial"/>
          <w:b/>
          <w:sz w:val="24"/>
          <w:szCs w:val="24"/>
        </w:rPr>
        <w:t xml:space="preserve">. – </w:t>
      </w:r>
      <w:r w:rsidR="00D7141F" w:rsidRPr="005D3F5D">
        <w:rPr>
          <w:rFonts w:ascii="Arial" w:hAnsi="Arial" w:cs="Arial"/>
          <w:sz w:val="24"/>
          <w:szCs w:val="24"/>
        </w:rPr>
        <w:t>Se autorizează Academia Română să introducă în anexa nr. 3/37/13 „Bugetul pe capitole, subcapitole, paragrafe, titluri de cheltuieli, articole și alineate pe anii 2021 - 2024 - sume alocate pentru activități finanțate integral din venituri proprii", la partea de venituri, următoarele modificări:</w:t>
      </w:r>
    </w:p>
    <w:p w14:paraId="7996E369" w14:textId="77777777" w:rsidR="00D7141F" w:rsidRPr="005D3F5D" w:rsidRDefault="00D7141F" w:rsidP="00D7141F">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a) la capitolul 30.10 "Venituri din proprietate" să suplimenteze subcapitolul 30.10.05 „Venituri din concesiuni și închirieri” cu suma de 25 mii lei și să se diminueze subcapitolul 30.10.50 „Alte venituri din proprietate" cu suma de 860 mii lei;</w:t>
      </w:r>
    </w:p>
    <w:p w14:paraId="29C8F980" w14:textId="615CC54F" w:rsidR="00D7141F" w:rsidRPr="005D3F5D" w:rsidRDefault="00D7141F" w:rsidP="00D7141F">
      <w:pPr>
        <w:spacing w:line="360" w:lineRule="auto"/>
        <w:ind w:firstLine="851"/>
        <w:jc w:val="both"/>
        <w:rPr>
          <w:rFonts w:ascii="Arial" w:eastAsia="SimSun" w:hAnsi="Arial" w:cs="Arial"/>
          <w:kern w:val="1"/>
          <w:sz w:val="24"/>
          <w:szCs w:val="24"/>
          <w:lang w:eastAsia="zh-CN" w:bidi="hi-IN"/>
        </w:rPr>
      </w:pPr>
      <w:r w:rsidRPr="005D3F5D">
        <w:rPr>
          <w:rFonts w:ascii="Arial" w:hAnsi="Arial" w:cs="Arial"/>
          <w:sz w:val="24"/>
          <w:szCs w:val="24"/>
        </w:rPr>
        <w:t>b) la capitolul 33.10 „Venituri din prestări și servicii și alte activități" să suplimenteze subcapitolul 33.10.20 „Venituri din cercetare" cu suma de 835 mii lei.</w:t>
      </w:r>
    </w:p>
    <w:p w14:paraId="1D0309C7" w14:textId="5F26C675" w:rsidR="00D7141F" w:rsidRPr="005D3F5D" w:rsidRDefault="00D7141F" w:rsidP="00FD6858">
      <w:pPr>
        <w:spacing w:line="360" w:lineRule="auto"/>
        <w:jc w:val="both"/>
        <w:rPr>
          <w:rFonts w:ascii="Arial" w:eastAsia="SimSun" w:hAnsi="Arial" w:cs="Arial"/>
          <w:kern w:val="1"/>
          <w:sz w:val="24"/>
          <w:szCs w:val="24"/>
          <w:lang w:eastAsia="zh-CN" w:bidi="hi-IN"/>
        </w:rPr>
      </w:pPr>
    </w:p>
    <w:p w14:paraId="3D9F8B62" w14:textId="35F70B58" w:rsidR="00FD6858" w:rsidRPr="005D3F5D" w:rsidRDefault="0080304C" w:rsidP="00FD6858">
      <w:pPr>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Art.16</w:t>
      </w:r>
      <w:r w:rsidR="00F900D2" w:rsidRPr="005D3F5D">
        <w:rPr>
          <w:rFonts w:ascii="Arial" w:hAnsi="Arial" w:cs="Arial"/>
          <w:b/>
          <w:sz w:val="24"/>
          <w:szCs w:val="24"/>
        </w:rPr>
        <w:t>. –</w:t>
      </w:r>
      <w:r w:rsidR="00F900D2" w:rsidRPr="005D3F5D">
        <w:rPr>
          <w:rFonts w:ascii="Arial" w:eastAsia="SimSun" w:hAnsi="Arial" w:cs="Arial"/>
          <w:kern w:val="1"/>
          <w:sz w:val="24"/>
          <w:szCs w:val="24"/>
          <w:lang w:eastAsia="zh-CN" w:bidi="hi-IN"/>
        </w:rPr>
        <w:t xml:space="preserve"> </w:t>
      </w:r>
      <w:r w:rsidR="008077FE" w:rsidRPr="005D3F5D">
        <w:rPr>
          <w:rFonts w:ascii="Arial" w:eastAsia="SimSun" w:hAnsi="Arial" w:cs="Arial"/>
          <w:kern w:val="1"/>
          <w:sz w:val="24"/>
          <w:szCs w:val="24"/>
          <w:lang w:eastAsia="zh-CN" w:bidi="hi-IN"/>
        </w:rPr>
        <w:t xml:space="preserve"> </w:t>
      </w:r>
      <w:r w:rsidR="00FD6858" w:rsidRPr="005D3F5D">
        <w:rPr>
          <w:rFonts w:ascii="Arial" w:hAnsi="Arial" w:cs="Arial"/>
          <w:sz w:val="24"/>
          <w:szCs w:val="24"/>
        </w:rPr>
        <w:t>(1) Prin excepție de la prevederile art.</w:t>
      </w:r>
      <w:r w:rsidR="003A1077" w:rsidRPr="005D3F5D">
        <w:rPr>
          <w:rFonts w:ascii="Arial" w:hAnsi="Arial" w:cs="Arial"/>
          <w:sz w:val="24"/>
          <w:szCs w:val="24"/>
        </w:rPr>
        <w:t>22</w:t>
      </w:r>
      <w:r w:rsidR="00FD6858" w:rsidRPr="005D3F5D">
        <w:rPr>
          <w:rFonts w:ascii="Arial" w:hAnsi="Arial" w:cs="Arial"/>
          <w:sz w:val="24"/>
          <w:szCs w:val="24"/>
        </w:rPr>
        <w:t>, influența de 151.837 mii lei, reprezentând credite bugetare și credite de angajament, prevăzută în anexa nr. 2 pentru bugetul Autorității Naționale Sanitare Veterinare și pentru Siguranța Alimentelor, la capitolul 83.01 „Agricultură, silvicultură, piscicultură și vânătoare", titlul 51 „Transferuri între unități ale administrației publice", se detaliază în anexa nr. 3/38/15 „Sinteza bugetelor centralizate ale instituțiilor publice finanțate parțial din venituri proprii pe anii 2021 - 2024" pe partea de cheltuieli la titlul 58 „Proiecte cu finanțare din fonduri externe nerambursabile aferente cadrului financiar 2014 - 2020".</w:t>
      </w:r>
    </w:p>
    <w:p w14:paraId="4018DEAC" w14:textId="3C614994" w:rsidR="00FD6858" w:rsidRPr="005D3F5D" w:rsidRDefault="00FD6858" w:rsidP="00FD6858">
      <w:pPr>
        <w:spacing w:line="360" w:lineRule="auto"/>
        <w:ind w:firstLine="851"/>
        <w:jc w:val="both"/>
        <w:rPr>
          <w:rFonts w:ascii="Arial" w:hAnsi="Arial" w:cs="Arial"/>
          <w:sz w:val="24"/>
          <w:szCs w:val="24"/>
        </w:rPr>
      </w:pPr>
      <w:r w:rsidRPr="005D3F5D">
        <w:rPr>
          <w:rFonts w:ascii="Arial" w:hAnsi="Arial" w:cs="Arial"/>
          <w:sz w:val="24"/>
          <w:szCs w:val="24"/>
        </w:rPr>
        <w:lastRenderedPageBreak/>
        <w:t>(2) Se autorizează Autoritatea Națională Sanitară Veterinară și pentru Siguranța Ali</w:t>
      </w:r>
      <w:r w:rsidR="0080304C" w:rsidRPr="005D3F5D">
        <w:rPr>
          <w:rFonts w:ascii="Arial" w:hAnsi="Arial" w:cs="Arial"/>
          <w:sz w:val="24"/>
          <w:szCs w:val="24"/>
        </w:rPr>
        <w:t>mentelor, în anexa nr. 3/38/15 „</w:t>
      </w:r>
      <w:r w:rsidRPr="005D3F5D">
        <w:rPr>
          <w:rFonts w:ascii="Arial" w:hAnsi="Arial" w:cs="Arial"/>
          <w:sz w:val="24"/>
          <w:szCs w:val="24"/>
        </w:rPr>
        <w:t xml:space="preserve">Sinteza bugetelor centralizate ale instituțiilor publice finanțate parțial din venituri proprii </w:t>
      </w:r>
      <w:r w:rsidR="0080304C" w:rsidRPr="005D3F5D">
        <w:rPr>
          <w:rFonts w:ascii="Arial" w:hAnsi="Arial" w:cs="Arial"/>
          <w:sz w:val="24"/>
          <w:szCs w:val="24"/>
        </w:rPr>
        <w:t xml:space="preserve">pe anii </w:t>
      </w:r>
      <w:r w:rsidRPr="005D3F5D">
        <w:rPr>
          <w:rFonts w:ascii="Arial" w:hAnsi="Arial" w:cs="Arial"/>
          <w:sz w:val="24"/>
          <w:szCs w:val="24"/>
        </w:rPr>
        <w:t>2021 - 2024", să majoreze, la partea de cheltuieli, titlul 20 „Bunuri și servicii", creditele de angajament cu suma de 18.929 mii lei.</w:t>
      </w:r>
    </w:p>
    <w:p w14:paraId="61F9A5AE" w14:textId="2B6A1DA2" w:rsidR="005E2FAC" w:rsidRPr="005D3F5D" w:rsidRDefault="005E2FAC" w:rsidP="005E2FAC">
      <w:pPr>
        <w:spacing w:line="360" w:lineRule="auto"/>
        <w:ind w:firstLine="851"/>
        <w:jc w:val="both"/>
        <w:rPr>
          <w:rFonts w:ascii="Arial" w:eastAsia="SimSun" w:hAnsi="Arial" w:cs="Arial"/>
          <w:kern w:val="1"/>
          <w:sz w:val="24"/>
          <w:szCs w:val="24"/>
          <w:lang w:eastAsia="zh-CN" w:bidi="hi-IN"/>
        </w:rPr>
      </w:pPr>
      <w:r w:rsidRPr="005D3F5D">
        <w:rPr>
          <w:rFonts w:ascii="Arial" w:eastAsia="SimSun" w:hAnsi="Arial" w:cs="Arial"/>
          <w:kern w:val="1"/>
          <w:sz w:val="24"/>
          <w:szCs w:val="24"/>
          <w:lang w:eastAsia="zh-CN" w:bidi="hi-IN"/>
        </w:rPr>
        <w:t xml:space="preserve">(3) Se autorizează Autoritatea Națională Sanitară Veterinară </w:t>
      </w:r>
      <w:r w:rsidR="00BD4836"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pentru Siguranța Alimentelor să introducă modificări în volumul </w:t>
      </w:r>
      <w:r w:rsidR="00BD4836"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structura bugetelor de venituri </w:t>
      </w:r>
      <w:r w:rsidR="00BD4836"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cheltuieli pe anul 2021 ale instituțiilor publice subordonate finanțate </w:t>
      </w:r>
      <w:r w:rsidR="00BD4836" w:rsidRPr="005D3F5D">
        <w:rPr>
          <w:rFonts w:ascii="Arial" w:eastAsia="SimSun" w:hAnsi="Arial" w:cs="Arial"/>
          <w:kern w:val="1"/>
          <w:sz w:val="24"/>
          <w:szCs w:val="24"/>
          <w:lang w:eastAsia="zh-CN" w:bidi="hi-IN"/>
        </w:rPr>
        <w:t>parțial</w:t>
      </w:r>
      <w:r w:rsidRPr="005D3F5D">
        <w:rPr>
          <w:rFonts w:ascii="Arial" w:eastAsia="SimSun" w:hAnsi="Arial" w:cs="Arial"/>
          <w:kern w:val="1"/>
          <w:sz w:val="24"/>
          <w:szCs w:val="24"/>
          <w:lang w:eastAsia="zh-CN" w:bidi="hi-IN"/>
        </w:rPr>
        <w:t xml:space="preserve"> din venituri proprii, inclusiv prin introducerea de subdiviziuni noi ale clasificației bugetare pe partea de venituri și titluri noi pe partea de cheltuieli, să efectueze virări de credite de angajament </w:t>
      </w:r>
      <w:r w:rsidR="00BD4836"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credite bugetare, inclusiv la </w:t>
      </w:r>
      <w:r w:rsidR="00BD4836"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de la cheltuieli de personal </w:t>
      </w:r>
      <w:r w:rsidR="00BD4836"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cheltuieli de capital, </w:t>
      </w:r>
      <w:r w:rsidR="00BD4836"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între bugetele acestora, cu încadrarea în prevederile </w:t>
      </w:r>
      <w:r w:rsidR="00BD4836" w:rsidRPr="005D3F5D">
        <w:rPr>
          <w:rFonts w:ascii="Arial" w:eastAsia="SimSun" w:hAnsi="Arial" w:cs="Arial"/>
          <w:kern w:val="1"/>
          <w:sz w:val="24"/>
          <w:szCs w:val="24"/>
          <w:lang w:eastAsia="zh-CN" w:bidi="hi-IN"/>
        </w:rPr>
        <w:t>bugetare aprobate la titlul 51 „</w:t>
      </w:r>
      <w:r w:rsidRPr="005D3F5D">
        <w:rPr>
          <w:rFonts w:ascii="Arial" w:eastAsia="SimSun" w:hAnsi="Arial" w:cs="Arial"/>
          <w:kern w:val="1"/>
          <w:sz w:val="24"/>
          <w:szCs w:val="24"/>
          <w:lang w:eastAsia="zh-CN" w:bidi="hi-IN"/>
        </w:rPr>
        <w:t xml:space="preserve">Transferuri între unități ale administrației publice" </w:t>
      </w:r>
      <w:r w:rsidR="00BD4836"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să le comunice Ministerului Finanțelor în termen de 10 zile de la intrarea în vigoare a prezentei ordonanțe de urgență.</w:t>
      </w:r>
    </w:p>
    <w:p w14:paraId="754383F9" w14:textId="77777777" w:rsidR="00D6121A" w:rsidRPr="005D3F5D" w:rsidRDefault="00D6121A" w:rsidP="00D6121A">
      <w:pPr>
        <w:spacing w:line="360" w:lineRule="auto"/>
        <w:ind w:firstLine="851"/>
        <w:jc w:val="both"/>
        <w:rPr>
          <w:rFonts w:ascii="Arial" w:eastAsia="SimSun" w:hAnsi="Arial" w:cs="Arial"/>
          <w:kern w:val="1"/>
          <w:sz w:val="24"/>
          <w:szCs w:val="24"/>
          <w:lang w:eastAsia="zh-CN" w:bidi="hi-IN"/>
        </w:rPr>
      </w:pPr>
    </w:p>
    <w:p w14:paraId="2E8E2A30" w14:textId="77777777" w:rsidR="00BE1BB2" w:rsidRPr="005D3F5D" w:rsidRDefault="0080304C" w:rsidP="00BE1BB2">
      <w:pPr>
        <w:spacing w:line="360" w:lineRule="auto"/>
        <w:ind w:firstLine="851"/>
        <w:jc w:val="both"/>
        <w:rPr>
          <w:rFonts w:ascii="Arial" w:hAnsi="Arial" w:cs="Arial"/>
          <w:b/>
          <w:sz w:val="24"/>
          <w:szCs w:val="24"/>
        </w:rPr>
      </w:pPr>
      <w:r w:rsidRPr="005D3F5D">
        <w:rPr>
          <w:rFonts w:ascii="Arial" w:hAnsi="Arial" w:cs="Arial"/>
          <w:b/>
          <w:sz w:val="24"/>
          <w:szCs w:val="24"/>
        </w:rPr>
        <w:t>Art.17</w:t>
      </w:r>
      <w:r w:rsidR="00F900D2" w:rsidRPr="005D3F5D">
        <w:rPr>
          <w:rFonts w:ascii="Arial" w:hAnsi="Arial" w:cs="Arial"/>
          <w:b/>
          <w:sz w:val="24"/>
          <w:szCs w:val="24"/>
        </w:rPr>
        <w:t xml:space="preserve">. – </w:t>
      </w:r>
      <w:r w:rsidR="00464853" w:rsidRPr="005D3F5D">
        <w:rPr>
          <w:rFonts w:ascii="Arial" w:hAnsi="Arial" w:cs="Arial"/>
          <w:sz w:val="24"/>
          <w:szCs w:val="24"/>
        </w:rPr>
        <w:t>Se autorizează Consiliul Superior al Magis</w:t>
      </w:r>
      <w:r w:rsidR="00160EE1" w:rsidRPr="005D3F5D">
        <w:rPr>
          <w:rFonts w:ascii="Arial" w:hAnsi="Arial" w:cs="Arial"/>
          <w:sz w:val="24"/>
          <w:szCs w:val="24"/>
        </w:rPr>
        <w:t>traturii, în anexa nr. 3/47/13 „</w:t>
      </w:r>
      <w:r w:rsidR="00464853" w:rsidRPr="005D3F5D">
        <w:rPr>
          <w:rFonts w:ascii="Arial" w:hAnsi="Arial" w:cs="Arial"/>
          <w:sz w:val="24"/>
          <w:szCs w:val="24"/>
        </w:rPr>
        <w:t xml:space="preserve">Bugetul pe capitole, subcapitole, paragrafe, titluri de cheltuieli, articole </w:t>
      </w:r>
      <w:r w:rsidR="00160EE1" w:rsidRPr="005D3F5D">
        <w:rPr>
          <w:rFonts w:ascii="Arial" w:hAnsi="Arial" w:cs="Arial"/>
          <w:sz w:val="24"/>
          <w:szCs w:val="24"/>
        </w:rPr>
        <w:t>și</w:t>
      </w:r>
      <w:r w:rsidR="00464853" w:rsidRPr="005D3F5D">
        <w:rPr>
          <w:rFonts w:ascii="Arial" w:hAnsi="Arial" w:cs="Arial"/>
          <w:sz w:val="24"/>
          <w:szCs w:val="24"/>
        </w:rPr>
        <w:t xml:space="preserve"> alineate pe anii 2021 - 2024 (sume alocate pentru </w:t>
      </w:r>
      <w:r w:rsidR="00160EE1" w:rsidRPr="005D3F5D">
        <w:rPr>
          <w:rFonts w:ascii="Arial" w:hAnsi="Arial" w:cs="Arial"/>
          <w:sz w:val="24"/>
          <w:szCs w:val="24"/>
        </w:rPr>
        <w:t>activități</w:t>
      </w:r>
      <w:r w:rsidR="00464853" w:rsidRPr="005D3F5D">
        <w:rPr>
          <w:rFonts w:ascii="Arial" w:hAnsi="Arial" w:cs="Arial"/>
          <w:sz w:val="24"/>
          <w:szCs w:val="24"/>
        </w:rPr>
        <w:t xml:space="preserve"> </w:t>
      </w:r>
      <w:r w:rsidR="00160EE1" w:rsidRPr="005D3F5D">
        <w:rPr>
          <w:rFonts w:ascii="Arial" w:hAnsi="Arial" w:cs="Arial"/>
          <w:sz w:val="24"/>
          <w:szCs w:val="24"/>
        </w:rPr>
        <w:t>finanțate</w:t>
      </w:r>
      <w:r w:rsidR="00464853" w:rsidRPr="005D3F5D">
        <w:rPr>
          <w:rFonts w:ascii="Arial" w:hAnsi="Arial" w:cs="Arial"/>
          <w:sz w:val="24"/>
          <w:szCs w:val="24"/>
        </w:rPr>
        <w:t xml:space="preserve"> integral din venituri proprii)", la partea de venituri, să majoreze cu suma</w:t>
      </w:r>
      <w:r w:rsidR="00160EE1" w:rsidRPr="005D3F5D">
        <w:rPr>
          <w:rFonts w:ascii="Arial" w:hAnsi="Arial" w:cs="Arial"/>
          <w:sz w:val="24"/>
          <w:szCs w:val="24"/>
        </w:rPr>
        <w:t xml:space="preserve"> de 74 mii lei capitolul 33.10 „</w:t>
      </w:r>
      <w:r w:rsidR="00464853" w:rsidRPr="005D3F5D">
        <w:rPr>
          <w:rFonts w:ascii="Arial" w:hAnsi="Arial" w:cs="Arial"/>
          <w:sz w:val="24"/>
          <w:szCs w:val="24"/>
        </w:rPr>
        <w:t xml:space="preserve">Venituri din prestări de servicii </w:t>
      </w:r>
      <w:r w:rsidR="00160EE1" w:rsidRPr="005D3F5D">
        <w:rPr>
          <w:rFonts w:ascii="Arial" w:hAnsi="Arial" w:cs="Arial"/>
          <w:sz w:val="24"/>
          <w:szCs w:val="24"/>
        </w:rPr>
        <w:t>și</w:t>
      </w:r>
      <w:r w:rsidR="00464853" w:rsidRPr="005D3F5D">
        <w:rPr>
          <w:rFonts w:ascii="Arial" w:hAnsi="Arial" w:cs="Arial"/>
          <w:sz w:val="24"/>
          <w:szCs w:val="24"/>
        </w:rPr>
        <w:t xml:space="preserve"> alte </w:t>
      </w:r>
      <w:r w:rsidR="00160EE1" w:rsidRPr="005D3F5D">
        <w:rPr>
          <w:rFonts w:ascii="Arial" w:hAnsi="Arial" w:cs="Arial"/>
          <w:sz w:val="24"/>
          <w:szCs w:val="24"/>
        </w:rPr>
        <w:t>activități”, subcapitol 33.10.50  „</w:t>
      </w:r>
      <w:r w:rsidR="00464853" w:rsidRPr="005D3F5D">
        <w:rPr>
          <w:rFonts w:ascii="Arial" w:hAnsi="Arial" w:cs="Arial"/>
          <w:sz w:val="24"/>
          <w:szCs w:val="24"/>
        </w:rPr>
        <w:t>Alte venituri din prestări de servicii și alte activități”.</w:t>
      </w:r>
    </w:p>
    <w:p w14:paraId="2BB9FBE8" w14:textId="77777777" w:rsidR="00BE1BB2" w:rsidRPr="005D3F5D" w:rsidRDefault="00BE1BB2" w:rsidP="00BE1BB2">
      <w:pPr>
        <w:spacing w:line="360" w:lineRule="auto"/>
        <w:ind w:firstLine="851"/>
        <w:jc w:val="both"/>
        <w:rPr>
          <w:rFonts w:ascii="Arial" w:hAnsi="Arial" w:cs="Arial"/>
          <w:b/>
          <w:sz w:val="24"/>
          <w:szCs w:val="24"/>
        </w:rPr>
      </w:pPr>
    </w:p>
    <w:p w14:paraId="6BDAEE52" w14:textId="77777777" w:rsidR="00BE1BB2" w:rsidRPr="005D3F5D" w:rsidRDefault="007E7825" w:rsidP="00BE1BB2">
      <w:pPr>
        <w:spacing w:line="360" w:lineRule="auto"/>
        <w:ind w:firstLine="851"/>
        <w:jc w:val="both"/>
        <w:rPr>
          <w:rFonts w:ascii="Arial" w:hAnsi="Arial" w:cs="Arial"/>
          <w:sz w:val="24"/>
          <w:szCs w:val="24"/>
        </w:rPr>
      </w:pPr>
      <w:r w:rsidRPr="005D3F5D">
        <w:rPr>
          <w:rFonts w:ascii="Arial" w:hAnsi="Arial" w:cs="Arial"/>
          <w:b/>
          <w:sz w:val="24"/>
          <w:szCs w:val="24"/>
        </w:rPr>
        <w:t>Art.</w:t>
      </w:r>
      <w:r w:rsidR="002326B2" w:rsidRPr="005D3F5D">
        <w:rPr>
          <w:rFonts w:ascii="Arial" w:hAnsi="Arial" w:cs="Arial"/>
          <w:b/>
          <w:sz w:val="24"/>
          <w:szCs w:val="24"/>
        </w:rPr>
        <w:t>1</w:t>
      </w:r>
      <w:r w:rsidR="0080304C" w:rsidRPr="005D3F5D">
        <w:rPr>
          <w:rFonts w:ascii="Arial" w:hAnsi="Arial" w:cs="Arial"/>
          <w:b/>
          <w:sz w:val="24"/>
          <w:szCs w:val="24"/>
        </w:rPr>
        <w:t>8</w:t>
      </w:r>
      <w:r w:rsidR="00786B4B" w:rsidRPr="005D3F5D">
        <w:rPr>
          <w:rFonts w:ascii="Arial" w:hAnsi="Arial" w:cs="Arial"/>
          <w:b/>
          <w:sz w:val="24"/>
          <w:szCs w:val="24"/>
        </w:rPr>
        <w:t>.</w:t>
      </w:r>
      <w:r w:rsidR="00C20791" w:rsidRPr="005D3F5D">
        <w:rPr>
          <w:rFonts w:ascii="Arial" w:hAnsi="Arial" w:cs="Arial"/>
          <w:sz w:val="24"/>
          <w:szCs w:val="24"/>
        </w:rPr>
        <w:t xml:space="preserve"> </w:t>
      </w:r>
      <w:r w:rsidR="00BE1BB2" w:rsidRPr="005D3F5D">
        <w:rPr>
          <w:rFonts w:ascii="Arial" w:hAnsi="Arial" w:cs="Arial"/>
          <w:bCs/>
          <w:sz w:val="24"/>
          <w:szCs w:val="24"/>
        </w:rPr>
        <w:t xml:space="preserve">– </w:t>
      </w:r>
      <w:r w:rsidR="00BE1BB2" w:rsidRPr="005D3F5D">
        <w:rPr>
          <w:rFonts w:ascii="Arial" w:hAnsi="Arial" w:cs="Arial"/>
          <w:sz w:val="24"/>
          <w:szCs w:val="24"/>
        </w:rPr>
        <w:t>(1) Sumele defalcate din taxa pe valoarea adăugată pe anul 2021 pentru finanțarea cheltuielilor bugetelor locale se majorează cu suma de 138.668 mii lei, după cum urmează:</w:t>
      </w:r>
    </w:p>
    <w:p w14:paraId="34874288" w14:textId="77777777" w:rsidR="00BE1BB2" w:rsidRPr="005D3F5D" w:rsidRDefault="00BE1BB2" w:rsidP="00BE1BB2">
      <w:pPr>
        <w:spacing w:line="360" w:lineRule="auto"/>
        <w:ind w:firstLine="851"/>
        <w:jc w:val="both"/>
        <w:rPr>
          <w:rFonts w:ascii="Arial" w:hAnsi="Arial" w:cs="Arial"/>
          <w:sz w:val="24"/>
          <w:szCs w:val="24"/>
        </w:rPr>
      </w:pPr>
      <w:r w:rsidRPr="005D3F5D">
        <w:rPr>
          <w:rFonts w:ascii="Arial" w:hAnsi="Arial" w:cs="Arial"/>
          <w:sz w:val="24"/>
          <w:szCs w:val="24"/>
        </w:rPr>
        <w:t>a) se diminuează sumele defalcate din taxa pe valoarea adăugată pentru finanțarea cheltuielilor descentralizate la nivelul județelor cu suma de 1.741 mii lei, potrivit anexei nr.3, astfel:</w:t>
      </w:r>
    </w:p>
    <w:p w14:paraId="09DDF532" w14:textId="77777777" w:rsidR="00BE1BB2" w:rsidRPr="005D3F5D" w:rsidRDefault="00BE1BB2" w:rsidP="00BE1BB2">
      <w:pPr>
        <w:spacing w:line="360" w:lineRule="auto"/>
        <w:ind w:firstLine="851"/>
        <w:jc w:val="both"/>
        <w:rPr>
          <w:rFonts w:ascii="Arial" w:hAnsi="Arial" w:cs="Arial"/>
          <w:sz w:val="24"/>
          <w:szCs w:val="24"/>
        </w:rPr>
      </w:pPr>
      <w:r w:rsidRPr="005D3F5D">
        <w:rPr>
          <w:rFonts w:ascii="Arial" w:hAnsi="Arial" w:cs="Arial"/>
          <w:sz w:val="24"/>
          <w:szCs w:val="24"/>
        </w:rPr>
        <w:t>a1) se diminuează cu suma de 31 mii lei sumele defalcate din taxa pe valoarea adăugată destinate finanțării drepturilor stabilite de Legea nr. 248/2015 privind stimularea participării în învățământul preșcolar a copiilor provenind din familii defavorizate, republicată;</w:t>
      </w:r>
    </w:p>
    <w:p w14:paraId="713CC963" w14:textId="641567D4" w:rsidR="00BE1BB2" w:rsidRPr="005D3F5D" w:rsidRDefault="00BE1BB2" w:rsidP="00BE1BB2">
      <w:pPr>
        <w:spacing w:line="360" w:lineRule="auto"/>
        <w:ind w:firstLine="851"/>
        <w:jc w:val="both"/>
        <w:rPr>
          <w:rFonts w:ascii="Arial" w:hAnsi="Arial" w:cs="Arial"/>
          <w:sz w:val="24"/>
          <w:szCs w:val="24"/>
        </w:rPr>
      </w:pPr>
      <w:r w:rsidRPr="005D3F5D">
        <w:rPr>
          <w:rFonts w:ascii="Arial" w:hAnsi="Arial" w:cs="Arial"/>
          <w:sz w:val="24"/>
          <w:szCs w:val="24"/>
        </w:rPr>
        <w:t xml:space="preserve">a2) se diminuează cu suma de 3.051 mii lei sumele defalcate din taxa pe valoarea adăugată destinate finanțării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cu modificările ulterioare, în conformitate cu prevederile lit. A din anexa la Hotărârea Guvernului nr. 904/2014 pentru </w:t>
      </w:r>
      <w:r w:rsidRPr="005D3F5D">
        <w:rPr>
          <w:rFonts w:ascii="Arial" w:hAnsi="Arial" w:cs="Arial"/>
          <w:sz w:val="24"/>
          <w:szCs w:val="24"/>
        </w:rPr>
        <w:lastRenderedPageBreak/>
        <w:t>stabilirea limitelor minime de cheltuieli aferente drepturilor prevăzute de art. 129 alin. (1) din Legea nr. 272/2004 privind protecția și promovarea drepturilor copilului;</w:t>
      </w:r>
    </w:p>
    <w:p w14:paraId="5FFACD55" w14:textId="5B93E494" w:rsidR="00BE1BB2" w:rsidRPr="005D3F5D" w:rsidRDefault="00BE1BB2" w:rsidP="00BE1BB2">
      <w:pPr>
        <w:spacing w:line="360" w:lineRule="auto"/>
        <w:ind w:firstLine="851"/>
        <w:jc w:val="both"/>
        <w:rPr>
          <w:rFonts w:ascii="Arial" w:hAnsi="Arial" w:cs="Arial"/>
          <w:sz w:val="24"/>
          <w:szCs w:val="24"/>
        </w:rPr>
      </w:pPr>
      <w:r w:rsidRPr="005D3F5D">
        <w:rPr>
          <w:rFonts w:ascii="Arial" w:hAnsi="Arial" w:cs="Arial"/>
          <w:sz w:val="24"/>
          <w:szCs w:val="24"/>
        </w:rPr>
        <w:t xml:space="preserve">a3) se majorează cu suma de 1.341 mii lei sumele defalcate din taxa pe valoarea adăugată destinate finanțării burselor acordate elevilor care frecventează învățământul special, potrivit prevederilor art. 82 și 105 din Legea educației naționale nr. 1/2011, cu modificările </w:t>
      </w:r>
      <w:r w:rsidR="0005366C" w:rsidRPr="005D3F5D">
        <w:rPr>
          <w:rFonts w:ascii="Arial" w:hAnsi="Arial" w:cs="Arial"/>
          <w:sz w:val="24"/>
          <w:szCs w:val="24"/>
        </w:rPr>
        <w:t>și</w:t>
      </w:r>
      <w:r w:rsidRPr="005D3F5D">
        <w:rPr>
          <w:rFonts w:ascii="Arial" w:hAnsi="Arial" w:cs="Arial"/>
          <w:sz w:val="24"/>
          <w:szCs w:val="24"/>
        </w:rPr>
        <w:t xml:space="preserve"> completările ulterioare;</w:t>
      </w:r>
    </w:p>
    <w:p w14:paraId="250C8B06" w14:textId="77777777" w:rsidR="0005366C" w:rsidRPr="005D3F5D" w:rsidRDefault="00BE1BB2" w:rsidP="0005366C">
      <w:pPr>
        <w:spacing w:line="360" w:lineRule="auto"/>
        <w:ind w:firstLine="851"/>
        <w:jc w:val="both"/>
        <w:rPr>
          <w:rFonts w:ascii="Arial" w:hAnsi="Arial" w:cs="Arial"/>
          <w:sz w:val="24"/>
          <w:szCs w:val="24"/>
        </w:rPr>
      </w:pPr>
      <w:r w:rsidRPr="005D3F5D">
        <w:rPr>
          <w:rFonts w:ascii="Arial" w:hAnsi="Arial" w:cs="Arial"/>
          <w:sz w:val="24"/>
          <w:szCs w:val="24"/>
        </w:rPr>
        <w:t>b) se majorează sumele defalcate din taxa pe valoarea adăugată pentru finanțarea cheltuielilor descentralizate la nivelul comunelor, orașelor, municipiilor, sectoarelor municipiului București și municipiului București, cu suma de 135.817 mii lei, potrivit anexei nr.4 , astfel:</w:t>
      </w:r>
    </w:p>
    <w:p w14:paraId="5FA927D8" w14:textId="77777777" w:rsidR="0005366C" w:rsidRPr="005D3F5D" w:rsidRDefault="00BE1BB2" w:rsidP="0005366C">
      <w:pPr>
        <w:spacing w:line="360" w:lineRule="auto"/>
        <w:ind w:firstLine="851"/>
        <w:jc w:val="both"/>
        <w:rPr>
          <w:rFonts w:ascii="Arial" w:hAnsi="Arial" w:cs="Arial"/>
          <w:sz w:val="24"/>
          <w:szCs w:val="24"/>
        </w:rPr>
      </w:pPr>
      <w:r w:rsidRPr="005D3F5D">
        <w:rPr>
          <w:rFonts w:ascii="Arial" w:hAnsi="Arial" w:cs="Arial"/>
          <w:sz w:val="24"/>
          <w:szCs w:val="24"/>
        </w:rPr>
        <w:t xml:space="preserve">b1) se diminuează cu suma de 1.039 mii lei sumele defalcate din taxa pe valoarea adăugată destinate finanțării de bază a unităților de învățământ preuniversitar de stat pentru categoriile de cheltuieli prevăzute la art. 104 alin. (2) lit. b) - d) din Legea educației naționale nr. 1/2011, cu modificările </w:t>
      </w:r>
      <w:r w:rsidR="0005366C" w:rsidRPr="005D3F5D">
        <w:rPr>
          <w:rFonts w:ascii="Arial" w:hAnsi="Arial" w:cs="Arial"/>
          <w:sz w:val="24"/>
          <w:szCs w:val="24"/>
        </w:rPr>
        <w:t>și</w:t>
      </w:r>
      <w:r w:rsidRPr="005D3F5D">
        <w:rPr>
          <w:rFonts w:ascii="Arial" w:hAnsi="Arial" w:cs="Arial"/>
          <w:sz w:val="24"/>
          <w:szCs w:val="24"/>
        </w:rPr>
        <w:t xml:space="preserve"> completările ulterioare;</w:t>
      </w:r>
    </w:p>
    <w:p w14:paraId="25F04BBB" w14:textId="26E91973" w:rsidR="0005366C" w:rsidRPr="005D3F5D" w:rsidRDefault="00BE1BB2" w:rsidP="0005366C">
      <w:pPr>
        <w:spacing w:line="360" w:lineRule="auto"/>
        <w:ind w:firstLine="851"/>
        <w:jc w:val="both"/>
        <w:rPr>
          <w:rFonts w:ascii="Arial" w:hAnsi="Arial" w:cs="Arial"/>
          <w:sz w:val="24"/>
          <w:szCs w:val="24"/>
        </w:rPr>
      </w:pPr>
      <w:r w:rsidRPr="005D3F5D">
        <w:rPr>
          <w:rFonts w:ascii="Arial" w:hAnsi="Arial" w:cs="Arial"/>
          <w:sz w:val="24"/>
          <w:szCs w:val="24"/>
        </w:rPr>
        <w:t xml:space="preserve">b2) se majorează cu suma de 144.532 mii lei sumele defalcate din taxa pe valoarea adăugată destinate finanțării drepturilor asistenților personali ai persoanelor cu handicap grav sau indemnizațiilor lunare ale persoanelor cu handicap grav acordate în baza prevederilor art. 42 alin. (4) din Legea nr. 448/2006 privind protecția </w:t>
      </w:r>
      <w:r w:rsidR="0005366C" w:rsidRPr="005D3F5D">
        <w:rPr>
          <w:rFonts w:ascii="Arial" w:hAnsi="Arial" w:cs="Arial"/>
          <w:sz w:val="24"/>
          <w:szCs w:val="24"/>
        </w:rPr>
        <w:t>și</w:t>
      </w:r>
      <w:r w:rsidRPr="005D3F5D">
        <w:rPr>
          <w:rFonts w:ascii="Arial" w:hAnsi="Arial" w:cs="Arial"/>
          <w:sz w:val="24"/>
          <w:szCs w:val="24"/>
        </w:rPr>
        <w:t xml:space="preserve"> promovarea drepturilor persoanelor cu handicap, republicată, cu modificările </w:t>
      </w:r>
      <w:r w:rsidR="0005366C" w:rsidRPr="005D3F5D">
        <w:rPr>
          <w:rFonts w:ascii="Arial" w:hAnsi="Arial" w:cs="Arial"/>
          <w:sz w:val="24"/>
          <w:szCs w:val="24"/>
        </w:rPr>
        <w:t>și</w:t>
      </w:r>
      <w:r w:rsidRPr="005D3F5D">
        <w:rPr>
          <w:rFonts w:ascii="Arial" w:hAnsi="Arial" w:cs="Arial"/>
          <w:sz w:val="24"/>
          <w:szCs w:val="24"/>
        </w:rPr>
        <w:t xml:space="preserve"> completările ulterioare, în limita prevăzută la art. 20 alin. (2) din Ordonanța de urgență a Guvernului nr. 103/2013</w:t>
      </w:r>
      <w:r w:rsidR="00010882" w:rsidRPr="005D3F5D">
        <w:rPr>
          <w:rFonts w:ascii="Times New Roman CE" w:hAnsi="Times New Roman CE" w:cs="Arial"/>
          <w:szCs w:val="24"/>
        </w:rPr>
        <w:t xml:space="preserve"> </w:t>
      </w:r>
      <w:r w:rsidR="00010882" w:rsidRPr="005D3F5D">
        <w:rPr>
          <w:rFonts w:ascii="Arial" w:hAnsi="Arial" w:cs="Arial"/>
          <w:sz w:val="24"/>
          <w:szCs w:val="24"/>
        </w:rPr>
        <w:t xml:space="preserve">privind salarizarea personalului plătit din fonduri publice în anul 2014, precum </w:t>
      </w:r>
      <w:r w:rsidR="003A27A0" w:rsidRPr="005D3F5D">
        <w:rPr>
          <w:rFonts w:ascii="Arial" w:hAnsi="Arial" w:cs="Arial"/>
          <w:sz w:val="24"/>
          <w:szCs w:val="24"/>
        </w:rPr>
        <w:t>și</w:t>
      </w:r>
      <w:r w:rsidR="00010882" w:rsidRPr="005D3F5D">
        <w:rPr>
          <w:rFonts w:ascii="Arial" w:hAnsi="Arial" w:cs="Arial"/>
          <w:sz w:val="24"/>
          <w:szCs w:val="24"/>
        </w:rPr>
        <w:t xml:space="preserve"> alte măsuri în domeniul cheltuielilor publice</w:t>
      </w:r>
      <w:r w:rsidRPr="005D3F5D">
        <w:rPr>
          <w:rFonts w:ascii="Arial" w:hAnsi="Arial" w:cs="Arial"/>
          <w:sz w:val="24"/>
          <w:szCs w:val="24"/>
        </w:rPr>
        <w:t xml:space="preserve">, aprobată cu completări prin Legea nr. 28/2014, cu modificările </w:t>
      </w:r>
      <w:r w:rsidR="0005366C" w:rsidRPr="005D3F5D">
        <w:rPr>
          <w:rFonts w:ascii="Arial" w:hAnsi="Arial" w:cs="Arial"/>
          <w:sz w:val="24"/>
          <w:szCs w:val="24"/>
        </w:rPr>
        <w:t>și</w:t>
      </w:r>
      <w:r w:rsidRPr="005D3F5D">
        <w:rPr>
          <w:rFonts w:ascii="Arial" w:hAnsi="Arial" w:cs="Arial"/>
          <w:sz w:val="24"/>
          <w:szCs w:val="24"/>
        </w:rPr>
        <w:t xml:space="preserve"> completările ulterioare;</w:t>
      </w:r>
    </w:p>
    <w:p w14:paraId="39DBC2E4" w14:textId="77777777" w:rsidR="0005366C" w:rsidRPr="005D3F5D" w:rsidRDefault="00BE1BB2" w:rsidP="0005366C">
      <w:pPr>
        <w:spacing w:line="360" w:lineRule="auto"/>
        <w:ind w:firstLine="851"/>
        <w:jc w:val="both"/>
        <w:rPr>
          <w:rFonts w:ascii="Arial" w:hAnsi="Arial" w:cs="Arial"/>
          <w:sz w:val="24"/>
          <w:szCs w:val="24"/>
        </w:rPr>
      </w:pPr>
      <w:r w:rsidRPr="005D3F5D">
        <w:rPr>
          <w:rFonts w:ascii="Arial" w:hAnsi="Arial" w:cs="Arial"/>
          <w:sz w:val="24"/>
          <w:szCs w:val="24"/>
        </w:rPr>
        <w:t>b3) se diminuează cu suma de 7.509 mii lei sumele defalcate din taxa pe valoarea adăugată destinate finanțării drepturilor copiilor cu cerințe educaționale speciale integrați în învățământul de masă, potrivit prevederilor Hotărârii Guvernului nr. 564/2017, cu modificările ulterioare, în conformitate cu prevederile lit. A din anexa la Hotărârea Guvernului nr. 904/2014;</w:t>
      </w:r>
    </w:p>
    <w:p w14:paraId="34D8C609" w14:textId="77777777" w:rsidR="0005366C" w:rsidRPr="005D3F5D" w:rsidRDefault="00BE1BB2" w:rsidP="0005366C">
      <w:pPr>
        <w:spacing w:line="360" w:lineRule="auto"/>
        <w:ind w:firstLine="851"/>
        <w:jc w:val="both"/>
        <w:rPr>
          <w:rFonts w:ascii="Arial" w:hAnsi="Arial" w:cs="Arial"/>
          <w:b/>
          <w:sz w:val="24"/>
          <w:szCs w:val="24"/>
        </w:rPr>
      </w:pPr>
      <w:r w:rsidRPr="005D3F5D">
        <w:rPr>
          <w:rFonts w:ascii="Arial" w:hAnsi="Arial" w:cs="Arial"/>
          <w:sz w:val="24"/>
          <w:szCs w:val="24"/>
        </w:rPr>
        <w:t>b4) se diminuează cu suma de 22.938 mii lei  sumele defalcate din taxa pe valoarea adăugată destinate finanțării Programului-pilot de acordare a unui suport alimentar pentru preșcolarii și elevii din 150 de unități de învățământ preuniversitar de stat, potrivit prevederilor Ordonanței de urgență a Guvernului nr. 91/2021 privind aprobarea continuării Programului-pilot de acordare a unui suport alimentar pentru preșcolarii și elevii din 150 de unități de în</w:t>
      </w:r>
      <w:r w:rsidR="0005366C" w:rsidRPr="005D3F5D">
        <w:rPr>
          <w:rFonts w:ascii="Arial" w:hAnsi="Arial" w:cs="Arial"/>
          <w:sz w:val="24"/>
          <w:szCs w:val="24"/>
        </w:rPr>
        <w:t>vățământ preuniversitar de stat</w:t>
      </w:r>
      <w:r w:rsidRPr="005D3F5D">
        <w:rPr>
          <w:rFonts w:ascii="Arial" w:hAnsi="Arial" w:cs="Arial"/>
          <w:sz w:val="24"/>
          <w:szCs w:val="24"/>
        </w:rPr>
        <w:t>;</w:t>
      </w:r>
    </w:p>
    <w:p w14:paraId="597AB528" w14:textId="77777777" w:rsidR="0005366C" w:rsidRPr="005D3F5D" w:rsidRDefault="00BE1BB2" w:rsidP="0005366C">
      <w:pPr>
        <w:spacing w:line="360" w:lineRule="auto"/>
        <w:ind w:firstLine="851"/>
        <w:jc w:val="both"/>
        <w:rPr>
          <w:rFonts w:ascii="Arial" w:hAnsi="Arial" w:cs="Arial"/>
          <w:b/>
          <w:sz w:val="24"/>
          <w:szCs w:val="24"/>
        </w:rPr>
      </w:pPr>
      <w:r w:rsidRPr="005D3F5D">
        <w:rPr>
          <w:rFonts w:ascii="Arial" w:eastAsia="SimSun" w:hAnsi="Arial" w:cs="Arial"/>
          <w:kern w:val="1"/>
          <w:sz w:val="24"/>
          <w:szCs w:val="24"/>
          <w:lang w:eastAsia="zh-CN" w:bidi="hi-IN"/>
        </w:rPr>
        <w:t xml:space="preserve">b5) se diminuează cu suma de 63.698 mii lei sumele defalcate din taxa pe valoarea adăugată destinate finanțării ajutorului pentru încălzirea locuinței cu lemne, cărbuni </w:t>
      </w:r>
      <w:r w:rsidR="0005366C"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w:t>
      </w:r>
      <w:r w:rsidRPr="005D3F5D">
        <w:rPr>
          <w:rFonts w:ascii="Arial" w:eastAsia="SimSun" w:hAnsi="Arial" w:cs="Arial"/>
          <w:kern w:val="1"/>
          <w:sz w:val="24"/>
          <w:szCs w:val="24"/>
          <w:lang w:eastAsia="zh-CN" w:bidi="hi-IN"/>
        </w:rPr>
        <w:lastRenderedPageBreak/>
        <w:t>combustibili petrolieri, pentru beneficiarii de ajutor social, potrivit prevederilor art. 39 alin.(3) din Legea nr.226/2021 privind stabilirea măsurilor de protecție socială pentru consumatorul vulnerabil de energie;</w:t>
      </w:r>
    </w:p>
    <w:p w14:paraId="2930D808" w14:textId="77777777" w:rsidR="0005366C" w:rsidRPr="005D3F5D" w:rsidRDefault="00BE1BB2" w:rsidP="0005366C">
      <w:pPr>
        <w:spacing w:line="360" w:lineRule="auto"/>
        <w:ind w:firstLine="851"/>
        <w:jc w:val="both"/>
        <w:rPr>
          <w:rFonts w:ascii="Arial" w:hAnsi="Arial" w:cs="Arial"/>
          <w:b/>
          <w:sz w:val="24"/>
          <w:szCs w:val="24"/>
        </w:rPr>
      </w:pPr>
      <w:r w:rsidRPr="005D3F5D">
        <w:rPr>
          <w:rFonts w:ascii="Arial" w:eastAsia="SimSun" w:hAnsi="Arial" w:cs="Arial"/>
          <w:kern w:val="1"/>
          <w:sz w:val="24"/>
          <w:szCs w:val="24"/>
          <w:lang w:eastAsia="zh-CN" w:bidi="hi-IN"/>
        </w:rPr>
        <w:t>b6) se diminuează cu suma de 21.767 mii lei sumele defalcate din taxa pe valoarea adăugată destinate</w:t>
      </w:r>
      <w:r w:rsidRPr="005D3F5D">
        <w:rPr>
          <w:rFonts w:ascii="Arial" w:hAnsi="Arial" w:cs="Arial"/>
          <w:sz w:val="24"/>
          <w:szCs w:val="24"/>
          <w:lang w:eastAsia="ro-RO"/>
        </w:rPr>
        <w:t xml:space="preserve"> finanțării drepturilor stabilite de Legea nr. 248/2015, republicată;</w:t>
      </w:r>
    </w:p>
    <w:p w14:paraId="13BACA14" w14:textId="77777777" w:rsidR="0005366C" w:rsidRPr="005D3F5D" w:rsidRDefault="00BE1BB2" w:rsidP="0005366C">
      <w:pPr>
        <w:spacing w:line="360" w:lineRule="auto"/>
        <w:ind w:firstLine="851"/>
        <w:jc w:val="both"/>
        <w:rPr>
          <w:rFonts w:ascii="Arial" w:eastAsia="SimSun" w:hAnsi="Arial" w:cs="Arial"/>
          <w:kern w:val="1"/>
          <w:sz w:val="24"/>
          <w:szCs w:val="24"/>
          <w:lang w:eastAsia="zh-CN" w:bidi="hi-IN"/>
        </w:rPr>
      </w:pPr>
      <w:r w:rsidRPr="005D3F5D">
        <w:rPr>
          <w:rFonts w:ascii="Arial" w:eastAsia="SimSun" w:hAnsi="Arial" w:cs="Arial"/>
          <w:kern w:val="1"/>
          <w:sz w:val="24"/>
          <w:szCs w:val="24"/>
          <w:lang w:eastAsia="zh-CN" w:bidi="hi-IN"/>
        </w:rPr>
        <w:t>b7) se majorează cu suma de 108.236 mii lei</w:t>
      </w:r>
      <w:r w:rsidRPr="005D3F5D">
        <w:t xml:space="preserve"> </w:t>
      </w:r>
      <w:r w:rsidRPr="005D3F5D">
        <w:rPr>
          <w:rFonts w:ascii="Arial" w:eastAsia="SimSun" w:hAnsi="Arial" w:cs="Arial"/>
          <w:kern w:val="1"/>
          <w:sz w:val="24"/>
          <w:szCs w:val="24"/>
          <w:lang w:eastAsia="zh-CN" w:bidi="hi-IN"/>
        </w:rPr>
        <w:t xml:space="preserve">sumele defalcate din taxa pe valoarea adăugată destinate finanțării cheltuielilor cu bursele acordate elevilor din unitățile de învățământ preuniversitar de stat de la nivelul comunelor, orașelor </w:t>
      </w:r>
      <w:r w:rsidR="0005366C"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municipiilor, potrivit prevederilor art. 82 </w:t>
      </w:r>
      <w:r w:rsidR="0005366C"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105 din Legea nr. 1/2011, cu modificările </w:t>
      </w:r>
      <w:r w:rsidR="0005366C"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completările ulterioare.</w:t>
      </w:r>
    </w:p>
    <w:p w14:paraId="03A5239D" w14:textId="77777777" w:rsidR="0005366C" w:rsidRPr="005D3F5D" w:rsidRDefault="00BE1BB2" w:rsidP="0005366C">
      <w:pPr>
        <w:spacing w:line="360" w:lineRule="auto"/>
        <w:ind w:firstLine="851"/>
        <w:jc w:val="both"/>
        <w:rPr>
          <w:rFonts w:ascii="Arial" w:hAnsi="Arial" w:cs="Arial"/>
          <w:sz w:val="24"/>
          <w:szCs w:val="24"/>
        </w:rPr>
      </w:pPr>
      <w:r w:rsidRPr="005D3F5D">
        <w:rPr>
          <w:rFonts w:ascii="Arial" w:hAnsi="Arial" w:cs="Arial"/>
          <w:sz w:val="24"/>
          <w:szCs w:val="24"/>
        </w:rPr>
        <w:t>c) se majorează sumele defalcate din taxa pe valoarea adăugată pentru finanțarea cheltuielilor învățământului particular și cel confesional, acreditate, cu suma de 4.592 mii lei, potrivit anexei  nr.5.</w:t>
      </w:r>
    </w:p>
    <w:p w14:paraId="695C809C" w14:textId="653F8D4D" w:rsidR="0005366C" w:rsidRPr="005D3F5D" w:rsidRDefault="00BE1BB2" w:rsidP="0005366C">
      <w:pPr>
        <w:spacing w:line="360" w:lineRule="auto"/>
        <w:ind w:firstLine="851"/>
        <w:jc w:val="both"/>
        <w:rPr>
          <w:rFonts w:ascii="Arial" w:hAnsi="Arial" w:cs="Arial"/>
          <w:sz w:val="24"/>
          <w:szCs w:val="24"/>
        </w:rPr>
      </w:pPr>
      <w:r w:rsidRPr="005D3F5D">
        <w:rPr>
          <w:rFonts w:ascii="Arial" w:hAnsi="Arial" w:cs="Arial"/>
          <w:sz w:val="24"/>
          <w:szCs w:val="24"/>
        </w:rPr>
        <w:t>(2) Repartizarea sumelor defalcate din taxa pe valoarea adăugată prevăzute la alin.(1) lit.b1)-b7) pe comune, orașe, municipii, sectoare și municipiul București, sau retragerea acestor sume</w:t>
      </w:r>
      <w:r w:rsidR="0005366C" w:rsidRPr="005D3F5D">
        <w:rPr>
          <w:rFonts w:ascii="Arial" w:hAnsi="Arial" w:cs="Arial"/>
          <w:sz w:val="24"/>
          <w:szCs w:val="24"/>
        </w:rPr>
        <w:t>,</w:t>
      </w:r>
      <w:r w:rsidRPr="005D3F5D">
        <w:rPr>
          <w:rFonts w:ascii="Arial" w:hAnsi="Arial" w:cs="Arial"/>
          <w:sz w:val="24"/>
          <w:szCs w:val="24"/>
        </w:rPr>
        <w:t xml:space="preserve"> după caz, se face prin decizie a directorului direcției generale regionale a finanțelor publice/șefului administrației județene a finanțelor publice, potrivit datelor de fundamentare transmise de către unitățile/subdiviziunile administrativ-teritoriale,  iar pentru finanțarea cheltuielilor cu bursele acordate elevilor din învățământul de masă, prevăzute la alin.(1) lit</w:t>
      </w:r>
      <w:r w:rsidR="0005366C" w:rsidRPr="005D3F5D">
        <w:rPr>
          <w:rFonts w:ascii="Arial" w:hAnsi="Arial" w:cs="Arial"/>
          <w:sz w:val="24"/>
          <w:szCs w:val="24"/>
        </w:rPr>
        <w:t>.</w:t>
      </w:r>
      <w:r w:rsidRPr="005D3F5D">
        <w:rPr>
          <w:rFonts w:ascii="Arial" w:hAnsi="Arial" w:cs="Arial"/>
          <w:sz w:val="24"/>
          <w:szCs w:val="24"/>
        </w:rPr>
        <w:t xml:space="preserve"> b7), în baza actului administrativ emis de inspectorul școlar general al inspectoratului școlar județean/al municipiului București, cu privire la repartizarea sumelor pe unități/subdiviziuni administrativ-teritoriale, precum și pe unități de învățământ.</w:t>
      </w:r>
    </w:p>
    <w:p w14:paraId="18679E70" w14:textId="20CC018C" w:rsidR="00BE1BB2" w:rsidRPr="005D3F5D" w:rsidRDefault="00BE1BB2" w:rsidP="0005366C">
      <w:pPr>
        <w:spacing w:line="360" w:lineRule="auto"/>
        <w:ind w:firstLine="851"/>
        <w:jc w:val="both"/>
        <w:rPr>
          <w:rFonts w:ascii="Arial" w:hAnsi="Arial" w:cs="Arial"/>
          <w:sz w:val="24"/>
          <w:szCs w:val="24"/>
        </w:rPr>
      </w:pPr>
      <w:r w:rsidRPr="005D3F5D">
        <w:rPr>
          <w:rFonts w:ascii="Arial" w:hAnsi="Arial" w:cs="Arial"/>
          <w:sz w:val="24"/>
          <w:szCs w:val="24"/>
        </w:rPr>
        <w:t xml:space="preserve">(3) Repartizarea pe comune, orașe, municipii, sectoare </w:t>
      </w:r>
      <w:r w:rsidR="0005366C" w:rsidRPr="005D3F5D">
        <w:rPr>
          <w:rFonts w:ascii="Arial" w:hAnsi="Arial" w:cs="Arial"/>
          <w:sz w:val="24"/>
          <w:szCs w:val="24"/>
        </w:rPr>
        <w:t>și</w:t>
      </w:r>
      <w:r w:rsidRPr="005D3F5D">
        <w:rPr>
          <w:rFonts w:ascii="Arial" w:hAnsi="Arial" w:cs="Arial"/>
          <w:sz w:val="24"/>
          <w:szCs w:val="24"/>
        </w:rPr>
        <w:t xml:space="preserve"> municipiul București, după caz, a sumelor defalcate din taxa pe valoarea adăugată pentru finanțarea unităților de învățământ particular </w:t>
      </w:r>
      <w:r w:rsidR="0005366C" w:rsidRPr="005D3F5D">
        <w:rPr>
          <w:rFonts w:ascii="Arial" w:hAnsi="Arial" w:cs="Arial"/>
          <w:sz w:val="24"/>
          <w:szCs w:val="24"/>
        </w:rPr>
        <w:t>și</w:t>
      </w:r>
      <w:r w:rsidRPr="005D3F5D">
        <w:rPr>
          <w:rFonts w:ascii="Arial" w:hAnsi="Arial" w:cs="Arial"/>
          <w:sz w:val="24"/>
          <w:szCs w:val="24"/>
        </w:rPr>
        <w:t xml:space="preserve"> cel confesional, acreditate, prevăzute la alin.(1) lit. c) se face prin decizie a directorului direcției generale regionale a finanțelor publice/șefului administrației județene a finanțelor publice, în baza actului administrativ emis de inspectorul școlar general al inspectoratului școlar județean/al municipiului București, cu privire la repartizarea sumelor pe unități/subdiviziuni administrativ-teritoriale, precum </w:t>
      </w:r>
      <w:r w:rsidR="0005366C" w:rsidRPr="005D3F5D">
        <w:rPr>
          <w:rFonts w:ascii="Arial" w:hAnsi="Arial" w:cs="Arial"/>
          <w:sz w:val="24"/>
          <w:szCs w:val="24"/>
        </w:rPr>
        <w:t>și</w:t>
      </w:r>
      <w:r w:rsidRPr="005D3F5D">
        <w:rPr>
          <w:rFonts w:ascii="Arial" w:hAnsi="Arial" w:cs="Arial"/>
          <w:sz w:val="24"/>
          <w:szCs w:val="24"/>
        </w:rPr>
        <w:t xml:space="preserve"> pe unități de învățământ.</w:t>
      </w:r>
    </w:p>
    <w:p w14:paraId="4D640E08" w14:textId="77777777" w:rsidR="0005366C" w:rsidRPr="005D3F5D" w:rsidRDefault="0005366C" w:rsidP="0005366C">
      <w:pPr>
        <w:spacing w:line="360" w:lineRule="auto"/>
        <w:ind w:firstLine="851"/>
        <w:jc w:val="both"/>
        <w:rPr>
          <w:rFonts w:ascii="Arial" w:hAnsi="Arial" w:cs="Arial"/>
          <w:sz w:val="24"/>
          <w:szCs w:val="24"/>
        </w:rPr>
      </w:pPr>
    </w:p>
    <w:p w14:paraId="645F86D2" w14:textId="7A3A295D" w:rsidR="00BE1BB2" w:rsidRPr="005D3F5D" w:rsidRDefault="0005366C" w:rsidP="00966FF5">
      <w:pPr>
        <w:spacing w:line="360" w:lineRule="auto"/>
        <w:ind w:firstLine="851"/>
        <w:jc w:val="both"/>
        <w:rPr>
          <w:rFonts w:ascii="Arial" w:hAnsi="Arial" w:cs="Arial"/>
          <w:sz w:val="24"/>
          <w:szCs w:val="24"/>
        </w:rPr>
      </w:pPr>
      <w:r w:rsidRPr="005D3F5D">
        <w:rPr>
          <w:rFonts w:ascii="Arial" w:hAnsi="Arial" w:cs="Arial"/>
          <w:b/>
          <w:sz w:val="24"/>
          <w:szCs w:val="24"/>
        </w:rPr>
        <w:t>Art.19.</w:t>
      </w:r>
      <w:r w:rsidRPr="005D3F5D">
        <w:rPr>
          <w:rFonts w:ascii="Arial" w:hAnsi="Arial" w:cs="Arial"/>
          <w:sz w:val="24"/>
          <w:szCs w:val="24"/>
        </w:rPr>
        <w:t xml:space="preserve"> </w:t>
      </w:r>
      <w:r w:rsidRPr="005D3F5D">
        <w:rPr>
          <w:rFonts w:ascii="Arial" w:hAnsi="Arial" w:cs="Arial"/>
          <w:bCs/>
          <w:sz w:val="24"/>
          <w:szCs w:val="24"/>
        </w:rPr>
        <w:t xml:space="preserve">– </w:t>
      </w:r>
      <w:r w:rsidR="00BE1BB2" w:rsidRPr="005D3F5D">
        <w:rPr>
          <w:rFonts w:ascii="Arial" w:hAnsi="Arial" w:cs="Arial"/>
          <w:sz w:val="24"/>
          <w:szCs w:val="24"/>
        </w:rPr>
        <w:t xml:space="preserve">Sumele defalcate din taxa pe valoarea adăugată pentru echilibrarea bugetelor locale, alocate potrivit anexei nr.7/03 la Legea bugetului de stat pe anul 2021, nr.15/2021, cu modificările ulterioare, </w:t>
      </w:r>
      <w:r w:rsidR="00A9158C" w:rsidRPr="005D3F5D">
        <w:rPr>
          <w:rFonts w:ascii="Arial" w:hAnsi="Arial" w:cs="Arial"/>
          <w:sz w:val="24"/>
          <w:szCs w:val="24"/>
        </w:rPr>
        <w:t>rămase neutilizate, se restituie de către unitățile administrativ-teritoriale, la bugetul de stat, până la sfârșitul anului 2021.</w:t>
      </w:r>
    </w:p>
    <w:p w14:paraId="5B7E6BAD" w14:textId="3BBA22CC" w:rsidR="00BE1BB2" w:rsidRPr="005D3F5D" w:rsidRDefault="00BE1BB2" w:rsidP="00FC73B6">
      <w:pPr>
        <w:spacing w:line="360" w:lineRule="auto"/>
        <w:jc w:val="both"/>
        <w:rPr>
          <w:rFonts w:ascii="Arial" w:hAnsi="Arial" w:cs="Arial"/>
          <w:bCs/>
          <w:sz w:val="24"/>
          <w:szCs w:val="24"/>
        </w:rPr>
      </w:pPr>
    </w:p>
    <w:p w14:paraId="3CF7E0F3" w14:textId="38D5674B" w:rsidR="00072A2A" w:rsidRPr="005D3F5D" w:rsidRDefault="00FC73B6" w:rsidP="00FC73B6">
      <w:pPr>
        <w:spacing w:line="360" w:lineRule="auto"/>
        <w:ind w:firstLine="851"/>
        <w:jc w:val="both"/>
        <w:rPr>
          <w:rFonts w:ascii="Arial" w:hAnsi="Arial" w:cs="Arial"/>
          <w:bCs/>
          <w:sz w:val="24"/>
          <w:szCs w:val="24"/>
        </w:rPr>
      </w:pPr>
      <w:r w:rsidRPr="005D3F5D">
        <w:rPr>
          <w:rFonts w:ascii="Arial" w:hAnsi="Arial" w:cs="Arial"/>
          <w:b/>
          <w:sz w:val="24"/>
          <w:szCs w:val="24"/>
        </w:rPr>
        <w:t>Art.20.</w:t>
      </w:r>
      <w:r w:rsidRPr="005D3F5D">
        <w:rPr>
          <w:rFonts w:ascii="Arial" w:hAnsi="Arial" w:cs="Arial"/>
          <w:sz w:val="24"/>
          <w:szCs w:val="24"/>
        </w:rPr>
        <w:t xml:space="preserve"> </w:t>
      </w:r>
      <w:r w:rsidRPr="005D3F5D">
        <w:rPr>
          <w:rFonts w:ascii="Arial" w:hAnsi="Arial" w:cs="Arial"/>
          <w:bCs/>
          <w:sz w:val="24"/>
          <w:szCs w:val="24"/>
        </w:rPr>
        <w:t xml:space="preserve">– </w:t>
      </w:r>
      <w:r w:rsidR="008C3B12" w:rsidRPr="005D3F5D">
        <w:rPr>
          <w:rFonts w:ascii="Arial" w:hAnsi="Arial" w:cs="Arial"/>
          <w:sz w:val="24"/>
          <w:szCs w:val="24"/>
        </w:rPr>
        <w:t>(1)</w:t>
      </w:r>
      <w:r w:rsidR="008C3B12" w:rsidRPr="005D3F5D">
        <w:rPr>
          <w:rFonts w:ascii="Arial" w:hAnsi="Arial" w:cs="Arial"/>
          <w:szCs w:val="24"/>
        </w:rPr>
        <w:t xml:space="preserve"> </w:t>
      </w:r>
      <w:r w:rsidR="00D66547" w:rsidRPr="005D3F5D">
        <w:rPr>
          <w:rFonts w:ascii="Arial" w:hAnsi="Arial" w:cs="Arial"/>
          <w:sz w:val="24"/>
          <w:szCs w:val="24"/>
        </w:rPr>
        <w:t>Suma de 784.777</w:t>
      </w:r>
      <w:r w:rsidR="00072A2A" w:rsidRPr="005D3F5D">
        <w:rPr>
          <w:rFonts w:ascii="Arial" w:hAnsi="Arial" w:cs="Arial"/>
          <w:sz w:val="24"/>
          <w:szCs w:val="24"/>
        </w:rPr>
        <w:t xml:space="preserve"> mii lei reprezentând sume defalcate din taxa pe valoarea adăugată pentru echilibrarea bugetelor locale prevăzute la art. 19 alin. (1) lit. d2) </w:t>
      </w:r>
      <w:r w:rsidR="00072A2A" w:rsidRPr="005D3F5D">
        <w:rPr>
          <w:rFonts w:ascii="Arial" w:hAnsi="Arial" w:cs="Arial"/>
          <w:sz w:val="24"/>
          <w:szCs w:val="24"/>
        </w:rPr>
        <w:lastRenderedPageBreak/>
        <w:t>din Ordonanța de urgență a Guvernului nr. 97/2021</w:t>
      </w:r>
      <w:r w:rsidR="000B001F" w:rsidRPr="005D3F5D">
        <w:rPr>
          <w:rFonts w:ascii="Arial" w:hAnsi="Arial" w:cs="Arial"/>
          <w:sz w:val="24"/>
          <w:szCs w:val="24"/>
        </w:rPr>
        <w:t xml:space="preserve"> cu privire la rectificarea bugetului de stat pe anul 2021</w:t>
      </w:r>
      <w:r w:rsidR="00072A2A" w:rsidRPr="005D3F5D">
        <w:rPr>
          <w:rFonts w:ascii="Arial" w:hAnsi="Arial" w:cs="Arial"/>
          <w:sz w:val="24"/>
          <w:szCs w:val="24"/>
        </w:rPr>
        <w:t>, rămasă nerepartizată, se alocă pe județe și municipiul București, în scopul achitării:</w:t>
      </w:r>
    </w:p>
    <w:p w14:paraId="684A7B47" w14:textId="77777777" w:rsidR="00072A2A" w:rsidRPr="005D3F5D" w:rsidRDefault="00072A2A" w:rsidP="00072A2A">
      <w:pPr>
        <w:spacing w:line="360" w:lineRule="auto"/>
        <w:ind w:firstLine="851"/>
        <w:jc w:val="both"/>
        <w:rPr>
          <w:rFonts w:ascii="Arial" w:hAnsi="Arial" w:cs="Arial"/>
          <w:b/>
          <w:sz w:val="24"/>
          <w:szCs w:val="24"/>
        </w:rPr>
      </w:pPr>
      <w:r w:rsidRPr="005D3F5D">
        <w:rPr>
          <w:rFonts w:ascii="Arial" w:hAnsi="Arial" w:cs="Arial"/>
          <w:sz w:val="24"/>
          <w:szCs w:val="24"/>
        </w:rPr>
        <w:t>a) plăților restante înregistrate în contabilitatea unităților/subdiviziunilor administrativ-teritoriale, inclusiv a instituțiilor publice finanțate integral sau parțial din bugetul local și a spitalelor publice din rețeaua autorităților administrației publice locale, la data de 31 octombrie 2021 inclusiv, raportate potrivit legii, rezultate din relații cu furnizorii de bunuri, servicii și lucrări;</w:t>
      </w:r>
    </w:p>
    <w:p w14:paraId="6418F7EF" w14:textId="77777777" w:rsidR="00072A2A" w:rsidRPr="005D3F5D" w:rsidRDefault="00072A2A" w:rsidP="00072A2A">
      <w:pPr>
        <w:spacing w:line="360" w:lineRule="auto"/>
        <w:ind w:firstLine="851"/>
        <w:jc w:val="both"/>
        <w:rPr>
          <w:rFonts w:ascii="Arial" w:hAnsi="Arial" w:cs="Arial"/>
          <w:b/>
          <w:sz w:val="24"/>
          <w:szCs w:val="24"/>
        </w:rPr>
      </w:pPr>
      <w:r w:rsidRPr="005D3F5D">
        <w:rPr>
          <w:rFonts w:ascii="Arial" w:hAnsi="Arial" w:cs="Arial"/>
          <w:sz w:val="24"/>
          <w:szCs w:val="24"/>
        </w:rPr>
        <w:t>b) sumelor certe și exigibile datorate de unitățile/subdiviziunile administrativ-teritoriale furnizorilor care prestează serviciul public de producere, transport și distribuție a energiei termice în sistem centralizat pe baza deconturilor justificative, înregistrate în contabilitate la data de 31 octombrie 2021 inclusiv, pentru acoperirea diferenței dintre prețul reglementat al energiei termice livrate populației și prețul de facturare al energiei termice livrate populației, diminuate cu plățile efectuate la data cererii;</w:t>
      </w:r>
    </w:p>
    <w:p w14:paraId="5A0170D3" w14:textId="77777777" w:rsidR="00072A2A" w:rsidRPr="005D3F5D" w:rsidRDefault="00072A2A" w:rsidP="00072A2A">
      <w:pPr>
        <w:spacing w:line="360" w:lineRule="auto"/>
        <w:ind w:firstLine="851"/>
        <w:jc w:val="both"/>
        <w:rPr>
          <w:rFonts w:ascii="Arial" w:hAnsi="Arial" w:cs="Arial"/>
          <w:b/>
          <w:sz w:val="24"/>
          <w:szCs w:val="24"/>
        </w:rPr>
      </w:pPr>
      <w:r w:rsidRPr="005D3F5D">
        <w:rPr>
          <w:rFonts w:ascii="Arial" w:hAnsi="Arial" w:cs="Arial"/>
          <w:sz w:val="24"/>
          <w:szCs w:val="24"/>
        </w:rPr>
        <w:t>c) plăților restante, precum și obligațiilor fiscale care reprezintă condiție de achitare pentru înlesnirea la plată acordată, potrivit legii, către bugetul de stat, bugetul asigurărilor sociale de stat sau bugetele fondurilor speciale, înregistrate în contabilitatea unităților/subdiviziunilor administrativ-teritoriale, inclusiv a instituțiilor publice finanțate integral sau parțial din bugetul local și a spitalelor publice din rețeaua autorităților administrației publice locale, la data de 31 octombrie 2021  inclusiv, raportate potrivit legii, după caz.</w:t>
      </w:r>
    </w:p>
    <w:p w14:paraId="5DD44662" w14:textId="77777777" w:rsidR="00F27BAA" w:rsidRPr="005D3F5D" w:rsidRDefault="00072A2A" w:rsidP="00F27BAA">
      <w:pPr>
        <w:spacing w:line="360" w:lineRule="auto"/>
        <w:ind w:firstLine="851"/>
        <w:jc w:val="both"/>
        <w:rPr>
          <w:rFonts w:ascii="Arial" w:hAnsi="Arial" w:cs="Arial"/>
          <w:sz w:val="24"/>
          <w:szCs w:val="24"/>
        </w:rPr>
      </w:pPr>
      <w:r w:rsidRPr="005D3F5D">
        <w:rPr>
          <w:rFonts w:ascii="Arial" w:hAnsi="Arial" w:cs="Arial"/>
          <w:sz w:val="24"/>
          <w:szCs w:val="24"/>
        </w:rPr>
        <w:t>(2) În înțelesul prezentei ordonanțe de urgență, plățile restante și datoriile prevăzute la alin. (1) lit. a) și c), înregistrate în contabilitatea instituțiilor publice finanțate parțial din bugetul local și a spitalelor publice din rețeaua autorităților administrației publice locale sunt numai cele aferente cheltuielilor care pot fi finanțate din bugetele locale.</w:t>
      </w:r>
    </w:p>
    <w:p w14:paraId="1C5D8CF5" w14:textId="77777777" w:rsidR="00F27BAA" w:rsidRPr="005D3F5D" w:rsidRDefault="00F27BAA" w:rsidP="00F27BAA">
      <w:pPr>
        <w:spacing w:line="360" w:lineRule="auto"/>
        <w:ind w:firstLine="851"/>
        <w:jc w:val="both"/>
        <w:rPr>
          <w:rFonts w:ascii="Arial" w:hAnsi="Arial" w:cs="Arial"/>
          <w:sz w:val="24"/>
          <w:szCs w:val="24"/>
        </w:rPr>
      </w:pPr>
      <w:r w:rsidRPr="005D3F5D">
        <w:rPr>
          <w:rFonts w:ascii="Arial" w:hAnsi="Arial" w:cs="Arial"/>
          <w:sz w:val="24"/>
          <w:szCs w:val="24"/>
        </w:rPr>
        <w:t>(3) Prin derogare de la prevederile art. 33 alin. (2) din Legea nr. 273/2006 privind finanțele publice locale, cu modificările și completările ulterioare, repartizarea pe județe și municipiul București a sumelor alocate în condițiile alin. (1) se face în scopul achitării plăților restante</w:t>
      </w:r>
      <w:r w:rsidRPr="005D3F5D">
        <w:rPr>
          <w:rFonts w:ascii="Arial" w:hAnsi="Arial" w:cs="Arial"/>
          <w:sz w:val="24"/>
          <w:szCs w:val="24"/>
          <w:lang w:eastAsia="ro-RO"/>
        </w:rPr>
        <w:t xml:space="preserve"> și datoriilor prevăzute la respectivul alineat</w:t>
      </w:r>
      <w:r w:rsidRPr="005D3F5D">
        <w:rPr>
          <w:rFonts w:ascii="Arial" w:hAnsi="Arial" w:cs="Arial"/>
          <w:sz w:val="24"/>
          <w:szCs w:val="24"/>
        </w:rPr>
        <w:t xml:space="preserve">, la data de </w:t>
      </w:r>
      <w:r w:rsidRPr="005D3F5D">
        <w:rPr>
          <w:rFonts w:ascii="Arial" w:hAnsi="Arial" w:cs="Arial"/>
          <w:sz w:val="24"/>
          <w:szCs w:val="24"/>
          <w:lang w:eastAsia="ro-RO"/>
        </w:rPr>
        <w:t>31 octombrie 2021</w:t>
      </w:r>
      <w:r w:rsidRPr="005D3F5D">
        <w:rPr>
          <w:rFonts w:ascii="Arial" w:hAnsi="Arial" w:cs="Arial"/>
          <w:sz w:val="24"/>
          <w:szCs w:val="24"/>
        </w:rPr>
        <w:t xml:space="preserve"> inclusiv, înregistrate în contabilitatea unităților/subdiviziunilor administrativ-teritoriale, instituțiilor publice finanțate integral sau parțial din bugetul local și spitalelor publice din rețeaua autorităților administrației publice locale, reprezentând:</w:t>
      </w:r>
    </w:p>
    <w:p w14:paraId="7AF0A774" w14:textId="77777777" w:rsidR="00F27BAA" w:rsidRPr="005D3F5D" w:rsidRDefault="00F27BAA" w:rsidP="00F27BAA">
      <w:pPr>
        <w:spacing w:line="360" w:lineRule="auto"/>
        <w:ind w:firstLine="851"/>
        <w:jc w:val="both"/>
        <w:rPr>
          <w:rFonts w:ascii="Arial" w:hAnsi="Arial" w:cs="Arial"/>
          <w:sz w:val="24"/>
          <w:szCs w:val="24"/>
        </w:rPr>
      </w:pPr>
      <w:r w:rsidRPr="005D3F5D">
        <w:rPr>
          <w:rFonts w:ascii="Arial" w:hAnsi="Arial" w:cs="Arial"/>
          <w:sz w:val="24"/>
          <w:szCs w:val="24"/>
        </w:rPr>
        <w:t>a) obligații de plată rezultate din relațiile cu furnizorii de bunuri, servicii și lucrări;</w:t>
      </w:r>
    </w:p>
    <w:p w14:paraId="1A9E7C23" w14:textId="77777777" w:rsidR="00F27BAA" w:rsidRPr="005D3F5D" w:rsidRDefault="00F27BAA" w:rsidP="00F27BAA">
      <w:pPr>
        <w:spacing w:line="360" w:lineRule="auto"/>
        <w:ind w:firstLine="851"/>
        <w:jc w:val="both"/>
        <w:rPr>
          <w:rFonts w:ascii="Arial" w:hAnsi="Arial" w:cs="Arial"/>
          <w:sz w:val="24"/>
          <w:szCs w:val="24"/>
        </w:rPr>
      </w:pPr>
      <w:r w:rsidRPr="005D3F5D">
        <w:rPr>
          <w:rFonts w:ascii="Arial" w:hAnsi="Arial" w:cs="Arial"/>
          <w:sz w:val="24"/>
          <w:szCs w:val="24"/>
        </w:rPr>
        <w:t xml:space="preserve">b) sume </w:t>
      </w:r>
      <w:r w:rsidRPr="005D3F5D">
        <w:rPr>
          <w:rFonts w:ascii="Arial" w:hAnsi="Arial" w:cs="Arial"/>
          <w:sz w:val="24"/>
          <w:szCs w:val="24"/>
          <w:lang w:eastAsia="ro-RO"/>
        </w:rPr>
        <w:t xml:space="preserve">certe și exigibile </w:t>
      </w:r>
      <w:r w:rsidRPr="005D3F5D">
        <w:rPr>
          <w:rFonts w:ascii="Arial" w:hAnsi="Arial" w:cs="Arial"/>
          <w:sz w:val="24"/>
          <w:szCs w:val="24"/>
        </w:rPr>
        <w:t xml:space="preserve">neachitate de unitățile/subdiviziunile administrativ-teritoriale furnizorilor care prestează serviciul public de producere, transport și distribuție a energiei termice în sistem centralizat pe baza deconturilor justificative, înregistrate </w:t>
      </w:r>
      <w:r w:rsidRPr="005D3F5D">
        <w:rPr>
          <w:rFonts w:ascii="Arial" w:hAnsi="Arial" w:cs="Arial"/>
          <w:sz w:val="24"/>
          <w:szCs w:val="24"/>
          <w:lang w:eastAsia="ro-RO"/>
        </w:rPr>
        <w:t xml:space="preserve">în </w:t>
      </w:r>
      <w:r w:rsidRPr="005D3F5D">
        <w:rPr>
          <w:rFonts w:ascii="Arial" w:hAnsi="Arial" w:cs="Arial"/>
          <w:sz w:val="24"/>
          <w:szCs w:val="24"/>
          <w:lang w:eastAsia="ro-RO"/>
        </w:rPr>
        <w:lastRenderedPageBreak/>
        <w:t xml:space="preserve">contabilitate </w:t>
      </w:r>
      <w:r w:rsidRPr="005D3F5D">
        <w:rPr>
          <w:rFonts w:ascii="Arial" w:hAnsi="Arial" w:cs="Arial"/>
          <w:sz w:val="24"/>
          <w:szCs w:val="24"/>
        </w:rPr>
        <w:t xml:space="preserve">la data de </w:t>
      </w:r>
      <w:r w:rsidRPr="005D3F5D">
        <w:rPr>
          <w:rFonts w:ascii="Arial" w:hAnsi="Arial" w:cs="Arial"/>
          <w:sz w:val="24"/>
          <w:szCs w:val="24"/>
          <w:lang w:eastAsia="ro-RO"/>
        </w:rPr>
        <w:t xml:space="preserve">31 octombrie 2021 </w:t>
      </w:r>
      <w:r w:rsidRPr="005D3F5D">
        <w:rPr>
          <w:rFonts w:ascii="Arial" w:hAnsi="Arial" w:cs="Arial"/>
          <w:sz w:val="24"/>
          <w:szCs w:val="24"/>
        </w:rPr>
        <w:t>inclusiv, pentru acoperirea diferenței dintre prețul local al energiei termice facturate populației și prețul de producere, transport, distribuție și furnizare a energiei termice livrate populației, diminuate cu plățile efectuate la data cererii;</w:t>
      </w:r>
    </w:p>
    <w:p w14:paraId="18D881BC" w14:textId="77777777" w:rsidR="00F27BAA" w:rsidRPr="005D3F5D" w:rsidRDefault="00F27BAA" w:rsidP="00F27BAA">
      <w:pPr>
        <w:spacing w:line="360" w:lineRule="auto"/>
        <w:ind w:firstLine="851"/>
        <w:jc w:val="both"/>
        <w:rPr>
          <w:rFonts w:ascii="Arial" w:hAnsi="Arial" w:cs="Arial"/>
          <w:sz w:val="24"/>
          <w:szCs w:val="24"/>
        </w:rPr>
      </w:pPr>
      <w:r w:rsidRPr="005D3F5D">
        <w:rPr>
          <w:rFonts w:ascii="Arial" w:hAnsi="Arial" w:cs="Arial"/>
          <w:sz w:val="24"/>
          <w:szCs w:val="24"/>
        </w:rPr>
        <w:t>c) obligații de plată față de bugetul de stat, bugetul asigurărilor sociale de stat sau bugetele fondurilor speciale.</w:t>
      </w:r>
    </w:p>
    <w:p w14:paraId="22DB9841" w14:textId="73EC9E27" w:rsidR="00072A2A" w:rsidRPr="005D3F5D" w:rsidRDefault="00F27BAA" w:rsidP="00F27BAA">
      <w:pPr>
        <w:spacing w:line="360" w:lineRule="auto"/>
        <w:ind w:firstLine="851"/>
        <w:jc w:val="both"/>
        <w:rPr>
          <w:rFonts w:ascii="Arial" w:hAnsi="Arial" w:cs="Arial"/>
          <w:sz w:val="24"/>
          <w:szCs w:val="24"/>
        </w:rPr>
      </w:pPr>
      <w:r w:rsidRPr="005D3F5D">
        <w:rPr>
          <w:rFonts w:ascii="Arial" w:hAnsi="Arial" w:cs="Arial"/>
          <w:sz w:val="24"/>
          <w:szCs w:val="24"/>
        </w:rPr>
        <w:t>(4</w:t>
      </w:r>
      <w:r w:rsidR="00072A2A" w:rsidRPr="005D3F5D">
        <w:rPr>
          <w:rFonts w:ascii="Arial" w:hAnsi="Arial" w:cs="Arial"/>
          <w:sz w:val="24"/>
          <w:szCs w:val="24"/>
        </w:rPr>
        <w:t>) Suma repartizată potrivit alin. (1) va fi utilizată exclusiv pentru:</w:t>
      </w:r>
    </w:p>
    <w:p w14:paraId="66668118" w14:textId="77777777" w:rsidR="00072A2A" w:rsidRPr="005D3F5D" w:rsidRDefault="00072A2A" w:rsidP="00072A2A">
      <w:pPr>
        <w:spacing w:line="360" w:lineRule="auto"/>
        <w:ind w:firstLine="851"/>
        <w:jc w:val="both"/>
        <w:rPr>
          <w:rFonts w:ascii="Arial" w:hAnsi="Arial" w:cs="Arial"/>
          <w:b/>
          <w:sz w:val="24"/>
          <w:szCs w:val="24"/>
        </w:rPr>
      </w:pPr>
      <w:r w:rsidRPr="005D3F5D">
        <w:rPr>
          <w:rFonts w:ascii="Arial" w:hAnsi="Arial" w:cs="Arial"/>
          <w:sz w:val="24"/>
          <w:szCs w:val="24"/>
        </w:rPr>
        <w:t>a) stingerea obligațiilor fiscale restante, precum și a celor care reprezintă condiție de achitare pentru înlesnirea la plată acordată/planul de reorganizare aprobat, potrivit legii, cuprinse în certificatul de atestare fiscală, la data de 31 octombrie 2021 inclusiv, către bugetul de stat, bugetul asigurărilor sociale de stat sau bugetele fondurilor speciale ale furnizorilor de bunuri, servicii și lucrări ai unităților/subdiviziunilor administrativ-teritoriale și instituțiilor publice finanțate integral sau parțial din bugetul local și spitalelor publice din rețeaua autorităților administrației publice locale;</w:t>
      </w:r>
    </w:p>
    <w:p w14:paraId="4AC40964" w14:textId="77777777" w:rsidR="00072A2A" w:rsidRPr="005D3F5D" w:rsidRDefault="00072A2A" w:rsidP="00072A2A">
      <w:pPr>
        <w:spacing w:line="360" w:lineRule="auto"/>
        <w:ind w:firstLine="851"/>
        <w:jc w:val="both"/>
        <w:rPr>
          <w:rFonts w:ascii="Arial" w:hAnsi="Arial" w:cs="Arial"/>
          <w:b/>
          <w:sz w:val="24"/>
          <w:szCs w:val="24"/>
        </w:rPr>
      </w:pPr>
      <w:r w:rsidRPr="005D3F5D">
        <w:rPr>
          <w:rFonts w:ascii="Arial" w:hAnsi="Arial" w:cs="Arial"/>
          <w:sz w:val="24"/>
          <w:szCs w:val="24"/>
        </w:rPr>
        <w:t>b) stingerea obligațiilor fiscale restante, precum și a celor care reprezintă condiție de achitare pentru înlesnirea la plată acordată/planul de reorganizare aprobat, potrivit legii, cuprinse în certificatul de atestare fiscală, la data de 31 octombrie 2021 inclusiv, către bugetul de stat, bugetul asigurărilor sociale de stat sau bugetele fondurilor speciale ale furnizorilor care prestează serviciul public de producere, transport și distribuție a energiei termice în sistem centralizat;</w:t>
      </w:r>
    </w:p>
    <w:p w14:paraId="18299E65" w14:textId="77777777" w:rsidR="00072A2A" w:rsidRPr="005D3F5D" w:rsidRDefault="00072A2A" w:rsidP="00072A2A">
      <w:pPr>
        <w:spacing w:line="360" w:lineRule="auto"/>
        <w:ind w:firstLine="851"/>
        <w:jc w:val="both"/>
        <w:rPr>
          <w:rFonts w:ascii="Arial" w:hAnsi="Arial" w:cs="Arial"/>
          <w:b/>
          <w:sz w:val="24"/>
          <w:szCs w:val="24"/>
        </w:rPr>
      </w:pPr>
      <w:r w:rsidRPr="005D3F5D">
        <w:rPr>
          <w:rFonts w:ascii="Arial" w:hAnsi="Arial" w:cs="Arial"/>
          <w:sz w:val="24"/>
          <w:szCs w:val="24"/>
        </w:rPr>
        <w:t>c) stingerea obligațiilor fiscale restante, precum și a celor care reprezintă condiție de achitare pentru înlesnirea la plată acordată/planul de reorganizare aprobat, potrivit legii, cuprinse în certificatul de atestare fiscală, la data de 31 octombrie 2021 inclusiv, către bugetul de stat, bugetul asigurărilor sociale de stat sau bugetele fondurilor speciale ale furnizorilor de bunuri, servicii și lucrări care au de încasat sume restante de la furnizorii care prestează serviciul public de producere, transport și distribuție a energiei termice în sistem centralizat;</w:t>
      </w:r>
    </w:p>
    <w:p w14:paraId="5047AD0F" w14:textId="0935884A" w:rsidR="00072A2A" w:rsidRPr="005D3F5D" w:rsidRDefault="00072A2A" w:rsidP="00072A2A">
      <w:pPr>
        <w:spacing w:line="360" w:lineRule="auto"/>
        <w:ind w:firstLine="851"/>
        <w:jc w:val="both"/>
        <w:rPr>
          <w:rFonts w:ascii="Arial" w:hAnsi="Arial" w:cs="Arial"/>
          <w:b/>
          <w:sz w:val="24"/>
          <w:szCs w:val="24"/>
        </w:rPr>
      </w:pPr>
      <w:r w:rsidRPr="005D3F5D">
        <w:rPr>
          <w:rFonts w:ascii="Arial" w:hAnsi="Arial" w:cs="Arial"/>
          <w:sz w:val="24"/>
          <w:szCs w:val="24"/>
        </w:rPr>
        <w:t xml:space="preserve">d) stingerea obligațiilor fiscale restante, precum și a celor care reprezintă condiție de achitare pentru înlesnirea la plată acordată, potrivit legii, cuprinse în certificatul de atestare fiscală, la data de 31 octombrie 2021 inclusiv, către bugetul de stat, bugetul asigurărilor sociale de stat sau bugetele fondurilor speciale ale unităților/subdiviziunilor administrativ-teritoriale și ale instituțiilor publice finanțate integral sau parțial din bugetul local </w:t>
      </w:r>
      <w:r w:rsidR="005227BB" w:rsidRPr="005D3F5D">
        <w:rPr>
          <w:rFonts w:ascii="Arial" w:hAnsi="Arial" w:cs="Arial"/>
          <w:sz w:val="24"/>
          <w:szCs w:val="24"/>
        </w:rPr>
        <w:t>și</w:t>
      </w:r>
      <w:r w:rsidRPr="005D3F5D">
        <w:rPr>
          <w:rFonts w:ascii="Arial" w:hAnsi="Arial" w:cs="Arial"/>
          <w:sz w:val="24"/>
          <w:szCs w:val="24"/>
        </w:rPr>
        <w:t xml:space="preserve"> spitalelor publice din </w:t>
      </w:r>
      <w:r w:rsidR="005227BB" w:rsidRPr="005D3F5D">
        <w:rPr>
          <w:rFonts w:ascii="Arial" w:hAnsi="Arial" w:cs="Arial"/>
          <w:sz w:val="24"/>
          <w:szCs w:val="24"/>
        </w:rPr>
        <w:t>rețeaua</w:t>
      </w:r>
      <w:r w:rsidRPr="005D3F5D">
        <w:rPr>
          <w:rFonts w:ascii="Arial" w:hAnsi="Arial" w:cs="Arial"/>
          <w:sz w:val="24"/>
          <w:szCs w:val="24"/>
        </w:rPr>
        <w:t xml:space="preserve"> </w:t>
      </w:r>
      <w:r w:rsidR="005227BB" w:rsidRPr="005D3F5D">
        <w:rPr>
          <w:rFonts w:ascii="Arial" w:hAnsi="Arial" w:cs="Arial"/>
          <w:sz w:val="24"/>
          <w:szCs w:val="24"/>
        </w:rPr>
        <w:t>autorităților</w:t>
      </w:r>
      <w:r w:rsidRPr="005D3F5D">
        <w:rPr>
          <w:rFonts w:ascii="Arial" w:hAnsi="Arial" w:cs="Arial"/>
          <w:sz w:val="24"/>
          <w:szCs w:val="24"/>
        </w:rPr>
        <w:t xml:space="preserve"> </w:t>
      </w:r>
      <w:r w:rsidR="005227BB" w:rsidRPr="005D3F5D">
        <w:rPr>
          <w:rFonts w:ascii="Arial" w:hAnsi="Arial" w:cs="Arial"/>
          <w:sz w:val="24"/>
          <w:szCs w:val="24"/>
        </w:rPr>
        <w:t>administrației</w:t>
      </w:r>
      <w:r w:rsidRPr="005D3F5D">
        <w:rPr>
          <w:rFonts w:ascii="Arial" w:hAnsi="Arial" w:cs="Arial"/>
          <w:sz w:val="24"/>
          <w:szCs w:val="24"/>
        </w:rPr>
        <w:t xml:space="preserve"> publice locale.</w:t>
      </w:r>
    </w:p>
    <w:p w14:paraId="7DAFE714" w14:textId="618F1388" w:rsidR="005227BB" w:rsidRPr="005D3F5D" w:rsidRDefault="00F27BAA" w:rsidP="005227BB">
      <w:pPr>
        <w:autoSpaceDE w:val="0"/>
        <w:autoSpaceDN w:val="0"/>
        <w:adjustRightInd w:val="0"/>
        <w:spacing w:line="360" w:lineRule="auto"/>
        <w:ind w:firstLine="720"/>
        <w:jc w:val="both"/>
        <w:rPr>
          <w:rFonts w:ascii="Arial" w:hAnsi="Arial" w:cs="Arial"/>
          <w:sz w:val="24"/>
          <w:szCs w:val="24"/>
        </w:rPr>
      </w:pPr>
      <w:r w:rsidRPr="005D3F5D">
        <w:rPr>
          <w:rFonts w:ascii="Arial" w:hAnsi="Arial" w:cs="Arial"/>
          <w:sz w:val="24"/>
          <w:szCs w:val="24"/>
        </w:rPr>
        <w:t xml:space="preserve"> (5</w:t>
      </w:r>
      <w:r w:rsidR="00072A2A" w:rsidRPr="005D3F5D">
        <w:rPr>
          <w:rFonts w:ascii="Arial" w:hAnsi="Arial" w:cs="Arial"/>
          <w:sz w:val="24"/>
          <w:szCs w:val="24"/>
        </w:rPr>
        <w:t>)</w:t>
      </w:r>
      <w:r w:rsidRPr="005D3F5D">
        <w:rPr>
          <w:rFonts w:ascii="Arial" w:hAnsi="Arial" w:cs="Arial"/>
          <w:sz w:val="24"/>
          <w:szCs w:val="24"/>
        </w:rPr>
        <w:t xml:space="preserve"> Prevederile alin. (4</w:t>
      </w:r>
      <w:r w:rsidR="00072A2A" w:rsidRPr="005D3F5D">
        <w:rPr>
          <w:rFonts w:ascii="Arial" w:hAnsi="Arial" w:cs="Arial"/>
          <w:sz w:val="24"/>
          <w:szCs w:val="24"/>
        </w:rPr>
        <w:t xml:space="preserve">) se aplică în mod corespunzător </w:t>
      </w:r>
      <w:r w:rsidR="005227BB" w:rsidRPr="005D3F5D">
        <w:rPr>
          <w:rFonts w:ascii="Arial" w:hAnsi="Arial" w:cs="Arial"/>
          <w:sz w:val="24"/>
          <w:szCs w:val="24"/>
        </w:rPr>
        <w:t>și</w:t>
      </w:r>
      <w:r w:rsidR="00072A2A" w:rsidRPr="005D3F5D">
        <w:rPr>
          <w:rFonts w:ascii="Arial" w:hAnsi="Arial" w:cs="Arial"/>
          <w:sz w:val="24"/>
          <w:szCs w:val="24"/>
        </w:rPr>
        <w:t xml:space="preserve"> pentru contribuabilii care se află sub </w:t>
      </w:r>
      <w:r w:rsidR="005227BB" w:rsidRPr="005D3F5D">
        <w:rPr>
          <w:rFonts w:ascii="Arial" w:hAnsi="Arial" w:cs="Arial"/>
          <w:sz w:val="24"/>
          <w:szCs w:val="24"/>
        </w:rPr>
        <w:t>incidența</w:t>
      </w:r>
      <w:r w:rsidR="00072A2A" w:rsidRPr="005D3F5D">
        <w:rPr>
          <w:rFonts w:ascii="Arial" w:hAnsi="Arial" w:cs="Arial"/>
          <w:sz w:val="24"/>
          <w:szCs w:val="24"/>
        </w:rPr>
        <w:t xml:space="preserve"> Legii nr. 85/2014 privind procedurile de prevenire a </w:t>
      </w:r>
      <w:r w:rsidR="005227BB" w:rsidRPr="005D3F5D">
        <w:rPr>
          <w:rFonts w:ascii="Arial" w:hAnsi="Arial" w:cs="Arial"/>
          <w:sz w:val="24"/>
          <w:szCs w:val="24"/>
        </w:rPr>
        <w:t>insolvenței</w:t>
      </w:r>
      <w:r w:rsidR="00072A2A" w:rsidRPr="005D3F5D">
        <w:rPr>
          <w:rFonts w:ascii="Arial" w:hAnsi="Arial" w:cs="Arial"/>
          <w:sz w:val="24"/>
          <w:szCs w:val="24"/>
        </w:rPr>
        <w:t xml:space="preserve"> </w:t>
      </w:r>
      <w:r w:rsidR="005227BB" w:rsidRPr="005D3F5D">
        <w:rPr>
          <w:rFonts w:ascii="Arial" w:hAnsi="Arial" w:cs="Arial"/>
          <w:sz w:val="24"/>
          <w:szCs w:val="24"/>
        </w:rPr>
        <w:t>și</w:t>
      </w:r>
      <w:r w:rsidR="00072A2A" w:rsidRPr="005D3F5D">
        <w:rPr>
          <w:rFonts w:ascii="Arial" w:hAnsi="Arial" w:cs="Arial"/>
          <w:sz w:val="24"/>
          <w:szCs w:val="24"/>
        </w:rPr>
        <w:t xml:space="preserve"> de </w:t>
      </w:r>
      <w:r w:rsidR="005227BB" w:rsidRPr="005D3F5D">
        <w:rPr>
          <w:rFonts w:ascii="Arial" w:hAnsi="Arial" w:cs="Arial"/>
          <w:sz w:val="24"/>
          <w:szCs w:val="24"/>
        </w:rPr>
        <w:t>insolvență</w:t>
      </w:r>
      <w:r w:rsidR="00072A2A" w:rsidRPr="005D3F5D">
        <w:rPr>
          <w:rFonts w:ascii="Arial" w:hAnsi="Arial" w:cs="Arial"/>
          <w:sz w:val="24"/>
          <w:szCs w:val="24"/>
        </w:rPr>
        <w:t xml:space="preserve">, cu modificările </w:t>
      </w:r>
      <w:r w:rsidR="005227BB" w:rsidRPr="005D3F5D">
        <w:rPr>
          <w:rFonts w:ascii="Arial" w:hAnsi="Arial" w:cs="Arial"/>
          <w:sz w:val="24"/>
          <w:szCs w:val="24"/>
        </w:rPr>
        <w:t>și</w:t>
      </w:r>
      <w:r w:rsidR="00072A2A" w:rsidRPr="005D3F5D">
        <w:rPr>
          <w:rFonts w:ascii="Arial" w:hAnsi="Arial" w:cs="Arial"/>
          <w:sz w:val="24"/>
          <w:szCs w:val="24"/>
        </w:rPr>
        <w:t xml:space="preserve"> completările ulterioare, cu autorizarea judecătorului-sindic sau avizul administratorului judiciar.</w:t>
      </w:r>
    </w:p>
    <w:p w14:paraId="573F8DAC" w14:textId="6055CF52" w:rsidR="005227BB" w:rsidRPr="005D3F5D" w:rsidRDefault="00F27BAA" w:rsidP="005227BB">
      <w:pPr>
        <w:autoSpaceDE w:val="0"/>
        <w:autoSpaceDN w:val="0"/>
        <w:adjustRightInd w:val="0"/>
        <w:spacing w:line="360" w:lineRule="auto"/>
        <w:ind w:firstLine="720"/>
        <w:jc w:val="both"/>
        <w:rPr>
          <w:rFonts w:ascii="Arial" w:hAnsi="Arial" w:cs="Arial"/>
          <w:sz w:val="24"/>
          <w:szCs w:val="24"/>
        </w:rPr>
      </w:pPr>
      <w:r w:rsidRPr="005D3F5D">
        <w:rPr>
          <w:rFonts w:ascii="Arial" w:hAnsi="Arial" w:cs="Arial"/>
          <w:sz w:val="24"/>
          <w:szCs w:val="24"/>
        </w:rPr>
        <w:lastRenderedPageBreak/>
        <w:t>(6</w:t>
      </w:r>
      <w:r w:rsidR="00072A2A" w:rsidRPr="005D3F5D">
        <w:rPr>
          <w:rFonts w:ascii="Arial" w:hAnsi="Arial" w:cs="Arial"/>
          <w:sz w:val="24"/>
          <w:szCs w:val="24"/>
        </w:rPr>
        <w:t xml:space="preserve">) În scopul alocării sumelor în </w:t>
      </w:r>
      <w:r w:rsidR="005227BB" w:rsidRPr="005D3F5D">
        <w:rPr>
          <w:rFonts w:ascii="Arial" w:hAnsi="Arial" w:cs="Arial"/>
          <w:sz w:val="24"/>
          <w:szCs w:val="24"/>
        </w:rPr>
        <w:t>condițiile</w:t>
      </w:r>
      <w:r w:rsidR="00072A2A" w:rsidRPr="005D3F5D">
        <w:rPr>
          <w:rFonts w:ascii="Arial" w:hAnsi="Arial" w:cs="Arial"/>
          <w:sz w:val="24"/>
          <w:szCs w:val="24"/>
        </w:rPr>
        <w:t xml:space="preserve"> alin. (1) </w:t>
      </w:r>
      <w:r w:rsidR="005227BB" w:rsidRPr="005D3F5D">
        <w:rPr>
          <w:rFonts w:ascii="Arial" w:hAnsi="Arial" w:cs="Arial"/>
          <w:sz w:val="24"/>
          <w:szCs w:val="24"/>
        </w:rPr>
        <w:t>unitățile</w:t>
      </w:r>
      <w:r w:rsidR="00072A2A" w:rsidRPr="005D3F5D">
        <w:rPr>
          <w:rFonts w:ascii="Arial" w:hAnsi="Arial" w:cs="Arial"/>
          <w:sz w:val="24"/>
          <w:szCs w:val="24"/>
        </w:rPr>
        <w:t xml:space="preserve">/subdiviziunile administrativ-teritoriale pot depune, până la data de 7 decembrie 2021 inclusiv, la </w:t>
      </w:r>
      <w:r w:rsidR="005227BB" w:rsidRPr="005D3F5D">
        <w:rPr>
          <w:rFonts w:ascii="Arial" w:hAnsi="Arial" w:cs="Arial"/>
          <w:sz w:val="24"/>
          <w:szCs w:val="24"/>
        </w:rPr>
        <w:t>direcțiile</w:t>
      </w:r>
      <w:r w:rsidR="00072A2A" w:rsidRPr="005D3F5D">
        <w:rPr>
          <w:rFonts w:ascii="Arial" w:hAnsi="Arial" w:cs="Arial"/>
          <w:sz w:val="24"/>
          <w:szCs w:val="24"/>
        </w:rPr>
        <w:t xml:space="preserve"> generale regionale ale </w:t>
      </w:r>
      <w:r w:rsidR="005227BB" w:rsidRPr="005D3F5D">
        <w:rPr>
          <w:rFonts w:ascii="Arial" w:hAnsi="Arial" w:cs="Arial"/>
          <w:sz w:val="24"/>
          <w:szCs w:val="24"/>
        </w:rPr>
        <w:t>finanțelor</w:t>
      </w:r>
      <w:r w:rsidR="00072A2A" w:rsidRPr="005D3F5D">
        <w:rPr>
          <w:rFonts w:ascii="Arial" w:hAnsi="Arial" w:cs="Arial"/>
          <w:sz w:val="24"/>
          <w:szCs w:val="24"/>
        </w:rPr>
        <w:t xml:space="preserve"> publice/</w:t>
      </w:r>
      <w:r w:rsidR="005227BB" w:rsidRPr="005D3F5D">
        <w:rPr>
          <w:rFonts w:ascii="Arial" w:hAnsi="Arial" w:cs="Arial"/>
          <w:sz w:val="24"/>
          <w:szCs w:val="24"/>
        </w:rPr>
        <w:t>administrațiile</w:t>
      </w:r>
      <w:r w:rsidR="00072A2A" w:rsidRPr="005D3F5D">
        <w:rPr>
          <w:rFonts w:ascii="Arial" w:hAnsi="Arial" w:cs="Arial"/>
          <w:sz w:val="24"/>
          <w:szCs w:val="24"/>
        </w:rPr>
        <w:t xml:space="preserve"> </w:t>
      </w:r>
      <w:r w:rsidR="005227BB" w:rsidRPr="005D3F5D">
        <w:rPr>
          <w:rFonts w:ascii="Arial" w:hAnsi="Arial" w:cs="Arial"/>
          <w:sz w:val="24"/>
          <w:szCs w:val="24"/>
        </w:rPr>
        <w:t>județene</w:t>
      </w:r>
      <w:r w:rsidR="00072A2A" w:rsidRPr="005D3F5D">
        <w:rPr>
          <w:rFonts w:ascii="Arial" w:hAnsi="Arial" w:cs="Arial"/>
          <w:sz w:val="24"/>
          <w:szCs w:val="24"/>
        </w:rPr>
        <w:t xml:space="preserve"> ale </w:t>
      </w:r>
      <w:r w:rsidR="005227BB" w:rsidRPr="005D3F5D">
        <w:rPr>
          <w:rFonts w:ascii="Arial" w:hAnsi="Arial" w:cs="Arial"/>
          <w:sz w:val="24"/>
          <w:szCs w:val="24"/>
        </w:rPr>
        <w:t>finanțelor</w:t>
      </w:r>
      <w:r w:rsidR="00072A2A" w:rsidRPr="005D3F5D">
        <w:rPr>
          <w:rFonts w:ascii="Arial" w:hAnsi="Arial" w:cs="Arial"/>
          <w:sz w:val="24"/>
          <w:szCs w:val="24"/>
        </w:rPr>
        <w:t xml:space="preserve"> publice, cereri scrise </w:t>
      </w:r>
      <w:r w:rsidR="005227BB" w:rsidRPr="005D3F5D">
        <w:rPr>
          <w:rFonts w:ascii="Arial" w:hAnsi="Arial" w:cs="Arial"/>
          <w:sz w:val="24"/>
          <w:szCs w:val="24"/>
        </w:rPr>
        <w:t>însoțite</w:t>
      </w:r>
      <w:r w:rsidR="00072A2A" w:rsidRPr="005D3F5D">
        <w:rPr>
          <w:rFonts w:ascii="Arial" w:hAnsi="Arial" w:cs="Arial"/>
          <w:sz w:val="24"/>
          <w:szCs w:val="24"/>
        </w:rPr>
        <w:t xml:space="preserve"> de documentele prevăzute la art.20, alin.(6) din </w:t>
      </w:r>
      <w:r w:rsidR="005227BB" w:rsidRPr="005D3F5D">
        <w:rPr>
          <w:rFonts w:ascii="Arial" w:hAnsi="Arial" w:cs="Arial"/>
          <w:sz w:val="24"/>
          <w:szCs w:val="24"/>
        </w:rPr>
        <w:t>Ordonanța</w:t>
      </w:r>
      <w:r w:rsidR="00072A2A" w:rsidRPr="005D3F5D">
        <w:rPr>
          <w:rFonts w:ascii="Arial" w:hAnsi="Arial" w:cs="Arial"/>
          <w:sz w:val="24"/>
          <w:szCs w:val="24"/>
        </w:rPr>
        <w:t xml:space="preserve"> de </w:t>
      </w:r>
      <w:r w:rsidR="005227BB" w:rsidRPr="005D3F5D">
        <w:rPr>
          <w:rFonts w:ascii="Arial" w:hAnsi="Arial" w:cs="Arial"/>
          <w:sz w:val="24"/>
          <w:szCs w:val="24"/>
        </w:rPr>
        <w:t>urgență</w:t>
      </w:r>
      <w:r w:rsidR="00072A2A" w:rsidRPr="005D3F5D">
        <w:rPr>
          <w:rFonts w:ascii="Arial" w:hAnsi="Arial" w:cs="Arial"/>
          <w:sz w:val="24"/>
          <w:szCs w:val="24"/>
        </w:rPr>
        <w:t xml:space="preserve"> a Guvernului nr. 97/2021.</w:t>
      </w:r>
    </w:p>
    <w:p w14:paraId="38694E47" w14:textId="3E0E59BD" w:rsidR="005227BB" w:rsidRPr="005D3F5D" w:rsidRDefault="00F27BAA" w:rsidP="005227BB">
      <w:pPr>
        <w:autoSpaceDE w:val="0"/>
        <w:autoSpaceDN w:val="0"/>
        <w:adjustRightInd w:val="0"/>
        <w:spacing w:line="360" w:lineRule="auto"/>
        <w:ind w:firstLine="720"/>
        <w:jc w:val="both"/>
        <w:rPr>
          <w:rFonts w:ascii="Arial" w:hAnsi="Arial" w:cs="Arial"/>
          <w:sz w:val="24"/>
          <w:szCs w:val="24"/>
        </w:rPr>
      </w:pPr>
      <w:r w:rsidRPr="005D3F5D">
        <w:rPr>
          <w:rFonts w:ascii="Arial" w:hAnsi="Arial" w:cs="Arial"/>
          <w:sz w:val="24"/>
          <w:szCs w:val="24"/>
        </w:rPr>
        <w:t>(7</w:t>
      </w:r>
      <w:r w:rsidR="00072A2A" w:rsidRPr="005D3F5D">
        <w:rPr>
          <w:rFonts w:ascii="Arial" w:hAnsi="Arial" w:cs="Arial"/>
          <w:sz w:val="24"/>
          <w:szCs w:val="24"/>
        </w:rPr>
        <w:t xml:space="preserve">) Sumele rămase neutilizate din cele repartizate potrivit prevederilor </w:t>
      </w:r>
      <w:r w:rsidR="004754D4" w:rsidRPr="005D3F5D">
        <w:rPr>
          <w:rFonts w:ascii="Arial" w:hAnsi="Arial" w:cs="Arial"/>
          <w:sz w:val="24"/>
          <w:szCs w:val="24"/>
        </w:rPr>
        <w:t xml:space="preserve">prezentului articol </w:t>
      </w:r>
      <w:r w:rsidR="00072A2A" w:rsidRPr="005D3F5D">
        <w:rPr>
          <w:rFonts w:ascii="Arial" w:hAnsi="Arial" w:cs="Arial"/>
          <w:sz w:val="24"/>
          <w:szCs w:val="24"/>
        </w:rPr>
        <w:t xml:space="preserve">se comunică Ministerului </w:t>
      </w:r>
      <w:r w:rsidR="005227BB" w:rsidRPr="005D3F5D">
        <w:rPr>
          <w:rFonts w:ascii="Arial" w:hAnsi="Arial" w:cs="Arial"/>
          <w:sz w:val="24"/>
          <w:szCs w:val="24"/>
        </w:rPr>
        <w:t>Finanțelor</w:t>
      </w:r>
      <w:r w:rsidR="00072A2A" w:rsidRPr="005D3F5D">
        <w:rPr>
          <w:rFonts w:ascii="Arial" w:hAnsi="Arial" w:cs="Arial"/>
          <w:sz w:val="24"/>
          <w:szCs w:val="24"/>
        </w:rPr>
        <w:t xml:space="preserve"> de către </w:t>
      </w:r>
      <w:r w:rsidR="005227BB" w:rsidRPr="005D3F5D">
        <w:rPr>
          <w:rFonts w:ascii="Arial" w:hAnsi="Arial" w:cs="Arial"/>
          <w:sz w:val="24"/>
          <w:szCs w:val="24"/>
        </w:rPr>
        <w:t>direcțiile</w:t>
      </w:r>
      <w:r w:rsidR="00072A2A" w:rsidRPr="005D3F5D">
        <w:rPr>
          <w:rFonts w:ascii="Arial" w:hAnsi="Arial" w:cs="Arial"/>
          <w:sz w:val="24"/>
          <w:szCs w:val="24"/>
        </w:rPr>
        <w:t xml:space="preserve"> generale regionale ale </w:t>
      </w:r>
      <w:r w:rsidR="005227BB" w:rsidRPr="005D3F5D">
        <w:rPr>
          <w:rFonts w:ascii="Arial" w:hAnsi="Arial" w:cs="Arial"/>
          <w:sz w:val="24"/>
          <w:szCs w:val="24"/>
        </w:rPr>
        <w:t>finanțelor</w:t>
      </w:r>
      <w:r w:rsidR="00072A2A" w:rsidRPr="005D3F5D">
        <w:rPr>
          <w:rFonts w:ascii="Arial" w:hAnsi="Arial" w:cs="Arial"/>
          <w:sz w:val="24"/>
          <w:szCs w:val="24"/>
        </w:rPr>
        <w:t xml:space="preserve"> publice/</w:t>
      </w:r>
      <w:r w:rsidR="005227BB" w:rsidRPr="005D3F5D">
        <w:rPr>
          <w:rFonts w:ascii="Arial" w:hAnsi="Arial" w:cs="Arial"/>
          <w:sz w:val="24"/>
          <w:szCs w:val="24"/>
        </w:rPr>
        <w:t>administrațiile</w:t>
      </w:r>
      <w:r w:rsidR="00072A2A" w:rsidRPr="005D3F5D">
        <w:rPr>
          <w:rFonts w:ascii="Arial" w:hAnsi="Arial" w:cs="Arial"/>
          <w:sz w:val="24"/>
          <w:szCs w:val="24"/>
        </w:rPr>
        <w:t xml:space="preserve"> </w:t>
      </w:r>
      <w:r w:rsidR="005227BB" w:rsidRPr="005D3F5D">
        <w:rPr>
          <w:rFonts w:ascii="Arial" w:hAnsi="Arial" w:cs="Arial"/>
          <w:sz w:val="24"/>
          <w:szCs w:val="24"/>
        </w:rPr>
        <w:t>județene</w:t>
      </w:r>
      <w:r w:rsidR="00072A2A" w:rsidRPr="005D3F5D">
        <w:rPr>
          <w:rFonts w:ascii="Arial" w:hAnsi="Arial" w:cs="Arial"/>
          <w:sz w:val="24"/>
          <w:szCs w:val="24"/>
        </w:rPr>
        <w:t xml:space="preserve"> ale </w:t>
      </w:r>
      <w:r w:rsidR="005227BB" w:rsidRPr="005D3F5D">
        <w:rPr>
          <w:rFonts w:ascii="Arial" w:hAnsi="Arial" w:cs="Arial"/>
          <w:sz w:val="24"/>
          <w:szCs w:val="24"/>
        </w:rPr>
        <w:t>finanțelor</w:t>
      </w:r>
      <w:r w:rsidR="00072A2A" w:rsidRPr="005D3F5D">
        <w:rPr>
          <w:rFonts w:ascii="Arial" w:hAnsi="Arial" w:cs="Arial"/>
          <w:sz w:val="24"/>
          <w:szCs w:val="24"/>
        </w:rPr>
        <w:t xml:space="preserve"> publice până la data de 24 decembrie 2021 inclusiv, în vederea retragerii lor.</w:t>
      </w:r>
    </w:p>
    <w:p w14:paraId="60A80792" w14:textId="038F7437" w:rsidR="005227BB" w:rsidRPr="005D3F5D" w:rsidRDefault="00F27BAA" w:rsidP="005227BB">
      <w:pPr>
        <w:autoSpaceDE w:val="0"/>
        <w:autoSpaceDN w:val="0"/>
        <w:adjustRightInd w:val="0"/>
        <w:spacing w:line="360" w:lineRule="auto"/>
        <w:ind w:firstLine="720"/>
        <w:jc w:val="both"/>
        <w:rPr>
          <w:rFonts w:ascii="Arial" w:hAnsi="Arial" w:cs="Arial"/>
          <w:sz w:val="24"/>
          <w:szCs w:val="24"/>
        </w:rPr>
      </w:pPr>
      <w:r w:rsidRPr="005D3F5D">
        <w:rPr>
          <w:rFonts w:ascii="Arial" w:hAnsi="Arial" w:cs="Arial"/>
          <w:sz w:val="24"/>
          <w:szCs w:val="24"/>
        </w:rPr>
        <w:t>(8</w:t>
      </w:r>
      <w:r w:rsidR="00072A2A" w:rsidRPr="005D3F5D">
        <w:rPr>
          <w:rFonts w:ascii="Arial" w:hAnsi="Arial" w:cs="Arial"/>
          <w:sz w:val="24"/>
          <w:szCs w:val="24"/>
        </w:rPr>
        <w:t xml:space="preserve">) Ordonatorii principali de credite ai bugetelor locale răspund de realitatea </w:t>
      </w:r>
      <w:r w:rsidR="005227BB" w:rsidRPr="005D3F5D">
        <w:rPr>
          <w:rFonts w:ascii="Arial" w:hAnsi="Arial" w:cs="Arial"/>
          <w:sz w:val="24"/>
          <w:szCs w:val="24"/>
        </w:rPr>
        <w:t>și</w:t>
      </w:r>
      <w:r w:rsidR="00072A2A" w:rsidRPr="005D3F5D">
        <w:rPr>
          <w:rFonts w:ascii="Arial" w:hAnsi="Arial" w:cs="Arial"/>
          <w:sz w:val="24"/>
          <w:szCs w:val="24"/>
        </w:rPr>
        <w:t xml:space="preserve"> exactitatea sumelor înscrise în documentele prevăzute </w:t>
      </w:r>
      <w:r w:rsidR="005B3C98" w:rsidRPr="005D3F5D">
        <w:rPr>
          <w:rFonts w:ascii="Arial" w:hAnsi="Arial" w:cs="Arial"/>
          <w:sz w:val="24"/>
          <w:szCs w:val="24"/>
        </w:rPr>
        <w:t>la alin. (6</w:t>
      </w:r>
      <w:r w:rsidR="00072A2A" w:rsidRPr="005D3F5D">
        <w:rPr>
          <w:rFonts w:ascii="Arial" w:hAnsi="Arial" w:cs="Arial"/>
          <w:sz w:val="24"/>
          <w:szCs w:val="24"/>
        </w:rPr>
        <w:t xml:space="preserve">), de </w:t>
      </w:r>
      <w:r w:rsidR="005227BB" w:rsidRPr="005D3F5D">
        <w:rPr>
          <w:rFonts w:ascii="Arial" w:hAnsi="Arial" w:cs="Arial"/>
          <w:sz w:val="24"/>
          <w:szCs w:val="24"/>
        </w:rPr>
        <w:t>corespondența</w:t>
      </w:r>
      <w:r w:rsidR="00072A2A" w:rsidRPr="005D3F5D">
        <w:rPr>
          <w:rFonts w:ascii="Arial" w:hAnsi="Arial" w:cs="Arial"/>
          <w:sz w:val="24"/>
          <w:szCs w:val="24"/>
        </w:rPr>
        <w:t xml:space="preserve"> acestora cu sumele înregistrate în contabilitate la data de 31 octombrie 2021, precum </w:t>
      </w:r>
      <w:r w:rsidR="005227BB" w:rsidRPr="005D3F5D">
        <w:rPr>
          <w:rFonts w:ascii="Arial" w:hAnsi="Arial" w:cs="Arial"/>
          <w:sz w:val="24"/>
          <w:szCs w:val="24"/>
        </w:rPr>
        <w:t>și</w:t>
      </w:r>
      <w:r w:rsidR="00072A2A" w:rsidRPr="005D3F5D">
        <w:rPr>
          <w:rFonts w:ascii="Arial" w:hAnsi="Arial" w:cs="Arial"/>
          <w:sz w:val="24"/>
          <w:szCs w:val="24"/>
        </w:rPr>
        <w:t xml:space="preserve"> de conformitatea datelor înscrise în aceste documente cu cele din documentele justificative care au stat la baza întocmirii lor.</w:t>
      </w:r>
    </w:p>
    <w:p w14:paraId="2C7E7133" w14:textId="6614606E" w:rsidR="00072A2A" w:rsidRPr="005D3F5D" w:rsidRDefault="00F27BAA" w:rsidP="005227BB">
      <w:pPr>
        <w:autoSpaceDE w:val="0"/>
        <w:autoSpaceDN w:val="0"/>
        <w:adjustRightInd w:val="0"/>
        <w:spacing w:line="360" w:lineRule="auto"/>
        <w:ind w:firstLine="720"/>
        <w:jc w:val="both"/>
        <w:rPr>
          <w:rFonts w:ascii="Arial" w:hAnsi="Arial" w:cs="Arial"/>
          <w:sz w:val="24"/>
          <w:szCs w:val="24"/>
        </w:rPr>
      </w:pPr>
      <w:r w:rsidRPr="005D3F5D">
        <w:rPr>
          <w:rFonts w:ascii="Arial" w:hAnsi="Arial" w:cs="Arial"/>
          <w:sz w:val="24"/>
          <w:szCs w:val="24"/>
        </w:rPr>
        <w:t>(9</w:t>
      </w:r>
      <w:r w:rsidR="00072A2A" w:rsidRPr="005D3F5D">
        <w:rPr>
          <w:rFonts w:ascii="Arial" w:hAnsi="Arial" w:cs="Arial"/>
          <w:sz w:val="24"/>
          <w:szCs w:val="24"/>
        </w:rPr>
        <w:t xml:space="preserve">) Răspunderea pentru stabilirea sumelor solicitate care fac obiectul cererilor depuse, precum </w:t>
      </w:r>
      <w:r w:rsidR="005227BB" w:rsidRPr="005D3F5D">
        <w:rPr>
          <w:rFonts w:ascii="Arial" w:hAnsi="Arial" w:cs="Arial"/>
          <w:sz w:val="24"/>
          <w:szCs w:val="24"/>
        </w:rPr>
        <w:t>și</w:t>
      </w:r>
      <w:r w:rsidR="00072A2A" w:rsidRPr="005D3F5D">
        <w:rPr>
          <w:rFonts w:ascii="Arial" w:hAnsi="Arial" w:cs="Arial"/>
          <w:sz w:val="24"/>
          <w:szCs w:val="24"/>
        </w:rPr>
        <w:t xml:space="preserve"> pentru utilizarea acestora în conformitate cu prevederile prezentului articol revine ordonatorilor principali de credite ai bugetelor locale.</w:t>
      </w:r>
    </w:p>
    <w:p w14:paraId="75CBB9F8" w14:textId="4A60B830" w:rsidR="00F27BAA" w:rsidRPr="005D3F5D" w:rsidRDefault="00F27BAA" w:rsidP="00F27BAA">
      <w:pPr>
        <w:autoSpaceDE w:val="0"/>
        <w:autoSpaceDN w:val="0"/>
        <w:adjustRightInd w:val="0"/>
        <w:spacing w:line="360" w:lineRule="auto"/>
        <w:ind w:firstLine="720"/>
        <w:jc w:val="both"/>
        <w:rPr>
          <w:rFonts w:ascii="Arial" w:hAnsi="Arial" w:cs="Arial"/>
          <w:sz w:val="24"/>
          <w:szCs w:val="24"/>
        </w:rPr>
      </w:pPr>
      <w:r w:rsidRPr="005D3F5D">
        <w:rPr>
          <w:rFonts w:ascii="Arial" w:hAnsi="Arial" w:cs="Arial"/>
          <w:iCs/>
          <w:sz w:val="24"/>
          <w:szCs w:val="24"/>
        </w:rPr>
        <w:t xml:space="preserve"> (10</w:t>
      </w:r>
      <w:r w:rsidR="00072A2A" w:rsidRPr="005D3F5D">
        <w:rPr>
          <w:rFonts w:ascii="Arial" w:hAnsi="Arial" w:cs="Arial"/>
          <w:iCs/>
          <w:sz w:val="24"/>
          <w:szCs w:val="24"/>
        </w:rPr>
        <w:t xml:space="preserve">) Repartizarea pe </w:t>
      </w:r>
      <w:r w:rsidR="005227BB" w:rsidRPr="005D3F5D">
        <w:rPr>
          <w:rFonts w:ascii="Arial" w:hAnsi="Arial" w:cs="Arial"/>
          <w:iCs/>
          <w:sz w:val="24"/>
          <w:szCs w:val="24"/>
        </w:rPr>
        <w:t>județe</w:t>
      </w:r>
      <w:r w:rsidR="00072A2A" w:rsidRPr="005D3F5D">
        <w:rPr>
          <w:rFonts w:ascii="Arial" w:hAnsi="Arial" w:cs="Arial"/>
          <w:iCs/>
          <w:sz w:val="24"/>
          <w:szCs w:val="24"/>
        </w:rPr>
        <w:t xml:space="preserve"> </w:t>
      </w:r>
      <w:r w:rsidR="005227BB" w:rsidRPr="005D3F5D">
        <w:rPr>
          <w:rFonts w:ascii="Arial" w:hAnsi="Arial" w:cs="Arial"/>
          <w:iCs/>
          <w:sz w:val="24"/>
          <w:szCs w:val="24"/>
        </w:rPr>
        <w:t>și</w:t>
      </w:r>
      <w:r w:rsidR="00072A2A" w:rsidRPr="005D3F5D">
        <w:rPr>
          <w:rFonts w:ascii="Arial" w:hAnsi="Arial" w:cs="Arial"/>
          <w:iCs/>
          <w:sz w:val="24"/>
          <w:szCs w:val="24"/>
        </w:rPr>
        <w:t xml:space="preserve"> municipiul </w:t>
      </w:r>
      <w:r w:rsidR="005227BB" w:rsidRPr="005D3F5D">
        <w:rPr>
          <w:rFonts w:ascii="Arial" w:hAnsi="Arial" w:cs="Arial"/>
          <w:iCs/>
          <w:sz w:val="24"/>
          <w:szCs w:val="24"/>
        </w:rPr>
        <w:t>București</w:t>
      </w:r>
      <w:r w:rsidR="00072A2A" w:rsidRPr="005D3F5D">
        <w:rPr>
          <w:rFonts w:ascii="Arial" w:hAnsi="Arial" w:cs="Arial"/>
          <w:iCs/>
          <w:sz w:val="24"/>
          <w:szCs w:val="24"/>
        </w:rPr>
        <w:t xml:space="preserve">, alocarea </w:t>
      </w:r>
      <w:r w:rsidR="005227BB" w:rsidRPr="005D3F5D">
        <w:rPr>
          <w:rFonts w:ascii="Arial" w:hAnsi="Arial" w:cs="Arial"/>
          <w:iCs/>
          <w:sz w:val="24"/>
          <w:szCs w:val="24"/>
        </w:rPr>
        <w:t>și</w:t>
      </w:r>
      <w:r w:rsidR="00072A2A" w:rsidRPr="005D3F5D">
        <w:rPr>
          <w:rFonts w:ascii="Arial" w:hAnsi="Arial" w:cs="Arial"/>
          <w:iCs/>
          <w:sz w:val="24"/>
          <w:szCs w:val="24"/>
        </w:rPr>
        <w:t xml:space="preserve"> utilizarea sumelor prevăzute la alin. (1) se efectuează conform mecanismului stabilit la art. 20 din </w:t>
      </w:r>
      <w:r w:rsidR="005227BB" w:rsidRPr="005D3F5D">
        <w:rPr>
          <w:rFonts w:ascii="Arial" w:hAnsi="Arial" w:cs="Arial"/>
          <w:iCs/>
          <w:sz w:val="24"/>
          <w:szCs w:val="24"/>
        </w:rPr>
        <w:t>Ordonanța</w:t>
      </w:r>
      <w:r w:rsidR="00072A2A" w:rsidRPr="005D3F5D">
        <w:rPr>
          <w:rFonts w:ascii="Arial" w:hAnsi="Arial" w:cs="Arial"/>
          <w:iCs/>
          <w:sz w:val="24"/>
          <w:szCs w:val="24"/>
        </w:rPr>
        <w:t xml:space="preserve"> de urgență a Guvernului nr. 97/2021</w:t>
      </w:r>
      <w:r w:rsidR="00D6173A" w:rsidRPr="005D3F5D">
        <w:rPr>
          <w:rFonts w:ascii="Arial" w:hAnsi="Arial" w:cs="Arial"/>
          <w:iCs/>
          <w:sz w:val="24"/>
          <w:szCs w:val="24"/>
        </w:rPr>
        <w:t xml:space="preserve"> </w:t>
      </w:r>
      <w:r w:rsidRPr="005D3F5D">
        <w:rPr>
          <w:rFonts w:ascii="Arial" w:eastAsia="Calibri" w:hAnsi="Arial" w:cs="Arial"/>
          <w:sz w:val="24"/>
          <w:szCs w:val="24"/>
        </w:rPr>
        <w:t>și a Normelor metodologice, aprobate prin Ordinul ministrului finanțelor nr.1171/2021</w:t>
      </w:r>
      <w:r w:rsidRPr="005D3F5D">
        <w:rPr>
          <w:rFonts w:ascii="Arial" w:hAnsi="Arial" w:cs="Arial"/>
          <w:iCs/>
          <w:sz w:val="24"/>
          <w:szCs w:val="24"/>
        </w:rPr>
        <w:t>,</w:t>
      </w:r>
      <w:r w:rsidR="007B1AC6" w:rsidRPr="005D3F5D">
        <w:rPr>
          <w:rFonts w:ascii="Arial" w:hAnsi="Arial" w:cs="Arial"/>
          <w:iCs/>
          <w:sz w:val="24"/>
          <w:szCs w:val="24"/>
        </w:rPr>
        <w:t xml:space="preserve"> </w:t>
      </w:r>
      <w:r w:rsidR="00D6173A" w:rsidRPr="005D3F5D">
        <w:rPr>
          <w:rFonts w:ascii="Arial" w:hAnsi="Arial" w:cs="Arial"/>
          <w:iCs/>
          <w:sz w:val="24"/>
          <w:szCs w:val="24"/>
        </w:rPr>
        <w:t>denumirea conturilor de venituri bugetare și de disponibilități modificându-se în mod corespunzător</w:t>
      </w:r>
      <w:r w:rsidRPr="005D3F5D">
        <w:rPr>
          <w:rFonts w:ascii="Arial" w:hAnsi="Arial" w:cs="Arial"/>
          <w:iCs/>
          <w:sz w:val="24"/>
          <w:szCs w:val="24"/>
        </w:rPr>
        <w:t xml:space="preserve"> de Ministerul Finanțelor.</w:t>
      </w:r>
    </w:p>
    <w:p w14:paraId="63F5D2CE" w14:textId="5F61B450" w:rsidR="00A53ED6" w:rsidRPr="005D3F5D" w:rsidRDefault="00A53ED6" w:rsidP="00F27BAA">
      <w:pPr>
        <w:autoSpaceDE w:val="0"/>
        <w:autoSpaceDN w:val="0"/>
        <w:adjustRightInd w:val="0"/>
        <w:spacing w:line="360" w:lineRule="auto"/>
        <w:jc w:val="both"/>
        <w:rPr>
          <w:rFonts w:ascii="Arial" w:hAnsi="Arial" w:cs="Arial"/>
          <w:sz w:val="24"/>
          <w:szCs w:val="24"/>
        </w:rPr>
      </w:pPr>
    </w:p>
    <w:p w14:paraId="68A50B70" w14:textId="6E31ECE5" w:rsidR="00493D13" w:rsidRPr="005D3F5D" w:rsidRDefault="00493D13" w:rsidP="00D6121A">
      <w:pPr>
        <w:pStyle w:val="NoSpacing"/>
        <w:spacing w:line="360" w:lineRule="auto"/>
        <w:ind w:firstLine="708"/>
        <w:jc w:val="both"/>
        <w:rPr>
          <w:rFonts w:ascii="Arial" w:hAnsi="Arial" w:cs="Arial"/>
          <w:szCs w:val="24"/>
        </w:rPr>
      </w:pPr>
      <w:r w:rsidRPr="005D3F5D">
        <w:rPr>
          <w:rFonts w:ascii="Arial" w:hAnsi="Arial" w:cs="Arial"/>
          <w:b/>
          <w:szCs w:val="24"/>
        </w:rPr>
        <w:t>Art.</w:t>
      </w:r>
      <w:r w:rsidR="003A1077" w:rsidRPr="005D3F5D">
        <w:rPr>
          <w:rFonts w:ascii="Arial" w:hAnsi="Arial" w:cs="Arial"/>
          <w:b/>
          <w:szCs w:val="24"/>
        </w:rPr>
        <w:t>21</w:t>
      </w:r>
      <w:r w:rsidRPr="005D3F5D">
        <w:rPr>
          <w:rFonts w:ascii="Arial" w:hAnsi="Arial" w:cs="Arial"/>
          <w:b/>
          <w:szCs w:val="24"/>
        </w:rPr>
        <w:t xml:space="preserve">. </w:t>
      </w:r>
      <w:r w:rsidRPr="005D3F5D">
        <w:rPr>
          <w:rFonts w:ascii="Arial" w:hAnsi="Arial" w:cs="Arial"/>
          <w:szCs w:val="24"/>
        </w:rPr>
        <w:t>– Influențe asupra bugetului de venituri și chelt</w:t>
      </w:r>
      <w:r w:rsidR="002A231F" w:rsidRPr="005D3F5D">
        <w:rPr>
          <w:rFonts w:ascii="Arial" w:hAnsi="Arial" w:cs="Arial"/>
          <w:szCs w:val="24"/>
        </w:rPr>
        <w:t>uieli pe anul 2021</w:t>
      </w:r>
      <w:r w:rsidR="006A7EFE" w:rsidRPr="005D3F5D">
        <w:rPr>
          <w:rFonts w:ascii="Arial" w:hAnsi="Arial" w:cs="Arial"/>
          <w:szCs w:val="24"/>
        </w:rPr>
        <w:t xml:space="preserve"> al Fondului N</w:t>
      </w:r>
      <w:r w:rsidRPr="005D3F5D">
        <w:rPr>
          <w:rFonts w:ascii="Arial" w:hAnsi="Arial" w:cs="Arial"/>
          <w:szCs w:val="24"/>
        </w:rPr>
        <w:t xml:space="preserve">ațional </w:t>
      </w:r>
      <w:r w:rsidR="006A7EFE" w:rsidRPr="005D3F5D">
        <w:rPr>
          <w:rFonts w:ascii="Arial" w:hAnsi="Arial" w:cs="Arial"/>
          <w:szCs w:val="24"/>
        </w:rPr>
        <w:t>U</w:t>
      </w:r>
      <w:r w:rsidRPr="005D3F5D">
        <w:rPr>
          <w:rFonts w:ascii="Arial" w:hAnsi="Arial" w:cs="Arial"/>
          <w:szCs w:val="24"/>
        </w:rPr>
        <w:t xml:space="preserve">nic de </w:t>
      </w:r>
      <w:r w:rsidR="006A7EFE" w:rsidRPr="005D3F5D">
        <w:rPr>
          <w:rFonts w:ascii="Arial" w:hAnsi="Arial" w:cs="Arial"/>
          <w:szCs w:val="24"/>
        </w:rPr>
        <w:t>A</w:t>
      </w:r>
      <w:r w:rsidRPr="005D3F5D">
        <w:rPr>
          <w:rFonts w:ascii="Arial" w:hAnsi="Arial" w:cs="Arial"/>
          <w:szCs w:val="24"/>
        </w:rPr>
        <w:t xml:space="preserve">sigurări </w:t>
      </w:r>
      <w:r w:rsidR="006A7EFE" w:rsidRPr="005D3F5D">
        <w:rPr>
          <w:rFonts w:ascii="Arial" w:hAnsi="Arial" w:cs="Arial"/>
          <w:szCs w:val="24"/>
        </w:rPr>
        <w:t>S</w:t>
      </w:r>
      <w:r w:rsidRPr="005D3F5D">
        <w:rPr>
          <w:rFonts w:ascii="Arial" w:hAnsi="Arial" w:cs="Arial"/>
          <w:szCs w:val="24"/>
        </w:rPr>
        <w:t xml:space="preserve">ociale de </w:t>
      </w:r>
      <w:r w:rsidR="006A7EFE" w:rsidRPr="005D3F5D">
        <w:rPr>
          <w:rFonts w:ascii="Arial" w:hAnsi="Arial" w:cs="Arial"/>
          <w:szCs w:val="24"/>
        </w:rPr>
        <w:t>S</w:t>
      </w:r>
      <w:r w:rsidRPr="005D3F5D">
        <w:rPr>
          <w:rFonts w:ascii="Arial" w:hAnsi="Arial" w:cs="Arial"/>
          <w:szCs w:val="24"/>
        </w:rPr>
        <w:t xml:space="preserve">ănătate sunt prevăzute </w:t>
      </w:r>
      <w:r w:rsidR="003A1077" w:rsidRPr="005D3F5D">
        <w:rPr>
          <w:rFonts w:ascii="Arial" w:hAnsi="Arial" w:cs="Arial"/>
          <w:szCs w:val="24"/>
        </w:rPr>
        <w:t>în anexa nr. 6.</w:t>
      </w:r>
    </w:p>
    <w:p w14:paraId="21DD1DFB" w14:textId="41BD8738" w:rsidR="000E1E8E" w:rsidRPr="005D3F5D" w:rsidRDefault="000E1E8E" w:rsidP="008364F7">
      <w:pPr>
        <w:spacing w:line="360" w:lineRule="auto"/>
        <w:rPr>
          <w:rFonts w:ascii="Arial" w:hAnsi="Arial" w:cs="Arial"/>
          <w:sz w:val="24"/>
          <w:szCs w:val="24"/>
        </w:rPr>
      </w:pPr>
    </w:p>
    <w:p w14:paraId="1EF93D92" w14:textId="1F81662B" w:rsidR="003B1D3F" w:rsidRPr="005D3F5D" w:rsidRDefault="003B1D3F" w:rsidP="008364F7">
      <w:pPr>
        <w:spacing w:line="360" w:lineRule="auto"/>
        <w:rPr>
          <w:rFonts w:ascii="Arial" w:hAnsi="Arial" w:cs="Arial"/>
          <w:sz w:val="24"/>
          <w:szCs w:val="24"/>
        </w:rPr>
      </w:pPr>
    </w:p>
    <w:p w14:paraId="25751640" w14:textId="3066340B" w:rsidR="003B1D3F" w:rsidRPr="005D3F5D" w:rsidRDefault="003B1D3F" w:rsidP="008364F7">
      <w:pPr>
        <w:spacing w:line="360" w:lineRule="auto"/>
        <w:rPr>
          <w:rFonts w:ascii="Arial" w:hAnsi="Arial" w:cs="Arial"/>
          <w:sz w:val="24"/>
          <w:szCs w:val="24"/>
        </w:rPr>
      </w:pPr>
    </w:p>
    <w:p w14:paraId="1DF518B5" w14:textId="77777777" w:rsidR="00FB3619" w:rsidRPr="005D3F5D" w:rsidRDefault="00FB3619" w:rsidP="008364F7">
      <w:pPr>
        <w:spacing w:line="360" w:lineRule="auto"/>
        <w:rPr>
          <w:rFonts w:ascii="Arial" w:hAnsi="Arial" w:cs="Arial"/>
          <w:sz w:val="24"/>
          <w:szCs w:val="24"/>
        </w:rPr>
      </w:pPr>
    </w:p>
    <w:p w14:paraId="5EC1871B" w14:textId="77777777" w:rsidR="00853D65" w:rsidRPr="005D3F5D" w:rsidRDefault="005808C2" w:rsidP="008218EA">
      <w:pPr>
        <w:pStyle w:val="S1"/>
        <w:spacing w:line="360" w:lineRule="auto"/>
        <w:ind w:left="0" w:firstLine="0"/>
        <w:jc w:val="center"/>
        <w:rPr>
          <w:rFonts w:ascii="Arial" w:hAnsi="Arial" w:cs="Arial"/>
          <w:b/>
          <w:bCs/>
          <w:caps/>
          <w:sz w:val="24"/>
          <w:szCs w:val="24"/>
          <w:lang w:val="ro-RO"/>
        </w:rPr>
      </w:pPr>
      <w:r w:rsidRPr="005D3F5D">
        <w:rPr>
          <w:rFonts w:ascii="Arial" w:hAnsi="Arial" w:cs="Arial"/>
          <w:b/>
          <w:bCs/>
          <w:caps/>
          <w:sz w:val="24"/>
          <w:szCs w:val="24"/>
          <w:lang w:val="ro-RO"/>
        </w:rPr>
        <w:t xml:space="preserve">Capitolul </w:t>
      </w:r>
      <w:r w:rsidR="00493D13" w:rsidRPr="005D3F5D">
        <w:rPr>
          <w:rFonts w:ascii="Arial" w:hAnsi="Arial" w:cs="Arial"/>
          <w:b/>
          <w:bCs/>
          <w:caps/>
          <w:sz w:val="24"/>
          <w:szCs w:val="24"/>
          <w:lang w:val="ro-RO"/>
        </w:rPr>
        <w:t>II</w:t>
      </w:r>
    </w:p>
    <w:p w14:paraId="41690F38" w14:textId="77777777" w:rsidR="00C81820" w:rsidRPr="005D3F5D" w:rsidRDefault="00D579F1" w:rsidP="008218EA">
      <w:pPr>
        <w:pStyle w:val="S1"/>
        <w:spacing w:line="360" w:lineRule="auto"/>
        <w:ind w:left="0" w:firstLine="0"/>
        <w:jc w:val="center"/>
        <w:rPr>
          <w:rFonts w:ascii="Arial" w:hAnsi="Arial" w:cs="Arial"/>
          <w:sz w:val="24"/>
          <w:szCs w:val="24"/>
          <w:lang w:val="ro-RO"/>
        </w:rPr>
      </w:pPr>
      <w:r w:rsidRPr="005D3F5D">
        <w:rPr>
          <w:rFonts w:ascii="Arial" w:hAnsi="Arial" w:cs="Arial"/>
          <w:sz w:val="24"/>
          <w:szCs w:val="24"/>
          <w:lang w:val="ro-RO"/>
        </w:rPr>
        <w:t>Dispoziții</w:t>
      </w:r>
      <w:r w:rsidR="00853D65" w:rsidRPr="005D3F5D">
        <w:rPr>
          <w:rFonts w:ascii="Arial" w:hAnsi="Arial" w:cs="Arial"/>
          <w:sz w:val="24"/>
          <w:szCs w:val="24"/>
          <w:lang w:val="ro-RO"/>
        </w:rPr>
        <w:t xml:space="preserve"> finale</w:t>
      </w:r>
    </w:p>
    <w:p w14:paraId="7679AD35" w14:textId="77777777" w:rsidR="00E32B4F" w:rsidRPr="005D3F5D" w:rsidRDefault="00E32B4F" w:rsidP="00F74A86">
      <w:pPr>
        <w:suppressAutoHyphens/>
        <w:spacing w:line="360" w:lineRule="auto"/>
        <w:jc w:val="both"/>
        <w:rPr>
          <w:rFonts w:ascii="Arial" w:hAnsi="Arial" w:cs="Arial"/>
          <w:sz w:val="24"/>
          <w:szCs w:val="24"/>
        </w:rPr>
      </w:pPr>
    </w:p>
    <w:p w14:paraId="34F6D09A" w14:textId="77777777" w:rsidR="00E32B4F" w:rsidRPr="005D3F5D" w:rsidRDefault="00E32B4F" w:rsidP="00E32B4F">
      <w:pPr>
        <w:suppressAutoHyphens/>
        <w:spacing w:line="360" w:lineRule="auto"/>
        <w:ind w:firstLine="851"/>
        <w:jc w:val="both"/>
        <w:rPr>
          <w:rFonts w:ascii="Arial" w:hAnsi="Arial" w:cs="Arial"/>
          <w:sz w:val="24"/>
          <w:szCs w:val="24"/>
        </w:rPr>
      </w:pPr>
    </w:p>
    <w:p w14:paraId="7BAD71A5" w14:textId="642A3D49" w:rsidR="00564571" w:rsidRPr="005D3F5D" w:rsidRDefault="000913A1" w:rsidP="00564571">
      <w:pPr>
        <w:suppressAutoHyphens/>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w:t>
      </w:r>
      <w:r w:rsidR="003A1077" w:rsidRPr="005D3F5D">
        <w:rPr>
          <w:rFonts w:ascii="Arial" w:hAnsi="Arial" w:cs="Arial"/>
          <w:b/>
          <w:sz w:val="24"/>
          <w:szCs w:val="24"/>
        </w:rPr>
        <w:t>22</w:t>
      </w:r>
      <w:r w:rsidR="00E63EBB" w:rsidRPr="005D3F5D">
        <w:rPr>
          <w:rFonts w:ascii="Arial" w:hAnsi="Arial" w:cs="Arial"/>
          <w:b/>
          <w:sz w:val="24"/>
          <w:szCs w:val="24"/>
        </w:rPr>
        <w:t xml:space="preserve">. </w:t>
      </w:r>
      <w:r w:rsidR="00E63EBB" w:rsidRPr="005D3F5D">
        <w:rPr>
          <w:rFonts w:ascii="Arial" w:hAnsi="Arial" w:cs="Arial"/>
          <w:sz w:val="24"/>
          <w:szCs w:val="24"/>
        </w:rPr>
        <w:t xml:space="preserve">– </w:t>
      </w:r>
      <w:r w:rsidR="0006420E" w:rsidRPr="005D3F5D">
        <w:rPr>
          <w:rFonts w:ascii="Arial" w:hAnsi="Arial" w:cs="Arial"/>
          <w:sz w:val="24"/>
          <w:szCs w:val="24"/>
        </w:rPr>
        <w:t xml:space="preserve"> </w:t>
      </w:r>
      <w:r w:rsidR="0006420E" w:rsidRPr="005D3F5D">
        <w:rPr>
          <w:rFonts w:ascii="Arial" w:eastAsia="SimSun" w:hAnsi="Arial" w:cs="Arial"/>
          <w:kern w:val="1"/>
          <w:sz w:val="24"/>
          <w:szCs w:val="24"/>
          <w:lang w:eastAsia="zh-CN" w:bidi="hi-IN"/>
        </w:rPr>
        <w:t>(1)</w:t>
      </w:r>
      <w:r w:rsidR="00564571" w:rsidRPr="005D3F5D">
        <w:rPr>
          <w:rFonts w:ascii="Arial" w:eastAsia="SimSun" w:hAnsi="Arial" w:cs="Arial"/>
          <w:kern w:val="1"/>
          <w:sz w:val="24"/>
          <w:szCs w:val="24"/>
          <w:lang w:eastAsia="zh-CN" w:bidi="hi-IN"/>
        </w:rPr>
        <w:t xml:space="preserve"> Se autorizează ordonatorii principali de credite să introducă modificări în volumul și structura bugetelor de venituri și cheltuieli pe anul 2021 ale instituțiilor publice subordonate finanțate parțial din venituri proprii, inclusiv prin introducerea de subdiviziuni </w:t>
      </w:r>
      <w:r w:rsidR="00564571" w:rsidRPr="005D3F5D">
        <w:rPr>
          <w:rFonts w:ascii="Arial" w:eastAsia="SimSun" w:hAnsi="Arial" w:cs="Arial"/>
          <w:kern w:val="1"/>
          <w:sz w:val="24"/>
          <w:szCs w:val="24"/>
          <w:lang w:eastAsia="zh-CN" w:bidi="hi-IN"/>
        </w:rPr>
        <w:lastRenderedPageBreak/>
        <w:t>noi ale clasificației bugetare pe partea de venituri și titluri noi pe partea de cheltuieli, să efectueze virări de credite de angajament și credite bugetare, inclusiv la și de la cheltuieli de personal, proiecte cu finanțare externă nerambursabilă și cheltuieli de capital, și între bugetele acestora, cu încadrarea în prevederile bugetare aprobate la titlul 51 „Transferuri între unități ale administrației publice", și să le comunice Ministerului Finanțelor în termen de 10 zile de la intrarea în vigoare a prezentei ordonanțe</w:t>
      </w:r>
      <w:r w:rsidR="00E85787" w:rsidRPr="005D3F5D">
        <w:rPr>
          <w:rFonts w:ascii="Arial" w:eastAsia="SimSun" w:hAnsi="Arial" w:cs="Arial"/>
          <w:kern w:val="1"/>
          <w:sz w:val="24"/>
          <w:szCs w:val="24"/>
          <w:lang w:eastAsia="zh-CN" w:bidi="hi-IN"/>
        </w:rPr>
        <w:t xml:space="preserve"> de urgență</w:t>
      </w:r>
      <w:r w:rsidR="00564571" w:rsidRPr="005D3F5D">
        <w:rPr>
          <w:rFonts w:ascii="Arial" w:eastAsia="SimSun" w:hAnsi="Arial" w:cs="Arial"/>
          <w:kern w:val="1"/>
          <w:sz w:val="24"/>
          <w:szCs w:val="24"/>
          <w:lang w:eastAsia="zh-CN" w:bidi="hi-IN"/>
        </w:rPr>
        <w:t>.</w:t>
      </w:r>
    </w:p>
    <w:p w14:paraId="47EDAEA4" w14:textId="77777777" w:rsidR="00564571" w:rsidRPr="005D3F5D" w:rsidRDefault="00564571" w:rsidP="00564571">
      <w:pPr>
        <w:suppressAutoHyphens/>
        <w:spacing w:line="360" w:lineRule="auto"/>
        <w:ind w:firstLine="851"/>
        <w:jc w:val="both"/>
        <w:rPr>
          <w:rFonts w:ascii="Arial" w:eastAsia="SimSun" w:hAnsi="Arial" w:cs="Arial"/>
          <w:kern w:val="1"/>
          <w:sz w:val="24"/>
          <w:szCs w:val="24"/>
          <w:lang w:eastAsia="zh-CN" w:bidi="hi-IN"/>
        </w:rPr>
      </w:pPr>
      <w:r w:rsidRPr="005D3F5D">
        <w:rPr>
          <w:rFonts w:ascii="Arial" w:eastAsia="SimSun" w:hAnsi="Arial" w:cs="Arial"/>
          <w:kern w:val="1"/>
          <w:sz w:val="24"/>
          <w:szCs w:val="24"/>
          <w:lang w:eastAsia="zh-CN" w:bidi="hi-IN"/>
        </w:rPr>
        <w:t>(2) În aplicarea prevederilor alin. (1) nu se pot efectua virări de credite de angajament și credite bugetare de la alineatul „Finanțare externă nerambursabilă".</w:t>
      </w:r>
    </w:p>
    <w:p w14:paraId="0451B268" w14:textId="77777777" w:rsidR="00E32B4F" w:rsidRPr="005D3F5D" w:rsidRDefault="00E32B4F" w:rsidP="00591BC7">
      <w:pPr>
        <w:suppressAutoHyphens/>
        <w:spacing w:line="360" w:lineRule="auto"/>
        <w:jc w:val="both"/>
        <w:rPr>
          <w:rFonts w:ascii="Arial" w:hAnsi="Arial" w:cs="Arial"/>
          <w:strike/>
          <w:sz w:val="24"/>
          <w:szCs w:val="24"/>
        </w:rPr>
      </w:pPr>
    </w:p>
    <w:p w14:paraId="1AA6CF1C" w14:textId="3B18B0E8" w:rsidR="00BE6D19" w:rsidRPr="005D3F5D" w:rsidRDefault="00E32B4F" w:rsidP="00BE6D19">
      <w:pPr>
        <w:suppressAutoHyphens/>
        <w:spacing w:line="360" w:lineRule="auto"/>
        <w:ind w:firstLine="851"/>
        <w:jc w:val="both"/>
        <w:rPr>
          <w:rFonts w:ascii="Arial" w:eastAsia="SimSun" w:hAnsi="Arial" w:cs="Arial"/>
          <w:strike/>
          <w:kern w:val="1"/>
          <w:sz w:val="24"/>
          <w:szCs w:val="24"/>
          <w:lang w:eastAsia="zh-CN" w:bidi="hi-IN"/>
        </w:rPr>
      </w:pPr>
      <w:r w:rsidRPr="005D3F5D">
        <w:rPr>
          <w:rFonts w:ascii="Arial" w:hAnsi="Arial" w:cs="Arial"/>
          <w:b/>
          <w:sz w:val="24"/>
          <w:szCs w:val="24"/>
        </w:rPr>
        <w:t>Art.</w:t>
      </w:r>
      <w:r w:rsidR="007E7825" w:rsidRPr="005D3F5D">
        <w:rPr>
          <w:rFonts w:ascii="Arial" w:hAnsi="Arial" w:cs="Arial"/>
          <w:b/>
          <w:sz w:val="24"/>
          <w:szCs w:val="24"/>
        </w:rPr>
        <w:t>2</w:t>
      </w:r>
      <w:r w:rsidR="007B1E6A" w:rsidRPr="005D3F5D">
        <w:rPr>
          <w:rFonts w:ascii="Arial" w:hAnsi="Arial" w:cs="Arial"/>
          <w:b/>
          <w:sz w:val="24"/>
          <w:szCs w:val="24"/>
        </w:rPr>
        <w:t>3</w:t>
      </w:r>
      <w:r w:rsidRPr="005D3F5D">
        <w:rPr>
          <w:rFonts w:ascii="Arial" w:hAnsi="Arial" w:cs="Arial"/>
          <w:b/>
          <w:sz w:val="24"/>
          <w:szCs w:val="24"/>
        </w:rPr>
        <w:t xml:space="preserve">. </w:t>
      </w:r>
      <w:r w:rsidRPr="005D3F5D">
        <w:rPr>
          <w:rFonts w:ascii="Arial" w:hAnsi="Arial" w:cs="Arial"/>
          <w:bCs/>
          <w:sz w:val="24"/>
          <w:szCs w:val="24"/>
        </w:rPr>
        <w:t xml:space="preserve">- </w:t>
      </w:r>
      <w:r w:rsidR="00BE6D19" w:rsidRPr="005D3F5D">
        <w:rPr>
          <w:rFonts w:ascii="Arial" w:eastAsia="SimSun" w:hAnsi="Arial" w:cs="Arial"/>
          <w:kern w:val="1"/>
          <w:sz w:val="24"/>
          <w:szCs w:val="24"/>
          <w:lang w:eastAsia="zh-CN" w:bidi="hi-IN"/>
        </w:rPr>
        <w:t xml:space="preserve">(1) Începând cu data intrării în vigoare a prezentei </w:t>
      </w:r>
      <w:r w:rsidR="006441D5" w:rsidRPr="005D3F5D">
        <w:rPr>
          <w:rFonts w:ascii="Arial" w:eastAsia="SimSun" w:hAnsi="Arial" w:cs="Arial"/>
          <w:kern w:val="1"/>
          <w:sz w:val="24"/>
          <w:szCs w:val="24"/>
          <w:lang w:eastAsia="zh-CN" w:bidi="hi-IN"/>
        </w:rPr>
        <w:t xml:space="preserve">ordonanțe de urgență </w:t>
      </w:r>
      <w:r w:rsidR="00BE6D19" w:rsidRPr="005D3F5D">
        <w:rPr>
          <w:rFonts w:ascii="Arial" w:eastAsia="SimSun" w:hAnsi="Arial" w:cs="Arial"/>
          <w:kern w:val="1"/>
          <w:sz w:val="24"/>
          <w:szCs w:val="24"/>
          <w:lang w:eastAsia="zh-CN" w:bidi="hi-IN"/>
        </w:rPr>
        <w:t>și până la sfârșitul exercițiului bugetar, se autorizează instituțiile din sistemul de apărare, ordine publică și securitate națională să introducă modificări în volumul și în structura bugetelor de venituri și cheltuieli pe anul 2021 ale instituțiilor de învățământ superior militar subordonate, finanțate integral din venituri proprii, inclusiv la și de la cheltuieli de personal, proiecte cu finanțare externă nerambursabilă și cheltuieli de capital, cu încadrarea în prevederile aprobate la titlul 51 „Transferuri între unități ale administrației publice", articolul 51.01 „Transferuri curente", alineatul 51.01.59 „Transferuri de la bugetul de stat către instituții de învățământ superior militar, ordine publică și securitate națională" și în prevederile aprobate la titlul 51 „Transferuri între unități ale administrației publice", articolul 51.02 „Transferuri de capital", alineatul 51.02.44 „Transferuri de la bugetul de stat către instituții de învățământ superior militar, ordine publică și securitate națională pentru finanțarea investițiilor".</w:t>
      </w:r>
    </w:p>
    <w:p w14:paraId="10CDD1B9" w14:textId="6311A2EA" w:rsidR="00BE6D19" w:rsidRPr="005D3F5D" w:rsidRDefault="00BE6D19" w:rsidP="00BE6D19">
      <w:pPr>
        <w:suppressAutoHyphens/>
        <w:spacing w:line="360" w:lineRule="auto"/>
        <w:ind w:firstLine="851"/>
        <w:jc w:val="both"/>
        <w:rPr>
          <w:rFonts w:ascii="Arial" w:eastAsia="SimSun" w:hAnsi="Arial" w:cs="Arial"/>
          <w:strike/>
          <w:kern w:val="1"/>
          <w:sz w:val="24"/>
          <w:szCs w:val="24"/>
          <w:lang w:eastAsia="zh-CN" w:bidi="hi-IN"/>
        </w:rPr>
      </w:pPr>
      <w:r w:rsidRPr="005D3F5D">
        <w:rPr>
          <w:rFonts w:ascii="Arial" w:eastAsia="SimSun" w:hAnsi="Arial" w:cs="Arial"/>
          <w:kern w:val="1"/>
          <w:sz w:val="24"/>
          <w:szCs w:val="24"/>
          <w:lang w:eastAsia="zh-CN" w:bidi="hi-IN"/>
        </w:rPr>
        <w:t>(2) Începând cu data intrării în vigoare a prezentei ordonanțe de urgență și până la</w:t>
      </w:r>
      <w:r w:rsidR="006B5533" w:rsidRPr="005D3F5D">
        <w:rPr>
          <w:rFonts w:ascii="Arial" w:eastAsia="SimSun" w:hAnsi="Arial" w:cs="Arial"/>
          <w:kern w:val="1"/>
          <w:sz w:val="24"/>
          <w:szCs w:val="24"/>
          <w:lang w:eastAsia="zh-CN" w:bidi="hi-IN"/>
        </w:rPr>
        <w:t xml:space="preserve"> sfârșitul exercițiului bugetar, s</w:t>
      </w:r>
      <w:r w:rsidRPr="005D3F5D">
        <w:rPr>
          <w:rFonts w:ascii="Arial" w:eastAsia="SimSun" w:hAnsi="Arial" w:cs="Arial"/>
          <w:kern w:val="1"/>
          <w:sz w:val="24"/>
          <w:szCs w:val="24"/>
          <w:lang w:eastAsia="zh-CN" w:bidi="hi-IN"/>
        </w:rPr>
        <w:t>e autorizează instituțiile din sistemul de apărare, ordine publică și securitate națională să introducă modificări în volumul și în structura bugetelor de venituri și cheltuieli pe anul 2021 ale unităților din rețeaua sanitară proprie, finanțate integral din venituri proprii, inclusiv la și de la cheltuieli de personal, proiecte cu finanțare externă nerambursabilă și cheltuieli de capital, cu încadrare în prevederile aprobate la titlul 51 „Transferuri între unități ale administrației publice", articolul 51.01 „Transferuri curente", alineatul 51.01.03 „Acțiuni de sănătate" și în prevederile aprobate la titlul 51 „Transferuri între unități ale administrației publice", articolul 51.02 „Transferuri de capital", alineatul 51.02.12 „Transferuri pentru finanțarea investițiilor la spitale".</w:t>
      </w:r>
    </w:p>
    <w:p w14:paraId="15426370" w14:textId="03E24822" w:rsidR="00BE6D19" w:rsidRPr="005D3F5D" w:rsidRDefault="00BE6D19" w:rsidP="00BE6D19">
      <w:pPr>
        <w:suppressAutoHyphens/>
        <w:spacing w:line="360" w:lineRule="auto"/>
        <w:ind w:firstLine="851"/>
        <w:jc w:val="both"/>
        <w:rPr>
          <w:rFonts w:ascii="Arial" w:eastAsia="SimSun" w:hAnsi="Arial" w:cs="Arial"/>
          <w:strike/>
          <w:kern w:val="1"/>
          <w:sz w:val="24"/>
          <w:szCs w:val="24"/>
          <w:lang w:eastAsia="zh-CN" w:bidi="hi-IN"/>
        </w:rPr>
      </w:pPr>
      <w:r w:rsidRPr="005D3F5D">
        <w:rPr>
          <w:rFonts w:ascii="Arial" w:eastAsia="SimSun" w:hAnsi="Arial" w:cs="Arial"/>
          <w:kern w:val="1"/>
          <w:sz w:val="24"/>
          <w:szCs w:val="24"/>
          <w:lang w:eastAsia="zh-CN" w:bidi="hi-IN"/>
        </w:rPr>
        <w:t>(3) În aplicarea prevederilor alin. (1) și (2) nu se pot efectua virări de credite de angajament și credite bugetare de la alineatul „Finanțare externă nerambursabilă".</w:t>
      </w:r>
    </w:p>
    <w:p w14:paraId="584307DA" w14:textId="77777777" w:rsidR="0003712F" w:rsidRPr="005D3F5D" w:rsidRDefault="0003712F" w:rsidP="0003712F">
      <w:pPr>
        <w:suppressAutoHyphens/>
        <w:spacing w:line="360" w:lineRule="auto"/>
        <w:ind w:firstLine="851"/>
        <w:jc w:val="both"/>
        <w:rPr>
          <w:rFonts w:ascii="Arial" w:eastAsia="SimSun" w:hAnsi="Arial" w:cs="Arial"/>
          <w:kern w:val="1"/>
          <w:sz w:val="24"/>
          <w:szCs w:val="24"/>
          <w:lang w:eastAsia="zh-CN" w:bidi="hi-IN"/>
        </w:rPr>
      </w:pPr>
    </w:p>
    <w:p w14:paraId="1E91186E" w14:textId="310EB279" w:rsidR="00BC78C5" w:rsidRPr="005D3F5D" w:rsidRDefault="00565E1D" w:rsidP="00BC78C5">
      <w:pPr>
        <w:suppressAutoHyphens/>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lastRenderedPageBreak/>
        <w:t>Art.2</w:t>
      </w:r>
      <w:r w:rsidR="007B1E6A" w:rsidRPr="005D3F5D">
        <w:rPr>
          <w:rFonts w:ascii="Arial" w:hAnsi="Arial" w:cs="Arial"/>
          <w:b/>
          <w:sz w:val="24"/>
          <w:szCs w:val="24"/>
        </w:rPr>
        <w:t>4</w:t>
      </w:r>
      <w:r w:rsidR="00B572EA" w:rsidRPr="005D3F5D">
        <w:rPr>
          <w:rFonts w:ascii="Arial" w:hAnsi="Arial" w:cs="Arial"/>
          <w:b/>
          <w:sz w:val="24"/>
          <w:szCs w:val="24"/>
        </w:rPr>
        <w:t xml:space="preserve">. </w:t>
      </w:r>
      <w:r w:rsidR="00B572EA" w:rsidRPr="005D3F5D">
        <w:rPr>
          <w:rFonts w:ascii="Arial" w:hAnsi="Arial" w:cs="Arial"/>
          <w:bCs/>
          <w:sz w:val="24"/>
          <w:szCs w:val="24"/>
        </w:rPr>
        <w:t xml:space="preserve">- </w:t>
      </w:r>
      <w:r w:rsidR="002A231F" w:rsidRPr="005D3F5D">
        <w:rPr>
          <w:rFonts w:ascii="Arial" w:eastAsia="SimSun" w:hAnsi="Arial" w:cs="Arial"/>
          <w:kern w:val="1"/>
          <w:sz w:val="24"/>
          <w:szCs w:val="24"/>
          <w:lang w:eastAsia="zh-CN" w:bidi="hi-IN"/>
        </w:rPr>
        <w:t xml:space="preserve"> </w:t>
      </w:r>
      <w:r w:rsidR="0003712F" w:rsidRPr="005D3F5D">
        <w:rPr>
          <w:rFonts w:ascii="Arial" w:eastAsia="SimSun" w:hAnsi="Arial" w:cs="Arial"/>
          <w:kern w:val="1"/>
          <w:sz w:val="24"/>
          <w:szCs w:val="24"/>
          <w:lang w:eastAsia="zh-CN" w:bidi="hi-IN"/>
        </w:rPr>
        <w:t>Se autorizează ordonatorii principali de credite să efectueze și să aprobe virări de credite bugetare și/sau de credite de angajament neutilizate de la „Obiective/proiecte de investiții în continuare” și „Obiective/proiecte de investiții noi” la poziția „Alte cheltuieli de investiții”, cuprinse în programul de investiții publice, anexă la bugetul acestora, în limita prevederilor bugetare aprobate.</w:t>
      </w:r>
    </w:p>
    <w:p w14:paraId="3F62EC75" w14:textId="77777777" w:rsidR="00BC78C5" w:rsidRPr="005D3F5D" w:rsidRDefault="00BC78C5" w:rsidP="00BC78C5">
      <w:pPr>
        <w:suppressAutoHyphens/>
        <w:spacing w:line="360" w:lineRule="auto"/>
        <w:ind w:firstLine="851"/>
        <w:jc w:val="both"/>
        <w:rPr>
          <w:rFonts w:ascii="Arial" w:eastAsia="SimSun" w:hAnsi="Arial" w:cs="Arial"/>
          <w:kern w:val="1"/>
          <w:sz w:val="24"/>
          <w:szCs w:val="24"/>
          <w:lang w:eastAsia="zh-CN" w:bidi="hi-IN"/>
        </w:rPr>
      </w:pPr>
    </w:p>
    <w:p w14:paraId="51161CB2" w14:textId="27758A31" w:rsidR="00BC78C5" w:rsidRPr="005D3F5D" w:rsidRDefault="007E7825" w:rsidP="00BC78C5">
      <w:pPr>
        <w:suppressAutoHyphens/>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Art.2</w:t>
      </w:r>
      <w:r w:rsidR="007B1E6A" w:rsidRPr="005D3F5D">
        <w:rPr>
          <w:rFonts w:ascii="Arial" w:hAnsi="Arial" w:cs="Arial"/>
          <w:b/>
          <w:sz w:val="24"/>
          <w:szCs w:val="24"/>
        </w:rPr>
        <w:t>5</w:t>
      </w:r>
      <w:r w:rsidR="00BC78C5" w:rsidRPr="005D3F5D">
        <w:rPr>
          <w:rFonts w:ascii="Arial" w:hAnsi="Arial" w:cs="Arial"/>
          <w:b/>
          <w:sz w:val="24"/>
          <w:szCs w:val="24"/>
        </w:rPr>
        <w:t xml:space="preserve">. </w:t>
      </w:r>
      <w:r w:rsidR="00BC78C5" w:rsidRPr="005D3F5D">
        <w:rPr>
          <w:rFonts w:ascii="Arial" w:hAnsi="Arial" w:cs="Arial"/>
          <w:bCs/>
          <w:sz w:val="24"/>
          <w:szCs w:val="24"/>
        </w:rPr>
        <w:t xml:space="preserve">- </w:t>
      </w:r>
      <w:r w:rsidR="00BC78C5" w:rsidRPr="005D3F5D">
        <w:rPr>
          <w:rFonts w:ascii="Arial" w:eastAsia="SimSun" w:hAnsi="Arial" w:cs="Arial"/>
          <w:kern w:val="1"/>
          <w:sz w:val="24"/>
          <w:szCs w:val="24"/>
          <w:lang w:eastAsia="zh-CN" w:bidi="hi-IN"/>
        </w:rPr>
        <w:t xml:space="preserve"> </w:t>
      </w:r>
      <w:r w:rsidR="0003712F" w:rsidRPr="005D3F5D">
        <w:rPr>
          <w:rFonts w:ascii="Arial" w:eastAsiaTheme="minorHAnsi" w:hAnsi="Arial" w:cs="Arial"/>
          <w:sz w:val="26"/>
          <w:szCs w:val="26"/>
        </w:rPr>
        <w:t>(</w:t>
      </w:r>
      <w:r w:rsidR="0003712F" w:rsidRPr="005D3F5D">
        <w:rPr>
          <w:rFonts w:ascii="Arial" w:eastAsia="SimSun" w:hAnsi="Arial" w:cs="Arial"/>
          <w:kern w:val="1"/>
          <w:sz w:val="24"/>
          <w:szCs w:val="24"/>
          <w:lang w:eastAsia="zh-CN" w:bidi="hi-IN"/>
        </w:rPr>
        <w:t>1) Se autorizează ordonatorii principali de credite, să mo</w:t>
      </w:r>
      <w:r w:rsidR="00BC78C5" w:rsidRPr="005D3F5D">
        <w:rPr>
          <w:rFonts w:ascii="Arial" w:eastAsia="SimSun" w:hAnsi="Arial" w:cs="Arial"/>
          <w:kern w:val="1"/>
          <w:sz w:val="24"/>
          <w:szCs w:val="24"/>
          <w:lang w:eastAsia="zh-CN" w:bidi="hi-IN"/>
        </w:rPr>
        <w:t>difice în anexele nr. 3/XX/21 „</w:t>
      </w:r>
      <w:r w:rsidR="0003712F" w:rsidRPr="005D3F5D">
        <w:rPr>
          <w:rFonts w:ascii="Arial" w:eastAsia="SimSun" w:hAnsi="Arial" w:cs="Arial"/>
          <w:kern w:val="1"/>
          <w:sz w:val="24"/>
          <w:szCs w:val="24"/>
          <w:lang w:eastAsia="zh-CN" w:bidi="hi-IN"/>
        </w:rPr>
        <w:t xml:space="preserve">Fișa proiectului cu finanțare din fonduri externe nerambursabile de preaderare, </w:t>
      </w:r>
      <w:proofErr w:type="spellStart"/>
      <w:r w:rsidR="00C4795D" w:rsidRPr="005D3F5D">
        <w:rPr>
          <w:rFonts w:ascii="Arial" w:eastAsia="SimSun" w:hAnsi="Arial" w:cs="Arial"/>
          <w:kern w:val="1"/>
          <w:sz w:val="24"/>
          <w:szCs w:val="24"/>
          <w:lang w:eastAsia="zh-CN" w:bidi="hi-IN"/>
        </w:rPr>
        <w:t>postaderare</w:t>
      </w:r>
      <w:proofErr w:type="spellEnd"/>
      <w:r w:rsidR="00C4795D" w:rsidRPr="005D3F5D">
        <w:rPr>
          <w:rFonts w:ascii="Arial" w:eastAsia="SimSun" w:hAnsi="Arial" w:cs="Arial"/>
          <w:kern w:val="1"/>
          <w:sz w:val="24"/>
          <w:szCs w:val="24"/>
          <w:lang w:eastAsia="zh-CN" w:bidi="hi-IN"/>
        </w:rPr>
        <w:t xml:space="preserve">, </w:t>
      </w:r>
      <w:r w:rsidR="0003712F" w:rsidRPr="005D3F5D">
        <w:rPr>
          <w:rFonts w:ascii="Arial" w:eastAsia="SimSun" w:hAnsi="Arial" w:cs="Arial"/>
          <w:kern w:val="1"/>
          <w:sz w:val="24"/>
          <w:szCs w:val="24"/>
          <w:lang w:eastAsia="zh-CN" w:bidi="hi-IN"/>
        </w:rPr>
        <w:t>alți donatori și d</w:t>
      </w:r>
      <w:r w:rsidR="00BC78C5" w:rsidRPr="005D3F5D">
        <w:rPr>
          <w:rFonts w:ascii="Arial" w:eastAsia="SimSun" w:hAnsi="Arial" w:cs="Arial"/>
          <w:kern w:val="1"/>
          <w:sz w:val="24"/>
          <w:szCs w:val="24"/>
          <w:lang w:eastAsia="zh-CN" w:bidi="hi-IN"/>
        </w:rPr>
        <w:t xml:space="preserve">in alte facilități </w:t>
      </w:r>
      <w:proofErr w:type="spellStart"/>
      <w:r w:rsidR="00BC78C5" w:rsidRPr="005D3F5D">
        <w:rPr>
          <w:rFonts w:ascii="Arial" w:eastAsia="SimSun" w:hAnsi="Arial" w:cs="Arial"/>
          <w:kern w:val="1"/>
          <w:sz w:val="24"/>
          <w:szCs w:val="24"/>
          <w:lang w:eastAsia="zh-CN" w:bidi="hi-IN"/>
        </w:rPr>
        <w:t>postaderare</w:t>
      </w:r>
      <w:proofErr w:type="spellEnd"/>
      <w:r w:rsidR="00BC78C5" w:rsidRPr="005D3F5D">
        <w:rPr>
          <w:rFonts w:ascii="Arial" w:eastAsia="SimSun" w:hAnsi="Arial" w:cs="Arial"/>
          <w:kern w:val="1"/>
          <w:sz w:val="24"/>
          <w:szCs w:val="24"/>
          <w:lang w:eastAsia="zh-CN" w:bidi="hi-IN"/>
        </w:rPr>
        <w:t>” și nr. 3/XX/23 „</w:t>
      </w:r>
      <w:r w:rsidR="0003712F" w:rsidRPr="005D3F5D">
        <w:rPr>
          <w:rFonts w:ascii="Arial" w:eastAsia="SimSun" w:hAnsi="Arial" w:cs="Arial"/>
          <w:kern w:val="1"/>
          <w:sz w:val="24"/>
          <w:szCs w:val="24"/>
          <w:lang w:eastAsia="zh-CN" w:bidi="hi-IN"/>
        </w:rPr>
        <w:t xml:space="preserve">Fișa proiectului finanțat/propus la finanțare în cadrul programelor aferente Politicii de Coeziune a U.E., </w:t>
      </w:r>
      <w:r w:rsidR="00C4795D" w:rsidRPr="005D3F5D">
        <w:rPr>
          <w:rFonts w:ascii="Arial" w:eastAsia="SimSun" w:hAnsi="Arial" w:cs="Arial"/>
          <w:kern w:val="1"/>
          <w:sz w:val="24"/>
          <w:szCs w:val="24"/>
          <w:lang w:eastAsia="zh-CN" w:bidi="hi-IN"/>
        </w:rPr>
        <w:t xml:space="preserve"> </w:t>
      </w:r>
      <w:r w:rsidR="0003712F" w:rsidRPr="005D3F5D">
        <w:rPr>
          <w:rFonts w:ascii="Arial" w:eastAsia="SimSun" w:hAnsi="Arial" w:cs="Arial"/>
          <w:kern w:val="1"/>
          <w:sz w:val="24"/>
          <w:szCs w:val="24"/>
          <w:lang w:eastAsia="zh-CN" w:bidi="hi-IN"/>
        </w:rPr>
        <w:t xml:space="preserve"> </w:t>
      </w:r>
      <w:r w:rsidR="00C4795D" w:rsidRPr="005D3F5D">
        <w:rPr>
          <w:rFonts w:ascii="Arial" w:eastAsia="SimSun" w:hAnsi="Arial" w:cs="Arial"/>
          <w:kern w:val="1"/>
          <w:sz w:val="24"/>
          <w:szCs w:val="24"/>
          <w:lang w:eastAsia="zh-CN" w:bidi="hi-IN"/>
        </w:rPr>
        <w:t xml:space="preserve">Politicilor Comune Agricola și de Pescuit și altor </w:t>
      </w:r>
      <w:r w:rsidR="0003712F" w:rsidRPr="005D3F5D">
        <w:rPr>
          <w:rFonts w:ascii="Arial" w:eastAsia="SimSun" w:hAnsi="Arial" w:cs="Arial"/>
          <w:kern w:val="1"/>
          <w:sz w:val="24"/>
          <w:szCs w:val="24"/>
          <w:lang w:eastAsia="zh-CN" w:bidi="hi-IN"/>
        </w:rPr>
        <w:t xml:space="preserve">facilități și instrumente </w:t>
      </w:r>
      <w:proofErr w:type="spellStart"/>
      <w:r w:rsidR="0003712F" w:rsidRPr="005D3F5D">
        <w:rPr>
          <w:rFonts w:ascii="Arial" w:eastAsia="SimSun" w:hAnsi="Arial" w:cs="Arial"/>
          <w:kern w:val="1"/>
          <w:sz w:val="24"/>
          <w:szCs w:val="24"/>
          <w:lang w:eastAsia="zh-CN" w:bidi="hi-IN"/>
        </w:rPr>
        <w:t>postaderare</w:t>
      </w:r>
      <w:proofErr w:type="spellEnd"/>
      <w:r w:rsidR="0003712F" w:rsidRPr="005D3F5D">
        <w:rPr>
          <w:rFonts w:ascii="Arial" w:eastAsia="SimSun" w:hAnsi="Arial" w:cs="Arial"/>
          <w:kern w:val="1"/>
          <w:sz w:val="24"/>
          <w:szCs w:val="24"/>
          <w:lang w:eastAsia="zh-CN" w:bidi="hi-IN"/>
        </w:rPr>
        <w:t xml:space="preserve">" creditele de angajament și creditele bugetare aferente anilor anteriori pentru proiectele cu </w:t>
      </w:r>
      <w:r w:rsidR="00BC78C5" w:rsidRPr="005D3F5D">
        <w:rPr>
          <w:rFonts w:ascii="Arial" w:eastAsia="SimSun" w:hAnsi="Arial" w:cs="Arial"/>
          <w:kern w:val="1"/>
          <w:sz w:val="24"/>
          <w:szCs w:val="24"/>
          <w:lang w:eastAsia="zh-CN" w:bidi="hi-IN"/>
        </w:rPr>
        <w:t>finanțare</w:t>
      </w:r>
      <w:r w:rsidR="0003712F" w:rsidRPr="005D3F5D">
        <w:rPr>
          <w:rFonts w:ascii="Arial" w:eastAsia="SimSun" w:hAnsi="Arial" w:cs="Arial"/>
          <w:kern w:val="1"/>
          <w:sz w:val="24"/>
          <w:szCs w:val="24"/>
          <w:lang w:eastAsia="zh-CN" w:bidi="hi-IN"/>
        </w:rPr>
        <w:t xml:space="preserve"> externă nerambursabilă, cu încadrarea în valoarea totală a contractelor/deciziilor/ordinelor de </w:t>
      </w:r>
      <w:r w:rsidR="00BC78C5" w:rsidRPr="005D3F5D">
        <w:rPr>
          <w:rFonts w:ascii="Arial" w:eastAsia="SimSun" w:hAnsi="Arial" w:cs="Arial"/>
          <w:kern w:val="1"/>
          <w:sz w:val="24"/>
          <w:szCs w:val="24"/>
          <w:lang w:eastAsia="zh-CN" w:bidi="hi-IN"/>
        </w:rPr>
        <w:t>finanțare</w:t>
      </w:r>
      <w:r w:rsidR="0003712F" w:rsidRPr="005D3F5D">
        <w:rPr>
          <w:rFonts w:ascii="Arial" w:eastAsia="SimSun" w:hAnsi="Arial" w:cs="Arial"/>
          <w:kern w:val="1"/>
          <w:sz w:val="24"/>
          <w:szCs w:val="24"/>
          <w:lang w:eastAsia="zh-CN" w:bidi="hi-IN"/>
        </w:rPr>
        <w:t>.</w:t>
      </w:r>
    </w:p>
    <w:p w14:paraId="5857AA7C" w14:textId="77777777" w:rsidR="00BC78C5" w:rsidRPr="005D3F5D" w:rsidRDefault="0003712F" w:rsidP="00BC78C5">
      <w:pPr>
        <w:suppressAutoHyphens/>
        <w:spacing w:line="360" w:lineRule="auto"/>
        <w:ind w:firstLine="851"/>
        <w:jc w:val="both"/>
        <w:rPr>
          <w:rFonts w:ascii="Arial" w:eastAsia="SimSun" w:hAnsi="Arial" w:cs="Arial"/>
          <w:kern w:val="1"/>
          <w:sz w:val="24"/>
          <w:szCs w:val="24"/>
          <w:lang w:eastAsia="zh-CN" w:bidi="hi-IN"/>
        </w:rPr>
      </w:pPr>
      <w:r w:rsidRPr="005D3F5D">
        <w:rPr>
          <w:rFonts w:ascii="Arial" w:eastAsiaTheme="minorHAnsi" w:hAnsi="Arial" w:cs="Arial"/>
          <w:sz w:val="26"/>
          <w:szCs w:val="26"/>
        </w:rPr>
        <w:t>(</w:t>
      </w:r>
      <w:r w:rsidRPr="005D3F5D">
        <w:rPr>
          <w:rFonts w:ascii="Arial" w:eastAsia="SimSun" w:hAnsi="Arial" w:cs="Arial"/>
          <w:kern w:val="1"/>
          <w:sz w:val="24"/>
          <w:szCs w:val="24"/>
          <w:lang w:eastAsia="zh-CN" w:bidi="hi-IN"/>
        </w:rPr>
        <w:t>2) Se autorizează ordonatorii principali de credite să modifice în anexa nr. 3/XX/29 „</w:t>
      </w:r>
      <w:r w:rsidR="00BC78C5" w:rsidRPr="005D3F5D">
        <w:rPr>
          <w:rFonts w:ascii="Arial" w:eastAsia="SimSun" w:hAnsi="Arial" w:cs="Arial"/>
          <w:kern w:val="1"/>
          <w:sz w:val="24"/>
          <w:szCs w:val="24"/>
          <w:lang w:eastAsia="zh-CN" w:bidi="hi-IN"/>
        </w:rPr>
        <w:t>Fișa</w:t>
      </w:r>
      <w:r w:rsidRPr="005D3F5D">
        <w:rPr>
          <w:rFonts w:ascii="Arial" w:eastAsia="SimSun" w:hAnsi="Arial" w:cs="Arial"/>
          <w:kern w:val="1"/>
          <w:sz w:val="24"/>
          <w:szCs w:val="24"/>
          <w:lang w:eastAsia="zh-CN" w:bidi="hi-IN"/>
        </w:rPr>
        <w:t xml:space="preserve"> obiectivului/proiectului/categoriei de </w:t>
      </w:r>
      <w:r w:rsidR="00BC78C5" w:rsidRPr="005D3F5D">
        <w:rPr>
          <w:rFonts w:ascii="Arial" w:eastAsia="SimSun" w:hAnsi="Arial" w:cs="Arial"/>
          <w:kern w:val="1"/>
          <w:sz w:val="24"/>
          <w:szCs w:val="24"/>
          <w:lang w:eastAsia="zh-CN" w:bidi="hi-IN"/>
        </w:rPr>
        <w:t>investiții</w:t>
      </w:r>
      <w:r w:rsidRPr="005D3F5D">
        <w:rPr>
          <w:rFonts w:ascii="Arial" w:eastAsia="SimSun" w:hAnsi="Arial" w:cs="Arial"/>
          <w:kern w:val="1"/>
          <w:sz w:val="24"/>
          <w:szCs w:val="24"/>
          <w:lang w:eastAsia="zh-CN" w:bidi="hi-IN"/>
        </w:rPr>
        <w:t xml:space="preserve">” </w:t>
      </w:r>
      <w:r w:rsidR="00BC78C5" w:rsidRPr="005D3F5D">
        <w:rPr>
          <w:rFonts w:ascii="Arial" w:eastAsia="SimSun" w:hAnsi="Arial" w:cs="Arial"/>
          <w:kern w:val="1"/>
          <w:sz w:val="24"/>
          <w:szCs w:val="24"/>
          <w:lang w:eastAsia="zh-CN" w:bidi="hi-IN"/>
        </w:rPr>
        <w:t>creditele de angajament și cred</w:t>
      </w:r>
      <w:r w:rsidRPr="005D3F5D">
        <w:rPr>
          <w:rFonts w:ascii="Arial" w:eastAsia="SimSun" w:hAnsi="Arial" w:cs="Arial"/>
          <w:kern w:val="1"/>
          <w:sz w:val="24"/>
          <w:szCs w:val="24"/>
          <w:lang w:eastAsia="zh-CN" w:bidi="hi-IN"/>
        </w:rPr>
        <w:t xml:space="preserve">itele bugetare aferente anilor anteriori, cu încadrarea în valoarea totală a obiectivului/proiectului/categoriei de </w:t>
      </w:r>
      <w:r w:rsidR="00BC78C5" w:rsidRPr="005D3F5D">
        <w:rPr>
          <w:rFonts w:ascii="Arial" w:eastAsia="SimSun" w:hAnsi="Arial" w:cs="Arial"/>
          <w:kern w:val="1"/>
          <w:sz w:val="24"/>
          <w:szCs w:val="24"/>
          <w:lang w:eastAsia="zh-CN" w:bidi="hi-IN"/>
        </w:rPr>
        <w:t>investiții</w:t>
      </w:r>
      <w:r w:rsidRPr="005D3F5D">
        <w:rPr>
          <w:rFonts w:ascii="Arial" w:eastAsia="SimSun" w:hAnsi="Arial" w:cs="Arial"/>
          <w:kern w:val="1"/>
          <w:sz w:val="24"/>
          <w:szCs w:val="24"/>
          <w:lang w:eastAsia="zh-CN" w:bidi="hi-IN"/>
        </w:rPr>
        <w:t>, corespunzător prevederilor alin. (1).</w:t>
      </w:r>
    </w:p>
    <w:p w14:paraId="36343E60" w14:textId="34686605" w:rsidR="0003712F" w:rsidRPr="005D3F5D" w:rsidRDefault="0003712F" w:rsidP="00BC78C5">
      <w:pPr>
        <w:suppressAutoHyphens/>
        <w:spacing w:line="360" w:lineRule="auto"/>
        <w:ind w:firstLine="851"/>
        <w:jc w:val="both"/>
        <w:rPr>
          <w:rFonts w:ascii="Arial" w:eastAsia="SimSun" w:hAnsi="Arial" w:cs="Arial"/>
          <w:kern w:val="1"/>
          <w:sz w:val="24"/>
          <w:szCs w:val="24"/>
          <w:lang w:eastAsia="zh-CN" w:bidi="hi-IN"/>
        </w:rPr>
      </w:pPr>
      <w:r w:rsidRPr="005D3F5D">
        <w:rPr>
          <w:rFonts w:ascii="Arial" w:eastAsia="SimSun" w:hAnsi="Arial" w:cs="Arial"/>
          <w:kern w:val="1"/>
          <w:sz w:val="24"/>
          <w:szCs w:val="24"/>
          <w:lang w:eastAsia="zh-CN" w:bidi="hi-IN"/>
        </w:rPr>
        <w:t xml:space="preserve">(3) Modificările prevăzute la alin (1) și (2) se efectuează și se comunică Ministerului Finanțelor în termen de 10 zile de la intrarea </w:t>
      </w:r>
      <w:r w:rsidR="0098446D" w:rsidRPr="005D3F5D">
        <w:rPr>
          <w:rFonts w:ascii="Arial" w:eastAsia="SimSun" w:hAnsi="Arial" w:cs="Arial"/>
          <w:kern w:val="1"/>
          <w:sz w:val="24"/>
          <w:szCs w:val="24"/>
          <w:lang w:eastAsia="zh-CN" w:bidi="hi-IN"/>
        </w:rPr>
        <w:t>î</w:t>
      </w:r>
      <w:r w:rsidRPr="005D3F5D">
        <w:rPr>
          <w:rFonts w:ascii="Arial" w:eastAsia="SimSun" w:hAnsi="Arial" w:cs="Arial"/>
          <w:kern w:val="1"/>
          <w:sz w:val="24"/>
          <w:szCs w:val="24"/>
          <w:lang w:eastAsia="zh-CN" w:bidi="hi-IN"/>
        </w:rPr>
        <w:t>n vigoare a prezentei ordonanțe</w:t>
      </w:r>
      <w:r w:rsidR="00E85787" w:rsidRPr="005D3F5D">
        <w:rPr>
          <w:rFonts w:ascii="Arial" w:eastAsia="SimSun" w:hAnsi="Arial" w:cs="Arial"/>
          <w:kern w:val="1"/>
          <w:sz w:val="24"/>
          <w:szCs w:val="24"/>
          <w:lang w:eastAsia="zh-CN" w:bidi="hi-IN"/>
        </w:rPr>
        <w:t xml:space="preserve"> de urgență</w:t>
      </w:r>
      <w:r w:rsidRPr="005D3F5D">
        <w:rPr>
          <w:rFonts w:ascii="Arial" w:eastAsia="SimSun" w:hAnsi="Arial" w:cs="Arial"/>
          <w:kern w:val="1"/>
          <w:sz w:val="24"/>
          <w:szCs w:val="24"/>
          <w:lang w:eastAsia="zh-CN" w:bidi="hi-IN"/>
        </w:rPr>
        <w:t>.</w:t>
      </w:r>
    </w:p>
    <w:p w14:paraId="0D49AEDD" w14:textId="77777777" w:rsidR="00E66BCE" w:rsidRPr="005D3F5D" w:rsidRDefault="00E66BCE" w:rsidP="00BC78C5">
      <w:pPr>
        <w:suppressAutoHyphens/>
        <w:spacing w:line="360" w:lineRule="auto"/>
        <w:ind w:firstLine="851"/>
        <w:jc w:val="both"/>
        <w:rPr>
          <w:rFonts w:ascii="Arial" w:eastAsia="SimSun" w:hAnsi="Arial" w:cs="Arial"/>
          <w:strike/>
          <w:kern w:val="1"/>
          <w:sz w:val="24"/>
          <w:szCs w:val="24"/>
          <w:lang w:eastAsia="zh-CN" w:bidi="hi-IN"/>
        </w:rPr>
      </w:pPr>
    </w:p>
    <w:p w14:paraId="3B7CCFF5" w14:textId="37CAC185" w:rsidR="006B6189" w:rsidRPr="005D3F5D" w:rsidRDefault="007E7825" w:rsidP="006B6189">
      <w:pPr>
        <w:suppressAutoHyphens/>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Art.2</w:t>
      </w:r>
      <w:r w:rsidR="007B1E6A" w:rsidRPr="005D3F5D">
        <w:rPr>
          <w:rFonts w:ascii="Arial" w:hAnsi="Arial" w:cs="Arial"/>
          <w:b/>
          <w:sz w:val="24"/>
          <w:szCs w:val="24"/>
        </w:rPr>
        <w:t>6</w:t>
      </w:r>
      <w:r w:rsidR="00E66BCE" w:rsidRPr="005D3F5D">
        <w:rPr>
          <w:rFonts w:ascii="Arial" w:hAnsi="Arial" w:cs="Arial"/>
          <w:b/>
          <w:sz w:val="24"/>
          <w:szCs w:val="24"/>
        </w:rPr>
        <w:t xml:space="preserve">. </w:t>
      </w:r>
      <w:r w:rsidR="006B6189" w:rsidRPr="005D3F5D">
        <w:rPr>
          <w:rFonts w:ascii="Arial" w:hAnsi="Arial" w:cs="Arial"/>
          <w:bCs/>
          <w:sz w:val="24"/>
          <w:szCs w:val="24"/>
        </w:rPr>
        <w:t>–</w:t>
      </w:r>
      <w:r w:rsidR="00E66BCE" w:rsidRPr="005D3F5D">
        <w:rPr>
          <w:rFonts w:ascii="Arial" w:hAnsi="Arial" w:cs="Arial"/>
          <w:bCs/>
          <w:sz w:val="24"/>
          <w:szCs w:val="24"/>
        </w:rPr>
        <w:t xml:space="preserve"> </w:t>
      </w:r>
      <w:r w:rsidR="006B6189" w:rsidRPr="005D3F5D">
        <w:rPr>
          <w:rFonts w:ascii="Arial" w:hAnsi="Arial" w:cs="Arial"/>
          <w:bCs/>
          <w:sz w:val="24"/>
          <w:szCs w:val="24"/>
        </w:rPr>
        <w:t xml:space="preserve">(1) </w:t>
      </w:r>
      <w:r w:rsidR="0003712F" w:rsidRPr="005D3F5D">
        <w:rPr>
          <w:rFonts w:ascii="Arial" w:eastAsia="SimSun" w:hAnsi="Arial" w:cs="Arial"/>
          <w:kern w:val="1"/>
          <w:sz w:val="24"/>
          <w:szCs w:val="24"/>
          <w:lang w:eastAsia="zh-CN" w:bidi="hi-IN"/>
        </w:rPr>
        <w:t xml:space="preserve">Se autorizează ordonatorii principali de credite să detalieze </w:t>
      </w:r>
      <w:r w:rsidR="00E66BCE" w:rsidRPr="005D3F5D">
        <w:rPr>
          <w:rFonts w:ascii="Arial" w:eastAsia="SimSun" w:hAnsi="Arial" w:cs="Arial"/>
          <w:kern w:val="1"/>
          <w:sz w:val="24"/>
          <w:szCs w:val="24"/>
          <w:lang w:eastAsia="zh-CN" w:bidi="hi-IN"/>
        </w:rPr>
        <w:t>influențele</w:t>
      </w:r>
      <w:r w:rsidR="0003712F" w:rsidRPr="005D3F5D">
        <w:rPr>
          <w:rFonts w:ascii="Arial" w:eastAsia="SimSun" w:hAnsi="Arial" w:cs="Arial"/>
          <w:kern w:val="1"/>
          <w:sz w:val="24"/>
          <w:szCs w:val="24"/>
          <w:lang w:eastAsia="zh-CN" w:bidi="hi-IN"/>
        </w:rPr>
        <w:t xml:space="preserve"> aprobate prin prezenta </w:t>
      </w:r>
      <w:r w:rsidR="00E66BCE" w:rsidRPr="005D3F5D">
        <w:rPr>
          <w:rFonts w:ascii="Arial" w:eastAsia="SimSun" w:hAnsi="Arial" w:cs="Arial"/>
          <w:kern w:val="1"/>
          <w:sz w:val="24"/>
          <w:szCs w:val="24"/>
          <w:lang w:eastAsia="zh-CN" w:bidi="hi-IN"/>
        </w:rPr>
        <w:t>ordonanță</w:t>
      </w:r>
      <w:r w:rsidR="0003712F" w:rsidRPr="005D3F5D">
        <w:rPr>
          <w:rFonts w:ascii="Arial" w:eastAsia="SimSun" w:hAnsi="Arial" w:cs="Arial"/>
          <w:kern w:val="1"/>
          <w:sz w:val="24"/>
          <w:szCs w:val="24"/>
          <w:lang w:eastAsia="zh-CN" w:bidi="hi-IN"/>
        </w:rPr>
        <w:t xml:space="preserve"> </w:t>
      </w:r>
      <w:r w:rsidR="00CA0D49" w:rsidRPr="005D3F5D">
        <w:rPr>
          <w:rFonts w:ascii="Arial" w:eastAsia="SimSun" w:hAnsi="Arial" w:cs="Arial"/>
          <w:kern w:val="1"/>
          <w:sz w:val="24"/>
          <w:szCs w:val="24"/>
          <w:lang w:eastAsia="zh-CN" w:bidi="hi-IN"/>
        </w:rPr>
        <w:t xml:space="preserve">de urgență </w:t>
      </w:r>
      <w:r w:rsidR="0003712F" w:rsidRPr="005D3F5D">
        <w:rPr>
          <w:rFonts w:ascii="Arial" w:eastAsia="SimSun" w:hAnsi="Arial" w:cs="Arial"/>
          <w:kern w:val="1"/>
          <w:sz w:val="24"/>
          <w:szCs w:val="24"/>
          <w:lang w:eastAsia="zh-CN" w:bidi="hi-IN"/>
        </w:rPr>
        <w:t xml:space="preserve">în bugetele lor </w:t>
      </w:r>
      <w:r w:rsidR="00E66BCE" w:rsidRPr="005D3F5D">
        <w:rPr>
          <w:rFonts w:ascii="Arial" w:eastAsia="SimSun" w:hAnsi="Arial" w:cs="Arial"/>
          <w:kern w:val="1"/>
          <w:sz w:val="24"/>
          <w:szCs w:val="24"/>
          <w:lang w:eastAsia="zh-CN" w:bidi="hi-IN"/>
        </w:rPr>
        <w:t>și</w:t>
      </w:r>
      <w:r w:rsidR="0003712F" w:rsidRPr="005D3F5D">
        <w:rPr>
          <w:rFonts w:ascii="Arial" w:eastAsia="SimSun" w:hAnsi="Arial" w:cs="Arial"/>
          <w:kern w:val="1"/>
          <w:sz w:val="24"/>
          <w:szCs w:val="24"/>
          <w:lang w:eastAsia="zh-CN" w:bidi="hi-IN"/>
        </w:rPr>
        <w:t xml:space="preserve"> în anexele la acestea pe anul 2021, să efectueze virări de credite de angajament </w:t>
      </w:r>
      <w:r w:rsidR="00E66BCE" w:rsidRPr="005D3F5D">
        <w:rPr>
          <w:rFonts w:ascii="Arial" w:eastAsia="SimSun" w:hAnsi="Arial" w:cs="Arial"/>
          <w:kern w:val="1"/>
          <w:sz w:val="24"/>
          <w:szCs w:val="24"/>
          <w:lang w:eastAsia="zh-CN" w:bidi="hi-IN"/>
        </w:rPr>
        <w:t>și</w:t>
      </w:r>
      <w:r w:rsidR="0003712F" w:rsidRPr="005D3F5D">
        <w:rPr>
          <w:rFonts w:ascii="Arial" w:eastAsia="SimSun" w:hAnsi="Arial" w:cs="Arial"/>
          <w:kern w:val="1"/>
          <w:sz w:val="24"/>
          <w:szCs w:val="24"/>
          <w:lang w:eastAsia="zh-CN" w:bidi="hi-IN"/>
        </w:rPr>
        <w:t xml:space="preserve"> credite bugetare între articolele </w:t>
      </w:r>
      <w:r w:rsidR="00E66BCE" w:rsidRPr="005D3F5D">
        <w:rPr>
          <w:rFonts w:ascii="Arial" w:eastAsia="SimSun" w:hAnsi="Arial" w:cs="Arial"/>
          <w:kern w:val="1"/>
          <w:sz w:val="24"/>
          <w:szCs w:val="24"/>
          <w:lang w:eastAsia="zh-CN" w:bidi="hi-IN"/>
        </w:rPr>
        <w:t>și</w:t>
      </w:r>
      <w:r w:rsidR="0003712F" w:rsidRPr="005D3F5D">
        <w:rPr>
          <w:rFonts w:ascii="Arial" w:eastAsia="SimSun" w:hAnsi="Arial" w:cs="Arial"/>
          <w:kern w:val="1"/>
          <w:sz w:val="24"/>
          <w:szCs w:val="24"/>
          <w:lang w:eastAsia="zh-CN" w:bidi="hi-IN"/>
        </w:rPr>
        <w:t xml:space="preserve"> alineatele titlurilor de cheltuieli pentru care sunt aprobate </w:t>
      </w:r>
      <w:r w:rsidR="00E66BCE" w:rsidRPr="005D3F5D">
        <w:rPr>
          <w:rFonts w:ascii="Arial" w:eastAsia="SimSun" w:hAnsi="Arial" w:cs="Arial"/>
          <w:kern w:val="1"/>
          <w:sz w:val="24"/>
          <w:szCs w:val="24"/>
          <w:lang w:eastAsia="zh-CN" w:bidi="hi-IN"/>
        </w:rPr>
        <w:t>influențe</w:t>
      </w:r>
      <w:r w:rsidR="00B13F11" w:rsidRPr="005D3F5D">
        <w:rPr>
          <w:rFonts w:ascii="Arial" w:eastAsia="SimSun" w:hAnsi="Arial" w:cs="Arial"/>
          <w:kern w:val="1"/>
          <w:sz w:val="24"/>
          <w:szCs w:val="24"/>
          <w:lang w:eastAsia="zh-CN" w:bidi="hi-IN"/>
        </w:rPr>
        <w:t xml:space="preserve"> în anexa nr.2</w:t>
      </w:r>
      <w:r w:rsidR="0003712F" w:rsidRPr="005D3F5D">
        <w:rPr>
          <w:rFonts w:ascii="Arial" w:eastAsia="SimSun" w:hAnsi="Arial" w:cs="Arial"/>
          <w:kern w:val="1"/>
          <w:sz w:val="24"/>
          <w:szCs w:val="24"/>
          <w:lang w:eastAsia="zh-CN" w:bidi="hi-IN"/>
        </w:rPr>
        <w:t xml:space="preserve"> </w:t>
      </w:r>
      <w:r w:rsidR="00E66BCE" w:rsidRPr="005D3F5D">
        <w:rPr>
          <w:rFonts w:ascii="Arial" w:eastAsia="SimSun" w:hAnsi="Arial" w:cs="Arial"/>
          <w:kern w:val="1"/>
          <w:sz w:val="24"/>
          <w:szCs w:val="24"/>
          <w:lang w:eastAsia="zh-CN" w:bidi="hi-IN"/>
        </w:rPr>
        <w:t>și</w:t>
      </w:r>
      <w:r w:rsidR="00646EA2" w:rsidRPr="005D3F5D">
        <w:rPr>
          <w:rFonts w:ascii="Arial" w:eastAsia="SimSun" w:hAnsi="Arial" w:cs="Arial"/>
          <w:kern w:val="1"/>
          <w:sz w:val="24"/>
          <w:szCs w:val="24"/>
          <w:lang w:eastAsia="zh-CN" w:bidi="hi-IN"/>
        </w:rPr>
        <w:t xml:space="preserve"> </w:t>
      </w:r>
      <w:r w:rsidR="00B13F11" w:rsidRPr="005D3F5D">
        <w:rPr>
          <w:rFonts w:ascii="Arial" w:eastAsia="SimSun" w:hAnsi="Arial" w:cs="Arial"/>
          <w:kern w:val="1"/>
          <w:sz w:val="24"/>
          <w:szCs w:val="24"/>
          <w:lang w:eastAsia="zh-CN" w:bidi="hi-IN"/>
        </w:rPr>
        <w:t>nr.</w:t>
      </w:r>
      <w:r w:rsidR="007B1E6A" w:rsidRPr="005D3F5D">
        <w:rPr>
          <w:rFonts w:ascii="Arial" w:eastAsia="SimSun" w:hAnsi="Arial" w:cs="Arial"/>
          <w:kern w:val="1"/>
          <w:sz w:val="24"/>
          <w:szCs w:val="24"/>
          <w:lang w:eastAsia="zh-CN" w:bidi="hi-IN"/>
        </w:rPr>
        <w:t>6</w:t>
      </w:r>
      <w:r w:rsidR="0003712F" w:rsidRPr="005D3F5D">
        <w:rPr>
          <w:rFonts w:ascii="Arial" w:eastAsia="SimSun" w:hAnsi="Arial" w:cs="Arial"/>
          <w:kern w:val="1"/>
          <w:sz w:val="24"/>
          <w:szCs w:val="24"/>
          <w:lang w:eastAsia="zh-CN" w:bidi="hi-IN"/>
        </w:rPr>
        <w:t xml:space="preserve">, să introducă proiecte cu </w:t>
      </w:r>
      <w:r w:rsidR="00E66BCE" w:rsidRPr="005D3F5D">
        <w:rPr>
          <w:rFonts w:ascii="Arial" w:eastAsia="SimSun" w:hAnsi="Arial" w:cs="Arial"/>
          <w:kern w:val="1"/>
          <w:sz w:val="24"/>
          <w:szCs w:val="24"/>
          <w:lang w:eastAsia="zh-CN" w:bidi="hi-IN"/>
        </w:rPr>
        <w:t>finanțare</w:t>
      </w:r>
      <w:r w:rsidR="0003712F" w:rsidRPr="005D3F5D">
        <w:rPr>
          <w:rFonts w:ascii="Arial" w:eastAsia="SimSun" w:hAnsi="Arial" w:cs="Arial"/>
          <w:kern w:val="1"/>
          <w:sz w:val="24"/>
          <w:szCs w:val="24"/>
          <w:lang w:eastAsia="zh-CN" w:bidi="hi-IN"/>
        </w:rPr>
        <w:t xml:space="preserve"> din fonduri externe nerambursabile noi </w:t>
      </w:r>
      <w:r w:rsidR="00E66BCE" w:rsidRPr="005D3F5D">
        <w:rPr>
          <w:rFonts w:ascii="Arial" w:eastAsia="SimSun" w:hAnsi="Arial" w:cs="Arial"/>
          <w:kern w:val="1"/>
          <w:sz w:val="24"/>
          <w:szCs w:val="24"/>
          <w:lang w:eastAsia="zh-CN" w:bidi="hi-IN"/>
        </w:rPr>
        <w:t>și</w:t>
      </w:r>
      <w:r w:rsidR="0003712F" w:rsidRPr="005D3F5D">
        <w:rPr>
          <w:rFonts w:ascii="Arial" w:eastAsia="SimSun" w:hAnsi="Arial" w:cs="Arial"/>
          <w:kern w:val="1"/>
          <w:sz w:val="24"/>
          <w:szCs w:val="24"/>
          <w:lang w:eastAsia="zh-CN" w:bidi="hi-IN"/>
        </w:rPr>
        <w:t xml:space="preserve"> să comunice Ministerului </w:t>
      </w:r>
      <w:r w:rsidR="00E66BCE" w:rsidRPr="005D3F5D">
        <w:rPr>
          <w:rFonts w:ascii="Arial" w:eastAsia="SimSun" w:hAnsi="Arial" w:cs="Arial"/>
          <w:kern w:val="1"/>
          <w:sz w:val="24"/>
          <w:szCs w:val="24"/>
          <w:lang w:eastAsia="zh-CN" w:bidi="hi-IN"/>
        </w:rPr>
        <w:t>Finanțelor</w:t>
      </w:r>
      <w:r w:rsidR="0003712F" w:rsidRPr="005D3F5D">
        <w:rPr>
          <w:rFonts w:ascii="Arial" w:eastAsia="SimSun" w:hAnsi="Arial" w:cs="Arial"/>
          <w:kern w:val="1"/>
          <w:sz w:val="24"/>
          <w:szCs w:val="24"/>
          <w:lang w:eastAsia="zh-CN" w:bidi="hi-IN"/>
        </w:rPr>
        <w:t xml:space="preserve">, în termen de 10 zile de la intrarea în vigoare a prezentei </w:t>
      </w:r>
      <w:r w:rsidR="00E66BCE" w:rsidRPr="005D3F5D">
        <w:rPr>
          <w:rFonts w:ascii="Arial" w:eastAsia="SimSun" w:hAnsi="Arial" w:cs="Arial"/>
          <w:kern w:val="1"/>
          <w:sz w:val="24"/>
          <w:szCs w:val="24"/>
          <w:lang w:eastAsia="zh-CN" w:bidi="hi-IN"/>
        </w:rPr>
        <w:t>ordonanțe</w:t>
      </w:r>
      <w:r w:rsidR="00E85787" w:rsidRPr="005D3F5D">
        <w:rPr>
          <w:rFonts w:ascii="Arial" w:eastAsia="SimSun" w:hAnsi="Arial" w:cs="Arial"/>
          <w:kern w:val="1"/>
          <w:sz w:val="24"/>
          <w:szCs w:val="24"/>
          <w:lang w:eastAsia="zh-CN" w:bidi="hi-IN"/>
        </w:rPr>
        <w:t xml:space="preserve"> de urgență</w:t>
      </w:r>
      <w:r w:rsidR="0003712F" w:rsidRPr="005D3F5D">
        <w:rPr>
          <w:rFonts w:ascii="Arial" w:eastAsia="SimSun" w:hAnsi="Arial" w:cs="Arial"/>
          <w:kern w:val="1"/>
          <w:sz w:val="24"/>
          <w:szCs w:val="24"/>
          <w:lang w:eastAsia="zh-CN" w:bidi="hi-IN"/>
        </w:rPr>
        <w:t>, detalierea modificărilor aprobate conform acesteia.</w:t>
      </w:r>
    </w:p>
    <w:p w14:paraId="6C24EC88" w14:textId="6FE85EBF" w:rsidR="00380BFD" w:rsidRPr="005D3F5D" w:rsidRDefault="00380BFD" w:rsidP="00FB3619">
      <w:pPr>
        <w:suppressAutoHyphens/>
        <w:spacing w:line="360" w:lineRule="auto"/>
        <w:jc w:val="both"/>
        <w:rPr>
          <w:rFonts w:ascii="Arial" w:eastAsia="SimSun" w:hAnsi="Arial" w:cs="Arial"/>
          <w:strike/>
          <w:kern w:val="1"/>
          <w:sz w:val="24"/>
          <w:szCs w:val="24"/>
          <w:lang w:eastAsia="zh-CN" w:bidi="hi-IN"/>
        </w:rPr>
      </w:pPr>
    </w:p>
    <w:p w14:paraId="0F1BCE04" w14:textId="3FCEE9C9" w:rsidR="007B1E6A" w:rsidRPr="005D3F5D" w:rsidRDefault="00DB1624" w:rsidP="007B1E6A">
      <w:pPr>
        <w:suppressAutoHyphens/>
        <w:spacing w:line="360" w:lineRule="auto"/>
        <w:ind w:firstLine="851"/>
        <w:jc w:val="both"/>
        <w:rPr>
          <w:rFonts w:ascii="Arial" w:hAnsi="Arial" w:cs="Arial"/>
          <w:sz w:val="24"/>
          <w:szCs w:val="24"/>
        </w:rPr>
      </w:pPr>
      <w:r w:rsidRPr="005D3F5D">
        <w:rPr>
          <w:rFonts w:ascii="Arial" w:hAnsi="Arial" w:cs="Arial"/>
          <w:b/>
          <w:sz w:val="24"/>
          <w:szCs w:val="24"/>
        </w:rPr>
        <w:t>Art.</w:t>
      </w:r>
      <w:r w:rsidR="007E7825" w:rsidRPr="005D3F5D">
        <w:rPr>
          <w:rFonts w:ascii="Arial" w:hAnsi="Arial" w:cs="Arial"/>
          <w:b/>
          <w:sz w:val="24"/>
          <w:szCs w:val="24"/>
        </w:rPr>
        <w:t>2</w:t>
      </w:r>
      <w:r w:rsidR="007B1E6A" w:rsidRPr="005D3F5D">
        <w:rPr>
          <w:rFonts w:ascii="Arial" w:hAnsi="Arial" w:cs="Arial"/>
          <w:b/>
          <w:sz w:val="24"/>
          <w:szCs w:val="24"/>
        </w:rPr>
        <w:t>7</w:t>
      </w:r>
      <w:r w:rsidRPr="005D3F5D">
        <w:rPr>
          <w:rFonts w:ascii="Arial" w:hAnsi="Arial" w:cs="Arial"/>
          <w:b/>
          <w:sz w:val="24"/>
          <w:szCs w:val="24"/>
        </w:rPr>
        <w:t>.</w:t>
      </w:r>
      <w:r w:rsidRPr="005D3F5D">
        <w:rPr>
          <w:rFonts w:ascii="Arial" w:hAnsi="Arial" w:cs="Arial"/>
          <w:sz w:val="24"/>
          <w:szCs w:val="24"/>
        </w:rPr>
        <w:t xml:space="preserve"> </w:t>
      </w:r>
      <w:r w:rsidR="005866BE" w:rsidRPr="005D3F5D">
        <w:rPr>
          <w:rFonts w:ascii="Arial" w:eastAsia="SimSun" w:hAnsi="Arial" w:cs="Arial"/>
          <w:kern w:val="1"/>
          <w:sz w:val="24"/>
          <w:szCs w:val="24"/>
          <w:lang w:eastAsia="zh-CN" w:bidi="hi-IN"/>
        </w:rPr>
        <w:t>-  Începând cu data intrării în vigoare a prezentei ordonanțe de urgență, în anul 2021, prin derogare de la prevederile art. 47 alin. (8) și (9) și art. 47</w:t>
      </w:r>
      <w:r w:rsidR="005866BE" w:rsidRPr="005D3F5D">
        <w:rPr>
          <w:rFonts w:ascii="Arial" w:eastAsia="SimSun" w:hAnsi="Arial" w:cs="Arial"/>
          <w:kern w:val="1"/>
          <w:sz w:val="24"/>
          <w:szCs w:val="24"/>
          <w:vertAlign w:val="superscript"/>
          <w:lang w:eastAsia="zh-CN" w:bidi="hi-IN"/>
        </w:rPr>
        <w:t>1</w:t>
      </w:r>
      <w:r w:rsidR="005866BE" w:rsidRPr="005D3F5D">
        <w:rPr>
          <w:rFonts w:ascii="Arial" w:eastAsia="SimSun" w:hAnsi="Arial" w:cs="Arial"/>
          <w:kern w:val="1"/>
          <w:sz w:val="24"/>
          <w:szCs w:val="24"/>
          <w:lang w:eastAsia="zh-CN" w:bidi="hi-IN"/>
        </w:rPr>
        <w:t xml:space="preserve"> alin. (2) din Legea privind finanțele publice nr. 500/2002, cu modificările și completările ulterioare, se autorizează ordonatorii principali de credite ai bugetului de stat și bugetului Fondului național unic de asigur</w:t>
      </w:r>
      <w:r w:rsidR="00EF688F" w:rsidRPr="005D3F5D">
        <w:rPr>
          <w:rFonts w:ascii="Arial" w:eastAsia="SimSun" w:hAnsi="Arial" w:cs="Arial"/>
          <w:kern w:val="1"/>
          <w:sz w:val="24"/>
          <w:szCs w:val="24"/>
          <w:lang w:eastAsia="zh-CN" w:bidi="hi-IN"/>
        </w:rPr>
        <w:t>ări sociale de sănătate</w:t>
      </w:r>
      <w:r w:rsidR="005866BE" w:rsidRPr="005D3F5D">
        <w:rPr>
          <w:rFonts w:ascii="Arial" w:eastAsia="SimSun" w:hAnsi="Arial" w:cs="Arial"/>
          <w:kern w:val="1"/>
          <w:sz w:val="24"/>
          <w:szCs w:val="24"/>
          <w:lang w:eastAsia="zh-CN" w:bidi="hi-IN"/>
        </w:rPr>
        <w:t xml:space="preserve"> să efectueze virări de credite bugetare și credite de angajament neutilizate, cu încadrarea în prevederile bugetare anuale aprobate.</w:t>
      </w:r>
    </w:p>
    <w:p w14:paraId="3E6F42CB" w14:textId="77777777" w:rsidR="007B1E6A" w:rsidRPr="005D3F5D" w:rsidRDefault="00BB1204" w:rsidP="007B1E6A">
      <w:pPr>
        <w:suppressAutoHyphens/>
        <w:spacing w:line="360" w:lineRule="auto"/>
        <w:ind w:firstLine="851"/>
        <w:jc w:val="both"/>
        <w:rPr>
          <w:rFonts w:ascii="Arial" w:hAnsi="Arial" w:cs="Arial"/>
          <w:sz w:val="24"/>
          <w:szCs w:val="24"/>
        </w:rPr>
      </w:pPr>
      <w:r w:rsidRPr="005D3F5D">
        <w:rPr>
          <w:rFonts w:ascii="Arial" w:hAnsi="Arial" w:cs="Arial"/>
          <w:sz w:val="24"/>
          <w:szCs w:val="24"/>
        </w:rPr>
        <w:lastRenderedPageBreak/>
        <w:t xml:space="preserve">(2) În anul 2021, începând cu data intrării în vigoare a prezentei ordonanțe de urgență, prin derogare de la prevederile art. 30 alin. (2) din Legea nr. 500/2002, cu modificările </w:t>
      </w:r>
      <w:r w:rsidR="007B1E6A" w:rsidRPr="005D3F5D">
        <w:rPr>
          <w:rFonts w:ascii="Arial" w:hAnsi="Arial" w:cs="Arial"/>
          <w:sz w:val="24"/>
          <w:szCs w:val="24"/>
        </w:rPr>
        <w:t>și</w:t>
      </w:r>
      <w:r w:rsidRPr="005D3F5D">
        <w:rPr>
          <w:rFonts w:ascii="Arial" w:hAnsi="Arial" w:cs="Arial"/>
          <w:sz w:val="24"/>
          <w:szCs w:val="24"/>
        </w:rPr>
        <w:t xml:space="preserve"> completările ulterioare, </w:t>
      </w:r>
      <w:r w:rsidR="007B1E6A" w:rsidRPr="005D3F5D">
        <w:rPr>
          <w:rFonts w:ascii="Arial" w:hAnsi="Arial" w:cs="Arial"/>
          <w:sz w:val="24"/>
          <w:szCs w:val="24"/>
        </w:rPr>
        <w:t>și</w:t>
      </w:r>
      <w:r w:rsidRPr="005D3F5D">
        <w:rPr>
          <w:rFonts w:ascii="Arial" w:hAnsi="Arial" w:cs="Arial"/>
          <w:sz w:val="24"/>
          <w:szCs w:val="24"/>
        </w:rPr>
        <w:t xml:space="preserve"> de la prevederile art. 265 din Legea nr. 95/2006 privind reforma în domeniul </w:t>
      </w:r>
      <w:r w:rsidR="007B1E6A" w:rsidRPr="005D3F5D">
        <w:rPr>
          <w:rFonts w:ascii="Arial" w:hAnsi="Arial" w:cs="Arial"/>
          <w:sz w:val="24"/>
          <w:szCs w:val="24"/>
        </w:rPr>
        <w:t>sănătății</w:t>
      </w:r>
      <w:r w:rsidRPr="005D3F5D">
        <w:rPr>
          <w:rFonts w:ascii="Arial" w:hAnsi="Arial" w:cs="Arial"/>
          <w:sz w:val="24"/>
          <w:szCs w:val="24"/>
        </w:rPr>
        <w:t xml:space="preserve">, republicată, cu modificările </w:t>
      </w:r>
      <w:r w:rsidR="007B1E6A" w:rsidRPr="005D3F5D">
        <w:rPr>
          <w:rFonts w:ascii="Arial" w:hAnsi="Arial" w:cs="Arial"/>
          <w:sz w:val="24"/>
          <w:szCs w:val="24"/>
        </w:rPr>
        <w:t>și</w:t>
      </w:r>
      <w:r w:rsidRPr="005D3F5D">
        <w:rPr>
          <w:rFonts w:ascii="Arial" w:hAnsi="Arial" w:cs="Arial"/>
          <w:sz w:val="24"/>
          <w:szCs w:val="24"/>
        </w:rPr>
        <w:t xml:space="preserve"> completările ulterioare, din Fondul de rezervă bugetară la </w:t>
      </w:r>
      <w:r w:rsidR="007B1E6A" w:rsidRPr="005D3F5D">
        <w:rPr>
          <w:rFonts w:ascii="Arial" w:hAnsi="Arial" w:cs="Arial"/>
          <w:sz w:val="24"/>
          <w:szCs w:val="24"/>
        </w:rPr>
        <w:t>dispoziția</w:t>
      </w:r>
      <w:r w:rsidRPr="005D3F5D">
        <w:rPr>
          <w:rFonts w:ascii="Arial" w:hAnsi="Arial" w:cs="Arial"/>
          <w:sz w:val="24"/>
          <w:szCs w:val="24"/>
        </w:rPr>
        <w:t xml:space="preserve"> Guvernului se pot aloca, pe bază de hotărâri ale Guvernului, sume pentru suplimentarea transferurilor din bugetul de stat către bugetul Fondului </w:t>
      </w:r>
      <w:r w:rsidR="007B1E6A" w:rsidRPr="005D3F5D">
        <w:rPr>
          <w:rFonts w:ascii="Arial" w:hAnsi="Arial" w:cs="Arial"/>
          <w:sz w:val="24"/>
          <w:szCs w:val="24"/>
        </w:rPr>
        <w:t>național</w:t>
      </w:r>
      <w:r w:rsidRPr="005D3F5D">
        <w:rPr>
          <w:rFonts w:ascii="Arial" w:hAnsi="Arial" w:cs="Arial"/>
          <w:sz w:val="24"/>
          <w:szCs w:val="24"/>
        </w:rPr>
        <w:t xml:space="preserve"> unic de asigurări sociale de sănătate.</w:t>
      </w:r>
    </w:p>
    <w:p w14:paraId="49DA190E" w14:textId="77777777" w:rsidR="000D1F13" w:rsidRPr="005D3F5D" w:rsidRDefault="00BB1204" w:rsidP="000D1F13">
      <w:pPr>
        <w:suppressAutoHyphens/>
        <w:spacing w:line="360" w:lineRule="auto"/>
        <w:ind w:firstLine="851"/>
        <w:jc w:val="both"/>
        <w:rPr>
          <w:rFonts w:ascii="Arial" w:hAnsi="Arial" w:cs="Arial"/>
          <w:sz w:val="24"/>
          <w:szCs w:val="24"/>
        </w:rPr>
      </w:pPr>
      <w:r w:rsidRPr="005D3F5D">
        <w:rPr>
          <w:rFonts w:ascii="Arial" w:hAnsi="Arial" w:cs="Arial"/>
          <w:sz w:val="24"/>
          <w:szCs w:val="24"/>
        </w:rPr>
        <w:t xml:space="preserve">(3) Se autorizează Ministerul </w:t>
      </w:r>
      <w:r w:rsidR="007B1E6A" w:rsidRPr="005D3F5D">
        <w:rPr>
          <w:rFonts w:ascii="Arial" w:hAnsi="Arial" w:cs="Arial"/>
          <w:sz w:val="24"/>
          <w:szCs w:val="24"/>
        </w:rPr>
        <w:t>Finanțelor</w:t>
      </w:r>
      <w:r w:rsidRPr="005D3F5D">
        <w:rPr>
          <w:rFonts w:ascii="Arial" w:hAnsi="Arial" w:cs="Arial"/>
          <w:sz w:val="24"/>
          <w:szCs w:val="24"/>
        </w:rPr>
        <w:t xml:space="preserve"> să introducă modificările corespunzătoare în structura bugetului de stat, în volumul </w:t>
      </w:r>
      <w:r w:rsidR="007B1E6A" w:rsidRPr="005D3F5D">
        <w:rPr>
          <w:rFonts w:ascii="Arial" w:hAnsi="Arial" w:cs="Arial"/>
          <w:sz w:val="24"/>
          <w:szCs w:val="24"/>
        </w:rPr>
        <w:t>și</w:t>
      </w:r>
      <w:r w:rsidRPr="005D3F5D">
        <w:rPr>
          <w:rFonts w:ascii="Arial" w:hAnsi="Arial" w:cs="Arial"/>
          <w:sz w:val="24"/>
          <w:szCs w:val="24"/>
        </w:rPr>
        <w:t xml:space="preserve"> structura bugetului Ministerului </w:t>
      </w:r>
      <w:r w:rsidR="007B1E6A" w:rsidRPr="005D3F5D">
        <w:rPr>
          <w:rFonts w:ascii="Arial" w:hAnsi="Arial" w:cs="Arial"/>
          <w:sz w:val="24"/>
          <w:szCs w:val="24"/>
        </w:rPr>
        <w:t>Sănătății</w:t>
      </w:r>
      <w:r w:rsidRPr="005D3F5D">
        <w:rPr>
          <w:rFonts w:ascii="Arial" w:hAnsi="Arial" w:cs="Arial"/>
          <w:sz w:val="24"/>
          <w:szCs w:val="24"/>
        </w:rPr>
        <w:t xml:space="preserve"> </w:t>
      </w:r>
      <w:r w:rsidR="007B1E6A" w:rsidRPr="005D3F5D">
        <w:rPr>
          <w:rFonts w:ascii="Arial" w:hAnsi="Arial" w:cs="Arial"/>
          <w:sz w:val="24"/>
          <w:szCs w:val="24"/>
        </w:rPr>
        <w:t>și</w:t>
      </w:r>
      <w:r w:rsidRPr="005D3F5D">
        <w:rPr>
          <w:rFonts w:ascii="Arial" w:hAnsi="Arial" w:cs="Arial"/>
          <w:sz w:val="24"/>
          <w:szCs w:val="24"/>
        </w:rPr>
        <w:t xml:space="preserve"> în volumul </w:t>
      </w:r>
      <w:r w:rsidR="007B1E6A" w:rsidRPr="005D3F5D">
        <w:rPr>
          <w:rFonts w:ascii="Arial" w:hAnsi="Arial" w:cs="Arial"/>
          <w:sz w:val="24"/>
          <w:szCs w:val="24"/>
        </w:rPr>
        <w:t>și</w:t>
      </w:r>
      <w:r w:rsidRPr="005D3F5D">
        <w:rPr>
          <w:rFonts w:ascii="Arial" w:hAnsi="Arial" w:cs="Arial"/>
          <w:sz w:val="24"/>
          <w:szCs w:val="24"/>
        </w:rPr>
        <w:t xml:space="preserve"> structura veniturilor </w:t>
      </w:r>
      <w:r w:rsidR="007B1E6A" w:rsidRPr="005D3F5D">
        <w:rPr>
          <w:rFonts w:ascii="Arial" w:hAnsi="Arial" w:cs="Arial"/>
          <w:sz w:val="24"/>
          <w:szCs w:val="24"/>
        </w:rPr>
        <w:t>și</w:t>
      </w:r>
      <w:r w:rsidRPr="005D3F5D">
        <w:rPr>
          <w:rFonts w:ascii="Arial" w:hAnsi="Arial" w:cs="Arial"/>
          <w:sz w:val="24"/>
          <w:szCs w:val="24"/>
        </w:rPr>
        <w:t xml:space="preserve"> cheltuielilor bugetului Fondului </w:t>
      </w:r>
      <w:r w:rsidR="007B1E6A" w:rsidRPr="005D3F5D">
        <w:rPr>
          <w:rFonts w:ascii="Arial" w:hAnsi="Arial" w:cs="Arial"/>
          <w:sz w:val="24"/>
          <w:szCs w:val="24"/>
        </w:rPr>
        <w:t>național</w:t>
      </w:r>
      <w:r w:rsidRPr="005D3F5D">
        <w:rPr>
          <w:rFonts w:ascii="Arial" w:hAnsi="Arial" w:cs="Arial"/>
          <w:sz w:val="24"/>
          <w:szCs w:val="24"/>
        </w:rPr>
        <w:t xml:space="preserve"> unic de asigurări sociale de sănătate, în vederea majorării cu sumele alocate din Fondul de rezervă bugetară la </w:t>
      </w:r>
      <w:r w:rsidR="007B1E6A" w:rsidRPr="005D3F5D">
        <w:rPr>
          <w:rFonts w:ascii="Arial" w:hAnsi="Arial" w:cs="Arial"/>
          <w:sz w:val="24"/>
          <w:szCs w:val="24"/>
        </w:rPr>
        <w:t>dispoziția</w:t>
      </w:r>
      <w:r w:rsidRPr="005D3F5D">
        <w:rPr>
          <w:rFonts w:ascii="Arial" w:hAnsi="Arial" w:cs="Arial"/>
          <w:sz w:val="24"/>
          <w:szCs w:val="24"/>
        </w:rPr>
        <w:t xml:space="preserve"> Guvernului, potrivit alin. (2).</w:t>
      </w:r>
    </w:p>
    <w:p w14:paraId="0EF80D80" w14:textId="11C5DE0C" w:rsidR="000D1F13" w:rsidRPr="005D3F5D" w:rsidRDefault="000D1F13" w:rsidP="000D1F13">
      <w:pPr>
        <w:suppressAutoHyphens/>
        <w:spacing w:line="360" w:lineRule="auto"/>
        <w:ind w:firstLine="851"/>
        <w:jc w:val="both"/>
        <w:rPr>
          <w:rFonts w:ascii="Arial" w:hAnsi="Arial" w:cs="Arial"/>
          <w:sz w:val="24"/>
          <w:szCs w:val="24"/>
        </w:rPr>
      </w:pPr>
      <w:r w:rsidRPr="005D3F5D">
        <w:rPr>
          <w:rFonts w:ascii="Arial" w:hAnsi="Arial" w:cs="Arial"/>
          <w:sz w:val="24"/>
          <w:szCs w:val="24"/>
        </w:rPr>
        <w:t>(4) În anul 2021, începând cu data intrării în vigoare a prezentei legi, prin derogare de la prevederile art. 30 alin. (2) din Legea nr. 500/2002, cu modificările și completările ulterioare, din Fondul de rezervă bugetară la dispoziția Guvernului, prin hotărâre a Guvernului, pot fi alocate sume ordonatorilor principali de credite ai bugetului de stat și pentru finanțarea unor cheltuieli curente și de capital aferente obligațiilor de plată care nu pot fi asigurate din bugetul aprobat.</w:t>
      </w:r>
    </w:p>
    <w:p w14:paraId="7B99F1E5" w14:textId="7343BC3A" w:rsidR="00BB1204" w:rsidRPr="005D3F5D" w:rsidRDefault="000D1F13" w:rsidP="007B1E6A">
      <w:pPr>
        <w:suppressAutoHyphens/>
        <w:spacing w:line="360" w:lineRule="auto"/>
        <w:ind w:firstLine="851"/>
        <w:jc w:val="both"/>
        <w:rPr>
          <w:rFonts w:ascii="Arial" w:hAnsi="Arial" w:cs="Arial"/>
          <w:sz w:val="24"/>
          <w:szCs w:val="24"/>
        </w:rPr>
      </w:pPr>
      <w:r w:rsidRPr="005D3F5D">
        <w:rPr>
          <w:rFonts w:ascii="Arial" w:hAnsi="Arial" w:cs="Arial"/>
          <w:sz w:val="24"/>
          <w:szCs w:val="24"/>
        </w:rPr>
        <w:t>(5</w:t>
      </w:r>
      <w:r w:rsidR="00BB1204" w:rsidRPr="005D3F5D">
        <w:rPr>
          <w:rFonts w:ascii="Arial" w:hAnsi="Arial" w:cs="Arial"/>
          <w:sz w:val="24"/>
          <w:szCs w:val="24"/>
        </w:rPr>
        <w:t xml:space="preserve">) Prin derogare de la prevederile art. 12 alin. (1) lit. b) </w:t>
      </w:r>
      <w:r w:rsidR="007B1E6A" w:rsidRPr="005D3F5D">
        <w:rPr>
          <w:rFonts w:ascii="Arial" w:hAnsi="Arial" w:cs="Arial"/>
          <w:sz w:val="24"/>
          <w:szCs w:val="24"/>
        </w:rPr>
        <w:t>și</w:t>
      </w:r>
      <w:r w:rsidR="00BB1204" w:rsidRPr="005D3F5D">
        <w:rPr>
          <w:rFonts w:ascii="Arial" w:hAnsi="Arial" w:cs="Arial"/>
          <w:sz w:val="24"/>
          <w:szCs w:val="24"/>
        </w:rPr>
        <w:t xml:space="preserve"> c), art. 17 alin. (2), art. 24 </w:t>
      </w:r>
      <w:r w:rsidR="007B1E6A" w:rsidRPr="005D3F5D">
        <w:rPr>
          <w:rFonts w:ascii="Arial" w:hAnsi="Arial" w:cs="Arial"/>
          <w:sz w:val="24"/>
          <w:szCs w:val="24"/>
        </w:rPr>
        <w:t>și</w:t>
      </w:r>
      <w:r w:rsidR="00BB1204" w:rsidRPr="005D3F5D">
        <w:rPr>
          <w:rFonts w:ascii="Arial" w:hAnsi="Arial" w:cs="Arial"/>
          <w:sz w:val="24"/>
          <w:szCs w:val="24"/>
        </w:rPr>
        <w:t xml:space="preserve"> art. 26 alin. (5) din Legea </w:t>
      </w:r>
      <w:r w:rsidR="007B1E6A" w:rsidRPr="005D3F5D">
        <w:rPr>
          <w:rFonts w:ascii="Arial" w:hAnsi="Arial" w:cs="Arial"/>
          <w:sz w:val="24"/>
          <w:szCs w:val="24"/>
        </w:rPr>
        <w:t>responsabilității</w:t>
      </w:r>
      <w:r w:rsidR="00BB1204" w:rsidRPr="005D3F5D">
        <w:rPr>
          <w:rFonts w:ascii="Arial" w:hAnsi="Arial" w:cs="Arial"/>
          <w:sz w:val="24"/>
          <w:szCs w:val="24"/>
        </w:rPr>
        <w:t xml:space="preserve"> fiscal-bugetare nr. 69/2010, republicată, ale art. 3 alin. (5) din Legea nr. 14/2021 pentru aprobarea plafoanelor unor indicatori </w:t>
      </w:r>
      <w:r w:rsidR="007B1E6A" w:rsidRPr="005D3F5D">
        <w:rPr>
          <w:rFonts w:ascii="Arial" w:hAnsi="Arial" w:cs="Arial"/>
          <w:sz w:val="24"/>
          <w:szCs w:val="24"/>
        </w:rPr>
        <w:t>specificați</w:t>
      </w:r>
      <w:r w:rsidR="00BB1204" w:rsidRPr="005D3F5D">
        <w:rPr>
          <w:rFonts w:ascii="Arial" w:hAnsi="Arial" w:cs="Arial"/>
          <w:sz w:val="24"/>
          <w:szCs w:val="24"/>
        </w:rPr>
        <w:t xml:space="preserve"> în cadrul fiscal-bugetar pe anul 2021 și ale art. </w:t>
      </w:r>
      <w:r w:rsidR="007B1E6A" w:rsidRPr="005D3F5D">
        <w:rPr>
          <w:rFonts w:ascii="Arial" w:hAnsi="Arial" w:cs="Arial"/>
          <w:sz w:val="24"/>
          <w:szCs w:val="24"/>
        </w:rPr>
        <w:t>30</w:t>
      </w:r>
      <w:r w:rsidR="00BB1204" w:rsidRPr="005D3F5D">
        <w:rPr>
          <w:rFonts w:ascii="Arial" w:hAnsi="Arial" w:cs="Arial"/>
          <w:sz w:val="24"/>
          <w:szCs w:val="24"/>
        </w:rPr>
        <w:t xml:space="preserve"> lit. a) din prezenta ordonanță de urgență, plafonul nominal al cheltuielilor exclusiv </w:t>
      </w:r>
      <w:r w:rsidR="002D753F" w:rsidRPr="005D3F5D">
        <w:rPr>
          <w:rFonts w:ascii="Arial" w:hAnsi="Arial" w:cs="Arial"/>
          <w:sz w:val="24"/>
          <w:szCs w:val="24"/>
        </w:rPr>
        <w:t>asistența</w:t>
      </w:r>
      <w:r w:rsidR="00BB1204" w:rsidRPr="005D3F5D">
        <w:rPr>
          <w:rFonts w:ascii="Arial" w:hAnsi="Arial" w:cs="Arial"/>
          <w:sz w:val="24"/>
          <w:szCs w:val="24"/>
        </w:rPr>
        <w:t xml:space="preserve"> financiară din partea Uniunii Europene </w:t>
      </w:r>
      <w:r w:rsidR="00E10B56" w:rsidRPr="005D3F5D">
        <w:rPr>
          <w:rFonts w:ascii="Arial" w:hAnsi="Arial" w:cs="Arial"/>
          <w:sz w:val="24"/>
          <w:szCs w:val="24"/>
        </w:rPr>
        <w:t>și</w:t>
      </w:r>
      <w:r w:rsidR="00BB1204" w:rsidRPr="005D3F5D">
        <w:rPr>
          <w:rFonts w:ascii="Arial" w:hAnsi="Arial" w:cs="Arial"/>
          <w:sz w:val="24"/>
          <w:szCs w:val="24"/>
        </w:rPr>
        <w:t xml:space="preserve"> a altor donatori pentru bugetul Fondului </w:t>
      </w:r>
      <w:r w:rsidR="00E10B56" w:rsidRPr="005D3F5D">
        <w:rPr>
          <w:rFonts w:ascii="Arial" w:hAnsi="Arial" w:cs="Arial"/>
          <w:sz w:val="24"/>
          <w:szCs w:val="24"/>
        </w:rPr>
        <w:t>național</w:t>
      </w:r>
      <w:r w:rsidR="00BB1204" w:rsidRPr="005D3F5D">
        <w:rPr>
          <w:rFonts w:ascii="Arial" w:hAnsi="Arial" w:cs="Arial"/>
          <w:sz w:val="24"/>
          <w:szCs w:val="24"/>
        </w:rPr>
        <w:t xml:space="preserve"> unic de asigurări sociale de sănătate se majorează cu sumele alocate potrivit alin. (2).</w:t>
      </w:r>
    </w:p>
    <w:p w14:paraId="6F8D9D1F" w14:textId="2EA2EE40" w:rsidR="005866BE" w:rsidRPr="005D3F5D" w:rsidRDefault="005866BE" w:rsidP="00E10B56">
      <w:pPr>
        <w:suppressAutoHyphens/>
        <w:spacing w:line="360" w:lineRule="auto"/>
        <w:jc w:val="both"/>
        <w:rPr>
          <w:rFonts w:ascii="Arial" w:hAnsi="Arial" w:cs="Arial"/>
          <w:sz w:val="24"/>
          <w:szCs w:val="24"/>
        </w:rPr>
      </w:pPr>
    </w:p>
    <w:p w14:paraId="5F92FB71" w14:textId="3341CCA7" w:rsidR="00A53ED6" w:rsidRPr="005D3F5D" w:rsidRDefault="007B1E6A" w:rsidP="005866BE">
      <w:pPr>
        <w:suppressAutoHyphens/>
        <w:spacing w:line="360" w:lineRule="auto"/>
        <w:ind w:firstLine="851"/>
        <w:jc w:val="both"/>
        <w:rPr>
          <w:rFonts w:ascii="Arial" w:hAnsi="Arial" w:cs="Arial"/>
          <w:sz w:val="24"/>
          <w:szCs w:val="24"/>
        </w:rPr>
      </w:pPr>
      <w:r w:rsidRPr="005D3F5D">
        <w:rPr>
          <w:rFonts w:ascii="Arial" w:hAnsi="Arial" w:cs="Arial"/>
          <w:b/>
          <w:sz w:val="24"/>
          <w:szCs w:val="24"/>
        </w:rPr>
        <w:t>Art.28</w:t>
      </w:r>
      <w:r w:rsidR="005866BE" w:rsidRPr="005D3F5D">
        <w:rPr>
          <w:rFonts w:ascii="Arial" w:hAnsi="Arial" w:cs="Arial"/>
          <w:b/>
          <w:sz w:val="24"/>
          <w:szCs w:val="24"/>
        </w:rPr>
        <w:t>.</w:t>
      </w:r>
      <w:r w:rsidR="005866BE" w:rsidRPr="005D3F5D">
        <w:rPr>
          <w:rFonts w:ascii="Arial" w:hAnsi="Arial" w:cs="Arial"/>
          <w:sz w:val="24"/>
          <w:szCs w:val="24"/>
        </w:rPr>
        <w:t xml:space="preserve"> </w:t>
      </w:r>
      <w:r w:rsidR="00DB1624" w:rsidRPr="005D3F5D">
        <w:rPr>
          <w:rFonts w:ascii="Arial" w:hAnsi="Arial" w:cs="Arial"/>
          <w:sz w:val="24"/>
          <w:szCs w:val="24"/>
        </w:rPr>
        <w:t>– Lege</w:t>
      </w:r>
      <w:r w:rsidR="008A6211" w:rsidRPr="005D3F5D">
        <w:rPr>
          <w:rFonts w:ascii="Arial" w:hAnsi="Arial" w:cs="Arial"/>
          <w:sz w:val="24"/>
          <w:szCs w:val="24"/>
        </w:rPr>
        <w:t xml:space="preserve">a bugetului de stat pe anul </w:t>
      </w:r>
      <w:r w:rsidR="002A231F" w:rsidRPr="005D3F5D">
        <w:rPr>
          <w:rFonts w:ascii="Arial" w:hAnsi="Arial" w:cs="Arial"/>
          <w:sz w:val="24"/>
          <w:szCs w:val="24"/>
        </w:rPr>
        <w:t>2021, nr.15</w:t>
      </w:r>
      <w:r w:rsidR="00DB1624" w:rsidRPr="005D3F5D">
        <w:rPr>
          <w:rFonts w:ascii="Arial" w:hAnsi="Arial" w:cs="Arial"/>
          <w:sz w:val="24"/>
          <w:szCs w:val="24"/>
        </w:rPr>
        <w:t>/20</w:t>
      </w:r>
      <w:r w:rsidR="002A231F" w:rsidRPr="005D3F5D">
        <w:rPr>
          <w:rFonts w:ascii="Arial" w:hAnsi="Arial" w:cs="Arial"/>
          <w:sz w:val="24"/>
          <w:szCs w:val="24"/>
        </w:rPr>
        <w:t>2</w:t>
      </w:r>
      <w:r w:rsidR="00DB1624" w:rsidRPr="005D3F5D">
        <w:rPr>
          <w:rFonts w:ascii="Arial" w:hAnsi="Arial" w:cs="Arial"/>
          <w:sz w:val="24"/>
          <w:szCs w:val="24"/>
        </w:rPr>
        <w:t>1, publicată în Monitorul Ofi</w:t>
      </w:r>
      <w:r w:rsidR="002A231F" w:rsidRPr="005D3F5D">
        <w:rPr>
          <w:rFonts w:ascii="Arial" w:hAnsi="Arial" w:cs="Arial"/>
          <w:sz w:val="24"/>
          <w:szCs w:val="24"/>
        </w:rPr>
        <w:t>cial al României Partea I nr.236</w:t>
      </w:r>
      <w:r w:rsidR="00DB1624" w:rsidRPr="005D3F5D">
        <w:rPr>
          <w:rFonts w:ascii="Arial" w:hAnsi="Arial" w:cs="Arial"/>
          <w:sz w:val="24"/>
          <w:szCs w:val="24"/>
        </w:rPr>
        <w:t xml:space="preserve"> </w:t>
      </w:r>
      <w:r w:rsidR="0003712F" w:rsidRPr="005D3F5D">
        <w:rPr>
          <w:rFonts w:ascii="Arial" w:hAnsi="Arial" w:cs="Arial"/>
          <w:sz w:val="24"/>
          <w:szCs w:val="24"/>
        </w:rPr>
        <w:t>și 236</w:t>
      </w:r>
      <w:r w:rsidR="007E5E34" w:rsidRPr="005D3F5D">
        <w:rPr>
          <w:rFonts w:ascii="Arial" w:hAnsi="Arial" w:cs="Arial"/>
          <w:sz w:val="24"/>
          <w:szCs w:val="24"/>
        </w:rPr>
        <w:t xml:space="preserve"> bis </w:t>
      </w:r>
      <w:r w:rsidR="002A231F" w:rsidRPr="005D3F5D">
        <w:rPr>
          <w:rFonts w:ascii="Arial" w:hAnsi="Arial" w:cs="Arial"/>
          <w:sz w:val="24"/>
          <w:szCs w:val="24"/>
        </w:rPr>
        <w:t>din 9 martie 2021</w:t>
      </w:r>
      <w:r w:rsidR="00E61A14" w:rsidRPr="005D3F5D">
        <w:rPr>
          <w:rFonts w:ascii="Arial" w:hAnsi="Arial" w:cs="Arial"/>
          <w:sz w:val="24"/>
          <w:szCs w:val="24"/>
        </w:rPr>
        <w:t>, cu modificările</w:t>
      </w:r>
      <w:r w:rsidR="00972F11" w:rsidRPr="005D3F5D">
        <w:rPr>
          <w:rFonts w:ascii="Arial" w:hAnsi="Arial" w:cs="Arial"/>
          <w:sz w:val="24"/>
          <w:szCs w:val="24"/>
        </w:rPr>
        <w:t xml:space="preserve"> și completările</w:t>
      </w:r>
      <w:r w:rsidR="00E61A14" w:rsidRPr="005D3F5D">
        <w:rPr>
          <w:rFonts w:ascii="Arial" w:hAnsi="Arial" w:cs="Arial"/>
          <w:sz w:val="24"/>
          <w:szCs w:val="24"/>
        </w:rPr>
        <w:t xml:space="preserve"> ulterioare,</w:t>
      </w:r>
      <w:r w:rsidR="00DB1624" w:rsidRPr="005D3F5D">
        <w:rPr>
          <w:rFonts w:ascii="Arial" w:hAnsi="Arial" w:cs="Arial"/>
          <w:sz w:val="24"/>
          <w:szCs w:val="24"/>
        </w:rPr>
        <w:t xml:space="preserve"> se modifică după cum urmează:</w:t>
      </w:r>
    </w:p>
    <w:p w14:paraId="62AE4D9A" w14:textId="572E8764" w:rsidR="00E10B56" w:rsidRPr="005D3F5D" w:rsidRDefault="00AB5C71" w:rsidP="00E10B56">
      <w:pPr>
        <w:suppressAutoHyphens/>
        <w:spacing w:line="360" w:lineRule="auto"/>
        <w:ind w:firstLine="851"/>
        <w:jc w:val="both"/>
        <w:rPr>
          <w:rFonts w:ascii="Arial" w:hAnsi="Arial" w:cs="Arial"/>
          <w:b/>
          <w:sz w:val="24"/>
          <w:szCs w:val="24"/>
        </w:rPr>
      </w:pPr>
      <w:r w:rsidRPr="005D3F5D">
        <w:rPr>
          <w:rFonts w:ascii="Arial" w:hAnsi="Arial" w:cs="Arial"/>
          <w:b/>
          <w:sz w:val="24"/>
          <w:szCs w:val="24"/>
        </w:rPr>
        <w:t>1</w:t>
      </w:r>
      <w:r w:rsidR="0003712F" w:rsidRPr="005D3F5D">
        <w:rPr>
          <w:rFonts w:ascii="Arial" w:hAnsi="Arial" w:cs="Arial"/>
          <w:b/>
          <w:sz w:val="24"/>
          <w:szCs w:val="24"/>
        </w:rPr>
        <w:t>.</w:t>
      </w:r>
      <w:r w:rsidR="005866BE" w:rsidRPr="005D3F5D">
        <w:rPr>
          <w:rFonts w:ascii="Arial" w:hAnsi="Arial" w:cs="Arial"/>
          <w:b/>
          <w:sz w:val="24"/>
          <w:szCs w:val="24"/>
        </w:rPr>
        <w:t xml:space="preserve"> </w:t>
      </w:r>
      <w:r w:rsidR="00E10B56" w:rsidRPr="005D3F5D">
        <w:rPr>
          <w:rFonts w:ascii="Arial" w:hAnsi="Arial" w:cs="Arial"/>
          <w:b/>
          <w:kern w:val="1"/>
          <w:sz w:val="24"/>
          <w:szCs w:val="24"/>
        </w:rPr>
        <w:t>La articolul 6, alineatul (11) se modifică și va avea următorul cuprins:</w:t>
      </w:r>
    </w:p>
    <w:p w14:paraId="7AAE4972" w14:textId="7BF93F0C" w:rsidR="00E10B56" w:rsidRPr="005D3F5D" w:rsidRDefault="00E10B56" w:rsidP="00E10B56">
      <w:pPr>
        <w:suppressAutoHyphens/>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w:t>
      </w:r>
      <w:r w:rsidRPr="005D3F5D">
        <w:rPr>
          <w:rFonts w:ascii="Arial" w:eastAsia="SimSun" w:hAnsi="Arial" w:cs="Arial"/>
          <w:kern w:val="1"/>
          <w:sz w:val="24"/>
          <w:szCs w:val="24"/>
          <w:lang w:eastAsia="zh-CN" w:bidi="hi-IN"/>
        </w:rPr>
        <w:t xml:space="preserve">(11) Sumele încasate până la data de 31 august 2021, aferente cotei prevăzute la alin. (1) lit. e), se repartizează prin hotărâre a Guvernului, inițiată de Ministerul Dezvoltării, Lucrărilor Publice și Administrației, potrivit solicitărilor transmise acestei instituții până la data de 20 septembrie 2021 de către unitățile administrativ-teritoriale în subordinea cărora funcționează instituții publice de spectacole, respectiv teatre, opere și filarmonici. Tot până la aceeași dată, Ministerul Finanțelor, prin direcția de specialitate cu atribuții în solicitarea </w:t>
      </w:r>
      <w:r w:rsidRPr="005D3F5D">
        <w:rPr>
          <w:rFonts w:ascii="Arial" w:eastAsia="SimSun" w:hAnsi="Arial" w:cs="Arial"/>
          <w:kern w:val="1"/>
          <w:sz w:val="24"/>
          <w:szCs w:val="24"/>
          <w:lang w:eastAsia="zh-CN" w:bidi="hi-IN"/>
        </w:rPr>
        <w:lastRenderedPageBreak/>
        <w:t xml:space="preserve">de date deținute de unitățile de trezorerie a statului din cadrul </w:t>
      </w:r>
      <w:r w:rsidR="00A31517" w:rsidRPr="005D3F5D">
        <w:rPr>
          <w:rFonts w:ascii="Arial" w:eastAsia="SimSun" w:hAnsi="Arial" w:cs="Arial"/>
          <w:kern w:val="1"/>
          <w:sz w:val="24"/>
          <w:szCs w:val="24"/>
          <w:lang w:eastAsia="zh-CN" w:bidi="hi-IN"/>
        </w:rPr>
        <w:t>direcțiilor</w:t>
      </w:r>
      <w:r w:rsidRPr="005D3F5D">
        <w:rPr>
          <w:rFonts w:ascii="Arial" w:eastAsia="SimSun" w:hAnsi="Arial" w:cs="Arial"/>
          <w:kern w:val="1"/>
          <w:sz w:val="24"/>
          <w:szCs w:val="24"/>
          <w:lang w:eastAsia="zh-CN" w:bidi="hi-IN"/>
        </w:rPr>
        <w:t xml:space="preserve"> generale regionale ale </w:t>
      </w:r>
      <w:r w:rsidR="00A31517" w:rsidRPr="005D3F5D">
        <w:rPr>
          <w:rFonts w:ascii="Arial" w:eastAsia="SimSun" w:hAnsi="Arial" w:cs="Arial"/>
          <w:kern w:val="1"/>
          <w:sz w:val="24"/>
          <w:szCs w:val="24"/>
          <w:lang w:eastAsia="zh-CN" w:bidi="hi-IN"/>
        </w:rPr>
        <w:t>finanțelor</w:t>
      </w:r>
      <w:r w:rsidRPr="005D3F5D">
        <w:rPr>
          <w:rFonts w:ascii="Arial" w:eastAsia="SimSun" w:hAnsi="Arial" w:cs="Arial"/>
          <w:kern w:val="1"/>
          <w:sz w:val="24"/>
          <w:szCs w:val="24"/>
          <w:lang w:eastAsia="zh-CN" w:bidi="hi-IN"/>
        </w:rPr>
        <w:t xml:space="preserve"> publice, va comunica Ministerului Dezvoltării, Lucrărilor Publice </w:t>
      </w:r>
      <w:r w:rsidR="00A31517"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w:t>
      </w:r>
      <w:r w:rsidR="00A31517" w:rsidRPr="005D3F5D">
        <w:rPr>
          <w:rFonts w:ascii="Arial" w:eastAsia="SimSun" w:hAnsi="Arial" w:cs="Arial"/>
          <w:kern w:val="1"/>
          <w:sz w:val="24"/>
          <w:szCs w:val="24"/>
          <w:lang w:eastAsia="zh-CN" w:bidi="hi-IN"/>
        </w:rPr>
        <w:t>Administrației</w:t>
      </w:r>
      <w:r w:rsidRPr="005D3F5D">
        <w:rPr>
          <w:rFonts w:ascii="Arial" w:eastAsia="SimSun" w:hAnsi="Arial" w:cs="Arial"/>
          <w:kern w:val="1"/>
          <w:sz w:val="24"/>
          <w:szCs w:val="24"/>
          <w:lang w:eastAsia="zh-CN" w:bidi="hi-IN"/>
        </w:rPr>
        <w:t xml:space="preserve"> soldul la data de 31 august 2021, pe </w:t>
      </w:r>
      <w:r w:rsidR="00A31517" w:rsidRPr="005D3F5D">
        <w:rPr>
          <w:rFonts w:ascii="Arial" w:eastAsia="SimSun" w:hAnsi="Arial" w:cs="Arial"/>
          <w:kern w:val="1"/>
          <w:sz w:val="24"/>
          <w:szCs w:val="24"/>
          <w:lang w:eastAsia="zh-CN" w:bidi="hi-IN"/>
        </w:rPr>
        <w:t>județe</w:t>
      </w:r>
      <w:r w:rsidRPr="005D3F5D">
        <w:rPr>
          <w:rFonts w:ascii="Arial" w:eastAsia="SimSun" w:hAnsi="Arial" w:cs="Arial"/>
          <w:kern w:val="1"/>
          <w:sz w:val="24"/>
          <w:szCs w:val="24"/>
          <w:lang w:eastAsia="zh-CN" w:bidi="hi-IN"/>
        </w:rPr>
        <w:t xml:space="preserve">, al conturilor distincte, deschise cu această </w:t>
      </w:r>
      <w:r w:rsidR="00A31517" w:rsidRPr="005D3F5D">
        <w:rPr>
          <w:rFonts w:ascii="Arial" w:eastAsia="SimSun" w:hAnsi="Arial" w:cs="Arial"/>
          <w:kern w:val="1"/>
          <w:sz w:val="24"/>
          <w:szCs w:val="24"/>
          <w:lang w:eastAsia="zh-CN" w:bidi="hi-IN"/>
        </w:rPr>
        <w:t>destinație</w:t>
      </w:r>
      <w:r w:rsidRPr="005D3F5D">
        <w:rPr>
          <w:rFonts w:ascii="Arial" w:eastAsia="SimSun" w:hAnsi="Arial" w:cs="Arial"/>
          <w:kern w:val="1"/>
          <w:sz w:val="24"/>
          <w:szCs w:val="24"/>
          <w:lang w:eastAsia="zh-CN" w:bidi="hi-IN"/>
        </w:rPr>
        <w:t xml:space="preserve"> pe seama </w:t>
      </w:r>
      <w:r w:rsidR="00A31517" w:rsidRPr="005D3F5D">
        <w:rPr>
          <w:rFonts w:ascii="Arial" w:eastAsia="SimSun" w:hAnsi="Arial" w:cs="Arial"/>
          <w:kern w:val="1"/>
          <w:sz w:val="24"/>
          <w:szCs w:val="24"/>
          <w:lang w:eastAsia="zh-CN" w:bidi="hi-IN"/>
        </w:rPr>
        <w:t>direcțiilor</w:t>
      </w:r>
      <w:r w:rsidRPr="005D3F5D">
        <w:rPr>
          <w:rFonts w:ascii="Arial" w:eastAsia="SimSun" w:hAnsi="Arial" w:cs="Arial"/>
          <w:kern w:val="1"/>
          <w:sz w:val="24"/>
          <w:szCs w:val="24"/>
          <w:lang w:eastAsia="zh-CN" w:bidi="hi-IN"/>
        </w:rPr>
        <w:t xml:space="preserve"> generale regionale ale </w:t>
      </w:r>
      <w:r w:rsidR="00A31517" w:rsidRPr="005D3F5D">
        <w:rPr>
          <w:rFonts w:ascii="Arial" w:eastAsia="SimSun" w:hAnsi="Arial" w:cs="Arial"/>
          <w:kern w:val="1"/>
          <w:sz w:val="24"/>
          <w:szCs w:val="24"/>
          <w:lang w:eastAsia="zh-CN" w:bidi="hi-IN"/>
        </w:rPr>
        <w:t>finanțelor</w:t>
      </w:r>
      <w:r w:rsidRPr="005D3F5D">
        <w:rPr>
          <w:rFonts w:ascii="Arial" w:eastAsia="SimSun" w:hAnsi="Arial" w:cs="Arial"/>
          <w:kern w:val="1"/>
          <w:sz w:val="24"/>
          <w:szCs w:val="24"/>
          <w:lang w:eastAsia="zh-CN" w:bidi="hi-IN"/>
        </w:rPr>
        <w:t xml:space="preserve"> publice/</w:t>
      </w:r>
      <w:r w:rsidR="00A31517" w:rsidRPr="005D3F5D">
        <w:rPr>
          <w:rFonts w:ascii="Arial" w:eastAsia="SimSun" w:hAnsi="Arial" w:cs="Arial"/>
          <w:kern w:val="1"/>
          <w:sz w:val="24"/>
          <w:szCs w:val="24"/>
          <w:lang w:eastAsia="zh-CN" w:bidi="hi-IN"/>
        </w:rPr>
        <w:t>administrațiilor</w:t>
      </w:r>
      <w:r w:rsidRPr="005D3F5D">
        <w:rPr>
          <w:rFonts w:ascii="Arial" w:eastAsia="SimSun" w:hAnsi="Arial" w:cs="Arial"/>
          <w:kern w:val="1"/>
          <w:sz w:val="24"/>
          <w:szCs w:val="24"/>
          <w:lang w:eastAsia="zh-CN" w:bidi="hi-IN"/>
        </w:rPr>
        <w:t xml:space="preserve"> </w:t>
      </w:r>
      <w:r w:rsidR="00A31517" w:rsidRPr="005D3F5D">
        <w:rPr>
          <w:rFonts w:ascii="Arial" w:eastAsia="SimSun" w:hAnsi="Arial" w:cs="Arial"/>
          <w:kern w:val="1"/>
          <w:sz w:val="24"/>
          <w:szCs w:val="24"/>
          <w:lang w:eastAsia="zh-CN" w:bidi="hi-IN"/>
        </w:rPr>
        <w:t>județene</w:t>
      </w:r>
      <w:r w:rsidRPr="005D3F5D">
        <w:rPr>
          <w:rFonts w:ascii="Arial" w:eastAsia="SimSun" w:hAnsi="Arial" w:cs="Arial"/>
          <w:kern w:val="1"/>
          <w:sz w:val="24"/>
          <w:szCs w:val="24"/>
          <w:lang w:eastAsia="zh-CN" w:bidi="hi-IN"/>
        </w:rPr>
        <w:t xml:space="preserve"> ale </w:t>
      </w:r>
      <w:r w:rsidR="00A31517" w:rsidRPr="005D3F5D">
        <w:rPr>
          <w:rFonts w:ascii="Arial" w:eastAsia="SimSun" w:hAnsi="Arial" w:cs="Arial"/>
          <w:kern w:val="1"/>
          <w:sz w:val="24"/>
          <w:szCs w:val="24"/>
          <w:lang w:eastAsia="zh-CN" w:bidi="hi-IN"/>
        </w:rPr>
        <w:t>finanțelor</w:t>
      </w:r>
      <w:r w:rsidRPr="005D3F5D">
        <w:rPr>
          <w:rFonts w:ascii="Arial" w:eastAsia="SimSun" w:hAnsi="Arial" w:cs="Arial"/>
          <w:kern w:val="1"/>
          <w:sz w:val="24"/>
          <w:szCs w:val="24"/>
          <w:lang w:eastAsia="zh-CN" w:bidi="hi-IN"/>
        </w:rPr>
        <w:t xml:space="preserve"> publice. Sumele încasate ulterior datei de 31 august 2021, inclusiv sumele rămase nerepartizate aferente perioadei 01.01.2021-31.08.2021 se repartizează potrivit solicitărilor</w:t>
      </w:r>
      <w:r w:rsidR="00F40AE0" w:rsidRPr="005D3F5D">
        <w:rPr>
          <w:rFonts w:ascii="Arial" w:eastAsia="SimSun" w:hAnsi="Arial" w:cs="Arial"/>
          <w:kern w:val="1"/>
          <w:sz w:val="24"/>
          <w:szCs w:val="24"/>
          <w:lang w:eastAsia="zh-CN" w:bidi="hi-IN"/>
        </w:rPr>
        <w:t xml:space="preserve"> unităților administrativ-teritoriale</w:t>
      </w:r>
      <w:r w:rsidRPr="005D3F5D">
        <w:rPr>
          <w:rFonts w:ascii="Arial" w:eastAsia="SimSun" w:hAnsi="Arial" w:cs="Arial"/>
          <w:kern w:val="1"/>
          <w:sz w:val="24"/>
          <w:szCs w:val="24"/>
          <w:lang w:eastAsia="zh-CN" w:bidi="hi-IN"/>
        </w:rPr>
        <w:t xml:space="preserve"> transmise Ministerului Dezvoltării, Lucrărilor Publice </w:t>
      </w:r>
      <w:r w:rsidR="00A31517"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w:t>
      </w:r>
      <w:r w:rsidR="00A31517" w:rsidRPr="005D3F5D">
        <w:rPr>
          <w:rFonts w:ascii="Arial" w:eastAsia="SimSun" w:hAnsi="Arial" w:cs="Arial"/>
          <w:kern w:val="1"/>
          <w:sz w:val="24"/>
          <w:szCs w:val="24"/>
          <w:lang w:eastAsia="zh-CN" w:bidi="hi-IN"/>
        </w:rPr>
        <w:t>Administrației</w:t>
      </w:r>
      <w:r w:rsidRPr="005D3F5D">
        <w:rPr>
          <w:rFonts w:ascii="Arial" w:eastAsia="SimSun" w:hAnsi="Arial" w:cs="Arial"/>
          <w:kern w:val="1"/>
          <w:sz w:val="24"/>
          <w:szCs w:val="24"/>
          <w:lang w:eastAsia="zh-CN" w:bidi="hi-IN"/>
        </w:rPr>
        <w:t xml:space="preserve"> până la data de 8 decembrie 2021, tot prin hotărâre a Guvernului, </w:t>
      </w:r>
      <w:r w:rsidR="00A31517" w:rsidRPr="005D3F5D">
        <w:rPr>
          <w:rFonts w:ascii="Arial" w:eastAsia="SimSun" w:hAnsi="Arial" w:cs="Arial"/>
          <w:kern w:val="1"/>
          <w:sz w:val="24"/>
          <w:szCs w:val="24"/>
          <w:lang w:eastAsia="zh-CN" w:bidi="hi-IN"/>
        </w:rPr>
        <w:t>inițiată</w:t>
      </w:r>
      <w:r w:rsidRPr="005D3F5D">
        <w:rPr>
          <w:rFonts w:ascii="Arial" w:eastAsia="SimSun" w:hAnsi="Arial" w:cs="Arial"/>
          <w:kern w:val="1"/>
          <w:sz w:val="24"/>
          <w:szCs w:val="24"/>
          <w:lang w:eastAsia="zh-CN" w:bidi="hi-IN"/>
        </w:rPr>
        <w:t xml:space="preserve"> după </w:t>
      </w:r>
      <w:r w:rsidR="00A31517" w:rsidRPr="005D3F5D">
        <w:rPr>
          <w:rFonts w:ascii="Arial" w:eastAsia="SimSun" w:hAnsi="Arial" w:cs="Arial"/>
          <w:kern w:val="1"/>
          <w:sz w:val="24"/>
          <w:szCs w:val="24"/>
          <w:lang w:eastAsia="zh-CN" w:bidi="hi-IN"/>
        </w:rPr>
        <w:t>aceeași</w:t>
      </w:r>
      <w:r w:rsidRPr="005D3F5D">
        <w:rPr>
          <w:rFonts w:ascii="Arial" w:eastAsia="SimSun" w:hAnsi="Arial" w:cs="Arial"/>
          <w:kern w:val="1"/>
          <w:sz w:val="24"/>
          <w:szCs w:val="24"/>
          <w:lang w:eastAsia="zh-CN" w:bidi="hi-IN"/>
        </w:rPr>
        <w:t xml:space="preserve"> metodologie, </w:t>
      </w:r>
      <w:r w:rsidR="005E22B4" w:rsidRPr="005D3F5D">
        <w:rPr>
          <w:rFonts w:ascii="Arial" w:eastAsia="SimSun" w:hAnsi="Arial" w:cs="Arial"/>
          <w:kern w:val="1"/>
          <w:sz w:val="24"/>
          <w:szCs w:val="24"/>
          <w:lang w:eastAsia="zh-CN" w:bidi="hi-IN"/>
        </w:rPr>
        <w:t>până la data de 10</w:t>
      </w:r>
      <w:r w:rsidRPr="005D3F5D">
        <w:rPr>
          <w:rFonts w:ascii="Arial" w:eastAsia="SimSun" w:hAnsi="Arial" w:cs="Arial"/>
          <w:kern w:val="1"/>
          <w:sz w:val="24"/>
          <w:szCs w:val="24"/>
          <w:lang w:eastAsia="zh-CN" w:bidi="hi-IN"/>
        </w:rPr>
        <w:t xml:space="preserve"> decembrie 2021. Soldul la data de 29 noiembrie 2021 pe </w:t>
      </w:r>
      <w:r w:rsidR="00A31517" w:rsidRPr="005D3F5D">
        <w:rPr>
          <w:rFonts w:ascii="Arial" w:eastAsia="SimSun" w:hAnsi="Arial" w:cs="Arial"/>
          <w:kern w:val="1"/>
          <w:sz w:val="24"/>
          <w:szCs w:val="24"/>
          <w:lang w:eastAsia="zh-CN" w:bidi="hi-IN"/>
        </w:rPr>
        <w:t>județe</w:t>
      </w:r>
      <w:r w:rsidRPr="005D3F5D">
        <w:rPr>
          <w:rFonts w:ascii="Arial" w:eastAsia="SimSun" w:hAnsi="Arial" w:cs="Arial"/>
          <w:kern w:val="1"/>
          <w:sz w:val="24"/>
          <w:szCs w:val="24"/>
          <w:lang w:eastAsia="zh-CN" w:bidi="hi-IN"/>
        </w:rPr>
        <w:t xml:space="preserve"> al conturilor distincte este comunicat Ministerului Dezvoltării, Lucrărilor Publice </w:t>
      </w:r>
      <w:r w:rsidR="00A31517" w:rsidRPr="005D3F5D">
        <w:rPr>
          <w:rFonts w:ascii="Arial" w:eastAsia="SimSun" w:hAnsi="Arial" w:cs="Arial"/>
          <w:kern w:val="1"/>
          <w:sz w:val="24"/>
          <w:szCs w:val="24"/>
          <w:lang w:eastAsia="zh-CN" w:bidi="hi-IN"/>
        </w:rPr>
        <w:t>și</w:t>
      </w:r>
      <w:r w:rsidRPr="005D3F5D">
        <w:rPr>
          <w:rFonts w:ascii="Arial" w:eastAsia="SimSun" w:hAnsi="Arial" w:cs="Arial"/>
          <w:kern w:val="1"/>
          <w:sz w:val="24"/>
          <w:szCs w:val="24"/>
          <w:lang w:eastAsia="zh-CN" w:bidi="hi-IN"/>
        </w:rPr>
        <w:t xml:space="preserve"> </w:t>
      </w:r>
      <w:r w:rsidR="00A31517" w:rsidRPr="005D3F5D">
        <w:rPr>
          <w:rFonts w:ascii="Arial" w:eastAsia="SimSun" w:hAnsi="Arial" w:cs="Arial"/>
          <w:kern w:val="1"/>
          <w:sz w:val="24"/>
          <w:szCs w:val="24"/>
          <w:lang w:eastAsia="zh-CN" w:bidi="hi-IN"/>
        </w:rPr>
        <w:t>Administrației</w:t>
      </w:r>
      <w:r w:rsidRPr="005D3F5D">
        <w:rPr>
          <w:rFonts w:ascii="Arial" w:eastAsia="SimSun" w:hAnsi="Arial" w:cs="Arial"/>
          <w:kern w:val="1"/>
          <w:sz w:val="24"/>
          <w:szCs w:val="24"/>
          <w:lang w:eastAsia="zh-CN" w:bidi="hi-IN"/>
        </w:rPr>
        <w:t xml:space="preserve"> de către Ministerul </w:t>
      </w:r>
      <w:r w:rsidR="00A31517" w:rsidRPr="005D3F5D">
        <w:rPr>
          <w:rFonts w:ascii="Arial" w:eastAsia="SimSun" w:hAnsi="Arial" w:cs="Arial"/>
          <w:kern w:val="1"/>
          <w:sz w:val="24"/>
          <w:szCs w:val="24"/>
          <w:lang w:eastAsia="zh-CN" w:bidi="hi-IN"/>
        </w:rPr>
        <w:t>Finanțelor</w:t>
      </w:r>
      <w:r w:rsidRPr="005D3F5D">
        <w:rPr>
          <w:rFonts w:ascii="Arial" w:eastAsia="SimSun" w:hAnsi="Arial" w:cs="Arial"/>
          <w:kern w:val="1"/>
          <w:sz w:val="24"/>
          <w:szCs w:val="24"/>
          <w:lang w:eastAsia="zh-CN" w:bidi="hi-IN"/>
        </w:rPr>
        <w:t xml:space="preserve"> până la data de 6 decembrie 2021."</w:t>
      </w:r>
      <w:r w:rsidR="005E22B4" w:rsidRPr="005D3F5D">
        <w:rPr>
          <w:rFonts w:ascii="Arial" w:eastAsia="SimSun" w:hAnsi="Arial" w:cs="Arial"/>
          <w:kern w:val="1"/>
          <w:sz w:val="24"/>
          <w:szCs w:val="24"/>
          <w:lang w:eastAsia="zh-CN" w:bidi="hi-IN"/>
        </w:rPr>
        <w:t>.</w:t>
      </w:r>
    </w:p>
    <w:p w14:paraId="26CC9128" w14:textId="42F8D90D" w:rsidR="00B45899" w:rsidRPr="005D3F5D" w:rsidRDefault="00B45899" w:rsidP="00E10B56">
      <w:pPr>
        <w:suppressAutoHyphens/>
        <w:spacing w:line="360" w:lineRule="auto"/>
        <w:ind w:firstLine="851"/>
        <w:jc w:val="both"/>
        <w:rPr>
          <w:rFonts w:ascii="Arial" w:eastAsia="SimSun" w:hAnsi="Arial" w:cs="Arial"/>
          <w:kern w:val="1"/>
          <w:sz w:val="24"/>
          <w:szCs w:val="24"/>
          <w:lang w:eastAsia="zh-CN" w:bidi="hi-IN"/>
        </w:rPr>
      </w:pPr>
    </w:p>
    <w:p w14:paraId="51422A76" w14:textId="77777777" w:rsidR="005E22B4" w:rsidRPr="005D3F5D" w:rsidRDefault="00B45899" w:rsidP="005E22B4">
      <w:pPr>
        <w:suppressAutoHyphens/>
        <w:spacing w:line="360" w:lineRule="auto"/>
        <w:ind w:firstLine="851"/>
        <w:jc w:val="both"/>
        <w:rPr>
          <w:rFonts w:ascii="Arial" w:hAnsi="Arial" w:cs="Arial"/>
          <w:b/>
          <w:sz w:val="24"/>
          <w:szCs w:val="24"/>
        </w:rPr>
      </w:pPr>
      <w:r w:rsidRPr="005D3F5D">
        <w:rPr>
          <w:rFonts w:ascii="Arial" w:hAnsi="Arial" w:cs="Arial"/>
          <w:b/>
          <w:sz w:val="24"/>
          <w:szCs w:val="24"/>
        </w:rPr>
        <w:t xml:space="preserve">2.  </w:t>
      </w:r>
      <w:r w:rsidRPr="005D3F5D">
        <w:rPr>
          <w:rFonts w:ascii="Arial" w:hAnsi="Arial" w:cs="Arial"/>
          <w:b/>
          <w:kern w:val="1"/>
          <w:sz w:val="24"/>
          <w:szCs w:val="24"/>
        </w:rPr>
        <w:t>La articolul 6, alineatul (14) se modifică și va avea următorul cuprins:</w:t>
      </w:r>
    </w:p>
    <w:p w14:paraId="295798DD" w14:textId="2BA550D6" w:rsidR="005E22B4" w:rsidRPr="005D3F5D" w:rsidRDefault="00B45899" w:rsidP="005E22B4">
      <w:pPr>
        <w:suppressAutoHyphens/>
        <w:spacing w:line="360" w:lineRule="auto"/>
        <w:ind w:firstLine="851"/>
        <w:jc w:val="both"/>
        <w:rPr>
          <w:rFonts w:ascii="Arial" w:hAnsi="Arial" w:cs="Arial"/>
          <w:b/>
          <w:sz w:val="24"/>
          <w:szCs w:val="24"/>
        </w:rPr>
      </w:pPr>
      <w:r w:rsidRPr="005D3F5D">
        <w:rPr>
          <w:rFonts w:ascii="Arial" w:hAnsi="Arial" w:cs="Arial"/>
          <w:b/>
          <w:sz w:val="24"/>
          <w:szCs w:val="24"/>
        </w:rPr>
        <w:t>„</w:t>
      </w:r>
      <w:r w:rsidRPr="005D3F5D">
        <w:rPr>
          <w:rFonts w:ascii="Arial" w:eastAsia="SimSun" w:hAnsi="Arial" w:cs="Arial"/>
          <w:kern w:val="1"/>
          <w:sz w:val="24"/>
          <w:szCs w:val="24"/>
          <w:lang w:eastAsia="zh-CN" w:bidi="hi-IN"/>
        </w:rPr>
        <w:t xml:space="preserve">(14) </w:t>
      </w:r>
      <w:r w:rsidR="005E22B4" w:rsidRPr="005D3F5D">
        <w:rPr>
          <w:rFonts w:ascii="Arial" w:eastAsia="SimSun" w:hAnsi="Arial" w:cs="Arial"/>
          <w:kern w:val="1"/>
          <w:sz w:val="24"/>
          <w:szCs w:val="24"/>
          <w:lang w:eastAsia="zh-CN" w:bidi="hi-IN"/>
        </w:rPr>
        <w:t>Sumele aferente cotei prevăzute la art. 6 alin. (1) lit. e) rămase nerepartizate, existente la data de 13 decembrie 2021 în soldul contului 50.75.08 „Disponibil din cote defalcate din impozitul pe venit pentru finanțarea instituțiilor publice de spectacole din subordinea autorităților administrației publice locale”, se transferă la aceeași dată de către direcția generală regională a finanțelor publice/administrația județeană a finanțelor publice, pe seama căreia acesta este deschis, în contul  50.75.07 „Disponibil din cote defalcate din impozitul pe venit la dispoziția consiliului județean”, aferent fondului prevăzut la art. 6 alin. (1) lit. c). După efectuarea operațiunii de transfer, direcția generală regională a finanțelor publice/administrația județeană a finanțelor publice comunică de îndată consiliilor județene sumele totale existente în soldul contului 50.75.07 „Disponibil din cote defalcate din impozitul pe venit la dispoziția consiliului județean”. Suma comunicată se repartizează unităților administrativ-teritoriale până la data de 22 decembrie 2021 prin hotărâre a consiliului județean, în scopul achitării plăților restante înregistrate în contabilitatea unităților administrativ-teritoriale, inclusiv a instituțiilor publice finanțate integral sau parțial din bugetul local și a spitalelor publice din rețeaua autorităților administrației publice locale, la data de 30 noiembrie 2021 inclusiv, raportate potrivit legii, rezultate din relația cu furnizorii de bunuri, servicii și lucrări, pe baza cererilor formulate în acest scop de către acestea până la data de 17 decembrie 2021. Hotărârea consiliului județean de repartizare a sumelor existente în soldul contului 50.75.07 „Disponibil din cote defalcate din impozitul pe venit la dispoziția consiliului județean”</w:t>
      </w:r>
      <w:r w:rsidR="003A27A0" w:rsidRPr="005D3F5D">
        <w:rPr>
          <w:rFonts w:ascii="Arial" w:eastAsia="SimSun" w:hAnsi="Arial" w:cs="Arial"/>
          <w:kern w:val="1"/>
          <w:sz w:val="24"/>
          <w:szCs w:val="24"/>
          <w:lang w:eastAsia="zh-CN" w:bidi="hi-IN"/>
        </w:rPr>
        <w:t xml:space="preserve"> se comunică </w:t>
      </w:r>
      <w:r w:rsidR="005E22B4" w:rsidRPr="005D3F5D">
        <w:rPr>
          <w:rFonts w:ascii="Arial" w:eastAsia="SimSun" w:hAnsi="Arial" w:cs="Arial"/>
          <w:kern w:val="1"/>
          <w:sz w:val="24"/>
          <w:szCs w:val="24"/>
          <w:lang w:eastAsia="zh-CN" w:bidi="hi-IN"/>
        </w:rPr>
        <w:t xml:space="preserve">direcției generale regionale a finanțelor publice/administrației județene a finanțelor publice în termen de 5 zile de la adoptare. Soldul contului 50.75.07 „Disponibil din cote defalcate din impozitul pe venit la dispoziția consiliului </w:t>
      </w:r>
      <w:r w:rsidR="005E22B4" w:rsidRPr="005D3F5D">
        <w:rPr>
          <w:rFonts w:ascii="Arial" w:eastAsia="SimSun" w:hAnsi="Arial" w:cs="Arial"/>
          <w:kern w:val="1"/>
          <w:sz w:val="24"/>
          <w:szCs w:val="24"/>
          <w:lang w:eastAsia="zh-CN" w:bidi="hi-IN"/>
        </w:rPr>
        <w:lastRenderedPageBreak/>
        <w:t>județean”, nerepartizat unităților administrativ-teritoriale, se restituie de către direcția generală regională a finanțelor publice/administrația județeană a finanțelor publice la bugetul de stat, în contul corespunzător subdiviziunii de clasificație bugetară din care au fost încasate, deschis pe numele direcției generale regionale a finanțelor publice/administrației județene a finanțelor publice la aceeași unitate a Trezoreriei Statului cu rol de municipiu reședință de județ la care este deschis și contul de disponibil menționat.”.</w:t>
      </w:r>
    </w:p>
    <w:p w14:paraId="2A7F77A2" w14:textId="643C721A" w:rsidR="002B2774" w:rsidRPr="005D3F5D" w:rsidRDefault="005E22B4" w:rsidP="002B2774">
      <w:pPr>
        <w:suppressAutoHyphens/>
        <w:spacing w:line="360" w:lineRule="auto"/>
        <w:ind w:firstLine="851"/>
        <w:jc w:val="both"/>
        <w:rPr>
          <w:rFonts w:ascii="Arial" w:hAnsi="Arial" w:cs="Arial"/>
          <w:b/>
          <w:sz w:val="24"/>
          <w:szCs w:val="24"/>
        </w:rPr>
      </w:pPr>
      <w:r w:rsidRPr="005D3F5D">
        <w:rPr>
          <w:rFonts w:ascii="Arial" w:eastAsia="SimSun" w:hAnsi="Arial" w:cs="Arial"/>
          <w:kern w:val="1"/>
          <w:sz w:val="24"/>
          <w:szCs w:val="24"/>
          <w:lang w:eastAsia="zh-CN" w:bidi="hi-IN"/>
        </w:rPr>
        <w:t xml:space="preserve"> </w:t>
      </w:r>
    </w:p>
    <w:p w14:paraId="7C3C2E48" w14:textId="5FCC98A5" w:rsidR="005866BE" w:rsidRPr="005D3F5D" w:rsidRDefault="002B2774" w:rsidP="005866BE">
      <w:pPr>
        <w:suppressAutoHyphens/>
        <w:spacing w:line="360" w:lineRule="auto"/>
        <w:ind w:firstLine="851"/>
        <w:jc w:val="both"/>
        <w:rPr>
          <w:rFonts w:ascii="Arial" w:hAnsi="Arial" w:cs="Arial"/>
          <w:b/>
          <w:sz w:val="24"/>
          <w:szCs w:val="24"/>
        </w:rPr>
      </w:pPr>
      <w:r w:rsidRPr="005D3F5D">
        <w:rPr>
          <w:rFonts w:ascii="Arial" w:hAnsi="Arial" w:cs="Arial"/>
          <w:b/>
          <w:sz w:val="24"/>
          <w:szCs w:val="24"/>
        </w:rPr>
        <w:t xml:space="preserve">3. </w:t>
      </w:r>
      <w:r w:rsidR="005866BE" w:rsidRPr="005D3F5D">
        <w:rPr>
          <w:rFonts w:ascii="Arial" w:hAnsi="Arial" w:cs="Arial"/>
          <w:b/>
          <w:sz w:val="24"/>
          <w:szCs w:val="24"/>
        </w:rPr>
        <w:t>La articolul 9</w:t>
      </w:r>
      <w:r w:rsidR="00BC7DBE" w:rsidRPr="005D3F5D">
        <w:rPr>
          <w:rFonts w:ascii="Arial" w:hAnsi="Arial" w:cs="Arial"/>
          <w:b/>
          <w:sz w:val="24"/>
          <w:szCs w:val="24"/>
        </w:rPr>
        <w:t xml:space="preserve"> </w:t>
      </w:r>
      <w:r w:rsidR="00646EA2" w:rsidRPr="005D3F5D">
        <w:rPr>
          <w:rFonts w:ascii="Arial" w:hAnsi="Arial" w:cs="Arial"/>
          <w:b/>
          <w:sz w:val="24"/>
          <w:szCs w:val="24"/>
        </w:rPr>
        <w:t>a</w:t>
      </w:r>
      <w:r w:rsidR="005866BE" w:rsidRPr="005D3F5D">
        <w:rPr>
          <w:rFonts w:ascii="Arial" w:hAnsi="Arial" w:cs="Arial"/>
          <w:b/>
          <w:sz w:val="24"/>
          <w:szCs w:val="24"/>
        </w:rPr>
        <w:t>lineatul (2)</w:t>
      </w:r>
      <w:r w:rsidR="00BC7DBE" w:rsidRPr="005D3F5D">
        <w:rPr>
          <w:rFonts w:ascii="Arial" w:hAnsi="Arial" w:cs="Arial"/>
          <w:b/>
          <w:sz w:val="24"/>
          <w:szCs w:val="24"/>
        </w:rPr>
        <w:t xml:space="preserve"> se modifică și va avea următorul cuprins:</w:t>
      </w:r>
    </w:p>
    <w:p w14:paraId="177C884B" w14:textId="070B17AF" w:rsidR="005866BE" w:rsidRPr="005D3F5D" w:rsidRDefault="005866BE" w:rsidP="005866BE">
      <w:pPr>
        <w:suppressAutoHyphens/>
        <w:spacing w:line="360" w:lineRule="auto"/>
        <w:ind w:firstLine="851"/>
        <w:jc w:val="both"/>
        <w:rPr>
          <w:rFonts w:ascii="Arial" w:hAnsi="Arial" w:cs="Arial"/>
          <w:b/>
          <w:sz w:val="24"/>
          <w:szCs w:val="24"/>
        </w:rPr>
      </w:pPr>
      <w:r w:rsidRPr="005D3F5D">
        <w:rPr>
          <w:rFonts w:ascii="Arial" w:hAnsi="Arial" w:cs="Arial"/>
          <w:b/>
          <w:sz w:val="24"/>
          <w:szCs w:val="24"/>
        </w:rPr>
        <w:t>„</w:t>
      </w:r>
      <w:r w:rsidRPr="005D3F5D">
        <w:rPr>
          <w:rFonts w:ascii="Arial" w:eastAsia="SimSun" w:hAnsi="Arial" w:cs="Arial"/>
          <w:kern w:val="1"/>
          <w:sz w:val="24"/>
          <w:szCs w:val="24"/>
          <w:lang w:eastAsia="zh-CN" w:bidi="hi-IN"/>
        </w:rPr>
        <w:t>(2) În anul 2021 se autorizează Casa Națională de Asigurări de Sănătate să negocieze și să încheie contracte cost-volum/cost-volum-rezultat în limita sumei de 4.380.000 mii lei</w:t>
      </w:r>
      <w:r w:rsidR="005E22B4" w:rsidRPr="005D3F5D">
        <w:rPr>
          <w:rFonts w:ascii="Arial" w:eastAsia="SimSun" w:hAnsi="Arial" w:cs="Arial"/>
          <w:kern w:val="1"/>
          <w:sz w:val="24"/>
          <w:szCs w:val="24"/>
          <w:lang w:eastAsia="zh-CN" w:bidi="hi-IN"/>
        </w:rPr>
        <w:t>.</w:t>
      </w:r>
      <w:r w:rsidRPr="005D3F5D">
        <w:rPr>
          <w:rFonts w:ascii="Arial" w:eastAsia="SimSun" w:hAnsi="Arial" w:cs="Arial"/>
          <w:kern w:val="1"/>
          <w:sz w:val="24"/>
          <w:szCs w:val="24"/>
          <w:lang w:eastAsia="zh-CN" w:bidi="hi-IN"/>
        </w:rPr>
        <w:t>”.</w:t>
      </w:r>
    </w:p>
    <w:p w14:paraId="5EC181FE" w14:textId="1894E5E5" w:rsidR="00BC7DBE" w:rsidRPr="005D3F5D" w:rsidRDefault="00BC7DBE" w:rsidP="00BC7DBE">
      <w:pPr>
        <w:suppressAutoHyphens/>
        <w:spacing w:line="360" w:lineRule="auto"/>
        <w:ind w:firstLine="851"/>
        <w:jc w:val="both"/>
        <w:rPr>
          <w:rFonts w:ascii="Arial" w:eastAsia="SimSun" w:hAnsi="Arial" w:cs="Arial"/>
          <w:kern w:val="1"/>
          <w:sz w:val="24"/>
          <w:szCs w:val="24"/>
          <w:lang w:eastAsia="zh-CN" w:bidi="hi-IN"/>
        </w:rPr>
      </w:pPr>
    </w:p>
    <w:p w14:paraId="1BFE7E70" w14:textId="0A7C4505" w:rsidR="0024370B" w:rsidRPr="005D3F5D" w:rsidRDefault="002B2774" w:rsidP="0024370B">
      <w:pPr>
        <w:suppressAutoHyphens/>
        <w:spacing w:line="360" w:lineRule="auto"/>
        <w:ind w:firstLine="851"/>
        <w:jc w:val="both"/>
        <w:rPr>
          <w:rFonts w:ascii="Arial" w:hAnsi="Arial" w:cs="Arial"/>
          <w:b/>
          <w:sz w:val="24"/>
          <w:szCs w:val="24"/>
        </w:rPr>
      </w:pPr>
      <w:r w:rsidRPr="005D3F5D">
        <w:rPr>
          <w:rFonts w:ascii="Arial" w:hAnsi="Arial" w:cs="Arial"/>
          <w:b/>
          <w:sz w:val="24"/>
          <w:szCs w:val="24"/>
        </w:rPr>
        <w:t>4</w:t>
      </w:r>
      <w:r w:rsidR="005866BE" w:rsidRPr="005D3F5D">
        <w:rPr>
          <w:rFonts w:ascii="Arial" w:hAnsi="Arial" w:cs="Arial"/>
          <w:b/>
          <w:sz w:val="24"/>
          <w:szCs w:val="24"/>
        </w:rPr>
        <w:t>. Articolul 26</w:t>
      </w:r>
      <w:r w:rsidR="00BC7DBE" w:rsidRPr="005D3F5D">
        <w:rPr>
          <w:rFonts w:ascii="Arial" w:hAnsi="Arial" w:cs="Arial"/>
          <w:b/>
          <w:sz w:val="24"/>
          <w:szCs w:val="24"/>
        </w:rPr>
        <w:t xml:space="preserve"> se modifică și va avea următorul cuprins:</w:t>
      </w:r>
    </w:p>
    <w:p w14:paraId="1139DB26" w14:textId="77777777" w:rsidR="0024370B" w:rsidRPr="005D3F5D" w:rsidRDefault="0024370B" w:rsidP="0024370B">
      <w:pPr>
        <w:suppressAutoHyphens/>
        <w:spacing w:line="360" w:lineRule="auto"/>
        <w:ind w:firstLine="851"/>
        <w:jc w:val="both"/>
        <w:rPr>
          <w:rFonts w:ascii="Arial" w:hAnsi="Arial" w:cs="Arial"/>
          <w:b/>
          <w:sz w:val="24"/>
          <w:szCs w:val="24"/>
        </w:rPr>
      </w:pPr>
      <w:r w:rsidRPr="005D3F5D">
        <w:rPr>
          <w:rFonts w:ascii="Arial" w:hAnsi="Arial" w:cs="Arial"/>
          <w:b/>
          <w:sz w:val="24"/>
          <w:szCs w:val="24"/>
        </w:rPr>
        <w:t>„</w:t>
      </w:r>
      <w:r w:rsidRPr="005D3F5D">
        <w:rPr>
          <w:rFonts w:ascii="Arial" w:eastAsia="SimSun" w:hAnsi="Arial" w:cs="Arial"/>
          <w:b/>
          <w:kern w:val="1"/>
          <w:sz w:val="24"/>
          <w:szCs w:val="24"/>
          <w:lang w:eastAsia="zh-CN" w:bidi="hi-IN"/>
        </w:rPr>
        <w:t>Art. 26</w:t>
      </w:r>
      <w:r w:rsidRPr="005D3F5D">
        <w:rPr>
          <w:rFonts w:ascii="Arial" w:eastAsia="SimSun" w:hAnsi="Arial" w:cs="Arial"/>
          <w:kern w:val="1"/>
          <w:sz w:val="24"/>
          <w:szCs w:val="24"/>
          <w:lang w:eastAsia="zh-CN" w:bidi="hi-IN"/>
        </w:rPr>
        <w:t xml:space="preserve"> - În bugetul Secretariatului General al Guvernului, în anexa nr. 3/13/02 „Bugetul pe capitole, subcapitole, paragrafe, titluri de cheltuieli, articole și alineate pe anii 2021 - 2024 (sume alocate din bugetul de stat)", la capitolul 51.01 „Autorități publice și acțiuni externe" este cuprinsă și suma de 42.130 mii lei, reprezentând atât credite de angajament, cât și credite bugetare, destinată realizării Recensământului populației și locuințelor, din care:</w:t>
      </w:r>
    </w:p>
    <w:p w14:paraId="3FEA8F3C" w14:textId="44E5053E" w:rsidR="0024370B" w:rsidRPr="005D3F5D" w:rsidRDefault="0024370B" w:rsidP="0024370B">
      <w:pPr>
        <w:suppressAutoHyphens/>
        <w:spacing w:line="360" w:lineRule="auto"/>
        <w:ind w:firstLine="851"/>
        <w:jc w:val="both"/>
        <w:rPr>
          <w:rFonts w:ascii="Arial" w:hAnsi="Arial" w:cs="Arial"/>
          <w:b/>
          <w:sz w:val="24"/>
          <w:szCs w:val="24"/>
        </w:rPr>
      </w:pPr>
      <w:r w:rsidRPr="005D3F5D">
        <w:rPr>
          <w:rFonts w:ascii="Arial" w:eastAsia="SimSun" w:hAnsi="Arial" w:cs="Arial"/>
          <w:kern w:val="1"/>
          <w:sz w:val="24"/>
          <w:szCs w:val="24"/>
          <w:lang w:eastAsia="zh-CN" w:bidi="hi-IN"/>
        </w:rPr>
        <w:t>a) la titlul 10 „Cheltuieli de personal" suma de 18.561 mii lei;</w:t>
      </w:r>
    </w:p>
    <w:p w14:paraId="4C4ABB1E" w14:textId="2DFA0E81" w:rsidR="0024370B" w:rsidRPr="005D3F5D" w:rsidRDefault="0024370B" w:rsidP="0024370B">
      <w:pPr>
        <w:suppressAutoHyphens/>
        <w:spacing w:line="360" w:lineRule="auto"/>
        <w:ind w:firstLine="851"/>
        <w:jc w:val="both"/>
        <w:rPr>
          <w:rFonts w:ascii="Arial" w:hAnsi="Arial" w:cs="Arial"/>
          <w:b/>
          <w:sz w:val="24"/>
          <w:szCs w:val="24"/>
        </w:rPr>
      </w:pPr>
      <w:r w:rsidRPr="005D3F5D">
        <w:rPr>
          <w:rFonts w:ascii="Arial" w:eastAsia="SimSun" w:hAnsi="Arial" w:cs="Arial"/>
          <w:kern w:val="1"/>
          <w:sz w:val="24"/>
          <w:szCs w:val="24"/>
          <w:lang w:eastAsia="zh-CN" w:bidi="hi-IN"/>
        </w:rPr>
        <w:t>b) la titlul 20 „Bunuri și servicii" suma de 11.666 mii lei;</w:t>
      </w:r>
    </w:p>
    <w:p w14:paraId="46FD0C19" w14:textId="73DC2C5A" w:rsidR="0024370B" w:rsidRPr="005D3F5D" w:rsidRDefault="0024370B" w:rsidP="0024370B">
      <w:pPr>
        <w:suppressAutoHyphens/>
        <w:spacing w:line="360" w:lineRule="auto"/>
        <w:ind w:firstLine="851"/>
        <w:jc w:val="both"/>
        <w:rPr>
          <w:rFonts w:ascii="Arial" w:hAnsi="Arial" w:cs="Arial"/>
          <w:b/>
          <w:sz w:val="24"/>
          <w:szCs w:val="24"/>
        </w:rPr>
      </w:pPr>
      <w:r w:rsidRPr="005D3F5D">
        <w:rPr>
          <w:rFonts w:ascii="Arial" w:eastAsia="SimSun" w:hAnsi="Arial" w:cs="Arial"/>
          <w:kern w:val="1"/>
          <w:sz w:val="24"/>
          <w:szCs w:val="24"/>
          <w:lang w:eastAsia="zh-CN" w:bidi="hi-IN"/>
        </w:rPr>
        <w:t>c) la titlul 71 „Active nefinanciare" suma de 11.903 mii lei.”</w:t>
      </w:r>
      <w:r w:rsidR="005E22B4" w:rsidRPr="005D3F5D">
        <w:rPr>
          <w:rFonts w:ascii="Arial" w:eastAsia="SimSun" w:hAnsi="Arial" w:cs="Arial"/>
          <w:kern w:val="1"/>
          <w:sz w:val="24"/>
          <w:szCs w:val="24"/>
          <w:lang w:eastAsia="zh-CN" w:bidi="hi-IN"/>
        </w:rPr>
        <w:t>.</w:t>
      </w:r>
    </w:p>
    <w:p w14:paraId="6A8B634C" w14:textId="1B030140" w:rsidR="00BC7DBE" w:rsidRPr="005D3F5D" w:rsidRDefault="00BC7DBE" w:rsidP="00BC7DBE">
      <w:pPr>
        <w:suppressAutoHyphens/>
        <w:spacing w:line="360" w:lineRule="auto"/>
        <w:ind w:firstLine="851"/>
        <w:jc w:val="both"/>
        <w:rPr>
          <w:rFonts w:ascii="Arial" w:eastAsia="SimSun" w:hAnsi="Arial" w:cs="Arial"/>
          <w:kern w:val="1"/>
          <w:sz w:val="24"/>
          <w:szCs w:val="24"/>
          <w:lang w:eastAsia="zh-CN" w:bidi="hi-IN"/>
        </w:rPr>
      </w:pPr>
    </w:p>
    <w:p w14:paraId="17E89F96" w14:textId="68F717F2" w:rsidR="0024370B" w:rsidRPr="005D3F5D" w:rsidRDefault="002B2774" w:rsidP="0024370B">
      <w:pPr>
        <w:suppressAutoHyphens/>
        <w:spacing w:line="360" w:lineRule="auto"/>
        <w:ind w:firstLine="851"/>
        <w:jc w:val="both"/>
        <w:rPr>
          <w:rFonts w:ascii="Arial" w:hAnsi="Arial" w:cs="Arial"/>
          <w:b/>
          <w:sz w:val="24"/>
          <w:szCs w:val="24"/>
        </w:rPr>
      </w:pPr>
      <w:r w:rsidRPr="005D3F5D">
        <w:rPr>
          <w:rFonts w:ascii="Arial" w:hAnsi="Arial" w:cs="Arial"/>
          <w:b/>
          <w:sz w:val="24"/>
          <w:szCs w:val="24"/>
        </w:rPr>
        <w:t>5</w:t>
      </w:r>
      <w:r w:rsidR="0024370B" w:rsidRPr="005D3F5D">
        <w:rPr>
          <w:rFonts w:ascii="Arial" w:hAnsi="Arial" w:cs="Arial"/>
          <w:b/>
          <w:sz w:val="24"/>
          <w:szCs w:val="24"/>
        </w:rPr>
        <w:t xml:space="preserve">. La articolul 31 alineatul (2) </w:t>
      </w:r>
      <w:r w:rsidR="00012847" w:rsidRPr="005D3F5D">
        <w:rPr>
          <w:rFonts w:ascii="Arial" w:hAnsi="Arial" w:cs="Arial"/>
          <w:b/>
          <w:sz w:val="24"/>
          <w:szCs w:val="24"/>
          <w:lang w:eastAsia="ro-RO"/>
        </w:rPr>
        <w:t>se modifică și va avea următorul cuprins</w:t>
      </w:r>
      <w:r w:rsidR="00012847" w:rsidRPr="005D3F5D">
        <w:rPr>
          <w:rFonts w:ascii="Arial" w:hAnsi="Arial" w:cs="Arial"/>
          <w:b/>
          <w:sz w:val="24"/>
          <w:szCs w:val="24"/>
        </w:rPr>
        <w:t>:</w:t>
      </w:r>
    </w:p>
    <w:p w14:paraId="6D5320F6" w14:textId="77777777" w:rsidR="00EF688F" w:rsidRPr="005D3F5D" w:rsidRDefault="0024370B" w:rsidP="00EF688F">
      <w:pPr>
        <w:suppressAutoHyphens/>
        <w:spacing w:line="360" w:lineRule="auto"/>
        <w:ind w:firstLine="851"/>
        <w:jc w:val="both"/>
        <w:rPr>
          <w:rFonts w:ascii="Arial" w:eastAsia="SimSun" w:hAnsi="Arial" w:cs="Arial"/>
          <w:kern w:val="1"/>
          <w:sz w:val="24"/>
          <w:szCs w:val="24"/>
          <w:lang w:eastAsia="zh-CN" w:bidi="hi-IN"/>
        </w:rPr>
      </w:pPr>
      <w:r w:rsidRPr="005D3F5D">
        <w:rPr>
          <w:rFonts w:ascii="Arial" w:hAnsi="Arial" w:cs="Arial"/>
          <w:b/>
          <w:sz w:val="24"/>
          <w:szCs w:val="24"/>
        </w:rPr>
        <w:t xml:space="preserve"> </w:t>
      </w:r>
      <w:r w:rsidRPr="005D3F5D">
        <w:rPr>
          <w:rFonts w:ascii="Arial" w:eastAsia="SimSun" w:hAnsi="Arial" w:cs="Arial"/>
          <w:kern w:val="1"/>
          <w:sz w:val="24"/>
          <w:szCs w:val="24"/>
          <w:lang w:eastAsia="zh-CN" w:bidi="hi-IN"/>
        </w:rPr>
        <w:t>„(2)  În bugetul Ministerului Afacerilor Interne este cuprinsă și suma de 225 mii lei la capitolul 51.01 „Autorități publice și acțiuni externe“ titlul 20 „Bunuri și servicii“, din care suma de 2 mii lei cheltuieli pentru organizarea și desfășurarea Recensământului populației și locuințelor și suma de 223 mii lei cheltuieli necesare efectuării Recensământului general agricol.”</w:t>
      </w:r>
      <w:r w:rsidR="005E22B4" w:rsidRPr="005D3F5D">
        <w:rPr>
          <w:rFonts w:ascii="Arial" w:eastAsia="SimSun" w:hAnsi="Arial" w:cs="Arial"/>
          <w:kern w:val="1"/>
          <w:sz w:val="24"/>
          <w:szCs w:val="24"/>
          <w:lang w:eastAsia="zh-CN" w:bidi="hi-IN"/>
        </w:rPr>
        <w:t>.</w:t>
      </w:r>
    </w:p>
    <w:p w14:paraId="6EAA1BAE" w14:textId="77777777" w:rsidR="00EF688F" w:rsidRPr="005D3F5D" w:rsidRDefault="00EF688F" w:rsidP="00EF688F">
      <w:pPr>
        <w:suppressAutoHyphens/>
        <w:spacing w:line="360" w:lineRule="auto"/>
        <w:ind w:firstLine="851"/>
        <w:jc w:val="both"/>
        <w:rPr>
          <w:rFonts w:ascii="Arial" w:eastAsia="SimSun" w:hAnsi="Arial" w:cs="Arial"/>
          <w:kern w:val="1"/>
          <w:sz w:val="24"/>
          <w:szCs w:val="24"/>
          <w:lang w:eastAsia="zh-CN" w:bidi="hi-IN"/>
        </w:rPr>
      </w:pPr>
      <w:r w:rsidRPr="005D3F5D">
        <w:rPr>
          <w:rFonts w:ascii="Arial" w:eastAsiaTheme="minorHAnsi" w:hAnsi="Arial" w:cs="Arial"/>
          <w:b/>
          <w:sz w:val="24"/>
          <w:szCs w:val="24"/>
        </w:rPr>
        <w:t>6</w:t>
      </w:r>
      <w:r w:rsidRPr="005D3F5D">
        <w:rPr>
          <w:rFonts w:ascii="Arial" w:eastAsia="SimSun" w:hAnsi="Arial" w:cs="Arial"/>
          <w:b/>
          <w:kern w:val="1"/>
          <w:sz w:val="24"/>
          <w:szCs w:val="24"/>
          <w:lang w:eastAsia="zh-CN" w:bidi="hi-IN"/>
        </w:rPr>
        <w:t>. La articolul 34  alineatul (5) literele c) și d) se modifică și vor avea următorul cuprins:</w:t>
      </w:r>
    </w:p>
    <w:p w14:paraId="1F7C853F" w14:textId="7ACEDC94" w:rsidR="00EF688F" w:rsidRPr="005D3F5D" w:rsidRDefault="00EF688F" w:rsidP="00EF688F">
      <w:pPr>
        <w:suppressAutoHyphens/>
        <w:spacing w:line="360" w:lineRule="auto"/>
        <w:ind w:firstLine="851"/>
        <w:jc w:val="both"/>
        <w:rPr>
          <w:rFonts w:ascii="Arial" w:eastAsia="SimSun" w:hAnsi="Arial" w:cs="Arial"/>
          <w:kern w:val="1"/>
          <w:sz w:val="24"/>
          <w:szCs w:val="24"/>
          <w:lang w:eastAsia="zh-CN" w:bidi="hi-IN"/>
        </w:rPr>
      </w:pPr>
      <w:r w:rsidRPr="005D3F5D">
        <w:rPr>
          <w:rFonts w:ascii="Arial" w:eastAsia="SimSun" w:hAnsi="Arial" w:cs="Arial"/>
          <w:kern w:val="1"/>
          <w:sz w:val="24"/>
          <w:szCs w:val="24"/>
          <w:lang w:eastAsia="zh-CN" w:bidi="hi-IN"/>
        </w:rPr>
        <w:t>„c) la Spitalul Județean Satu Mare, județul Satu Mare – 12.785 mii lei;</w:t>
      </w:r>
    </w:p>
    <w:p w14:paraId="6D7EF776" w14:textId="02A0A89D" w:rsidR="00EF688F" w:rsidRPr="005D3F5D" w:rsidRDefault="00EF688F" w:rsidP="00EF688F">
      <w:pPr>
        <w:suppressAutoHyphens/>
        <w:spacing w:line="360" w:lineRule="auto"/>
        <w:ind w:firstLine="851"/>
        <w:jc w:val="both"/>
        <w:rPr>
          <w:rFonts w:ascii="Arial" w:eastAsiaTheme="minorHAnsi" w:hAnsi="Arial" w:cs="Arial"/>
          <w:sz w:val="24"/>
          <w:szCs w:val="24"/>
        </w:rPr>
      </w:pPr>
      <w:r w:rsidRPr="005D3F5D">
        <w:rPr>
          <w:rFonts w:ascii="Arial" w:eastAsia="SimSun" w:hAnsi="Arial" w:cs="Arial"/>
          <w:kern w:val="1"/>
          <w:sz w:val="24"/>
          <w:szCs w:val="24"/>
          <w:lang w:eastAsia="zh-CN" w:bidi="hi-IN"/>
        </w:rPr>
        <w:t>d) la Spitalul Județean de Urgență Miercurea-Ciuc, județul Harghita – 9.620 mii lei</w:t>
      </w:r>
      <w:r w:rsidRPr="005D3F5D">
        <w:rPr>
          <w:rFonts w:ascii="Arial" w:eastAsiaTheme="minorHAnsi" w:hAnsi="Arial" w:cs="Arial"/>
          <w:sz w:val="24"/>
          <w:szCs w:val="24"/>
        </w:rPr>
        <w:t>;”.</w:t>
      </w:r>
    </w:p>
    <w:p w14:paraId="537A7B71" w14:textId="57009D41" w:rsidR="00C9242F" w:rsidRPr="005D3F5D" w:rsidRDefault="0024370B" w:rsidP="0024370B">
      <w:pPr>
        <w:autoSpaceDE w:val="0"/>
        <w:autoSpaceDN w:val="0"/>
        <w:adjustRightInd w:val="0"/>
        <w:ind w:left="1068"/>
        <w:contextualSpacing/>
        <w:jc w:val="both"/>
        <w:rPr>
          <w:rFonts w:ascii="Trebuchet MS" w:eastAsiaTheme="minorHAnsi" w:hAnsi="Trebuchet MS"/>
          <w:szCs w:val="28"/>
        </w:rPr>
      </w:pPr>
      <w:r w:rsidRPr="005D3F5D">
        <w:rPr>
          <w:rFonts w:ascii="Trebuchet MS" w:eastAsiaTheme="minorHAnsi" w:hAnsi="Trebuchet MS"/>
          <w:szCs w:val="28"/>
        </w:rPr>
        <w:t xml:space="preserve"> </w:t>
      </w:r>
    </w:p>
    <w:p w14:paraId="1CDE71AC" w14:textId="22618500" w:rsidR="00C9242F" w:rsidRPr="005D3F5D" w:rsidRDefault="00AE1897" w:rsidP="00C9242F">
      <w:pPr>
        <w:spacing w:line="360" w:lineRule="auto"/>
        <w:ind w:firstLine="851"/>
        <w:jc w:val="both"/>
        <w:rPr>
          <w:rFonts w:ascii="Arial" w:hAnsi="Arial" w:cs="Arial"/>
          <w:b/>
          <w:sz w:val="24"/>
          <w:szCs w:val="24"/>
        </w:rPr>
      </w:pPr>
      <w:r w:rsidRPr="005D3F5D">
        <w:rPr>
          <w:rFonts w:ascii="Arial" w:hAnsi="Arial" w:cs="Arial"/>
          <w:b/>
          <w:sz w:val="24"/>
          <w:szCs w:val="24"/>
        </w:rPr>
        <w:t>Art.</w:t>
      </w:r>
      <w:r w:rsidR="007B1E6A" w:rsidRPr="005D3F5D">
        <w:rPr>
          <w:rFonts w:ascii="Arial" w:hAnsi="Arial" w:cs="Arial"/>
          <w:b/>
          <w:sz w:val="24"/>
          <w:szCs w:val="24"/>
        </w:rPr>
        <w:t>29</w:t>
      </w:r>
      <w:r w:rsidR="00FB0999" w:rsidRPr="005D3F5D">
        <w:rPr>
          <w:rFonts w:ascii="Arial" w:hAnsi="Arial" w:cs="Arial"/>
          <w:b/>
          <w:sz w:val="24"/>
          <w:szCs w:val="24"/>
        </w:rPr>
        <w:t>.</w:t>
      </w:r>
      <w:r w:rsidR="00FB0999" w:rsidRPr="005D3F5D">
        <w:rPr>
          <w:rFonts w:ascii="Arial" w:hAnsi="Arial" w:cs="Arial"/>
          <w:sz w:val="24"/>
          <w:szCs w:val="24"/>
        </w:rPr>
        <w:t xml:space="preserve"> – </w:t>
      </w:r>
      <w:r w:rsidR="00C9242F" w:rsidRPr="005D3F5D">
        <w:rPr>
          <w:rFonts w:ascii="Arial" w:hAnsi="Arial" w:cs="Arial"/>
          <w:sz w:val="24"/>
          <w:szCs w:val="24"/>
        </w:rPr>
        <w:t xml:space="preserve">Prin derogare de la prevederile art.12 </w:t>
      </w:r>
      <w:r w:rsidR="001E7BAC" w:rsidRPr="005D3F5D">
        <w:rPr>
          <w:rFonts w:ascii="Arial" w:hAnsi="Arial" w:cs="Arial"/>
          <w:sz w:val="24"/>
          <w:szCs w:val="24"/>
        </w:rPr>
        <w:t xml:space="preserve">alin.(1) </w:t>
      </w:r>
      <w:r w:rsidR="00C9242F" w:rsidRPr="005D3F5D">
        <w:rPr>
          <w:rFonts w:ascii="Arial" w:hAnsi="Arial" w:cs="Arial"/>
          <w:sz w:val="24"/>
          <w:szCs w:val="24"/>
        </w:rPr>
        <w:t xml:space="preserve">lit. b) și art.26 alin.(5) din Legea responsabilității fiscal-bugetare, nr.69/2010, </w:t>
      </w:r>
      <w:r w:rsidR="008C2506" w:rsidRPr="005D3F5D">
        <w:rPr>
          <w:rFonts w:ascii="Arial" w:hAnsi="Arial" w:cs="Arial"/>
          <w:sz w:val="24"/>
          <w:szCs w:val="24"/>
        </w:rPr>
        <w:t>republicată</w:t>
      </w:r>
      <w:r w:rsidR="00C9242F" w:rsidRPr="005D3F5D">
        <w:rPr>
          <w:rFonts w:ascii="Arial" w:hAnsi="Arial" w:cs="Arial"/>
          <w:sz w:val="24"/>
          <w:szCs w:val="24"/>
        </w:rPr>
        <w:t>, pr</w:t>
      </w:r>
      <w:r w:rsidR="002A231F" w:rsidRPr="005D3F5D">
        <w:rPr>
          <w:rFonts w:ascii="Arial" w:hAnsi="Arial" w:cs="Arial"/>
          <w:sz w:val="24"/>
          <w:szCs w:val="24"/>
        </w:rPr>
        <w:t xml:space="preserve">ecum și ale art.3 alin.(7) </w:t>
      </w:r>
      <w:r w:rsidR="002A231F" w:rsidRPr="005D3F5D">
        <w:rPr>
          <w:rFonts w:ascii="Arial" w:hAnsi="Arial" w:cs="Arial"/>
          <w:sz w:val="24"/>
          <w:szCs w:val="24"/>
        </w:rPr>
        <w:lastRenderedPageBreak/>
        <w:t>din Legea</w:t>
      </w:r>
      <w:r w:rsidR="00591BC7" w:rsidRPr="005D3F5D">
        <w:rPr>
          <w:rFonts w:ascii="Arial" w:hAnsi="Arial" w:cs="Arial"/>
          <w:sz w:val="24"/>
          <w:szCs w:val="24"/>
        </w:rPr>
        <w:t xml:space="preserve"> nr.14/2021</w:t>
      </w:r>
      <w:r w:rsidR="00C9242F" w:rsidRPr="005D3F5D">
        <w:rPr>
          <w:rFonts w:ascii="Arial" w:hAnsi="Arial" w:cs="Arial"/>
          <w:sz w:val="24"/>
          <w:szCs w:val="24"/>
        </w:rPr>
        <w:t xml:space="preserve"> pentru aprobarea plafoanelor unor indicatori specificați în ca</w:t>
      </w:r>
      <w:r w:rsidR="00591BC7" w:rsidRPr="005D3F5D">
        <w:rPr>
          <w:rFonts w:ascii="Arial" w:hAnsi="Arial" w:cs="Arial"/>
          <w:sz w:val="24"/>
          <w:szCs w:val="24"/>
        </w:rPr>
        <w:t>drul fiscal-bugetar pe anul 2021</w:t>
      </w:r>
      <w:r w:rsidR="00C9242F" w:rsidRPr="005D3F5D">
        <w:rPr>
          <w:rFonts w:ascii="Arial" w:hAnsi="Arial" w:cs="Arial"/>
          <w:sz w:val="24"/>
          <w:szCs w:val="24"/>
        </w:rPr>
        <w:t xml:space="preserve">, plafonul soldului primar al bugetului general consolidat este de </w:t>
      </w:r>
      <w:r w:rsidR="002868E3" w:rsidRPr="005D3F5D">
        <w:rPr>
          <w:rFonts w:ascii="Arial" w:hAnsi="Arial" w:cs="Arial"/>
          <w:sz w:val="24"/>
          <w:szCs w:val="24"/>
        </w:rPr>
        <w:t>– 66.605</w:t>
      </w:r>
      <w:r w:rsidR="007936D7" w:rsidRPr="005D3F5D">
        <w:rPr>
          <w:rFonts w:ascii="Arial" w:hAnsi="Arial" w:cs="Arial"/>
          <w:sz w:val="24"/>
          <w:szCs w:val="24"/>
        </w:rPr>
        <w:t>,1</w:t>
      </w:r>
      <w:r w:rsidR="00C9242F" w:rsidRPr="005D3F5D">
        <w:rPr>
          <w:rFonts w:ascii="Arial" w:hAnsi="Arial" w:cs="Arial"/>
          <w:sz w:val="24"/>
          <w:szCs w:val="24"/>
        </w:rPr>
        <w:t xml:space="preserve"> milioane lei. </w:t>
      </w:r>
    </w:p>
    <w:p w14:paraId="1CBBA23D" w14:textId="77777777" w:rsidR="00C9242F" w:rsidRPr="005D3F5D" w:rsidRDefault="00C9242F" w:rsidP="00C9242F">
      <w:pPr>
        <w:spacing w:line="360" w:lineRule="auto"/>
        <w:ind w:firstLine="851"/>
        <w:jc w:val="both"/>
        <w:rPr>
          <w:rFonts w:ascii="Arial" w:hAnsi="Arial" w:cs="Arial"/>
          <w:b/>
          <w:sz w:val="24"/>
          <w:szCs w:val="24"/>
        </w:rPr>
      </w:pPr>
    </w:p>
    <w:p w14:paraId="654BADF6" w14:textId="00CBA52C" w:rsidR="00C9242F" w:rsidRPr="005D3F5D" w:rsidRDefault="00B572EA" w:rsidP="00DE5577">
      <w:pPr>
        <w:spacing w:line="360" w:lineRule="auto"/>
        <w:ind w:firstLine="851"/>
        <w:jc w:val="both"/>
        <w:rPr>
          <w:rFonts w:ascii="Arial" w:hAnsi="Arial" w:cs="Arial"/>
          <w:sz w:val="24"/>
          <w:szCs w:val="24"/>
        </w:rPr>
      </w:pPr>
      <w:r w:rsidRPr="005D3F5D">
        <w:rPr>
          <w:rFonts w:ascii="Arial" w:hAnsi="Arial" w:cs="Arial"/>
          <w:b/>
          <w:sz w:val="24"/>
          <w:szCs w:val="24"/>
        </w:rPr>
        <w:t>Art.</w:t>
      </w:r>
      <w:r w:rsidR="007B1E6A" w:rsidRPr="005D3F5D">
        <w:rPr>
          <w:rFonts w:ascii="Arial" w:hAnsi="Arial" w:cs="Arial"/>
          <w:b/>
          <w:sz w:val="24"/>
          <w:szCs w:val="24"/>
        </w:rPr>
        <w:t>30</w:t>
      </w:r>
      <w:r w:rsidR="00C9242F" w:rsidRPr="005D3F5D">
        <w:rPr>
          <w:rFonts w:ascii="Arial" w:hAnsi="Arial" w:cs="Arial"/>
          <w:b/>
          <w:sz w:val="24"/>
          <w:szCs w:val="24"/>
        </w:rPr>
        <w:t>. -</w:t>
      </w:r>
      <w:r w:rsidR="00C9242F" w:rsidRPr="005D3F5D">
        <w:rPr>
          <w:rFonts w:ascii="Arial" w:hAnsi="Arial" w:cs="Arial"/>
          <w:sz w:val="24"/>
          <w:szCs w:val="24"/>
        </w:rPr>
        <w:t xml:space="preserve"> Prin derogare</w:t>
      </w:r>
      <w:r w:rsidR="00887F9D" w:rsidRPr="005D3F5D">
        <w:rPr>
          <w:rFonts w:ascii="Arial" w:hAnsi="Arial" w:cs="Arial"/>
          <w:sz w:val="24"/>
          <w:szCs w:val="24"/>
        </w:rPr>
        <w:t xml:space="preserve"> de la prevederile art.12</w:t>
      </w:r>
      <w:r w:rsidR="00B57B55" w:rsidRPr="005D3F5D">
        <w:rPr>
          <w:rFonts w:ascii="Arial" w:hAnsi="Arial" w:cs="Arial"/>
          <w:sz w:val="24"/>
          <w:szCs w:val="24"/>
        </w:rPr>
        <w:t xml:space="preserve"> alin.(1)</w:t>
      </w:r>
      <w:r w:rsidR="00887F9D" w:rsidRPr="005D3F5D">
        <w:rPr>
          <w:rFonts w:ascii="Arial" w:hAnsi="Arial" w:cs="Arial"/>
          <w:sz w:val="24"/>
          <w:szCs w:val="24"/>
        </w:rPr>
        <w:t xml:space="preserve"> lit. b</w:t>
      </w:r>
      <w:r w:rsidR="00A444F8" w:rsidRPr="005D3F5D">
        <w:rPr>
          <w:rFonts w:ascii="Arial" w:hAnsi="Arial" w:cs="Arial"/>
          <w:sz w:val="24"/>
          <w:szCs w:val="24"/>
        </w:rPr>
        <w:t xml:space="preserve">) și </w:t>
      </w:r>
      <w:r w:rsidR="00C9242F" w:rsidRPr="005D3F5D">
        <w:rPr>
          <w:rFonts w:ascii="Arial" w:hAnsi="Arial" w:cs="Arial"/>
          <w:sz w:val="24"/>
          <w:szCs w:val="24"/>
        </w:rPr>
        <w:t>c),</w:t>
      </w:r>
      <w:r w:rsidR="00887F9D" w:rsidRPr="005D3F5D">
        <w:rPr>
          <w:rFonts w:ascii="Arial" w:hAnsi="Arial" w:cs="Arial"/>
          <w:sz w:val="24"/>
          <w:szCs w:val="24"/>
        </w:rPr>
        <w:t xml:space="preserve"> </w:t>
      </w:r>
      <w:r w:rsidR="00914524" w:rsidRPr="005D3F5D">
        <w:rPr>
          <w:rFonts w:ascii="Arial" w:hAnsi="Arial" w:cs="Arial"/>
          <w:sz w:val="24"/>
          <w:szCs w:val="24"/>
        </w:rPr>
        <w:t xml:space="preserve">art.17 alin.(2), </w:t>
      </w:r>
      <w:r w:rsidR="00887F9D" w:rsidRPr="005D3F5D">
        <w:rPr>
          <w:rFonts w:ascii="Arial" w:hAnsi="Arial" w:cs="Arial"/>
          <w:sz w:val="24"/>
          <w:szCs w:val="24"/>
        </w:rPr>
        <w:t>art.24 și art.26 alin.</w:t>
      </w:r>
      <w:r w:rsidR="00C9242F" w:rsidRPr="005D3F5D">
        <w:rPr>
          <w:rFonts w:ascii="Arial" w:hAnsi="Arial" w:cs="Arial"/>
          <w:sz w:val="24"/>
          <w:szCs w:val="24"/>
        </w:rPr>
        <w:t xml:space="preserve"> (5) din Legea nr.</w:t>
      </w:r>
      <w:r w:rsidR="008C2506" w:rsidRPr="005D3F5D">
        <w:rPr>
          <w:rFonts w:ascii="Arial" w:hAnsi="Arial" w:cs="Arial"/>
          <w:sz w:val="24"/>
          <w:szCs w:val="24"/>
        </w:rPr>
        <w:t>69/2010, republicată</w:t>
      </w:r>
      <w:r w:rsidR="00C9242F" w:rsidRPr="005D3F5D">
        <w:rPr>
          <w:rFonts w:ascii="Arial" w:hAnsi="Arial" w:cs="Arial"/>
          <w:sz w:val="24"/>
          <w:szCs w:val="24"/>
        </w:rPr>
        <w:t xml:space="preserve">, </w:t>
      </w:r>
      <w:r w:rsidR="00340218" w:rsidRPr="005D3F5D">
        <w:rPr>
          <w:rFonts w:ascii="Arial" w:hAnsi="Arial" w:cs="Arial"/>
          <w:sz w:val="24"/>
          <w:szCs w:val="24"/>
        </w:rPr>
        <w:t>precum și ale</w:t>
      </w:r>
      <w:r w:rsidR="00C9242F" w:rsidRPr="005D3F5D">
        <w:rPr>
          <w:rFonts w:ascii="Arial" w:hAnsi="Arial" w:cs="Arial"/>
          <w:sz w:val="24"/>
          <w:szCs w:val="24"/>
        </w:rPr>
        <w:t xml:space="preserve"> </w:t>
      </w:r>
      <w:r w:rsidR="00DD57A0" w:rsidRPr="005D3F5D">
        <w:rPr>
          <w:rFonts w:ascii="Arial" w:hAnsi="Arial" w:cs="Arial"/>
          <w:sz w:val="24"/>
          <w:szCs w:val="24"/>
        </w:rPr>
        <w:t>art.3</w:t>
      </w:r>
      <w:r w:rsidR="00DE5577" w:rsidRPr="005D3F5D">
        <w:rPr>
          <w:rFonts w:ascii="Arial" w:hAnsi="Arial" w:cs="Arial"/>
          <w:sz w:val="24"/>
          <w:szCs w:val="24"/>
        </w:rPr>
        <w:t xml:space="preserve"> </w:t>
      </w:r>
      <w:r w:rsidR="008C2506" w:rsidRPr="005D3F5D">
        <w:rPr>
          <w:rFonts w:ascii="Arial" w:hAnsi="Arial" w:cs="Arial"/>
          <w:sz w:val="24"/>
          <w:szCs w:val="24"/>
        </w:rPr>
        <w:t xml:space="preserve">alin. </w:t>
      </w:r>
      <w:r w:rsidR="00C9242F" w:rsidRPr="005D3F5D">
        <w:rPr>
          <w:rFonts w:ascii="Arial" w:hAnsi="Arial" w:cs="Arial"/>
          <w:sz w:val="24"/>
          <w:szCs w:val="24"/>
        </w:rPr>
        <w:t xml:space="preserve">(5) și (6) din </w:t>
      </w:r>
      <w:r w:rsidR="002A231F" w:rsidRPr="005D3F5D">
        <w:rPr>
          <w:rFonts w:ascii="Arial" w:hAnsi="Arial" w:cs="Arial"/>
          <w:sz w:val="24"/>
          <w:szCs w:val="24"/>
        </w:rPr>
        <w:t>Legea  nr.14/2021</w:t>
      </w:r>
      <w:r w:rsidR="00C9242F" w:rsidRPr="005D3F5D">
        <w:rPr>
          <w:rFonts w:ascii="Arial" w:hAnsi="Arial" w:cs="Arial"/>
          <w:sz w:val="24"/>
          <w:szCs w:val="24"/>
        </w:rPr>
        <w:t xml:space="preserve">: </w:t>
      </w:r>
    </w:p>
    <w:p w14:paraId="235DB23A" w14:textId="2F4C28F3" w:rsidR="00111F4B" w:rsidRPr="005D3F5D" w:rsidRDefault="002E04DA" w:rsidP="00B77FE3">
      <w:pPr>
        <w:spacing w:line="360" w:lineRule="auto"/>
        <w:ind w:firstLine="851"/>
        <w:jc w:val="both"/>
        <w:rPr>
          <w:rFonts w:ascii="Arial" w:hAnsi="Arial" w:cs="Arial"/>
          <w:sz w:val="24"/>
          <w:szCs w:val="24"/>
        </w:rPr>
      </w:pPr>
      <w:r w:rsidRPr="005D3F5D">
        <w:rPr>
          <w:rFonts w:ascii="Arial" w:hAnsi="Arial" w:cs="Arial"/>
          <w:sz w:val="24"/>
          <w:szCs w:val="24"/>
        </w:rPr>
        <w:t>a</w:t>
      </w:r>
      <w:r w:rsidR="00111F4B" w:rsidRPr="005D3F5D">
        <w:rPr>
          <w:rFonts w:ascii="Arial" w:hAnsi="Arial" w:cs="Arial"/>
          <w:sz w:val="24"/>
          <w:szCs w:val="24"/>
        </w:rPr>
        <w:t xml:space="preserve">) pentru anul 2021, plafonul nominal al cheltuielilor totale, exclusiv asistența financiară din partea Uniunii Europene și a altor donatori, pentru bugetul </w:t>
      </w:r>
      <w:r w:rsidR="000475D2" w:rsidRPr="005D3F5D">
        <w:rPr>
          <w:rFonts w:ascii="Arial" w:hAnsi="Arial" w:cs="Arial"/>
          <w:sz w:val="24"/>
          <w:szCs w:val="24"/>
        </w:rPr>
        <w:t xml:space="preserve">general consolidat este de </w:t>
      </w:r>
      <w:r w:rsidR="00B35087" w:rsidRPr="005D3F5D">
        <w:rPr>
          <w:rFonts w:ascii="Arial" w:hAnsi="Arial" w:cs="Arial"/>
          <w:sz w:val="24"/>
          <w:szCs w:val="24"/>
        </w:rPr>
        <w:t>426.3</w:t>
      </w:r>
      <w:r w:rsidR="007936D7" w:rsidRPr="005D3F5D">
        <w:rPr>
          <w:rFonts w:ascii="Arial" w:hAnsi="Arial" w:cs="Arial"/>
          <w:sz w:val="24"/>
          <w:szCs w:val="24"/>
        </w:rPr>
        <w:t>38,2</w:t>
      </w:r>
      <w:r w:rsidR="00183E16" w:rsidRPr="005D3F5D">
        <w:rPr>
          <w:rFonts w:ascii="Arial" w:hAnsi="Arial" w:cs="Arial"/>
          <w:sz w:val="24"/>
          <w:szCs w:val="24"/>
        </w:rPr>
        <w:t xml:space="preserve"> </w:t>
      </w:r>
      <w:r w:rsidR="00111F4B" w:rsidRPr="005D3F5D">
        <w:rPr>
          <w:rFonts w:ascii="Arial" w:hAnsi="Arial" w:cs="Arial"/>
          <w:sz w:val="24"/>
          <w:szCs w:val="24"/>
        </w:rPr>
        <w:t>milioane lei, pent</w:t>
      </w:r>
      <w:r w:rsidR="00B72091" w:rsidRPr="005D3F5D">
        <w:rPr>
          <w:rFonts w:ascii="Arial" w:hAnsi="Arial" w:cs="Arial"/>
          <w:sz w:val="24"/>
          <w:szCs w:val="24"/>
        </w:rPr>
        <w:t xml:space="preserve">ru bugetul de stat este de </w:t>
      </w:r>
      <w:r w:rsidR="00B35087" w:rsidRPr="005D3F5D">
        <w:rPr>
          <w:rFonts w:ascii="Arial" w:hAnsi="Arial" w:cs="Arial"/>
          <w:sz w:val="24"/>
          <w:szCs w:val="24"/>
        </w:rPr>
        <w:t>243.8</w:t>
      </w:r>
      <w:r w:rsidR="00D97172" w:rsidRPr="005D3F5D">
        <w:rPr>
          <w:rFonts w:ascii="Arial" w:hAnsi="Arial" w:cs="Arial"/>
          <w:sz w:val="24"/>
          <w:szCs w:val="24"/>
        </w:rPr>
        <w:t>45,3</w:t>
      </w:r>
      <w:r w:rsidR="00111F4B" w:rsidRPr="005D3F5D">
        <w:rPr>
          <w:rFonts w:ascii="Arial" w:hAnsi="Arial" w:cs="Arial"/>
          <w:sz w:val="24"/>
          <w:szCs w:val="24"/>
        </w:rPr>
        <w:t xml:space="preserve"> milioane lei, </w:t>
      </w:r>
      <w:r w:rsidR="006614EE" w:rsidRPr="005D3F5D">
        <w:rPr>
          <w:rFonts w:ascii="Arial" w:hAnsi="Arial" w:cs="Arial"/>
          <w:sz w:val="24"/>
          <w:szCs w:val="24"/>
        </w:rPr>
        <w:t>pentru b</w:t>
      </w:r>
      <w:r w:rsidR="00914524" w:rsidRPr="005D3F5D">
        <w:rPr>
          <w:rFonts w:ascii="Arial" w:hAnsi="Arial" w:cs="Arial"/>
          <w:sz w:val="24"/>
          <w:szCs w:val="24"/>
        </w:rPr>
        <w:t>ugetul general centralizat al unităților administ</w:t>
      </w:r>
      <w:r w:rsidR="00B72091" w:rsidRPr="005D3F5D">
        <w:rPr>
          <w:rFonts w:ascii="Arial" w:hAnsi="Arial" w:cs="Arial"/>
          <w:sz w:val="24"/>
          <w:szCs w:val="24"/>
        </w:rPr>
        <w:t xml:space="preserve">rativ-teritoriale este de </w:t>
      </w:r>
      <w:r w:rsidR="00B35087" w:rsidRPr="005D3F5D">
        <w:rPr>
          <w:rFonts w:ascii="Arial" w:hAnsi="Arial" w:cs="Arial"/>
          <w:sz w:val="24"/>
          <w:szCs w:val="24"/>
        </w:rPr>
        <w:t>93.50</w:t>
      </w:r>
      <w:r w:rsidR="00D97172" w:rsidRPr="005D3F5D">
        <w:rPr>
          <w:rFonts w:ascii="Arial" w:hAnsi="Arial" w:cs="Arial"/>
          <w:sz w:val="24"/>
          <w:szCs w:val="24"/>
        </w:rPr>
        <w:t>7,8</w:t>
      </w:r>
      <w:r w:rsidR="00771793" w:rsidRPr="005D3F5D">
        <w:rPr>
          <w:rFonts w:ascii="Arial" w:hAnsi="Arial" w:cs="Arial"/>
          <w:sz w:val="24"/>
          <w:szCs w:val="24"/>
        </w:rPr>
        <w:t xml:space="preserve"> </w:t>
      </w:r>
      <w:r w:rsidR="00914524" w:rsidRPr="005D3F5D">
        <w:rPr>
          <w:rFonts w:ascii="Arial" w:hAnsi="Arial" w:cs="Arial"/>
          <w:sz w:val="24"/>
          <w:szCs w:val="24"/>
        </w:rPr>
        <w:t xml:space="preserve">milioane lei, </w:t>
      </w:r>
      <w:r w:rsidR="00111F4B" w:rsidRPr="005D3F5D">
        <w:rPr>
          <w:rFonts w:ascii="Arial" w:hAnsi="Arial" w:cs="Arial"/>
          <w:sz w:val="24"/>
          <w:szCs w:val="24"/>
        </w:rPr>
        <w:t xml:space="preserve">pentru bugetul fondului național unic de asigurări </w:t>
      </w:r>
      <w:r w:rsidR="000475D2" w:rsidRPr="005D3F5D">
        <w:rPr>
          <w:rFonts w:ascii="Arial" w:hAnsi="Arial" w:cs="Arial"/>
          <w:sz w:val="24"/>
          <w:szCs w:val="24"/>
        </w:rPr>
        <w:t xml:space="preserve">sociale de sănătate este de </w:t>
      </w:r>
      <w:r w:rsidR="007936D7" w:rsidRPr="005D3F5D">
        <w:rPr>
          <w:rFonts w:ascii="Arial" w:hAnsi="Arial" w:cs="Arial"/>
          <w:sz w:val="24"/>
          <w:szCs w:val="24"/>
        </w:rPr>
        <w:t>49.909,1</w:t>
      </w:r>
      <w:r w:rsidR="00111F4B" w:rsidRPr="005D3F5D">
        <w:rPr>
          <w:rFonts w:ascii="Arial" w:hAnsi="Arial" w:cs="Arial"/>
          <w:sz w:val="24"/>
          <w:szCs w:val="24"/>
        </w:rPr>
        <w:t xml:space="preserve"> milioane lei, pentru bugetul instituțiilor/activităților finanțate integral și/sau parțial din</w:t>
      </w:r>
      <w:r w:rsidR="00B72091" w:rsidRPr="005D3F5D">
        <w:rPr>
          <w:rFonts w:ascii="Arial" w:hAnsi="Arial" w:cs="Arial"/>
          <w:sz w:val="24"/>
          <w:szCs w:val="24"/>
        </w:rPr>
        <w:t xml:space="preserve"> venituri proprii este de </w:t>
      </w:r>
      <w:r w:rsidR="00B35087" w:rsidRPr="005D3F5D">
        <w:rPr>
          <w:rFonts w:ascii="Arial" w:hAnsi="Arial" w:cs="Arial"/>
          <w:sz w:val="24"/>
          <w:szCs w:val="24"/>
        </w:rPr>
        <w:t>34.606,4</w:t>
      </w:r>
      <w:r w:rsidR="007936D7" w:rsidRPr="005D3F5D">
        <w:rPr>
          <w:rFonts w:ascii="Arial" w:hAnsi="Arial" w:cs="Arial"/>
          <w:sz w:val="24"/>
          <w:szCs w:val="24"/>
        </w:rPr>
        <w:t xml:space="preserve"> </w:t>
      </w:r>
      <w:r w:rsidR="00111F4B" w:rsidRPr="005D3F5D">
        <w:rPr>
          <w:rFonts w:ascii="Arial" w:hAnsi="Arial" w:cs="Arial"/>
          <w:sz w:val="24"/>
          <w:szCs w:val="24"/>
        </w:rPr>
        <w:t>milioane lei;</w:t>
      </w:r>
    </w:p>
    <w:p w14:paraId="5C8B1836" w14:textId="505006F0" w:rsidR="00111F4B" w:rsidRPr="005D3F5D" w:rsidRDefault="002E04DA" w:rsidP="00111F4B">
      <w:pPr>
        <w:spacing w:line="360" w:lineRule="auto"/>
        <w:ind w:firstLine="851"/>
        <w:jc w:val="both"/>
        <w:rPr>
          <w:rFonts w:ascii="Arial" w:hAnsi="Arial" w:cs="Arial"/>
          <w:sz w:val="24"/>
          <w:szCs w:val="24"/>
        </w:rPr>
      </w:pPr>
      <w:r w:rsidRPr="005D3F5D">
        <w:rPr>
          <w:rFonts w:ascii="Arial" w:hAnsi="Arial" w:cs="Arial"/>
          <w:sz w:val="24"/>
          <w:szCs w:val="24"/>
        </w:rPr>
        <w:t>b</w:t>
      </w:r>
      <w:r w:rsidR="00111F4B" w:rsidRPr="005D3F5D">
        <w:rPr>
          <w:rFonts w:ascii="Arial" w:hAnsi="Arial" w:cs="Arial"/>
          <w:sz w:val="24"/>
          <w:szCs w:val="24"/>
        </w:rPr>
        <w:t>) pentru anul 202</w:t>
      </w:r>
      <w:r w:rsidR="00CE3B6C" w:rsidRPr="005D3F5D">
        <w:rPr>
          <w:rFonts w:ascii="Arial" w:hAnsi="Arial" w:cs="Arial"/>
          <w:sz w:val="24"/>
          <w:szCs w:val="24"/>
        </w:rPr>
        <w:t>1</w:t>
      </w:r>
      <w:r w:rsidR="00111F4B" w:rsidRPr="005D3F5D">
        <w:rPr>
          <w:rFonts w:ascii="Arial" w:hAnsi="Arial" w:cs="Arial"/>
          <w:sz w:val="24"/>
          <w:szCs w:val="24"/>
        </w:rPr>
        <w:t xml:space="preserve">, plafonul nominal al cheltuielilor de personal din bugetul general consolidat este de </w:t>
      </w:r>
      <w:r w:rsidR="00B35087" w:rsidRPr="005D3F5D">
        <w:rPr>
          <w:rFonts w:ascii="Arial" w:hAnsi="Arial" w:cs="Arial"/>
          <w:sz w:val="24"/>
          <w:szCs w:val="24"/>
        </w:rPr>
        <w:t>112.429</w:t>
      </w:r>
      <w:r w:rsidR="00E12BEE" w:rsidRPr="005D3F5D">
        <w:rPr>
          <w:rFonts w:ascii="Arial" w:hAnsi="Arial" w:cs="Arial"/>
          <w:sz w:val="24"/>
          <w:szCs w:val="24"/>
        </w:rPr>
        <w:t>,5</w:t>
      </w:r>
      <w:r w:rsidR="00CE3B6C" w:rsidRPr="005D3F5D">
        <w:rPr>
          <w:rFonts w:ascii="Arial" w:hAnsi="Arial" w:cs="Arial"/>
          <w:sz w:val="24"/>
          <w:szCs w:val="24"/>
        </w:rPr>
        <w:t xml:space="preserve"> </w:t>
      </w:r>
      <w:r w:rsidR="00111F4B" w:rsidRPr="005D3F5D">
        <w:rPr>
          <w:rFonts w:ascii="Arial" w:hAnsi="Arial" w:cs="Arial"/>
          <w:sz w:val="24"/>
          <w:szCs w:val="24"/>
        </w:rPr>
        <w:t xml:space="preserve">milioane lei, pentru bugetul de stat este de </w:t>
      </w:r>
      <w:r w:rsidR="00B35087" w:rsidRPr="005D3F5D">
        <w:rPr>
          <w:rFonts w:ascii="Arial" w:hAnsi="Arial" w:cs="Arial"/>
          <w:sz w:val="24"/>
          <w:szCs w:val="24"/>
        </w:rPr>
        <w:t>56.766</w:t>
      </w:r>
      <w:r w:rsidR="007936D7" w:rsidRPr="005D3F5D">
        <w:rPr>
          <w:rFonts w:ascii="Arial" w:hAnsi="Arial" w:cs="Arial"/>
          <w:sz w:val="24"/>
          <w:szCs w:val="24"/>
        </w:rPr>
        <w:t>,6</w:t>
      </w:r>
      <w:r w:rsidR="00111F4B" w:rsidRPr="005D3F5D">
        <w:rPr>
          <w:rFonts w:ascii="Arial" w:hAnsi="Arial" w:cs="Arial"/>
          <w:sz w:val="24"/>
          <w:szCs w:val="24"/>
        </w:rPr>
        <w:t xml:space="preserve"> milioane lei, pentru bugetul general centralizat al unităților administrativ-teritoriale este de </w:t>
      </w:r>
      <w:r w:rsidR="007936D7" w:rsidRPr="005D3F5D">
        <w:rPr>
          <w:rFonts w:ascii="Arial" w:hAnsi="Arial" w:cs="Arial"/>
          <w:sz w:val="24"/>
          <w:szCs w:val="24"/>
        </w:rPr>
        <w:t>35.116,0</w:t>
      </w:r>
      <w:r w:rsidR="00111F4B" w:rsidRPr="005D3F5D">
        <w:rPr>
          <w:rFonts w:ascii="Arial" w:hAnsi="Arial" w:cs="Arial"/>
          <w:sz w:val="24"/>
          <w:szCs w:val="24"/>
        </w:rPr>
        <w:t xml:space="preserve"> milioane lei și pentru bugetul instituțiilor/activităților finanțate integral și/sau parțial din venituri proprii este de </w:t>
      </w:r>
      <w:r w:rsidR="007936D7" w:rsidRPr="005D3F5D">
        <w:rPr>
          <w:rFonts w:ascii="Arial" w:hAnsi="Arial" w:cs="Arial"/>
          <w:sz w:val="24"/>
          <w:szCs w:val="24"/>
        </w:rPr>
        <w:t>19.043,5</w:t>
      </w:r>
      <w:r w:rsidR="00CE3B6C" w:rsidRPr="005D3F5D">
        <w:rPr>
          <w:rFonts w:ascii="Arial" w:hAnsi="Arial" w:cs="Arial"/>
          <w:sz w:val="24"/>
          <w:szCs w:val="24"/>
        </w:rPr>
        <w:t xml:space="preserve"> </w:t>
      </w:r>
      <w:r w:rsidR="00111F4B" w:rsidRPr="005D3F5D">
        <w:rPr>
          <w:rFonts w:ascii="Arial" w:hAnsi="Arial" w:cs="Arial"/>
          <w:sz w:val="24"/>
          <w:szCs w:val="24"/>
        </w:rPr>
        <w:t>milioane lei</w:t>
      </w:r>
      <w:bookmarkStart w:id="0" w:name="_Hlk78683260"/>
      <w:r w:rsidR="00111F4B" w:rsidRPr="005D3F5D">
        <w:rPr>
          <w:rFonts w:ascii="Arial" w:hAnsi="Arial" w:cs="Arial"/>
          <w:sz w:val="24"/>
          <w:szCs w:val="24"/>
        </w:rPr>
        <w:t>;</w:t>
      </w:r>
      <w:bookmarkEnd w:id="0"/>
    </w:p>
    <w:p w14:paraId="28292BEA" w14:textId="6B74943D" w:rsidR="00064803" w:rsidRPr="005D3F5D" w:rsidRDefault="002E04DA" w:rsidP="00064803">
      <w:pPr>
        <w:spacing w:line="360" w:lineRule="auto"/>
        <w:ind w:firstLine="851"/>
        <w:jc w:val="both"/>
        <w:rPr>
          <w:rFonts w:ascii="Arial" w:hAnsi="Arial" w:cs="Arial"/>
          <w:sz w:val="24"/>
          <w:szCs w:val="24"/>
        </w:rPr>
      </w:pPr>
      <w:r w:rsidRPr="005D3F5D">
        <w:rPr>
          <w:rFonts w:ascii="Arial" w:hAnsi="Arial" w:cs="Arial"/>
          <w:sz w:val="24"/>
          <w:szCs w:val="24"/>
        </w:rPr>
        <w:t>c</w:t>
      </w:r>
      <w:r w:rsidR="00111F4B" w:rsidRPr="005D3F5D">
        <w:rPr>
          <w:rFonts w:ascii="Arial" w:hAnsi="Arial" w:cs="Arial"/>
          <w:sz w:val="24"/>
          <w:szCs w:val="24"/>
        </w:rPr>
        <w:t>) pentru anul 202</w:t>
      </w:r>
      <w:r w:rsidR="00932450" w:rsidRPr="005D3F5D">
        <w:rPr>
          <w:rFonts w:ascii="Arial" w:hAnsi="Arial" w:cs="Arial"/>
          <w:sz w:val="24"/>
          <w:szCs w:val="24"/>
        </w:rPr>
        <w:t>1</w:t>
      </w:r>
      <w:r w:rsidR="00111F4B" w:rsidRPr="005D3F5D">
        <w:rPr>
          <w:rFonts w:ascii="Arial" w:hAnsi="Arial" w:cs="Arial"/>
          <w:sz w:val="24"/>
          <w:szCs w:val="24"/>
        </w:rPr>
        <w:t>, plafonul nominal al soldului bugetului general consolidat este de –</w:t>
      </w:r>
      <w:r w:rsidR="00183E16" w:rsidRPr="005D3F5D">
        <w:rPr>
          <w:rFonts w:ascii="Arial" w:hAnsi="Arial" w:cs="Arial"/>
          <w:sz w:val="24"/>
          <w:szCs w:val="24"/>
        </w:rPr>
        <w:t xml:space="preserve"> </w:t>
      </w:r>
      <w:r w:rsidR="00E12BEE" w:rsidRPr="005D3F5D">
        <w:rPr>
          <w:rFonts w:ascii="Arial" w:hAnsi="Arial" w:cs="Arial"/>
          <w:sz w:val="24"/>
          <w:szCs w:val="24"/>
        </w:rPr>
        <w:t>84.905,1</w:t>
      </w:r>
      <w:r w:rsidR="00932450" w:rsidRPr="005D3F5D">
        <w:rPr>
          <w:rFonts w:ascii="Arial" w:hAnsi="Arial" w:cs="Arial"/>
          <w:sz w:val="24"/>
          <w:szCs w:val="24"/>
        </w:rPr>
        <w:t xml:space="preserve"> </w:t>
      </w:r>
      <w:r w:rsidR="00111F4B" w:rsidRPr="005D3F5D">
        <w:rPr>
          <w:rFonts w:ascii="Arial" w:hAnsi="Arial" w:cs="Arial"/>
          <w:sz w:val="24"/>
          <w:szCs w:val="24"/>
        </w:rPr>
        <w:t>milioane lei</w:t>
      </w:r>
      <w:r w:rsidR="00932450" w:rsidRPr="005D3F5D">
        <w:rPr>
          <w:rFonts w:ascii="Arial" w:hAnsi="Arial" w:cs="Arial"/>
          <w:sz w:val="24"/>
          <w:szCs w:val="24"/>
        </w:rPr>
        <w:t xml:space="preserve"> și</w:t>
      </w:r>
      <w:r w:rsidR="00111F4B" w:rsidRPr="005D3F5D">
        <w:rPr>
          <w:rFonts w:ascii="Arial" w:hAnsi="Arial" w:cs="Arial"/>
          <w:sz w:val="24"/>
          <w:szCs w:val="24"/>
        </w:rPr>
        <w:t xml:space="preserve"> al soldului bugetului de stat este de –</w:t>
      </w:r>
      <w:r w:rsidR="002868E3" w:rsidRPr="005D3F5D">
        <w:rPr>
          <w:rFonts w:ascii="Arial" w:hAnsi="Arial" w:cs="Arial"/>
          <w:sz w:val="24"/>
          <w:szCs w:val="24"/>
        </w:rPr>
        <w:t xml:space="preserve"> 97.1</w:t>
      </w:r>
      <w:r w:rsidR="00D97172" w:rsidRPr="005D3F5D">
        <w:rPr>
          <w:rFonts w:ascii="Arial" w:hAnsi="Arial" w:cs="Arial"/>
          <w:sz w:val="24"/>
          <w:szCs w:val="24"/>
        </w:rPr>
        <w:t>84,4</w:t>
      </w:r>
      <w:r w:rsidR="00932450" w:rsidRPr="005D3F5D">
        <w:rPr>
          <w:rFonts w:ascii="Arial" w:hAnsi="Arial" w:cs="Arial"/>
          <w:sz w:val="24"/>
          <w:szCs w:val="24"/>
        </w:rPr>
        <w:t xml:space="preserve"> </w:t>
      </w:r>
      <w:r w:rsidR="00162BE0" w:rsidRPr="005D3F5D">
        <w:rPr>
          <w:rFonts w:ascii="Arial" w:hAnsi="Arial" w:cs="Arial"/>
          <w:sz w:val="24"/>
          <w:szCs w:val="24"/>
        </w:rPr>
        <w:t>milioane lei.</w:t>
      </w:r>
    </w:p>
    <w:p w14:paraId="14A08B05" w14:textId="77777777" w:rsidR="00064803" w:rsidRPr="005D3F5D" w:rsidRDefault="00064803" w:rsidP="00064803">
      <w:pPr>
        <w:spacing w:line="360" w:lineRule="auto"/>
        <w:ind w:firstLine="851"/>
        <w:jc w:val="both"/>
        <w:rPr>
          <w:rFonts w:ascii="Arial" w:hAnsi="Arial" w:cs="Arial"/>
          <w:sz w:val="24"/>
          <w:szCs w:val="24"/>
        </w:rPr>
      </w:pPr>
    </w:p>
    <w:p w14:paraId="6337AEBE" w14:textId="75300397"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b/>
          <w:bCs/>
          <w:sz w:val="24"/>
        </w:rPr>
        <w:t>Art. 31.</w:t>
      </w:r>
      <w:r w:rsidRPr="005D3F5D">
        <w:rPr>
          <w:rFonts w:ascii="Arial" w:hAnsi="Arial" w:cs="Arial"/>
          <w:sz w:val="24"/>
        </w:rPr>
        <w:t xml:space="preserve"> - (1) </w:t>
      </w:r>
      <w:r w:rsidRPr="005D3F5D">
        <w:rPr>
          <w:rFonts w:ascii="Arial" w:hAnsi="Arial" w:cs="Arial"/>
          <w:sz w:val="24"/>
          <w:szCs w:val="24"/>
        </w:rPr>
        <w:t>Se autorizează Ministerul Finanțelor să acorde un împrumut subordonat către CEC Bank S.A., denumit în continuare beneficiar, în valoare de 1.400.000.000 lei, pe o perioadă de 10 ani, din bugetul de stat pe anul 2021, prin bugetul Ministerului Finanțelor de la o poziție distinctă de che</w:t>
      </w:r>
      <w:r w:rsidR="008567BA" w:rsidRPr="005D3F5D">
        <w:rPr>
          <w:rFonts w:ascii="Arial" w:hAnsi="Arial" w:cs="Arial"/>
          <w:sz w:val="24"/>
          <w:szCs w:val="24"/>
        </w:rPr>
        <w:t>ltuieli din cadrul titlului 80 „</w:t>
      </w:r>
      <w:r w:rsidRPr="005D3F5D">
        <w:rPr>
          <w:rFonts w:ascii="Arial" w:hAnsi="Arial" w:cs="Arial"/>
          <w:sz w:val="24"/>
          <w:szCs w:val="24"/>
        </w:rPr>
        <w:t xml:space="preserve">Împrumuturi”, </w:t>
      </w:r>
      <w:r w:rsidRPr="005D3F5D">
        <w:rPr>
          <w:rFonts w:ascii="Arial" w:hAnsi="Arial" w:cs="Arial"/>
          <w:bCs/>
          <w:sz w:val="24"/>
          <w:szCs w:val="24"/>
        </w:rPr>
        <w:t xml:space="preserve">în limita creditelor bugetare aprobate în bugetul de stat cu </w:t>
      </w:r>
      <w:r w:rsidR="00214EDF" w:rsidRPr="005D3F5D">
        <w:rPr>
          <w:rFonts w:ascii="Arial" w:hAnsi="Arial" w:cs="Arial"/>
          <w:bCs/>
          <w:sz w:val="24"/>
          <w:szCs w:val="24"/>
        </w:rPr>
        <w:t>această</w:t>
      </w:r>
      <w:r w:rsidRPr="005D3F5D">
        <w:rPr>
          <w:rFonts w:ascii="Arial" w:hAnsi="Arial" w:cs="Arial"/>
          <w:bCs/>
          <w:sz w:val="24"/>
          <w:szCs w:val="24"/>
        </w:rPr>
        <w:t xml:space="preserve"> destinație.</w:t>
      </w:r>
    </w:p>
    <w:p w14:paraId="06D8A1BC" w14:textId="0F3BA797"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bCs/>
          <w:sz w:val="24"/>
          <w:szCs w:val="24"/>
        </w:rPr>
        <w:t xml:space="preserve">(2) </w:t>
      </w:r>
      <w:r w:rsidRPr="005D3F5D">
        <w:rPr>
          <w:rFonts w:ascii="Arial" w:hAnsi="Arial" w:cs="Arial"/>
          <w:sz w:val="24"/>
          <w:szCs w:val="24"/>
        </w:rPr>
        <w:t>Împrumutul subordonat se acordă în scopul majorării fondurilor proprii de nivel 2 ale beneficiarului, în confo</w:t>
      </w:r>
      <w:r w:rsidR="008567BA" w:rsidRPr="005D3F5D">
        <w:rPr>
          <w:rFonts w:ascii="Arial" w:hAnsi="Arial" w:cs="Arial"/>
          <w:sz w:val="24"/>
          <w:szCs w:val="24"/>
        </w:rPr>
        <w:t xml:space="preserve">rmitate cu prevederile art. 62, lit. </w:t>
      </w:r>
      <w:r w:rsidRPr="005D3F5D">
        <w:rPr>
          <w:rFonts w:ascii="Arial" w:hAnsi="Arial" w:cs="Arial"/>
          <w:sz w:val="24"/>
          <w:szCs w:val="24"/>
        </w:rPr>
        <w:t>a) și cu respectarea con</w:t>
      </w:r>
      <w:r w:rsidR="008567BA" w:rsidRPr="005D3F5D">
        <w:rPr>
          <w:rFonts w:ascii="Arial" w:hAnsi="Arial" w:cs="Arial"/>
          <w:sz w:val="24"/>
          <w:szCs w:val="24"/>
        </w:rPr>
        <w:t>dițiilor prevăzute la art.</w:t>
      </w:r>
      <w:r w:rsidRPr="005D3F5D">
        <w:rPr>
          <w:rFonts w:ascii="Arial" w:hAnsi="Arial" w:cs="Arial"/>
          <w:sz w:val="24"/>
          <w:szCs w:val="24"/>
        </w:rPr>
        <w:t xml:space="preserve"> 63, 77 și 78 din Regulamentul CE 575/2013 al Parlamentului European și al Consiliului din 26 iunie 2013 privind cerințele prudențiale pentru instituțiile de credit și firmele de investiții și de modificare a Regulamentului (UE) nr. 648/2012, cu modificările și completările ulterioare.</w:t>
      </w:r>
    </w:p>
    <w:p w14:paraId="36863FF6" w14:textId="77777777" w:rsidR="00C30C92" w:rsidRPr="005D3F5D" w:rsidRDefault="00C30C92" w:rsidP="00064803">
      <w:pPr>
        <w:spacing w:line="360" w:lineRule="auto"/>
        <w:ind w:firstLine="851"/>
        <w:jc w:val="both"/>
        <w:rPr>
          <w:rFonts w:ascii="Arial" w:hAnsi="Arial" w:cs="Arial"/>
          <w:sz w:val="24"/>
          <w:szCs w:val="24"/>
        </w:rPr>
      </w:pPr>
    </w:p>
    <w:p w14:paraId="2B422B07" w14:textId="77777777"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b/>
          <w:sz w:val="24"/>
        </w:rPr>
        <w:lastRenderedPageBreak/>
        <w:t>Art. 32.</w:t>
      </w:r>
      <w:r w:rsidRPr="005D3F5D">
        <w:rPr>
          <w:rFonts w:ascii="Arial" w:hAnsi="Arial" w:cs="Arial"/>
          <w:sz w:val="24"/>
        </w:rPr>
        <w:t xml:space="preserve"> - (1) Împrumutul subordonat prevăzut la art. 31 se va acorda și derula în baza unui acord de împrumut încheiat între Ministerul Finanțelor și beneficiar în cursul anului 2021. </w:t>
      </w:r>
    </w:p>
    <w:p w14:paraId="4C9CE9D0" w14:textId="77777777"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sz w:val="24"/>
          <w:szCs w:val="24"/>
        </w:rPr>
        <w:t>(2) Termenii financiari ai împrumutului sunt:</w:t>
      </w:r>
    </w:p>
    <w:p w14:paraId="54E1FF82" w14:textId="2D292B55"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sz w:val="24"/>
          <w:szCs w:val="24"/>
        </w:rPr>
        <w:t xml:space="preserve">a) </w:t>
      </w:r>
      <w:r w:rsidR="008567BA" w:rsidRPr="005D3F5D">
        <w:rPr>
          <w:rFonts w:ascii="Arial" w:hAnsi="Arial" w:cs="Arial"/>
          <w:sz w:val="24"/>
          <w:szCs w:val="24"/>
        </w:rPr>
        <w:t>î</w:t>
      </w:r>
      <w:r w:rsidRPr="005D3F5D">
        <w:rPr>
          <w:rFonts w:ascii="Arial" w:hAnsi="Arial" w:cs="Arial"/>
          <w:sz w:val="24"/>
          <w:szCs w:val="24"/>
        </w:rPr>
        <w:t>mprumutul va fi pus la dispoziția împrumutatului de Ministerul Finanțelor pe parcursul anului 2021;</w:t>
      </w:r>
    </w:p>
    <w:p w14:paraId="3355141C" w14:textId="766A9BEA"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sz w:val="24"/>
          <w:szCs w:val="24"/>
        </w:rPr>
        <w:t xml:space="preserve">b) </w:t>
      </w:r>
      <w:r w:rsidR="008567BA" w:rsidRPr="005D3F5D">
        <w:rPr>
          <w:rFonts w:ascii="Arial" w:hAnsi="Arial" w:cs="Arial"/>
          <w:sz w:val="24"/>
          <w:szCs w:val="24"/>
        </w:rPr>
        <w:t>r</w:t>
      </w:r>
      <w:r w:rsidRPr="005D3F5D">
        <w:rPr>
          <w:rFonts w:ascii="Arial" w:hAnsi="Arial" w:cs="Arial"/>
          <w:sz w:val="24"/>
          <w:szCs w:val="24"/>
        </w:rPr>
        <w:t>ata dobânzii este compusă din rata de referință ROBOR la 3 luni plus o marjă, stabilită în condiții de piață la momentul acordării împrumutului, care se menține fixă pe toată durata de derulare a împrumutului. Stabilirea ratei de dob</w:t>
      </w:r>
      <w:r w:rsidR="005C3A91" w:rsidRPr="005D3F5D">
        <w:rPr>
          <w:rFonts w:ascii="Arial" w:hAnsi="Arial" w:cs="Arial"/>
          <w:sz w:val="24"/>
          <w:szCs w:val="24"/>
        </w:rPr>
        <w:t>ândă în condiții de piață se realizează cu consultarea cu Comisiei</w:t>
      </w:r>
      <w:r w:rsidRPr="005D3F5D">
        <w:rPr>
          <w:rFonts w:ascii="Arial" w:hAnsi="Arial" w:cs="Arial"/>
          <w:sz w:val="24"/>
          <w:szCs w:val="24"/>
        </w:rPr>
        <w:t xml:space="preserve"> Europeană; </w:t>
      </w:r>
    </w:p>
    <w:p w14:paraId="6D4BCC71" w14:textId="3EE0BFCB"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sz w:val="24"/>
          <w:szCs w:val="24"/>
        </w:rPr>
        <w:t xml:space="preserve">c) </w:t>
      </w:r>
      <w:r w:rsidR="008567BA" w:rsidRPr="005D3F5D">
        <w:rPr>
          <w:rFonts w:ascii="Arial" w:hAnsi="Arial" w:cs="Arial"/>
          <w:sz w:val="24"/>
          <w:szCs w:val="24"/>
        </w:rPr>
        <w:t>î</w:t>
      </w:r>
      <w:r w:rsidRPr="005D3F5D">
        <w:rPr>
          <w:rFonts w:ascii="Arial" w:hAnsi="Arial" w:cs="Arial"/>
          <w:sz w:val="24"/>
          <w:szCs w:val="24"/>
        </w:rPr>
        <w:t>mprumutul subordonat se acordă pe o perioadă de 10 ani, cu rambursare într-o singură tranșă, fără posibilitatea rambursării anticipate, parțial sau integral, cu excepția cazului de insolvență sau de lichidare;</w:t>
      </w:r>
    </w:p>
    <w:p w14:paraId="20F1C29D" w14:textId="789FC70C"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sz w:val="24"/>
          <w:szCs w:val="24"/>
        </w:rPr>
        <w:t xml:space="preserve">d) </w:t>
      </w:r>
      <w:r w:rsidR="008567BA" w:rsidRPr="005D3F5D">
        <w:rPr>
          <w:rFonts w:ascii="Arial" w:hAnsi="Arial" w:cs="Arial"/>
          <w:sz w:val="24"/>
          <w:szCs w:val="24"/>
        </w:rPr>
        <w:t>p</w:t>
      </w:r>
      <w:r w:rsidRPr="005D3F5D">
        <w:rPr>
          <w:rFonts w:ascii="Arial" w:hAnsi="Arial" w:cs="Arial"/>
          <w:sz w:val="24"/>
          <w:szCs w:val="24"/>
        </w:rPr>
        <w:t>lățile de dobânzi se efectuează de beneficiar cu o frecvență trimestrială;</w:t>
      </w:r>
    </w:p>
    <w:p w14:paraId="5869E92D" w14:textId="52007746"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sz w:val="24"/>
          <w:szCs w:val="24"/>
        </w:rPr>
        <w:t xml:space="preserve">e) </w:t>
      </w:r>
      <w:r w:rsidR="008567BA" w:rsidRPr="005D3F5D">
        <w:rPr>
          <w:rFonts w:ascii="Arial" w:hAnsi="Arial" w:cs="Arial"/>
          <w:sz w:val="24"/>
          <w:szCs w:val="24"/>
        </w:rPr>
        <w:t>î</w:t>
      </w:r>
      <w:r w:rsidRPr="005D3F5D">
        <w:rPr>
          <w:rFonts w:ascii="Arial" w:hAnsi="Arial" w:cs="Arial"/>
          <w:sz w:val="24"/>
          <w:szCs w:val="24"/>
        </w:rPr>
        <w:t>mprumutul subordonat nu face obiectul unor acorduri de compensare sau de compensare reciprocă care ar afecta capacitatea beneficiarului de a absorbi pierderile.</w:t>
      </w:r>
    </w:p>
    <w:p w14:paraId="0FFB8118" w14:textId="77777777" w:rsidR="00064803" w:rsidRPr="005D3F5D" w:rsidRDefault="00064803" w:rsidP="00064803">
      <w:pPr>
        <w:spacing w:line="360" w:lineRule="auto"/>
        <w:ind w:firstLine="851"/>
        <w:jc w:val="both"/>
        <w:rPr>
          <w:rFonts w:ascii="Arial" w:hAnsi="Arial" w:cs="Arial"/>
          <w:sz w:val="24"/>
          <w:szCs w:val="24"/>
        </w:rPr>
      </w:pPr>
    </w:p>
    <w:p w14:paraId="1F8F7B1B" w14:textId="77777777"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b/>
          <w:sz w:val="24"/>
          <w:szCs w:val="24"/>
        </w:rPr>
        <w:t xml:space="preserve">Art. 33. </w:t>
      </w:r>
      <w:r w:rsidRPr="005D3F5D">
        <w:rPr>
          <w:rFonts w:ascii="Arial" w:hAnsi="Arial" w:cs="Arial"/>
          <w:sz w:val="24"/>
          <w:szCs w:val="24"/>
        </w:rPr>
        <w:t>-</w:t>
      </w:r>
      <w:r w:rsidRPr="005D3F5D">
        <w:rPr>
          <w:rFonts w:ascii="Arial" w:hAnsi="Arial" w:cs="Arial"/>
          <w:szCs w:val="24"/>
        </w:rPr>
        <w:t xml:space="preserve"> </w:t>
      </w:r>
      <w:r w:rsidRPr="005D3F5D">
        <w:rPr>
          <w:rFonts w:ascii="Arial" w:hAnsi="Arial" w:cs="Arial"/>
          <w:sz w:val="24"/>
          <w:szCs w:val="24"/>
        </w:rPr>
        <w:t>Sumele rezultate din rambursarea împrumutului și a dobânzilor aferente, inclusiv a dobânzilor și penalităților de întârziere reprezintă venit la bugetul de stat.</w:t>
      </w:r>
    </w:p>
    <w:p w14:paraId="23D98064" w14:textId="77777777" w:rsidR="00064803" w:rsidRPr="005D3F5D" w:rsidRDefault="00064803" w:rsidP="00064803">
      <w:pPr>
        <w:spacing w:line="360" w:lineRule="auto"/>
        <w:ind w:firstLine="851"/>
        <w:jc w:val="both"/>
        <w:rPr>
          <w:rFonts w:ascii="Arial" w:hAnsi="Arial" w:cs="Arial"/>
          <w:sz w:val="24"/>
          <w:szCs w:val="24"/>
        </w:rPr>
      </w:pPr>
    </w:p>
    <w:p w14:paraId="5DACE552" w14:textId="77777777"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b/>
          <w:sz w:val="24"/>
        </w:rPr>
        <w:t>Art. 34</w:t>
      </w:r>
      <w:r w:rsidRPr="005D3F5D">
        <w:rPr>
          <w:rFonts w:ascii="Arial" w:hAnsi="Arial" w:cs="Arial"/>
          <w:sz w:val="24"/>
        </w:rPr>
        <w:t xml:space="preserve">. - (1) </w:t>
      </w:r>
      <w:r w:rsidRPr="005D3F5D">
        <w:rPr>
          <w:rFonts w:ascii="Arial" w:hAnsi="Arial" w:cs="Arial"/>
          <w:sz w:val="24"/>
          <w:szCs w:val="24"/>
        </w:rPr>
        <w:t>Creanțele rezultate din gestionarea împrumutului reprezintă creanțe subordonate potrivit art. 234, pct. 9 din Legea nr. 85/2014 privind procedurile de prevenire a insolvenței și de insolvență, cu modificările și completările ulterioare.</w:t>
      </w:r>
    </w:p>
    <w:p w14:paraId="71E19C12" w14:textId="77777777"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sz w:val="24"/>
          <w:szCs w:val="24"/>
        </w:rPr>
        <w:t>(2) Pentru neplata împrumutului și dobânzilor aferente acestuia se calculează și se înregistrează dobânzi și penalități de întârziere la nivelul celor prevăzute în acordul de împrumut, în conformitate cu prevederile art. 1489 și art. 1535 din Legea nr. 287/2009 privind Codul civil, republicată, cu modificările și completările ulterioare și ale art. 1 din Ordonanța Guvernului nr. 13/2011 privind dobânda legală remuneratorie și penalizatoare pentru obligații bănești, precum și pentru reglementarea unor măsuri financiar-fiscale în domeniul bancar, până la data stingerii integrale a obligației.</w:t>
      </w:r>
    </w:p>
    <w:p w14:paraId="1675B12B" w14:textId="3D2F3626"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sz w:val="24"/>
          <w:szCs w:val="24"/>
        </w:rPr>
        <w:t xml:space="preserve">(3) Creanțele rezultate din gestionarea împrumutului, inclusiv dobânzile și penalitățile de întârziere, se recuperează de către Ministerul Finanțelor, cu respectarea prevederilor alin. (1). În cazul în care </w:t>
      </w:r>
      <w:r w:rsidR="00C30C92" w:rsidRPr="005D3F5D">
        <w:rPr>
          <w:rFonts w:ascii="Arial" w:hAnsi="Arial" w:cs="Arial"/>
          <w:sz w:val="24"/>
          <w:szCs w:val="24"/>
        </w:rPr>
        <w:t>instanțele</w:t>
      </w:r>
      <w:r w:rsidRPr="005D3F5D">
        <w:rPr>
          <w:rFonts w:ascii="Arial" w:hAnsi="Arial" w:cs="Arial"/>
          <w:sz w:val="24"/>
          <w:szCs w:val="24"/>
        </w:rPr>
        <w:t xml:space="preserve"> </w:t>
      </w:r>
      <w:r w:rsidR="00C30C92" w:rsidRPr="005D3F5D">
        <w:rPr>
          <w:rFonts w:ascii="Arial" w:hAnsi="Arial" w:cs="Arial"/>
          <w:sz w:val="24"/>
          <w:szCs w:val="24"/>
        </w:rPr>
        <w:t>judecătorești</w:t>
      </w:r>
      <w:r w:rsidRPr="005D3F5D">
        <w:rPr>
          <w:rFonts w:ascii="Arial" w:hAnsi="Arial" w:cs="Arial"/>
          <w:sz w:val="24"/>
          <w:szCs w:val="24"/>
        </w:rPr>
        <w:t xml:space="preserve"> s-au </w:t>
      </w:r>
      <w:r w:rsidR="00C30C92" w:rsidRPr="005D3F5D">
        <w:rPr>
          <w:rFonts w:ascii="Arial" w:hAnsi="Arial" w:cs="Arial"/>
          <w:sz w:val="24"/>
          <w:szCs w:val="24"/>
        </w:rPr>
        <w:t>pronunțat</w:t>
      </w:r>
      <w:r w:rsidRPr="005D3F5D">
        <w:rPr>
          <w:rFonts w:ascii="Arial" w:hAnsi="Arial" w:cs="Arial"/>
          <w:sz w:val="24"/>
          <w:szCs w:val="24"/>
        </w:rPr>
        <w:t xml:space="preserve"> asupra acestor sume, executarea silită se efectuează în temeiul hotărârii </w:t>
      </w:r>
      <w:r w:rsidR="00C30C92" w:rsidRPr="005D3F5D">
        <w:rPr>
          <w:rFonts w:ascii="Arial" w:hAnsi="Arial" w:cs="Arial"/>
          <w:sz w:val="24"/>
          <w:szCs w:val="24"/>
        </w:rPr>
        <w:t>judecătorești</w:t>
      </w:r>
      <w:r w:rsidRPr="005D3F5D">
        <w:rPr>
          <w:rFonts w:ascii="Arial" w:hAnsi="Arial" w:cs="Arial"/>
          <w:sz w:val="24"/>
          <w:szCs w:val="24"/>
        </w:rPr>
        <w:t xml:space="preserve"> definitive care, potrivit legii, constituie titlu executoriu.</w:t>
      </w:r>
    </w:p>
    <w:p w14:paraId="0C918EDF" w14:textId="77777777"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sz w:val="24"/>
          <w:szCs w:val="24"/>
        </w:rPr>
        <w:lastRenderedPageBreak/>
        <w:t>(4) Pentru neplata la scadență a împrumutului și a dobânzilor aferente acestuia, prin derogare de la prevederile art. 2517 din Legea nr. 287/2009 privind Codul civil, termenul de prescripție a dreptului de recuperare a acestora este de 5 ani și acesta începe să curgă de la data scadentă a obligației de rambursare a împrumutului.</w:t>
      </w:r>
    </w:p>
    <w:p w14:paraId="4E76ABF9" w14:textId="77777777" w:rsidR="00064803" w:rsidRPr="005D3F5D" w:rsidRDefault="00064803" w:rsidP="00064803">
      <w:pPr>
        <w:spacing w:line="360" w:lineRule="auto"/>
        <w:ind w:firstLine="851"/>
        <w:jc w:val="both"/>
        <w:rPr>
          <w:rFonts w:ascii="Arial" w:hAnsi="Arial" w:cs="Arial"/>
          <w:sz w:val="24"/>
          <w:szCs w:val="24"/>
        </w:rPr>
      </w:pPr>
    </w:p>
    <w:p w14:paraId="43959F5A" w14:textId="1EA86299" w:rsidR="00064803" w:rsidRPr="005D3F5D" w:rsidRDefault="00064803" w:rsidP="00064803">
      <w:pPr>
        <w:spacing w:line="360" w:lineRule="auto"/>
        <w:ind w:firstLine="851"/>
        <w:jc w:val="both"/>
        <w:rPr>
          <w:rFonts w:ascii="Arial" w:hAnsi="Arial" w:cs="Arial"/>
          <w:sz w:val="24"/>
          <w:szCs w:val="24"/>
        </w:rPr>
      </w:pPr>
      <w:r w:rsidRPr="005D3F5D">
        <w:rPr>
          <w:rFonts w:ascii="Arial" w:hAnsi="Arial" w:cs="Arial"/>
          <w:b/>
          <w:sz w:val="24"/>
          <w:szCs w:val="24"/>
        </w:rPr>
        <w:t>Art.35. -</w:t>
      </w:r>
      <w:r w:rsidRPr="005D3F5D">
        <w:rPr>
          <w:rFonts w:ascii="Arial" w:hAnsi="Arial" w:cs="Arial"/>
          <w:sz w:val="24"/>
          <w:szCs w:val="24"/>
        </w:rPr>
        <w:t xml:space="preserve"> Beneficiarul este responsabil privind utilizarea împrumutului conform scopului și destinației acestuia prevăzute la art. 31.</w:t>
      </w:r>
    </w:p>
    <w:p w14:paraId="2B2C3937" w14:textId="212F3ECC" w:rsidR="002C6542" w:rsidRPr="005D3F5D" w:rsidRDefault="002C6542" w:rsidP="00064803">
      <w:pPr>
        <w:spacing w:line="360" w:lineRule="auto"/>
        <w:jc w:val="both"/>
        <w:rPr>
          <w:rFonts w:ascii="Arial" w:hAnsi="Arial" w:cs="Arial"/>
          <w:sz w:val="24"/>
          <w:szCs w:val="24"/>
        </w:rPr>
      </w:pPr>
    </w:p>
    <w:p w14:paraId="7F1A4E7D" w14:textId="4666B3BC" w:rsidR="004E6935" w:rsidRPr="005D3F5D" w:rsidRDefault="002610C2" w:rsidP="007B7CDB">
      <w:pPr>
        <w:spacing w:line="360" w:lineRule="auto"/>
        <w:ind w:firstLine="851"/>
        <w:jc w:val="both"/>
        <w:rPr>
          <w:rFonts w:ascii="Arial" w:hAnsi="Arial" w:cs="Arial"/>
          <w:sz w:val="24"/>
          <w:szCs w:val="24"/>
        </w:rPr>
      </w:pPr>
      <w:r w:rsidRPr="005D3F5D">
        <w:rPr>
          <w:rFonts w:ascii="Arial" w:hAnsi="Arial" w:cs="Arial"/>
          <w:b/>
          <w:sz w:val="24"/>
          <w:szCs w:val="24"/>
        </w:rPr>
        <w:t>Art.</w:t>
      </w:r>
      <w:r w:rsidR="00064803" w:rsidRPr="005D3F5D">
        <w:rPr>
          <w:rFonts w:ascii="Arial" w:hAnsi="Arial" w:cs="Arial"/>
          <w:b/>
          <w:sz w:val="24"/>
          <w:szCs w:val="24"/>
        </w:rPr>
        <w:t>36</w:t>
      </w:r>
      <w:r w:rsidR="004E6935" w:rsidRPr="005D3F5D">
        <w:rPr>
          <w:rFonts w:ascii="Arial" w:hAnsi="Arial" w:cs="Arial"/>
          <w:b/>
          <w:sz w:val="24"/>
          <w:szCs w:val="24"/>
        </w:rPr>
        <w:t>.</w:t>
      </w:r>
      <w:r w:rsidR="004E6935" w:rsidRPr="005D3F5D">
        <w:rPr>
          <w:rFonts w:ascii="Arial" w:hAnsi="Arial" w:cs="Arial"/>
          <w:sz w:val="24"/>
          <w:szCs w:val="24"/>
        </w:rPr>
        <w:t xml:space="preserve"> – Anexele nr.1-</w:t>
      </w:r>
      <w:r w:rsidR="00985B39" w:rsidRPr="005D3F5D">
        <w:rPr>
          <w:rFonts w:ascii="Arial" w:hAnsi="Arial" w:cs="Arial"/>
          <w:sz w:val="24"/>
          <w:szCs w:val="24"/>
        </w:rPr>
        <w:t xml:space="preserve"> </w:t>
      </w:r>
      <w:r w:rsidR="00E10B56" w:rsidRPr="005D3F5D">
        <w:rPr>
          <w:rFonts w:ascii="Arial" w:hAnsi="Arial" w:cs="Arial"/>
          <w:sz w:val="24"/>
          <w:szCs w:val="24"/>
        </w:rPr>
        <w:t>6</w:t>
      </w:r>
      <w:r w:rsidR="004E6935" w:rsidRPr="005D3F5D">
        <w:rPr>
          <w:rFonts w:ascii="Arial" w:hAnsi="Arial" w:cs="Arial"/>
          <w:sz w:val="24"/>
          <w:szCs w:val="24"/>
        </w:rPr>
        <w:t xml:space="preserve"> fac parte integrantă din prezenta </w:t>
      </w:r>
      <w:r w:rsidR="008B18E3" w:rsidRPr="005D3F5D">
        <w:rPr>
          <w:rFonts w:ascii="Arial" w:hAnsi="Arial" w:cs="Arial"/>
          <w:sz w:val="24"/>
          <w:szCs w:val="24"/>
        </w:rPr>
        <w:t>ordonanță</w:t>
      </w:r>
      <w:r w:rsidR="00CA0D49" w:rsidRPr="005D3F5D">
        <w:rPr>
          <w:rFonts w:ascii="Arial" w:hAnsi="Arial" w:cs="Arial"/>
          <w:sz w:val="24"/>
          <w:szCs w:val="24"/>
        </w:rPr>
        <w:t xml:space="preserve"> de urgență</w:t>
      </w:r>
      <w:r w:rsidR="004E6935" w:rsidRPr="005D3F5D">
        <w:rPr>
          <w:rFonts w:ascii="Arial" w:hAnsi="Arial" w:cs="Arial"/>
          <w:sz w:val="24"/>
          <w:szCs w:val="24"/>
        </w:rPr>
        <w:t>.</w:t>
      </w:r>
    </w:p>
    <w:p w14:paraId="18D33831" w14:textId="16478E6E" w:rsidR="00855C25" w:rsidRPr="005D3F5D" w:rsidRDefault="00855C25" w:rsidP="00D51A07">
      <w:pPr>
        <w:spacing w:line="360" w:lineRule="auto"/>
        <w:jc w:val="both"/>
        <w:rPr>
          <w:rFonts w:ascii="Arial" w:hAnsi="Arial" w:cs="Arial"/>
          <w:b/>
          <w:sz w:val="24"/>
          <w:szCs w:val="24"/>
        </w:rPr>
      </w:pPr>
    </w:p>
    <w:p w14:paraId="522FD9BE" w14:textId="77777777" w:rsidR="001136BC" w:rsidRPr="005D3F5D" w:rsidRDefault="001136BC" w:rsidP="00D51A07">
      <w:pPr>
        <w:spacing w:line="360" w:lineRule="auto"/>
        <w:jc w:val="both"/>
        <w:rPr>
          <w:rFonts w:ascii="Arial" w:hAnsi="Arial" w:cs="Arial"/>
          <w:b/>
          <w:sz w:val="24"/>
          <w:szCs w:val="24"/>
        </w:rPr>
      </w:pPr>
    </w:p>
    <w:p w14:paraId="0BBA9DD6" w14:textId="12CCBE37" w:rsidR="00855C25" w:rsidRPr="005D3F5D" w:rsidRDefault="00855C25" w:rsidP="00D51A07">
      <w:pPr>
        <w:spacing w:line="360" w:lineRule="auto"/>
        <w:jc w:val="both"/>
        <w:rPr>
          <w:rFonts w:ascii="Arial" w:hAnsi="Arial" w:cs="Arial"/>
          <w:b/>
          <w:sz w:val="24"/>
          <w:szCs w:val="24"/>
        </w:rPr>
      </w:pPr>
    </w:p>
    <w:p w14:paraId="53AA0145" w14:textId="77777777" w:rsidR="001136BC" w:rsidRPr="005D3F5D" w:rsidRDefault="001136BC" w:rsidP="00D51A07">
      <w:pPr>
        <w:spacing w:line="360" w:lineRule="auto"/>
        <w:jc w:val="both"/>
        <w:rPr>
          <w:rFonts w:ascii="Arial" w:hAnsi="Arial" w:cs="Arial"/>
          <w:b/>
          <w:sz w:val="24"/>
          <w:szCs w:val="24"/>
        </w:rPr>
      </w:pPr>
    </w:p>
    <w:p w14:paraId="5FBBB5F8" w14:textId="77777777" w:rsidR="005B120F" w:rsidRPr="005D3F5D" w:rsidRDefault="005B120F" w:rsidP="00C30C92">
      <w:pPr>
        <w:pStyle w:val="S1"/>
        <w:spacing w:line="360" w:lineRule="auto"/>
        <w:ind w:left="0" w:firstLine="0"/>
        <w:jc w:val="center"/>
        <w:rPr>
          <w:rFonts w:ascii="Arial" w:hAnsi="Arial" w:cs="Arial"/>
          <w:b/>
          <w:sz w:val="24"/>
          <w:szCs w:val="24"/>
          <w:lang w:val="ro-RO"/>
        </w:rPr>
      </w:pPr>
      <w:r w:rsidRPr="005D3F5D">
        <w:rPr>
          <w:rFonts w:ascii="Arial" w:hAnsi="Arial" w:cs="Arial"/>
          <w:b/>
          <w:sz w:val="24"/>
          <w:szCs w:val="24"/>
          <w:lang w:val="ro-RO"/>
        </w:rPr>
        <w:t>PRIM-MINISTRU,</w:t>
      </w:r>
    </w:p>
    <w:p w14:paraId="3A0BDE51" w14:textId="77777777" w:rsidR="00C30C92" w:rsidRPr="005D3F5D" w:rsidRDefault="00C30C92" w:rsidP="00C30C92">
      <w:pPr>
        <w:spacing w:line="360" w:lineRule="auto"/>
        <w:jc w:val="center"/>
        <w:rPr>
          <w:rFonts w:ascii="Arial" w:hAnsi="Arial" w:cs="Arial"/>
          <w:sz w:val="24"/>
          <w:szCs w:val="24"/>
        </w:rPr>
      </w:pPr>
      <w:r w:rsidRPr="005D3F5D">
        <w:rPr>
          <w:rFonts w:ascii="Arial" w:hAnsi="Arial" w:cs="Arial"/>
          <w:b/>
          <w:sz w:val="24"/>
          <w:szCs w:val="24"/>
        </w:rPr>
        <w:t>NICOLAE-IONEL CIUCĂ</w:t>
      </w:r>
    </w:p>
    <w:p w14:paraId="662015F5" w14:textId="033597D9" w:rsidR="006E5017" w:rsidRPr="005D3F5D" w:rsidRDefault="0040421D" w:rsidP="00EE461E">
      <w:pPr>
        <w:spacing w:line="360" w:lineRule="auto"/>
        <w:jc w:val="center"/>
        <w:rPr>
          <w:rFonts w:ascii="Arial" w:hAnsi="Arial" w:cs="Arial"/>
          <w:sz w:val="24"/>
          <w:szCs w:val="24"/>
        </w:rPr>
      </w:pPr>
      <w:r w:rsidRPr="005D3F5D">
        <w:rPr>
          <w:rFonts w:ascii="Arial" w:hAnsi="Arial" w:cs="Arial"/>
          <w:b/>
          <w:sz w:val="24"/>
          <w:szCs w:val="24"/>
        </w:rPr>
        <w:t xml:space="preserve"> </w:t>
      </w:r>
    </w:p>
    <w:p w14:paraId="316DF336" w14:textId="20C903C4" w:rsidR="001136BC" w:rsidRPr="005D3F5D" w:rsidRDefault="001136BC" w:rsidP="001F4324">
      <w:pPr>
        <w:spacing w:line="360" w:lineRule="auto"/>
        <w:jc w:val="both"/>
        <w:rPr>
          <w:rFonts w:ascii="Arial" w:hAnsi="Arial" w:cs="Arial"/>
          <w:sz w:val="24"/>
          <w:szCs w:val="24"/>
        </w:rPr>
      </w:pPr>
    </w:p>
    <w:p w14:paraId="5AA234FE" w14:textId="052BBE5E" w:rsidR="00FA07E7" w:rsidRPr="005D3F5D" w:rsidRDefault="00FA07E7" w:rsidP="001F4324">
      <w:pPr>
        <w:spacing w:line="360" w:lineRule="auto"/>
        <w:jc w:val="both"/>
        <w:rPr>
          <w:rFonts w:ascii="Arial" w:hAnsi="Arial" w:cs="Arial"/>
          <w:sz w:val="24"/>
          <w:szCs w:val="24"/>
        </w:rPr>
      </w:pPr>
    </w:p>
    <w:p w14:paraId="7A32DED5" w14:textId="3D88C9BD" w:rsidR="00FA07E7" w:rsidRPr="005D3F5D" w:rsidRDefault="00FA07E7" w:rsidP="001F4324">
      <w:pPr>
        <w:spacing w:line="360" w:lineRule="auto"/>
        <w:jc w:val="both"/>
        <w:rPr>
          <w:rFonts w:ascii="Arial" w:hAnsi="Arial" w:cs="Arial"/>
          <w:sz w:val="24"/>
          <w:szCs w:val="24"/>
        </w:rPr>
      </w:pPr>
    </w:p>
    <w:p w14:paraId="43B03A57" w14:textId="12B93FF5" w:rsidR="00FA07E7" w:rsidRPr="005D3F5D" w:rsidRDefault="00FA07E7" w:rsidP="001F4324">
      <w:pPr>
        <w:spacing w:line="360" w:lineRule="auto"/>
        <w:jc w:val="both"/>
        <w:rPr>
          <w:rFonts w:ascii="Arial" w:hAnsi="Arial" w:cs="Arial"/>
          <w:sz w:val="24"/>
          <w:szCs w:val="24"/>
        </w:rPr>
      </w:pPr>
    </w:p>
    <w:p w14:paraId="67D75186" w14:textId="7E01F84E" w:rsidR="00FA07E7" w:rsidRPr="005D3F5D" w:rsidRDefault="00FA07E7" w:rsidP="001F4324">
      <w:pPr>
        <w:spacing w:line="360" w:lineRule="auto"/>
        <w:jc w:val="both"/>
        <w:rPr>
          <w:rFonts w:ascii="Arial" w:hAnsi="Arial" w:cs="Arial"/>
          <w:sz w:val="24"/>
          <w:szCs w:val="24"/>
        </w:rPr>
      </w:pPr>
    </w:p>
    <w:p w14:paraId="2C9FBF8C" w14:textId="350C4325" w:rsidR="00FA07E7" w:rsidRPr="005D3F5D" w:rsidRDefault="00FA07E7" w:rsidP="001F4324">
      <w:pPr>
        <w:spacing w:line="360" w:lineRule="auto"/>
        <w:jc w:val="both"/>
        <w:rPr>
          <w:rFonts w:ascii="Arial" w:hAnsi="Arial" w:cs="Arial"/>
          <w:sz w:val="24"/>
          <w:szCs w:val="24"/>
        </w:rPr>
      </w:pPr>
    </w:p>
    <w:p w14:paraId="13B8C574" w14:textId="2849D25A" w:rsidR="001136BC" w:rsidRPr="005D3F5D" w:rsidRDefault="001136BC" w:rsidP="001F4324">
      <w:pPr>
        <w:spacing w:line="360" w:lineRule="auto"/>
        <w:jc w:val="both"/>
        <w:rPr>
          <w:rFonts w:ascii="Arial" w:hAnsi="Arial" w:cs="Arial"/>
          <w:sz w:val="24"/>
          <w:szCs w:val="24"/>
        </w:rPr>
      </w:pPr>
    </w:p>
    <w:p w14:paraId="6B76AF77" w14:textId="77777777" w:rsidR="00670827" w:rsidRPr="005D3F5D" w:rsidRDefault="00670827" w:rsidP="001F4324">
      <w:pPr>
        <w:spacing w:line="360" w:lineRule="auto"/>
        <w:jc w:val="both"/>
        <w:rPr>
          <w:rFonts w:ascii="Arial" w:hAnsi="Arial" w:cs="Arial"/>
          <w:sz w:val="24"/>
          <w:szCs w:val="24"/>
        </w:rPr>
      </w:pPr>
    </w:p>
    <w:p w14:paraId="43365793" w14:textId="77777777" w:rsidR="005B120F" w:rsidRPr="005D3F5D" w:rsidRDefault="00EA6FBA" w:rsidP="007B7CDB">
      <w:pPr>
        <w:spacing w:line="360" w:lineRule="auto"/>
        <w:ind w:firstLine="851"/>
        <w:jc w:val="both"/>
        <w:rPr>
          <w:rFonts w:ascii="Arial" w:hAnsi="Arial" w:cs="Arial"/>
          <w:sz w:val="24"/>
          <w:szCs w:val="24"/>
        </w:rPr>
      </w:pPr>
      <w:r w:rsidRPr="005D3F5D">
        <w:rPr>
          <w:rFonts w:ascii="Arial" w:hAnsi="Arial" w:cs="Arial"/>
          <w:sz w:val="24"/>
          <w:szCs w:val="24"/>
        </w:rPr>
        <w:t>București</w:t>
      </w:r>
      <w:r w:rsidR="005B120F" w:rsidRPr="005D3F5D">
        <w:rPr>
          <w:rFonts w:ascii="Arial" w:hAnsi="Arial" w:cs="Arial"/>
          <w:sz w:val="24"/>
          <w:szCs w:val="24"/>
        </w:rPr>
        <w:t>,</w:t>
      </w:r>
    </w:p>
    <w:p w14:paraId="16CA793F" w14:textId="77777777" w:rsidR="00645D92" w:rsidRPr="005D3F5D" w:rsidRDefault="005B120F" w:rsidP="00D51A07">
      <w:pPr>
        <w:spacing w:line="360" w:lineRule="auto"/>
        <w:ind w:firstLine="851"/>
        <w:jc w:val="both"/>
        <w:rPr>
          <w:rFonts w:ascii="Arial" w:hAnsi="Arial" w:cs="Arial"/>
          <w:sz w:val="24"/>
          <w:szCs w:val="24"/>
        </w:rPr>
      </w:pPr>
      <w:r w:rsidRPr="005D3F5D">
        <w:rPr>
          <w:rFonts w:ascii="Arial" w:hAnsi="Arial" w:cs="Arial"/>
          <w:sz w:val="24"/>
          <w:szCs w:val="24"/>
        </w:rPr>
        <w:t>Nr. __.</w:t>
      </w:r>
    </w:p>
    <w:sectPr w:rsidR="00645D92" w:rsidRPr="005D3F5D" w:rsidSect="002B13B1">
      <w:headerReference w:type="even" r:id="rId8"/>
      <w:headerReference w:type="default" r:id="rId9"/>
      <w:footerReference w:type="even" r:id="rId10"/>
      <w:footerReference w:type="default" r:id="rId11"/>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D9F4" w14:textId="77777777" w:rsidR="00F8602B" w:rsidRDefault="00F8602B">
      <w:r>
        <w:separator/>
      </w:r>
    </w:p>
  </w:endnote>
  <w:endnote w:type="continuationSeparator" w:id="0">
    <w:p w14:paraId="183F98AF" w14:textId="77777777" w:rsidR="00F8602B" w:rsidRDefault="00F8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Rom">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font>
  <w:font w:name="Times New Roman CE">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skoola Pota">
    <w:altName w:val="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2B6B" w14:textId="77777777" w:rsidR="00930447" w:rsidRDefault="00930447"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AC8A1A" w14:textId="77777777" w:rsidR="00930447" w:rsidRDefault="00930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1687" w14:textId="4617935B" w:rsidR="00930447" w:rsidRPr="00D969E3" w:rsidRDefault="00930447" w:rsidP="00D969E3">
    <w:pPr>
      <w:pStyle w:val="Footer"/>
      <w:framePr w:wrap="around" w:vAnchor="text" w:hAnchor="margin" w:xAlign="center" w:y="1"/>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F9623D">
      <w:rPr>
        <w:rStyle w:val="PageNumber"/>
        <w:rFonts w:ascii="Arial" w:hAnsi="Arial" w:cs="Arial"/>
        <w:noProof/>
        <w:sz w:val="20"/>
      </w:rPr>
      <w:t>25</w:t>
    </w:r>
    <w:r w:rsidRPr="00D969E3">
      <w:rPr>
        <w:rStyle w:val="PageNumber"/>
        <w:rFonts w:ascii="Arial" w:hAnsi="Arial" w:cs="Arial"/>
        <w:sz w:val="20"/>
      </w:rPr>
      <w:fldChar w:fldCharType="end"/>
    </w:r>
  </w:p>
  <w:p w14:paraId="3C470ADD" w14:textId="77777777" w:rsidR="00930447" w:rsidRDefault="00930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A9F0" w14:textId="77777777" w:rsidR="00F8602B" w:rsidRDefault="00F8602B">
      <w:r>
        <w:separator/>
      </w:r>
    </w:p>
  </w:footnote>
  <w:footnote w:type="continuationSeparator" w:id="0">
    <w:p w14:paraId="0AE6EA00" w14:textId="77777777" w:rsidR="00F8602B" w:rsidRDefault="00F8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6FDF" w14:textId="77777777" w:rsidR="00930447" w:rsidRDefault="009304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117F5A" w14:textId="77777777" w:rsidR="00930447" w:rsidRDefault="00930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76CA" w14:textId="77777777" w:rsidR="00930447" w:rsidRDefault="00930447">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14:paraId="395B108E" w14:textId="77777777" w:rsidR="00930447" w:rsidRDefault="00930447">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814140D"/>
    <w:multiLevelType w:val="hybridMultilevel"/>
    <w:tmpl w:val="F94ED628"/>
    <w:lvl w:ilvl="0" w:tplc="BD98F4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87494"/>
    <w:multiLevelType w:val="hybridMultilevel"/>
    <w:tmpl w:val="CCBAA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00240"/>
    <w:multiLevelType w:val="hybridMultilevel"/>
    <w:tmpl w:val="E0F46B22"/>
    <w:lvl w:ilvl="0" w:tplc="0EE48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7298B"/>
    <w:multiLevelType w:val="multilevel"/>
    <w:tmpl w:val="0B94B2AA"/>
    <w:lvl w:ilvl="0">
      <w:start w:val="1"/>
      <w:numFmt w:val="lowerLetter"/>
      <w:lvlText w:val="%1)"/>
      <w:lvlJc w:val="left"/>
      <w:pPr>
        <w:ind w:left="720" w:hanging="360"/>
      </w:pPr>
      <w:rPr>
        <w:rFonts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6732C8"/>
    <w:multiLevelType w:val="multilevel"/>
    <w:tmpl w:val="286732C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A37107"/>
    <w:multiLevelType w:val="hybridMultilevel"/>
    <w:tmpl w:val="70D62D08"/>
    <w:lvl w:ilvl="0" w:tplc="0BDA19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561EA"/>
    <w:multiLevelType w:val="hybridMultilevel"/>
    <w:tmpl w:val="F8B4BE62"/>
    <w:lvl w:ilvl="0" w:tplc="2AF41B6E">
      <w:start w:val="1"/>
      <w:numFmt w:val="bullet"/>
      <w:lvlText w:val=""/>
      <w:lvlJc w:val="left"/>
      <w:pPr>
        <w:ind w:left="2770" w:hanging="360"/>
      </w:pPr>
      <w:rPr>
        <w:rFonts w:ascii="Symbol" w:hAnsi="Symbol" w:hint="default"/>
        <w:strike w:val="0"/>
      </w:rPr>
    </w:lvl>
    <w:lvl w:ilvl="1" w:tplc="04180003">
      <w:start w:val="1"/>
      <w:numFmt w:val="bullet"/>
      <w:lvlText w:val="o"/>
      <w:lvlJc w:val="left"/>
      <w:pPr>
        <w:ind w:left="3490" w:hanging="360"/>
      </w:pPr>
      <w:rPr>
        <w:rFonts w:ascii="Courier New" w:hAnsi="Courier New" w:hint="default"/>
      </w:rPr>
    </w:lvl>
    <w:lvl w:ilvl="2" w:tplc="04180005" w:tentative="1">
      <w:start w:val="1"/>
      <w:numFmt w:val="bullet"/>
      <w:lvlText w:val=""/>
      <w:lvlJc w:val="left"/>
      <w:pPr>
        <w:ind w:left="4210" w:hanging="360"/>
      </w:pPr>
      <w:rPr>
        <w:rFonts w:ascii="Wingdings" w:hAnsi="Wingdings" w:hint="default"/>
      </w:rPr>
    </w:lvl>
    <w:lvl w:ilvl="3" w:tplc="04180001" w:tentative="1">
      <w:start w:val="1"/>
      <w:numFmt w:val="bullet"/>
      <w:lvlText w:val=""/>
      <w:lvlJc w:val="left"/>
      <w:pPr>
        <w:ind w:left="4930" w:hanging="360"/>
      </w:pPr>
      <w:rPr>
        <w:rFonts w:ascii="Symbol" w:hAnsi="Symbol" w:hint="default"/>
      </w:rPr>
    </w:lvl>
    <w:lvl w:ilvl="4" w:tplc="04180003" w:tentative="1">
      <w:start w:val="1"/>
      <w:numFmt w:val="bullet"/>
      <w:lvlText w:val="o"/>
      <w:lvlJc w:val="left"/>
      <w:pPr>
        <w:ind w:left="5650" w:hanging="360"/>
      </w:pPr>
      <w:rPr>
        <w:rFonts w:ascii="Courier New" w:hAnsi="Courier New" w:hint="default"/>
      </w:rPr>
    </w:lvl>
    <w:lvl w:ilvl="5" w:tplc="04180005" w:tentative="1">
      <w:start w:val="1"/>
      <w:numFmt w:val="bullet"/>
      <w:lvlText w:val=""/>
      <w:lvlJc w:val="left"/>
      <w:pPr>
        <w:ind w:left="6370" w:hanging="360"/>
      </w:pPr>
      <w:rPr>
        <w:rFonts w:ascii="Wingdings" w:hAnsi="Wingdings" w:hint="default"/>
      </w:rPr>
    </w:lvl>
    <w:lvl w:ilvl="6" w:tplc="04180001" w:tentative="1">
      <w:start w:val="1"/>
      <w:numFmt w:val="bullet"/>
      <w:lvlText w:val=""/>
      <w:lvlJc w:val="left"/>
      <w:pPr>
        <w:ind w:left="7090" w:hanging="360"/>
      </w:pPr>
      <w:rPr>
        <w:rFonts w:ascii="Symbol" w:hAnsi="Symbol" w:hint="default"/>
      </w:rPr>
    </w:lvl>
    <w:lvl w:ilvl="7" w:tplc="04180003" w:tentative="1">
      <w:start w:val="1"/>
      <w:numFmt w:val="bullet"/>
      <w:lvlText w:val="o"/>
      <w:lvlJc w:val="left"/>
      <w:pPr>
        <w:ind w:left="7810" w:hanging="360"/>
      </w:pPr>
      <w:rPr>
        <w:rFonts w:ascii="Courier New" w:hAnsi="Courier New" w:hint="default"/>
      </w:rPr>
    </w:lvl>
    <w:lvl w:ilvl="8" w:tplc="04180005" w:tentative="1">
      <w:start w:val="1"/>
      <w:numFmt w:val="bullet"/>
      <w:lvlText w:val=""/>
      <w:lvlJc w:val="left"/>
      <w:pPr>
        <w:ind w:left="8530" w:hanging="360"/>
      </w:pPr>
      <w:rPr>
        <w:rFonts w:ascii="Wingdings" w:hAnsi="Wingdings" w:hint="default"/>
      </w:rPr>
    </w:lvl>
  </w:abstractNum>
  <w:abstractNum w:abstractNumId="11" w15:restartNumberingAfterBreak="0">
    <w:nsid w:val="52931887"/>
    <w:multiLevelType w:val="hybridMultilevel"/>
    <w:tmpl w:val="8834C3CC"/>
    <w:lvl w:ilvl="0" w:tplc="DF82374A">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5A1F30AF"/>
    <w:multiLevelType w:val="hybridMultilevel"/>
    <w:tmpl w:val="CE6EDBA0"/>
    <w:lvl w:ilvl="0" w:tplc="0EE48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F68E8"/>
    <w:multiLevelType w:val="hybridMultilevel"/>
    <w:tmpl w:val="29CA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90D22"/>
    <w:multiLevelType w:val="hybridMultilevel"/>
    <w:tmpl w:val="7C8CAE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3"/>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6"/>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60"/>
    <w:rsid w:val="00000364"/>
    <w:rsid w:val="00000724"/>
    <w:rsid w:val="000009CF"/>
    <w:rsid w:val="00000EBE"/>
    <w:rsid w:val="0000188B"/>
    <w:rsid w:val="00001B0C"/>
    <w:rsid w:val="00002A51"/>
    <w:rsid w:val="00002D20"/>
    <w:rsid w:val="000048B7"/>
    <w:rsid w:val="000057F6"/>
    <w:rsid w:val="00005F01"/>
    <w:rsid w:val="000060D7"/>
    <w:rsid w:val="00006755"/>
    <w:rsid w:val="00006C70"/>
    <w:rsid w:val="000072DA"/>
    <w:rsid w:val="000073F9"/>
    <w:rsid w:val="00007578"/>
    <w:rsid w:val="00007583"/>
    <w:rsid w:val="00007D04"/>
    <w:rsid w:val="00007F50"/>
    <w:rsid w:val="00010418"/>
    <w:rsid w:val="00010882"/>
    <w:rsid w:val="00011BA5"/>
    <w:rsid w:val="00012847"/>
    <w:rsid w:val="00013F30"/>
    <w:rsid w:val="00014034"/>
    <w:rsid w:val="00014139"/>
    <w:rsid w:val="000141CF"/>
    <w:rsid w:val="0001437E"/>
    <w:rsid w:val="000147D4"/>
    <w:rsid w:val="000148CD"/>
    <w:rsid w:val="00014A6D"/>
    <w:rsid w:val="00014E69"/>
    <w:rsid w:val="00015374"/>
    <w:rsid w:val="000155D9"/>
    <w:rsid w:val="00016D97"/>
    <w:rsid w:val="000174AC"/>
    <w:rsid w:val="000177B4"/>
    <w:rsid w:val="000177C0"/>
    <w:rsid w:val="00017C44"/>
    <w:rsid w:val="00017D36"/>
    <w:rsid w:val="000205BE"/>
    <w:rsid w:val="00021563"/>
    <w:rsid w:val="00022DB2"/>
    <w:rsid w:val="00023980"/>
    <w:rsid w:val="00023C04"/>
    <w:rsid w:val="00023F0B"/>
    <w:rsid w:val="000247DF"/>
    <w:rsid w:val="00024C31"/>
    <w:rsid w:val="00025191"/>
    <w:rsid w:val="000253C0"/>
    <w:rsid w:val="00025410"/>
    <w:rsid w:val="00025549"/>
    <w:rsid w:val="00026AB1"/>
    <w:rsid w:val="00026DA7"/>
    <w:rsid w:val="00026EBF"/>
    <w:rsid w:val="00027259"/>
    <w:rsid w:val="00027268"/>
    <w:rsid w:val="00027AFD"/>
    <w:rsid w:val="0003024F"/>
    <w:rsid w:val="0003029D"/>
    <w:rsid w:val="000307FA"/>
    <w:rsid w:val="00030B5D"/>
    <w:rsid w:val="000316A1"/>
    <w:rsid w:val="000320EC"/>
    <w:rsid w:val="000327E1"/>
    <w:rsid w:val="00032BBC"/>
    <w:rsid w:val="000336BA"/>
    <w:rsid w:val="00033DFC"/>
    <w:rsid w:val="00034171"/>
    <w:rsid w:val="00034922"/>
    <w:rsid w:val="0003509B"/>
    <w:rsid w:val="000356DF"/>
    <w:rsid w:val="00036275"/>
    <w:rsid w:val="000366C3"/>
    <w:rsid w:val="0003712F"/>
    <w:rsid w:val="00037532"/>
    <w:rsid w:val="000378BA"/>
    <w:rsid w:val="00037D78"/>
    <w:rsid w:val="00037DB3"/>
    <w:rsid w:val="000416FA"/>
    <w:rsid w:val="000417A7"/>
    <w:rsid w:val="00042001"/>
    <w:rsid w:val="000437C6"/>
    <w:rsid w:val="00043C39"/>
    <w:rsid w:val="00044151"/>
    <w:rsid w:val="00044F54"/>
    <w:rsid w:val="00044F6B"/>
    <w:rsid w:val="000453A6"/>
    <w:rsid w:val="00045FBE"/>
    <w:rsid w:val="000475D2"/>
    <w:rsid w:val="000479F5"/>
    <w:rsid w:val="00050446"/>
    <w:rsid w:val="00050630"/>
    <w:rsid w:val="000507F7"/>
    <w:rsid w:val="00050824"/>
    <w:rsid w:val="00050886"/>
    <w:rsid w:val="00050A8B"/>
    <w:rsid w:val="00051F33"/>
    <w:rsid w:val="000521DD"/>
    <w:rsid w:val="00052B3D"/>
    <w:rsid w:val="0005366C"/>
    <w:rsid w:val="00053C32"/>
    <w:rsid w:val="00053FBA"/>
    <w:rsid w:val="000545EE"/>
    <w:rsid w:val="000549DA"/>
    <w:rsid w:val="0005586B"/>
    <w:rsid w:val="0005655F"/>
    <w:rsid w:val="000566FD"/>
    <w:rsid w:val="000568BF"/>
    <w:rsid w:val="00056B82"/>
    <w:rsid w:val="00057224"/>
    <w:rsid w:val="000573CA"/>
    <w:rsid w:val="00057A4A"/>
    <w:rsid w:val="00060216"/>
    <w:rsid w:val="00060EC6"/>
    <w:rsid w:val="00060F17"/>
    <w:rsid w:val="000614DE"/>
    <w:rsid w:val="00061955"/>
    <w:rsid w:val="00061D61"/>
    <w:rsid w:val="00062092"/>
    <w:rsid w:val="000620C3"/>
    <w:rsid w:val="000624BC"/>
    <w:rsid w:val="00062577"/>
    <w:rsid w:val="00062647"/>
    <w:rsid w:val="000628D7"/>
    <w:rsid w:val="00062A49"/>
    <w:rsid w:val="00063C71"/>
    <w:rsid w:val="00063F20"/>
    <w:rsid w:val="00064051"/>
    <w:rsid w:val="00064208"/>
    <w:rsid w:val="0006420E"/>
    <w:rsid w:val="00064777"/>
    <w:rsid w:val="00064803"/>
    <w:rsid w:val="0006492C"/>
    <w:rsid w:val="00066119"/>
    <w:rsid w:val="0006645A"/>
    <w:rsid w:val="00066B54"/>
    <w:rsid w:val="00066C5F"/>
    <w:rsid w:val="000673D8"/>
    <w:rsid w:val="00067DD3"/>
    <w:rsid w:val="00067EE3"/>
    <w:rsid w:val="00070A61"/>
    <w:rsid w:val="00070B73"/>
    <w:rsid w:val="000711B6"/>
    <w:rsid w:val="00071556"/>
    <w:rsid w:val="00071861"/>
    <w:rsid w:val="00071A05"/>
    <w:rsid w:val="00071FB9"/>
    <w:rsid w:val="000725C3"/>
    <w:rsid w:val="000727B4"/>
    <w:rsid w:val="00072A2A"/>
    <w:rsid w:val="00073A0A"/>
    <w:rsid w:val="00074228"/>
    <w:rsid w:val="00074AD4"/>
    <w:rsid w:val="00074B86"/>
    <w:rsid w:val="000751E3"/>
    <w:rsid w:val="0007669D"/>
    <w:rsid w:val="000769BE"/>
    <w:rsid w:val="00077755"/>
    <w:rsid w:val="00077A65"/>
    <w:rsid w:val="0008338D"/>
    <w:rsid w:val="00083957"/>
    <w:rsid w:val="00084204"/>
    <w:rsid w:val="000850EE"/>
    <w:rsid w:val="000869A3"/>
    <w:rsid w:val="00086F90"/>
    <w:rsid w:val="00087499"/>
    <w:rsid w:val="00087E6B"/>
    <w:rsid w:val="00090827"/>
    <w:rsid w:val="000909C2"/>
    <w:rsid w:val="00090A30"/>
    <w:rsid w:val="00091141"/>
    <w:rsid w:val="000911FD"/>
    <w:rsid w:val="000912AB"/>
    <w:rsid w:val="000913A1"/>
    <w:rsid w:val="00091CB9"/>
    <w:rsid w:val="000924F3"/>
    <w:rsid w:val="000929B0"/>
    <w:rsid w:val="00092D9C"/>
    <w:rsid w:val="00092E44"/>
    <w:rsid w:val="0009305E"/>
    <w:rsid w:val="00094894"/>
    <w:rsid w:val="000948F3"/>
    <w:rsid w:val="000949F6"/>
    <w:rsid w:val="000959B2"/>
    <w:rsid w:val="00095A80"/>
    <w:rsid w:val="0009639F"/>
    <w:rsid w:val="000964CF"/>
    <w:rsid w:val="00097DCF"/>
    <w:rsid w:val="00097EEA"/>
    <w:rsid w:val="00097F81"/>
    <w:rsid w:val="000A1CBF"/>
    <w:rsid w:val="000A2242"/>
    <w:rsid w:val="000A2540"/>
    <w:rsid w:val="000A2883"/>
    <w:rsid w:val="000A46D5"/>
    <w:rsid w:val="000A53B7"/>
    <w:rsid w:val="000A55C6"/>
    <w:rsid w:val="000A6F52"/>
    <w:rsid w:val="000A74D2"/>
    <w:rsid w:val="000A75E7"/>
    <w:rsid w:val="000A7913"/>
    <w:rsid w:val="000A7BDD"/>
    <w:rsid w:val="000A7C7D"/>
    <w:rsid w:val="000B001F"/>
    <w:rsid w:val="000B0169"/>
    <w:rsid w:val="000B0191"/>
    <w:rsid w:val="000B112A"/>
    <w:rsid w:val="000B2419"/>
    <w:rsid w:val="000B2729"/>
    <w:rsid w:val="000B3A92"/>
    <w:rsid w:val="000B3BED"/>
    <w:rsid w:val="000B414C"/>
    <w:rsid w:val="000B4550"/>
    <w:rsid w:val="000B4946"/>
    <w:rsid w:val="000B4B09"/>
    <w:rsid w:val="000B507D"/>
    <w:rsid w:val="000B543E"/>
    <w:rsid w:val="000B5527"/>
    <w:rsid w:val="000B58DA"/>
    <w:rsid w:val="000B5A9A"/>
    <w:rsid w:val="000B6250"/>
    <w:rsid w:val="000B675B"/>
    <w:rsid w:val="000B6905"/>
    <w:rsid w:val="000B7847"/>
    <w:rsid w:val="000B78A6"/>
    <w:rsid w:val="000B7D84"/>
    <w:rsid w:val="000C00B5"/>
    <w:rsid w:val="000C0794"/>
    <w:rsid w:val="000C0EDD"/>
    <w:rsid w:val="000C1A64"/>
    <w:rsid w:val="000C1C12"/>
    <w:rsid w:val="000C2ED1"/>
    <w:rsid w:val="000C34C6"/>
    <w:rsid w:val="000C38B0"/>
    <w:rsid w:val="000C3BB6"/>
    <w:rsid w:val="000C4292"/>
    <w:rsid w:val="000C4407"/>
    <w:rsid w:val="000C4917"/>
    <w:rsid w:val="000C4A0E"/>
    <w:rsid w:val="000C551F"/>
    <w:rsid w:val="000C58CF"/>
    <w:rsid w:val="000C5952"/>
    <w:rsid w:val="000C6103"/>
    <w:rsid w:val="000C6240"/>
    <w:rsid w:val="000C6648"/>
    <w:rsid w:val="000C66D1"/>
    <w:rsid w:val="000C7486"/>
    <w:rsid w:val="000C7FE5"/>
    <w:rsid w:val="000C7FFC"/>
    <w:rsid w:val="000D0E2C"/>
    <w:rsid w:val="000D1622"/>
    <w:rsid w:val="000D163F"/>
    <w:rsid w:val="000D1F13"/>
    <w:rsid w:val="000D20A3"/>
    <w:rsid w:val="000D2BFB"/>
    <w:rsid w:val="000D2E78"/>
    <w:rsid w:val="000D3518"/>
    <w:rsid w:val="000D357C"/>
    <w:rsid w:val="000D3D88"/>
    <w:rsid w:val="000D462C"/>
    <w:rsid w:val="000D4B50"/>
    <w:rsid w:val="000D58C9"/>
    <w:rsid w:val="000D6450"/>
    <w:rsid w:val="000D6872"/>
    <w:rsid w:val="000D6BEC"/>
    <w:rsid w:val="000E0BA9"/>
    <w:rsid w:val="000E1DA4"/>
    <w:rsid w:val="000E1E8E"/>
    <w:rsid w:val="000E20B2"/>
    <w:rsid w:val="000E298C"/>
    <w:rsid w:val="000E299A"/>
    <w:rsid w:val="000E2A00"/>
    <w:rsid w:val="000E30F4"/>
    <w:rsid w:val="000E34D6"/>
    <w:rsid w:val="000E3776"/>
    <w:rsid w:val="000E37AA"/>
    <w:rsid w:val="000E4B15"/>
    <w:rsid w:val="000E544B"/>
    <w:rsid w:val="000E5547"/>
    <w:rsid w:val="000E5554"/>
    <w:rsid w:val="000E58BE"/>
    <w:rsid w:val="000E6E13"/>
    <w:rsid w:val="000E6E7E"/>
    <w:rsid w:val="000E7562"/>
    <w:rsid w:val="000F0DCE"/>
    <w:rsid w:val="000F1E53"/>
    <w:rsid w:val="000F2758"/>
    <w:rsid w:val="000F3935"/>
    <w:rsid w:val="000F3970"/>
    <w:rsid w:val="000F3B18"/>
    <w:rsid w:val="000F3D6B"/>
    <w:rsid w:val="000F41E5"/>
    <w:rsid w:val="000F4595"/>
    <w:rsid w:val="000F4AA7"/>
    <w:rsid w:val="000F57B2"/>
    <w:rsid w:val="000F5AC0"/>
    <w:rsid w:val="000F7565"/>
    <w:rsid w:val="00100C0E"/>
    <w:rsid w:val="00100DBC"/>
    <w:rsid w:val="00102170"/>
    <w:rsid w:val="00102879"/>
    <w:rsid w:val="00103C51"/>
    <w:rsid w:val="00103C7C"/>
    <w:rsid w:val="0010495D"/>
    <w:rsid w:val="00104B5B"/>
    <w:rsid w:val="00105101"/>
    <w:rsid w:val="00105AB3"/>
    <w:rsid w:val="001063D1"/>
    <w:rsid w:val="00106C70"/>
    <w:rsid w:val="00106C8A"/>
    <w:rsid w:val="00107652"/>
    <w:rsid w:val="00110241"/>
    <w:rsid w:val="00110530"/>
    <w:rsid w:val="00110740"/>
    <w:rsid w:val="00110B40"/>
    <w:rsid w:val="00111F4B"/>
    <w:rsid w:val="001121C9"/>
    <w:rsid w:val="00112C0F"/>
    <w:rsid w:val="00112CE8"/>
    <w:rsid w:val="001131A1"/>
    <w:rsid w:val="0011369F"/>
    <w:rsid w:val="001136BC"/>
    <w:rsid w:val="00113846"/>
    <w:rsid w:val="0011478D"/>
    <w:rsid w:val="0011521A"/>
    <w:rsid w:val="00115618"/>
    <w:rsid w:val="00116633"/>
    <w:rsid w:val="001167AB"/>
    <w:rsid w:val="001167DE"/>
    <w:rsid w:val="00116E98"/>
    <w:rsid w:val="001174A6"/>
    <w:rsid w:val="0012048C"/>
    <w:rsid w:val="0012154A"/>
    <w:rsid w:val="00121F22"/>
    <w:rsid w:val="00123CC6"/>
    <w:rsid w:val="00124C7E"/>
    <w:rsid w:val="00124D56"/>
    <w:rsid w:val="00124ECB"/>
    <w:rsid w:val="00125BB7"/>
    <w:rsid w:val="00126F8C"/>
    <w:rsid w:val="00127CED"/>
    <w:rsid w:val="00127CF7"/>
    <w:rsid w:val="00130021"/>
    <w:rsid w:val="00130997"/>
    <w:rsid w:val="00130B40"/>
    <w:rsid w:val="00131812"/>
    <w:rsid w:val="00131A01"/>
    <w:rsid w:val="00131C0B"/>
    <w:rsid w:val="00132FE8"/>
    <w:rsid w:val="001334C4"/>
    <w:rsid w:val="00133B6D"/>
    <w:rsid w:val="00133E1A"/>
    <w:rsid w:val="00133ECD"/>
    <w:rsid w:val="00135AE6"/>
    <w:rsid w:val="001364BF"/>
    <w:rsid w:val="001373F9"/>
    <w:rsid w:val="00140257"/>
    <w:rsid w:val="00140618"/>
    <w:rsid w:val="0014098E"/>
    <w:rsid w:val="00140C5C"/>
    <w:rsid w:val="00140D1C"/>
    <w:rsid w:val="00140F9F"/>
    <w:rsid w:val="00140FCA"/>
    <w:rsid w:val="001410C9"/>
    <w:rsid w:val="001418E3"/>
    <w:rsid w:val="00141D1D"/>
    <w:rsid w:val="00142462"/>
    <w:rsid w:val="0014360B"/>
    <w:rsid w:val="00144A07"/>
    <w:rsid w:val="001457DF"/>
    <w:rsid w:val="00147139"/>
    <w:rsid w:val="00147487"/>
    <w:rsid w:val="00147EC1"/>
    <w:rsid w:val="00151076"/>
    <w:rsid w:val="00151A67"/>
    <w:rsid w:val="00151D1C"/>
    <w:rsid w:val="00152946"/>
    <w:rsid w:val="00152E82"/>
    <w:rsid w:val="001557FC"/>
    <w:rsid w:val="001558C3"/>
    <w:rsid w:val="00155AB6"/>
    <w:rsid w:val="00155DA3"/>
    <w:rsid w:val="00156CE7"/>
    <w:rsid w:val="00156D93"/>
    <w:rsid w:val="0015719C"/>
    <w:rsid w:val="0015780C"/>
    <w:rsid w:val="0016045A"/>
    <w:rsid w:val="00160597"/>
    <w:rsid w:val="00160CB0"/>
    <w:rsid w:val="00160DC5"/>
    <w:rsid w:val="00160EE1"/>
    <w:rsid w:val="0016180D"/>
    <w:rsid w:val="00161E44"/>
    <w:rsid w:val="001628B1"/>
    <w:rsid w:val="00162BE0"/>
    <w:rsid w:val="00163201"/>
    <w:rsid w:val="00163608"/>
    <w:rsid w:val="00163B99"/>
    <w:rsid w:val="00163D5C"/>
    <w:rsid w:val="0016481B"/>
    <w:rsid w:val="00164E08"/>
    <w:rsid w:val="00165A69"/>
    <w:rsid w:val="00165BE7"/>
    <w:rsid w:val="00165F23"/>
    <w:rsid w:val="00166554"/>
    <w:rsid w:val="00166649"/>
    <w:rsid w:val="00166747"/>
    <w:rsid w:val="00166C90"/>
    <w:rsid w:val="00166CC5"/>
    <w:rsid w:val="00166F98"/>
    <w:rsid w:val="001670EE"/>
    <w:rsid w:val="0016791C"/>
    <w:rsid w:val="001709EB"/>
    <w:rsid w:val="00170F9B"/>
    <w:rsid w:val="0017154E"/>
    <w:rsid w:val="00171A31"/>
    <w:rsid w:val="0017237C"/>
    <w:rsid w:val="00172A52"/>
    <w:rsid w:val="00173663"/>
    <w:rsid w:val="00173E31"/>
    <w:rsid w:val="00174E48"/>
    <w:rsid w:val="0017626E"/>
    <w:rsid w:val="00176E81"/>
    <w:rsid w:val="001774A1"/>
    <w:rsid w:val="00177984"/>
    <w:rsid w:val="00177B97"/>
    <w:rsid w:val="0018066E"/>
    <w:rsid w:val="001806F7"/>
    <w:rsid w:val="00181180"/>
    <w:rsid w:val="001827BE"/>
    <w:rsid w:val="0018285A"/>
    <w:rsid w:val="001831D1"/>
    <w:rsid w:val="00183E16"/>
    <w:rsid w:val="00184370"/>
    <w:rsid w:val="0018443A"/>
    <w:rsid w:val="001847AB"/>
    <w:rsid w:val="00184DA8"/>
    <w:rsid w:val="001850C1"/>
    <w:rsid w:val="00185517"/>
    <w:rsid w:val="0018560C"/>
    <w:rsid w:val="00185D78"/>
    <w:rsid w:val="001865D3"/>
    <w:rsid w:val="001876ED"/>
    <w:rsid w:val="00187B68"/>
    <w:rsid w:val="00190018"/>
    <w:rsid w:val="001907C4"/>
    <w:rsid w:val="00190C6A"/>
    <w:rsid w:val="00190FBF"/>
    <w:rsid w:val="001914B5"/>
    <w:rsid w:val="00191593"/>
    <w:rsid w:val="00191C50"/>
    <w:rsid w:val="00192A1E"/>
    <w:rsid w:val="00192BD3"/>
    <w:rsid w:val="00192DD4"/>
    <w:rsid w:val="0019358E"/>
    <w:rsid w:val="001935CA"/>
    <w:rsid w:val="0019380B"/>
    <w:rsid w:val="00193C5C"/>
    <w:rsid w:val="00193CE5"/>
    <w:rsid w:val="00195E96"/>
    <w:rsid w:val="0019609C"/>
    <w:rsid w:val="001968B3"/>
    <w:rsid w:val="00196CB9"/>
    <w:rsid w:val="00196F8C"/>
    <w:rsid w:val="00197C86"/>
    <w:rsid w:val="001A0100"/>
    <w:rsid w:val="001A0111"/>
    <w:rsid w:val="001A0868"/>
    <w:rsid w:val="001A09C8"/>
    <w:rsid w:val="001A0CAB"/>
    <w:rsid w:val="001A15EE"/>
    <w:rsid w:val="001A1829"/>
    <w:rsid w:val="001A2500"/>
    <w:rsid w:val="001A2B34"/>
    <w:rsid w:val="001A2FAC"/>
    <w:rsid w:val="001A2FCF"/>
    <w:rsid w:val="001A3591"/>
    <w:rsid w:val="001A42A5"/>
    <w:rsid w:val="001A45E7"/>
    <w:rsid w:val="001A4CED"/>
    <w:rsid w:val="001A5927"/>
    <w:rsid w:val="001A5D70"/>
    <w:rsid w:val="001A630D"/>
    <w:rsid w:val="001A6450"/>
    <w:rsid w:val="001A66C1"/>
    <w:rsid w:val="001A66CF"/>
    <w:rsid w:val="001A6B15"/>
    <w:rsid w:val="001A6FD1"/>
    <w:rsid w:val="001B01FB"/>
    <w:rsid w:val="001B0F1E"/>
    <w:rsid w:val="001B1094"/>
    <w:rsid w:val="001B159E"/>
    <w:rsid w:val="001B16A5"/>
    <w:rsid w:val="001B18B4"/>
    <w:rsid w:val="001B1F02"/>
    <w:rsid w:val="001B21D1"/>
    <w:rsid w:val="001B2530"/>
    <w:rsid w:val="001B33B1"/>
    <w:rsid w:val="001B3646"/>
    <w:rsid w:val="001B485E"/>
    <w:rsid w:val="001B48D3"/>
    <w:rsid w:val="001B4FDB"/>
    <w:rsid w:val="001B5336"/>
    <w:rsid w:val="001B6930"/>
    <w:rsid w:val="001B7251"/>
    <w:rsid w:val="001B76E0"/>
    <w:rsid w:val="001B7EB5"/>
    <w:rsid w:val="001C1547"/>
    <w:rsid w:val="001C1859"/>
    <w:rsid w:val="001C1D52"/>
    <w:rsid w:val="001C2993"/>
    <w:rsid w:val="001C2C91"/>
    <w:rsid w:val="001C3713"/>
    <w:rsid w:val="001C3CE5"/>
    <w:rsid w:val="001C41C4"/>
    <w:rsid w:val="001C4AD2"/>
    <w:rsid w:val="001C4CBE"/>
    <w:rsid w:val="001C5138"/>
    <w:rsid w:val="001C64DB"/>
    <w:rsid w:val="001C65B0"/>
    <w:rsid w:val="001C67A7"/>
    <w:rsid w:val="001C6C6D"/>
    <w:rsid w:val="001C6C98"/>
    <w:rsid w:val="001C6EED"/>
    <w:rsid w:val="001C7F53"/>
    <w:rsid w:val="001D0772"/>
    <w:rsid w:val="001D0D59"/>
    <w:rsid w:val="001D1281"/>
    <w:rsid w:val="001D1410"/>
    <w:rsid w:val="001D159C"/>
    <w:rsid w:val="001D2ED9"/>
    <w:rsid w:val="001D2EF2"/>
    <w:rsid w:val="001D2F48"/>
    <w:rsid w:val="001D3081"/>
    <w:rsid w:val="001D3769"/>
    <w:rsid w:val="001D3B77"/>
    <w:rsid w:val="001D4D83"/>
    <w:rsid w:val="001D4FCB"/>
    <w:rsid w:val="001D5341"/>
    <w:rsid w:val="001D61AC"/>
    <w:rsid w:val="001D70BD"/>
    <w:rsid w:val="001D7209"/>
    <w:rsid w:val="001D7662"/>
    <w:rsid w:val="001E0709"/>
    <w:rsid w:val="001E0887"/>
    <w:rsid w:val="001E1AD1"/>
    <w:rsid w:val="001E28CB"/>
    <w:rsid w:val="001E424A"/>
    <w:rsid w:val="001E45CC"/>
    <w:rsid w:val="001E497B"/>
    <w:rsid w:val="001E60E1"/>
    <w:rsid w:val="001E71BA"/>
    <w:rsid w:val="001E73BD"/>
    <w:rsid w:val="001E7BAC"/>
    <w:rsid w:val="001E7F57"/>
    <w:rsid w:val="001F0077"/>
    <w:rsid w:val="001F017E"/>
    <w:rsid w:val="001F037F"/>
    <w:rsid w:val="001F0C93"/>
    <w:rsid w:val="001F0EE1"/>
    <w:rsid w:val="001F1D10"/>
    <w:rsid w:val="001F3F14"/>
    <w:rsid w:val="001F4324"/>
    <w:rsid w:val="001F5441"/>
    <w:rsid w:val="001F5DC6"/>
    <w:rsid w:val="001F5EA1"/>
    <w:rsid w:val="001F61AE"/>
    <w:rsid w:val="001F6C05"/>
    <w:rsid w:val="001F71D4"/>
    <w:rsid w:val="001F787C"/>
    <w:rsid w:val="0020013A"/>
    <w:rsid w:val="00200641"/>
    <w:rsid w:val="00200E62"/>
    <w:rsid w:val="00200EA3"/>
    <w:rsid w:val="00202162"/>
    <w:rsid w:val="00202BD1"/>
    <w:rsid w:val="002033A7"/>
    <w:rsid w:val="0020376C"/>
    <w:rsid w:val="00205287"/>
    <w:rsid w:val="00205338"/>
    <w:rsid w:val="002057D1"/>
    <w:rsid w:val="00207399"/>
    <w:rsid w:val="002104AF"/>
    <w:rsid w:val="00211594"/>
    <w:rsid w:val="0021174A"/>
    <w:rsid w:val="00211CBA"/>
    <w:rsid w:val="002120AD"/>
    <w:rsid w:val="00212F6D"/>
    <w:rsid w:val="0021377B"/>
    <w:rsid w:val="002137E8"/>
    <w:rsid w:val="00213A01"/>
    <w:rsid w:val="00213D57"/>
    <w:rsid w:val="00214C51"/>
    <w:rsid w:val="00214EDF"/>
    <w:rsid w:val="0021562A"/>
    <w:rsid w:val="00215E38"/>
    <w:rsid w:val="00216250"/>
    <w:rsid w:val="00216443"/>
    <w:rsid w:val="00216EB4"/>
    <w:rsid w:val="00217CB2"/>
    <w:rsid w:val="00220CC1"/>
    <w:rsid w:val="00220CD6"/>
    <w:rsid w:val="00220E24"/>
    <w:rsid w:val="002224B5"/>
    <w:rsid w:val="002234E4"/>
    <w:rsid w:val="00224370"/>
    <w:rsid w:val="00227499"/>
    <w:rsid w:val="0022762A"/>
    <w:rsid w:val="0022777F"/>
    <w:rsid w:val="00227C67"/>
    <w:rsid w:val="002304C9"/>
    <w:rsid w:val="00230601"/>
    <w:rsid w:val="002326B2"/>
    <w:rsid w:val="00232C76"/>
    <w:rsid w:val="00232DCE"/>
    <w:rsid w:val="00233CC8"/>
    <w:rsid w:val="002342B0"/>
    <w:rsid w:val="0023497D"/>
    <w:rsid w:val="002359E7"/>
    <w:rsid w:val="0023734F"/>
    <w:rsid w:val="00237B1A"/>
    <w:rsid w:val="002408B6"/>
    <w:rsid w:val="002409A7"/>
    <w:rsid w:val="00240A5E"/>
    <w:rsid w:val="00240AAC"/>
    <w:rsid w:val="00240BDD"/>
    <w:rsid w:val="00241861"/>
    <w:rsid w:val="00241B0E"/>
    <w:rsid w:val="002422D4"/>
    <w:rsid w:val="002434EA"/>
    <w:rsid w:val="0024370B"/>
    <w:rsid w:val="00243897"/>
    <w:rsid w:val="00243D92"/>
    <w:rsid w:val="00243E79"/>
    <w:rsid w:val="00243F83"/>
    <w:rsid w:val="002449F2"/>
    <w:rsid w:val="00244BBA"/>
    <w:rsid w:val="00245725"/>
    <w:rsid w:val="0024589A"/>
    <w:rsid w:val="00245AA9"/>
    <w:rsid w:val="002467B3"/>
    <w:rsid w:val="00247608"/>
    <w:rsid w:val="00247A26"/>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EC4"/>
    <w:rsid w:val="00260A0E"/>
    <w:rsid w:val="00260AA2"/>
    <w:rsid w:val="00260DBB"/>
    <w:rsid w:val="00260E32"/>
    <w:rsid w:val="002610C2"/>
    <w:rsid w:val="00261218"/>
    <w:rsid w:val="0026154F"/>
    <w:rsid w:val="00261A22"/>
    <w:rsid w:val="00262EEC"/>
    <w:rsid w:val="00262F52"/>
    <w:rsid w:val="00263198"/>
    <w:rsid w:val="00263E81"/>
    <w:rsid w:val="00264052"/>
    <w:rsid w:val="002641D4"/>
    <w:rsid w:val="00264775"/>
    <w:rsid w:val="00264AED"/>
    <w:rsid w:val="00264F49"/>
    <w:rsid w:val="002653AB"/>
    <w:rsid w:val="00265F29"/>
    <w:rsid w:val="0026694C"/>
    <w:rsid w:val="002711BC"/>
    <w:rsid w:val="00271D0E"/>
    <w:rsid w:val="00272076"/>
    <w:rsid w:val="002724A9"/>
    <w:rsid w:val="0027428C"/>
    <w:rsid w:val="002743E9"/>
    <w:rsid w:val="0027496E"/>
    <w:rsid w:val="00275088"/>
    <w:rsid w:val="00275940"/>
    <w:rsid w:val="00275A1C"/>
    <w:rsid w:val="00275B2B"/>
    <w:rsid w:val="00275DCC"/>
    <w:rsid w:val="0027617B"/>
    <w:rsid w:val="002769CD"/>
    <w:rsid w:val="0028009C"/>
    <w:rsid w:val="00280782"/>
    <w:rsid w:val="00281F7F"/>
    <w:rsid w:val="002820E4"/>
    <w:rsid w:val="002831E4"/>
    <w:rsid w:val="0028328B"/>
    <w:rsid w:val="00283890"/>
    <w:rsid w:val="00283EB3"/>
    <w:rsid w:val="0028609D"/>
    <w:rsid w:val="002868E3"/>
    <w:rsid w:val="00286D20"/>
    <w:rsid w:val="00286DB2"/>
    <w:rsid w:val="00287620"/>
    <w:rsid w:val="002901B2"/>
    <w:rsid w:val="00290BDE"/>
    <w:rsid w:val="0029205C"/>
    <w:rsid w:val="00292282"/>
    <w:rsid w:val="0029242F"/>
    <w:rsid w:val="00292CAB"/>
    <w:rsid w:val="00292CDA"/>
    <w:rsid w:val="00293207"/>
    <w:rsid w:val="00294592"/>
    <w:rsid w:val="00294B0B"/>
    <w:rsid w:val="00294BE8"/>
    <w:rsid w:val="00295DFE"/>
    <w:rsid w:val="00297CE6"/>
    <w:rsid w:val="002A0506"/>
    <w:rsid w:val="002A0DD8"/>
    <w:rsid w:val="002A10D1"/>
    <w:rsid w:val="002A17ED"/>
    <w:rsid w:val="002A1E55"/>
    <w:rsid w:val="002A231F"/>
    <w:rsid w:val="002A28C6"/>
    <w:rsid w:val="002A2CB6"/>
    <w:rsid w:val="002A3067"/>
    <w:rsid w:val="002A349E"/>
    <w:rsid w:val="002A3D92"/>
    <w:rsid w:val="002A4607"/>
    <w:rsid w:val="002A4630"/>
    <w:rsid w:val="002A46C8"/>
    <w:rsid w:val="002A4D93"/>
    <w:rsid w:val="002A512E"/>
    <w:rsid w:val="002A59FD"/>
    <w:rsid w:val="002A6A2F"/>
    <w:rsid w:val="002A7313"/>
    <w:rsid w:val="002A766A"/>
    <w:rsid w:val="002B06EA"/>
    <w:rsid w:val="002B13B1"/>
    <w:rsid w:val="002B1B62"/>
    <w:rsid w:val="002B1EF1"/>
    <w:rsid w:val="002B2602"/>
    <w:rsid w:val="002B2774"/>
    <w:rsid w:val="002B3191"/>
    <w:rsid w:val="002B3657"/>
    <w:rsid w:val="002B3CF1"/>
    <w:rsid w:val="002B3F85"/>
    <w:rsid w:val="002B4427"/>
    <w:rsid w:val="002B48F3"/>
    <w:rsid w:val="002B512C"/>
    <w:rsid w:val="002B52A8"/>
    <w:rsid w:val="002B57B2"/>
    <w:rsid w:val="002B6191"/>
    <w:rsid w:val="002B6350"/>
    <w:rsid w:val="002B6557"/>
    <w:rsid w:val="002B69DE"/>
    <w:rsid w:val="002B6BF4"/>
    <w:rsid w:val="002B6D04"/>
    <w:rsid w:val="002B7AFF"/>
    <w:rsid w:val="002C0954"/>
    <w:rsid w:val="002C0DC6"/>
    <w:rsid w:val="002C140F"/>
    <w:rsid w:val="002C1A3A"/>
    <w:rsid w:val="002C1EC8"/>
    <w:rsid w:val="002C243F"/>
    <w:rsid w:val="002C29E1"/>
    <w:rsid w:val="002C30E2"/>
    <w:rsid w:val="002C3B97"/>
    <w:rsid w:val="002C3E54"/>
    <w:rsid w:val="002C4505"/>
    <w:rsid w:val="002C4B2C"/>
    <w:rsid w:val="002C4C6F"/>
    <w:rsid w:val="002C4E0A"/>
    <w:rsid w:val="002C5283"/>
    <w:rsid w:val="002C5824"/>
    <w:rsid w:val="002C5923"/>
    <w:rsid w:val="002C59DE"/>
    <w:rsid w:val="002C5BE1"/>
    <w:rsid w:val="002C6285"/>
    <w:rsid w:val="002C6478"/>
    <w:rsid w:val="002C6542"/>
    <w:rsid w:val="002C6848"/>
    <w:rsid w:val="002C69CC"/>
    <w:rsid w:val="002C75A9"/>
    <w:rsid w:val="002C7F03"/>
    <w:rsid w:val="002D037B"/>
    <w:rsid w:val="002D1E12"/>
    <w:rsid w:val="002D222D"/>
    <w:rsid w:val="002D27F1"/>
    <w:rsid w:val="002D31CE"/>
    <w:rsid w:val="002D34C9"/>
    <w:rsid w:val="002D370B"/>
    <w:rsid w:val="002D38BB"/>
    <w:rsid w:val="002D3B12"/>
    <w:rsid w:val="002D3B4B"/>
    <w:rsid w:val="002D4874"/>
    <w:rsid w:val="002D491B"/>
    <w:rsid w:val="002D559E"/>
    <w:rsid w:val="002D5E0B"/>
    <w:rsid w:val="002D5F08"/>
    <w:rsid w:val="002D5F50"/>
    <w:rsid w:val="002D674A"/>
    <w:rsid w:val="002D74EF"/>
    <w:rsid w:val="002D753F"/>
    <w:rsid w:val="002D775C"/>
    <w:rsid w:val="002D7D52"/>
    <w:rsid w:val="002E04DA"/>
    <w:rsid w:val="002E0539"/>
    <w:rsid w:val="002E0670"/>
    <w:rsid w:val="002E08AA"/>
    <w:rsid w:val="002E0DF1"/>
    <w:rsid w:val="002E13E6"/>
    <w:rsid w:val="002E1552"/>
    <w:rsid w:val="002E19C7"/>
    <w:rsid w:val="002E2431"/>
    <w:rsid w:val="002E2451"/>
    <w:rsid w:val="002E2F15"/>
    <w:rsid w:val="002E3DF6"/>
    <w:rsid w:val="002E4727"/>
    <w:rsid w:val="002E51F8"/>
    <w:rsid w:val="002E5333"/>
    <w:rsid w:val="002E5AC7"/>
    <w:rsid w:val="002E6555"/>
    <w:rsid w:val="002F0282"/>
    <w:rsid w:val="002F064D"/>
    <w:rsid w:val="002F098E"/>
    <w:rsid w:val="002F25D9"/>
    <w:rsid w:val="002F2863"/>
    <w:rsid w:val="002F2873"/>
    <w:rsid w:val="002F2A2A"/>
    <w:rsid w:val="002F2A70"/>
    <w:rsid w:val="002F2FB3"/>
    <w:rsid w:val="002F41F2"/>
    <w:rsid w:val="002F4765"/>
    <w:rsid w:val="002F5774"/>
    <w:rsid w:val="002F63C7"/>
    <w:rsid w:val="002F6BFF"/>
    <w:rsid w:val="002F6C64"/>
    <w:rsid w:val="002F6F36"/>
    <w:rsid w:val="002F741A"/>
    <w:rsid w:val="00300AD9"/>
    <w:rsid w:val="003013D2"/>
    <w:rsid w:val="00301872"/>
    <w:rsid w:val="003018D5"/>
    <w:rsid w:val="00302327"/>
    <w:rsid w:val="00302489"/>
    <w:rsid w:val="0030292A"/>
    <w:rsid w:val="00303569"/>
    <w:rsid w:val="00303CD4"/>
    <w:rsid w:val="00304E92"/>
    <w:rsid w:val="0030506A"/>
    <w:rsid w:val="00305431"/>
    <w:rsid w:val="00305556"/>
    <w:rsid w:val="00305C89"/>
    <w:rsid w:val="0030681F"/>
    <w:rsid w:val="00306965"/>
    <w:rsid w:val="00306C2C"/>
    <w:rsid w:val="00306C2D"/>
    <w:rsid w:val="00306EE7"/>
    <w:rsid w:val="0030704B"/>
    <w:rsid w:val="00307A19"/>
    <w:rsid w:val="00307D2E"/>
    <w:rsid w:val="003103CA"/>
    <w:rsid w:val="00310F4B"/>
    <w:rsid w:val="00311603"/>
    <w:rsid w:val="003120DA"/>
    <w:rsid w:val="003136DA"/>
    <w:rsid w:val="0031371B"/>
    <w:rsid w:val="00316921"/>
    <w:rsid w:val="00316B12"/>
    <w:rsid w:val="00316D31"/>
    <w:rsid w:val="00317254"/>
    <w:rsid w:val="00317320"/>
    <w:rsid w:val="0031752F"/>
    <w:rsid w:val="00317562"/>
    <w:rsid w:val="0032202B"/>
    <w:rsid w:val="003225C3"/>
    <w:rsid w:val="00322D39"/>
    <w:rsid w:val="00324AA1"/>
    <w:rsid w:val="00325643"/>
    <w:rsid w:val="00326AF8"/>
    <w:rsid w:val="00327181"/>
    <w:rsid w:val="00327ACA"/>
    <w:rsid w:val="00330347"/>
    <w:rsid w:val="00330418"/>
    <w:rsid w:val="0033049F"/>
    <w:rsid w:val="003304F9"/>
    <w:rsid w:val="00331D19"/>
    <w:rsid w:val="003334FC"/>
    <w:rsid w:val="00334342"/>
    <w:rsid w:val="0033446B"/>
    <w:rsid w:val="003345B6"/>
    <w:rsid w:val="00334745"/>
    <w:rsid w:val="00334AEC"/>
    <w:rsid w:val="00334B05"/>
    <w:rsid w:val="00334F09"/>
    <w:rsid w:val="003350A9"/>
    <w:rsid w:val="003356F4"/>
    <w:rsid w:val="00336025"/>
    <w:rsid w:val="003364D8"/>
    <w:rsid w:val="00337B61"/>
    <w:rsid w:val="00337CBC"/>
    <w:rsid w:val="00337FBB"/>
    <w:rsid w:val="00340218"/>
    <w:rsid w:val="00340B7A"/>
    <w:rsid w:val="00341026"/>
    <w:rsid w:val="00341256"/>
    <w:rsid w:val="003414B6"/>
    <w:rsid w:val="00341A35"/>
    <w:rsid w:val="00341C03"/>
    <w:rsid w:val="00342643"/>
    <w:rsid w:val="003441B3"/>
    <w:rsid w:val="0034442F"/>
    <w:rsid w:val="0034464C"/>
    <w:rsid w:val="00344879"/>
    <w:rsid w:val="00344DED"/>
    <w:rsid w:val="00344EED"/>
    <w:rsid w:val="00345198"/>
    <w:rsid w:val="003456B4"/>
    <w:rsid w:val="00346396"/>
    <w:rsid w:val="0034663F"/>
    <w:rsid w:val="00347528"/>
    <w:rsid w:val="003476A0"/>
    <w:rsid w:val="00347C6E"/>
    <w:rsid w:val="00347EDC"/>
    <w:rsid w:val="00350254"/>
    <w:rsid w:val="003503F8"/>
    <w:rsid w:val="003504D3"/>
    <w:rsid w:val="003504E0"/>
    <w:rsid w:val="00350C8A"/>
    <w:rsid w:val="003516EF"/>
    <w:rsid w:val="00352DB5"/>
    <w:rsid w:val="00354C1C"/>
    <w:rsid w:val="00354CFD"/>
    <w:rsid w:val="00355E95"/>
    <w:rsid w:val="00356243"/>
    <w:rsid w:val="003563E4"/>
    <w:rsid w:val="003569F0"/>
    <w:rsid w:val="003578D8"/>
    <w:rsid w:val="00357D14"/>
    <w:rsid w:val="003604B6"/>
    <w:rsid w:val="00361100"/>
    <w:rsid w:val="00361DEC"/>
    <w:rsid w:val="0036324D"/>
    <w:rsid w:val="00363577"/>
    <w:rsid w:val="00364F48"/>
    <w:rsid w:val="0036580A"/>
    <w:rsid w:val="00365C8A"/>
    <w:rsid w:val="003660A6"/>
    <w:rsid w:val="00366233"/>
    <w:rsid w:val="0036776C"/>
    <w:rsid w:val="00367D1A"/>
    <w:rsid w:val="00367EE8"/>
    <w:rsid w:val="0037057D"/>
    <w:rsid w:val="0037073D"/>
    <w:rsid w:val="00370769"/>
    <w:rsid w:val="00370972"/>
    <w:rsid w:val="003711F3"/>
    <w:rsid w:val="003719C8"/>
    <w:rsid w:val="00371BC2"/>
    <w:rsid w:val="00371CA2"/>
    <w:rsid w:val="00371CB4"/>
    <w:rsid w:val="00373DF0"/>
    <w:rsid w:val="00373E4C"/>
    <w:rsid w:val="00373FFA"/>
    <w:rsid w:val="00374A53"/>
    <w:rsid w:val="00374AC4"/>
    <w:rsid w:val="003753F4"/>
    <w:rsid w:val="003756A8"/>
    <w:rsid w:val="003758A5"/>
    <w:rsid w:val="0037619A"/>
    <w:rsid w:val="003764B4"/>
    <w:rsid w:val="003764B9"/>
    <w:rsid w:val="00377C58"/>
    <w:rsid w:val="00377C8A"/>
    <w:rsid w:val="003804FF"/>
    <w:rsid w:val="0038071C"/>
    <w:rsid w:val="00380BFD"/>
    <w:rsid w:val="00380CEC"/>
    <w:rsid w:val="003817C4"/>
    <w:rsid w:val="003819B2"/>
    <w:rsid w:val="003825C6"/>
    <w:rsid w:val="00383D84"/>
    <w:rsid w:val="0038412A"/>
    <w:rsid w:val="00384412"/>
    <w:rsid w:val="00387324"/>
    <w:rsid w:val="00390C09"/>
    <w:rsid w:val="00390C69"/>
    <w:rsid w:val="00390F93"/>
    <w:rsid w:val="00391C01"/>
    <w:rsid w:val="00392044"/>
    <w:rsid w:val="003927AE"/>
    <w:rsid w:val="00392843"/>
    <w:rsid w:val="00392B4E"/>
    <w:rsid w:val="00392E8C"/>
    <w:rsid w:val="00394174"/>
    <w:rsid w:val="003946DA"/>
    <w:rsid w:val="00394732"/>
    <w:rsid w:val="003949E8"/>
    <w:rsid w:val="00394CA6"/>
    <w:rsid w:val="00394DC1"/>
    <w:rsid w:val="00394ECE"/>
    <w:rsid w:val="00395C43"/>
    <w:rsid w:val="0039685D"/>
    <w:rsid w:val="00396E76"/>
    <w:rsid w:val="0039701D"/>
    <w:rsid w:val="00397583"/>
    <w:rsid w:val="003A1077"/>
    <w:rsid w:val="003A1582"/>
    <w:rsid w:val="003A1B5F"/>
    <w:rsid w:val="003A27A0"/>
    <w:rsid w:val="003A2D0C"/>
    <w:rsid w:val="003A450C"/>
    <w:rsid w:val="003A4C03"/>
    <w:rsid w:val="003A4C7A"/>
    <w:rsid w:val="003A4F14"/>
    <w:rsid w:val="003A64BA"/>
    <w:rsid w:val="003A65B1"/>
    <w:rsid w:val="003A6628"/>
    <w:rsid w:val="003A6E82"/>
    <w:rsid w:val="003A718D"/>
    <w:rsid w:val="003B0B92"/>
    <w:rsid w:val="003B12D8"/>
    <w:rsid w:val="003B1A03"/>
    <w:rsid w:val="003B1D3F"/>
    <w:rsid w:val="003B1D87"/>
    <w:rsid w:val="003B22EA"/>
    <w:rsid w:val="003B2975"/>
    <w:rsid w:val="003B3394"/>
    <w:rsid w:val="003B46A0"/>
    <w:rsid w:val="003B4A55"/>
    <w:rsid w:val="003B4A9A"/>
    <w:rsid w:val="003B5D24"/>
    <w:rsid w:val="003B5DA0"/>
    <w:rsid w:val="003B6A12"/>
    <w:rsid w:val="003B7968"/>
    <w:rsid w:val="003C1131"/>
    <w:rsid w:val="003C1394"/>
    <w:rsid w:val="003C1579"/>
    <w:rsid w:val="003C187F"/>
    <w:rsid w:val="003C1CEF"/>
    <w:rsid w:val="003C2134"/>
    <w:rsid w:val="003C2BD3"/>
    <w:rsid w:val="003C30E0"/>
    <w:rsid w:val="003C3969"/>
    <w:rsid w:val="003C3AE8"/>
    <w:rsid w:val="003C539C"/>
    <w:rsid w:val="003C540E"/>
    <w:rsid w:val="003C6260"/>
    <w:rsid w:val="003C7081"/>
    <w:rsid w:val="003C73C5"/>
    <w:rsid w:val="003C7D8C"/>
    <w:rsid w:val="003D0D83"/>
    <w:rsid w:val="003D0E38"/>
    <w:rsid w:val="003D1864"/>
    <w:rsid w:val="003D201A"/>
    <w:rsid w:val="003D230F"/>
    <w:rsid w:val="003D3CCF"/>
    <w:rsid w:val="003D4282"/>
    <w:rsid w:val="003D436C"/>
    <w:rsid w:val="003D4C49"/>
    <w:rsid w:val="003D4D3D"/>
    <w:rsid w:val="003D5034"/>
    <w:rsid w:val="003D53B7"/>
    <w:rsid w:val="003D53C7"/>
    <w:rsid w:val="003D581D"/>
    <w:rsid w:val="003D59E0"/>
    <w:rsid w:val="003D5FF8"/>
    <w:rsid w:val="003D630C"/>
    <w:rsid w:val="003D6EC4"/>
    <w:rsid w:val="003D7022"/>
    <w:rsid w:val="003D7AC2"/>
    <w:rsid w:val="003E0217"/>
    <w:rsid w:val="003E0518"/>
    <w:rsid w:val="003E0534"/>
    <w:rsid w:val="003E2335"/>
    <w:rsid w:val="003E2876"/>
    <w:rsid w:val="003E2C86"/>
    <w:rsid w:val="003E2FB9"/>
    <w:rsid w:val="003E40E1"/>
    <w:rsid w:val="003E5107"/>
    <w:rsid w:val="003E5501"/>
    <w:rsid w:val="003E5581"/>
    <w:rsid w:val="003E565B"/>
    <w:rsid w:val="003E59EF"/>
    <w:rsid w:val="003E6448"/>
    <w:rsid w:val="003E64D8"/>
    <w:rsid w:val="003E6732"/>
    <w:rsid w:val="003F25F3"/>
    <w:rsid w:val="003F4068"/>
    <w:rsid w:val="003F41EC"/>
    <w:rsid w:val="003F4424"/>
    <w:rsid w:val="003F4E9D"/>
    <w:rsid w:val="003F526A"/>
    <w:rsid w:val="003F635C"/>
    <w:rsid w:val="003F648D"/>
    <w:rsid w:val="003F6E85"/>
    <w:rsid w:val="003F6F4F"/>
    <w:rsid w:val="003F7248"/>
    <w:rsid w:val="003F748E"/>
    <w:rsid w:val="003F749B"/>
    <w:rsid w:val="004008FD"/>
    <w:rsid w:val="00401077"/>
    <w:rsid w:val="004013B7"/>
    <w:rsid w:val="00402043"/>
    <w:rsid w:val="004024FE"/>
    <w:rsid w:val="004025FC"/>
    <w:rsid w:val="0040421D"/>
    <w:rsid w:val="0040431D"/>
    <w:rsid w:val="00405028"/>
    <w:rsid w:val="00405253"/>
    <w:rsid w:val="00405A03"/>
    <w:rsid w:val="00405BA7"/>
    <w:rsid w:val="00405D76"/>
    <w:rsid w:val="00406029"/>
    <w:rsid w:val="004067A6"/>
    <w:rsid w:val="00406FD5"/>
    <w:rsid w:val="00406FF4"/>
    <w:rsid w:val="004074CC"/>
    <w:rsid w:val="00410D7B"/>
    <w:rsid w:val="004121AC"/>
    <w:rsid w:val="004131B7"/>
    <w:rsid w:val="00413294"/>
    <w:rsid w:val="00413B45"/>
    <w:rsid w:val="00413F4D"/>
    <w:rsid w:val="004145CD"/>
    <w:rsid w:val="004149A1"/>
    <w:rsid w:val="00414FDC"/>
    <w:rsid w:val="00415CDF"/>
    <w:rsid w:val="00416187"/>
    <w:rsid w:val="00416329"/>
    <w:rsid w:val="0041660E"/>
    <w:rsid w:val="00416A21"/>
    <w:rsid w:val="004178C3"/>
    <w:rsid w:val="00420E9A"/>
    <w:rsid w:val="0042100C"/>
    <w:rsid w:val="00421A86"/>
    <w:rsid w:val="00421F0E"/>
    <w:rsid w:val="004233F6"/>
    <w:rsid w:val="004234AB"/>
    <w:rsid w:val="0042456E"/>
    <w:rsid w:val="004257AE"/>
    <w:rsid w:val="00425C4A"/>
    <w:rsid w:val="00425E1B"/>
    <w:rsid w:val="0042682C"/>
    <w:rsid w:val="00430D17"/>
    <w:rsid w:val="00430F9E"/>
    <w:rsid w:val="0043117B"/>
    <w:rsid w:val="004333EF"/>
    <w:rsid w:val="00433C80"/>
    <w:rsid w:val="00434665"/>
    <w:rsid w:val="004348DB"/>
    <w:rsid w:val="00434FDA"/>
    <w:rsid w:val="004356C0"/>
    <w:rsid w:val="00435F5C"/>
    <w:rsid w:val="00436787"/>
    <w:rsid w:val="00436811"/>
    <w:rsid w:val="00436BB4"/>
    <w:rsid w:val="00437965"/>
    <w:rsid w:val="00437A76"/>
    <w:rsid w:val="00437B03"/>
    <w:rsid w:val="004401D0"/>
    <w:rsid w:val="004410BF"/>
    <w:rsid w:val="0044137B"/>
    <w:rsid w:val="00441A61"/>
    <w:rsid w:val="0044253A"/>
    <w:rsid w:val="00442976"/>
    <w:rsid w:val="00443C4D"/>
    <w:rsid w:val="00443CD4"/>
    <w:rsid w:val="004443AD"/>
    <w:rsid w:val="004448DE"/>
    <w:rsid w:val="00444F4A"/>
    <w:rsid w:val="00446328"/>
    <w:rsid w:val="0044679E"/>
    <w:rsid w:val="00446AE1"/>
    <w:rsid w:val="0044710A"/>
    <w:rsid w:val="004477E0"/>
    <w:rsid w:val="004478AA"/>
    <w:rsid w:val="0045105E"/>
    <w:rsid w:val="00451694"/>
    <w:rsid w:val="00451790"/>
    <w:rsid w:val="00451D63"/>
    <w:rsid w:val="00452F71"/>
    <w:rsid w:val="00453825"/>
    <w:rsid w:val="0045389C"/>
    <w:rsid w:val="0045532D"/>
    <w:rsid w:val="0045565F"/>
    <w:rsid w:val="0045711E"/>
    <w:rsid w:val="00457367"/>
    <w:rsid w:val="00460AC8"/>
    <w:rsid w:val="00460D52"/>
    <w:rsid w:val="00461913"/>
    <w:rsid w:val="00461A25"/>
    <w:rsid w:val="0046326D"/>
    <w:rsid w:val="00463C14"/>
    <w:rsid w:val="00463D5A"/>
    <w:rsid w:val="004641E7"/>
    <w:rsid w:val="00464853"/>
    <w:rsid w:val="004651CD"/>
    <w:rsid w:val="004661B2"/>
    <w:rsid w:val="0046762C"/>
    <w:rsid w:val="004719A5"/>
    <w:rsid w:val="00471FEB"/>
    <w:rsid w:val="00472D71"/>
    <w:rsid w:val="00473475"/>
    <w:rsid w:val="00473B2D"/>
    <w:rsid w:val="00473BF7"/>
    <w:rsid w:val="004749B1"/>
    <w:rsid w:val="004754D4"/>
    <w:rsid w:val="00475A73"/>
    <w:rsid w:val="00476724"/>
    <w:rsid w:val="00476F50"/>
    <w:rsid w:val="00477BA9"/>
    <w:rsid w:val="00480638"/>
    <w:rsid w:val="00480641"/>
    <w:rsid w:val="00480C9E"/>
    <w:rsid w:val="00481A98"/>
    <w:rsid w:val="00481F30"/>
    <w:rsid w:val="00482056"/>
    <w:rsid w:val="00482D87"/>
    <w:rsid w:val="004831E4"/>
    <w:rsid w:val="00483400"/>
    <w:rsid w:val="00483924"/>
    <w:rsid w:val="0048512E"/>
    <w:rsid w:val="00485E98"/>
    <w:rsid w:val="00485F13"/>
    <w:rsid w:val="00485FD9"/>
    <w:rsid w:val="00486F34"/>
    <w:rsid w:val="00487131"/>
    <w:rsid w:val="00487433"/>
    <w:rsid w:val="004874D5"/>
    <w:rsid w:val="00487D56"/>
    <w:rsid w:val="00487F10"/>
    <w:rsid w:val="004908D0"/>
    <w:rsid w:val="00491532"/>
    <w:rsid w:val="00491E4E"/>
    <w:rsid w:val="004921E4"/>
    <w:rsid w:val="00493AF6"/>
    <w:rsid w:val="00493D13"/>
    <w:rsid w:val="00494445"/>
    <w:rsid w:val="00496682"/>
    <w:rsid w:val="00496F54"/>
    <w:rsid w:val="004971A7"/>
    <w:rsid w:val="004971BD"/>
    <w:rsid w:val="00497F7A"/>
    <w:rsid w:val="004A0166"/>
    <w:rsid w:val="004A01CA"/>
    <w:rsid w:val="004A047E"/>
    <w:rsid w:val="004A08E5"/>
    <w:rsid w:val="004A16FA"/>
    <w:rsid w:val="004A182D"/>
    <w:rsid w:val="004A25E4"/>
    <w:rsid w:val="004A3700"/>
    <w:rsid w:val="004A3B24"/>
    <w:rsid w:val="004A5016"/>
    <w:rsid w:val="004A50FD"/>
    <w:rsid w:val="004A5A9A"/>
    <w:rsid w:val="004A5F68"/>
    <w:rsid w:val="004A69E9"/>
    <w:rsid w:val="004A6E9C"/>
    <w:rsid w:val="004A72FA"/>
    <w:rsid w:val="004A7B1E"/>
    <w:rsid w:val="004A7F2B"/>
    <w:rsid w:val="004B0158"/>
    <w:rsid w:val="004B0507"/>
    <w:rsid w:val="004B0579"/>
    <w:rsid w:val="004B0F51"/>
    <w:rsid w:val="004B11C7"/>
    <w:rsid w:val="004B1DFB"/>
    <w:rsid w:val="004B26B2"/>
    <w:rsid w:val="004B3370"/>
    <w:rsid w:val="004B3655"/>
    <w:rsid w:val="004B38E1"/>
    <w:rsid w:val="004B3AE0"/>
    <w:rsid w:val="004B4818"/>
    <w:rsid w:val="004B531B"/>
    <w:rsid w:val="004B6187"/>
    <w:rsid w:val="004B6482"/>
    <w:rsid w:val="004B6540"/>
    <w:rsid w:val="004B693E"/>
    <w:rsid w:val="004B694A"/>
    <w:rsid w:val="004C013D"/>
    <w:rsid w:val="004C093E"/>
    <w:rsid w:val="004C0FF7"/>
    <w:rsid w:val="004C13A8"/>
    <w:rsid w:val="004C318A"/>
    <w:rsid w:val="004C3378"/>
    <w:rsid w:val="004C4101"/>
    <w:rsid w:val="004C4441"/>
    <w:rsid w:val="004C451E"/>
    <w:rsid w:val="004C571C"/>
    <w:rsid w:val="004C6826"/>
    <w:rsid w:val="004C6F49"/>
    <w:rsid w:val="004C7044"/>
    <w:rsid w:val="004C775A"/>
    <w:rsid w:val="004C7A0D"/>
    <w:rsid w:val="004C7B53"/>
    <w:rsid w:val="004D001C"/>
    <w:rsid w:val="004D15D2"/>
    <w:rsid w:val="004D1FCB"/>
    <w:rsid w:val="004D1FF7"/>
    <w:rsid w:val="004D20FA"/>
    <w:rsid w:val="004D2C44"/>
    <w:rsid w:val="004D3FA2"/>
    <w:rsid w:val="004D502A"/>
    <w:rsid w:val="004D638B"/>
    <w:rsid w:val="004D6402"/>
    <w:rsid w:val="004D7B34"/>
    <w:rsid w:val="004D7B83"/>
    <w:rsid w:val="004E0101"/>
    <w:rsid w:val="004E093B"/>
    <w:rsid w:val="004E0DD6"/>
    <w:rsid w:val="004E1B33"/>
    <w:rsid w:val="004E2B89"/>
    <w:rsid w:val="004E2C8D"/>
    <w:rsid w:val="004E3BD0"/>
    <w:rsid w:val="004E48EF"/>
    <w:rsid w:val="004E49B5"/>
    <w:rsid w:val="004E4CB9"/>
    <w:rsid w:val="004E4F11"/>
    <w:rsid w:val="004E5724"/>
    <w:rsid w:val="004E5E0B"/>
    <w:rsid w:val="004E6876"/>
    <w:rsid w:val="004E6935"/>
    <w:rsid w:val="004E79A4"/>
    <w:rsid w:val="004F0B4F"/>
    <w:rsid w:val="004F0FD5"/>
    <w:rsid w:val="004F10E4"/>
    <w:rsid w:val="004F1273"/>
    <w:rsid w:val="004F13C6"/>
    <w:rsid w:val="004F16D6"/>
    <w:rsid w:val="004F22E1"/>
    <w:rsid w:val="004F2CBE"/>
    <w:rsid w:val="004F3D5E"/>
    <w:rsid w:val="004F4317"/>
    <w:rsid w:val="004F4718"/>
    <w:rsid w:val="004F4FD2"/>
    <w:rsid w:val="004F50E0"/>
    <w:rsid w:val="004F5304"/>
    <w:rsid w:val="004F57F1"/>
    <w:rsid w:val="004F5DF0"/>
    <w:rsid w:val="004F5E1E"/>
    <w:rsid w:val="004F66D1"/>
    <w:rsid w:val="004F6AA8"/>
    <w:rsid w:val="004F74B8"/>
    <w:rsid w:val="004F7A17"/>
    <w:rsid w:val="004F7B77"/>
    <w:rsid w:val="004F7CA9"/>
    <w:rsid w:val="005000B7"/>
    <w:rsid w:val="0050059B"/>
    <w:rsid w:val="0050174F"/>
    <w:rsid w:val="00501F64"/>
    <w:rsid w:val="00502770"/>
    <w:rsid w:val="00503403"/>
    <w:rsid w:val="0050387F"/>
    <w:rsid w:val="00503E55"/>
    <w:rsid w:val="005046BD"/>
    <w:rsid w:val="00504B91"/>
    <w:rsid w:val="00505437"/>
    <w:rsid w:val="00505487"/>
    <w:rsid w:val="00505D26"/>
    <w:rsid w:val="0050640E"/>
    <w:rsid w:val="00506CE3"/>
    <w:rsid w:val="00506E5D"/>
    <w:rsid w:val="005076A8"/>
    <w:rsid w:val="0050788A"/>
    <w:rsid w:val="00510C74"/>
    <w:rsid w:val="005110A7"/>
    <w:rsid w:val="005113BA"/>
    <w:rsid w:val="005114C1"/>
    <w:rsid w:val="00511A66"/>
    <w:rsid w:val="00511F72"/>
    <w:rsid w:val="00513E40"/>
    <w:rsid w:val="00514020"/>
    <w:rsid w:val="00514351"/>
    <w:rsid w:val="005143B2"/>
    <w:rsid w:val="0051447D"/>
    <w:rsid w:val="00514D12"/>
    <w:rsid w:val="0051528E"/>
    <w:rsid w:val="00515318"/>
    <w:rsid w:val="00515C67"/>
    <w:rsid w:val="00515CF2"/>
    <w:rsid w:val="00516316"/>
    <w:rsid w:val="00516379"/>
    <w:rsid w:val="005165AF"/>
    <w:rsid w:val="00516EEE"/>
    <w:rsid w:val="00517384"/>
    <w:rsid w:val="00517814"/>
    <w:rsid w:val="00517F2A"/>
    <w:rsid w:val="005204BE"/>
    <w:rsid w:val="005208D4"/>
    <w:rsid w:val="00520E14"/>
    <w:rsid w:val="0052155E"/>
    <w:rsid w:val="00521CD8"/>
    <w:rsid w:val="005227BB"/>
    <w:rsid w:val="005230C2"/>
    <w:rsid w:val="00523408"/>
    <w:rsid w:val="00523B51"/>
    <w:rsid w:val="005242C0"/>
    <w:rsid w:val="00524755"/>
    <w:rsid w:val="0052480E"/>
    <w:rsid w:val="00525542"/>
    <w:rsid w:val="00525930"/>
    <w:rsid w:val="00525B13"/>
    <w:rsid w:val="00525B48"/>
    <w:rsid w:val="00525C56"/>
    <w:rsid w:val="00525E65"/>
    <w:rsid w:val="00526E80"/>
    <w:rsid w:val="00526F07"/>
    <w:rsid w:val="00527320"/>
    <w:rsid w:val="005275F7"/>
    <w:rsid w:val="00530A17"/>
    <w:rsid w:val="0053231E"/>
    <w:rsid w:val="00533DF8"/>
    <w:rsid w:val="0053424A"/>
    <w:rsid w:val="00534346"/>
    <w:rsid w:val="00534C0A"/>
    <w:rsid w:val="00534E24"/>
    <w:rsid w:val="00535E1D"/>
    <w:rsid w:val="005362F2"/>
    <w:rsid w:val="0053688D"/>
    <w:rsid w:val="00536F63"/>
    <w:rsid w:val="00537113"/>
    <w:rsid w:val="00537179"/>
    <w:rsid w:val="005402E2"/>
    <w:rsid w:val="00540DA1"/>
    <w:rsid w:val="00540E9D"/>
    <w:rsid w:val="00540F84"/>
    <w:rsid w:val="0054132F"/>
    <w:rsid w:val="0054175C"/>
    <w:rsid w:val="00541A94"/>
    <w:rsid w:val="00541CE6"/>
    <w:rsid w:val="00542211"/>
    <w:rsid w:val="005424F5"/>
    <w:rsid w:val="005425C8"/>
    <w:rsid w:val="005433B3"/>
    <w:rsid w:val="00543A6E"/>
    <w:rsid w:val="005458AB"/>
    <w:rsid w:val="00545D97"/>
    <w:rsid w:val="00545EB8"/>
    <w:rsid w:val="00546107"/>
    <w:rsid w:val="005461F3"/>
    <w:rsid w:val="005468B7"/>
    <w:rsid w:val="00546CAE"/>
    <w:rsid w:val="005472BA"/>
    <w:rsid w:val="00547719"/>
    <w:rsid w:val="00547B97"/>
    <w:rsid w:val="0055151F"/>
    <w:rsid w:val="005527AC"/>
    <w:rsid w:val="00552CF6"/>
    <w:rsid w:val="00552DD9"/>
    <w:rsid w:val="00552E45"/>
    <w:rsid w:val="005533F0"/>
    <w:rsid w:val="00553402"/>
    <w:rsid w:val="00553D52"/>
    <w:rsid w:val="0055433C"/>
    <w:rsid w:val="00554C65"/>
    <w:rsid w:val="00555B4E"/>
    <w:rsid w:val="0055649B"/>
    <w:rsid w:val="00556DCB"/>
    <w:rsid w:val="00556DE2"/>
    <w:rsid w:val="00560D8A"/>
    <w:rsid w:val="0056150F"/>
    <w:rsid w:val="005621B5"/>
    <w:rsid w:val="005624C8"/>
    <w:rsid w:val="00562AB5"/>
    <w:rsid w:val="00562B05"/>
    <w:rsid w:val="00562E0F"/>
    <w:rsid w:val="00563178"/>
    <w:rsid w:val="00563BC1"/>
    <w:rsid w:val="0056411E"/>
    <w:rsid w:val="00564366"/>
    <w:rsid w:val="00564571"/>
    <w:rsid w:val="00564C2F"/>
    <w:rsid w:val="00565076"/>
    <w:rsid w:val="00565E1D"/>
    <w:rsid w:val="00565F30"/>
    <w:rsid w:val="0056623C"/>
    <w:rsid w:val="0056669E"/>
    <w:rsid w:val="00566756"/>
    <w:rsid w:val="00567C9B"/>
    <w:rsid w:val="00567EA0"/>
    <w:rsid w:val="005705B5"/>
    <w:rsid w:val="00570804"/>
    <w:rsid w:val="00570986"/>
    <w:rsid w:val="005711A9"/>
    <w:rsid w:val="005719F1"/>
    <w:rsid w:val="00571F51"/>
    <w:rsid w:val="005727D9"/>
    <w:rsid w:val="00572A28"/>
    <w:rsid w:val="005737F4"/>
    <w:rsid w:val="00573C78"/>
    <w:rsid w:val="00574332"/>
    <w:rsid w:val="0057467A"/>
    <w:rsid w:val="0057498E"/>
    <w:rsid w:val="005749F3"/>
    <w:rsid w:val="00574AB7"/>
    <w:rsid w:val="00575920"/>
    <w:rsid w:val="00575D9F"/>
    <w:rsid w:val="00576862"/>
    <w:rsid w:val="00577B21"/>
    <w:rsid w:val="00577DE3"/>
    <w:rsid w:val="005808C2"/>
    <w:rsid w:val="005818FE"/>
    <w:rsid w:val="00581B07"/>
    <w:rsid w:val="005821DE"/>
    <w:rsid w:val="005824E8"/>
    <w:rsid w:val="00582609"/>
    <w:rsid w:val="005845C8"/>
    <w:rsid w:val="005857C2"/>
    <w:rsid w:val="00585872"/>
    <w:rsid w:val="00586634"/>
    <w:rsid w:val="005866BE"/>
    <w:rsid w:val="0058704E"/>
    <w:rsid w:val="00587F05"/>
    <w:rsid w:val="005900C6"/>
    <w:rsid w:val="00590334"/>
    <w:rsid w:val="00590476"/>
    <w:rsid w:val="00590DF7"/>
    <w:rsid w:val="00591AA0"/>
    <w:rsid w:val="00591BC7"/>
    <w:rsid w:val="00591E75"/>
    <w:rsid w:val="005926FE"/>
    <w:rsid w:val="00592C70"/>
    <w:rsid w:val="005930F1"/>
    <w:rsid w:val="005934C2"/>
    <w:rsid w:val="00593645"/>
    <w:rsid w:val="0059393C"/>
    <w:rsid w:val="0059399B"/>
    <w:rsid w:val="00593BF3"/>
    <w:rsid w:val="005949BD"/>
    <w:rsid w:val="00595AA8"/>
    <w:rsid w:val="00597CAF"/>
    <w:rsid w:val="005A0248"/>
    <w:rsid w:val="005A0632"/>
    <w:rsid w:val="005A0F50"/>
    <w:rsid w:val="005A1A0E"/>
    <w:rsid w:val="005A2882"/>
    <w:rsid w:val="005A2891"/>
    <w:rsid w:val="005A325E"/>
    <w:rsid w:val="005A342D"/>
    <w:rsid w:val="005A3453"/>
    <w:rsid w:val="005A3B56"/>
    <w:rsid w:val="005A435D"/>
    <w:rsid w:val="005A5C2F"/>
    <w:rsid w:val="005A6404"/>
    <w:rsid w:val="005A74E9"/>
    <w:rsid w:val="005A756E"/>
    <w:rsid w:val="005A7B68"/>
    <w:rsid w:val="005B098E"/>
    <w:rsid w:val="005B120F"/>
    <w:rsid w:val="005B1311"/>
    <w:rsid w:val="005B15B7"/>
    <w:rsid w:val="005B1C09"/>
    <w:rsid w:val="005B20E0"/>
    <w:rsid w:val="005B2E91"/>
    <w:rsid w:val="005B3434"/>
    <w:rsid w:val="005B368B"/>
    <w:rsid w:val="005B3C98"/>
    <w:rsid w:val="005B3DEA"/>
    <w:rsid w:val="005B48C5"/>
    <w:rsid w:val="005B4CC3"/>
    <w:rsid w:val="005B584C"/>
    <w:rsid w:val="005B5B7C"/>
    <w:rsid w:val="005B5BD1"/>
    <w:rsid w:val="005B5CB1"/>
    <w:rsid w:val="005B6717"/>
    <w:rsid w:val="005B6CEE"/>
    <w:rsid w:val="005B6F68"/>
    <w:rsid w:val="005B7045"/>
    <w:rsid w:val="005B7736"/>
    <w:rsid w:val="005C0ABC"/>
    <w:rsid w:val="005C142B"/>
    <w:rsid w:val="005C27FF"/>
    <w:rsid w:val="005C2EA4"/>
    <w:rsid w:val="005C3A91"/>
    <w:rsid w:val="005C3EA4"/>
    <w:rsid w:val="005C3EFE"/>
    <w:rsid w:val="005C4329"/>
    <w:rsid w:val="005C4481"/>
    <w:rsid w:val="005C4AAB"/>
    <w:rsid w:val="005C4E74"/>
    <w:rsid w:val="005C60C6"/>
    <w:rsid w:val="005C632A"/>
    <w:rsid w:val="005D0765"/>
    <w:rsid w:val="005D0BB8"/>
    <w:rsid w:val="005D113E"/>
    <w:rsid w:val="005D19A2"/>
    <w:rsid w:val="005D1B4A"/>
    <w:rsid w:val="005D1DCC"/>
    <w:rsid w:val="005D1FE3"/>
    <w:rsid w:val="005D2BB9"/>
    <w:rsid w:val="005D2F3A"/>
    <w:rsid w:val="005D3255"/>
    <w:rsid w:val="005D3D56"/>
    <w:rsid w:val="005D3F5D"/>
    <w:rsid w:val="005D4EEB"/>
    <w:rsid w:val="005D5320"/>
    <w:rsid w:val="005D5364"/>
    <w:rsid w:val="005D58B0"/>
    <w:rsid w:val="005D67B8"/>
    <w:rsid w:val="005E070C"/>
    <w:rsid w:val="005E22B4"/>
    <w:rsid w:val="005E232F"/>
    <w:rsid w:val="005E26E8"/>
    <w:rsid w:val="005E2FAC"/>
    <w:rsid w:val="005E383C"/>
    <w:rsid w:val="005E4A3D"/>
    <w:rsid w:val="005E4B00"/>
    <w:rsid w:val="005E6A7D"/>
    <w:rsid w:val="005E6D71"/>
    <w:rsid w:val="005E7A0A"/>
    <w:rsid w:val="005F0325"/>
    <w:rsid w:val="005F0560"/>
    <w:rsid w:val="005F0D4B"/>
    <w:rsid w:val="005F1560"/>
    <w:rsid w:val="005F1DD2"/>
    <w:rsid w:val="005F2F48"/>
    <w:rsid w:val="005F60F6"/>
    <w:rsid w:val="005F66A7"/>
    <w:rsid w:val="005F7F6B"/>
    <w:rsid w:val="0060117A"/>
    <w:rsid w:val="00602953"/>
    <w:rsid w:val="006031EC"/>
    <w:rsid w:val="00604852"/>
    <w:rsid w:val="006050A2"/>
    <w:rsid w:val="0060554E"/>
    <w:rsid w:val="00605CBC"/>
    <w:rsid w:val="00605D17"/>
    <w:rsid w:val="00606554"/>
    <w:rsid w:val="006067B6"/>
    <w:rsid w:val="00611455"/>
    <w:rsid w:val="00611D89"/>
    <w:rsid w:val="00612082"/>
    <w:rsid w:val="006126B7"/>
    <w:rsid w:val="00612779"/>
    <w:rsid w:val="00612B60"/>
    <w:rsid w:val="00612C2E"/>
    <w:rsid w:val="00612F6B"/>
    <w:rsid w:val="00613BBD"/>
    <w:rsid w:val="006143BD"/>
    <w:rsid w:val="006146C6"/>
    <w:rsid w:val="00614ED6"/>
    <w:rsid w:val="0061500D"/>
    <w:rsid w:val="006155A4"/>
    <w:rsid w:val="006156D2"/>
    <w:rsid w:val="006158F7"/>
    <w:rsid w:val="00615EDA"/>
    <w:rsid w:val="0061654F"/>
    <w:rsid w:val="006168FE"/>
    <w:rsid w:val="00616A23"/>
    <w:rsid w:val="00616B70"/>
    <w:rsid w:val="00620078"/>
    <w:rsid w:val="00620A54"/>
    <w:rsid w:val="00620FD5"/>
    <w:rsid w:val="006216F3"/>
    <w:rsid w:val="00621A1D"/>
    <w:rsid w:val="00621B4E"/>
    <w:rsid w:val="00622207"/>
    <w:rsid w:val="00622527"/>
    <w:rsid w:val="00623F57"/>
    <w:rsid w:val="00623F9E"/>
    <w:rsid w:val="00624429"/>
    <w:rsid w:val="0062446D"/>
    <w:rsid w:val="00624930"/>
    <w:rsid w:val="00624D62"/>
    <w:rsid w:val="00624F11"/>
    <w:rsid w:val="00624FEB"/>
    <w:rsid w:val="006258D6"/>
    <w:rsid w:val="0062595F"/>
    <w:rsid w:val="0062686D"/>
    <w:rsid w:val="00626F0A"/>
    <w:rsid w:val="006274B1"/>
    <w:rsid w:val="006278D7"/>
    <w:rsid w:val="00627BF9"/>
    <w:rsid w:val="00630E1F"/>
    <w:rsid w:val="00630FAE"/>
    <w:rsid w:val="00631598"/>
    <w:rsid w:val="006315B0"/>
    <w:rsid w:val="00631D32"/>
    <w:rsid w:val="00631E1F"/>
    <w:rsid w:val="006322EF"/>
    <w:rsid w:val="00632F6C"/>
    <w:rsid w:val="00633947"/>
    <w:rsid w:val="0063421B"/>
    <w:rsid w:val="006347D3"/>
    <w:rsid w:val="00634BA9"/>
    <w:rsid w:val="006351BE"/>
    <w:rsid w:val="00636433"/>
    <w:rsid w:val="0063647C"/>
    <w:rsid w:val="0063688D"/>
    <w:rsid w:val="00636D9E"/>
    <w:rsid w:val="00637080"/>
    <w:rsid w:val="006372DA"/>
    <w:rsid w:val="00637ADA"/>
    <w:rsid w:val="00637D6E"/>
    <w:rsid w:val="00637EAE"/>
    <w:rsid w:val="006409AA"/>
    <w:rsid w:val="00640D7F"/>
    <w:rsid w:val="00640FC4"/>
    <w:rsid w:val="00641206"/>
    <w:rsid w:val="006413C1"/>
    <w:rsid w:val="00641C57"/>
    <w:rsid w:val="00641E81"/>
    <w:rsid w:val="00641EA9"/>
    <w:rsid w:val="00642016"/>
    <w:rsid w:val="006426C0"/>
    <w:rsid w:val="0064292C"/>
    <w:rsid w:val="0064346B"/>
    <w:rsid w:val="0064349E"/>
    <w:rsid w:val="00643697"/>
    <w:rsid w:val="006437FC"/>
    <w:rsid w:val="00643D0D"/>
    <w:rsid w:val="00643DEB"/>
    <w:rsid w:val="00643ED2"/>
    <w:rsid w:val="006441D5"/>
    <w:rsid w:val="0064497A"/>
    <w:rsid w:val="006453EC"/>
    <w:rsid w:val="006456F4"/>
    <w:rsid w:val="00645D92"/>
    <w:rsid w:val="00645DF5"/>
    <w:rsid w:val="0064611E"/>
    <w:rsid w:val="006465D0"/>
    <w:rsid w:val="006467BE"/>
    <w:rsid w:val="00646EA2"/>
    <w:rsid w:val="00647B98"/>
    <w:rsid w:val="00650212"/>
    <w:rsid w:val="00650781"/>
    <w:rsid w:val="00652E2A"/>
    <w:rsid w:val="0065500F"/>
    <w:rsid w:val="006552F1"/>
    <w:rsid w:val="006562C2"/>
    <w:rsid w:val="0065760C"/>
    <w:rsid w:val="00657D4D"/>
    <w:rsid w:val="006602C1"/>
    <w:rsid w:val="00660693"/>
    <w:rsid w:val="006606F2"/>
    <w:rsid w:val="006610C6"/>
    <w:rsid w:val="006612F9"/>
    <w:rsid w:val="006614EE"/>
    <w:rsid w:val="00661C6F"/>
    <w:rsid w:val="0066251A"/>
    <w:rsid w:val="006638CF"/>
    <w:rsid w:val="00663FFA"/>
    <w:rsid w:val="0066473F"/>
    <w:rsid w:val="0066573D"/>
    <w:rsid w:val="006672D9"/>
    <w:rsid w:val="006672EE"/>
    <w:rsid w:val="006707C2"/>
    <w:rsid w:val="00670827"/>
    <w:rsid w:val="006709C2"/>
    <w:rsid w:val="00670F74"/>
    <w:rsid w:val="006717AA"/>
    <w:rsid w:val="00672FFA"/>
    <w:rsid w:val="00673D86"/>
    <w:rsid w:val="00674500"/>
    <w:rsid w:val="0067453F"/>
    <w:rsid w:val="00674CCD"/>
    <w:rsid w:val="00674D36"/>
    <w:rsid w:val="00674DC1"/>
    <w:rsid w:val="00674F91"/>
    <w:rsid w:val="00676BC5"/>
    <w:rsid w:val="00676F42"/>
    <w:rsid w:val="006774D8"/>
    <w:rsid w:val="00680B80"/>
    <w:rsid w:val="00680DBE"/>
    <w:rsid w:val="00680E17"/>
    <w:rsid w:val="006819B0"/>
    <w:rsid w:val="00681BB8"/>
    <w:rsid w:val="00681E1A"/>
    <w:rsid w:val="00682401"/>
    <w:rsid w:val="00682883"/>
    <w:rsid w:val="0068288A"/>
    <w:rsid w:val="0068342D"/>
    <w:rsid w:val="00683E88"/>
    <w:rsid w:val="00684084"/>
    <w:rsid w:val="0068423B"/>
    <w:rsid w:val="006846E5"/>
    <w:rsid w:val="0068569D"/>
    <w:rsid w:val="0068601D"/>
    <w:rsid w:val="00686BC4"/>
    <w:rsid w:val="006871D4"/>
    <w:rsid w:val="00687E70"/>
    <w:rsid w:val="00690ACF"/>
    <w:rsid w:val="00691030"/>
    <w:rsid w:val="00691709"/>
    <w:rsid w:val="00691D4C"/>
    <w:rsid w:val="00691D85"/>
    <w:rsid w:val="006921D6"/>
    <w:rsid w:val="0069325C"/>
    <w:rsid w:val="00693720"/>
    <w:rsid w:val="00693DCC"/>
    <w:rsid w:val="00694EFD"/>
    <w:rsid w:val="00697427"/>
    <w:rsid w:val="006975CC"/>
    <w:rsid w:val="00697ACA"/>
    <w:rsid w:val="00697B5C"/>
    <w:rsid w:val="00697C00"/>
    <w:rsid w:val="006A06E7"/>
    <w:rsid w:val="006A0D85"/>
    <w:rsid w:val="006A29DA"/>
    <w:rsid w:val="006A2C9A"/>
    <w:rsid w:val="006A2F97"/>
    <w:rsid w:val="006A3AA3"/>
    <w:rsid w:val="006A54AD"/>
    <w:rsid w:val="006A5F96"/>
    <w:rsid w:val="006A68DF"/>
    <w:rsid w:val="006A6CA2"/>
    <w:rsid w:val="006A7484"/>
    <w:rsid w:val="006A7E89"/>
    <w:rsid w:val="006A7EFE"/>
    <w:rsid w:val="006B02C8"/>
    <w:rsid w:val="006B0B23"/>
    <w:rsid w:val="006B1CA3"/>
    <w:rsid w:val="006B1CF8"/>
    <w:rsid w:val="006B245E"/>
    <w:rsid w:val="006B2466"/>
    <w:rsid w:val="006B2CB0"/>
    <w:rsid w:val="006B3042"/>
    <w:rsid w:val="006B3120"/>
    <w:rsid w:val="006B334E"/>
    <w:rsid w:val="006B33C4"/>
    <w:rsid w:val="006B43D7"/>
    <w:rsid w:val="006B451A"/>
    <w:rsid w:val="006B4721"/>
    <w:rsid w:val="006B5533"/>
    <w:rsid w:val="006B55E5"/>
    <w:rsid w:val="006B57D6"/>
    <w:rsid w:val="006B5F9F"/>
    <w:rsid w:val="006B604E"/>
    <w:rsid w:val="006B6189"/>
    <w:rsid w:val="006B6831"/>
    <w:rsid w:val="006B69FB"/>
    <w:rsid w:val="006B72BA"/>
    <w:rsid w:val="006B7663"/>
    <w:rsid w:val="006B7F79"/>
    <w:rsid w:val="006C0919"/>
    <w:rsid w:val="006C0CFE"/>
    <w:rsid w:val="006C0D34"/>
    <w:rsid w:val="006C0F40"/>
    <w:rsid w:val="006C1AD6"/>
    <w:rsid w:val="006C1D45"/>
    <w:rsid w:val="006C22D2"/>
    <w:rsid w:val="006C2FCB"/>
    <w:rsid w:val="006C311F"/>
    <w:rsid w:val="006C3496"/>
    <w:rsid w:val="006C3E61"/>
    <w:rsid w:val="006C4937"/>
    <w:rsid w:val="006C4B9B"/>
    <w:rsid w:val="006C4D69"/>
    <w:rsid w:val="006C5246"/>
    <w:rsid w:val="006C52F6"/>
    <w:rsid w:val="006C5781"/>
    <w:rsid w:val="006C65DF"/>
    <w:rsid w:val="006C6992"/>
    <w:rsid w:val="006C699C"/>
    <w:rsid w:val="006C7129"/>
    <w:rsid w:val="006C720E"/>
    <w:rsid w:val="006C783B"/>
    <w:rsid w:val="006D06D4"/>
    <w:rsid w:val="006D26D5"/>
    <w:rsid w:val="006D2F4C"/>
    <w:rsid w:val="006D4422"/>
    <w:rsid w:val="006D4611"/>
    <w:rsid w:val="006D46F7"/>
    <w:rsid w:val="006D4D4D"/>
    <w:rsid w:val="006D523B"/>
    <w:rsid w:val="006D5700"/>
    <w:rsid w:val="006D5838"/>
    <w:rsid w:val="006D5DDF"/>
    <w:rsid w:val="006D68DF"/>
    <w:rsid w:val="006D7039"/>
    <w:rsid w:val="006D7B4E"/>
    <w:rsid w:val="006D7C22"/>
    <w:rsid w:val="006D7FD6"/>
    <w:rsid w:val="006E0B50"/>
    <w:rsid w:val="006E14BB"/>
    <w:rsid w:val="006E14C5"/>
    <w:rsid w:val="006E156A"/>
    <w:rsid w:val="006E1A47"/>
    <w:rsid w:val="006E1A91"/>
    <w:rsid w:val="006E23A7"/>
    <w:rsid w:val="006E2ACA"/>
    <w:rsid w:val="006E2FF0"/>
    <w:rsid w:val="006E3C92"/>
    <w:rsid w:val="006E48CF"/>
    <w:rsid w:val="006E5017"/>
    <w:rsid w:val="006E59A5"/>
    <w:rsid w:val="006E59A8"/>
    <w:rsid w:val="006E7021"/>
    <w:rsid w:val="006E726C"/>
    <w:rsid w:val="006F0003"/>
    <w:rsid w:val="006F0021"/>
    <w:rsid w:val="006F0600"/>
    <w:rsid w:val="006F07E4"/>
    <w:rsid w:val="006F0B6E"/>
    <w:rsid w:val="006F0D83"/>
    <w:rsid w:val="006F1051"/>
    <w:rsid w:val="006F187B"/>
    <w:rsid w:val="006F2B17"/>
    <w:rsid w:val="006F2CC6"/>
    <w:rsid w:val="006F3D1B"/>
    <w:rsid w:val="006F49FE"/>
    <w:rsid w:val="006F4BE6"/>
    <w:rsid w:val="006F4DF4"/>
    <w:rsid w:val="006F7091"/>
    <w:rsid w:val="006F72EC"/>
    <w:rsid w:val="007000F1"/>
    <w:rsid w:val="007004AE"/>
    <w:rsid w:val="00700744"/>
    <w:rsid w:val="00700BAD"/>
    <w:rsid w:val="00700E58"/>
    <w:rsid w:val="00701434"/>
    <w:rsid w:val="007015FC"/>
    <w:rsid w:val="007018ED"/>
    <w:rsid w:val="00702B62"/>
    <w:rsid w:val="007030B9"/>
    <w:rsid w:val="007034F0"/>
    <w:rsid w:val="00703521"/>
    <w:rsid w:val="00703940"/>
    <w:rsid w:val="00703C50"/>
    <w:rsid w:val="00704DFD"/>
    <w:rsid w:val="007050F5"/>
    <w:rsid w:val="007051EE"/>
    <w:rsid w:val="007054C4"/>
    <w:rsid w:val="00706439"/>
    <w:rsid w:val="0070662B"/>
    <w:rsid w:val="00706D5D"/>
    <w:rsid w:val="00710674"/>
    <w:rsid w:val="0071081B"/>
    <w:rsid w:val="00710A61"/>
    <w:rsid w:val="00710B03"/>
    <w:rsid w:val="007112CA"/>
    <w:rsid w:val="0071169E"/>
    <w:rsid w:val="0071218A"/>
    <w:rsid w:val="00712E1F"/>
    <w:rsid w:val="00713587"/>
    <w:rsid w:val="00714540"/>
    <w:rsid w:val="00714DAA"/>
    <w:rsid w:val="00715189"/>
    <w:rsid w:val="007155DF"/>
    <w:rsid w:val="0071567A"/>
    <w:rsid w:val="00715B5E"/>
    <w:rsid w:val="00716033"/>
    <w:rsid w:val="007168C2"/>
    <w:rsid w:val="00717512"/>
    <w:rsid w:val="00717FD4"/>
    <w:rsid w:val="00720885"/>
    <w:rsid w:val="007210E9"/>
    <w:rsid w:val="00721282"/>
    <w:rsid w:val="007217BC"/>
    <w:rsid w:val="007217CE"/>
    <w:rsid w:val="00721812"/>
    <w:rsid w:val="00721D30"/>
    <w:rsid w:val="00722E03"/>
    <w:rsid w:val="007233CD"/>
    <w:rsid w:val="00723C3E"/>
    <w:rsid w:val="00723FCF"/>
    <w:rsid w:val="00724CC9"/>
    <w:rsid w:val="007254A3"/>
    <w:rsid w:val="00725A9D"/>
    <w:rsid w:val="00726D87"/>
    <w:rsid w:val="00727366"/>
    <w:rsid w:val="00727A84"/>
    <w:rsid w:val="00727D95"/>
    <w:rsid w:val="0073023C"/>
    <w:rsid w:val="0073059E"/>
    <w:rsid w:val="00730A55"/>
    <w:rsid w:val="00731161"/>
    <w:rsid w:val="007313B0"/>
    <w:rsid w:val="007318B6"/>
    <w:rsid w:val="0073198F"/>
    <w:rsid w:val="00731C4E"/>
    <w:rsid w:val="007322EB"/>
    <w:rsid w:val="0073244A"/>
    <w:rsid w:val="007327D5"/>
    <w:rsid w:val="00733175"/>
    <w:rsid w:val="0073346A"/>
    <w:rsid w:val="00733B0E"/>
    <w:rsid w:val="00735A6A"/>
    <w:rsid w:val="00735E85"/>
    <w:rsid w:val="00735E90"/>
    <w:rsid w:val="007369AE"/>
    <w:rsid w:val="00736EC2"/>
    <w:rsid w:val="00736EFA"/>
    <w:rsid w:val="00737935"/>
    <w:rsid w:val="00737A8E"/>
    <w:rsid w:val="00740601"/>
    <w:rsid w:val="007406BD"/>
    <w:rsid w:val="00741B29"/>
    <w:rsid w:val="00742367"/>
    <w:rsid w:val="007424C2"/>
    <w:rsid w:val="00742508"/>
    <w:rsid w:val="00742D12"/>
    <w:rsid w:val="0074457E"/>
    <w:rsid w:val="00744C93"/>
    <w:rsid w:val="00745550"/>
    <w:rsid w:val="00746F53"/>
    <w:rsid w:val="0074706C"/>
    <w:rsid w:val="007472E1"/>
    <w:rsid w:val="0074768F"/>
    <w:rsid w:val="007477E8"/>
    <w:rsid w:val="0075010E"/>
    <w:rsid w:val="007501CD"/>
    <w:rsid w:val="007504D9"/>
    <w:rsid w:val="007517DE"/>
    <w:rsid w:val="00751DE8"/>
    <w:rsid w:val="007527E3"/>
    <w:rsid w:val="00752A6F"/>
    <w:rsid w:val="00753B18"/>
    <w:rsid w:val="0075529A"/>
    <w:rsid w:val="0075553A"/>
    <w:rsid w:val="00755BBE"/>
    <w:rsid w:val="00756FCD"/>
    <w:rsid w:val="007579E8"/>
    <w:rsid w:val="00757DC6"/>
    <w:rsid w:val="00760403"/>
    <w:rsid w:val="00761684"/>
    <w:rsid w:val="0076173C"/>
    <w:rsid w:val="0076174C"/>
    <w:rsid w:val="00761EF0"/>
    <w:rsid w:val="00763348"/>
    <w:rsid w:val="00763501"/>
    <w:rsid w:val="00763D15"/>
    <w:rsid w:val="0076445B"/>
    <w:rsid w:val="0076461A"/>
    <w:rsid w:val="0076696E"/>
    <w:rsid w:val="007669E3"/>
    <w:rsid w:val="00766BEF"/>
    <w:rsid w:val="00766E7D"/>
    <w:rsid w:val="00767DD5"/>
    <w:rsid w:val="00771721"/>
    <w:rsid w:val="00771793"/>
    <w:rsid w:val="0077230D"/>
    <w:rsid w:val="007727AA"/>
    <w:rsid w:val="00772B03"/>
    <w:rsid w:val="00772D7B"/>
    <w:rsid w:val="00773FF2"/>
    <w:rsid w:val="0077450C"/>
    <w:rsid w:val="007745E5"/>
    <w:rsid w:val="00774897"/>
    <w:rsid w:val="00774DD1"/>
    <w:rsid w:val="007764A3"/>
    <w:rsid w:val="00776BCE"/>
    <w:rsid w:val="007771CC"/>
    <w:rsid w:val="00777E14"/>
    <w:rsid w:val="00780083"/>
    <w:rsid w:val="0078035D"/>
    <w:rsid w:val="00780624"/>
    <w:rsid w:val="007808AB"/>
    <w:rsid w:val="00780CBF"/>
    <w:rsid w:val="00780FCB"/>
    <w:rsid w:val="007821CB"/>
    <w:rsid w:val="0078254D"/>
    <w:rsid w:val="00782572"/>
    <w:rsid w:val="00782CCD"/>
    <w:rsid w:val="007831C8"/>
    <w:rsid w:val="00783B5A"/>
    <w:rsid w:val="00783F93"/>
    <w:rsid w:val="00783FB6"/>
    <w:rsid w:val="00785B45"/>
    <w:rsid w:val="00785DEC"/>
    <w:rsid w:val="0078637A"/>
    <w:rsid w:val="00786B4B"/>
    <w:rsid w:val="0078757D"/>
    <w:rsid w:val="00787ABB"/>
    <w:rsid w:val="00787BDD"/>
    <w:rsid w:val="00787DDE"/>
    <w:rsid w:val="00790023"/>
    <w:rsid w:val="007910B4"/>
    <w:rsid w:val="00791166"/>
    <w:rsid w:val="00792CD4"/>
    <w:rsid w:val="007936D7"/>
    <w:rsid w:val="007946AF"/>
    <w:rsid w:val="00794E92"/>
    <w:rsid w:val="00795105"/>
    <w:rsid w:val="007966FD"/>
    <w:rsid w:val="007A0210"/>
    <w:rsid w:val="007A0326"/>
    <w:rsid w:val="007A0358"/>
    <w:rsid w:val="007A0B1D"/>
    <w:rsid w:val="007A3218"/>
    <w:rsid w:val="007A3A9B"/>
    <w:rsid w:val="007A3F8E"/>
    <w:rsid w:val="007A491E"/>
    <w:rsid w:val="007A4E45"/>
    <w:rsid w:val="007A4ED0"/>
    <w:rsid w:val="007A5544"/>
    <w:rsid w:val="007A59F0"/>
    <w:rsid w:val="007B0875"/>
    <w:rsid w:val="007B087F"/>
    <w:rsid w:val="007B1AC6"/>
    <w:rsid w:val="007B1E6A"/>
    <w:rsid w:val="007B2BAB"/>
    <w:rsid w:val="007B2D88"/>
    <w:rsid w:val="007B2DF5"/>
    <w:rsid w:val="007B3598"/>
    <w:rsid w:val="007B37E7"/>
    <w:rsid w:val="007B3825"/>
    <w:rsid w:val="007B3AFA"/>
    <w:rsid w:val="007B3FF6"/>
    <w:rsid w:val="007B431E"/>
    <w:rsid w:val="007B51FE"/>
    <w:rsid w:val="007B53F9"/>
    <w:rsid w:val="007B54A9"/>
    <w:rsid w:val="007B5E0C"/>
    <w:rsid w:val="007B76D5"/>
    <w:rsid w:val="007B7A6E"/>
    <w:rsid w:val="007B7CDB"/>
    <w:rsid w:val="007B7D33"/>
    <w:rsid w:val="007B7EDD"/>
    <w:rsid w:val="007C0327"/>
    <w:rsid w:val="007C0858"/>
    <w:rsid w:val="007C0DE6"/>
    <w:rsid w:val="007C24CE"/>
    <w:rsid w:val="007C2798"/>
    <w:rsid w:val="007C3C10"/>
    <w:rsid w:val="007C4093"/>
    <w:rsid w:val="007C4475"/>
    <w:rsid w:val="007C45AF"/>
    <w:rsid w:val="007C4C13"/>
    <w:rsid w:val="007C5014"/>
    <w:rsid w:val="007C579D"/>
    <w:rsid w:val="007C5872"/>
    <w:rsid w:val="007C5E5A"/>
    <w:rsid w:val="007C608A"/>
    <w:rsid w:val="007C6ACE"/>
    <w:rsid w:val="007C7C51"/>
    <w:rsid w:val="007D02E6"/>
    <w:rsid w:val="007D0353"/>
    <w:rsid w:val="007D10C2"/>
    <w:rsid w:val="007D1563"/>
    <w:rsid w:val="007D17B8"/>
    <w:rsid w:val="007D1C0E"/>
    <w:rsid w:val="007D2715"/>
    <w:rsid w:val="007D2776"/>
    <w:rsid w:val="007D3400"/>
    <w:rsid w:val="007D3A1A"/>
    <w:rsid w:val="007D3B78"/>
    <w:rsid w:val="007D592D"/>
    <w:rsid w:val="007D5FF4"/>
    <w:rsid w:val="007D680B"/>
    <w:rsid w:val="007D6D6F"/>
    <w:rsid w:val="007D7923"/>
    <w:rsid w:val="007D7CCC"/>
    <w:rsid w:val="007E08F4"/>
    <w:rsid w:val="007E2218"/>
    <w:rsid w:val="007E3057"/>
    <w:rsid w:val="007E3095"/>
    <w:rsid w:val="007E31DB"/>
    <w:rsid w:val="007E3209"/>
    <w:rsid w:val="007E328B"/>
    <w:rsid w:val="007E3314"/>
    <w:rsid w:val="007E3943"/>
    <w:rsid w:val="007E3D73"/>
    <w:rsid w:val="007E3F7A"/>
    <w:rsid w:val="007E4320"/>
    <w:rsid w:val="007E4948"/>
    <w:rsid w:val="007E4DE2"/>
    <w:rsid w:val="007E5E34"/>
    <w:rsid w:val="007E70B5"/>
    <w:rsid w:val="007E7111"/>
    <w:rsid w:val="007E7825"/>
    <w:rsid w:val="007E7D83"/>
    <w:rsid w:val="007E7DF2"/>
    <w:rsid w:val="007F1393"/>
    <w:rsid w:val="007F1DA8"/>
    <w:rsid w:val="007F2126"/>
    <w:rsid w:val="007F2677"/>
    <w:rsid w:val="007F2CEC"/>
    <w:rsid w:val="007F3049"/>
    <w:rsid w:val="007F411D"/>
    <w:rsid w:val="007F4246"/>
    <w:rsid w:val="007F4B69"/>
    <w:rsid w:val="007F54C1"/>
    <w:rsid w:val="007F58BD"/>
    <w:rsid w:val="007F5B19"/>
    <w:rsid w:val="007F6102"/>
    <w:rsid w:val="007F6784"/>
    <w:rsid w:val="007F693C"/>
    <w:rsid w:val="007F71DA"/>
    <w:rsid w:val="007F73D6"/>
    <w:rsid w:val="0080043E"/>
    <w:rsid w:val="00800A60"/>
    <w:rsid w:val="00800AF1"/>
    <w:rsid w:val="008010CA"/>
    <w:rsid w:val="00801586"/>
    <w:rsid w:val="008019E9"/>
    <w:rsid w:val="00801C1B"/>
    <w:rsid w:val="0080304C"/>
    <w:rsid w:val="008033A6"/>
    <w:rsid w:val="008041DD"/>
    <w:rsid w:val="00804284"/>
    <w:rsid w:val="00804840"/>
    <w:rsid w:val="00804BC1"/>
    <w:rsid w:val="00805AEC"/>
    <w:rsid w:val="00805D63"/>
    <w:rsid w:val="00806568"/>
    <w:rsid w:val="008077FE"/>
    <w:rsid w:val="00807F84"/>
    <w:rsid w:val="00807FFC"/>
    <w:rsid w:val="00810A23"/>
    <w:rsid w:val="00810C92"/>
    <w:rsid w:val="00810E7B"/>
    <w:rsid w:val="00810F1E"/>
    <w:rsid w:val="00811323"/>
    <w:rsid w:val="008122A0"/>
    <w:rsid w:val="008123AB"/>
    <w:rsid w:val="00812804"/>
    <w:rsid w:val="00812B6F"/>
    <w:rsid w:val="00812B92"/>
    <w:rsid w:val="00812D16"/>
    <w:rsid w:val="00812FAE"/>
    <w:rsid w:val="00813A3D"/>
    <w:rsid w:val="00813B8C"/>
    <w:rsid w:val="00814F3A"/>
    <w:rsid w:val="00815B34"/>
    <w:rsid w:val="00815BC8"/>
    <w:rsid w:val="00816234"/>
    <w:rsid w:val="008162CC"/>
    <w:rsid w:val="00816669"/>
    <w:rsid w:val="0081724F"/>
    <w:rsid w:val="00817F34"/>
    <w:rsid w:val="0082023A"/>
    <w:rsid w:val="00821508"/>
    <w:rsid w:val="008218EA"/>
    <w:rsid w:val="00821AA4"/>
    <w:rsid w:val="008220F7"/>
    <w:rsid w:val="00822E19"/>
    <w:rsid w:val="00823E21"/>
    <w:rsid w:val="00824A71"/>
    <w:rsid w:val="008250B8"/>
    <w:rsid w:val="00825472"/>
    <w:rsid w:val="008257B4"/>
    <w:rsid w:val="00825B6E"/>
    <w:rsid w:val="00825E65"/>
    <w:rsid w:val="00826C42"/>
    <w:rsid w:val="008311DA"/>
    <w:rsid w:val="00831BA2"/>
    <w:rsid w:val="00832B62"/>
    <w:rsid w:val="0083325C"/>
    <w:rsid w:val="00833461"/>
    <w:rsid w:val="008340AE"/>
    <w:rsid w:val="00834103"/>
    <w:rsid w:val="0083459D"/>
    <w:rsid w:val="008345F2"/>
    <w:rsid w:val="0083506D"/>
    <w:rsid w:val="008356CD"/>
    <w:rsid w:val="00835C6A"/>
    <w:rsid w:val="008360C7"/>
    <w:rsid w:val="00836135"/>
    <w:rsid w:val="00836412"/>
    <w:rsid w:val="008364F7"/>
    <w:rsid w:val="0083666B"/>
    <w:rsid w:val="00836A6C"/>
    <w:rsid w:val="008372EA"/>
    <w:rsid w:val="00837866"/>
    <w:rsid w:val="00837FFD"/>
    <w:rsid w:val="00840401"/>
    <w:rsid w:val="00840C92"/>
    <w:rsid w:val="00840CE3"/>
    <w:rsid w:val="008411A6"/>
    <w:rsid w:val="008413DE"/>
    <w:rsid w:val="00841F8E"/>
    <w:rsid w:val="008423E3"/>
    <w:rsid w:val="008428C0"/>
    <w:rsid w:val="008431B5"/>
    <w:rsid w:val="0084358B"/>
    <w:rsid w:val="00844371"/>
    <w:rsid w:val="00844DF7"/>
    <w:rsid w:val="0084546E"/>
    <w:rsid w:val="00845748"/>
    <w:rsid w:val="00846037"/>
    <w:rsid w:val="008464F9"/>
    <w:rsid w:val="0084677D"/>
    <w:rsid w:val="0084707E"/>
    <w:rsid w:val="008474E9"/>
    <w:rsid w:val="008508D8"/>
    <w:rsid w:val="008510ED"/>
    <w:rsid w:val="008512A4"/>
    <w:rsid w:val="00851A93"/>
    <w:rsid w:val="00851AE8"/>
    <w:rsid w:val="008522C2"/>
    <w:rsid w:val="00852EC0"/>
    <w:rsid w:val="00853A21"/>
    <w:rsid w:val="00853D65"/>
    <w:rsid w:val="00853D79"/>
    <w:rsid w:val="00854290"/>
    <w:rsid w:val="00854965"/>
    <w:rsid w:val="00854994"/>
    <w:rsid w:val="00854B4B"/>
    <w:rsid w:val="00854B7A"/>
    <w:rsid w:val="00855036"/>
    <w:rsid w:val="00855120"/>
    <w:rsid w:val="0085513F"/>
    <w:rsid w:val="00855C25"/>
    <w:rsid w:val="00856422"/>
    <w:rsid w:val="0085654F"/>
    <w:rsid w:val="0085656F"/>
    <w:rsid w:val="008567BA"/>
    <w:rsid w:val="00856A8C"/>
    <w:rsid w:val="008573CF"/>
    <w:rsid w:val="008573EB"/>
    <w:rsid w:val="00857AB2"/>
    <w:rsid w:val="00857FCF"/>
    <w:rsid w:val="00860515"/>
    <w:rsid w:val="00860D90"/>
    <w:rsid w:val="00861829"/>
    <w:rsid w:val="008618AE"/>
    <w:rsid w:val="00861B04"/>
    <w:rsid w:val="008624FC"/>
    <w:rsid w:val="00862A23"/>
    <w:rsid w:val="00863A6E"/>
    <w:rsid w:val="00863E64"/>
    <w:rsid w:val="00864617"/>
    <w:rsid w:val="0086508F"/>
    <w:rsid w:val="0086531C"/>
    <w:rsid w:val="008659AA"/>
    <w:rsid w:val="00865A68"/>
    <w:rsid w:val="00866384"/>
    <w:rsid w:val="008666F2"/>
    <w:rsid w:val="008678CF"/>
    <w:rsid w:val="00867B60"/>
    <w:rsid w:val="00870347"/>
    <w:rsid w:val="008704AD"/>
    <w:rsid w:val="00870578"/>
    <w:rsid w:val="00871103"/>
    <w:rsid w:val="00871407"/>
    <w:rsid w:val="0087142B"/>
    <w:rsid w:val="008714F6"/>
    <w:rsid w:val="00871D57"/>
    <w:rsid w:val="00871DBA"/>
    <w:rsid w:val="008722F4"/>
    <w:rsid w:val="00872FFC"/>
    <w:rsid w:val="008731B1"/>
    <w:rsid w:val="008736BB"/>
    <w:rsid w:val="008747C8"/>
    <w:rsid w:val="00874AE7"/>
    <w:rsid w:val="008750FD"/>
    <w:rsid w:val="008758F0"/>
    <w:rsid w:val="00876191"/>
    <w:rsid w:val="008764FB"/>
    <w:rsid w:val="0087686F"/>
    <w:rsid w:val="00877008"/>
    <w:rsid w:val="00877C78"/>
    <w:rsid w:val="00877D48"/>
    <w:rsid w:val="00880095"/>
    <w:rsid w:val="00880574"/>
    <w:rsid w:val="008808AD"/>
    <w:rsid w:val="00880F72"/>
    <w:rsid w:val="008817E7"/>
    <w:rsid w:val="00882449"/>
    <w:rsid w:val="00882AA2"/>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79E"/>
    <w:rsid w:val="00887090"/>
    <w:rsid w:val="008877E7"/>
    <w:rsid w:val="00887F9D"/>
    <w:rsid w:val="00890DC9"/>
    <w:rsid w:val="0089102A"/>
    <w:rsid w:val="008912B6"/>
    <w:rsid w:val="0089213D"/>
    <w:rsid w:val="0089274D"/>
    <w:rsid w:val="00892888"/>
    <w:rsid w:val="00892A26"/>
    <w:rsid w:val="00892BCA"/>
    <w:rsid w:val="008935E5"/>
    <w:rsid w:val="00893717"/>
    <w:rsid w:val="00894290"/>
    <w:rsid w:val="0089456D"/>
    <w:rsid w:val="00894875"/>
    <w:rsid w:val="00894D20"/>
    <w:rsid w:val="00894E33"/>
    <w:rsid w:val="00895D14"/>
    <w:rsid w:val="00895D31"/>
    <w:rsid w:val="00896472"/>
    <w:rsid w:val="0089653A"/>
    <w:rsid w:val="00896C6F"/>
    <w:rsid w:val="008978C8"/>
    <w:rsid w:val="00897AFC"/>
    <w:rsid w:val="00897D64"/>
    <w:rsid w:val="008A0868"/>
    <w:rsid w:val="008A1BD1"/>
    <w:rsid w:val="008A1FC9"/>
    <w:rsid w:val="008A2468"/>
    <w:rsid w:val="008A2840"/>
    <w:rsid w:val="008A33A6"/>
    <w:rsid w:val="008A364C"/>
    <w:rsid w:val="008A39F1"/>
    <w:rsid w:val="008A461D"/>
    <w:rsid w:val="008A522F"/>
    <w:rsid w:val="008A6211"/>
    <w:rsid w:val="008A6752"/>
    <w:rsid w:val="008A6939"/>
    <w:rsid w:val="008A69E4"/>
    <w:rsid w:val="008A6B52"/>
    <w:rsid w:val="008A7771"/>
    <w:rsid w:val="008A7979"/>
    <w:rsid w:val="008B002A"/>
    <w:rsid w:val="008B0AEB"/>
    <w:rsid w:val="008B18E3"/>
    <w:rsid w:val="008B1BB6"/>
    <w:rsid w:val="008B28AB"/>
    <w:rsid w:val="008B30E2"/>
    <w:rsid w:val="008B323F"/>
    <w:rsid w:val="008B3894"/>
    <w:rsid w:val="008B40A9"/>
    <w:rsid w:val="008B4F09"/>
    <w:rsid w:val="008B5736"/>
    <w:rsid w:val="008B5856"/>
    <w:rsid w:val="008B58FE"/>
    <w:rsid w:val="008B59A8"/>
    <w:rsid w:val="008B5ED5"/>
    <w:rsid w:val="008B668A"/>
    <w:rsid w:val="008B66B7"/>
    <w:rsid w:val="008B6B92"/>
    <w:rsid w:val="008B6F49"/>
    <w:rsid w:val="008B7124"/>
    <w:rsid w:val="008B77EC"/>
    <w:rsid w:val="008C03E0"/>
    <w:rsid w:val="008C072C"/>
    <w:rsid w:val="008C2506"/>
    <w:rsid w:val="008C3160"/>
    <w:rsid w:val="008C3B12"/>
    <w:rsid w:val="008C4628"/>
    <w:rsid w:val="008C4F9B"/>
    <w:rsid w:val="008C53D3"/>
    <w:rsid w:val="008C55D6"/>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054"/>
    <w:rsid w:val="008D53A6"/>
    <w:rsid w:val="008D59EE"/>
    <w:rsid w:val="008D62E7"/>
    <w:rsid w:val="008D6565"/>
    <w:rsid w:val="008D6669"/>
    <w:rsid w:val="008D7082"/>
    <w:rsid w:val="008D71FB"/>
    <w:rsid w:val="008E00B2"/>
    <w:rsid w:val="008E01DA"/>
    <w:rsid w:val="008E0704"/>
    <w:rsid w:val="008E1240"/>
    <w:rsid w:val="008E1E83"/>
    <w:rsid w:val="008E25F8"/>
    <w:rsid w:val="008E28A8"/>
    <w:rsid w:val="008E336F"/>
    <w:rsid w:val="008E3C3B"/>
    <w:rsid w:val="008E3DC7"/>
    <w:rsid w:val="008E3F6E"/>
    <w:rsid w:val="008E432E"/>
    <w:rsid w:val="008E4893"/>
    <w:rsid w:val="008E4C8A"/>
    <w:rsid w:val="008E5838"/>
    <w:rsid w:val="008E66EA"/>
    <w:rsid w:val="008E6BCC"/>
    <w:rsid w:val="008E703D"/>
    <w:rsid w:val="008E73BA"/>
    <w:rsid w:val="008F126C"/>
    <w:rsid w:val="008F191B"/>
    <w:rsid w:val="008F1A36"/>
    <w:rsid w:val="008F2008"/>
    <w:rsid w:val="008F32AA"/>
    <w:rsid w:val="008F3568"/>
    <w:rsid w:val="008F40CC"/>
    <w:rsid w:val="008F57B0"/>
    <w:rsid w:val="008F5B5F"/>
    <w:rsid w:val="008F5D43"/>
    <w:rsid w:val="008F64F4"/>
    <w:rsid w:val="008F6B29"/>
    <w:rsid w:val="008F7F01"/>
    <w:rsid w:val="008F7F49"/>
    <w:rsid w:val="009012F5"/>
    <w:rsid w:val="0090204A"/>
    <w:rsid w:val="00902402"/>
    <w:rsid w:val="00904501"/>
    <w:rsid w:val="009048F5"/>
    <w:rsid w:val="00904F49"/>
    <w:rsid w:val="00905C76"/>
    <w:rsid w:val="00905E3E"/>
    <w:rsid w:val="00905F6E"/>
    <w:rsid w:val="009118E3"/>
    <w:rsid w:val="00911AB7"/>
    <w:rsid w:val="009120DD"/>
    <w:rsid w:val="009124EB"/>
    <w:rsid w:val="00912DA2"/>
    <w:rsid w:val="00913855"/>
    <w:rsid w:val="00914524"/>
    <w:rsid w:val="00914538"/>
    <w:rsid w:val="00914DC2"/>
    <w:rsid w:val="009153C6"/>
    <w:rsid w:val="00915DB0"/>
    <w:rsid w:val="00916C43"/>
    <w:rsid w:val="00917E64"/>
    <w:rsid w:val="00920089"/>
    <w:rsid w:val="0092020A"/>
    <w:rsid w:val="00921852"/>
    <w:rsid w:val="009223C5"/>
    <w:rsid w:val="0092251F"/>
    <w:rsid w:val="00922B24"/>
    <w:rsid w:val="009230A3"/>
    <w:rsid w:val="009234DE"/>
    <w:rsid w:val="00924389"/>
    <w:rsid w:val="009245B3"/>
    <w:rsid w:val="0092492E"/>
    <w:rsid w:val="009251F9"/>
    <w:rsid w:val="009253E9"/>
    <w:rsid w:val="009266FC"/>
    <w:rsid w:val="00926B21"/>
    <w:rsid w:val="00927DCF"/>
    <w:rsid w:val="009302F1"/>
    <w:rsid w:val="00930447"/>
    <w:rsid w:val="0093087B"/>
    <w:rsid w:val="00931B6D"/>
    <w:rsid w:val="00932450"/>
    <w:rsid w:val="00933450"/>
    <w:rsid w:val="00933484"/>
    <w:rsid w:val="00933822"/>
    <w:rsid w:val="00933A14"/>
    <w:rsid w:val="00933D71"/>
    <w:rsid w:val="0093415A"/>
    <w:rsid w:val="00934660"/>
    <w:rsid w:val="009347D9"/>
    <w:rsid w:val="009349A1"/>
    <w:rsid w:val="0093558F"/>
    <w:rsid w:val="00937848"/>
    <w:rsid w:val="0094081C"/>
    <w:rsid w:val="00940FB3"/>
    <w:rsid w:val="009410D3"/>
    <w:rsid w:val="00941271"/>
    <w:rsid w:val="00941780"/>
    <w:rsid w:val="00941EC6"/>
    <w:rsid w:val="00942B14"/>
    <w:rsid w:val="00942B2C"/>
    <w:rsid w:val="00942BBE"/>
    <w:rsid w:val="009437AF"/>
    <w:rsid w:val="00943931"/>
    <w:rsid w:val="00943DE0"/>
    <w:rsid w:val="00944125"/>
    <w:rsid w:val="009445B4"/>
    <w:rsid w:val="009445DA"/>
    <w:rsid w:val="00944687"/>
    <w:rsid w:val="00944A17"/>
    <w:rsid w:val="00944B22"/>
    <w:rsid w:val="009451F8"/>
    <w:rsid w:val="00945614"/>
    <w:rsid w:val="00945D8A"/>
    <w:rsid w:val="0094640B"/>
    <w:rsid w:val="00947735"/>
    <w:rsid w:val="009478F6"/>
    <w:rsid w:val="00947A88"/>
    <w:rsid w:val="0095001D"/>
    <w:rsid w:val="00950208"/>
    <w:rsid w:val="00950BEC"/>
    <w:rsid w:val="00951876"/>
    <w:rsid w:val="00951B61"/>
    <w:rsid w:val="0095225E"/>
    <w:rsid w:val="00952559"/>
    <w:rsid w:val="00952F71"/>
    <w:rsid w:val="00953F53"/>
    <w:rsid w:val="00954DE3"/>
    <w:rsid w:val="00955275"/>
    <w:rsid w:val="009555B4"/>
    <w:rsid w:val="009555DF"/>
    <w:rsid w:val="00955A4B"/>
    <w:rsid w:val="009573FD"/>
    <w:rsid w:val="00957439"/>
    <w:rsid w:val="00957631"/>
    <w:rsid w:val="00957DB2"/>
    <w:rsid w:val="00957E61"/>
    <w:rsid w:val="0096007B"/>
    <w:rsid w:val="00960343"/>
    <w:rsid w:val="00960493"/>
    <w:rsid w:val="00960561"/>
    <w:rsid w:val="00961178"/>
    <w:rsid w:val="009615D2"/>
    <w:rsid w:val="009615EA"/>
    <w:rsid w:val="0096163A"/>
    <w:rsid w:val="00961B8B"/>
    <w:rsid w:val="00961F2C"/>
    <w:rsid w:val="009620AC"/>
    <w:rsid w:val="0096251C"/>
    <w:rsid w:val="009628F3"/>
    <w:rsid w:val="00962CD1"/>
    <w:rsid w:val="0096392E"/>
    <w:rsid w:val="00963B22"/>
    <w:rsid w:val="00963CAB"/>
    <w:rsid w:val="009648A2"/>
    <w:rsid w:val="009649FF"/>
    <w:rsid w:val="0096568D"/>
    <w:rsid w:val="00965A32"/>
    <w:rsid w:val="00965D5F"/>
    <w:rsid w:val="00965FE4"/>
    <w:rsid w:val="00966FF5"/>
    <w:rsid w:val="009702DB"/>
    <w:rsid w:val="0097101E"/>
    <w:rsid w:val="00971340"/>
    <w:rsid w:val="00971760"/>
    <w:rsid w:val="00971B76"/>
    <w:rsid w:val="00972391"/>
    <w:rsid w:val="00972F11"/>
    <w:rsid w:val="009731BC"/>
    <w:rsid w:val="00973B78"/>
    <w:rsid w:val="00975F36"/>
    <w:rsid w:val="00975FD7"/>
    <w:rsid w:val="00976911"/>
    <w:rsid w:val="00976E84"/>
    <w:rsid w:val="009774AF"/>
    <w:rsid w:val="00977809"/>
    <w:rsid w:val="00977D57"/>
    <w:rsid w:val="009804A0"/>
    <w:rsid w:val="009813C1"/>
    <w:rsid w:val="0098141D"/>
    <w:rsid w:val="00982147"/>
    <w:rsid w:val="00982467"/>
    <w:rsid w:val="0098446D"/>
    <w:rsid w:val="009845E8"/>
    <w:rsid w:val="00984A9C"/>
    <w:rsid w:val="00984B7D"/>
    <w:rsid w:val="00984E83"/>
    <w:rsid w:val="00985B39"/>
    <w:rsid w:val="009862E9"/>
    <w:rsid w:val="00987A4D"/>
    <w:rsid w:val="00987DF2"/>
    <w:rsid w:val="00990184"/>
    <w:rsid w:val="00990436"/>
    <w:rsid w:val="0099071D"/>
    <w:rsid w:val="00990B2F"/>
    <w:rsid w:val="00991D48"/>
    <w:rsid w:val="00991DDD"/>
    <w:rsid w:val="0099275A"/>
    <w:rsid w:val="00993012"/>
    <w:rsid w:val="009932A3"/>
    <w:rsid w:val="00993F91"/>
    <w:rsid w:val="009945AF"/>
    <w:rsid w:val="00994D22"/>
    <w:rsid w:val="0099505C"/>
    <w:rsid w:val="009953BD"/>
    <w:rsid w:val="00995A06"/>
    <w:rsid w:val="00997808"/>
    <w:rsid w:val="009A12D4"/>
    <w:rsid w:val="009A17B9"/>
    <w:rsid w:val="009A1C8B"/>
    <w:rsid w:val="009A23CE"/>
    <w:rsid w:val="009A275B"/>
    <w:rsid w:val="009A2A39"/>
    <w:rsid w:val="009A2D2D"/>
    <w:rsid w:val="009A329B"/>
    <w:rsid w:val="009A34DF"/>
    <w:rsid w:val="009A3EAC"/>
    <w:rsid w:val="009A4E99"/>
    <w:rsid w:val="009A4FF8"/>
    <w:rsid w:val="009A50CC"/>
    <w:rsid w:val="009A62E1"/>
    <w:rsid w:val="009A6A2E"/>
    <w:rsid w:val="009A6A3D"/>
    <w:rsid w:val="009A6CD5"/>
    <w:rsid w:val="009A76E7"/>
    <w:rsid w:val="009A7755"/>
    <w:rsid w:val="009B0208"/>
    <w:rsid w:val="009B0508"/>
    <w:rsid w:val="009B1481"/>
    <w:rsid w:val="009B15B5"/>
    <w:rsid w:val="009B1E02"/>
    <w:rsid w:val="009B2328"/>
    <w:rsid w:val="009B2A24"/>
    <w:rsid w:val="009B2A4B"/>
    <w:rsid w:val="009B304B"/>
    <w:rsid w:val="009B34F0"/>
    <w:rsid w:val="009B3521"/>
    <w:rsid w:val="009B425B"/>
    <w:rsid w:val="009B49D0"/>
    <w:rsid w:val="009B4D40"/>
    <w:rsid w:val="009B51C0"/>
    <w:rsid w:val="009B5460"/>
    <w:rsid w:val="009B5FED"/>
    <w:rsid w:val="009B71DA"/>
    <w:rsid w:val="009B784D"/>
    <w:rsid w:val="009B7C41"/>
    <w:rsid w:val="009B7CAE"/>
    <w:rsid w:val="009C174B"/>
    <w:rsid w:val="009C2C67"/>
    <w:rsid w:val="009C3631"/>
    <w:rsid w:val="009C3C26"/>
    <w:rsid w:val="009C493D"/>
    <w:rsid w:val="009C497C"/>
    <w:rsid w:val="009C4EC9"/>
    <w:rsid w:val="009C546D"/>
    <w:rsid w:val="009C5706"/>
    <w:rsid w:val="009C623A"/>
    <w:rsid w:val="009C62F8"/>
    <w:rsid w:val="009C641E"/>
    <w:rsid w:val="009C65A0"/>
    <w:rsid w:val="009C6F42"/>
    <w:rsid w:val="009C709B"/>
    <w:rsid w:val="009C72CE"/>
    <w:rsid w:val="009C7E9A"/>
    <w:rsid w:val="009C7F0D"/>
    <w:rsid w:val="009D0270"/>
    <w:rsid w:val="009D186E"/>
    <w:rsid w:val="009D18F8"/>
    <w:rsid w:val="009D25F9"/>
    <w:rsid w:val="009D2C29"/>
    <w:rsid w:val="009D374C"/>
    <w:rsid w:val="009D39DD"/>
    <w:rsid w:val="009D3A3C"/>
    <w:rsid w:val="009D3C56"/>
    <w:rsid w:val="009D3E3F"/>
    <w:rsid w:val="009D3F5D"/>
    <w:rsid w:val="009D3FE4"/>
    <w:rsid w:val="009D4282"/>
    <w:rsid w:val="009D47D3"/>
    <w:rsid w:val="009D4D76"/>
    <w:rsid w:val="009D4FDA"/>
    <w:rsid w:val="009D53BF"/>
    <w:rsid w:val="009D5C04"/>
    <w:rsid w:val="009D6A9E"/>
    <w:rsid w:val="009D6E44"/>
    <w:rsid w:val="009D6EB2"/>
    <w:rsid w:val="009D716B"/>
    <w:rsid w:val="009D741A"/>
    <w:rsid w:val="009D7E84"/>
    <w:rsid w:val="009D7EC7"/>
    <w:rsid w:val="009E0653"/>
    <w:rsid w:val="009E0A60"/>
    <w:rsid w:val="009E1D9B"/>
    <w:rsid w:val="009E1F26"/>
    <w:rsid w:val="009E214F"/>
    <w:rsid w:val="009E2B79"/>
    <w:rsid w:val="009E2EE6"/>
    <w:rsid w:val="009E31AF"/>
    <w:rsid w:val="009E45A1"/>
    <w:rsid w:val="009E4830"/>
    <w:rsid w:val="009E4C4F"/>
    <w:rsid w:val="009E4E27"/>
    <w:rsid w:val="009E5025"/>
    <w:rsid w:val="009E5587"/>
    <w:rsid w:val="009E5A4D"/>
    <w:rsid w:val="009E5ED0"/>
    <w:rsid w:val="009E61AA"/>
    <w:rsid w:val="009E6802"/>
    <w:rsid w:val="009E746C"/>
    <w:rsid w:val="009F0039"/>
    <w:rsid w:val="009F0202"/>
    <w:rsid w:val="009F02C9"/>
    <w:rsid w:val="009F0562"/>
    <w:rsid w:val="009F1075"/>
    <w:rsid w:val="009F142D"/>
    <w:rsid w:val="009F1A83"/>
    <w:rsid w:val="009F1CE2"/>
    <w:rsid w:val="009F1D3C"/>
    <w:rsid w:val="009F22E2"/>
    <w:rsid w:val="009F2B92"/>
    <w:rsid w:val="009F2E07"/>
    <w:rsid w:val="009F357F"/>
    <w:rsid w:val="009F3940"/>
    <w:rsid w:val="009F3DDE"/>
    <w:rsid w:val="009F4234"/>
    <w:rsid w:val="009F43E7"/>
    <w:rsid w:val="009F4703"/>
    <w:rsid w:val="009F4F1B"/>
    <w:rsid w:val="009F4FB5"/>
    <w:rsid w:val="009F537A"/>
    <w:rsid w:val="009F5814"/>
    <w:rsid w:val="009F5D37"/>
    <w:rsid w:val="009F6337"/>
    <w:rsid w:val="009F6392"/>
    <w:rsid w:val="009F670B"/>
    <w:rsid w:val="009F6BEB"/>
    <w:rsid w:val="009F6C71"/>
    <w:rsid w:val="009F6FE9"/>
    <w:rsid w:val="009F7232"/>
    <w:rsid w:val="009F7E36"/>
    <w:rsid w:val="00A0062D"/>
    <w:rsid w:val="00A016C9"/>
    <w:rsid w:val="00A02EC3"/>
    <w:rsid w:val="00A03E91"/>
    <w:rsid w:val="00A04D51"/>
    <w:rsid w:val="00A04F7F"/>
    <w:rsid w:val="00A05398"/>
    <w:rsid w:val="00A057E9"/>
    <w:rsid w:val="00A068AE"/>
    <w:rsid w:val="00A0755B"/>
    <w:rsid w:val="00A076A3"/>
    <w:rsid w:val="00A07EC2"/>
    <w:rsid w:val="00A1001B"/>
    <w:rsid w:val="00A10457"/>
    <w:rsid w:val="00A10862"/>
    <w:rsid w:val="00A11047"/>
    <w:rsid w:val="00A113D4"/>
    <w:rsid w:val="00A1160B"/>
    <w:rsid w:val="00A11644"/>
    <w:rsid w:val="00A1197F"/>
    <w:rsid w:val="00A1199B"/>
    <w:rsid w:val="00A11D12"/>
    <w:rsid w:val="00A11F4B"/>
    <w:rsid w:val="00A1241D"/>
    <w:rsid w:val="00A12F1C"/>
    <w:rsid w:val="00A13348"/>
    <w:rsid w:val="00A146DA"/>
    <w:rsid w:val="00A14FD5"/>
    <w:rsid w:val="00A15110"/>
    <w:rsid w:val="00A15216"/>
    <w:rsid w:val="00A158D6"/>
    <w:rsid w:val="00A161B7"/>
    <w:rsid w:val="00A173B1"/>
    <w:rsid w:val="00A201A9"/>
    <w:rsid w:val="00A20309"/>
    <w:rsid w:val="00A2048D"/>
    <w:rsid w:val="00A20C9E"/>
    <w:rsid w:val="00A2115A"/>
    <w:rsid w:val="00A21198"/>
    <w:rsid w:val="00A21A6B"/>
    <w:rsid w:val="00A2278E"/>
    <w:rsid w:val="00A2288A"/>
    <w:rsid w:val="00A2460A"/>
    <w:rsid w:val="00A24B57"/>
    <w:rsid w:val="00A2641D"/>
    <w:rsid w:val="00A26624"/>
    <w:rsid w:val="00A26DCE"/>
    <w:rsid w:val="00A27376"/>
    <w:rsid w:val="00A278B4"/>
    <w:rsid w:val="00A27A52"/>
    <w:rsid w:val="00A31517"/>
    <w:rsid w:val="00A31612"/>
    <w:rsid w:val="00A3198A"/>
    <w:rsid w:val="00A32125"/>
    <w:rsid w:val="00A326FA"/>
    <w:rsid w:val="00A32872"/>
    <w:rsid w:val="00A3287C"/>
    <w:rsid w:val="00A32F33"/>
    <w:rsid w:val="00A3306A"/>
    <w:rsid w:val="00A330E1"/>
    <w:rsid w:val="00A33135"/>
    <w:rsid w:val="00A33249"/>
    <w:rsid w:val="00A34C01"/>
    <w:rsid w:val="00A350AF"/>
    <w:rsid w:val="00A35749"/>
    <w:rsid w:val="00A370FD"/>
    <w:rsid w:val="00A37627"/>
    <w:rsid w:val="00A37A18"/>
    <w:rsid w:val="00A37ED2"/>
    <w:rsid w:val="00A40AC4"/>
    <w:rsid w:val="00A40CFC"/>
    <w:rsid w:val="00A4104F"/>
    <w:rsid w:val="00A4135A"/>
    <w:rsid w:val="00A41B66"/>
    <w:rsid w:val="00A42615"/>
    <w:rsid w:val="00A42F15"/>
    <w:rsid w:val="00A432BF"/>
    <w:rsid w:val="00A43B2E"/>
    <w:rsid w:val="00A43B75"/>
    <w:rsid w:val="00A44018"/>
    <w:rsid w:val="00A444F8"/>
    <w:rsid w:val="00A44781"/>
    <w:rsid w:val="00A44906"/>
    <w:rsid w:val="00A45015"/>
    <w:rsid w:val="00A46A2C"/>
    <w:rsid w:val="00A46A77"/>
    <w:rsid w:val="00A5049A"/>
    <w:rsid w:val="00A50BA2"/>
    <w:rsid w:val="00A50BE1"/>
    <w:rsid w:val="00A514E7"/>
    <w:rsid w:val="00A5162A"/>
    <w:rsid w:val="00A51ACA"/>
    <w:rsid w:val="00A52248"/>
    <w:rsid w:val="00A53131"/>
    <w:rsid w:val="00A5342E"/>
    <w:rsid w:val="00A53ED6"/>
    <w:rsid w:val="00A550E9"/>
    <w:rsid w:val="00A55141"/>
    <w:rsid w:val="00A55AEE"/>
    <w:rsid w:val="00A55D7B"/>
    <w:rsid w:val="00A56BEB"/>
    <w:rsid w:val="00A57A86"/>
    <w:rsid w:val="00A57AFA"/>
    <w:rsid w:val="00A57F8D"/>
    <w:rsid w:val="00A601D1"/>
    <w:rsid w:val="00A60980"/>
    <w:rsid w:val="00A60FBA"/>
    <w:rsid w:val="00A61A4A"/>
    <w:rsid w:val="00A61D97"/>
    <w:rsid w:val="00A62A98"/>
    <w:rsid w:val="00A63349"/>
    <w:rsid w:val="00A6389B"/>
    <w:rsid w:val="00A63FDD"/>
    <w:rsid w:val="00A64745"/>
    <w:rsid w:val="00A6475F"/>
    <w:rsid w:val="00A647AE"/>
    <w:rsid w:val="00A648BB"/>
    <w:rsid w:val="00A65757"/>
    <w:rsid w:val="00A657E8"/>
    <w:rsid w:val="00A66B1C"/>
    <w:rsid w:val="00A67551"/>
    <w:rsid w:val="00A67932"/>
    <w:rsid w:val="00A67BF3"/>
    <w:rsid w:val="00A70CD8"/>
    <w:rsid w:val="00A70D43"/>
    <w:rsid w:val="00A70DF8"/>
    <w:rsid w:val="00A70E66"/>
    <w:rsid w:val="00A716D4"/>
    <w:rsid w:val="00A7272A"/>
    <w:rsid w:val="00A7273E"/>
    <w:rsid w:val="00A72D04"/>
    <w:rsid w:val="00A7382C"/>
    <w:rsid w:val="00A73A01"/>
    <w:rsid w:val="00A73BE1"/>
    <w:rsid w:val="00A73E8C"/>
    <w:rsid w:val="00A746BD"/>
    <w:rsid w:val="00A75370"/>
    <w:rsid w:val="00A75F33"/>
    <w:rsid w:val="00A76A21"/>
    <w:rsid w:val="00A76D9C"/>
    <w:rsid w:val="00A77121"/>
    <w:rsid w:val="00A77AD6"/>
    <w:rsid w:val="00A80514"/>
    <w:rsid w:val="00A81056"/>
    <w:rsid w:val="00A813A5"/>
    <w:rsid w:val="00A815B1"/>
    <w:rsid w:val="00A81775"/>
    <w:rsid w:val="00A8223A"/>
    <w:rsid w:val="00A823FB"/>
    <w:rsid w:val="00A82920"/>
    <w:rsid w:val="00A82C00"/>
    <w:rsid w:val="00A83BC7"/>
    <w:rsid w:val="00A84A3C"/>
    <w:rsid w:val="00A84DAB"/>
    <w:rsid w:val="00A84EB0"/>
    <w:rsid w:val="00A84EDC"/>
    <w:rsid w:val="00A84FEA"/>
    <w:rsid w:val="00A8575C"/>
    <w:rsid w:val="00A85E5A"/>
    <w:rsid w:val="00A8685E"/>
    <w:rsid w:val="00A86C40"/>
    <w:rsid w:val="00A879E9"/>
    <w:rsid w:val="00A87A96"/>
    <w:rsid w:val="00A87AAB"/>
    <w:rsid w:val="00A902FB"/>
    <w:rsid w:val="00A90CD3"/>
    <w:rsid w:val="00A9124D"/>
    <w:rsid w:val="00A9148B"/>
    <w:rsid w:val="00A9158C"/>
    <w:rsid w:val="00A93AFA"/>
    <w:rsid w:val="00A93DA2"/>
    <w:rsid w:val="00A943AC"/>
    <w:rsid w:val="00A9468C"/>
    <w:rsid w:val="00A94773"/>
    <w:rsid w:val="00A94C57"/>
    <w:rsid w:val="00A96333"/>
    <w:rsid w:val="00A971D1"/>
    <w:rsid w:val="00A97E27"/>
    <w:rsid w:val="00A97FF0"/>
    <w:rsid w:val="00AA0F2B"/>
    <w:rsid w:val="00AA1A7D"/>
    <w:rsid w:val="00AA1B31"/>
    <w:rsid w:val="00AA1D19"/>
    <w:rsid w:val="00AA1D38"/>
    <w:rsid w:val="00AA223C"/>
    <w:rsid w:val="00AA326B"/>
    <w:rsid w:val="00AA490B"/>
    <w:rsid w:val="00AA4C9A"/>
    <w:rsid w:val="00AA554B"/>
    <w:rsid w:val="00AA5FE4"/>
    <w:rsid w:val="00AA6487"/>
    <w:rsid w:val="00AA6C85"/>
    <w:rsid w:val="00AA7232"/>
    <w:rsid w:val="00AA7785"/>
    <w:rsid w:val="00AA7CB8"/>
    <w:rsid w:val="00AA7CFE"/>
    <w:rsid w:val="00AA7FB1"/>
    <w:rsid w:val="00AB10E8"/>
    <w:rsid w:val="00AB1366"/>
    <w:rsid w:val="00AB14DC"/>
    <w:rsid w:val="00AB1BFF"/>
    <w:rsid w:val="00AB1E92"/>
    <w:rsid w:val="00AB2521"/>
    <w:rsid w:val="00AB2A8C"/>
    <w:rsid w:val="00AB2BFF"/>
    <w:rsid w:val="00AB40A7"/>
    <w:rsid w:val="00AB43AA"/>
    <w:rsid w:val="00AB4521"/>
    <w:rsid w:val="00AB4F3A"/>
    <w:rsid w:val="00AB5C71"/>
    <w:rsid w:val="00AB6361"/>
    <w:rsid w:val="00AB6581"/>
    <w:rsid w:val="00AB676D"/>
    <w:rsid w:val="00AC1456"/>
    <w:rsid w:val="00AC1D6E"/>
    <w:rsid w:val="00AC2D30"/>
    <w:rsid w:val="00AC2D5B"/>
    <w:rsid w:val="00AC2F2C"/>
    <w:rsid w:val="00AC4B83"/>
    <w:rsid w:val="00AC6B03"/>
    <w:rsid w:val="00AC6BC1"/>
    <w:rsid w:val="00AC6EB5"/>
    <w:rsid w:val="00AC757A"/>
    <w:rsid w:val="00AC77C3"/>
    <w:rsid w:val="00AC7D96"/>
    <w:rsid w:val="00AD129C"/>
    <w:rsid w:val="00AD18BD"/>
    <w:rsid w:val="00AD296D"/>
    <w:rsid w:val="00AD3AF7"/>
    <w:rsid w:val="00AD3FE5"/>
    <w:rsid w:val="00AD417F"/>
    <w:rsid w:val="00AD43E7"/>
    <w:rsid w:val="00AD4668"/>
    <w:rsid w:val="00AD4A74"/>
    <w:rsid w:val="00AD62CB"/>
    <w:rsid w:val="00AD641A"/>
    <w:rsid w:val="00AD650C"/>
    <w:rsid w:val="00AD681C"/>
    <w:rsid w:val="00AD6951"/>
    <w:rsid w:val="00AD7961"/>
    <w:rsid w:val="00AE1106"/>
    <w:rsid w:val="00AE1897"/>
    <w:rsid w:val="00AE189A"/>
    <w:rsid w:val="00AE18A5"/>
    <w:rsid w:val="00AE1FE0"/>
    <w:rsid w:val="00AE21FA"/>
    <w:rsid w:val="00AE239E"/>
    <w:rsid w:val="00AE262E"/>
    <w:rsid w:val="00AE2B6B"/>
    <w:rsid w:val="00AE3847"/>
    <w:rsid w:val="00AE42FB"/>
    <w:rsid w:val="00AE5064"/>
    <w:rsid w:val="00AE5900"/>
    <w:rsid w:val="00AE5F55"/>
    <w:rsid w:val="00AE6697"/>
    <w:rsid w:val="00AE7736"/>
    <w:rsid w:val="00AE7FFA"/>
    <w:rsid w:val="00AF0688"/>
    <w:rsid w:val="00AF09D0"/>
    <w:rsid w:val="00AF0F3B"/>
    <w:rsid w:val="00AF1204"/>
    <w:rsid w:val="00AF1814"/>
    <w:rsid w:val="00AF1B7A"/>
    <w:rsid w:val="00AF219A"/>
    <w:rsid w:val="00AF279C"/>
    <w:rsid w:val="00AF294F"/>
    <w:rsid w:val="00AF2AE9"/>
    <w:rsid w:val="00AF3183"/>
    <w:rsid w:val="00AF3814"/>
    <w:rsid w:val="00AF3818"/>
    <w:rsid w:val="00AF3FCE"/>
    <w:rsid w:val="00AF4A94"/>
    <w:rsid w:val="00AF4DE6"/>
    <w:rsid w:val="00AF5347"/>
    <w:rsid w:val="00AF59D5"/>
    <w:rsid w:val="00AF6336"/>
    <w:rsid w:val="00AF6916"/>
    <w:rsid w:val="00AF6958"/>
    <w:rsid w:val="00AF6CBC"/>
    <w:rsid w:val="00AF6F86"/>
    <w:rsid w:val="00B000C1"/>
    <w:rsid w:val="00B005A1"/>
    <w:rsid w:val="00B00738"/>
    <w:rsid w:val="00B00920"/>
    <w:rsid w:val="00B01159"/>
    <w:rsid w:val="00B021BE"/>
    <w:rsid w:val="00B02439"/>
    <w:rsid w:val="00B02618"/>
    <w:rsid w:val="00B02A82"/>
    <w:rsid w:val="00B02E8F"/>
    <w:rsid w:val="00B03224"/>
    <w:rsid w:val="00B034BB"/>
    <w:rsid w:val="00B038E8"/>
    <w:rsid w:val="00B03C1B"/>
    <w:rsid w:val="00B03E9B"/>
    <w:rsid w:val="00B04B65"/>
    <w:rsid w:val="00B04D82"/>
    <w:rsid w:val="00B0552F"/>
    <w:rsid w:val="00B0575C"/>
    <w:rsid w:val="00B05F4A"/>
    <w:rsid w:val="00B067B9"/>
    <w:rsid w:val="00B06FB8"/>
    <w:rsid w:val="00B07AC1"/>
    <w:rsid w:val="00B100F1"/>
    <w:rsid w:val="00B1126F"/>
    <w:rsid w:val="00B12164"/>
    <w:rsid w:val="00B1219A"/>
    <w:rsid w:val="00B12F63"/>
    <w:rsid w:val="00B13AEC"/>
    <w:rsid w:val="00B13F11"/>
    <w:rsid w:val="00B14869"/>
    <w:rsid w:val="00B160AE"/>
    <w:rsid w:val="00B16599"/>
    <w:rsid w:val="00B172D1"/>
    <w:rsid w:val="00B17769"/>
    <w:rsid w:val="00B17989"/>
    <w:rsid w:val="00B20003"/>
    <w:rsid w:val="00B214E1"/>
    <w:rsid w:val="00B21ED6"/>
    <w:rsid w:val="00B2257D"/>
    <w:rsid w:val="00B2292F"/>
    <w:rsid w:val="00B22C8E"/>
    <w:rsid w:val="00B230C0"/>
    <w:rsid w:val="00B23360"/>
    <w:rsid w:val="00B23C33"/>
    <w:rsid w:val="00B242AE"/>
    <w:rsid w:val="00B24CB2"/>
    <w:rsid w:val="00B24E2F"/>
    <w:rsid w:val="00B254C0"/>
    <w:rsid w:val="00B26155"/>
    <w:rsid w:val="00B26592"/>
    <w:rsid w:val="00B27D49"/>
    <w:rsid w:val="00B3116A"/>
    <w:rsid w:val="00B313E3"/>
    <w:rsid w:val="00B3155C"/>
    <w:rsid w:val="00B3189A"/>
    <w:rsid w:val="00B318F0"/>
    <w:rsid w:val="00B325C4"/>
    <w:rsid w:val="00B32EC3"/>
    <w:rsid w:val="00B35070"/>
    <w:rsid w:val="00B35087"/>
    <w:rsid w:val="00B350BA"/>
    <w:rsid w:val="00B352BA"/>
    <w:rsid w:val="00B352BD"/>
    <w:rsid w:val="00B3554B"/>
    <w:rsid w:val="00B355CF"/>
    <w:rsid w:val="00B35A35"/>
    <w:rsid w:val="00B35AC4"/>
    <w:rsid w:val="00B360BE"/>
    <w:rsid w:val="00B368FD"/>
    <w:rsid w:val="00B370D6"/>
    <w:rsid w:val="00B40057"/>
    <w:rsid w:val="00B40910"/>
    <w:rsid w:val="00B4101B"/>
    <w:rsid w:val="00B4164A"/>
    <w:rsid w:val="00B41821"/>
    <w:rsid w:val="00B41A19"/>
    <w:rsid w:val="00B41E9C"/>
    <w:rsid w:val="00B41FC8"/>
    <w:rsid w:val="00B42A19"/>
    <w:rsid w:val="00B42C0C"/>
    <w:rsid w:val="00B432F6"/>
    <w:rsid w:val="00B43AA5"/>
    <w:rsid w:val="00B44912"/>
    <w:rsid w:val="00B44B94"/>
    <w:rsid w:val="00B45899"/>
    <w:rsid w:val="00B46477"/>
    <w:rsid w:val="00B468AE"/>
    <w:rsid w:val="00B46B02"/>
    <w:rsid w:val="00B46EF3"/>
    <w:rsid w:val="00B47120"/>
    <w:rsid w:val="00B47298"/>
    <w:rsid w:val="00B4768D"/>
    <w:rsid w:val="00B4790A"/>
    <w:rsid w:val="00B47D68"/>
    <w:rsid w:val="00B50BD2"/>
    <w:rsid w:val="00B51953"/>
    <w:rsid w:val="00B520DC"/>
    <w:rsid w:val="00B52765"/>
    <w:rsid w:val="00B53535"/>
    <w:rsid w:val="00B53FE3"/>
    <w:rsid w:val="00B54397"/>
    <w:rsid w:val="00B547D4"/>
    <w:rsid w:val="00B54B45"/>
    <w:rsid w:val="00B566AC"/>
    <w:rsid w:val="00B56B94"/>
    <w:rsid w:val="00B56DCA"/>
    <w:rsid w:val="00B56E50"/>
    <w:rsid w:val="00B572EA"/>
    <w:rsid w:val="00B577D2"/>
    <w:rsid w:val="00B57AE2"/>
    <w:rsid w:val="00B57B06"/>
    <w:rsid w:val="00B57B55"/>
    <w:rsid w:val="00B57CC3"/>
    <w:rsid w:val="00B6021C"/>
    <w:rsid w:val="00B60CCA"/>
    <w:rsid w:val="00B61115"/>
    <w:rsid w:val="00B61780"/>
    <w:rsid w:val="00B61A32"/>
    <w:rsid w:val="00B621A5"/>
    <w:rsid w:val="00B625BF"/>
    <w:rsid w:val="00B635A6"/>
    <w:rsid w:val="00B6370B"/>
    <w:rsid w:val="00B656EE"/>
    <w:rsid w:val="00B6577A"/>
    <w:rsid w:val="00B65F1F"/>
    <w:rsid w:val="00B6641E"/>
    <w:rsid w:val="00B6686F"/>
    <w:rsid w:val="00B66B7E"/>
    <w:rsid w:val="00B67129"/>
    <w:rsid w:val="00B67866"/>
    <w:rsid w:val="00B67BED"/>
    <w:rsid w:val="00B67C6A"/>
    <w:rsid w:val="00B67FB0"/>
    <w:rsid w:val="00B70765"/>
    <w:rsid w:val="00B70FDB"/>
    <w:rsid w:val="00B71315"/>
    <w:rsid w:val="00B713F8"/>
    <w:rsid w:val="00B71A7D"/>
    <w:rsid w:val="00B71C0F"/>
    <w:rsid w:val="00B72091"/>
    <w:rsid w:val="00B72B84"/>
    <w:rsid w:val="00B72E3D"/>
    <w:rsid w:val="00B73523"/>
    <w:rsid w:val="00B73D28"/>
    <w:rsid w:val="00B73DC8"/>
    <w:rsid w:val="00B73DD6"/>
    <w:rsid w:val="00B746F6"/>
    <w:rsid w:val="00B748CD"/>
    <w:rsid w:val="00B74DA6"/>
    <w:rsid w:val="00B75345"/>
    <w:rsid w:val="00B75403"/>
    <w:rsid w:val="00B75755"/>
    <w:rsid w:val="00B75F2C"/>
    <w:rsid w:val="00B76152"/>
    <w:rsid w:val="00B76276"/>
    <w:rsid w:val="00B76361"/>
    <w:rsid w:val="00B7740C"/>
    <w:rsid w:val="00B776CD"/>
    <w:rsid w:val="00B7775B"/>
    <w:rsid w:val="00B7777B"/>
    <w:rsid w:val="00B77AE0"/>
    <w:rsid w:val="00B77C37"/>
    <w:rsid w:val="00B77F96"/>
    <w:rsid w:val="00B77FE3"/>
    <w:rsid w:val="00B801C3"/>
    <w:rsid w:val="00B803F5"/>
    <w:rsid w:val="00B80D7F"/>
    <w:rsid w:val="00B8103F"/>
    <w:rsid w:val="00B81E4B"/>
    <w:rsid w:val="00B82A18"/>
    <w:rsid w:val="00B83CB1"/>
    <w:rsid w:val="00B83DAF"/>
    <w:rsid w:val="00B84E82"/>
    <w:rsid w:val="00B85662"/>
    <w:rsid w:val="00B85750"/>
    <w:rsid w:val="00B858B2"/>
    <w:rsid w:val="00B85990"/>
    <w:rsid w:val="00B86445"/>
    <w:rsid w:val="00B86AD1"/>
    <w:rsid w:val="00B86C69"/>
    <w:rsid w:val="00B86F36"/>
    <w:rsid w:val="00B87D74"/>
    <w:rsid w:val="00B916CC"/>
    <w:rsid w:val="00B9285E"/>
    <w:rsid w:val="00B92AC6"/>
    <w:rsid w:val="00B93800"/>
    <w:rsid w:val="00B93A9D"/>
    <w:rsid w:val="00B93C17"/>
    <w:rsid w:val="00B941B7"/>
    <w:rsid w:val="00B949BD"/>
    <w:rsid w:val="00B95269"/>
    <w:rsid w:val="00B9576F"/>
    <w:rsid w:val="00B95909"/>
    <w:rsid w:val="00B95FDA"/>
    <w:rsid w:val="00B95FFF"/>
    <w:rsid w:val="00B965E4"/>
    <w:rsid w:val="00B96781"/>
    <w:rsid w:val="00B96FB9"/>
    <w:rsid w:val="00B9701C"/>
    <w:rsid w:val="00B97F6D"/>
    <w:rsid w:val="00B97FB0"/>
    <w:rsid w:val="00BA10D6"/>
    <w:rsid w:val="00BA132F"/>
    <w:rsid w:val="00BA1E40"/>
    <w:rsid w:val="00BA24B2"/>
    <w:rsid w:val="00BA262C"/>
    <w:rsid w:val="00BA36EF"/>
    <w:rsid w:val="00BA4363"/>
    <w:rsid w:val="00BA4372"/>
    <w:rsid w:val="00BA7401"/>
    <w:rsid w:val="00BA7662"/>
    <w:rsid w:val="00BA778F"/>
    <w:rsid w:val="00BA7D50"/>
    <w:rsid w:val="00BB0986"/>
    <w:rsid w:val="00BB0BD7"/>
    <w:rsid w:val="00BB109E"/>
    <w:rsid w:val="00BB1204"/>
    <w:rsid w:val="00BB2A5A"/>
    <w:rsid w:val="00BB2F71"/>
    <w:rsid w:val="00BB40AA"/>
    <w:rsid w:val="00BB43AE"/>
    <w:rsid w:val="00BB5238"/>
    <w:rsid w:val="00BB70D0"/>
    <w:rsid w:val="00BC0172"/>
    <w:rsid w:val="00BC03CE"/>
    <w:rsid w:val="00BC05AA"/>
    <w:rsid w:val="00BC0A1C"/>
    <w:rsid w:val="00BC0CCE"/>
    <w:rsid w:val="00BC17FE"/>
    <w:rsid w:val="00BC1A8C"/>
    <w:rsid w:val="00BC21CF"/>
    <w:rsid w:val="00BC2D31"/>
    <w:rsid w:val="00BC3384"/>
    <w:rsid w:val="00BC40A3"/>
    <w:rsid w:val="00BC4AAF"/>
    <w:rsid w:val="00BC4EEC"/>
    <w:rsid w:val="00BC4F76"/>
    <w:rsid w:val="00BC528B"/>
    <w:rsid w:val="00BC5B01"/>
    <w:rsid w:val="00BC5E3D"/>
    <w:rsid w:val="00BC664A"/>
    <w:rsid w:val="00BC6B49"/>
    <w:rsid w:val="00BC6C40"/>
    <w:rsid w:val="00BC6CAB"/>
    <w:rsid w:val="00BC78C5"/>
    <w:rsid w:val="00BC7DBE"/>
    <w:rsid w:val="00BD0A2D"/>
    <w:rsid w:val="00BD0CB5"/>
    <w:rsid w:val="00BD1B91"/>
    <w:rsid w:val="00BD1C06"/>
    <w:rsid w:val="00BD23F2"/>
    <w:rsid w:val="00BD33BB"/>
    <w:rsid w:val="00BD3EF4"/>
    <w:rsid w:val="00BD3FDA"/>
    <w:rsid w:val="00BD4126"/>
    <w:rsid w:val="00BD43C6"/>
    <w:rsid w:val="00BD4836"/>
    <w:rsid w:val="00BD48F8"/>
    <w:rsid w:val="00BD4BA8"/>
    <w:rsid w:val="00BD4FF4"/>
    <w:rsid w:val="00BD5634"/>
    <w:rsid w:val="00BD5A1F"/>
    <w:rsid w:val="00BD6230"/>
    <w:rsid w:val="00BD65C6"/>
    <w:rsid w:val="00BD6671"/>
    <w:rsid w:val="00BD6753"/>
    <w:rsid w:val="00BD6F3A"/>
    <w:rsid w:val="00BE0654"/>
    <w:rsid w:val="00BE07A3"/>
    <w:rsid w:val="00BE0B7F"/>
    <w:rsid w:val="00BE1679"/>
    <w:rsid w:val="00BE1A19"/>
    <w:rsid w:val="00BE1BB2"/>
    <w:rsid w:val="00BE1BDD"/>
    <w:rsid w:val="00BE1D96"/>
    <w:rsid w:val="00BE46B1"/>
    <w:rsid w:val="00BE6D19"/>
    <w:rsid w:val="00BE6D93"/>
    <w:rsid w:val="00BF35D0"/>
    <w:rsid w:val="00BF4687"/>
    <w:rsid w:val="00BF5FD2"/>
    <w:rsid w:val="00BF67F5"/>
    <w:rsid w:val="00BF68DE"/>
    <w:rsid w:val="00BF6A3D"/>
    <w:rsid w:val="00BF6ED2"/>
    <w:rsid w:val="00BF7D1D"/>
    <w:rsid w:val="00C005D0"/>
    <w:rsid w:val="00C00DF3"/>
    <w:rsid w:val="00C0124D"/>
    <w:rsid w:val="00C0226B"/>
    <w:rsid w:val="00C02D3E"/>
    <w:rsid w:val="00C03226"/>
    <w:rsid w:val="00C0322F"/>
    <w:rsid w:val="00C0331F"/>
    <w:rsid w:val="00C03701"/>
    <w:rsid w:val="00C03818"/>
    <w:rsid w:val="00C03FAF"/>
    <w:rsid w:val="00C04616"/>
    <w:rsid w:val="00C04928"/>
    <w:rsid w:val="00C0506F"/>
    <w:rsid w:val="00C05450"/>
    <w:rsid w:val="00C05DEA"/>
    <w:rsid w:val="00C07627"/>
    <w:rsid w:val="00C07882"/>
    <w:rsid w:val="00C10BE0"/>
    <w:rsid w:val="00C1142C"/>
    <w:rsid w:val="00C12404"/>
    <w:rsid w:val="00C13FF3"/>
    <w:rsid w:val="00C149C7"/>
    <w:rsid w:val="00C160E4"/>
    <w:rsid w:val="00C164A0"/>
    <w:rsid w:val="00C17373"/>
    <w:rsid w:val="00C20751"/>
    <w:rsid w:val="00C20791"/>
    <w:rsid w:val="00C20DA0"/>
    <w:rsid w:val="00C21237"/>
    <w:rsid w:val="00C2294D"/>
    <w:rsid w:val="00C22CD8"/>
    <w:rsid w:val="00C230A1"/>
    <w:rsid w:val="00C231C2"/>
    <w:rsid w:val="00C23984"/>
    <w:rsid w:val="00C24150"/>
    <w:rsid w:val="00C24208"/>
    <w:rsid w:val="00C25395"/>
    <w:rsid w:val="00C265D5"/>
    <w:rsid w:val="00C26DED"/>
    <w:rsid w:val="00C27040"/>
    <w:rsid w:val="00C27572"/>
    <w:rsid w:val="00C27856"/>
    <w:rsid w:val="00C27EA0"/>
    <w:rsid w:val="00C301B0"/>
    <w:rsid w:val="00C305A9"/>
    <w:rsid w:val="00C30BF2"/>
    <w:rsid w:val="00C30C92"/>
    <w:rsid w:val="00C30FF5"/>
    <w:rsid w:val="00C317FA"/>
    <w:rsid w:val="00C3187C"/>
    <w:rsid w:val="00C31ABD"/>
    <w:rsid w:val="00C31FF7"/>
    <w:rsid w:val="00C3322A"/>
    <w:rsid w:val="00C33EFC"/>
    <w:rsid w:val="00C340A4"/>
    <w:rsid w:val="00C34285"/>
    <w:rsid w:val="00C35C17"/>
    <w:rsid w:val="00C35C29"/>
    <w:rsid w:val="00C361BA"/>
    <w:rsid w:val="00C36559"/>
    <w:rsid w:val="00C36C4C"/>
    <w:rsid w:val="00C36EC2"/>
    <w:rsid w:val="00C3723F"/>
    <w:rsid w:val="00C3747C"/>
    <w:rsid w:val="00C378C4"/>
    <w:rsid w:val="00C37A25"/>
    <w:rsid w:val="00C37A4F"/>
    <w:rsid w:val="00C4047A"/>
    <w:rsid w:val="00C40BD2"/>
    <w:rsid w:val="00C40C7A"/>
    <w:rsid w:val="00C41CA7"/>
    <w:rsid w:val="00C41D56"/>
    <w:rsid w:val="00C42A26"/>
    <w:rsid w:val="00C435D5"/>
    <w:rsid w:val="00C44286"/>
    <w:rsid w:val="00C446A9"/>
    <w:rsid w:val="00C45EC9"/>
    <w:rsid w:val="00C4672D"/>
    <w:rsid w:val="00C47217"/>
    <w:rsid w:val="00C47695"/>
    <w:rsid w:val="00C478D6"/>
    <w:rsid w:val="00C4795D"/>
    <w:rsid w:val="00C50BC2"/>
    <w:rsid w:val="00C50DAC"/>
    <w:rsid w:val="00C51B92"/>
    <w:rsid w:val="00C51D24"/>
    <w:rsid w:val="00C52C2E"/>
    <w:rsid w:val="00C52C6C"/>
    <w:rsid w:val="00C532D6"/>
    <w:rsid w:val="00C5395B"/>
    <w:rsid w:val="00C53A99"/>
    <w:rsid w:val="00C557A6"/>
    <w:rsid w:val="00C55D86"/>
    <w:rsid w:val="00C5646E"/>
    <w:rsid w:val="00C56954"/>
    <w:rsid w:val="00C57FAA"/>
    <w:rsid w:val="00C6071C"/>
    <w:rsid w:val="00C608DC"/>
    <w:rsid w:val="00C60BF1"/>
    <w:rsid w:val="00C6206C"/>
    <w:rsid w:val="00C629A8"/>
    <w:rsid w:val="00C638C7"/>
    <w:rsid w:val="00C643E6"/>
    <w:rsid w:val="00C66666"/>
    <w:rsid w:val="00C66FDC"/>
    <w:rsid w:val="00C724AE"/>
    <w:rsid w:val="00C72749"/>
    <w:rsid w:val="00C72F6B"/>
    <w:rsid w:val="00C73092"/>
    <w:rsid w:val="00C73844"/>
    <w:rsid w:val="00C74534"/>
    <w:rsid w:val="00C75EE6"/>
    <w:rsid w:val="00C763DF"/>
    <w:rsid w:val="00C76A99"/>
    <w:rsid w:val="00C76ED8"/>
    <w:rsid w:val="00C774E2"/>
    <w:rsid w:val="00C805BA"/>
    <w:rsid w:val="00C80625"/>
    <w:rsid w:val="00C8069A"/>
    <w:rsid w:val="00C80740"/>
    <w:rsid w:val="00C80835"/>
    <w:rsid w:val="00C81820"/>
    <w:rsid w:val="00C83288"/>
    <w:rsid w:val="00C83596"/>
    <w:rsid w:val="00C837B9"/>
    <w:rsid w:val="00C83CC3"/>
    <w:rsid w:val="00C83D89"/>
    <w:rsid w:val="00C8462E"/>
    <w:rsid w:val="00C84971"/>
    <w:rsid w:val="00C84B60"/>
    <w:rsid w:val="00C84C81"/>
    <w:rsid w:val="00C85327"/>
    <w:rsid w:val="00C855FC"/>
    <w:rsid w:val="00C8596A"/>
    <w:rsid w:val="00C85BEE"/>
    <w:rsid w:val="00C85C72"/>
    <w:rsid w:val="00C863C7"/>
    <w:rsid w:val="00C86854"/>
    <w:rsid w:val="00C870B4"/>
    <w:rsid w:val="00C873BA"/>
    <w:rsid w:val="00C91D0F"/>
    <w:rsid w:val="00C91F42"/>
    <w:rsid w:val="00C9242F"/>
    <w:rsid w:val="00C92E10"/>
    <w:rsid w:val="00C93999"/>
    <w:rsid w:val="00C93BB5"/>
    <w:rsid w:val="00C9455B"/>
    <w:rsid w:val="00C94566"/>
    <w:rsid w:val="00C953FD"/>
    <w:rsid w:val="00C95518"/>
    <w:rsid w:val="00C96A2F"/>
    <w:rsid w:val="00C97084"/>
    <w:rsid w:val="00CA0D49"/>
    <w:rsid w:val="00CA1276"/>
    <w:rsid w:val="00CA1D24"/>
    <w:rsid w:val="00CA202E"/>
    <w:rsid w:val="00CA2497"/>
    <w:rsid w:val="00CA3718"/>
    <w:rsid w:val="00CA4C20"/>
    <w:rsid w:val="00CA5180"/>
    <w:rsid w:val="00CA5270"/>
    <w:rsid w:val="00CA5341"/>
    <w:rsid w:val="00CA5AAD"/>
    <w:rsid w:val="00CA624A"/>
    <w:rsid w:val="00CA642D"/>
    <w:rsid w:val="00CA78EE"/>
    <w:rsid w:val="00CA7DCE"/>
    <w:rsid w:val="00CB07DD"/>
    <w:rsid w:val="00CB15FC"/>
    <w:rsid w:val="00CB1915"/>
    <w:rsid w:val="00CB2553"/>
    <w:rsid w:val="00CB2E99"/>
    <w:rsid w:val="00CB37B8"/>
    <w:rsid w:val="00CB3AD3"/>
    <w:rsid w:val="00CB3E78"/>
    <w:rsid w:val="00CB3ED2"/>
    <w:rsid w:val="00CB42F6"/>
    <w:rsid w:val="00CB434B"/>
    <w:rsid w:val="00CB5215"/>
    <w:rsid w:val="00CB5324"/>
    <w:rsid w:val="00CB6008"/>
    <w:rsid w:val="00CB635A"/>
    <w:rsid w:val="00CB6B52"/>
    <w:rsid w:val="00CB6CF8"/>
    <w:rsid w:val="00CB76C9"/>
    <w:rsid w:val="00CB7709"/>
    <w:rsid w:val="00CC00E5"/>
    <w:rsid w:val="00CC01EA"/>
    <w:rsid w:val="00CC060C"/>
    <w:rsid w:val="00CC1848"/>
    <w:rsid w:val="00CC1B41"/>
    <w:rsid w:val="00CC22D2"/>
    <w:rsid w:val="00CC2493"/>
    <w:rsid w:val="00CC24AD"/>
    <w:rsid w:val="00CC3F41"/>
    <w:rsid w:val="00CC3F98"/>
    <w:rsid w:val="00CC4AC9"/>
    <w:rsid w:val="00CC4DA5"/>
    <w:rsid w:val="00CC5AE5"/>
    <w:rsid w:val="00CC5D0F"/>
    <w:rsid w:val="00CC5DD1"/>
    <w:rsid w:val="00CC5EBE"/>
    <w:rsid w:val="00CC6C6B"/>
    <w:rsid w:val="00CC6E70"/>
    <w:rsid w:val="00CC7C9C"/>
    <w:rsid w:val="00CC7E3A"/>
    <w:rsid w:val="00CD0594"/>
    <w:rsid w:val="00CD148A"/>
    <w:rsid w:val="00CD1824"/>
    <w:rsid w:val="00CD217F"/>
    <w:rsid w:val="00CD2190"/>
    <w:rsid w:val="00CD26AB"/>
    <w:rsid w:val="00CD2A89"/>
    <w:rsid w:val="00CD2D6C"/>
    <w:rsid w:val="00CD39EB"/>
    <w:rsid w:val="00CD4BA0"/>
    <w:rsid w:val="00CD556C"/>
    <w:rsid w:val="00CD5919"/>
    <w:rsid w:val="00CD65D9"/>
    <w:rsid w:val="00CD6A22"/>
    <w:rsid w:val="00CE0358"/>
    <w:rsid w:val="00CE1AD9"/>
    <w:rsid w:val="00CE2626"/>
    <w:rsid w:val="00CE2D35"/>
    <w:rsid w:val="00CE2E8F"/>
    <w:rsid w:val="00CE32ED"/>
    <w:rsid w:val="00CE357E"/>
    <w:rsid w:val="00CE3B6C"/>
    <w:rsid w:val="00CE3DB3"/>
    <w:rsid w:val="00CE3E4F"/>
    <w:rsid w:val="00CE4090"/>
    <w:rsid w:val="00CE5770"/>
    <w:rsid w:val="00CE5920"/>
    <w:rsid w:val="00CE651B"/>
    <w:rsid w:val="00CE6C90"/>
    <w:rsid w:val="00CE7150"/>
    <w:rsid w:val="00CE7531"/>
    <w:rsid w:val="00CE7AAF"/>
    <w:rsid w:val="00CF0110"/>
    <w:rsid w:val="00CF0354"/>
    <w:rsid w:val="00CF0489"/>
    <w:rsid w:val="00CF097F"/>
    <w:rsid w:val="00CF0DFC"/>
    <w:rsid w:val="00CF22FF"/>
    <w:rsid w:val="00CF43FE"/>
    <w:rsid w:val="00CF4CFC"/>
    <w:rsid w:val="00CF57B6"/>
    <w:rsid w:val="00CF6334"/>
    <w:rsid w:val="00CF66A3"/>
    <w:rsid w:val="00CF7108"/>
    <w:rsid w:val="00CF78B8"/>
    <w:rsid w:val="00D0034B"/>
    <w:rsid w:val="00D010B9"/>
    <w:rsid w:val="00D013ED"/>
    <w:rsid w:val="00D016A4"/>
    <w:rsid w:val="00D016FF"/>
    <w:rsid w:val="00D01AC7"/>
    <w:rsid w:val="00D022FD"/>
    <w:rsid w:val="00D02B8E"/>
    <w:rsid w:val="00D0368E"/>
    <w:rsid w:val="00D038DF"/>
    <w:rsid w:val="00D03F59"/>
    <w:rsid w:val="00D0450F"/>
    <w:rsid w:val="00D047DE"/>
    <w:rsid w:val="00D04964"/>
    <w:rsid w:val="00D04AF9"/>
    <w:rsid w:val="00D04BBF"/>
    <w:rsid w:val="00D06317"/>
    <w:rsid w:val="00D06F09"/>
    <w:rsid w:val="00D07050"/>
    <w:rsid w:val="00D07B90"/>
    <w:rsid w:val="00D07CCB"/>
    <w:rsid w:val="00D103C5"/>
    <w:rsid w:val="00D112CF"/>
    <w:rsid w:val="00D1134F"/>
    <w:rsid w:val="00D12CCB"/>
    <w:rsid w:val="00D12FFF"/>
    <w:rsid w:val="00D138C1"/>
    <w:rsid w:val="00D13B55"/>
    <w:rsid w:val="00D140A4"/>
    <w:rsid w:val="00D1457C"/>
    <w:rsid w:val="00D14CD4"/>
    <w:rsid w:val="00D153FD"/>
    <w:rsid w:val="00D1644F"/>
    <w:rsid w:val="00D16B9E"/>
    <w:rsid w:val="00D176F4"/>
    <w:rsid w:val="00D17D5B"/>
    <w:rsid w:val="00D20FB7"/>
    <w:rsid w:val="00D22516"/>
    <w:rsid w:val="00D22A81"/>
    <w:rsid w:val="00D22EA7"/>
    <w:rsid w:val="00D22F2D"/>
    <w:rsid w:val="00D236FC"/>
    <w:rsid w:val="00D23AAF"/>
    <w:rsid w:val="00D23BA5"/>
    <w:rsid w:val="00D248E1"/>
    <w:rsid w:val="00D25004"/>
    <w:rsid w:val="00D250EC"/>
    <w:rsid w:val="00D25F16"/>
    <w:rsid w:val="00D2619E"/>
    <w:rsid w:val="00D2700B"/>
    <w:rsid w:val="00D27334"/>
    <w:rsid w:val="00D27D29"/>
    <w:rsid w:val="00D3117A"/>
    <w:rsid w:val="00D3251D"/>
    <w:rsid w:val="00D33371"/>
    <w:rsid w:val="00D335F3"/>
    <w:rsid w:val="00D339CC"/>
    <w:rsid w:val="00D33EE4"/>
    <w:rsid w:val="00D343AE"/>
    <w:rsid w:val="00D34427"/>
    <w:rsid w:val="00D34526"/>
    <w:rsid w:val="00D35966"/>
    <w:rsid w:val="00D35A75"/>
    <w:rsid w:val="00D35F58"/>
    <w:rsid w:val="00D37005"/>
    <w:rsid w:val="00D370BC"/>
    <w:rsid w:val="00D40267"/>
    <w:rsid w:val="00D40518"/>
    <w:rsid w:val="00D429E5"/>
    <w:rsid w:val="00D42FAB"/>
    <w:rsid w:val="00D4342D"/>
    <w:rsid w:val="00D43E5F"/>
    <w:rsid w:val="00D44007"/>
    <w:rsid w:val="00D44BE2"/>
    <w:rsid w:val="00D45C37"/>
    <w:rsid w:val="00D45E6F"/>
    <w:rsid w:val="00D45EB7"/>
    <w:rsid w:val="00D45FD9"/>
    <w:rsid w:val="00D46BDF"/>
    <w:rsid w:val="00D47122"/>
    <w:rsid w:val="00D47B00"/>
    <w:rsid w:val="00D47C7F"/>
    <w:rsid w:val="00D51A07"/>
    <w:rsid w:val="00D52080"/>
    <w:rsid w:val="00D520CB"/>
    <w:rsid w:val="00D52223"/>
    <w:rsid w:val="00D52E06"/>
    <w:rsid w:val="00D535A0"/>
    <w:rsid w:val="00D53F2D"/>
    <w:rsid w:val="00D5462B"/>
    <w:rsid w:val="00D54731"/>
    <w:rsid w:val="00D559FC"/>
    <w:rsid w:val="00D55F82"/>
    <w:rsid w:val="00D563E5"/>
    <w:rsid w:val="00D5651D"/>
    <w:rsid w:val="00D56AB0"/>
    <w:rsid w:val="00D579F1"/>
    <w:rsid w:val="00D6121A"/>
    <w:rsid w:val="00D6173A"/>
    <w:rsid w:val="00D61A3A"/>
    <w:rsid w:val="00D62A96"/>
    <w:rsid w:val="00D62C5B"/>
    <w:rsid w:val="00D646A1"/>
    <w:rsid w:val="00D65B37"/>
    <w:rsid w:val="00D66547"/>
    <w:rsid w:val="00D66998"/>
    <w:rsid w:val="00D669EB"/>
    <w:rsid w:val="00D66A9E"/>
    <w:rsid w:val="00D677AC"/>
    <w:rsid w:val="00D6791E"/>
    <w:rsid w:val="00D67A68"/>
    <w:rsid w:val="00D707C0"/>
    <w:rsid w:val="00D70DCE"/>
    <w:rsid w:val="00D71047"/>
    <w:rsid w:val="00D7141F"/>
    <w:rsid w:val="00D71FE3"/>
    <w:rsid w:val="00D728C8"/>
    <w:rsid w:val="00D73B4B"/>
    <w:rsid w:val="00D73CB9"/>
    <w:rsid w:val="00D74266"/>
    <w:rsid w:val="00D74A97"/>
    <w:rsid w:val="00D74BF4"/>
    <w:rsid w:val="00D74E6D"/>
    <w:rsid w:val="00D75C40"/>
    <w:rsid w:val="00D75E9E"/>
    <w:rsid w:val="00D7631C"/>
    <w:rsid w:val="00D76C8A"/>
    <w:rsid w:val="00D77CA0"/>
    <w:rsid w:val="00D81544"/>
    <w:rsid w:val="00D819FA"/>
    <w:rsid w:val="00D81BE7"/>
    <w:rsid w:val="00D81D30"/>
    <w:rsid w:val="00D8275E"/>
    <w:rsid w:val="00D82991"/>
    <w:rsid w:val="00D82A95"/>
    <w:rsid w:val="00D830CC"/>
    <w:rsid w:val="00D8312D"/>
    <w:rsid w:val="00D841A0"/>
    <w:rsid w:val="00D8498A"/>
    <w:rsid w:val="00D85B2C"/>
    <w:rsid w:val="00D85EED"/>
    <w:rsid w:val="00D8671C"/>
    <w:rsid w:val="00D86E77"/>
    <w:rsid w:val="00D8717A"/>
    <w:rsid w:val="00D919F9"/>
    <w:rsid w:val="00D91B34"/>
    <w:rsid w:val="00D92AD8"/>
    <w:rsid w:val="00D92EA3"/>
    <w:rsid w:val="00D939D3"/>
    <w:rsid w:val="00D944E0"/>
    <w:rsid w:val="00D9469B"/>
    <w:rsid w:val="00D94912"/>
    <w:rsid w:val="00D94D77"/>
    <w:rsid w:val="00D95562"/>
    <w:rsid w:val="00D9605C"/>
    <w:rsid w:val="00D963C9"/>
    <w:rsid w:val="00D969E3"/>
    <w:rsid w:val="00D97172"/>
    <w:rsid w:val="00D97C6A"/>
    <w:rsid w:val="00D97E89"/>
    <w:rsid w:val="00DA0772"/>
    <w:rsid w:val="00DA0804"/>
    <w:rsid w:val="00DA0EAD"/>
    <w:rsid w:val="00DA10EA"/>
    <w:rsid w:val="00DA122B"/>
    <w:rsid w:val="00DA1AA9"/>
    <w:rsid w:val="00DA2217"/>
    <w:rsid w:val="00DA22F6"/>
    <w:rsid w:val="00DA258D"/>
    <w:rsid w:val="00DA30BB"/>
    <w:rsid w:val="00DA41AC"/>
    <w:rsid w:val="00DA437A"/>
    <w:rsid w:val="00DA4EEF"/>
    <w:rsid w:val="00DA4F6A"/>
    <w:rsid w:val="00DA510C"/>
    <w:rsid w:val="00DA6654"/>
    <w:rsid w:val="00DA718D"/>
    <w:rsid w:val="00DA735A"/>
    <w:rsid w:val="00DA75B8"/>
    <w:rsid w:val="00DB09DF"/>
    <w:rsid w:val="00DB131A"/>
    <w:rsid w:val="00DB1624"/>
    <w:rsid w:val="00DB1A50"/>
    <w:rsid w:val="00DB20C3"/>
    <w:rsid w:val="00DB28FB"/>
    <w:rsid w:val="00DB550E"/>
    <w:rsid w:val="00DB5B31"/>
    <w:rsid w:val="00DB5F7C"/>
    <w:rsid w:val="00DB674F"/>
    <w:rsid w:val="00DB7550"/>
    <w:rsid w:val="00DB7FA8"/>
    <w:rsid w:val="00DC0126"/>
    <w:rsid w:val="00DC02E0"/>
    <w:rsid w:val="00DC02F3"/>
    <w:rsid w:val="00DC0E6B"/>
    <w:rsid w:val="00DC0E99"/>
    <w:rsid w:val="00DC107B"/>
    <w:rsid w:val="00DC146D"/>
    <w:rsid w:val="00DC16BA"/>
    <w:rsid w:val="00DC1A02"/>
    <w:rsid w:val="00DC1BCB"/>
    <w:rsid w:val="00DC2470"/>
    <w:rsid w:val="00DC37A5"/>
    <w:rsid w:val="00DC37D3"/>
    <w:rsid w:val="00DC37F2"/>
    <w:rsid w:val="00DC3C65"/>
    <w:rsid w:val="00DC3CF7"/>
    <w:rsid w:val="00DC3FA0"/>
    <w:rsid w:val="00DC412F"/>
    <w:rsid w:val="00DC43CF"/>
    <w:rsid w:val="00DC4DA6"/>
    <w:rsid w:val="00DC54DF"/>
    <w:rsid w:val="00DC5579"/>
    <w:rsid w:val="00DC55F3"/>
    <w:rsid w:val="00DC6CF1"/>
    <w:rsid w:val="00DC6E6D"/>
    <w:rsid w:val="00DC7325"/>
    <w:rsid w:val="00DC733B"/>
    <w:rsid w:val="00DC74A7"/>
    <w:rsid w:val="00DC751D"/>
    <w:rsid w:val="00DC7BD6"/>
    <w:rsid w:val="00DD0BA5"/>
    <w:rsid w:val="00DD1F8D"/>
    <w:rsid w:val="00DD29CD"/>
    <w:rsid w:val="00DD353D"/>
    <w:rsid w:val="00DD3720"/>
    <w:rsid w:val="00DD3D56"/>
    <w:rsid w:val="00DD46A5"/>
    <w:rsid w:val="00DD4DEC"/>
    <w:rsid w:val="00DD57A0"/>
    <w:rsid w:val="00DD5B29"/>
    <w:rsid w:val="00DD5DFE"/>
    <w:rsid w:val="00DD6809"/>
    <w:rsid w:val="00DD7AF5"/>
    <w:rsid w:val="00DE039B"/>
    <w:rsid w:val="00DE0D3F"/>
    <w:rsid w:val="00DE1428"/>
    <w:rsid w:val="00DE1574"/>
    <w:rsid w:val="00DE166D"/>
    <w:rsid w:val="00DE258B"/>
    <w:rsid w:val="00DE3D07"/>
    <w:rsid w:val="00DE486F"/>
    <w:rsid w:val="00DE4B8F"/>
    <w:rsid w:val="00DE51E5"/>
    <w:rsid w:val="00DE5577"/>
    <w:rsid w:val="00DE58CE"/>
    <w:rsid w:val="00DE62BA"/>
    <w:rsid w:val="00DE66BF"/>
    <w:rsid w:val="00DE71ED"/>
    <w:rsid w:val="00DF0845"/>
    <w:rsid w:val="00DF0E24"/>
    <w:rsid w:val="00DF11E1"/>
    <w:rsid w:val="00DF17A8"/>
    <w:rsid w:val="00DF18E6"/>
    <w:rsid w:val="00DF2508"/>
    <w:rsid w:val="00DF2B2B"/>
    <w:rsid w:val="00DF3008"/>
    <w:rsid w:val="00DF3315"/>
    <w:rsid w:val="00DF38BD"/>
    <w:rsid w:val="00DF3AC3"/>
    <w:rsid w:val="00DF442B"/>
    <w:rsid w:val="00DF44E3"/>
    <w:rsid w:val="00DF45A0"/>
    <w:rsid w:val="00DF48FC"/>
    <w:rsid w:val="00DF4A3B"/>
    <w:rsid w:val="00DF54F0"/>
    <w:rsid w:val="00DF55D7"/>
    <w:rsid w:val="00DF55EB"/>
    <w:rsid w:val="00DF5B29"/>
    <w:rsid w:val="00DF6D92"/>
    <w:rsid w:val="00DF712E"/>
    <w:rsid w:val="00E0186A"/>
    <w:rsid w:val="00E02044"/>
    <w:rsid w:val="00E02150"/>
    <w:rsid w:val="00E032A7"/>
    <w:rsid w:val="00E03536"/>
    <w:rsid w:val="00E04371"/>
    <w:rsid w:val="00E04878"/>
    <w:rsid w:val="00E05636"/>
    <w:rsid w:val="00E066A7"/>
    <w:rsid w:val="00E072C7"/>
    <w:rsid w:val="00E07FEF"/>
    <w:rsid w:val="00E10123"/>
    <w:rsid w:val="00E10B56"/>
    <w:rsid w:val="00E1169B"/>
    <w:rsid w:val="00E11977"/>
    <w:rsid w:val="00E11EB9"/>
    <w:rsid w:val="00E1229C"/>
    <w:rsid w:val="00E12BEE"/>
    <w:rsid w:val="00E12CB7"/>
    <w:rsid w:val="00E12CC7"/>
    <w:rsid w:val="00E12DF7"/>
    <w:rsid w:val="00E131EB"/>
    <w:rsid w:val="00E135D9"/>
    <w:rsid w:val="00E1364F"/>
    <w:rsid w:val="00E137A1"/>
    <w:rsid w:val="00E137C8"/>
    <w:rsid w:val="00E13DF6"/>
    <w:rsid w:val="00E14153"/>
    <w:rsid w:val="00E1441A"/>
    <w:rsid w:val="00E146FD"/>
    <w:rsid w:val="00E14ACE"/>
    <w:rsid w:val="00E15427"/>
    <w:rsid w:val="00E15550"/>
    <w:rsid w:val="00E15DA4"/>
    <w:rsid w:val="00E167C7"/>
    <w:rsid w:val="00E16BFC"/>
    <w:rsid w:val="00E20205"/>
    <w:rsid w:val="00E20978"/>
    <w:rsid w:val="00E2098E"/>
    <w:rsid w:val="00E20AC6"/>
    <w:rsid w:val="00E21008"/>
    <w:rsid w:val="00E22446"/>
    <w:rsid w:val="00E22854"/>
    <w:rsid w:val="00E22D47"/>
    <w:rsid w:val="00E249E3"/>
    <w:rsid w:val="00E26607"/>
    <w:rsid w:val="00E2661E"/>
    <w:rsid w:val="00E26D61"/>
    <w:rsid w:val="00E276D6"/>
    <w:rsid w:val="00E309FF"/>
    <w:rsid w:val="00E30F3B"/>
    <w:rsid w:val="00E323F3"/>
    <w:rsid w:val="00E32B4F"/>
    <w:rsid w:val="00E32F95"/>
    <w:rsid w:val="00E33140"/>
    <w:rsid w:val="00E34C78"/>
    <w:rsid w:val="00E34DFB"/>
    <w:rsid w:val="00E3527B"/>
    <w:rsid w:val="00E3699F"/>
    <w:rsid w:val="00E36D3C"/>
    <w:rsid w:val="00E37125"/>
    <w:rsid w:val="00E3719E"/>
    <w:rsid w:val="00E37328"/>
    <w:rsid w:val="00E40A3A"/>
    <w:rsid w:val="00E40A3B"/>
    <w:rsid w:val="00E4157E"/>
    <w:rsid w:val="00E41BCF"/>
    <w:rsid w:val="00E42240"/>
    <w:rsid w:val="00E42530"/>
    <w:rsid w:val="00E42D06"/>
    <w:rsid w:val="00E43B7F"/>
    <w:rsid w:val="00E443B1"/>
    <w:rsid w:val="00E44609"/>
    <w:rsid w:val="00E446D5"/>
    <w:rsid w:val="00E4504A"/>
    <w:rsid w:val="00E456A0"/>
    <w:rsid w:val="00E45FA1"/>
    <w:rsid w:val="00E46D05"/>
    <w:rsid w:val="00E46E07"/>
    <w:rsid w:val="00E4724C"/>
    <w:rsid w:val="00E473A4"/>
    <w:rsid w:val="00E47672"/>
    <w:rsid w:val="00E47D94"/>
    <w:rsid w:val="00E514CD"/>
    <w:rsid w:val="00E5155F"/>
    <w:rsid w:val="00E52275"/>
    <w:rsid w:val="00E526BE"/>
    <w:rsid w:val="00E53C7E"/>
    <w:rsid w:val="00E54E04"/>
    <w:rsid w:val="00E558F0"/>
    <w:rsid w:val="00E55BDB"/>
    <w:rsid w:val="00E5601C"/>
    <w:rsid w:val="00E563E6"/>
    <w:rsid w:val="00E574A0"/>
    <w:rsid w:val="00E57BF6"/>
    <w:rsid w:val="00E57C60"/>
    <w:rsid w:val="00E60DAC"/>
    <w:rsid w:val="00E61794"/>
    <w:rsid w:val="00E61A14"/>
    <w:rsid w:val="00E62627"/>
    <w:rsid w:val="00E62653"/>
    <w:rsid w:val="00E63302"/>
    <w:rsid w:val="00E63EBB"/>
    <w:rsid w:val="00E63EE7"/>
    <w:rsid w:val="00E64278"/>
    <w:rsid w:val="00E64435"/>
    <w:rsid w:val="00E644F9"/>
    <w:rsid w:val="00E64922"/>
    <w:rsid w:val="00E65B97"/>
    <w:rsid w:val="00E66911"/>
    <w:rsid w:val="00E66BCE"/>
    <w:rsid w:val="00E67D22"/>
    <w:rsid w:val="00E70533"/>
    <w:rsid w:val="00E70F7A"/>
    <w:rsid w:val="00E71791"/>
    <w:rsid w:val="00E71D50"/>
    <w:rsid w:val="00E72BE5"/>
    <w:rsid w:val="00E731F1"/>
    <w:rsid w:val="00E73306"/>
    <w:rsid w:val="00E74478"/>
    <w:rsid w:val="00E74A47"/>
    <w:rsid w:val="00E75729"/>
    <w:rsid w:val="00E7584F"/>
    <w:rsid w:val="00E75AF3"/>
    <w:rsid w:val="00E761F9"/>
    <w:rsid w:val="00E774BA"/>
    <w:rsid w:val="00E81AF2"/>
    <w:rsid w:val="00E81D35"/>
    <w:rsid w:val="00E82FA3"/>
    <w:rsid w:val="00E83025"/>
    <w:rsid w:val="00E8308C"/>
    <w:rsid w:val="00E83716"/>
    <w:rsid w:val="00E83A28"/>
    <w:rsid w:val="00E84EFB"/>
    <w:rsid w:val="00E84FC2"/>
    <w:rsid w:val="00E852BB"/>
    <w:rsid w:val="00E85564"/>
    <w:rsid w:val="00E85787"/>
    <w:rsid w:val="00E86020"/>
    <w:rsid w:val="00E86FFE"/>
    <w:rsid w:val="00E871F2"/>
    <w:rsid w:val="00E87C38"/>
    <w:rsid w:val="00E9073A"/>
    <w:rsid w:val="00E90C22"/>
    <w:rsid w:val="00E91A40"/>
    <w:rsid w:val="00E91B85"/>
    <w:rsid w:val="00E91C63"/>
    <w:rsid w:val="00E91F5B"/>
    <w:rsid w:val="00E92908"/>
    <w:rsid w:val="00E92E0E"/>
    <w:rsid w:val="00E93394"/>
    <w:rsid w:val="00E93D69"/>
    <w:rsid w:val="00E94001"/>
    <w:rsid w:val="00E9491B"/>
    <w:rsid w:val="00E94E95"/>
    <w:rsid w:val="00E9514A"/>
    <w:rsid w:val="00E952AA"/>
    <w:rsid w:val="00E959FB"/>
    <w:rsid w:val="00E968B3"/>
    <w:rsid w:val="00E97A19"/>
    <w:rsid w:val="00EA0ECF"/>
    <w:rsid w:val="00EA17BD"/>
    <w:rsid w:val="00EA2C2A"/>
    <w:rsid w:val="00EA3488"/>
    <w:rsid w:val="00EA4609"/>
    <w:rsid w:val="00EA509C"/>
    <w:rsid w:val="00EA5530"/>
    <w:rsid w:val="00EA5971"/>
    <w:rsid w:val="00EA5DF0"/>
    <w:rsid w:val="00EA6639"/>
    <w:rsid w:val="00EA6BE9"/>
    <w:rsid w:val="00EA6FBA"/>
    <w:rsid w:val="00EA7A4C"/>
    <w:rsid w:val="00EA7FD1"/>
    <w:rsid w:val="00EB013F"/>
    <w:rsid w:val="00EB125F"/>
    <w:rsid w:val="00EB12AD"/>
    <w:rsid w:val="00EB17E9"/>
    <w:rsid w:val="00EB1B73"/>
    <w:rsid w:val="00EB2384"/>
    <w:rsid w:val="00EB23F0"/>
    <w:rsid w:val="00EB25E3"/>
    <w:rsid w:val="00EB2B6D"/>
    <w:rsid w:val="00EB2DE8"/>
    <w:rsid w:val="00EB3EEB"/>
    <w:rsid w:val="00EB41B2"/>
    <w:rsid w:val="00EB4E31"/>
    <w:rsid w:val="00EB53AA"/>
    <w:rsid w:val="00EB5C00"/>
    <w:rsid w:val="00EB5DCB"/>
    <w:rsid w:val="00EB6B25"/>
    <w:rsid w:val="00EB6C7E"/>
    <w:rsid w:val="00EB73FD"/>
    <w:rsid w:val="00EB7458"/>
    <w:rsid w:val="00EB7620"/>
    <w:rsid w:val="00EB78BE"/>
    <w:rsid w:val="00EB7EE9"/>
    <w:rsid w:val="00EC0BBD"/>
    <w:rsid w:val="00EC138E"/>
    <w:rsid w:val="00EC171D"/>
    <w:rsid w:val="00EC2203"/>
    <w:rsid w:val="00EC26EA"/>
    <w:rsid w:val="00EC3522"/>
    <w:rsid w:val="00EC3576"/>
    <w:rsid w:val="00EC3C73"/>
    <w:rsid w:val="00EC4600"/>
    <w:rsid w:val="00EC4962"/>
    <w:rsid w:val="00EC4B61"/>
    <w:rsid w:val="00EC55A6"/>
    <w:rsid w:val="00EC5A64"/>
    <w:rsid w:val="00EC5D40"/>
    <w:rsid w:val="00EC5E1B"/>
    <w:rsid w:val="00EC65E6"/>
    <w:rsid w:val="00EC6640"/>
    <w:rsid w:val="00EC7414"/>
    <w:rsid w:val="00EC7AC1"/>
    <w:rsid w:val="00ED0A76"/>
    <w:rsid w:val="00ED0D07"/>
    <w:rsid w:val="00ED1711"/>
    <w:rsid w:val="00ED1C4C"/>
    <w:rsid w:val="00ED2101"/>
    <w:rsid w:val="00ED265E"/>
    <w:rsid w:val="00ED2838"/>
    <w:rsid w:val="00ED292B"/>
    <w:rsid w:val="00ED296B"/>
    <w:rsid w:val="00ED296F"/>
    <w:rsid w:val="00ED2D0F"/>
    <w:rsid w:val="00ED32B1"/>
    <w:rsid w:val="00ED3D9D"/>
    <w:rsid w:val="00ED4862"/>
    <w:rsid w:val="00ED4AC1"/>
    <w:rsid w:val="00ED4EB5"/>
    <w:rsid w:val="00ED5329"/>
    <w:rsid w:val="00ED5C1D"/>
    <w:rsid w:val="00ED5F43"/>
    <w:rsid w:val="00ED64E3"/>
    <w:rsid w:val="00ED6CF5"/>
    <w:rsid w:val="00ED75D4"/>
    <w:rsid w:val="00ED7701"/>
    <w:rsid w:val="00ED789F"/>
    <w:rsid w:val="00ED7BF3"/>
    <w:rsid w:val="00EE0C3C"/>
    <w:rsid w:val="00EE0EDC"/>
    <w:rsid w:val="00EE156F"/>
    <w:rsid w:val="00EE1DE2"/>
    <w:rsid w:val="00EE2532"/>
    <w:rsid w:val="00EE264B"/>
    <w:rsid w:val="00EE2B1D"/>
    <w:rsid w:val="00EE3459"/>
    <w:rsid w:val="00EE3F4C"/>
    <w:rsid w:val="00EE461E"/>
    <w:rsid w:val="00EE46C0"/>
    <w:rsid w:val="00EE4B5E"/>
    <w:rsid w:val="00EE5130"/>
    <w:rsid w:val="00EE56B5"/>
    <w:rsid w:val="00EE6AAA"/>
    <w:rsid w:val="00EE6BAD"/>
    <w:rsid w:val="00EE7287"/>
    <w:rsid w:val="00EE7704"/>
    <w:rsid w:val="00EE7AC6"/>
    <w:rsid w:val="00EF124A"/>
    <w:rsid w:val="00EF212F"/>
    <w:rsid w:val="00EF2A14"/>
    <w:rsid w:val="00EF35A6"/>
    <w:rsid w:val="00EF3632"/>
    <w:rsid w:val="00EF4B5C"/>
    <w:rsid w:val="00EF4D73"/>
    <w:rsid w:val="00EF54EC"/>
    <w:rsid w:val="00EF57A1"/>
    <w:rsid w:val="00EF5A07"/>
    <w:rsid w:val="00EF6131"/>
    <w:rsid w:val="00EF688F"/>
    <w:rsid w:val="00EF696A"/>
    <w:rsid w:val="00EF7744"/>
    <w:rsid w:val="00F00361"/>
    <w:rsid w:val="00F012D7"/>
    <w:rsid w:val="00F01373"/>
    <w:rsid w:val="00F01B03"/>
    <w:rsid w:val="00F01B26"/>
    <w:rsid w:val="00F0235B"/>
    <w:rsid w:val="00F02C41"/>
    <w:rsid w:val="00F02C96"/>
    <w:rsid w:val="00F02FD1"/>
    <w:rsid w:val="00F03F34"/>
    <w:rsid w:val="00F04241"/>
    <w:rsid w:val="00F042F8"/>
    <w:rsid w:val="00F056A5"/>
    <w:rsid w:val="00F05F43"/>
    <w:rsid w:val="00F0722A"/>
    <w:rsid w:val="00F1007F"/>
    <w:rsid w:val="00F10488"/>
    <w:rsid w:val="00F10517"/>
    <w:rsid w:val="00F108A9"/>
    <w:rsid w:val="00F10E8D"/>
    <w:rsid w:val="00F125C4"/>
    <w:rsid w:val="00F12846"/>
    <w:rsid w:val="00F12BF6"/>
    <w:rsid w:val="00F12FD9"/>
    <w:rsid w:val="00F13384"/>
    <w:rsid w:val="00F134A1"/>
    <w:rsid w:val="00F140C2"/>
    <w:rsid w:val="00F1410A"/>
    <w:rsid w:val="00F15498"/>
    <w:rsid w:val="00F15EE2"/>
    <w:rsid w:val="00F160E3"/>
    <w:rsid w:val="00F1631C"/>
    <w:rsid w:val="00F1660F"/>
    <w:rsid w:val="00F16AFB"/>
    <w:rsid w:val="00F17326"/>
    <w:rsid w:val="00F17652"/>
    <w:rsid w:val="00F1774D"/>
    <w:rsid w:val="00F178A2"/>
    <w:rsid w:val="00F201D5"/>
    <w:rsid w:val="00F20FC2"/>
    <w:rsid w:val="00F223F5"/>
    <w:rsid w:val="00F232DA"/>
    <w:rsid w:val="00F2359C"/>
    <w:rsid w:val="00F236B9"/>
    <w:rsid w:val="00F2498C"/>
    <w:rsid w:val="00F25554"/>
    <w:rsid w:val="00F25CEC"/>
    <w:rsid w:val="00F2607E"/>
    <w:rsid w:val="00F2695D"/>
    <w:rsid w:val="00F26BFB"/>
    <w:rsid w:val="00F272D2"/>
    <w:rsid w:val="00F278EE"/>
    <w:rsid w:val="00F2795D"/>
    <w:rsid w:val="00F27BAA"/>
    <w:rsid w:val="00F30304"/>
    <w:rsid w:val="00F3049B"/>
    <w:rsid w:val="00F30669"/>
    <w:rsid w:val="00F30792"/>
    <w:rsid w:val="00F30CA1"/>
    <w:rsid w:val="00F3206F"/>
    <w:rsid w:val="00F32192"/>
    <w:rsid w:val="00F3227F"/>
    <w:rsid w:val="00F3279B"/>
    <w:rsid w:val="00F3282C"/>
    <w:rsid w:val="00F32927"/>
    <w:rsid w:val="00F32AA6"/>
    <w:rsid w:val="00F33168"/>
    <w:rsid w:val="00F332D6"/>
    <w:rsid w:val="00F3344D"/>
    <w:rsid w:val="00F34FFF"/>
    <w:rsid w:val="00F35586"/>
    <w:rsid w:val="00F36354"/>
    <w:rsid w:val="00F36B65"/>
    <w:rsid w:val="00F3723E"/>
    <w:rsid w:val="00F3757D"/>
    <w:rsid w:val="00F37BD6"/>
    <w:rsid w:val="00F40AE0"/>
    <w:rsid w:val="00F419EA"/>
    <w:rsid w:val="00F41B2B"/>
    <w:rsid w:val="00F41FA4"/>
    <w:rsid w:val="00F420CF"/>
    <w:rsid w:val="00F44D4F"/>
    <w:rsid w:val="00F44DFB"/>
    <w:rsid w:val="00F45889"/>
    <w:rsid w:val="00F45898"/>
    <w:rsid w:val="00F465F2"/>
    <w:rsid w:val="00F4790E"/>
    <w:rsid w:val="00F4797B"/>
    <w:rsid w:val="00F47B64"/>
    <w:rsid w:val="00F47F0A"/>
    <w:rsid w:val="00F521A6"/>
    <w:rsid w:val="00F523CE"/>
    <w:rsid w:val="00F52606"/>
    <w:rsid w:val="00F526E2"/>
    <w:rsid w:val="00F5321B"/>
    <w:rsid w:val="00F53656"/>
    <w:rsid w:val="00F53BC3"/>
    <w:rsid w:val="00F5442C"/>
    <w:rsid w:val="00F54DAC"/>
    <w:rsid w:val="00F54EA8"/>
    <w:rsid w:val="00F55410"/>
    <w:rsid w:val="00F55424"/>
    <w:rsid w:val="00F5589C"/>
    <w:rsid w:val="00F5593A"/>
    <w:rsid w:val="00F55C88"/>
    <w:rsid w:val="00F55F03"/>
    <w:rsid w:val="00F5654F"/>
    <w:rsid w:val="00F56FA1"/>
    <w:rsid w:val="00F57756"/>
    <w:rsid w:val="00F57FAE"/>
    <w:rsid w:val="00F6021B"/>
    <w:rsid w:val="00F60BC1"/>
    <w:rsid w:val="00F60D83"/>
    <w:rsid w:val="00F622C6"/>
    <w:rsid w:val="00F62912"/>
    <w:rsid w:val="00F63A20"/>
    <w:rsid w:val="00F63AAB"/>
    <w:rsid w:val="00F65AB2"/>
    <w:rsid w:val="00F65CF7"/>
    <w:rsid w:val="00F65D89"/>
    <w:rsid w:val="00F66337"/>
    <w:rsid w:val="00F6652F"/>
    <w:rsid w:val="00F6669B"/>
    <w:rsid w:val="00F66E71"/>
    <w:rsid w:val="00F67012"/>
    <w:rsid w:val="00F677D1"/>
    <w:rsid w:val="00F67A6C"/>
    <w:rsid w:val="00F67E54"/>
    <w:rsid w:val="00F70718"/>
    <w:rsid w:val="00F707E3"/>
    <w:rsid w:val="00F70E61"/>
    <w:rsid w:val="00F7100D"/>
    <w:rsid w:val="00F71954"/>
    <w:rsid w:val="00F7243E"/>
    <w:rsid w:val="00F724A4"/>
    <w:rsid w:val="00F72A59"/>
    <w:rsid w:val="00F72A94"/>
    <w:rsid w:val="00F72B09"/>
    <w:rsid w:val="00F72C8E"/>
    <w:rsid w:val="00F7381F"/>
    <w:rsid w:val="00F73DBA"/>
    <w:rsid w:val="00F73EE6"/>
    <w:rsid w:val="00F744B7"/>
    <w:rsid w:val="00F74A86"/>
    <w:rsid w:val="00F75354"/>
    <w:rsid w:val="00F75A15"/>
    <w:rsid w:val="00F801C7"/>
    <w:rsid w:val="00F802CE"/>
    <w:rsid w:val="00F804FA"/>
    <w:rsid w:val="00F80AEA"/>
    <w:rsid w:val="00F81049"/>
    <w:rsid w:val="00F825F7"/>
    <w:rsid w:val="00F832F8"/>
    <w:rsid w:val="00F835DD"/>
    <w:rsid w:val="00F84384"/>
    <w:rsid w:val="00F843E9"/>
    <w:rsid w:val="00F8522C"/>
    <w:rsid w:val="00F854E2"/>
    <w:rsid w:val="00F85960"/>
    <w:rsid w:val="00F8602B"/>
    <w:rsid w:val="00F86342"/>
    <w:rsid w:val="00F8683D"/>
    <w:rsid w:val="00F87880"/>
    <w:rsid w:val="00F87FBD"/>
    <w:rsid w:val="00F900D2"/>
    <w:rsid w:val="00F905FF"/>
    <w:rsid w:val="00F90757"/>
    <w:rsid w:val="00F90A5D"/>
    <w:rsid w:val="00F90AA7"/>
    <w:rsid w:val="00F90BA8"/>
    <w:rsid w:val="00F91B60"/>
    <w:rsid w:val="00F92AB7"/>
    <w:rsid w:val="00F92E64"/>
    <w:rsid w:val="00F92F4A"/>
    <w:rsid w:val="00F935AB"/>
    <w:rsid w:val="00F93C40"/>
    <w:rsid w:val="00F94116"/>
    <w:rsid w:val="00F94820"/>
    <w:rsid w:val="00F948E2"/>
    <w:rsid w:val="00F94B55"/>
    <w:rsid w:val="00F94B68"/>
    <w:rsid w:val="00F94E2B"/>
    <w:rsid w:val="00F9533F"/>
    <w:rsid w:val="00F9623D"/>
    <w:rsid w:val="00F9639A"/>
    <w:rsid w:val="00F9790E"/>
    <w:rsid w:val="00F97B11"/>
    <w:rsid w:val="00FA0769"/>
    <w:rsid w:val="00FA07E7"/>
    <w:rsid w:val="00FA0DFF"/>
    <w:rsid w:val="00FA0E0D"/>
    <w:rsid w:val="00FA1198"/>
    <w:rsid w:val="00FA1632"/>
    <w:rsid w:val="00FA1EF4"/>
    <w:rsid w:val="00FA208F"/>
    <w:rsid w:val="00FA258B"/>
    <w:rsid w:val="00FA2824"/>
    <w:rsid w:val="00FA2A77"/>
    <w:rsid w:val="00FA4023"/>
    <w:rsid w:val="00FA46F9"/>
    <w:rsid w:val="00FA50B3"/>
    <w:rsid w:val="00FA57AC"/>
    <w:rsid w:val="00FA5AE1"/>
    <w:rsid w:val="00FA5E0C"/>
    <w:rsid w:val="00FA624E"/>
    <w:rsid w:val="00FA7654"/>
    <w:rsid w:val="00FA7731"/>
    <w:rsid w:val="00FA77E7"/>
    <w:rsid w:val="00FA7FEE"/>
    <w:rsid w:val="00FB0042"/>
    <w:rsid w:val="00FB009C"/>
    <w:rsid w:val="00FB0999"/>
    <w:rsid w:val="00FB0E5C"/>
    <w:rsid w:val="00FB1137"/>
    <w:rsid w:val="00FB1485"/>
    <w:rsid w:val="00FB196D"/>
    <w:rsid w:val="00FB2A4C"/>
    <w:rsid w:val="00FB316E"/>
    <w:rsid w:val="00FB3619"/>
    <w:rsid w:val="00FB367F"/>
    <w:rsid w:val="00FB4962"/>
    <w:rsid w:val="00FB4D91"/>
    <w:rsid w:val="00FB4EE1"/>
    <w:rsid w:val="00FB57F4"/>
    <w:rsid w:val="00FB596E"/>
    <w:rsid w:val="00FB6D80"/>
    <w:rsid w:val="00FB7065"/>
    <w:rsid w:val="00FB7918"/>
    <w:rsid w:val="00FC0751"/>
    <w:rsid w:val="00FC0A3B"/>
    <w:rsid w:val="00FC0D4D"/>
    <w:rsid w:val="00FC169B"/>
    <w:rsid w:val="00FC219A"/>
    <w:rsid w:val="00FC2F27"/>
    <w:rsid w:val="00FC30B1"/>
    <w:rsid w:val="00FC33A3"/>
    <w:rsid w:val="00FC375D"/>
    <w:rsid w:val="00FC4051"/>
    <w:rsid w:val="00FC41FE"/>
    <w:rsid w:val="00FC4A38"/>
    <w:rsid w:val="00FC4D0E"/>
    <w:rsid w:val="00FC5EB7"/>
    <w:rsid w:val="00FC679F"/>
    <w:rsid w:val="00FC688C"/>
    <w:rsid w:val="00FC73B6"/>
    <w:rsid w:val="00FC7A59"/>
    <w:rsid w:val="00FD049E"/>
    <w:rsid w:val="00FD1467"/>
    <w:rsid w:val="00FD1F27"/>
    <w:rsid w:val="00FD1F7F"/>
    <w:rsid w:val="00FD2AE4"/>
    <w:rsid w:val="00FD2F96"/>
    <w:rsid w:val="00FD3033"/>
    <w:rsid w:val="00FD412C"/>
    <w:rsid w:val="00FD4A3B"/>
    <w:rsid w:val="00FD4B29"/>
    <w:rsid w:val="00FD5786"/>
    <w:rsid w:val="00FD5983"/>
    <w:rsid w:val="00FD5C17"/>
    <w:rsid w:val="00FD6858"/>
    <w:rsid w:val="00FD6B3D"/>
    <w:rsid w:val="00FD6BE1"/>
    <w:rsid w:val="00FD6EAD"/>
    <w:rsid w:val="00FD7680"/>
    <w:rsid w:val="00FD77A3"/>
    <w:rsid w:val="00FE01E5"/>
    <w:rsid w:val="00FE0CBA"/>
    <w:rsid w:val="00FE0DE9"/>
    <w:rsid w:val="00FE124C"/>
    <w:rsid w:val="00FE1521"/>
    <w:rsid w:val="00FE1810"/>
    <w:rsid w:val="00FE1E3F"/>
    <w:rsid w:val="00FE223A"/>
    <w:rsid w:val="00FE2491"/>
    <w:rsid w:val="00FE4240"/>
    <w:rsid w:val="00FE5176"/>
    <w:rsid w:val="00FE58F1"/>
    <w:rsid w:val="00FE5C12"/>
    <w:rsid w:val="00FE646D"/>
    <w:rsid w:val="00FE6700"/>
    <w:rsid w:val="00FE69A7"/>
    <w:rsid w:val="00FE71A2"/>
    <w:rsid w:val="00FE7214"/>
    <w:rsid w:val="00FE7D02"/>
    <w:rsid w:val="00FF00B9"/>
    <w:rsid w:val="00FF2486"/>
    <w:rsid w:val="00FF3724"/>
    <w:rsid w:val="00FF3813"/>
    <w:rsid w:val="00FF3A42"/>
    <w:rsid w:val="00FF3C86"/>
    <w:rsid w:val="00FF62B8"/>
    <w:rsid w:val="00FF62CD"/>
    <w:rsid w:val="00FF631C"/>
    <w:rsid w:val="00FF6761"/>
    <w:rsid w:val="00FF6A5C"/>
    <w:rsid w:val="00FF71CA"/>
  </w:rsids>
  <m:mathPr>
    <m:mathFont m:val="Cambria Math"/>
    <m:brkBin m:val="before"/>
    <m:brkBinSub m:val="--"/>
    <m:smallFrac m:val="0"/>
    <m:dispDef/>
    <m:lMargin m:val="0"/>
    <m:rMargin m:val="0"/>
    <m:defJc m:val="centerGroup"/>
    <m:wrapIndent m:val="1440"/>
    <m:intLim m:val="subSup"/>
    <m:naryLim m:val="undOvr"/>
  </m:mathPr>
  <w:themeFontLang w:val="ro-RO"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9A2BA"/>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uiPriority w:val="99"/>
    <w:qFormat/>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uiPriority w:val="59"/>
    <w:rsid w:val="00AA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styleId="NoSpacing">
    <w:name w:val="No Spacing"/>
    <w:uiPriority w:val="1"/>
    <w:qFormat/>
    <w:rsid w:val="0006420E"/>
    <w:pPr>
      <w:widowControl w:val="0"/>
      <w:suppressAutoHyphens/>
    </w:pPr>
    <w:rPr>
      <w:rFonts w:ascii="Liberation Serif" w:eastAsia="SimSun" w:hAnsi="Liberation Serif" w:cs="Mangal"/>
      <w:kern w:val="1"/>
      <w:sz w:val="24"/>
      <w:szCs w:val="21"/>
      <w:lang w:eastAsia="zh-CN" w:bidi="hi-IN"/>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34"/>
    <w:qFormat/>
    <w:locked/>
    <w:rsid w:val="00B35070"/>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572F-4892-43C8-97EC-3A10EDBA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10716</Words>
  <Characters>61082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71655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Ioana</cp:lastModifiedBy>
  <cp:revision>5</cp:revision>
  <cp:lastPrinted>2021-09-01T07:37:00Z</cp:lastPrinted>
  <dcterms:created xsi:type="dcterms:W3CDTF">2021-11-25T18:23:00Z</dcterms:created>
  <dcterms:modified xsi:type="dcterms:W3CDTF">2021-11-25T22:49:00Z</dcterms:modified>
</cp:coreProperties>
</file>