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D9" w:rsidRDefault="00DE4ED9" w:rsidP="00C33C16">
      <w:pPr>
        <w:spacing w:after="60"/>
        <w:jc w:val="center"/>
        <w:rPr>
          <w:rFonts w:ascii="Times New Roman" w:hAnsi="Times New Roman" w:cs="Times New Roman"/>
          <w:sz w:val="24"/>
          <w:szCs w:val="24"/>
        </w:rPr>
      </w:pPr>
    </w:p>
    <w:p w:rsidR="004E010F" w:rsidRPr="00DE4ED9" w:rsidRDefault="004E010F" w:rsidP="00C33C16">
      <w:pPr>
        <w:spacing w:after="60"/>
        <w:jc w:val="center"/>
        <w:rPr>
          <w:rFonts w:ascii="Times New Roman" w:hAnsi="Times New Roman" w:cs="Times New Roman"/>
          <w:sz w:val="24"/>
          <w:szCs w:val="24"/>
        </w:rPr>
      </w:pPr>
    </w:p>
    <w:p w:rsidR="00AF4F88" w:rsidRDefault="00CA2F90" w:rsidP="00C33C16">
      <w:pPr>
        <w:spacing w:after="60"/>
        <w:jc w:val="center"/>
        <w:rPr>
          <w:rFonts w:ascii="Times New Roman" w:hAnsi="Times New Roman" w:cs="Times New Roman"/>
          <w:b/>
          <w:sz w:val="24"/>
          <w:szCs w:val="24"/>
        </w:rPr>
      </w:pPr>
      <w:r w:rsidRPr="00AF4F88">
        <w:rPr>
          <w:rFonts w:ascii="Times New Roman" w:hAnsi="Times New Roman" w:cs="Times New Roman"/>
          <w:b/>
          <w:sz w:val="24"/>
          <w:szCs w:val="24"/>
        </w:rPr>
        <w:t>LEGE</w:t>
      </w:r>
    </w:p>
    <w:p w:rsidR="00CA2F90" w:rsidRPr="00AF4F88" w:rsidRDefault="00583825" w:rsidP="00C33C16">
      <w:pPr>
        <w:spacing w:after="60"/>
        <w:jc w:val="center"/>
        <w:rPr>
          <w:rFonts w:ascii="Times New Roman" w:hAnsi="Times New Roman" w:cs="Times New Roman"/>
          <w:b/>
          <w:sz w:val="24"/>
          <w:szCs w:val="24"/>
        </w:rPr>
      </w:pPr>
      <w:r w:rsidRPr="00AF4F88">
        <w:rPr>
          <w:rFonts w:ascii="Times New Roman" w:hAnsi="Times New Roman" w:cs="Times New Roman"/>
          <w:b/>
          <w:sz w:val="24"/>
          <w:szCs w:val="24"/>
        </w:rPr>
        <w:t>p</w:t>
      </w:r>
      <w:r w:rsidR="00CA2F90" w:rsidRPr="00AF4F88">
        <w:rPr>
          <w:rFonts w:ascii="Times New Roman" w:hAnsi="Times New Roman" w:cs="Times New Roman"/>
          <w:b/>
          <w:sz w:val="24"/>
          <w:szCs w:val="24"/>
        </w:rPr>
        <w:t>entru modificarea și completarea Legii nr. 213/2015 privind Fondul de garantare a asiguraților</w:t>
      </w:r>
      <w:r w:rsidR="006F1519" w:rsidRPr="006F1519">
        <w:rPr>
          <w:rStyle w:val="l5def1"/>
          <w:rFonts w:ascii="Times New Roman" w:hAnsi="Times New Roman" w:cs="Times New Roman"/>
          <w:b/>
          <w:bCs/>
          <w:color w:val="002060"/>
          <w:sz w:val="24"/>
          <w:szCs w:val="24"/>
        </w:rPr>
        <w:t xml:space="preserve"> </w:t>
      </w:r>
      <w:r w:rsidR="006F1519">
        <w:rPr>
          <w:rStyle w:val="l5def1"/>
          <w:rFonts w:ascii="Times New Roman" w:hAnsi="Times New Roman" w:cs="Times New Roman"/>
          <w:b/>
          <w:bCs/>
          <w:color w:val="002060"/>
          <w:sz w:val="24"/>
          <w:szCs w:val="24"/>
        </w:rPr>
        <w:t>și pentru modificarea altor acte normative</w:t>
      </w:r>
    </w:p>
    <w:p w:rsidR="00897593" w:rsidRDefault="00897593" w:rsidP="00C33C16">
      <w:pPr>
        <w:spacing w:after="60"/>
        <w:jc w:val="center"/>
        <w:rPr>
          <w:rFonts w:ascii="Times New Roman" w:hAnsi="Times New Roman" w:cs="Times New Roman"/>
          <w:b/>
          <w:sz w:val="24"/>
          <w:szCs w:val="24"/>
        </w:rPr>
      </w:pPr>
    </w:p>
    <w:p w:rsidR="00CA2F90" w:rsidRPr="00AF4F88" w:rsidRDefault="00CA2F90" w:rsidP="00C33C16">
      <w:pPr>
        <w:spacing w:after="60"/>
        <w:jc w:val="center"/>
        <w:rPr>
          <w:rFonts w:ascii="Times New Roman" w:hAnsi="Times New Roman" w:cs="Times New Roman"/>
          <w:i/>
          <w:sz w:val="24"/>
          <w:szCs w:val="24"/>
        </w:rPr>
      </w:pPr>
      <w:r w:rsidRPr="00AF4F88">
        <w:rPr>
          <w:rFonts w:ascii="Times New Roman" w:hAnsi="Times New Roman" w:cs="Times New Roman"/>
          <w:i/>
          <w:sz w:val="24"/>
          <w:szCs w:val="24"/>
        </w:rPr>
        <w:t>- Proiect –</w:t>
      </w:r>
    </w:p>
    <w:p w:rsidR="00A36B90" w:rsidRDefault="00A36B90" w:rsidP="00C33C16">
      <w:pPr>
        <w:spacing w:after="60"/>
        <w:jc w:val="both"/>
        <w:rPr>
          <w:rFonts w:ascii="Times New Roman" w:hAnsi="Times New Roman" w:cs="Times New Roman"/>
          <w:sz w:val="24"/>
          <w:szCs w:val="24"/>
        </w:rPr>
      </w:pPr>
    </w:p>
    <w:p w:rsidR="00DE4ED9" w:rsidRPr="00AF4F88" w:rsidRDefault="00DE4ED9" w:rsidP="00C33C16">
      <w:pPr>
        <w:spacing w:after="60"/>
        <w:jc w:val="both"/>
        <w:rPr>
          <w:rFonts w:ascii="Times New Roman" w:hAnsi="Times New Roman" w:cs="Times New Roman"/>
          <w:sz w:val="24"/>
          <w:szCs w:val="24"/>
        </w:rPr>
      </w:pPr>
    </w:p>
    <w:p w:rsidR="00A20784" w:rsidRPr="00AF4F88" w:rsidRDefault="00A20784" w:rsidP="00C33C16">
      <w:pPr>
        <w:spacing w:after="60"/>
        <w:jc w:val="both"/>
        <w:rPr>
          <w:rFonts w:ascii="Times New Roman" w:hAnsi="Times New Roman" w:cs="Times New Roman"/>
          <w:sz w:val="24"/>
          <w:szCs w:val="24"/>
        </w:rPr>
      </w:pPr>
    </w:p>
    <w:p w:rsidR="00CA2F90" w:rsidRPr="00AF4F88" w:rsidRDefault="00CA2F90" w:rsidP="00C33C16">
      <w:pPr>
        <w:spacing w:after="60"/>
        <w:ind w:firstLine="567"/>
        <w:jc w:val="both"/>
        <w:rPr>
          <w:rFonts w:ascii="Times New Roman" w:hAnsi="Times New Roman" w:cs="Times New Roman"/>
          <w:sz w:val="24"/>
          <w:szCs w:val="24"/>
        </w:rPr>
      </w:pPr>
      <w:r w:rsidRPr="00AF4F88">
        <w:rPr>
          <w:rFonts w:ascii="Times New Roman" w:hAnsi="Times New Roman" w:cs="Times New Roman"/>
          <w:b/>
          <w:sz w:val="24"/>
          <w:szCs w:val="24"/>
        </w:rPr>
        <w:t>Parlamentul României</w:t>
      </w:r>
      <w:r w:rsidRPr="00AF4F88">
        <w:rPr>
          <w:rFonts w:ascii="Times New Roman" w:hAnsi="Times New Roman" w:cs="Times New Roman"/>
          <w:sz w:val="24"/>
          <w:szCs w:val="24"/>
        </w:rPr>
        <w:t xml:space="preserve"> adoptă prezenta lege</w:t>
      </w:r>
    </w:p>
    <w:p w:rsidR="00CA2F90" w:rsidRPr="00AF4F88" w:rsidRDefault="00CA2F90" w:rsidP="00C33C16">
      <w:pPr>
        <w:spacing w:after="60"/>
        <w:ind w:firstLine="567"/>
        <w:jc w:val="both"/>
        <w:rPr>
          <w:rFonts w:ascii="Times New Roman" w:hAnsi="Times New Roman" w:cs="Times New Roman"/>
          <w:sz w:val="24"/>
          <w:szCs w:val="24"/>
        </w:rPr>
      </w:pPr>
    </w:p>
    <w:p w:rsidR="00CA2F90" w:rsidRPr="00AF4F88" w:rsidRDefault="00CA2F90" w:rsidP="00C33C16">
      <w:pPr>
        <w:spacing w:after="60"/>
        <w:ind w:firstLine="567"/>
        <w:jc w:val="both"/>
        <w:rPr>
          <w:rFonts w:ascii="Times New Roman" w:hAnsi="Times New Roman" w:cs="Times New Roman"/>
          <w:sz w:val="24"/>
          <w:szCs w:val="24"/>
        </w:rPr>
      </w:pPr>
      <w:r w:rsidRPr="00AF4F88">
        <w:rPr>
          <w:rFonts w:ascii="Times New Roman" w:hAnsi="Times New Roman" w:cs="Times New Roman"/>
          <w:b/>
          <w:sz w:val="24"/>
          <w:szCs w:val="24"/>
        </w:rPr>
        <w:t>Art. I</w:t>
      </w:r>
      <w:r w:rsidRPr="00AF4F88">
        <w:rPr>
          <w:rFonts w:ascii="Times New Roman" w:hAnsi="Times New Roman" w:cs="Times New Roman"/>
          <w:sz w:val="24"/>
          <w:szCs w:val="24"/>
        </w:rPr>
        <w:t>. - Legea nr. 213/2015 privind Fondul de garantare a asiguraților publicată în Monitorul Oficial al României, Partea I, nr. 550 din 24 iulie 2015, se modifică și se completează după cum urmează:</w:t>
      </w:r>
    </w:p>
    <w:p w:rsidR="00910060" w:rsidRPr="00AF4F88" w:rsidRDefault="00910060" w:rsidP="00C33C16">
      <w:pPr>
        <w:spacing w:after="60"/>
        <w:ind w:firstLine="567"/>
        <w:jc w:val="both"/>
        <w:rPr>
          <w:rFonts w:ascii="Times New Roman" w:hAnsi="Times New Roman" w:cs="Times New Roman"/>
          <w:sz w:val="24"/>
          <w:szCs w:val="24"/>
        </w:rPr>
      </w:pPr>
    </w:p>
    <w:p w:rsidR="00CA2F90" w:rsidRPr="00AF4F88" w:rsidRDefault="00CA2F90" w:rsidP="00C33C16">
      <w:pPr>
        <w:spacing w:after="60"/>
        <w:ind w:firstLine="567"/>
        <w:jc w:val="both"/>
        <w:rPr>
          <w:rFonts w:ascii="Times New Roman" w:hAnsi="Times New Roman" w:cs="Times New Roman"/>
          <w:b/>
          <w:sz w:val="24"/>
          <w:szCs w:val="24"/>
        </w:rPr>
      </w:pPr>
      <w:r w:rsidRPr="00AF4F88">
        <w:rPr>
          <w:rFonts w:ascii="Times New Roman" w:hAnsi="Times New Roman" w:cs="Times New Roman"/>
          <w:b/>
          <w:sz w:val="24"/>
          <w:szCs w:val="24"/>
        </w:rPr>
        <w:t>1.</w:t>
      </w:r>
      <w:r w:rsidR="00910060" w:rsidRPr="00AF4F88">
        <w:rPr>
          <w:rFonts w:ascii="Times New Roman" w:hAnsi="Times New Roman" w:cs="Times New Roman"/>
          <w:b/>
          <w:sz w:val="24"/>
          <w:szCs w:val="24"/>
        </w:rPr>
        <w:t xml:space="preserve"> Articolul 1 se modifică și va avea următorul cuprins:</w:t>
      </w:r>
    </w:p>
    <w:p w:rsidR="00C313FB" w:rsidRPr="00AF4F88" w:rsidRDefault="00910060" w:rsidP="00C33C16">
      <w:pPr>
        <w:spacing w:after="60"/>
        <w:ind w:firstLine="567"/>
        <w:jc w:val="both"/>
        <w:rPr>
          <w:rFonts w:ascii="Times New Roman" w:hAnsi="Times New Roman" w:cs="Times New Roman"/>
          <w:sz w:val="24"/>
          <w:szCs w:val="24"/>
          <w:lang w:eastAsia="ro-RO"/>
        </w:rPr>
      </w:pPr>
      <w:r w:rsidRPr="00AF4F88">
        <w:rPr>
          <w:rFonts w:ascii="Times New Roman" w:hAnsi="Times New Roman" w:cs="Times New Roman"/>
          <w:sz w:val="24"/>
          <w:szCs w:val="24"/>
        </w:rPr>
        <w:t xml:space="preserve">„Art. 1. </w:t>
      </w:r>
      <w:r w:rsidR="003900F6" w:rsidRPr="00AF4F88">
        <w:rPr>
          <w:rFonts w:ascii="Times New Roman" w:hAnsi="Times New Roman" w:cs="Times New Roman"/>
          <w:sz w:val="24"/>
          <w:szCs w:val="24"/>
        </w:rPr>
        <w:t>–</w:t>
      </w:r>
      <w:r w:rsidRPr="00AF4F88">
        <w:rPr>
          <w:rFonts w:ascii="Times New Roman" w:hAnsi="Times New Roman" w:cs="Times New Roman"/>
          <w:sz w:val="24"/>
          <w:szCs w:val="24"/>
        </w:rPr>
        <w:t xml:space="preserve"> </w:t>
      </w:r>
      <w:r w:rsidR="00C313FB" w:rsidRPr="00AF4F88">
        <w:rPr>
          <w:rFonts w:ascii="Times New Roman" w:hAnsi="Times New Roman" w:cs="Times New Roman"/>
          <w:sz w:val="24"/>
          <w:szCs w:val="24"/>
          <w:lang w:eastAsia="ro-RO"/>
        </w:rPr>
        <w:t>(1) Fondul de garantare a asiguraţilor, denumit în continuare Fondul, se constituie ca persoană juridică de drept public care își exercită atribuțiile și competențele potrivit prevederilor prezentei legi; organizarea şi funcţionarea Fondului se stabilesc prin statut propriu aprobat de către Consiliul Autorităţii de Supraveghere Financiară, la propunerea Consiliului de administraţie al Fondului, iar statutul se publică în Monitorul Oficial al României, Partea a IV-a.</w:t>
      </w:r>
    </w:p>
    <w:p w:rsidR="00910060" w:rsidRPr="00AF4F88" w:rsidRDefault="00C313FB" w:rsidP="00C33C16">
      <w:pPr>
        <w:spacing w:after="60"/>
        <w:ind w:firstLine="567"/>
        <w:jc w:val="both"/>
        <w:rPr>
          <w:rFonts w:ascii="Times New Roman" w:hAnsi="Times New Roman" w:cs="Times New Roman"/>
          <w:sz w:val="24"/>
          <w:szCs w:val="24"/>
        </w:rPr>
      </w:pPr>
      <w:r w:rsidRPr="00AF4F88">
        <w:rPr>
          <w:rFonts w:ascii="Times New Roman" w:hAnsi="Times New Roman" w:cs="Times New Roman"/>
          <w:sz w:val="24"/>
          <w:szCs w:val="24"/>
          <w:lang w:eastAsia="ro-RO"/>
        </w:rPr>
        <w:t>(2) Sediul principal al Fondului este în municipiul Bucureşti; în vederea exercitării atribuțiilor prevăzute de lege, Fondul poate avea unul sau mai multe puncte de lucru</w:t>
      </w:r>
      <w:r w:rsidR="009030CB" w:rsidRPr="00AF4F88">
        <w:rPr>
          <w:rFonts w:ascii="Times New Roman" w:hAnsi="Times New Roman" w:cs="Times New Roman"/>
          <w:sz w:val="24"/>
          <w:szCs w:val="24"/>
          <w:lang w:eastAsia="ro-RO"/>
        </w:rPr>
        <w:t>.</w:t>
      </w:r>
      <w:r w:rsidR="00910060" w:rsidRPr="00AF4F88">
        <w:rPr>
          <w:rFonts w:ascii="Times New Roman" w:eastAsia="Times New Roman" w:hAnsi="Times New Roman" w:cs="Times New Roman"/>
          <w:sz w:val="24"/>
          <w:szCs w:val="24"/>
          <w:lang w:eastAsia="ro-RO"/>
        </w:rPr>
        <w:t>”</w:t>
      </w:r>
    </w:p>
    <w:p w:rsidR="00910060" w:rsidRPr="00AF4F88" w:rsidRDefault="00910060" w:rsidP="00C33C16">
      <w:pPr>
        <w:spacing w:after="60"/>
        <w:ind w:firstLine="567"/>
        <w:jc w:val="both"/>
        <w:rPr>
          <w:rFonts w:ascii="Times New Roman" w:hAnsi="Times New Roman" w:cs="Times New Roman"/>
          <w:sz w:val="24"/>
          <w:szCs w:val="24"/>
        </w:rPr>
      </w:pPr>
    </w:p>
    <w:p w:rsidR="009030CB" w:rsidRPr="00AF4F88" w:rsidRDefault="00910060" w:rsidP="00C33C16">
      <w:pPr>
        <w:spacing w:after="60"/>
        <w:ind w:firstLine="567"/>
        <w:jc w:val="both"/>
        <w:rPr>
          <w:rFonts w:ascii="Times New Roman" w:hAnsi="Times New Roman" w:cs="Times New Roman"/>
          <w:b/>
          <w:sz w:val="24"/>
          <w:szCs w:val="24"/>
        </w:rPr>
      </w:pPr>
      <w:r w:rsidRPr="00AF4F88">
        <w:rPr>
          <w:rFonts w:ascii="Times New Roman" w:hAnsi="Times New Roman" w:cs="Times New Roman"/>
          <w:b/>
          <w:sz w:val="24"/>
          <w:szCs w:val="24"/>
        </w:rPr>
        <w:t xml:space="preserve">2. </w:t>
      </w:r>
      <w:r w:rsidR="009030CB" w:rsidRPr="00AF4F88">
        <w:rPr>
          <w:rFonts w:ascii="Times New Roman" w:hAnsi="Times New Roman" w:cs="Times New Roman"/>
          <w:b/>
          <w:sz w:val="24"/>
          <w:szCs w:val="24"/>
        </w:rPr>
        <w:t>La articolul 2, după alineatul (2) se introduc două noi alineate, alin. (2</w:t>
      </w:r>
      <w:r w:rsidR="009030CB" w:rsidRPr="00AF4F88">
        <w:rPr>
          <w:rFonts w:ascii="Times New Roman" w:hAnsi="Times New Roman" w:cs="Times New Roman"/>
          <w:b/>
          <w:sz w:val="24"/>
          <w:szCs w:val="24"/>
          <w:vertAlign w:val="superscript"/>
        </w:rPr>
        <w:t>1</w:t>
      </w:r>
      <w:r w:rsidR="009030CB" w:rsidRPr="00AF4F88">
        <w:rPr>
          <w:rFonts w:ascii="Times New Roman" w:hAnsi="Times New Roman" w:cs="Times New Roman"/>
          <w:b/>
          <w:sz w:val="24"/>
          <w:szCs w:val="24"/>
        </w:rPr>
        <w:t>) și (2</w:t>
      </w:r>
      <w:r w:rsidR="009030CB" w:rsidRPr="00AF4F88">
        <w:rPr>
          <w:rFonts w:ascii="Times New Roman" w:hAnsi="Times New Roman" w:cs="Times New Roman"/>
          <w:b/>
          <w:sz w:val="24"/>
          <w:szCs w:val="24"/>
          <w:vertAlign w:val="superscript"/>
        </w:rPr>
        <w:t>2</w:t>
      </w:r>
      <w:r w:rsidR="009030CB" w:rsidRPr="00AF4F88">
        <w:rPr>
          <w:rFonts w:ascii="Times New Roman" w:hAnsi="Times New Roman" w:cs="Times New Roman"/>
          <w:b/>
          <w:sz w:val="24"/>
          <w:szCs w:val="24"/>
        </w:rPr>
        <w:t>) cu următorul cuprins:</w:t>
      </w:r>
    </w:p>
    <w:p w:rsidR="00C313FB" w:rsidRPr="00AF4F88" w:rsidRDefault="009030CB" w:rsidP="00C33C16">
      <w:pPr>
        <w:pStyle w:val="ListParagraph"/>
        <w:spacing w:after="60"/>
        <w:ind w:left="0" w:firstLine="567"/>
        <w:contextualSpacing w:val="0"/>
        <w:jc w:val="both"/>
        <w:rPr>
          <w:rFonts w:ascii="Times New Roman" w:hAnsi="Times New Roman" w:cs="Times New Roman"/>
          <w:sz w:val="24"/>
          <w:szCs w:val="24"/>
          <w:lang w:eastAsia="ro-RO"/>
        </w:rPr>
      </w:pPr>
      <w:r w:rsidRPr="00AF4F88">
        <w:rPr>
          <w:rFonts w:ascii="Times New Roman" w:hAnsi="Times New Roman" w:cs="Times New Roman"/>
          <w:sz w:val="24"/>
          <w:szCs w:val="24"/>
        </w:rPr>
        <w:t>„</w:t>
      </w:r>
      <w:r w:rsidR="00C313FB" w:rsidRPr="00AF4F88">
        <w:rPr>
          <w:rFonts w:ascii="Times New Roman" w:hAnsi="Times New Roman" w:cs="Times New Roman"/>
          <w:sz w:val="24"/>
          <w:szCs w:val="24"/>
          <w:lang w:eastAsia="ro-RO"/>
        </w:rPr>
        <w:t>(2</w:t>
      </w:r>
      <w:r w:rsidR="00C313FB" w:rsidRPr="00AF4F88">
        <w:rPr>
          <w:rFonts w:ascii="Times New Roman" w:hAnsi="Times New Roman" w:cs="Times New Roman"/>
          <w:sz w:val="24"/>
          <w:szCs w:val="24"/>
          <w:vertAlign w:val="superscript"/>
          <w:lang w:eastAsia="ro-RO"/>
        </w:rPr>
        <w:t>1</w:t>
      </w:r>
      <w:r w:rsidR="00C313FB" w:rsidRPr="00AF4F88">
        <w:rPr>
          <w:rFonts w:ascii="Times New Roman" w:hAnsi="Times New Roman" w:cs="Times New Roman"/>
          <w:sz w:val="24"/>
          <w:szCs w:val="24"/>
          <w:lang w:eastAsia="ro-RO"/>
        </w:rPr>
        <w:t>) Pentru a facilita demersurile creditorilor de asigurări rezidenți în alte state membre de a obține despăgubiri de la Fond, acesta poate mandata birouri naționale auto, incluzând  Biroul Asigurătorilor de Autovehicule din România, denumit în continuare BAAR, și/sau corespondenți desemnați de acestea să gestioneze dosarele de daună, ținând cont de acordurile încheiate de birourile naționale auto în cadrul sistemului Carte Verde, în condițiile în care dreptul creditorilor de asigurare la despăgubiri implică un element de extraneitate.</w:t>
      </w:r>
    </w:p>
    <w:p w:rsidR="009030CB" w:rsidRPr="00AF4F88" w:rsidRDefault="00C313FB" w:rsidP="00C33C16">
      <w:pPr>
        <w:pStyle w:val="ListParagraph"/>
        <w:spacing w:after="60"/>
        <w:ind w:left="0" w:firstLine="567"/>
        <w:contextualSpacing w:val="0"/>
        <w:jc w:val="both"/>
        <w:rPr>
          <w:rFonts w:ascii="Times New Roman" w:hAnsi="Times New Roman" w:cs="Times New Roman"/>
          <w:sz w:val="24"/>
          <w:szCs w:val="24"/>
        </w:rPr>
      </w:pPr>
      <w:r w:rsidRPr="00AF4F88" w:rsidDel="00313AC3">
        <w:rPr>
          <w:rFonts w:ascii="Times New Roman" w:hAnsi="Times New Roman" w:cs="Times New Roman"/>
          <w:iCs/>
          <w:sz w:val="24"/>
          <w:szCs w:val="24"/>
        </w:rPr>
        <w:t>(2</w:t>
      </w:r>
      <w:r w:rsidRPr="00AF4F88" w:rsidDel="00313AC3">
        <w:rPr>
          <w:rFonts w:ascii="Times New Roman" w:hAnsi="Times New Roman" w:cs="Times New Roman"/>
          <w:iCs/>
          <w:sz w:val="24"/>
          <w:szCs w:val="24"/>
          <w:vertAlign w:val="superscript"/>
        </w:rPr>
        <w:t>2</w:t>
      </w:r>
      <w:r w:rsidRPr="00AF4F88" w:rsidDel="00313AC3">
        <w:rPr>
          <w:rFonts w:ascii="Times New Roman" w:hAnsi="Times New Roman" w:cs="Times New Roman"/>
          <w:iCs/>
          <w:sz w:val="24"/>
          <w:szCs w:val="24"/>
        </w:rPr>
        <w:t xml:space="preserve">) Prin </w:t>
      </w:r>
      <w:r w:rsidR="00DC4956">
        <w:rPr>
          <w:rFonts w:ascii="Times New Roman" w:hAnsi="Times New Roman" w:cs="Times New Roman"/>
          <w:iCs/>
          <w:sz w:val="24"/>
          <w:szCs w:val="24"/>
        </w:rPr>
        <w:t xml:space="preserve">excepție </w:t>
      </w:r>
      <w:r w:rsidRPr="00AF4F88" w:rsidDel="00313AC3">
        <w:rPr>
          <w:rFonts w:ascii="Times New Roman" w:hAnsi="Times New Roman" w:cs="Times New Roman"/>
          <w:iCs/>
          <w:sz w:val="24"/>
          <w:szCs w:val="24"/>
        </w:rPr>
        <w:t xml:space="preserve">de la prevederile art. 14 alin. (1), </w:t>
      </w:r>
      <w:r w:rsidRPr="00AF4F88">
        <w:rPr>
          <w:rFonts w:ascii="Times New Roman" w:hAnsi="Times New Roman" w:cs="Times New Roman"/>
          <w:iCs/>
          <w:sz w:val="24"/>
          <w:szCs w:val="24"/>
        </w:rPr>
        <w:t xml:space="preserve"> BAAR poate solicita Fondului plata sumelor achitate î</w:t>
      </w:r>
      <w:r w:rsidRPr="00AF4F88" w:rsidDel="00313AC3">
        <w:rPr>
          <w:rFonts w:ascii="Times New Roman" w:hAnsi="Times New Roman" w:cs="Times New Roman"/>
          <w:iCs/>
          <w:sz w:val="24"/>
          <w:szCs w:val="24"/>
        </w:rPr>
        <w:t>n conformitate cu prevederile acordurilor</w:t>
      </w:r>
      <w:r w:rsidRPr="00AF4F88">
        <w:rPr>
          <w:rFonts w:ascii="Times New Roman" w:hAnsi="Times New Roman" w:cs="Times New Roman"/>
          <w:sz w:val="24"/>
          <w:szCs w:val="24"/>
          <w:lang w:eastAsia="ro-RO"/>
        </w:rPr>
        <w:t xml:space="preserve"> încheiate de birourile naționale auto în cadrul sistemului Carte Verde</w:t>
      </w:r>
      <w:r w:rsidRPr="00AF4F88" w:rsidDel="00313AC3">
        <w:rPr>
          <w:rFonts w:ascii="Times New Roman" w:hAnsi="Times New Roman" w:cs="Times New Roman"/>
          <w:iCs/>
          <w:sz w:val="24"/>
          <w:szCs w:val="24"/>
        </w:rPr>
        <w:t xml:space="preserve">, într-un termen de maximum 90 de zile de la data la care </w:t>
      </w:r>
      <w:r w:rsidRPr="00AF4F88" w:rsidDel="00313AC3">
        <w:rPr>
          <w:rFonts w:ascii="Times New Roman" w:hAnsi="Times New Roman" w:cs="Times New Roman"/>
          <w:sz w:val="24"/>
          <w:szCs w:val="24"/>
          <w:lang w:eastAsia="ro-RO"/>
        </w:rPr>
        <w:t>a</w:t>
      </w:r>
      <w:r w:rsidRPr="00AF4F88" w:rsidDel="00313AC3">
        <w:rPr>
          <w:rFonts w:ascii="Times New Roman" w:hAnsi="Times New Roman" w:cs="Times New Roman"/>
          <w:iCs/>
          <w:sz w:val="24"/>
          <w:szCs w:val="24"/>
        </w:rPr>
        <w:t xml:space="preserve"> efectuat plata către birourile naționale</w:t>
      </w:r>
      <w:r w:rsidRPr="00AF4F88">
        <w:rPr>
          <w:rFonts w:ascii="Times New Roman" w:hAnsi="Times New Roman" w:cs="Times New Roman"/>
          <w:iCs/>
          <w:sz w:val="24"/>
          <w:szCs w:val="24"/>
        </w:rPr>
        <w:t xml:space="preserve"> </w:t>
      </w:r>
      <w:r w:rsidRPr="00AF4F88" w:rsidDel="00313AC3">
        <w:rPr>
          <w:rFonts w:ascii="Times New Roman" w:hAnsi="Times New Roman" w:cs="Times New Roman"/>
          <w:iCs/>
          <w:sz w:val="24"/>
          <w:szCs w:val="24"/>
        </w:rPr>
        <w:t xml:space="preserve"> din străinătate.</w:t>
      </w:r>
      <w:r w:rsidR="00C74D38" w:rsidRPr="00AF4F88">
        <w:rPr>
          <w:rFonts w:ascii="Times New Roman" w:hAnsi="Times New Roman" w:cs="Times New Roman"/>
          <w:sz w:val="24"/>
          <w:szCs w:val="24"/>
        </w:rPr>
        <w:t>”</w:t>
      </w:r>
    </w:p>
    <w:p w:rsidR="009030CB" w:rsidRDefault="009030CB" w:rsidP="00C33C16">
      <w:pPr>
        <w:spacing w:after="60"/>
        <w:ind w:firstLine="567"/>
        <w:jc w:val="both"/>
        <w:rPr>
          <w:rFonts w:ascii="Times New Roman" w:hAnsi="Times New Roman" w:cs="Times New Roman"/>
          <w:sz w:val="24"/>
          <w:szCs w:val="24"/>
        </w:rPr>
      </w:pPr>
    </w:p>
    <w:p w:rsidR="00B31E8E" w:rsidRPr="00C04727" w:rsidRDefault="00B31E8E" w:rsidP="00C33C16">
      <w:pPr>
        <w:spacing w:after="60"/>
        <w:ind w:firstLine="567"/>
        <w:jc w:val="both"/>
        <w:rPr>
          <w:rFonts w:ascii="Times New Roman" w:hAnsi="Times New Roman" w:cs="Times New Roman"/>
          <w:sz w:val="24"/>
          <w:szCs w:val="24"/>
        </w:rPr>
      </w:pPr>
    </w:p>
    <w:p w:rsidR="00910060" w:rsidRPr="00AF4F88" w:rsidRDefault="009030CB" w:rsidP="00C33C16">
      <w:pPr>
        <w:spacing w:after="60"/>
        <w:ind w:firstLine="567"/>
        <w:jc w:val="both"/>
        <w:rPr>
          <w:rFonts w:ascii="Times New Roman" w:hAnsi="Times New Roman" w:cs="Times New Roman"/>
          <w:b/>
          <w:sz w:val="24"/>
          <w:szCs w:val="24"/>
        </w:rPr>
      </w:pPr>
      <w:r w:rsidRPr="00AF4F88">
        <w:rPr>
          <w:rFonts w:ascii="Times New Roman" w:hAnsi="Times New Roman" w:cs="Times New Roman"/>
          <w:b/>
          <w:sz w:val="24"/>
          <w:szCs w:val="24"/>
        </w:rPr>
        <w:lastRenderedPageBreak/>
        <w:t>3. La articolul 2, alineatul</w:t>
      </w:r>
      <w:r w:rsidR="00910060" w:rsidRPr="00AF4F88">
        <w:rPr>
          <w:rFonts w:ascii="Times New Roman" w:hAnsi="Times New Roman" w:cs="Times New Roman"/>
          <w:b/>
          <w:sz w:val="24"/>
          <w:szCs w:val="24"/>
        </w:rPr>
        <w:t xml:space="preserve"> </w:t>
      </w:r>
      <w:r w:rsidRPr="00AF4F88">
        <w:rPr>
          <w:rFonts w:ascii="Times New Roman" w:hAnsi="Times New Roman" w:cs="Times New Roman"/>
          <w:b/>
          <w:sz w:val="24"/>
          <w:szCs w:val="24"/>
        </w:rPr>
        <w:t>(3) se modifică și va</w:t>
      </w:r>
      <w:r w:rsidR="00910060" w:rsidRPr="00AF4F88">
        <w:rPr>
          <w:rFonts w:ascii="Times New Roman" w:hAnsi="Times New Roman" w:cs="Times New Roman"/>
          <w:b/>
          <w:sz w:val="24"/>
          <w:szCs w:val="24"/>
        </w:rPr>
        <w:t xml:space="preserve"> avea următorul cuprins:</w:t>
      </w:r>
    </w:p>
    <w:p w:rsidR="00C5303F" w:rsidRPr="00C33C16" w:rsidRDefault="00C5303F" w:rsidP="00C33C16">
      <w:pPr>
        <w:shd w:val="clear" w:color="auto" w:fill="FFFFFF"/>
        <w:spacing w:after="60"/>
        <w:ind w:firstLine="567"/>
        <w:jc w:val="both"/>
        <w:rPr>
          <w:rFonts w:ascii="Times New Roman" w:eastAsia="Times New Roman" w:hAnsi="Times New Roman" w:cs="Times New Roman"/>
          <w:sz w:val="24"/>
          <w:szCs w:val="24"/>
          <w:lang w:eastAsia="ro-RO"/>
        </w:rPr>
      </w:pPr>
      <w:r w:rsidRPr="00C33C16">
        <w:rPr>
          <w:rFonts w:ascii="Times New Roman" w:eastAsia="Times New Roman" w:hAnsi="Times New Roman" w:cs="Times New Roman"/>
          <w:sz w:val="24"/>
          <w:szCs w:val="24"/>
          <w:lang w:eastAsia="ro-RO"/>
        </w:rPr>
        <w:t>„</w:t>
      </w:r>
      <w:r w:rsidR="009030CB" w:rsidRPr="00C33C16">
        <w:rPr>
          <w:rFonts w:ascii="Times New Roman" w:hAnsi="Times New Roman" w:cs="Times New Roman"/>
          <w:sz w:val="24"/>
          <w:szCs w:val="24"/>
          <w:lang w:eastAsia="ro-RO"/>
        </w:rPr>
        <w:t xml:space="preserve">(3) </w:t>
      </w:r>
      <w:r w:rsidR="00C313FB" w:rsidRPr="00C33C16">
        <w:rPr>
          <w:rFonts w:ascii="Times New Roman" w:hAnsi="Times New Roman" w:cs="Times New Roman"/>
          <w:sz w:val="24"/>
          <w:szCs w:val="24"/>
          <w:lang w:eastAsia="ro-RO"/>
        </w:rPr>
        <w:t>Fondul protejează creditorii de asigurări prin  plata de creanțe de asigurări, rezultate din contractele de asigurare facultative şi obligatorii încheiate, în condiţiile legii, în cazul falimentului unui asigurător, după parcurgerea de către creditorul de asigurări a procedurii administrative reglementată de prezenta lege, cu respectarea plafonului de garantare prevăzut în prezenta lege şi în limita resurselor financiare disponibile la momentul plăţii, aşa cum sunt definite la art. 5; în cazul în care disponibilităţile Fondului nu sunt suficiente pentru acoperirea cuantumului sumelor cuvenite creditorilor de asigurări, creanţele acestora vor putea fi onorate pe măsura alimentării Fondului cu resursele financiare prevăzute de prezenta lege.</w:t>
      </w:r>
      <w:r w:rsidR="009030CB" w:rsidRPr="00C33C16">
        <w:rPr>
          <w:rFonts w:ascii="Times New Roman" w:hAnsi="Times New Roman" w:cs="Times New Roman"/>
          <w:sz w:val="24"/>
          <w:szCs w:val="24"/>
          <w:lang w:eastAsia="ro-RO"/>
        </w:rPr>
        <w:t>”</w:t>
      </w:r>
    </w:p>
    <w:p w:rsidR="00C5303F" w:rsidRPr="00AF4F88" w:rsidRDefault="00C5303F" w:rsidP="00C33C16">
      <w:pPr>
        <w:shd w:val="clear" w:color="auto" w:fill="FFFFFF"/>
        <w:spacing w:after="60"/>
        <w:ind w:firstLine="567"/>
        <w:jc w:val="both"/>
        <w:rPr>
          <w:rFonts w:ascii="Times New Roman" w:eastAsia="Times New Roman" w:hAnsi="Times New Roman" w:cs="Times New Roman"/>
          <w:sz w:val="24"/>
          <w:szCs w:val="24"/>
          <w:lang w:eastAsia="ro-RO"/>
        </w:rPr>
      </w:pPr>
    </w:p>
    <w:p w:rsidR="00910060" w:rsidRPr="00AF4F88" w:rsidRDefault="009030CB"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AF4F88">
        <w:rPr>
          <w:rFonts w:ascii="Times New Roman" w:eastAsia="Times New Roman" w:hAnsi="Times New Roman" w:cs="Times New Roman"/>
          <w:b/>
          <w:sz w:val="24"/>
          <w:szCs w:val="24"/>
          <w:lang w:eastAsia="ro-RO"/>
        </w:rPr>
        <w:t>4</w:t>
      </w:r>
      <w:r w:rsidR="00910060" w:rsidRPr="00AF4F88">
        <w:rPr>
          <w:rFonts w:ascii="Times New Roman" w:eastAsia="Times New Roman" w:hAnsi="Times New Roman" w:cs="Times New Roman"/>
          <w:b/>
          <w:sz w:val="24"/>
          <w:szCs w:val="24"/>
          <w:lang w:eastAsia="ro-RO"/>
        </w:rPr>
        <w:t xml:space="preserve">. La articolul 2, după alineatul (3) se introduc </w:t>
      </w:r>
      <w:r w:rsidRPr="00AF4F88">
        <w:rPr>
          <w:rFonts w:ascii="Times New Roman" w:eastAsia="Times New Roman" w:hAnsi="Times New Roman" w:cs="Times New Roman"/>
          <w:b/>
          <w:sz w:val="24"/>
          <w:szCs w:val="24"/>
          <w:lang w:eastAsia="ro-RO"/>
        </w:rPr>
        <w:t xml:space="preserve">două </w:t>
      </w:r>
      <w:r w:rsidR="00910060" w:rsidRPr="00AF4F88">
        <w:rPr>
          <w:rFonts w:ascii="Times New Roman" w:eastAsia="Times New Roman" w:hAnsi="Times New Roman" w:cs="Times New Roman"/>
          <w:b/>
          <w:sz w:val="24"/>
          <w:szCs w:val="24"/>
          <w:lang w:eastAsia="ro-RO"/>
        </w:rPr>
        <w:t>noi alineate, alin. (3</w:t>
      </w:r>
      <w:r w:rsidR="00910060" w:rsidRPr="00AF4F88">
        <w:rPr>
          <w:rFonts w:ascii="Times New Roman" w:eastAsia="Times New Roman" w:hAnsi="Times New Roman" w:cs="Times New Roman"/>
          <w:b/>
          <w:sz w:val="24"/>
          <w:szCs w:val="24"/>
          <w:vertAlign w:val="superscript"/>
          <w:lang w:eastAsia="ro-RO"/>
        </w:rPr>
        <w:t>1</w:t>
      </w:r>
      <w:r w:rsidR="00910060" w:rsidRPr="00AF4F88">
        <w:rPr>
          <w:rFonts w:ascii="Times New Roman" w:eastAsia="Times New Roman" w:hAnsi="Times New Roman" w:cs="Times New Roman"/>
          <w:b/>
          <w:sz w:val="24"/>
          <w:szCs w:val="24"/>
          <w:lang w:eastAsia="ro-RO"/>
        </w:rPr>
        <w:t>)</w:t>
      </w:r>
      <w:r w:rsidRPr="00AF4F88">
        <w:rPr>
          <w:rFonts w:ascii="Times New Roman" w:eastAsia="Times New Roman" w:hAnsi="Times New Roman" w:cs="Times New Roman"/>
          <w:b/>
          <w:sz w:val="24"/>
          <w:szCs w:val="24"/>
          <w:lang w:eastAsia="ro-RO"/>
        </w:rPr>
        <w:t xml:space="preserve"> și </w:t>
      </w:r>
      <w:r w:rsidR="00910060" w:rsidRPr="00AF4F88">
        <w:rPr>
          <w:rFonts w:ascii="Times New Roman" w:eastAsia="Times New Roman" w:hAnsi="Times New Roman" w:cs="Times New Roman"/>
          <w:b/>
          <w:sz w:val="24"/>
          <w:szCs w:val="24"/>
          <w:lang w:eastAsia="ro-RO"/>
        </w:rPr>
        <w:t>(3</w:t>
      </w:r>
      <w:r w:rsidRPr="00AF4F88">
        <w:rPr>
          <w:rFonts w:ascii="Times New Roman" w:eastAsia="Times New Roman" w:hAnsi="Times New Roman" w:cs="Times New Roman"/>
          <w:b/>
          <w:sz w:val="24"/>
          <w:szCs w:val="24"/>
          <w:vertAlign w:val="superscript"/>
          <w:lang w:eastAsia="ro-RO"/>
        </w:rPr>
        <w:t>2</w:t>
      </w:r>
      <w:r w:rsidR="00910060" w:rsidRPr="00AF4F88">
        <w:rPr>
          <w:rFonts w:ascii="Times New Roman" w:eastAsia="Times New Roman" w:hAnsi="Times New Roman" w:cs="Times New Roman"/>
          <w:b/>
          <w:sz w:val="24"/>
          <w:szCs w:val="24"/>
          <w:lang w:eastAsia="ro-RO"/>
        </w:rPr>
        <w:t>), cu următorul cuprins:</w:t>
      </w:r>
    </w:p>
    <w:p w:rsidR="00C313FB" w:rsidRPr="00C33C16" w:rsidRDefault="00910060" w:rsidP="00C33C16">
      <w:pPr>
        <w:shd w:val="clear" w:color="auto" w:fill="FFFFFF"/>
        <w:spacing w:after="60"/>
        <w:ind w:firstLine="567"/>
        <w:jc w:val="both"/>
        <w:rPr>
          <w:rFonts w:ascii="Times New Roman" w:hAnsi="Times New Roman" w:cs="Times New Roman"/>
          <w:sz w:val="24"/>
          <w:szCs w:val="24"/>
          <w:lang w:eastAsia="ro-RO"/>
        </w:rPr>
      </w:pPr>
      <w:r w:rsidRPr="00C33C16">
        <w:rPr>
          <w:rFonts w:ascii="Times New Roman" w:eastAsia="Times New Roman" w:hAnsi="Times New Roman" w:cs="Times New Roman"/>
          <w:sz w:val="24"/>
          <w:szCs w:val="24"/>
          <w:lang w:eastAsia="ro-RO"/>
        </w:rPr>
        <w:t>„</w:t>
      </w:r>
      <w:r w:rsidR="00C90AF6" w:rsidRPr="00C33C16">
        <w:rPr>
          <w:rFonts w:ascii="Times New Roman" w:eastAsia="Times New Roman" w:hAnsi="Times New Roman" w:cs="Times New Roman"/>
          <w:sz w:val="24"/>
          <w:szCs w:val="24"/>
          <w:lang w:eastAsia="ro-RO"/>
        </w:rPr>
        <w:t>(3</w:t>
      </w:r>
      <w:r w:rsidR="00C90AF6" w:rsidRPr="00C33C16">
        <w:rPr>
          <w:rFonts w:ascii="Times New Roman" w:eastAsia="Times New Roman" w:hAnsi="Times New Roman" w:cs="Times New Roman"/>
          <w:sz w:val="24"/>
          <w:szCs w:val="24"/>
          <w:vertAlign w:val="superscript"/>
          <w:lang w:eastAsia="ro-RO"/>
        </w:rPr>
        <w:t>1</w:t>
      </w:r>
      <w:r w:rsidR="00C90AF6" w:rsidRPr="00C33C16">
        <w:rPr>
          <w:rFonts w:ascii="Times New Roman" w:eastAsia="Times New Roman" w:hAnsi="Times New Roman" w:cs="Times New Roman"/>
          <w:sz w:val="24"/>
          <w:szCs w:val="24"/>
          <w:lang w:eastAsia="ro-RO"/>
        </w:rPr>
        <w:t>)</w:t>
      </w:r>
      <w:r w:rsidR="00C90AF6" w:rsidRPr="00C33C16">
        <w:rPr>
          <w:rFonts w:ascii="Times New Roman" w:hAnsi="Times New Roman" w:cs="Times New Roman"/>
          <w:sz w:val="24"/>
          <w:szCs w:val="24"/>
        </w:rPr>
        <w:t xml:space="preserve"> </w:t>
      </w:r>
      <w:r w:rsidR="00C313FB" w:rsidRPr="00C33C16">
        <w:rPr>
          <w:rFonts w:ascii="Times New Roman" w:eastAsia="Calibri" w:hAnsi="Times New Roman" w:cs="Times New Roman"/>
          <w:sz w:val="24"/>
          <w:szCs w:val="24"/>
        </w:rPr>
        <w:t>Executarea silită pentru titlurile executorii obținute împotriva asigurătorului în faliment nu poate fi demarată împotriva Fondului; în acest caz creditorul</w:t>
      </w:r>
      <w:r w:rsidR="00C313FB" w:rsidRPr="00C33C16">
        <w:rPr>
          <w:rFonts w:ascii="Times New Roman" w:hAnsi="Times New Roman" w:cs="Times New Roman"/>
          <w:sz w:val="24"/>
          <w:szCs w:val="24"/>
          <w:lang w:eastAsia="ro-RO"/>
        </w:rPr>
        <w:t xml:space="preserve"> de asigurări depune o cerere de plată motivată, în condițiile art. 14 alin. (1), cu respectarea procedurii și a plafonului stabilite prin prezenta lege. </w:t>
      </w:r>
    </w:p>
    <w:p w:rsidR="00910060" w:rsidRPr="00C33C16" w:rsidRDefault="00910060" w:rsidP="00C33C16">
      <w:pPr>
        <w:shd w:val="clear" w:color="auto" w:fill="FFFFFF"/>
        <w:spacing w:after="60"/>
        <w:ind w:firstLine="567"/>
        <w:jc w:val="both"/>
        <w:rPr>
          <w:rFonts w:ascii="Times New Roman" w:eastAsia="Calibri" w:hAnsi="Times New Roman" w:cs="Times New Roman"/>
          <w:sz w:val="24"/>
          <w:szCs w:val="24"/>
        </w:rPr>
      </w:pPr>
      <w:r w:rsidRPr="00C33C16">
        <w:rPr>
          <w:rFonts w:ascii="Times New Roman" w:eastAsia="Times New Roman" w:hAnsi="Times New Roman" w:cs="Times New Roman"/>
          <w:sz w:val="24"/>
          <w:szCs w:val="24"/>
          <w:lang w:eastAsia="ro-RO"/>
        </w:rPr>
        <w:t>(3</w:t>
      </w:r>
      <w:r w:rsidR="00C90AF6" w:rsidRPr="00C33C16">
        <w:rPr>
          <w:rFonts w:ascii="Times New Roman" w:eastAsia="Times New Roman" w:hAnsi="Times New Roman" w:cs="Times New Roman"/>
          <w:sz w:val="24"/>
          <w:szCs w:val="24"/>
          <w:vertAlign w:val="superscript"/>
          <w:lang w:eastAsia="ro-RO"/>
        </w:rPr>
        <w:t>2</w:t>
      </w:r>
      <w:r w:rsidRPr="00C33C16">
        <w:rPr>
          <w:rFonts w:ascii="Times New Roman" w:eastAsia="Times New Roman" w:hAnsi="Times New Roman" w:cs="Times New Roman"/>
          <w:sz w:val="24"/>
          <w:szCs w:val="24"/>
          <w:lang w:eastAsia="ro-RO"/>
        </w:rPr>
        <w:t xml:space="preserve">) </w:t>
      </w:r>
      <w:r w:rsidR="00C313FB" w:rsidRPr="00C33C16">
        <w:rPr>
          <w:rFonts w:ascii="Times New Roman" w:eastAsia="Calibri" w:hAnsi="Times New Roman" w:cs="Times New Roman"/>
          <w:sz w:val="24"/>
          <w:szCs w:val="24"/>
        </w:rPr>
        <w:t>Sunt excluse de la aplicarea prezentei legi orice obligații decurgând din contractele de reasigurare încheiate de asigurătorul în faliment.</w:t>
      </w:r>
      <w:r w:rsidR="00C74D38" w:rsidRPr="00C33C16">
        <w:rPr>
          <w:rFonts w:ascii="Times New Roman" w:eastAsia="Calibri" w:hAnsi="Times New Roman" w:cs="Times New Roman"/>
          <w:sz w:val="24"/>
          <w:szCs w:val="24"/>
        </w:rPr>
        <w:t>”</w:t>
      </w:r>
    </w:p>
    <w:p w:rsidR="00C81589" w:rsidRPr="00C04727" w:rsidRDefault="00C81589" w:rsidP="00C33C16">
      <w:pPr>
        <w:shd w:val="clear" w:color="auto" w:fill="FFFFFF"/>
        <w:spacing w:after="60"/>
        <w:ind w:firstLine="567"/>
        <w:jc w:val="both"/>
        <w:rPr>
          <w:rFonts w:ascii="Times New Roman" w:eastAsia="Times New Roman" w:hAnsi="Times New Roman" w:cs="Times New Roman"/>
          <w:sz w:val="24"/>
          <w:szCs w:val="24"/>
          <w:lang w:eastAsia="ro-RO"/>
        </w:rPr>
      </w:pPr>
    </w:p>
    <w:p w:rsidR="00C81589" w:rsidRPr="00AF4F88" w:rsidRDefault="00C81589" w:rsidP="00C33C16">
      <w:pPr>
        <w:spacing w:after="60"/>
        <w:ind w:firstLine="567"/>
        <w:jc w:val="both"/>
        <w:rPr>
          <w:rFonts w:ascii="Times New Roman" w:hAnsi="Times New Roman" w:cs="Times New Roman"/>
          <w:b/>
          <w:sz w:val="24"/>
          <w:szCs w:val="24"/>
        </w:rPr>
      </w:pPr>
      <w:r w:rsidRPr="00AF4F88">
        <w:rPr>
          <w:rFonts w:ascii="Times New Roman" w:hAnsi="Times New Roman" w:cs="Times New Roman"/>
          <w:b/>
          <w:sz w:val="24"/>
          <w:szCs w:val="24"/>
        </w:rPr>
        <w:t xml:space="preserve">5. La articolul 2, alineatul (4) se </w:t>
      </w:r>
      <w:r w:rsidR="00C74D38" w:rsidRPr="00AF4F88">
        <w:rPr>
          <w:rFonts w:ascii="Times New Roman" w:hAnsi="Times New Roman" w:cs="Times New Roman"/>
          <w:b/>
          <w:sz w:val="24"/>
          <w:szCs w:val="24"/>
        </w:rPr>
        <w:t>abrogă.</w:t>
      </w:r>
    </w:p>
    <w:p w:rsidR="008747A2" w:rsidRPr="00C04727" w:rsidRDefault="008747A2" w:rsidP="00C33C16">
      <w:pPr>
        <w:spacing w:after="60"/>
        <w:ind w:firstLine="567"/>
        <w:jc w:val="both"/>
        <w:rPr>
          <w:rFonts w:ascii="Times New Roman" w:hAnsi="Times New Roman" w:cs="Times New Roman"/>
          <w:sz w:val="24"/>
          <w:szCs w:val="24"/>
        </w:rPr>
      </w:pPr>
    </w:p>
    <w:p w:rsidR="00C81589" w:rsidRPr="00AF4F88" w:rsidRDefault="00C81589"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AF4F88">
        <w:rPr>
          <w:rFonts w:ascii="Times New Roman" w:eastAsia="Times New Roman" w:hAnsi="Times New Roman" w:cs="Times New Roman"/>
          <w:b/>
          <w:sz w:val="24"/>
          <w:szCs w:val="24"/>
          <w:lang w:eastAsia="ro-RO"/>
        </w:rPr>
        <w:t>6. După articolul 2 se introduce un nou articol, art.2</w:t>
      </w:r>
      <w:r w:rsidRPr="00AF4F88">
        <w:rPr>
          <w:rFonts w:ascii="Times New Roman" w:eastAsia="Times New Roman" w:hAnsi="Times New Roman" w:cs="Times New Roman"/>
          <w:b/>
          <w:sz w:val="24"/>
          <w:szCs w:val="24"/>
          <w:vertAlign w:val="superscript"/>
          <w:lang w:eastAsia="ro-RO"/>
        </w:rPr>
        <w:t>1</w:t>
      </w:r>
      <w:r w:rsidRPr="00AF4F88">
        <w:rPr>
          <w:rFonts w:ascii="Times New Roman" w:eastAsia="Times New Roman" w:hAnsi="Times New Roman" w:cs="Times New Roman"/>
          <w:b/>
          <w:sz w:val="24"/>
          <w:szCs w:val="24"/>
          <w:lang w:eastAsia="ro-RO"/>
        </w:rPr>
        <w:t>, cu următorul cuprins:</w:t>
      </w:r>
    </w:p>
    <w:p w:rsidR="00C313FB" w:rsidRPr="00C33C16" w:rsidRDefault="00C81589" w:rsidP="00C33C16">
      <w:pPr>
        <w:shd w:val="clear" w:color="auto" w:fill="FFFFFF"/>
        <w:spacing w:after="60"/>
        <w:ind w:firstLine="567"/>
        <w:jc w:val="both"/>
        <w:rPr>
          <w:rFonts w:ascii="Times New Roman" w:hAnsi="Times New Roman" w:cs="Times New Roman"/>
          <w:sz w:val="24"/>
          <w:szCs w:val="24"/>
          <w:lang w:eastAsia="ro-RO"/>
        </w:rPr>
      </w:pPr>
      <w:r w:rsidRPr="00C33C16">
        <w:rPr>
          <w:rFonts w:ascii="Times New Roman" w:eastAsia="Times New Roman" w:hAnsi="Times New Roman" w:cs="Times New Roman"/>
          <w:sz w:val="24"/>
          <w:szCs w:val="24"/>
          <w:lang w:eastAsia="ro-RO"/>
        </w:rPr>
        <w:t>„Art. 2</w:t>
      </w:r>
      <w:r w:rsidRPr="00C33C16">
        <w:rPr>
          <w:rFonts w:ascii="Times New Roman" w:eastAsia="Times New Roman" w:hAnsi="Times New Roman" w:cs="Times New Roman"/>
          <w:sz w:val="24"/>
          <w:szCs w:val="24"/>
          <w:vertAlign w:val="superscript"/>
          <w:lang w:eastAsia="ro-RO"/>
        </w:rPr>
        <w:t>1</w:t>
      </w:r>
      <w:r w:rsidRPr="00C33C16">
        <w:rPr>
          <w:rFonts w:ascii="Times New Roman" w:eastAsia="Times New Roman" w:hAnsi="Times New Roman" w:cs="Times New Roman"/>
          <w:sz w:val="24"/>
          <w:szCs w:val="24"/>
          <w:lang w:eastAsia="ro-RO"/>
        </w:rPr>
        <w:t xml:space="preserve">. </w:t>
      </w:r>
      <w:r w:rsidR="00C74D38" w:rsidRPr="00C33C16">
        <w:rPr>
          <w:rFonts w:ascii="Times New Roman" w:eastAsia="Times New Roman" w:hAnsi="Times New Roman" w:cs="Times New Roman"/>
          <w:sz w:val="24"/>
          <w:szCs w:val="24"/>
          <w:lang w:eastAsia="ro-RO"/>
        </w:rPr>
        <w:t>–</w:t>
      </w:r>
      <w:r w:rsidRPr="00C33C16">
        <w:rPr>
          <w:rFonts w:ascii="Times New Roman" w:eastAsia="Times New Roman" w:hAnsi="Times New Roman" w:cs="Times New Roman"/>
          <w:sz w:val="24"/>
          <w:szCs w:val="24"/>
          <w:lang w:eastAsia="ro-RO"/>
        </w:rPr>
        <w:t xml:space="preserve"> </w:t>
      </w:r>
      <w:r w:rsidR="00C313FB" w:rsidRPr="00C33C16">
        <w:rPr>
          <w:rFonts w:ascii="Times New Roman" w:hAnsi="Times New Roman" w:cs="Times New Roman"/>
          <w:sz w:val="24"/>
          <w:szCs w:val="24"/>
          <w:lang w:eastAsia="ro-RO"/>
        </w:rPr>
        <w:t>(1) Fondul poate îndeplini funcția de administrator special în procedura de redresare financiară a asigurătorilor ori de lichidator în procedura de lichidare voluntară a asigurătorilor, în condiţiile prevăzute de Legea nr. 503/2004 privind redresarea financiară, falimentul, dizolvarea şi lichidarea voluntară în activitatea de asigurări, republicată, cu modificările ulterioare, denumită în continuare Legea nr. 503/2004.</w:t>
      </w:r>
    </w:p>
    <w:p w:rsidR="00C313FB" w:rsidRPr="00C33C16" w:rsidRDefault="002C24F6" w:rsidP="00C33C16">
      <w:pPr>
        <w:shd w:val="clear" w:color="auto" w:fill="FFFFFF"/>
        <w:spacing w:after="6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C313FB" w:rsidRPr="00C33C16">
        <w:rPr>
          <w:rFonts w:ascii="Times New Roman" w:eastAsia="Calibri" w:hAnsi="Times New Roman" w:cs="Times New Roman"/>
          <w:sz w:val="24"/>
          <w:szCs w:val="24"/>
        </w:rPr>
        <w:t xml:space="preserve"> </w:t>
      </w:r>
      <w:r w:rsidR="00C313FB" w:rsidRPr="00C33C16">
        <w:rPr>
          <w:rFonts w:ascii="Times New Roman" w:hAnsi="Times New Roman" w:cs="Times New Roman"/>
          <w:sz w:val="24"/>
          <w:szCs w:val="24"/>
          <w:lang w:eastAsia="ro-RO"/>
        </w:rPr>
        <w:t>Fondul poate îndeplini funcția de administrator interimar la un asigurător, conform prevederilor alin.</w:t>
      </w:r>
      <w:r w:rsidR="00897593">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(4) - (7)</w:t>
      </w:r>
      <w:r w:rsidR="00C313FB" w:rsidRPr="00C33C16">
        <w:rPr>
          <w:rFonts w:ascii="Times New Roman" w:hAnsi="Times New Roman" w:cs="Times New Roman"/>
          <w:sz w:val="24"/>
          <w:szCs w:val="24"/>
          <w:lang w:eastAsia="ro-RO"/>
        </w:rPr>
        <w:t xml:space="preserve"> </w:t>
      </w:r>
      <w:r w:rsidR="00C313FB" w:rsidRPr="00C33C16">
        <w:rPr>
          <w:rFonts w:ascii="Times New Roman" w:hAnsi="Times New Roman" w:cs="Times New Roman"/>
          <w:sz w:val="24"/>
          <w:szCs w:val="24"/>
        </w:rPr>
        <w:t xml:space="preserve"> și </w:t>
      </w:r>
      <w:r>
        <w:rPr>
          <w:rFonts w:ascii="Times New Roman" w:hAnsi="Times New Roman" w:cs="Times New Roman"/>
          <w:sz w:val="24"/>
          <w:szCs w:val="24"/>
        </w:rPr>
        <w:t>(9)</w:t>
      </w:r>
      <w:r w:rsidR="00C313FB" w:rsidRPr="00C33C16">
        <w:rPr>
          <w:rFonts w:ascii="Times New Roman" w:hAnsi="Times New Roman" w:cs="Times New Roman"/>
          <w:sz w:val="24"/>
          <w:szCs w:val="24"/>
          <w:lang w:eastAsia="ro-RO"/>
        </w:rPr>
        <w:t>.</w:t>
      </w:r>
    </w:p>
    <w:p w:rsidR="00C313FB" w:rsidRPr="00C33C16" w:rsidRDefault="002C24F6" w:rsidP="00C33C16">
      <w:pPr>
        <w:shd w:val="clear" w:color="auto" w:fill="FFFFFF"/>
        <w:spacing w:after="60"/>
        <w:ind w:firstLine="567"/>
        <w:jc w:val="both"/>
        <w:rPr>
          <w:rFonts w:ascii="Times New Roman" w:hAnsi="Times New Roman" w:cs="Times New Roman"/>
          <w:sz w:val="24"/>
          <w:szCs w:val="24"/>
        </w:rPr>
      </w:pPr>
      <w:r>
        <w:rPr>
          <w:rFonts w:ascii="Times New Roman" w:eastAsia="Calibri" w:hAnsi="Times New Roman" w:cs="Times New Roman"/>
          <w:sz w:val="24"/>
          <w:szCs w:val="24"/>
        </w:rPr>
        <w:t>(3)</w:t>
      </w:r>
      <w:r w:rsidR="00C313FB" w:rsidRPr="00C33C16">
        <w:rPr>
          <w:rFonts w:ascii="Times New Roman" w:eastAsia="Calibri" w:hAnsi="Times New Roman" w:cs="Times New Roman"/>
          <w:sz w:val="24"/>
          <w:szCs w:val="24"/>
        </w:rPr>
        <w:t xml:space="preserve"> </w:t>
      </w:r>
      <w:r w:rsidR="00C313FB" w:rsidRPr="00C33C16">
        <w:rPr>
          <w:rFonts w:ascii="Times New Roman" w:hAnsi="Times New Roman" w:cs="Times New Roman"/>
          <w:sz w:val="24"/>
          <w:szCs w:val="24"/>
        </w:rPr>
        <w:t xml:space="preserve">Fondul este numit pentru funcțiile prevăzute la alin. (1) </w:t>
      </w:r>
      <w:r>
        <w:rPr>
          <w:rFonts w:ascii="Times New Roman" w:hAnsi="Times New Roman" w:cs="Times New Roman"/>
          <w:sz w:val="24"/>
          <w:szCs w:val="24"/>
        </w:rPr>
        <w:t>și (2)</w:t>
      </w:r>
      <w:r w:rsidR="00C313FB" w:rsidRPr="00C33C16">
        <w:rPr>
          <w:rFonts w:ascii="Times New Roman" w:hAnsi="Times New Roman" w:cs="Times New Roman"/>
          <w:sz w:val="24"/>
          <w:szCs w:val="24"/>
        </w:rPr>
        <w:t xml:space="preserve"> de către Autoritatea de Supraveghere Financiară, prin decizie motivată.</w:t>
      </w:r>
    </w:p>
    <w:p w:rsidR="00C313FB" w:rsidRPr="00C33C16" w:rsidRDefault="002C24F6" w:rsidP="00C33C16">
      <w:pPr>
        <w:shd w:val="clear" w:color="auto" w:fill="FFFFFF"/>
        <w:spacing w:after="60"/>
        <w:ind w:firstLine="567"/>
        <w:jc w:val="both"/>
        <w:rPr>
          <w:rFonts w:ascii="Times New Roman" w:hAnsi="Times New Roman" w:cs="Times New Roman"/>
          <w:sz w:val="24"/>
          <w:szCs w:val="24"/>
          <w:lang w:val="pl-PL"/>
        </w:rPr>
      </w:pPr>
      <w:r>
        <w:rPr>
          <w:rFonts w:ascii="Times New Roman" w:eastAsia="Calibri" w:hAnsi="Times New Roman" w:cs="Times New Roman"/>
          <w:sz w:val="24"/>
          <w:szCs w:val="24"/>
        </w:rPr>
        <w:t>(4)</w:t>
      </w:r>
      <w:r w:rsidR="00C313FB" w:rsidRPr="00C33C16">
        <w:rPr>
          <w:rFonts w:ascii="Times New Roman" w:eastAsia="Calibri" w:hAnsi="Times New Roman" w:cs="Times New Roman"/>
          <w:sz w:val="24"/>
          <w:szCs w:val="24"/>
        </w:rPr>
        <w:t xml:space="preserve"> </w:t>
      </w:r>
      <w:r w:rsidR="00C313FB" w:rsidRPr="00C33C16">
        <w:rPr>
          <w:rFonts w:ascii="Times New Roman" w:hAnsi="Times New Roman" w:cs="Times New Roman"/>
          <w:sz w:val="24"/>
          <w:szCs w:val="24"/>
          <w:lang w:eastAsia="ro-RO"/>
        </w:rPr>
        <w:t>La data retragerii autorizației de funcționare și constat</w:t>
      </w:r>
      <w:r w:rsidR="00C313FB" w:rsidRPr="00C33C16">
        <w:rPr>
          <w:rFonts w:ascii="Times New Roman" w:hAnsi="Times New Roman" w:cs="Times New Roman"/>
          <w:sz w:val="24"/>
          <w:szCs w:val="24"/>
        </w:rPr>
        <w:t>ă</w:t>
      </w:r>
      <w:r w:rsidR="00C313FB" w:rsidRPr="00C33C16">
        <w:rPr>
          <w:rFonts w:ascii="Times New Roman" w:hAnsi="Times New Roman" w:cs="Times New Roman"/>
          <w:sz w:val="24"/>
          <w:szCs w:val="24"/>
          <w:lang w:eastAsia="ro-RO"/>
        </w:rPr>
        <w:t xml:space="preserve">rii  existenței indiciilor stării de insolvență a asigurătorului, </w:t>
      </w:r>
      <w:r w:rsidR="00C313FB" w:rsidRPr="00C33C16">
        <w:rPr>
          <w:rFonts w:ascii="Times New Roman" w:hAnsi="Times New Roman" w:cs="Times New Roman"/>
          <w:sz w:val="24"/>
          <w:szCs w:val="24"/>
        </w:rPr>
        <w:t xml:space="preserve"> </w:t>
      </w:r>
      <w:r w:rsidR="00C313FB" w:rsidRPr="00C33C16">
        <w:rPr>
          <w:rFonts w:ascii="Times New Roman" w:hAnsi="Times New Roman" w:cs="Times New Roman"/>
          <w:sz w:val="24"/>
          <w:szCs w:val="24"/>
          <w:lang w:eastAsia="ro-RO"/>
        </w:rPr>
        <w:t xml:space="preserve">Autoritatea de Supraveghere Financiară </w:t>
      </w:r>
      <w:r>
        <w:rPr>
          <w:rFonts w:ascii="Times New Roman" w:hAnsi="Times New Roman" w:cs="Times New Roman"/>
          <w:sz w:val="24"/>
          <w:szCs w:val="24"/>
          <w:lang w:eastAsia="ro-RO"/>
        </w:rPr>
        <w:t xml:space="preserve">poate numi </w:t>
      </w:r>
      <w:r w:rsidR="00C313FB" w:rsidRPr="00C33C16">
        <w:rPr>
          <w:rFonts w:ascii="Times New Roman" w:hAnsi="Times New Roman" w:cs="Times New Roman"/>
          <w:sz w:val="24"/>
          <w:szCs w:val="24"/>
          <w:lang w:eastAsia="ro-RO"/>
        </w:rPr>
        <w:t xml:space="preserve">Fondul ca administrator interimar </w:t>
      </w:r>
      <w:r w:rsidR="00C313FB" w:rsidRPr="00C33C16">
        <w:rPr>
          <w:rFonts w:ascii="Times New Roman" w:hAnsi="Times New Roman" w:cs="Times New Roman"/>
          <w:sz w:val="24"/>
          <w:szCs w:val="24"/>
          <w:lang w:val="pl-PL"/>
        </w:rPr>
        <w:t>al asigurătorului în cauză.</w:t>
      </w:r>
    </w:p>
    <w:p w:rsidR="00C313FB" w:rsidRPr="00C33C16" w:rsidRDefault="002C24F6" w:rsidP="00C33C16">
      <w:pPr>
        <w:shd w:val="clear" w:color="auto" w:fill="FFFFFF"/>
        <w:spacing w:after="60"/>
        <w:ind w:firstLine="567"/>
        <w:jc w:val="both"/>
        <w:rPr>
          <w:rFonts w:ascii="Times New Roman" w:hAnsi="Times New Roman" w:cs="Times New Roman"/>
          <w:sz w:val="24"/>
          <w:szCs w:val="24"/>
          <w:lang w:eastAsia="ro-RO"/>
        </w:rPr>
      </w:pPr>
      <w:r>
        <w:rPr>
          <w:rFonts w:ascii="Times New Roman" w:hAnsi="Times New Roman" w:cs="Times New Roman"/>
          <w:sz w:val="24"/>
          <w:szCs w:val="24"/>
          <w:lang w:eastAsia="ro-RO"/>
        </w:rPr>
        <w:t>(5)</w:t>
      </w:r>
      <w:r w:rsidR="00C313FB" w:rsidRPr="00C33C16">
        <w:rPr>
          <w:rFonts w:ascii="Times New Roman" w:hAnsi="Times New Roman" w:cs="Times New Roman"/>
          <w:sz w:val="24"/>
          <w:szCs w:val="24"/>
          <w:lang w:eastAsia="ro-RO"/>
        </w:rPr>
        <w:t xml:space="preserve"> În calitate de administrator interimar, Fondul nu poate lua decât acele măsuri care sunt necesare pentru a împiedica diminuarea activului și sporirea pasivului asigurătorului, precum și pentru conservarea bunurilor asigurătorului, iar la data numirii lichidatorului judiciar, mandatul de administrator interimar încetează de drept.</w:t>
      </w:r>
    </w:p>
    <w:p w:rsidR="00C313FB" w:rsidRPr="00C33C16" w:rsidRDefault="002C24F6" w:rsidP="00C33C16">
      <w:pPr>
        <w:shd w:val="clear" w:color="auto" w:fill="FFFFFF"/>
        <w:spacing w:after="60"/>
        <w:ind w:firstLine="567"/>
        <w:jc w:val="both"/>
        <w:rPr>
          <w:rFonts w:ascii="Times New Roman" w:hAnsi="Times New Roman" w:cs="Times New Roman"/>
          <w:sz w:val="24"/>
          <w:szCs w:val="24"/>
        </w:rPr>
      </w:pPr>
      <w:r>
        <w:rPr>
          <w:rFonts w:ascii="Times New Roman" w:hAnsi="Times New Roman" w:cs="Times New Roman"/>
          <w:sz w:val="24"/>
          <w:szCs w:val="24"/>
          <w:lang w:eastAsia="ro-RO"/>
        </w:rPr>
        <w:t>(6)</w:t>
      </w:r>
      <w:r w:rsidR="00C313FB" w:rsidRPr="00C33C16">
        <w:rPr>
          <w:rFonts w:ascii="Times New Roman" w:hAnsi="Times New Roman" w:cs="Times New Roman"/>
          <w:sz w:val="24"/>
          <w:szCs w:val="24"/>
          <w:lang w:eastAsia="ro-RO"/>
        </w:rPr>
        <w:t xml:space="preserve"> De la data desemnării Fondului ca administrator interimar și până la încetarea mandatului acestuia, atribuțiile conducerii asigurătorului se suspendă de plin drept, cu </w:t>
      </w:r>
      <w:r w:rsidR="00C313FB" w:rsidRPr="00C33C16">
        <w:rPr>
          <w:rFonts w:ascii="Times New Roman" w:hAnsi="Times New Roman" w:cs="Times New Roman"/>
          <w:sz w:val="24"/>
          <w:szCs w:val="24"/>
          <w:lang w:eastAsia="ro-RO"/>
        </w:rPr>
        <w:lastRenderedPageBreak/>
        <w:t>excepția atribuției de introducere a acțiunii prevăzute la art. 250 alin. 2 din Legea nr. 85/2014</w:t>
      </w:r>
      <w:r w:rsidR="00C313FB" w:rsidRPr="00C33C16">
        <w:rPr>
          <w:rFonts w:ascii="Times New Roman" w:hAnsi="Times New Roman" w:cs="Times New Roman"/>
          <w:sz w:val="24"/>
          <w:szCs w:val="24"/>
        </w:rPr>
        <w:t xml:space="preserve"> </w:t>
      </w:r>
      <w:r w:rsidR="00C313FB" w:rsidRPr="00C33C16">
        <w:rPr>
          <w:rFonts w:ascii="Times New Roman" w:hAnsi="Times New Roman" w:cs="Times New Roman"/>
          <w:sz w:val="24"/>
          <w:szCs w:val="24"/>
          <w:lang w:eastAsia="ro-RO"/>
        </w:rPr>
        <w:t>privind procedurile de prevenire a insolvenţei şi de insolvenţă, cu modificările și completările ulterioare, denumită în continuare Legea nr. 85/2014, și a atribuției de predare a evidențelor conform dispozițiilor art. 12</w:t>
      </w:r>
      <w:r w:rsidR="00C313FB" w:rsidRPr="00C33C16">
        <w:rPr>
          <w:rFonts w:ascii="Times New Roman" w:hAnsi="Times New Roman" w:cs="Times New Roman"/>
          <w:sz w:val="24"/>
          <w:szCs w:val="24"/>
          <w:vertAlign w:val="superscript"/>
          <w:lang w:eastAsia="ro-RO"/>
        </w:rPr>
        <w:t xml:space="preserve">2 </w:t>
      </w:r>
      <w:r w:rsidR="00C313FB" w:rsidRPr="00C33C16">
        <w:rPr>
          <w:rFonts w:ascii="Times New Roman" w:hAnsi="Times New Roman" w:cs="Times New Roman"/>
          <w:sz w:val="24"/>
          <w:szCs w:val="24"/>
          <w:lang w:eastAsia="ro-RO"/>
        </w:rPr>
        <w:t>din prezenta lege, pentru a căror îndeplinire rămâne răspunzătoare.</w:t>
      </w:r>
      <w:r w:rsidR="00C313FB" w:rsidRPr="00C33C16">
        <w:rPr>
          <w:rFonts w:ascii="Times New Roman" w:hAnsi="Times New Roman" w:cs="Times New Roman"/>
          <w:sz w:val="24"/>
          <w:szCs w:val="24"/>
        </w:rPr>
        <w:t xml:space="preserve"> </w:t>
      </w:r>
    </w:p>
    <w:p w:rsidR="00C313FB" w:rsidRPr="00C33C16" w:rsidRDefault="002C24F6" w:rsidP="00C33C16">
      <w:pPr>
        <w:shd w:val="clear" w:color="auto" w:fill="FFFFFF"/>
        <w:spacing w:after="60"/>
        <w:ind w:firstLine="567"/>
        <w:jc w:val="both"/>
        <w:rPr>
          <w:rFonts w:ascii="Times New Roman" w:hAnsi="Times New Roman" w:cs="Times New Roman"/>
          <w:sz w:val="24"/>
          <w:szCs w:val="24"/>
          <w:lang w:val="pl-PL"/>
        </w:rPr>
      </w:pPr>
      <w:r>
        <w:rPr>
          <w:rFonts w:ascii="Times New Roman" w:hAnsi="Times New Roman" w:cs="Times New Roman"/>
          <w:sz w:val="24"/>
          <w:szCs w:val="24"/>
          <w:lang w:eastAsia="ro-RO"/>
        </w:rPr>
        <w:t>(7)</w:t>
      </w:r>
      <w:r w:rsidR="00C313FB" w:rsidRPr="00C33C16">
        <w:rPr>
          <w:rFonts w:ascii="Times New Roman" w:hAnsi="Times New Roman" w:cs="Times New Roman"/>
          <w:sz w:val="24"/>
          <w:szCs w:val="24"/>
          <w:lang w:eastAsia="ro-RO"/>
        </w:rPr>
        <w:t xml:space="preserve"> Cheltuielile legate de administrarea interimară se suportă de către asigurătorul la care a fost numit; </w:t>
      </w:r>
      <w:r w:rsidR="00C313FB" w:rsidRPr="00C33C16">
        <w:rPr>
          <w:rFonts w:ascii="Times New Roman" w:hAnsi="Times New Roman" w:cs="Times New Roman"/>
          <w:sz w:val="24"/>
          <w:szCs w:val="24"/>
          <w:lang w:val="pl-PL"/>
        </w:rPr>
        <w:t xml:space="preserve">onorariul administratorului este stabilit de Autoritatea de Supraveghere Financiară prin decizia de desemnare, </w:t>
      </w:r>
      <w:r w:rsidRPr="002C24F6">
        <w:rPr>
          <w:rFonts w:ascii="Times New Roman" w:hAnsi="Times New Roman" w:cs="Times New Roman"/>
          <w:sz w:val="24"/>
          <w:szCs w:val="24"/>
          <w:lang w:val="pl-PL"/>
        </w:rPr>
        <w:t xml:space="preserve">acesta neputând depăși </w:t>
      </w:r>
      <w:r w:rsidR="00C313FB" w:rsidRPr="00C33C16">
        <w:rPr>
          <w:rFonts w:ascii="Times New Roman" w:hAnsi="Times New Roman" w:cs="Times New Roman"/>
          <w:sz w:val="24"/>
          <w:szCs w:val="24"/>
          <w:lang w:val="pl-PL"/>
        </w:rPr>
        <w:t>remunerația avută de conducerea asigurătorului.</w:t>
      </w:r>
    </w:p>
    <w:p w:rsidR="00C313FB" w:rsidRPr="00C33C16" w:rsidRDefault="0018355A" w:rsidP="00C33C16">
      <w:pPr>
        <w:shd w:val="clear" w:color="auto" w:fill="FFFFFF"/>
        <w:spacing w:after="6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313FB" w:rsidRPr="00C33C16">
        <w:rPr>
          <w:rFonts w:ascii="Times New Roman" w:eastAsia="Calibri" w:hAnsi="Times New Roman" w:cs="Times New Roman"/>
          <w:sz w:val="24"/>
          <w:szCs w:val="24"/>
        </w:rPr>
        <w:t xml:space="preserve"> Fondul administrează Fondul de rezoluție pentru asigurători, ale cărui surse financiare, funcții și atribuții sunt stabilite prin Legea nr. 246/2015; în acest sens, Fondul constituie, în cadrul structurii sale organizatorice, o direcție cu funcții specifice în vederea punerii în aplicare a atribuțiilor stabilite prin prezenta lege și prin Legea nr. 246/2015.</w:t>
      </w:r>
    </w:p>
    <w:p w:rsidR="00C74D38" w:rsidRPr="00C33C16" w:rsidRDefault="0018355A" w:rsidP="00C33C16">
      <w:pPr>
        <w:shd w:val="clear" w:color="auto" w:fill="FFFFFF"/>
        <w:spacing w:after="60"/>
        <w:ind w:firstLine="567"/>
        <w:jc w:val="both"/>
        <w:rPr>
          <w:rFonts w:ascii="Times New Roman" w:eastAsia="Calibri" w:hAnsi="Times New Roman" w:cs="Times New Roman"/>
          <w:sz w:val="24"/>
          <w:szCs w:val="24"/>
        </w:rPr>
      </w:pPr>
      <w:r>
        <w:rPr>
          <w:rFonts w:ascii="Times New Roman" w:hAnsi="Times New Roman" w:cs="Times New Roman"/>
          <w:sz w:val="24"/>
          <w:szCs w:val="24"/>
          <w:lang w:eastAsia="ro-RO"/>
        </w:rPr>
        <w:t>(9)</w:t>
      </w:r>
      <w:r w:rsidR="00C313FB" w:rsidRPr="00C33C16">
        <w:rPr>
          <w:rFonts w:ascii="Times New Roman" w:hAnsi="Times New Roman" w:cs="Times New Roman"/>
          <w:sz w:val="24"/>
          <w:szCs w:val="24"/>
          <w:lang w:eastAsia="ro-RO"/>
        </w:rPr>
        <w:t xml:space="preserve"> Dacă asigurătorul a fost supus Legii nr. 246/2015, iar administrator temporar sau administrator de rezoluție </w:t>
      </w:r>
      <w:r>
        <w:rPr>
          <w:rFonts w:ascii="Times New Roman" w:hAnsi="Times New Roman" w:cs="Times New Roman"/>
          <w:sz w:val="24"/>
          <w:szCs w:val="24"/>
          <w:lang w:eastAsia="ro-RO"/>
        </w:rPr>
        <w:t xml:space="preserve">este </w:t>
      </w:r>
      <w:r w:rsidR="00C313FB" w:rsidRPr="00C33C16">
        <w:rPr>
          <w:rFonts w:ascii="Times New Roman" w:hAnsi="Times New Roman" w:cs="Times New Roman"/>
          <w:sz w:val="24"/>
          <w:szCs w:val="24"/>
          <w:lang w:eastAsia="ro-RO"/>
        </w:rPr>
        <w:t xml:space="preserve">Fondul, acesta </w:t>
      </w:r>
      <w:r>
        <w:rPr>
          <w:rFonts w:ascii="Times New Roman" w:hAnsi="Times New Roman" w:cs="Times New Roman"/>
          <w:sz w:val="24"/>
          <w:szCs w:val="24"/>
          <w:lang w:eastAsia="ro-RO"/>
        </w:rPr>
        <w:t xml:space="preserve">îndeplinește în continuare </w:t>
      </w:r>
      <w:r w:rsidR="00C313FB" w:rsidRPr="00C33C16">
        <w:rPr>
          <w:rFonts w:ascii="Times New Roman" w:hAnsi="Times New Roman" w:cs="Times New Roman"/>
          <w:sz w:val="24"/>
          <w:szCs w:val="24"/>
          <w:lang w:eastAsia="ro-RO"/>
        </w:rPr>
        <w:t>atribuțiile administratorului interimar până la desemnarea lichidatorului judiciar.</w:t>
      </w:r>
      <w:r w:rsidR="00C74D38" w:rsidRPr="00C33C16">
        <w:rPr>
          <w:rFonts w:ascii="Times New Roman" w:hAnsi="Times New Roman" w:cs="Times New Roman"/>
          <w:sz w:val="24"/>
          <w:szCs w:val="24"/>
          <w:lang w:eastAsia="ro-RO"/>
        </w:rPr>
        <w:t>”</w:t>
      </w:r>
    </w:p>
    <w:p w:rsidR="00054320" w:rsidRPr="00AF4F88" w:rsidRDefault="00054320" w:rsidP="00C33C16">
      <w:pPr>
        <w:spacing w:after="60"/>
        <w:ind w:firstLine="567"/>
        <w:jc w:val="both"/>
        <w:rPr>
          <w:rFonts w:ascii="Times New Roman" w:hAnsi="Times New Roman" w:cs="Times New Roman"/>
          <w:sz w:val="24"/>
          <w:szCs w:val="24"/>
        </w:rPr>
      </w:pPr>
    </w:p>
    <w:p w:rsidR="00EA0F72" w:rsidRPr="00AF4F88" w:rsidRDefault="00C313FB" w:rsidP="00C33C16">
      <w:pPr>
        <w:spacing w:after="60"/>
        <w:ind w:firstLine="567"/>
        <w:jc w:val="both"/>
        <w:rPr>
          <w:rFonts w:ascii="Times New Roman" w:hAnsi="Times New Roman" w:cs="Times New Roman"/>
          <w:b/>
          <w:sz w:val="24"/>
          <w:szCs w:val="24"/>
        </w:rPr>
      </w:pPr>
      <w:r w:rsidRPr="00C33C16">
        <w:rPr>
          <w:rFonts w:ascii="Times New Roman" w:hAnsi="Times New Roman" w:cs="Times New Roman"/>
          <w:b/>
          <w:sz w:val="24"/>
          <w:szCs w:val="24"/>
        </w:rPr>
        <w:t>7</w:t>
      </w:r>
      <w:r w:rsidR="00AE7348" w:rsidRPr="00C33C16">
        <w:rPr>
          <w:rFonts w:ascii="Times New Roman" w:hAnsi="Times New Roman" w:cs="Times New Roman"/>
          <w:b/>
          <w:sz w:val="24"/>
          <w:szCs w:val="24"/>
        </w:rPr>
        <w:t>. La articolul 4 alineatul (1)</w:t>
      </w:r>
      <w:r w:rsidR="00054320" w:rsidRPr="00C33C16">
        <w:rPr>
          <w:rFonts w:ascii="Times New Roman" w:hAnsi="Times New Roman" w:cs="Times New Roman"/>
          <w:b/>
          <w:sz w:val="24"/>
          <w:szCs w:val="24"/>
        </w:rPr>
        <w:t>,</w:t>
      </w:r>
      <w:r w:rsidR="00AE7348" w:rsidRPr="00C33C16">
        <w:rPr>
          <w:rFonts w:ascii="Times New Roman" w:hAnsi="Times New Roman" w:cs="Times New Roman"/>
          <w:b/>
          <w:sz w:val="24"/>
          <w:szCs w:val="24"/>
        </w:rPr>
        <w:t xml:space="preserve"> </w:t>
      </w:r>
      <w:r w:rsidR="00EA0F72" w:rsidRPr="00C33C16">
        <w:rPr>
          <w:rFonts w:ascii="Times New Roman" w:hAnsi="Times New Roman" w:cs="Times New Roman"/>
          <w:b/>
          <w:sz w:val="24"/>
          <w:szCs w:val="24"/>
        </w:rPr>
        <w:t>liter</w:t>
      </w:r>
      <w:r w:rsidR="00054320" w:rsidRPr="00C33C16">
        <w:rPr>
          <w:rFonts w:ascii="Times New Roman" w:hAnsi="Times New Roman" w:cs="Times New Roman"/>
          <w:b/>
          <w:sz w:val="24"/>
          <w:szCs w:val="24"/>
        </w:rPr>
        <w:t>ele</w:t>
      </w:r>
      <w:r w:rsidR="00EA0F72" w:rsidRPr="00C33C16">
        <w:rPr>
          <w:rFonts w:ascii="Times New Roman" w:hAnsi="Times New Roman" w:cs="Times New Roman"/>
          <w:b/>
          <w:sz w:val="24"/>
          <w:szCs w:val="24"/>
        </w:rPr>
        <w:t xml:space="preserve"> a)</w:t>
      </w:r>
      <w:r w:rsidR="007D18D7" w:rsidRPr="00C33C16">
        <w:rPr>
          <w:rFonts w:ascii="Times New Roman" w:hAnsi="Times New Roman" w:cs="Times New Roman"/>
          <w:b/>
          <w:sz w:val="24"/>
          <w:szCs w:val="24"/>
        </w:rPr>
        <w:t>, b)</w:t>
      </w:r>
      <w:r w:rsidR="00EA0F72" w:rsidRPr="00C33C16">
        <w:rPr>
          <w:rFonts w:ascii="Times New Roman" w:hAnsi="Times New Roman" w:cs="Times New Roman"/>
          <w:b/>
          <w:sz w:val="24"/>
          <w:szCs w:val="24"/>
        </w:rPr>
        <w:t xml:space="preserve"> </w:t>
      </w:r>
      <w:r w:rsidR="007D18D7" w:rsidRPr="00C33C16">
        <w:rPr>
          <w:rFonts w:ascii="Times New Roman" w:hAnsi="Times New Roman" w:cs="Times New Roman"/>
          <w:b/>
          <w:sz w:val="24"/>
          <w:szCs w:val="24"/>
        </w:rPr>
        <w:t xml:space="preserve">și e) </w:t>
      </w:r>
      <w:r w:rsidR="00EA0F72" w:rsidRPr="00C33C16">
        <w:rPr>
          <w:rFonts w:ascii="Times New Roman" w:hAnsi="Times New Roman" w:cs="Times New Roman"/>
          <w:b/>
          <w:sz w:val="24"/>
          <w:szCs w:val="24"/>
        </w:rPr>
        <w:t>se modifică și v</w:t>
      </w:r>
      <w:r w:rsidR="00054320" w:rsidRPr="00C33C16">
        <w:rPr>
          <w:rFonts w:ascii="Times New Roman" w:hAnsi="Times New Roman" w:cs="Times New Roman"/>
          <w:b/>
          <w:sz w:val="24"/>
          <w:szCs w:val="24"/>
        </w:rPr>
        <w:t>or</w:t>
      </w:r>
      <w:r w:rsidR="00EA0F72" w:rsidRPr="00C33C16">
        <w:rPr>
          <w:rFonts w:ascii="Times New Roman" w:hAnsi="Times New Roman" w:cs="Times New Roman"/>
          <w:b/>
          <w:sz w:val="24"/>
          <w:szCs w:val="24"/>
        </w:rPr>
        <w:t xml:space="preserve"> avea următorul cuprins:</w:t>
      </w:r>
    </w:p>
    <w:p w:rsidR="00C313FB" w:rsidRPr="00C33C16" w:rsidRDefault="00EA0F72" w:rsidP="00C33C16">
      <w:pPr>
        <w:spacing w:after="60"/>
        <w:ind w:firstLine="567"/>
        <w:jc w:val="both"/>
        <w:rPr>
          <w:rFonts w:ascii="Times New Roman" w:hAnsi="Times New Roman" w:cs="Times New Roman"/>
          <w:sz w:val="24"/>
          <w:szCs w:val="24"/>
          <w:lang w:eastAsia="ro-RO"/>
        </w:rPr>
      </w:pPr>
      <w:r w:rsidRPr="00C33C16">
        <w:rPr>
          <w:rFonts w:ascii="Times New Roman" w:hAnsi="Times New Roman" w:cs="Times New Roman"/>
          <w:sz w:val="24"/>
          <w:szCs w:val="24"/>
        </w:rPr>
        <w:t>„a)</w:t>
      </w:r>
      <w:r w:rsidRPr="00C33C16">
        <w:rPr>
          <w:rFonts w:ascii="Times New Roman" w:eastAsia="Times New Roman" w:hAnsi="Times New Roman" w:cs="Times New Roman"/>
          <w:sz w:val="24"/>
          <w:szCs w:val="24"/>
          <w:lang w:eastAsia="ro-RO"/>
        </w:rPr>
        <w:t xml:space="preserve"> </w:t>
      </w:r>
      <w:r w:rsidRPr="00C33C16">
        <w:rPr>
          <w:rFonts w:ascii="Times New Roman" w:eastAsia="Times New Roman" w:hAnsi="Times New Roman" w:cs="Times New Roman"/>
          <w:i/>
          <w:sz w:val="24"/>
          <w:szCs w:val="24"/>
          <w:lang w:eastAsia="ro-RO"/>
        </w:rPr>
        <w:t>creanţa de asigurări</w:t>
      </w:r>
      <w:r w:rsidRPr="00C33C16">
        <w:rPr>
          <w:rFonts w:ascii="Times New Roman" w:eastAsia="Times New Roman" w:hAnsi="Times New Roman" w:cs="Times New Roman"/>
          <w:sz w:val="24"/>
          <w:szCs w:val="24"/>
          <w:lang w:eastAsia="ro-RO"/>
        </w:rPr>
        <w:t xml:space="preserve"> - </w:t>
      </w:r>
      <w:r w:rsidR="00C313FB" w:rsidRPr="00C33C16">
        <w:rPr>
          <w:rFonts w:ascii="Times New Roman" w:hAnsi="Times New Roman" w:cs="Times New Roman"/>
          <w:sz w:val="24"/>
          <w:szCs w:val="24"/>
          <w:lang w:eastAsia="ro-RO"/>
        </w:rPr>
        <w:t>creanţele creditorilor de asigurări, indiferent de momentul nașterii acestora raportat la data deschiderii procedurii de faliment, care rezultă dintr-un contract de asigurare, inclusiv sumele rezervate pentru aceşti creditori atunci când unele elemente ale datoriei nu sunt cunoscute încă; se consideră creanţe de asigurări sumele achitate creditorilor de asigurări din disponibilităţile Fondului, reprezentând despăgubiri/indemnizaţii şi primele datorate de către asigurătorul debitor pentru perioada în care riscul nu a fost acoperit de acesta, ca urmare a încetării contractelor de asigurare;</w:t>
      </w:r>
    </w:p>
    <w:p w:rsidR="00EA0F72" w:rsidRPr="00C33C16" w:rsidRDefault="00054320" w:rsidP="00C33C16">
      <w:pPr>
        <w:shd w:val="clear" w:color="auto" w:fill="FFFFFF"/>
        <w:spacing w:after="60"/>
        <w:ind w:firstLine="567"/>
        <w:jc w:val="both"/>
        <w:rPr>
          <w:rFonts w:ascii="Times New Roman" w:eastAsia="Times New Roman" w:hAnsi="Times New Roman" w:cs="Times New Roman"/>
          <w:sz w:val="24"/>
          <w:szCs w:val="24"/>
          <w:lang w:eastAsia="ro-RO"/>
        </w:rPr>
      </w:pPr>
      <w:r w:rsidRPr="00C33C16">
        <w:rPr>
          <w:rFonts w:ascii="Times New Roman" w:eastAsia="Times New Roman" w:hAnsi="Times New Roman" w:cs="Times New Roman"/>
          <w:sz w:val="24"/>
          <w:szCs w:val="24"/>
          <w:lang w:eastAsia="ro-RO"/>
        </w:rPr>
        <w:t>b)</w:t>
      </w:r>
      <w:r w:rsidRPr="00C33C16">
        <w:rPr>
          <w:rFonts w:ascii="Times New Roman" w:hAnsi="Times New Roman" w:cs="Times New Roman"/>
          <w:sz w:val="24"/>
          <w:szCs w:val="24"/>
        </w:rPr>
        <w:t xml:space="preserve"> </w:t>
      </w:r>
      <w:r w:rsidRPr="00C33C16">
        <w:rPr>
          <w:rFonts w:ascii="Times New Roman" w:eastAsia="Times New Roman" w:hAnsi="Times New Roman" w:cs="Times New Roman"/>
          <w:i/>
          <w:sz w:val="24"/>
          <w:szCs w:val="24"/>
          <w:lang w:eastAsia="ro-RO"/>
        </w:rPr>
        <w:t>creditorii de asigurări</w:t>
      </w:r>
      <w:r w:rsidRPr="00C33C16">
        <w:rPr>
          <w:rFonts w:ascii="Times New Roman" w:eastAsia="Times New Roman" w:hAnsi="Times New Roman" w:cs="Times New Roman"/>
          <w:sz w:val="24"/>
          <w:szCs w:val="24"/>
          <w:lang w:eastAsia="ro-RO"/>
        </w:rPr>
        <w:t>, deținători ai uneia sau mai multor creanțe de asigurare sunt, după caz:</w:t>
      </w:r>
    </w:p>
    <w:p w:rsidR="00C313FB" w:rsidRPr="00C33C16" w:rsidRDefault="00054320" w:rsidP="00C33C16">
      <w:pPr>
        <w:spacing w:after="60"/>
        <w:ind w:firstLine="567"/>
        <w:jc w:val="both"/>
        <w:rPr>
          <w:rFonts w:ascii="Times New Roman" w:hAnsi="Times New Roman" w:cs="Times New Roman"/>
          <w:sz w:val="24"/>
          <w:szCs w:val="24"/>
        </w:rPr>
      </w:pPr>
      <w:r w:rsidRPr="00C33C16">
        <w:rPr>
          <w:rFonts w:ascii="Times New Roman" w:hAnsi="Times New Roman" w:cs="Times New Roman"/>
          <w:sz w:val="24"/>
          <w:szCs w:val="24"/>
        </w:rPr>
        <w:t>(i) persoana asigurată - persoana fizică sau juridică aflată în raporturi juridice cu asigurătorul debitor prin încheierea contractului de asigurare;</w:t>
      </w:r>
    </w:p>
    <w:p w:rsidR="00C313FB" w:rsidRPr="00C33C16" w:rsidRDefault="00C313FB" w:rsidP="00C33C16">
      <w:pPr>
        <w:spacing w:after="60"/>
        <w:ind w:firstLine="567"/>
        <w:jc w:val="both"/>
        <w:rPr>
          <w:rFonts w:ascii="Times New Roman" w:hAnsi="Times New Roman" w:cs="Times New Roman"/>
          <w:sz w:val="24"/>
          <w:szCs w:val="24"/>
          <w:lang w:eastAsia="ro-RO"/>
        </w:rPr>
      </w:pPr>
      <w:r w:rsidRPr="00C33C16">
        <w:rPr>
          <w:rFonts w:ascii="Times New Roman" w:hAnsi="Times New Roman" w:cs="Times New Roman"/>
          <w:sz w:val="24"/>
          <w:szCs w:val="24"/>
          <w:lang w:eastAsia="ro-RO"/>
        </w:rPr>
        <w:t>(ii) beneficiarul asigurării – persoana definită la art. 1 alin. (2) pct. 7 din Legea nr. 237/2015 privind autorizarea și supravegherea activității de asigurare și reasigurare, cu modificările și completările ulterioare, denumită în continuare Legea nr. 237/2015;</w:t>
      </w:r>
    </w:p>
    <w:p w:rsidR="00C313FB" w:rsidRPr="00C33C16" w:rsidRDefault="00C313FB" w:rsidP="00C33C16">
      <w:pPr>
        <w:spacing w:after="60"/>
        <w:ind w:firstLine="567"/>
        <w:jc w:val="both"/>
        <w:rPr>
          <w:rFonts w:ascii="Times New Roman" w:hAnsi="Times New Roman" w:cs="Times New Roman"/>
          <w:sz w:val="24"/>
          <w:szCs w:val="24"/>
        </w:rPr>
      </w:pPr>
      <w:r w:rsidRPr="00C33C16">
        <w:rPr>
          <w:rFonts w:ascii="Times New Roman" w:hAnsi="Times New Roman" w:cs="Times New Roman"/>
          <w:sz w:val="24"/>
          <w:szCs w:val="24"/>
          <w:lang w:eastAsia="ro-RO"/>
        </w:rPr>
        <w:t>(iii) terța persoană păgubită - persoana îndreptăţită să primească despăgubiri pentru prejudiciul suferit ca urmare a producerii unui risc acoperit printr-un contract de asigurare de răspundere civilă;</w:t>
      </w:r>
    </w:p>
    <w:p w:rsidR="007D18D7" w:rsidRPr="00C33C16" w:rsidRDefault="007D18D7" w:rsidP="00C33C16">
      <w:pPr>
        <w:spacing w:after="60"/>
        <w:ind w:firstLine="567"/>
        <w:jc w:val="both"/>
        <w:rPr>
          <w:rFonts w:ascii="Times New Roman" w:hAnsi="Times New Roman" w:cs="Times New Roman"/>
          <w:sz w:val="24"/>
          <w:szCs w:val="24"/>
        </w:rPr>
      </w:pPr>
      <w:r w:rsidRPr="00C33C16">
        <w:rPr>
          <w:rFonts w:ascii="Times New Roman" w:hAnsi="Times New Roman" w:cs="Times New Roman"/>
          <w:sz w:val="24"/>
          <w:szCs w:val="24"/>
        </w:rPr>
        <w:t>…………………………………………………………………………………………..</w:t>
      </w:r>
    </w:p>
    <w:p w:rsidR="007D18D7" w:rsidRPr="00C33C16" w:rsidRDefault="007D18D7" w:rsidP="00C33C16">
      <w:pPr>
        <w:spacing w:after="60"/>
        <w:ind w:firstLine="567"/>
        <w:jc w:val="both"/>
        <w:rPr>
          <w:rFonts w:ascii="Times New Roman" w:hAnsi="Times New Roman" w:cs="Times New Roman"/>
          <w:sz w:val="24"/>
          <w:szCs w:val="24"/>
        </w:rPr>
      </w:pPr>
      <w:r w:rsidRPr="00C33C16">
        <w:rPr>
          <w:rFonts w:ascii="Times New Roman" w:hAnsi="Times New Roman" w:cs="Times New Roman"/>
          <w:sz w:val="24"/>
          <w:szCs w:val="24"/>
          <w:lang w:eastAsia="ro-RO"/>
        </w:rPr>
        <w:t xml:space="preserve">e) </w:t>
      </w:r>
      <w:r w:rsidRPr="00C33C16">
        <w:rPr>
          <w:rFonts w:ascii="Times New Roman" w:hAnsi="Times New Roman" w:cs="Times New Roman"/>
          <w:i/>
          <w:sz w:val="24"/>
          <w:szCs w:val="24"/>
          <w:lang w:eastAsia="ro-RO"/>
        </w:rPr>
        <w:t>plafon de garantare</w:t>
      </w:r>
      <w:r w:rsidRPr="00C33C16">
        <w:rPr>
          <w:rFonts w:ascii="Times New Roman" w:hAnsi="Times New Roman" w:cs="Times New Roman"/>
          <w:sz w:val="24"/>
          <w:szCs w:val="24"/>
          <w:lang w:eastAsia="ro-RO"/>
        </w:rPr>
        <w:t xml:space="preserve"> - nivelul maxim al garantării pe un contract de asigurare  încheiat de asigurătorul aflat în faliment.”</w:t>
      </w:r>
    </w:p>
    <w:p w:rsidR="007D18D7" w:rsidRDefault="007D18D7" w:rsidP="00C33C16">
      <w:pPr>
        <w:spacing w:after="60"/>
        <w:ind w:firstLine="567"/>
        <w:jc w:val="both"/>
        <w:rPr>
          <w:rFonts w:ascii="Times New Roman" w:eastAsia="Times New Roman" w:hAnsi="Times New Roman" w:cs="Times New Roman"/>
          <w:sz w:val="24"/>
          <w:szCs w:val="24"/>
          <w:lang w:eastAsia="ro-RO"/>
        </w:rPr>
      </w:pPr>
    </w:p>
    <w:p w:rsidR="00897593" w:rsidRPr="00AF4F88" w:rsidRDefault="00897593" w:rsidP="00C33C16">
      <w:pPr>
        <w:spacing w:after="60"/>
        <w:ind w:firstLine="567"/>
        <w:jc w:val="both"/>
        <w:rPr>
          <w:rFonts w:ascii="Times New Roman" w:eastAsia="Times New Roman" w:hAnsi="Times New Roman" w:cs="Times New Roman"/>
          <w:sz w:val="24"/>
          <w:szCs w:val="24"/>
          <w:lang w:eastAsia="ro-RO"/>
        </w:rPr>
      </w:pPr>
    </w:p>
    <w:p w:rsidR="00734C0E" w:rsidRPr="00C33C16" w:rsidRDefault="005523B9" w:rsidP="00C33C16">
      <w:pPr>
        <w:shd w:val="clear" w:color="auto" w:fill="FFFFFF"/>
        <w:spacing w:after="60"/>
        <w:ind w:firstLine="567"/>
        <w:jc w:val="both"/>
        <w:rPr>
          <w:rFonts w:ascii="Times New Roman" w:eastAsia="Times New Roman" w:hAnsi="Times New Roman" w:cs="Times New Roman"/>
          <w:b/>
          <w:sz w:val="24"/>
          <w:szCs w:val="24"/>
          <w:lang w:eastAsia="ro-RO"/>
        </w:rPr>
      </w:pPr>
      <w:bookmarkStart w:id="0" w:name="_GoBack"/>
      <w:bookmarkEnd w:id="0"/>
      <w:r w:rsidRPr="00C33C16">
        <w:rPr>
          <w:rFonts w:ascii="Times New Roman" w:eastAsia="Times New Roman" w:hAnsi="Times New Roman" w:cs="Times New Roman"/>
          <w:b/>
          <w:sz w:val="24"/>
          <w:szCs w:val="24"/>
          <w:lang w:eastAsia="ro-RO"/>
        </w:rPr>
        <w:lastRenderedPageBreak/>
        <w:t>8</w:t>
      </w:r>
      <w:r w:rsidR="00734C0E" w:rsidRPr="00C33C16">
        <w:rPr>
          <w:rFonts w:ascii="Times New Roman" w:eastAsia="Times New Roman" w:hAnsi="Times New Roman" w:cs="Times New Roman"/>
          <w:b/>
          <w:sz w:val="24"/>
          <w:szCs w:val="24"/>
          <w:lang w:eastAsia="ro-RO"/>
        </w:rPr>
        <w:t>. La articolul 4, alineatele (2) și (3) se modifică și vor avea următorul cuprins:</w:t>
      </w:r>
    </w:p>
    <w:p w:rsidR="002A4677" w:rsidRPr="00C33C16" w:rsidRDefault="00734C0E" w:rsidP="00C33C16">
      <w:pPr>
        <w:shd w:val="clear" w:color="auto" w:fill="FFFFFF"/>
        <w:spacing w:after="60"/>
        <w:ind w:firstLine="567"/>
        <w:jc w:val="both"/>
        <w:rPr>
          <w:rFonts w:ascii="Times New Roman" w:eastAsia="Times New Roman" w:hAnsi="Times New Roman" w:cs="Times New Roman"/>
          <w:sz w:val="24"/>
          <w:szCs w:val="24"/>
          <w:lang w:eastAsia="ro-RO"/>
        </w:rPr>
      </w:pPr>
      <w:r w:rsidRPr="00C33C16">
        <w:rPr>
          <w:rFonts w:ascii="Times New Roman" w:eastAsia="Times New Roman" w:hAnsi="Times New Roman" w:cs="Times New Roman"/>
          <w:sz w:val="24"/>
          <w:szCs w:val="24"/>
          <w:lang w:eastAsia="ro-RO"/>
        </w:rPr>
        <w:t>„(2)</w:t>
      </w:r>
      <w:r w:rsidR="007D18D7" w:rsidRPr="00C33C16">
        <w:rPr>
          <w:rFonts w:ascii="Times New Roman" w:hAnsi="Times New Roman" w:cs="Times New Roman"/>
          <w:sz w:val="24"/>
          <w:szCs w:val="24"/>
          <w:lang w:eastAsia="ro-RO"/>
        </w:rPr>
        <w:t xml:space="preserve"> </w:t>
      </w:r>
      <w:r w:rsidR="00C313FB" w:rsidRPr="00C33C16">
        <w:rPr>
          <w:rFonts w:ascii="Times New Roman" w:hAnsi="Times New Roman" w:cs="Times New Roman"/>
          <w:sz w:val="24"/>
          <w:szCs w:val="24"/>
          <w:lang w:eastAsia="ro-RO"/>
        </w:rPr>
        <w:t>Termenii şi expresiile utilizați/utilizate în cuprinsul prezentei legi şi care nu au fost definiți/definite la alin. (1) au semnificaţia prevăzută la art. 5 din Legea nr. 85/2014, art. 2 din Legea nr. 246/2015, art. 1 alin. (2) din Legea nr. 237/2015 și la art. 2 din Legea nr. 132/2017 privind asigurarea obligatorie de răspundere civilă auto pentru prejudicii produse terților prin accidente de vehicule și tramvaie, denumită în continuare Legea nr. 132/2017.</w:t>
      </w:r>
      <w:r w:rsidR="00C313FB" w:rsidRPr="00C33C16">
        <w:rPr>
          <w:rFonts w:ascii="Times New Roman" w:eastAsia="Times New Roman" w:hAnsi="Times New Roman" w:cs="Times New Roman"/>
          <w:sz w:val="24"/>
          <w:szCs w:val="24"/>
          <w:lang w:eastAsia="ro-RO"/>
        </w:rPr>
        <w:t xml:space="preserve"> </w:t>
      </w:r>
    </w:p>
    <w:p w:rsidR="00734C0E" w:rsidRPr="00C33C16" w:rsidRDefault="00734C0E" w:rsidP="00C33C16">
      <w:pPr>
        <w:shd w:val="clear" w:color="auto" w:fill="FFFFFF"/>
        <w:spacing w:after="60"/>
        <w:ind w:firstLine="567"/>
        <w:jc w:val="both"/>
        <w:rPr>
          <w:rFonts w:ascii="Times New Roman" w:eastAsia="Times New Roman" w:hAnsi="Times New Roman" w:cs="Times New Roman"/>
          <w:sz w:val="24"/>
          <w:szCs w:val="24"/>
          <w:lang w:eastAsia="ro-RO"/>
        </w:rPr>
      </w:pPr>
      <w:r w:rsidRPr="00C33C16">
        <w:rPr>
          <w:rFonts w:ascii="Times New Roman" w:eastAsia="Times New Roman" w:hAnsi="Times New Roman" w:cs="Times New Roman"/>
          <w:sz w:val="24"/>
          <w:szCs w:val="24"/>
          <w:lang w:eastAsia="ro-RO"/>
        </w:rPr>
        <w:t xml:space="preserve">(3) </w:t>
      </w:r>
      <w:r w:rsidR="00A32DE1" w:rsidRPr="00C33C16">
        <w:rPr>
          <w:rFonts w:ascii="Times New Roman" w:hAnsi="Times New Roman" w:cs="Times New Roman"/>
          <w:sz w:val="24"/>
          <w:szCs w:val="24"/>
          <w:lang w:eastAsia="ro-RO"/>
        </w:rPr>
        <w:t>Sunt exceptaţi din categoria creditorilor de asigurări persoanele din conducerea asigurătorului aflat în faliment, astfel cum sunt definite la art. 1 alin. (2) pct. 33 din Legea nr. 237/2015.”</w:t>
      </w:r>
    </w:p>
    <w:p w:rsidR="00734C0E" w:rsidRPr="00AF4F88" w:rsidRDefault="00734C0E" w:rsidP="00C33C16">
      <w:pPr>
        <w:shd w:val="clear" w:color="auto" w:fill="FFFFFF"/>
        <w:spacing w:after="60"/>
        <w:ind w:firstLine="567"/>
        <w:jc w:val="both"/>
        <w:rPr>
          <w:rFonts w:ascii="Times New Roman" w:eastAsia="Times New Roman" w:hAnsi="Times New Roman" w:cs="Times New Roman"/>
          <w:sz w:val="24"/>
          <w:szCs w:val="24"/>
          <w:lang w:eastAsia="ro-RO"/>
        </w:rPr>
      </w:pPr>
    </w:p>
    <w:p w:rsidR="00734C0E" w:rsidRPr="00C33C16" w:rsidRDefault="005523B9"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C33C16">
        <w:rPr>
          <w:rFonts w:ascii="Times New Roman" w:eastAsia="Times New Roman" w:hAnsi="Times New Roman" w:cs="Times New Roman"/>
          <w:b/>
          <w:sz w:val="24"/>
          <w:szCs w:val="24"/>
          <w:lang w:eastAsia="ro-RO"/>
        </w:rPr>
        <w:t>9</w:t>
      </w:r>
      <w:r w:rsidR="00734C0E" w:rsidRPr="00C33C16">
        <w:rPr>
          <w:rFonts w:ascii="Times New Roman" w:eastAsia="Times New Roman" w:hAnsi="Times New Roman" w:cs="Times New Roman"/>
          <w:b/>
          <w:sz w:val="24"/>
          <w:szCs w:val="24"/>
          <w:lang w:eastAsia="ro-RO"/>
        </w:rPr>
        <w:t>. La articolul 5 alineatul (1), după litera d) se introduc</w:t>
      </w:r>
      <w:r w:rsidR="00011A23" w:rsidRPr="00C33C16">
        <w:rPr>
          <w:rFonts w:ascii="Times New Roman" w:eastAsia="Times New Roman" w:hAnsi="Times New Roman" w:cs="Times New Roman"/>
          <w:b/>
          <w:sz w:val="24"/>
          <w:szCs w:val="24"/>
          <w:lang w:eastAsia="ro-RO"/>
        </w:rPr>
        <w:t>e o nouă literă</w:t>
      </w:r>
      <w:r w:rsidR="00734C0E" w:rsidRPr="00C33C16">
        <w:rPr>
          <w:rFonts w:ascii="Times New Roman" w:eastAsia="Times New Roman" w:hAnsi="Times New Roman" w:cs="Times New Roman"/>
          <w:b/>
          <w:sz w:val="24"/>
          <w:szCs w:val="24"/>
          <w:lang w:eastAsia="ro-RO"/>
        </w:rPr>
        <w:t>, lit. d</w:t>
      </w:r>
      <w:r w:rsidR="00734C0E" w:rsidRPr="00C33C16">
        <w:rPr>
          <w:rFonts w:ascii="Times New Roman" w:eastAsia="Times New Roman" w:hAnsi="Times New Roman" w:cs="Times New Roman"/>
          <w:b/>
          <w:sz w:val="24"/>
          <w:szCs w:val="24"/>
          <w:vertAlign w:val="superscript"/>
          <w:lang w:eastAsia="ro-RO"/>
        </w:rPr>
        <w:t>1</w:t>
      </w:r>
      <w:r w:rsidR="00734C0E" w:rsidRPr="00C33C16">
        <w:rPr>
          <w:rFonts w:ascii="Times New Roman" w:eastAsia="Times New Roman" w:hAnsi="Times New Roman" w:cs="Times New Roman"/>
          <w:b/>
          <w:sz w:val="24"/>
          <w:szCs w:val="24"/>
          <w:lang w:eastAsia="ro-RO"/>
        </w:rPr>
        <w:t>)</w:t>
      </w:r>
      <w:r w:rsidR="00A32DE1" w:rsidRPr="00C33C16">
        <w:rPr>
          <w:rFonts w:ascii="Times New Roman" w:eastAsia="Times New Roman" w:hAnsi="Times New Roman" w:cs="Times New Roman"/>
          <w:b/>
          <w:sz w:val="24"/>
          <w:szCs w:val="24"/>
          <w:lang w:eastAsia="ro-RO"/>
        </w:rPr>
        <w:t xml:space="preserve"> </w:t>
      </w:r>
      <w:r w:rsidR="00734C0E" w:rsidRPr="00C33C16">
        <w:rPr>
          <w:rFonts w:ascii="Times New Roman" w:eastAsia="Times New Roman" w:hAnsi="Times New Roman" w:cs="Times New Roman"/>
          <w:b/>
          <w:sz w:val="24"/>
          <w:szCs w:val="24"/>
          <w:lang w:eastAsia="ro-RO"/>
        </w:rPr>
        <w:t>cu următorul cuprins:</w:t>
      </w:r>
    </w:p>
    <w:p w:rsidR="00734C0E" w:rsidRPr="00C33C16" w:rsidRDefault="00734C0E" w:rsidP="00C33C16">
      <w:pPr>
        <w:shd w:val="clear" w:color="auto" w:fill="FFFFFF"/>
        <w:tabs>
          <w:tab w:val="left" w:pos="0"/>
        </w:tabs>
        <w:spacing w:after="60"/>
        <w:ind w:firstLine="567"/>
        <w:jc w:val="both"/>
        <w:rPr>
          <w:rFonts w:ascii="Times New Roman" w:eastAsia="Times New Roman" w:hAnsi="Times New Roman" w:cs="Times New Roman"/>
          <w:sz w:val="24"/>
          <w:szCs w:val="24"/>
          <w:lang w:eastAsia="ro-RO"/>
        </w:rPr>
      </w:pPr>
      <w:r w:rsidRPr="00C33C16">
        <w:rPr>
          <w:rFonts w:ascii="Times New Roman" w:eastAsia="Times New Roman" w:hAnsi="Times New Roman" w:cs="Times New Roman"/>
          <w:sz w:val="24"/>
          <w:szCs w:val="24"/>
          <w:lang w:eastAsia="ro-RO"/>
        </w:rPr>
        <w:t>„d</w:t>
      </w:r>
      <w:r w:rsidRPr="00C33C16">
        <w:rPr>
          <w:rFonts w:ascii="Times New Roman" w:eastAsia="Times New Roman" w:hAnsi="Times New Roman" w:cs="Times New Roman"/>
          <w:sz w:val="24"/>
          <w:szCs w:val="24"/>
          <w:vertAlign w:val="superscript"/>
          <w:lang w:eastAsia="ro-RO"/>
        </w:rPr>
        <w:t>1</w:t>
      </w:r>
      <w:r w:rsidRPr="00C33C16">
        <w:rPr>
          <w:rFonts w:ascii="Times New Roman" w:eastAsia="Times New Roman" w:hAnsi="Times New Roman" w:cs="Times New Roman"/>
          <w:sz w:val="24"/>
          <w:szCs w:val="24"/>
          <w:lang w:eastAsia="ro-RO"/>
        </w:rPr>
        <w:t xml:space="preserve">) </w:t>
      </w:r>
      <w:r w:rsidR="00A32DE1" w:rsidRPr="00C33C16">
        <w:rPr>
          <w:rFonts w:ascii="Times New Roman" w:eastAsia="Times New Roman" w:hAnsi="Times New Roman" w:cs="Times New Roman"/>
          <w:sz w:val="24"/>
          <w:szCs w:val="24"/>
          <w:lang w:eastAsia="ro-RO"/>
        </w:rPr>
        <w:t>sume provenite din dobânzile legale aferente împrumuturilor acordate Fondului de rezoluție pentru asigurători, administrat de Fond;”</w:t>
      </w:r>
    </w:p>
    <w:p w:rsidR="00734C0E" w:rsidRPr="00AF4F88" w:rsidRDefault="00734C0E" w:rsidP="00C33C16">
      <w:pPr>
        <w:shd w:val="clear" w:color="auto" w:fill="FFFFFF"/>
        <w:tabs>
          <w:tab w:val="left" w:pos="0"/>
        </w:tabs>
        <w:spacing w:after="60"/>
        <w:ind w:firstLine="567"/>
        <w:jc w:val="both"/>
        <w:rPr>
          <w:rFonts w:ascii="Times New Roman" w:eastAsia="Times New Roman" w:hAnsi="Times New Roman" w:cs="Times New Roman"/>
          <w:sz w:val="24"/>
          <w:szCs w:val="24"/>
          <w:lang w:eastAsia="ro-RO"/>
        </w:rPr>
      </w:pPr>
    </w:p>
    <w:p w:rsidR="002921D7" w:rsidRPr="00AF4F88" w:rsidRDefault="00A32DE1"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AF4F88">
        <w:rPr>
          <w:rFonts w:ascii="Times New Roman" w:eastAsia="Times New Roman" w:hAnsi="Times New Roman" w:cs="Times New Roman"/>
          <w:b/>
          <w:sz w:val="24"/>
          <w:szCs w:val="24"/>
          <w:lang w:eastAsia="ro-RO"/>
        </w:rPr>
        <w:t>1</w:t>
      </w:r>
      <w:r w:rsidR="005523B9" w:rsidRPr="00AF4F88">
        <w:rPr>
          <w:rFonts w:ascii="Times New Roman" w:eastAsia="Times New Roman" w:hAnsi="Times New Roman" w:cs="Times New Roman"/>
          <w:b/>
          <w:sz w:val="24"/>
          <w:szCs w:val="24"/>
          <w:lang w:eastAsia="ro-RO"/>
        </w:rPr>
        <w:t>0</w:t>
      </w:r>
      <w:r w:rsidR="002921D7" w:rsidRPr="00AF4F88">
        <w:rPr>
          <w:rFonts w:ascii="Times New Roman" w:eastAsia="Times New Roman" w:hAnsi="Times New Roman" w:cs="Times New Roman"/>
          <w:b/>
          <w:sz w:val="24"/>
          <w:szCs w:val="24"/>
          <w:lang w:eastAsia="ro-RO"/>
        </w:rPr>
        <w:t>. La articolul 5 alineatul (1), după litera f) se introduc</w:t>
      </w:r>
      <w:r w:rsidR="00A15C02" w:rsidRPr="00AF4F88">
        <w:rPr>
          <w:rFonts w:ascii="Times New Roman" w:eastAsia="Times New Roman" w:hAnsi="Times New Roman" w:cs="Times New Roman"/>
          <w:b/>
          <w:sz w:val="24"/>
          <w:szCs w:val="24"/>
          <w:lang w:eastAsia="ro-RO"/>
        </w:rPr>
        <w:t>e o</w:t>
      </w:r>
      <w:r w:rsidR="002921D7" w:rsidRPr="00AF4F88">
        <w:rPr>
          <w:rFonts w:ascii="Times New Roman" w:eastAsia="Times New Roman" w:hAnsi="Times New Roman" w:cs="Times New Roman"/>
          <w:b/>
          <w:sz w:val="24"/>
          <w:szCs w:val="24"/>
          <w:lang w:eastAsia="ro-RO"/>
        </w:rPr>
        <w:t xml:space="preserve"> </w:t>
      </w:r>
      <w:r w:rsidR="00A15C02" w:rsidRPr="00AF4F88">
        <w:rPr>
          <w:rFonts w:ascii="Times New Roman" w:eastAsia="Times New Roman" w:hAnsi="Times New Roman" w:cs="Times New Roman"/>
          <w:b/>
          <w:sz w:val="24"/>
          <w:szCs w:val="24"/>
          <w:lang w:eastAsia="ro-RO"/>
        </w:rPr>
        <w:t>n</w:t>
      </w:r>
      <w:r w:rsidR="002921D7" w:rsidRPr="00AF4F88">
        <w:rPr>
          <w:rFonts w:ascii="Times New Roman" w:eastAsia="Times New Roman" w:hAnsi="Times New Roman" w:cs="Times New Roman"/>
          <w:b/>
          <w:sz w:val="24"/>
          <w:szCs w:val="24"/>
          <w:lang w:eastAsia="ro-RO"/>
        </w:rPr>
        <w:t>ouă liter</w:t>
      </w:r>
      <w:r w:rsidR="00A15C02" w:rsidRPr="00AF4F88">
        <w:rPr>
          <w:rFonts w:ascii="Times New Roman" w:eastAsia="Times New Roman" w:hAnsi="Times New Roman" w:cs="Times New Roman"/>
          <w:b/>
          <w:sz w:val="24"/>
          <w:szCs w:val="24"/>
          <w:lang w:eastAsia="ro-RO"/>
        </w:rPr>
        <w:t>ă</w:t>
      </w:r>
      <w:r w:rsidR="002921D7" w:rsidRPr="00AF4F88">
        <w:rPr>
          <w:rFonts w:ascii="Times New Roman" w:eastAsia="Times New Roman" w:hAnsi="Times New Roman" w:cs="Times New Roman"/>
          <w:b/>
          <w:sz w:val="24"/>
          <w:szCs w:val="24"/>
          <w:lang w:eastAsia="ro-RO"/>
        </w:rPr>
        <w:t>, lit. g), cu următorul cuprins:</w:t>
      </w:r>
    </w:p>
    <w:p w:rsidR="002921D7" w:rsidRPr="00C33C16" w:rsidRDefault="002921D7" w:rsidP="00C33C16">
      <w:pPr>
        <w:spacing w:after="60"/>
        <w:ind w:firstLine="567"/>
        <w:jc w:val="both"/>
        <w:rPr>
          <w:rFonts w:ascii="Times New Roman" w:hAnsi="Times New Roman" w:cs="Times New Roman"/>
          <w:sz w:val="24"/>
          <w:szCs w:val="24"/>
        </w:rPr>
      </w:pPr>
      <w:r w:rsidRPr="00C33C16">
        <w:rPr>
          <w:rFonts w:ascii="Times New Roman" w:eastAsia="Times New Roman" w:hAnsi="Times New Roman" w:cs="Times New Roman"/>
          <w:sz w:val="24"/>
          <w:szCs w:val="24"/>
          <w:lang w:eastAsia="ro-RO"/>
        </w:rPr>
        <w:t>„</w:t>
      </w:r>
      <w:r w:rsidRPr="00C33C16">
        <w:rPr>
          <w:rFonts w:ascii="Times New Roman" w:hAnsi="Times New Roman" w:cs="Times New Roman"/>
          <w:sz w:val="24"/>
          <w:szCs w:val="24"/>
        </w:rPr>
        <w:t>g) dobânzi sau taxe în legătură cu orice împrumuturi sau garanţii furnizate asigurătorului supus rezoluţiei</w:t>
      </w:r>
      <w:r w:rsidR="00011A23" w:rsidRPr="00C33C16">
        <w:rPr>
          <w:rFonts w:ascii="Times New Roman" w:hAnsi="Times New Roman" w:cs="Times New Roman"/>
          <w:sz w:val="24"/>
          <w:szCs w:val="24"/>
        </w:rPr>
        <w:t>, conform prevederilor art. 59 lit. b) din Legea  nr. 246/2015.</w:t>
      </w:r>
      <w:r w:rsidR="00A15C02" w:rsidRPr="00C33C16">
        <w:rPr>
          <w:rFonts w:ascii="Times New Roman" w:hAnsi="Times New Roman" w:cs="Times New Roman"/>
          <w:sz w:val="24"/>
          <w:szCs w:val="24"/>
        </w:rPr>
        <w:t>”</w:t>
      </w:r>
    </w:p>
    <w:p w:rsidR="00734C0E" w:rsidRPr="00AF4F88" w:rsidRDefault="00734C0E" w:rsidP="00C33C16">
      <w:pPr>
        <w:shd w:val="clear" w:color="auto" w:fill="FFFFFF"/>
        <w:spacing w:after="60"/>
        <w:ind w:firstLine="567"/>
        <w:jc w:val="both"/>
        <w:rPr>
          <w:rFonts w:ascii="Times New Roman" w:eastAsia="Times New Roman" w:hAnsi="Times New Roman" w:cs="Times New Roman"/>
          <w:sz w:val="24"/>
          <w:szCs w:val="24"/>
          <w:lang w:eastAsia="ro-RO"/>
        </w:rPr>
      </w:pPr>
    </w:p>
    <w:p w:rsidR="00C20D73" w:rsidRPr="00AF4F88" w:rsidRDefault="000A0ACE"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C33C16">
        <w:rPr>
          <w:rFonts w:ascii="Times New Roman" w:eastAsia="Times New Roman" w:hAnsi="Times New Roman" w:cs="Times New Roman"/>
          <w:b/>
          <w:sz w:val="24"/>
          <w:szCs w:val="24"/>
          <w:lang w:eastAsia="ro-RO"/>
        </w:rPr>
        <w:t>1</w:t>
      </w:r>
      <w:r w:rsidR="005523B9" w:rsidRPr="00C33C16">
        <w:rPr>
          <w:rFonts w:ascii="Times New Roman" w:eastAsia="Times New Roman" w:hAnsi="Times New Roman" w:cs="Times New Roman"/>
          <w:b/>
          <w:sz w:val="24"/>
          <w:szCs w:val="24"/>
          <w:lang w:eastAsia="ro-RO"/>
        </w:rPr>
        <w:t>1</w:t>
      </w:r>
      <w:r w:rsidR="00C20D73" w:rsidRPr="00C33C16">
        <w:rPr>
          <w:rFonts w:ascii="Times New Roman" w:eastAsia="Times New Roman" w:hAnsi="Times New Roman" w:cs="Times New Roman"/>
          <w:b/>
          <w:sz w:val="24"/>
          <w:szCs w:val="24"/>
          <w:lang w:eastAsia="ro-RO"/>
        </w:rPr>
        <w:t>. La articolul</w:t>
      </w:r>
      <w:r w:rsidR="00C20D73" w:rsidRPr="00AF4F88">
        <w:rPr>
          <w:rFonts w:ascii="Times New Roman" w:eastAsia="Times New Roman" w:hAnsi="Times New Roman" w:cs="Times New Roman"/>
          <w:b/>
          <w:sz w:val="24"/>
          <w:szCs w:val="24"/>
          <w:lang w:eastAsia="ro-RO"/>
        </w:rPr>
        <w:t xml:space="preserve"> 5, alineatul (2) se modifică și va avea următorul cuprins:</w:t>
      </w:r>
    </w:p>
    <w:p w:rsidR="00C20D73" w:rsidRPr="00C33C16" w:rsidRDefault="00C20D73" w:rsidP="00C33C16">
      <w:pPr>
        <w:spacing w:after="60"/>
        <w:ind w:firstLine="567"/>
        <w:jc w:val="both"/>
        <w:rPr>
          <w:rFonts w:ascii="Times New Roman" w:eastAsia="Times New Roman" w:hAnsi="Times New Roman" w:cs="Times New Roman"/>
          <w:sz w:val="24"/>
          <w:szCs w:val="24"/>
          <w:lang w:eastAsia="ro-RO"/>
        </w:rPr>
      </w:pPr>
      <w:r w:rsidRPr="00C33C16">
        <w:rPr>
          <w:rFonts w:ascii="Times New Roman" w:eastAsia="Times New Roman" w:hAnsi="Times New Roman" w:cs="Times New Roman"/>
          <w:sz w:val="24"/>
          <w:szCs w:val="24"/>
          <w:lang w:eastAsia="ro-RO"/>
        </w:rPr>
        <w:t xml:space="preserve">„(2) </w:t>
      </w:r>
      <w:r w:rsidR="005523B9" w:rsidRPr="00C33C16">
        <w:rPr>
          <w:rFonts w:ascii="Times New Roman" w:hAnsi="Times New Roman" w:cs="Times New Roman"/>
          <w:sz w:val="24"/>
          <w:szCs w:val="24"/>
          <w:lang w:eastAsia="ro-RO"/>
        </w:rPr>
        <w:t>Disponibilităţile Fondului astfel constituite pot fi plasate în instrumente purtătoare de dobândă, la instituţii de credit, în instrumente ale pieţei monetare, în titluri de stat sau titluri ale administraţiei publice locale, precum şi în alte plasamente, inclusiv în valută.</w:t>
      </w:r>
      <w:r w:rsidRPr="00C33C16">
        <w:rPr>
          <w:rFonts w:ascii="Times New Roman" w:eastAsia="Times New Roman" w:hAnsi="Times New Roman" w:cs="Times New Roman"/>
          <w:sz w:val="24"/>
          <w:szCs w:val="24"/>
          <w:lang w:eastAsia="ro-RO"/>
        </w:rPr>
        <w:t>”</w:t>
      </w:r>
    </w:p>
    <w:p w:rsidR="00C20D73" w:rsidRPr="00AF4F88" w:rsidRDefault="00C20D73" w:rsidP="00C33C16">
      <w:pPr>
        <w:shd w:val="clear" w:color="auto" w:fill="FFFFFF"/>
        <w:spacing w:after="60"/>
        <w:ind w:firstLine="567"/>
        <w:jc w:val="both"/>
        <w:rPr>
          <w:rFonts w:ascii="Times New Roman" w:eastAsia="Times New Roman" w:hAnsi="Times New Roman" w:cs="Times New Roman"/>
          <w:sz w:val="24"/>
          <w:szCs w:val="24"/>
          <w:lang w:eastAsia="ro-RO"/>
        </w:rPr>
      </w:pPr>
    </w:p>
    <w:p w:rsidR="00C50823" w:rsidRPr="00C33C16" w:rsidRDefault="005523B9"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C33C16">
        <w:rPr>
          <w:rFonts w:ascii="Times New Roman" w:eastAsia="Times New Roman" w:hAnsi="Times New Roman" w:cs="Times New Roman"/>
          <w:b/>
          <w:sz w:val="24"/>
          <w:szCs w:val="24"/>
          <w:lang w:eastAsia="ro-RO"/>
        </w:rPr>
        <w:t>12</w:t>
      </w:r>
      <w:r w:rsidR="00C50823" w:rsidRPr="00C33C16">
        <w:rPr>
          <w:rFonts w:ascii="Times New Roman" w:eastAsia="Times New Roman" w:hAnsi="Times New Roman" w:cs="Times New Roman"/>
          <w:b/>
          <w:sz w:val="24"/>
          <w:szCs w:val="24"/>
          <w:lang w:eastAsia="ro-RO"/>
        </w:rPr>
        <w:t>.</w:t>
      </w:r>
      <w:r w:rsidR="00C50823" w:rsidRPr="00C33C16">
        <w:rPr>
          <w:rFonts w:ascii="Times New Roman" w:eastAsia="Times New Roman" w:hAnsi="Times New Roman" w:cs="Times New Roman"/>
          <w:sz w:val="24"/>
          <w:szCs w:val="24"/>
          <w:lang w:eastAsia="ro-RO"/>
        </w:rPr>
        <w:t xml:space="preserve"> </w:t>
      </w:r>
      <w:r w:rsidR="00C50823" w:rsidRPr="00C33C16">
        <w:rPr>
          <w:rFonts w:ascii="Times New Roman" w:eastAsia="Times New Roman" w:hAnsi="Times New Roman" w:cs="Times New Roman"/>
          <w:b/>
          <w:sz w:val="24"/>
          <w:szCs w:val="24"/>
          <w:lang w:eastAsia="ro-RO"/>
        </w:rPr>
        <w:t>La articolul 6, alineatul (4) se modifică și va avea următorul cuprins:</w:t>
      </w:r>
    </w:p>
    <w:p w:rsidR="005639D2" w:rsidRPr="00AF4F88" w:rsidRDefault="00C50823" w:rsidP="00C33C16">
      <w:pPr>
        <w:shd w:val="clear" w:color="auto" w:fill="FFFFFF"/>
        <w:spacing w:after="60"/>
        <w:ind w:firstLine="567"/>
        <w:jc w:val="both"/>
        <w:rPr>
          <w:rFonts w:ascii="Times New Roman" w:eastAsia="Times New Roman" w:hAnsi="Times New Roman" w:cs="Times New Roman"/>
          <w:sz w:val="24"/>
          <w:szCs w:val="24"/>
          <w:lang w:eastAsia="ro-RO"/>
        </w:rPr>
      </w:pPr>
      <w:r w:rsidRPr="00C33C16">
        <w:rPr>
          <w:rFonts w:ascii="Times New Roman" w:eastAsia="Times New Roman" w:hAnsi="Times New Roman" w:cs="Times New Roman"/>
          <w:sz w:val="24"/>
          <w:szCs w:val="24"/>
          <w:lang w:eastAsia="ro-RO"/>
        </w:rPr>
        <w:t>„</w:t>
      </w:r>
      <w:r w:rsidR="005639D2" w:rsidRPr="00C33C16">
        <w:rPr>
          <w:rFonts w:ascii="Times New Roman" w:eastAsia="Times New Roman" w:hAnsi="Times New Roman" w:cs="Times New Roman"/>
          <w:sz w:val="24"/>
          <w:szCs w:val="24"/>
          <w:lang w:eastAsia="ro-RO"/>
        </w:rPr>
        <w:t xml:space="preserve">(4) </w:t>
      </w:r>
      <w:r w:rsidR="000937CF" w:rsidRPr="00C33C16">
        <w:rPr>
          <w:rFonts w:ascii="Times New Roman" w:eastAsia="Times New Roman" w:hAnsi="Times New Roman" w:cs="Times New Roman"/>
          <w:sz w:val="24"/>
          <w:szCs w:val="24"/>
          <w:lang w:eastAsia="ro-RO"/>
        </w:rPr>
        <w:t>Pentru</w:t>
      </w:r>
      <w:r w:rsidR="000937CF" w:rsidRPr="00AF4F88">
        <w:rPr>
          <w:rFonts w:ascii="Times New Roman" w:eastAsia="Times New Roman" w:hAnsi="Times New Roman" w:cs="Times New Roman"/>
          <w:sz w:val="24"/>
          <w:szCs w:val="24"/>
          <w:lang w:eastAsia="ro-RO"/>
        </w:rPr>
        <w:t xml:space="preserve"> acoperirea obligaţiilor generate de aplicarea prezentei legi, Autoritatea de Supraveghere Financiară poate majora în cursul anului cota procentuală luată în calcul la stabilirea contribuţiei, cu respectarea limitei prevăzute la alin. (2).”</w:t>
      </w:r>
    </w:p>
    <w:p w:rsidR="00400542" w:rsidRPr="00AF4F88" w:rsidRDefault="00400542" w:rsidP="00C33C16">
      <w:pPr>
        <w:spacing w:after="60"/>
        <w:ind w:firstLine="567"/>
        <w:jc w:val="both"/>
        <w:rPr>
          <w:rFonts w:ascii="Times New Roman" w:hAnsi="Times New Roman" w:cs="Times New Roman"/>
          <w:sz w:val="24"/>
          <w:szCs w:val="24"/>
        </w:rPr>
      </w:pPr>
    </w:p>
    <w:p w:rsidR="005644AD" w:rsidRPr="00C33C16" w:rsidRDefault="0054683C" w:rsidP="00C33C16">
      <w:pPr>
        <w:spacing w:after="60"/>
        <w:ind w:firstLine="567"/>
        <w:jc w:val="both"/>
        <w:rPr>
          <w:rFonts w:ascii="Times New Roman" w:hAnsi="Times New Roman" w:cs="Times New Roman"/>
          <w:b/>
          <w:sz w:val="24"/>
          <w:szCs w:val="24"/>
        </w:rPr>
      </w:pPr>
      <w:r w:rsidRPr="00C33C16">
        <w:rPr>
          <w:rFonts w:ascii="Times New Roman" w:hAnsi="Times New Roman" w:cs="Times New Roman"/>
          <w:b/>
          <w:sz w:val="24"/>
          <w:szCs w:val="24"/>
        </w:rPr>
        <w:t>1</w:t>
      </w:r>
      <w:r w:rsidR="005523B9" w:rsidRPr="00C33C16">
        <w:rPr>
          <w:rFonts w:ascii="Times New Roman" w:hAnsi="Times New Roman" w:cs="Times New Roman"/>
          <w:b/>
          <w:sz w:val="24"/>
          <w:szCs w:val="24"/>
        </w:rPr>
        <w:t>3</w:t>
      </w:r>
      <w:r w:rsidR="005639D2" w:rsidRPr="00C33C16">
        <w:rPr>
          <w:rFonts w:ascii="Times New Roman" w:hAnsi="Times New Roman" w:cs="Times New Roman"/>
          <w:b/>
          <w:sz w:val="24"/>
          <w:szCs w:val="24"/>
        </w:rPr>
        <w:t>. La articolul 7, alineatul (1) se modifică și va avea următorul cuprins:</w:t>
      </w:r>
    </w:p>
    <w:p w:rsidR="005639D2" w:rsidRPr="00AF4F88" w:rsidRDefault="005639D2" w:rsidP="00C33C16">
      <w:pPr>
        <w:shd w:val="clear" w:color="auto" w:fill="FFFFFF"/>
        <w:spacing w:after="60"/>
        <w:ind w:firstLine="567"/>
        <w:jc w:val="both"/>
        <w:rPr>
          <w:rFonts w:ascii="Times New Roman" w:hAnsi="Times New Roman" w:cs="Times New Roman"/>
          <w:sz w:val="24"/>
          <w:szCs w:val="24"/>
          <w:lang w:eastAsia="ro-RO"/>
        </w:rPr>
      </w:pPr>
      <w:r w:rsidRPr="00C33C16">
        <w:rPr>
          <w:rFonts w:ascii="Times New Roman" w:hAnsi="Times New Roman" w:cs="Times New Roman"/>
          <w:sz w:val="24"/>
          <w:szCs w:val="24"/>
        </w:rPr>
        <w:t>„</w:t>
      </w:r>
      <w:r w:rsidRPr="00AF4F88">
        <w:rPr>
          <w:rFonts w:ascii="Times New Roman" w:eastAsia="Times New Roman" w:hAnsi="Times New Roman" w:cs="Times New Roman"/>
          <w:sz w:val="24"/>
          <w:szCs w:val="24"/>
          <w:lang w:eastAsia="ro-RO"/>
        </w:rPr>
        <w:t xml:space="preserve">(1) </w:t>
      </w:r>
      <w:r w:rsidR="000937CF" w:rsidRPr="00AF4F88">
        <w:rPr>
          <w:rFonts w:ascii="Times New Roman" w:hAnsi="Times New Roman" w:cs="Times New Roman"/>
          <w:sz w:val="24"/>
          <w:szCs w:val="24"/>
          <w:lang w:eastAsia="ro-RO"/>
        </w:rPr>
        <w:t>Contribuţia datorată Fondului de către asigurători se virează lunar în contul Fondului, în moneda naţională - leu, conform reglementărilor emise de Autoritatea de Supraveghere Financiară.”</w:t>
      </w:r>
    </w:p>
    <w:p w:rsidR="00DE4ED9" w:rsidRPr="00AF4F88" w:rsidRDefault="00DE4ED9" w:rsidP="00C33C16">
      <w:pPr>
        <w:spacing w:after="60"/>
        <w:ind w:firstLine="567"/>
        <w:jc w:val="both"/>
        <w:rPr>
          <w:rFonts w:ascii="Times New Roman" w:hAnsi="Times New Roman" w:cs="Times New Roman"/>
          <w:sz w:val="24"/>
          <w:szCs w:val="24"/>
        </w:rPr>
      </w:pPr>
    </w:p>
    <w:p w:rsidR="005639D2" w:rsidRPr="00AF4F88" w:rsidRDefault="0054683C" w:rsidP="00C33C16">
      <w:pPr>
        <w:spacing w:after="60"/>
        <w:ind w:firstLine="567"/>
        <w:jc w:val="both"/>
        <w:rPr>
          <w:rFonts w:ascii="Times New Roman" w:hAnsi="Times New Roman" w:cs="Times New Roman"/>
          <w:b/>
          <w:sz w:val="24"/>
          <w:szCs w:val="24"/>
        </w:rPr>
      </w:pPr>
      <w:r w:rsidRPr="00C33C16">
        <w:rPr>
          <w:rFonts w:ascii="Times New Roman" w:hAnsi="Times New Roman" w:cs="Times New Roman"/>
          <w:b/>
          <w:sz w:val="24"/>
          <w:szCs w:val="24"/>
        </w:rPr>
        <w:t>1</w:t>
      </w:r>
      <w:r w:rsidR="005523B9" w:rsidRPr="00C33C16">
        <w:rPr>
          <w:rFonts w:ascii="Times New Roman" w:hAnsi="Times New Roman" w:cs="Times New Roman"/>
          <w:b/>
          <w:sz w:val="24"/>
          <w:szCs w:val="24"/>
        </w:rPr>
        <w:t>4</w:t>
      </w:r>
      <w:r w:rsidR="005639D2" w:rsidRPr="00C33C16">
        <w:rPr>
          <w:rFonts w:ascii="Times New Roman" w:hAnsi="Times New Roman" w:cs="Times New Roman"/>
          <w:b/>
          <w:sz w:val="24"/>
          <w:szCs w:val="24"/>
        </w:rPr>
        <w:t>. La</w:t>
      </w:r>
      <w:r w:rsidR="005639D2" w:rsidRPr="00AF4F88">
        <w:rPr>
          <w:rFonts w:ascii="Times New Roman" w:hAnsi="Times New Roman" w:cs="Times New Roman"/>
          <w:b/>
          <w:sz w:val="24"/>
          <w:szCs w:val="24"/>
        </w:rPr>
        <w:t xml:space="preserve"> articolul 8, alineatul (1) se modifică și va avea următorul cuprins:</w:t>
      </w:r>
    </w:p>
    <w:p w:rsidR="005639D2" w:rsidRPr="00C33C16" w:rsidRDefault="005639D2" w:rsidP="00C33C16">
      <w:pPr>
        <w:pStyle w:val="ListParagraph"/>
        <w:spacing w:after="60"/>
        <w:ind w:left="0" w:firstLine="567"/>
        <w:contextualSpacing w:val="0"/>
        <w:jc w:val="both"/>
        <w:rPr>
          <w:rFonts w:ascii="Times New Roman" w:hAnsi="Times New Roman" w:cs="Times New Roman"/>
          <w:sz w:val="24"/>
          <w:szCs w:val="24"/>
        </w:rPr>
      </w:pPr>
      <w:r w:rsidRPr="00C33C16">
        <w:rPr>
          <w:rFonts w:ascii="Times New Roman" w:eastAsia="Times New Roman" w:hAnsi="Times New Roman" w:cs="Times New Roman"/>
          <w:sz w:val="24"/>
          <w:szCs w:val="24"/>
          <w:lang w:eastAsia="ro-RO"/>
        </w:rPr>
        <w:t>„(1)</w:t>
      </w:r>
      <w:r w:rsidR="005B67E9" w:rsidRPr="00C33C16">
        <w:rPr>
          <w:rFonts w:ascii="Times New Roman" w:eastAsia="Times New Roman" w:hAnsi="Times New Roman" w:cs="Times New Roman"/>
          <w:sz w:val="24"/>
          <w:szCs w:val="24"/>
          <w:lang w:eastAsia="ro-RO"/>
        </w:rPr>
        <w:t xml:space="preserve"> </w:t>
      </w:r>
      <w:r w:rsidR="005523B9" w:rsidRPr="00C33C16">
        <w:rPr>
          <w:rFonts w:ascii="Times New Roman" w:hAnsi="Times New Roman" w:cs="Times New Roman"/>
          <w:sz w:val="24"/>
          <w:szCs w:val="24"/>
          <w:lang w:eastAsia="ro-RO"/>
        </w:rPr>
        <w:t>Asigurătorii întocmesc și transmit lunar Fondului, conform reglementarilor emise de Autoritatea de Supraveghere Financiară, raportările privind modul de constituire şi de virare a contribuţiei datorate, distinct pe cele două categorii de asigurări, respectiv asigurări generale şi asigurări de viaţă.</w:t>
      </w:r>
      <w:r w:rsidR="000937CF" w:rsidRPr="00C33C16">
        <w:rPr>
          <w:rFonts w:ascii="Times New Roman" w:hAnsi="Times New Roman" w:cs="Times New Roman"/>
          <w:sz w:val="24"/>
          <w:szCs w:val="24"/>
          <w:lang w:eastAsia="ro-RO"/>
        </w:rPr>
        <w:t>”</w:t>
      </w:r>
    </w:p>
    <w:p w:rsidR="005639D2" w:rsidRPr="00AF4F88" w:rsidRDefault="005639D2" w:rsidP="00C33C16">
      <w:pPr>
        <w:spacing w:after="60"/>
        <w:ind w:firstLine="567"/>
        <w:jc w:val="both"/>
        <w:rPr>
          <w:rFonts w:ascii="Times New Roman" w:hAnsi="Times New Roman" w:cs="Times New Roman"/>
          <w:sz w:val="24"/>
          <w:szCs w:val="24"/>
        </w:rPr>
      </w:pPr>
    </w:p>
    <w:p w:rsidR="005639D2" w:rsidRPr="00C33C16" w:rsidRDefault="0054683C" w:rsidP="00C33C16">
      <w:pPr>
        <w:spacing w:after="60"/>
        <w:ind w:firstLine="567"/>
        <w:jc w:val="both"/>
        <w:rPr>
          <w:rFonts w:ascii="Times New Roman" w:hAnsi="Times New Roman" w:cs="Times New Roman"/>
          <w:b/>
          <w:sz w:val="24"/>
          <w:szCs w:val="24"/>
        </w:rPr>
      </w:pPr>
      <w:r w:rsidRPr="00C33C16">
        <w:rPr>
          <w:rFonts w:ascii="Times New Roman" w:hAnsi="Times New Roman" w:cs="Times New Roman"/>
          <w:b/>
          <w:sz w:val="24"/>
          <w:szCs w:val="24"/>
        </w:rPr>
        <w:t>1</w:t>
      </w:r>
      <w:r w:rsidR="005523B9" w:rsidRPr="00C33C16">
        <w:rPr>
          <w:rFonts w:ascii="Times New Roman" w:hAnsi="Times New Roman" w:cs="Times New Roman"/>
          <w:b/>
          <w:sz w:val="24"/>
          <w:szCs w:val="24"/>
        </w:rPr>
        <w:t>5</w:t>
      </w:r>
      <w:r w:rsidR="005639D2" w:rsidRPr="00C33C16">
        <w:rPr>
          <w:rFonts w:ascii="Times New Roman" w:hAnsi="Times New Roman" w:cs="Times New Roman"/>
          <w:b/>
          <w:sz w:val="24"/>
          <w:szCs w:val="24"/>
        </w:rPr>
        <w:t>. La articolul 9, alineatul (1) se modifică și va avea următorul cuprins:</w:t>
      </w:r>
    </w:p>
    <w:p w:rsidR="005639D2" w:rsidRPr="00C33C16" w:rsidRDefault="005639D2" w:rsidP="00C33C16">
      <w:pPr>
        <w:shd w:val="clear" w:color="auto" w:fill="FFFFFF"/>
        <w:spacing w:after="60"/>
        <w:ind w:firstLine="567"/>
        <w:jc w:val="both"/>
        <w:rPr>
          <w:rFonts w:ascii="Times New Roman" w:eastAsia="Times New Roman" w:hAnsi="Times New Roman" w:cs="Times New Roman"/>
          <w:sz w:val="24"/>
          <w:szCs w:val="24"/>
          <w:lang w:eastAsia="ro-RO"/>
        </w:rPr>
      </w:pPr>
      <w:r w:rsidRPr="00C33C16">
        <w:rPr>
          <w:rFonts w:ascii="Times New Roman" w:hAnsi="Times New Roman" w:cs="Times New Roman"/>
          <w:sz w:val="24"/>
          <w:szCs w:val="24"/>
        </w:rPr>
        <w:t>„</w:t>
      </w:r>
      <w:r w:rsidR="005523B9" w:rsidRPr="00C33C16">
        <w:rPr>
          <w:rFonts w:ascii="Times New Roman" w:hAnsi="Times New Roman" w:cs="Times New Roman"/>
          <w:sz w:val="24"/>
          <w:szCs w:val="24"/>
          <w:lang w:eastAsia="ro-RO"/>
        </w:rPr>
        <w:t xml:space="preserve">(1) Actul prin care se stabileşte şi se individualizează obligaţia de plată a unui asigurător la Fond, inclusiv pentru sumele datorate la Fondul de rezoluție pentru asigurători,  este întocmit de Fond și constituie titlu de creanţă; titlul de creanţă cuprinde suma restantă totală datorată de către asigurător drept contribuţie la Fond și eventualele dobânzi și penalități de întârziere, precum şi termenul maxim de </w:t>
      </w:r>
      <w:r w:rsidR="00DF194C">
        <w:rPr>
          <w:rFonts w:ascii="Times New Roman" w:hAnsi="Times New Roman" w:cs="Times New Roman"/>
          <w:sz w:val="24"/>
          <w:szCs w:val="24"/>
          <w:lang w:eastAsia="ro-RO"/>
        </w:rPr>
        <w:t>30</w:t>
      </w:r>
      <w:r w:rsidR="005523B9" w:rsidRPr="00C33C16">
        <w:rPr>
          <w:rFonts w:ascii="Times New Roman" w:hAnsi="Times New Roman" w:cs="Times New Roman"/>
          <w:sz w:val="24"/>
          <w:szCs w:val="24"/>
          <w:lang w:eastAsia="ro-RO"/>
        </w:rPr>
        <w:t xml:space="preserve"> zile care curge începând cu data comunicării actului prin care se individualizează obligaţia de plată, în care acesta poate plăti obligaţia de bunăvoie.</w:t>
      </w:r>
      <w:r w:rsidR="000937CF" w:rsidRPr="00C33C16">
        <w:rPr>
          <w:rFonts w:ascii="Times New Roman" w:hAnsi="Times New Roman" w:cs="Times New Roman"/>
          <w:sz w:val="24"/>
          <w:szCs w:val="24"/>
          <w:lang w:eastAsia="ro-RO"/>
        </w:rPr>
        <w:t>”</w:t>
      </w:r>
    </w:p>
    <w:p w:rsidR="00ED629C" w:rsidRPr="00C04727" w:rsidRDefault="00ED629C" w:rsidP="00C33C16">
      <w:pPr>
        <w:spacing w:after="60"/>
        <w:ind w:firstLine="567"/>
        <w:jc w:val="both"/>
        <w:rPr>
          <w:rFonts w:ascii="Times New Roman" w:hAnsi="Times New Roman" w:cs="Times New Roman"/>
          <w:sz w:val="24"/>
          <w:szCs w:val="24"/>
        </w:rPr>
      </w:pPr>
    </w:p>
    <w:p w:rsidR="005639D2" w:rsidRPr="00AF4F88" w:rsidRDefault="00ED629C" w:rsidP="00C33C16">
      <w:pPr>
        <w:spacing w:after="60"/>
        <w:ind w:firstLine="567"/>
        <w:jc w:val="both"/>
        <w:rPr>
          <w:rFonts w:ascii="Times New Roman" w:hAnsi="Times New Roman" w:cs="Times New Roman"/>
          <w:b/>
          <w:sz w:val="24"/>
          <w:szCs w:val="24"/>
        </w:rPr>
      </w:pPr>
      <w:r w:rsidRPr="00C33C16">
        <w:rPr>
          <w:rFonts w:ascii="Times New Roman" w:hAnsi="Times New Roman" w:cs="Times New Roman"/>
          <w:b/>
          <w:sz w:val="24"/>
          <w:szCs w:val="24"/>
        </w:rPr>
        <w:t>1</w:t>
      </w:r>
      <w:r w:rsidR="005523B9" w:rsidRPr="00C33C16">
        <w:rPr>
          <w:rFonts w:ascii="Times New Roman" w:hAnsi="Times New Roman" w:cs="Times New Roman"/>
          <w:b/>
          <w:sz w:val="24"/>
          <w:szCs w:val="24"/>
        </w:rPr>
        <w:t>6</w:t>
      </w:r>
      <w:r w:rsidR="005639D2" w:rsidRPr="00C33C16">
        <w:rPr>
          <w:rFonts w:ascii="Times New Roman" w:hAnsi="Times New Roman" w:cs="Times New Roman"/>
          <w:b/>
          <w:sz w:val="24"/>
          <w:szCs w:val="24"/>
        </w:rPr>
        <w:t>. Articolul</w:t>
      </w:r>
      <w:r w:rsidR="005639D2" w:rsidRPr="00AF4F88">
        <w:rPr>
          <w:rFonts w:ascii="Times New Roman" w:hAnsi="Times New Roman" w:cs="Times New Roman"/>
          <w:b/>
          <w:sz w:val="24"/>
          <w:szCs w:val="24"/>
        </w:rPr>
        <w:t xml:space="preserve"> 10 se modifică și va avea următorul cuprins:</w:t>
      </w:r>
    </w:p>
    <w:p w:rsidR="005639D2" w:rsidRPr="00C33C16" w:rsidRDefault="005639D2" w:rsidP="00C33C16">
      <w:pPr>
        <w:shd w:val="clear" w:color="auto" w:fill="FFFFFF"/>
        <w:spacing w:after="60"/>
        <w:ind w:firstLine="567"/>
        <w:jc w:val="both"/>
        <w:rPr>
          <w:rFonts w:ascii="Times New Roman" w:eastAsia="Times New Roman" w:hAnsi="Times New Roman" w:cs="Times New Roman"/>
          <w:strike/>
          <w:sz w:val="24"/>
          <w:szCs w:val="24"/>
          <w:lang w:eastAsia="ro-RO"/>
        </w:rPr>
      </w:pPr>
      <w:r w:rsidRPr="00C33C16">
        <w:rPr>
          <w:rFonts w:ascii="Times New Roman" w:hAnsi="Times New Roman" w:cs="Times New Roman"/>
          <w:sz w:val="24"/>
          <w:szCs w:val="24"/>
        </w:rPr>
        <w:t xml:space="preserve">„Art. 10. - </w:t>
      </w:r>
      <w:r w:rsidRPr="00C33C16">
        <w:rPr>
          <w:rFonts w:ascii="Times New Roman" w:eastAsia="Times New Roman" w:hAnsi="Times New Roman" w:cs="Times New Roman"/>
          <w:sz w:val="24"/>
          <w:szCs w:val="24"/>
          <w:lang w:eastAsia="ro-RO"/>
        </w:rPr>
        <w:t xml:space="preserve">(1) Resursele financiare ale Fondului </w:t>
      </w:r>
      <w:r w:rsidR="00251905" w:rsidRPr="00C33C16">
        <w:rPr>
          <w:rFonts w:ascii="Times New Roman" w:eastAsia="Times New Roman" w:hAnsi="Times New Roman" w:cs="Times New Roman"/>
          <w:sz w:val="24"/>
          <w:szCs w:val="24"/>
          <w:lang w:eastAsia="ro-RO"/>
        </w:rPr>
        <w:t xml:space="preserve">se utilizează </w:t>
      </w:r>
      <w:r w:rsidRPr="00C33C16">
        <w:rPr>
          <w:rFonts w:ascii="Times New Roman" w:eastAsia="Times New Roman" w:hAnsi="Times New Roman" w:cs="Times New Roman"/>
          <w:sz w:val="24"/>
          <w:szCs w:val="24"/>
          <w:lang w:eastAsia="ro-RO"/>
        </w:rPr>
        <w:t>pentru</w:t>
      </w:r>
      <w:r w:rsidR="002E5B9B" w:rsidRPr="00C33C16">
        <w:rPr>
          <w:rFonts w:ascii="Times New Roman" w:eastAsia="Times New Roman" w:hAnsi="Times New Roman" w:cs="Times New Roman"/>
          <w:sz w:val="24"/>
          <w:szCs w:val="24"/>
          <w:lang w:eastAsia="ro-RO"/>
        </w:rPr>
        <w:t>:</w:t>
      </w:r>
      <w:r w:rsidRPr="00C33C16">
        <w:rPr>
          <w:rFonts w:ascii="Times New Roman" w:eastAsia="Times New Roman" w:hAnsi="Times New Roman" w:cs="Times New Roman"/>
          <w:sz w:val="24"/>
          <w:szCs w:val="24"/>
          <w:lang w:eastAsia="ro-RO"/>
        </w:rPr>
        <w:t xml:space="preserve"> </w:t>
      </w:r>
    </w:p>
    <w:p w:rsidR="005523B9" w:rsidRPr="00C33C16" w:rsidRDefault="005523B9" w:rsidP="00C33C16">
      <w:pPr>
        <w:shd w:val="clear" w:color="auto" w:fill="FFFFFF"/>
        <w:spacing w:after="60"/>
        <w:ind w:firstLine="567"/>
        <w:jc w:val="both"/>
        <w:rPr>
          <w:rFonts w:ascii="Times New Roman" w:hAnsi="Times New Roman" w:cs="Times New Roman"/>
          <w:sz w:val="24"/>
          <w:szCs w:val="24"/>
          <w:lang w:eastAsia="ro-RO"/>
        </w:rPr>
      </w:pPr>
      <w:r w:rsidRPr="00C33C16">
        <w:rPr>
          <w:rFonts w:ascii="Times New Roman" w:hAnsi="Times New Roman" w:cs="Times New Roman"/>
          <w:sz w:val="24"/>
          <w:szCs w:val="24"/>
          <w:lang w:eastAsia="ro-RO"/>
        </w:rPr>
        <w:t>a) plata despăgubirilor/indemnizațiilor rezultate din contractele de asigurare facultative și obligatorii încheiate cu asigurătorul aflat în faliment;</w:t>
      </w:r>
    </w:p>
    <w:p w:rsidR="005523B9" w:rsidRPr="00C33C16" w:rsidRDefault="005523B9" w:rsidP="00C33C16">
      <w:pPr>
        <w:shd w:val="clear" w:color="auto" w:fill="FFFFFF"/>
        <w:spacing w:after="60"/>
        <w:ind w:firstLine="567"/>
        <w:jc w:val="both"/>
        <w:rPr>
          <w:rFonts w:ascii="Times New Roman" w:hAnsi="Times New Roman" w:cs="Times New Roman"/>
          <w:sz w:val="24"/>
          <w:szCs w:val="24"/>
          <w:lang w:eastAsia="ro-RO"/>
        </w:rPr>
      </w:pPr>
      <w:r w:rsidRPr="00C33C16">
        <w:rPr>
          <w:rFonts w:ascii="Times New Roman" w:hAnsi="Times New Roman" w:cs="Times New Roman"/>
          <w:sz w:val="24"/>
          <w:szCs w:val="24"/>
          <w:lang w:eastAsia="ro-RO"/>
        </w:rPr>
        <w:t>b) plata sumelor cuvenite creditorilor de asigurări a fi plătite de către Fond, în situația încetării contractelor de asigurare;</w:t>
      </w:r>
    </w:p>
    <w:p w:rsidR="005523B9" w:rsidRPr="00C33C16" w:rsidRDefault="005523B9" w:rsidP="00C33C16">
      <w:pPr>
        <w:spacing w:after="60"/>
        <w:ind w:firstLine="567"/>
        <w:jc w:val="both"/>
        <w:rPr>
          <w:rFonts w:ascii="Times New Roman" w:hAnsi="Times New Roman" w:cs="Times New Roman"/>
          <w:sz w:val="24"/>
          <w:szCs w:val="24"/>
          <w:lang w:eastAsia="ro-RO"/>
        </w:rPr>
      </w:pPr>
      <w:r w:rsidRPr="00C33C16">
        <w:rPr>
          <w:rFonts w:ascii="Times New Roman" w:hAnsi="Times New Roman" w:cs="Times New Roman"/>
          <w:sz w:val="24"/>
          <w:szCs w:val="24"/>
          <w:lang w:eastAsia="ro-RO"/>
        </w:rPr>
        <w:t>c) suportarea cheltuielilor Fondului aferente constatării, instrumentării și lichidării dosarelor de daună, precum și a cheltuielilor aferente organizării, administrării și funcționării Fondului în exercitarea atribuțiilor prevăzute de lege.</w:t>
      </w:r>
    </w:p>
    <w:p w:rsidR="005523B9" w:rsidRPr="00C33C16" w:rsidRDefault="005523B9" w:rsidP="00C33C16">
      <w:pPr>
        <w:spacing w:after="60"/>
        <w:ind w:firstLine="567"/>
        <w:jc w:val="both"/>
        <w:rPr>
          <w:rFonts w:ascii="Times New Roman" w:hAnsi="Times New Roman" w:cs="Times New Roman"/>
          <w:sz w:val="24"/>
          <w:szCs w:val="24"/>
          <w:lang w:eastAsia="ro-RO"/>
        </w:rPr>
      </w:pPr>
      <w:r w:rsidRPr="00C33C16">
        <w:rPr>
          <w:rFonts w:ascii="Times New Roman" w:hAnsi="Times New Roman" w:cs="Times New Roman"/>
          <w:sz w:val="24"/>
          <w:szCs w:val="24"/>
          <w:lang w:eastAsia="ro-RO"/>
        </w:rPr>
        <w:t>(2) Plata sumelor prevăzute la alin. (1) lit. a) și b) se efectuează din disponibilitățile Fondului, numai după parcurgerea procedurii administrative, necontencioase, prevăzută de prezenta lege; din suma cuvenită creditorului de asigurări s</w:t>
      </w:r>
      <w:r w:rsidRPr="00C33C16">
        <w:rPr>
          <w:rFonts w:ascii="Times New Roman" w:hAnsi="Times New Roman" w:cs="Times New Roman"/>
          <w:strike/>
          <w:sz w:val="24"/>
          <w:szCs w:val="24"/>
          <w:lang w:eastAsia="ro-RO"/>
        </w:rPr>
        <w:t>e</w:t>
      </w:r>
      <w:r w:rsidRPr="00C33C16">
        <w:rPr>
          <w:rFonts w:ascii="Times New Roman" w:hAnsi="Times New Roman" w:cs="Times New Roman"/>
          <w:sz w:val="24"/>
          <w:szCs w:val="24"/>
          <w:lang w:eastAsia="ro-RO"/>
        </w:rPr>
        <w:t xml:space="preserve"> rețin sumele datorate de către creditor asigurătorului, calculate conform contractului de asigurare încheiat între părți.</w:t>
      </w:r>
    </w:p>
    <w:p w:rsidR="00B31123" w:rsidRPr="00C33C16" w:rsidRDefault="005523B9" w:rsidP="00C33C16">
      <w:pPr>
        <w:spacing w:after="60"/>
        <w:ind w:firstLine="567"/>
        <w:jc w:val="both"/>
        <w:rPr>
          <w:rFonts w:ascii="Times New Roman" w:hAnsi="Times New Roman" w:cs="Times New Roman"/>
          <w:sz w:val="24"/>
          <w:szCs w:val="24"/>
          <w:lang w:eastAsia="ro-RO"/>
        </w:rPr>
      </w:pPr>
      <w:r w:rsidRPr="00C33C16">
        <w:rPr>
          <w:rFonts w:ascii="Times New Roman" w:hAnsi="Times New Roman" w:cs="Times New Roman"/>
          <w:sz w:val="24"/>
          <w:szCs w:val="24"/>
          <w:lang w:eastAsia="ro-RO"/>
        </w:rPr>
        <w:t>(3) Prin derogare de la prevederile art. 145 alin. (1) din Legea nr. 246/2015, cheltuielile directe ale Fondului pentru activitatea de administrare a Fondului de rezoluție pentru asigurători sunt suportate, cu prioritate,  din veniturile Fondului de rezoluție pentru asigurători, în măsura în care acestea sunt suficiente pentru acoperirea acestor cheltuieli; în lipsa acestora, se pot folosi celelalte resurse financiare ale Fondului.</w:t>
      </w:r>
      <w:r w:rsidR="000937CF" w:rsidRPr="00C33C16">
        <w:rPr>
          <w:rFonts w:ascii="Times New Roman" w:hAnsi="Times New Roman" w:cs="Times New Roman"/>
          <w:sz w:val="24"/>
          <w:szCs w:val="24"/>
          <w:lang w:eastAsia="ro-RO"/>
        </w:rPr>
        <w:t>”</w:t>
      </w:r>
    </w:p>
    <w:p w:rsidR="00D60275" w:rsidRPr="00AF4F88" w:rsidRDefault="00D60275" w:rsidP="00C33C16">
      <w:pPr>
        <w:spacing w:after="60"/>
        <w:ind w:firstLine="567"/>
        <w:jc w:val="both"/>
        <w:rPr>
          <w:rFonts w:ascii="Times New Roman" w:eastAsia="Times New Roman" w:hAnsi="Times New Roman" w:cs="Times New Roman"/>
          <w:sz w:val="24"/>
          <w:szCs w:val="24"/>
          <w:lang w:eastAsia="ro-RO"/>
        </w:rPr>
      </w:pPr>
    </w:p>
    <w:p w:rsidR="00D60275" w:rsidRPr="00AF4F88" w:rsidRDefault="00663D34" w:rsidP="00C33C16">
      <w:pPr>
        <w:spacing w:after="60"/>
        <w:ind w:firstLine="567"/>
        <w:jc w:val="both"/>
        <w:rPr>
          <w:rFonts w:ascii="Times New Roman" w:hAnsi="Times New Roman" w:cs="Times New Roman"/>
          <w:b/>
          <w:sz w:val="24"/>
          <w:szCs w:val="24"/>
        </w:rPr>
      </w:pPr>
      <w:r w:rsidRPr="00D824F0">
        <w:rPr>
          <w:rFonts w:ascii="Times New Roman" w:hAnsi="Times New Roman" w:cs="Times New Roman"/>
          <w:b/>
          <w:sz w:val="24"/>
          <w:szCs w:val="24"/>
        </w:rPr>
        <w:t>17</w:t>
      </w:r>
      <w:r w:rsidR="00ED629C" w:rsidRPr="00D824F0">
        <w:rPr>
          <w:rFonts w:ascii="Times New Roman" w:hAnsi="Times New Roman" w:cs="Times New Roman"/>
          <w:b/>
          <w:sz w:val="24"/>
          <w:szCs w:val="24"/>
        </w:rPr>
        <w:t>.</w:t>
      </w:r>
      <w:r w:rsidR="003D21FC" w:rsidRPr="00D824F0">
        <w:rPr>
          <w:rFonts w:ascii="Times New Roman" w:hAnsi="Times New Roman" w:cs="Times New Roman"/>
          <w:b/>
          <w:sz w:val="24"/>
          <w:szCs w:val="24"/>
        </w:rPr>
        <w:t xml:space="preserve"> </w:t>
      </w:r>
      <w:r w:rsidR="00D60275" w:rsidRPr="00D824F0">
        <w:rPr>
          <w:rFonts w:ascii="Times New Roman" w:hAnsi="Times New Roman" w:cs="Times New Roman"/>
          <w:b/>
          <w:sz w:val="24"/>
          <w:szCs w:val="24"/>
        </w:rPr>
        <w:t>La</w:t>
      </w:r>
      <w:r w:rsidR="00D60275" w:rsidRPr="00AF4F88">
        <w:rPr>
          <w:rFonts w:ascii="Times New Roman" w:hAnsi="Times New Roman" w:cs="Times New Roman"/>
          <w:b/>
          <w:sz w:val="24"/>
          <w:szCs w:val="24"/>
        </w:rPr>
        <w:t xml:space="preserve"> articolul 12, alineatul (1) se modifică și va avea următorul cuprins:</w:t>
      </w:r>
    </w:p>
    <w:p w:rsidR="00D60275" w:rsidRPr="00D824F0" w:rsidRDefault="00D60275" w:rsidP="00C33C16">
      <w:pPr>
        <w:pStyle w:val="ListParagraph"/>
        <w:spacing w:after="60"/>
        <w:ind w:left="0" w:firstLine="567"/>
        <w:contextualSpacing w:val="0"/>
        <w:jc w:val="both"/>
        <w:rPr>
          <w:rFonts w:ascii="Times New Roman" w:hAnsi="Times New Roman" w:cs="Times New Roman"/>
          <w:sz w:val="24"/>
          <w:szCs w:val="24"/>
          <w:lang w:eastAsia="ro-RO"/>
        </w:rPr>
      </w:pPr>
      <w:r w:rsidRPr="00D824F0">
        <w:rPr>
          <w:rFonts w:ascii="Times New Roman" w:eastAsia="Times New Roman" w:hAnsi="Times New Roman" w:cs="Times New Roman"/>
          <w:sz w:val="24"/>
          <w:szCs w:val="24"/>
          <w:lang w:eastAsia="ro-RO"/>
        </w:rPr>
        <w:t>„</w:t>
      </w:r>
      <w:r w:rsidR="00663D34" w:rsidRPr="00D824F0">
        <w:rPr>
          <w:rFonts w:ascii="Times New Roman" w:hAnsi="Times New Roman" w:cs="Times New Roman"/>
          <w:sz w:val="24"/>
          <w:szCs w:val="24"/>
          <w:lang w:eastAsia="ro-RO"/>
        </w:rPr>
        <w:t xml:space="preserve">(1) Orice persoană care invocă vreun drept de creanţă împotriva asigurătorului ca urmare a producerii unor riscuri acoperite printr-o poliţă de asigurare valabilă, între data publicării în Monitorul Oficial al României a deciziei Autorității de Supraveghere Financiară de retragere a autorizației de funcționare și constatare a </w:t>
      </w:r>
      <w:r w:rsidR="00663D34" w:rsidRPr="00D824F0">
        <w:rPr>
          <w:rFonts w:ascii="Times New Roman" w:hAnsi="Times New Roman" w:cs="Times New Roman"/>
          <w:sz w:val="24"/>
          <w:szCs w:val="24"/>
        </w:rPr>
        <w:t xml:space="preserve">existenţei indiciilor stării de insolvenţă a asigurătorului </w:t>
      </w:r>
      <w:r w:rsidR="00663D34" w:rsidRPr="00D824F0">
        <w:rPr>
          <w:rFonts w:ascii="Times New Roman" w:hAnsi="Times New Roman" w:cs="Times New Roman"/>
          <w:sz w:val="24"/>
          <w:szCs w:val="24"/>
          <w:lang w:eastAsia="ro-RO"/>
        </w:rPr>
        <w:t>şi data încetării contractelor de asigurare, dar nu mai târziu de 90 de zile de la data pronunţării definitive a hotărârii de deschidere a procedurii falimentului, poate solicita deschiderea dosarului de daună printr-o cerere adresată Fondului; în vederea încasării indemnizațiilor/despăgubirilor cuvenite de la Fond, acesta va formula o cerere de plată motivată, în condițiile art. 14.</w:t>
      </w:r>
      <w:r w:rsidR="00AB4FDA" w:rsidRPr="00D824F0">
        <w:rPr>
          <w:rFonts w:ascii="Times New Roman" w:hAnsi="Times New Roman" w:cs="Times New Roman"/>
          <w:sz w:val="24"/>
          <w:szCs w:val="24"/>
          <w:lang w:eastAsia="ro-RO"/>
        </w:rPr>
        <w:t>”</w:t>
      </w:r>
    </w:p>
    <w:p w:rsidR="00D60275" w:rsidRPr="00AF4F88" w:rsidRDefault="00D60275" w:rsidP="00C33C16">
      <w:pPr>
        <w:shd w:val="clear" w:color="auto" w:fill="FFFFFF"/>
        <w:spacing w:after="60"/>
        <w:ind w:firstLine="567"/>
        <w:jc w:val="both"/>
        <w:rPr>
          <w:rFonts w:ascii="Times New Roman" w:hAnsi="Times New Roman" w:cs="Times New Roman"/>
          <w:sz w:val="24"/>
          <w:szCs w:val="24"/>
          <w:lang w:eastAsia="ro-RO"/>
        </w:rPr>
      </w:pPr>
    </w:p>
    <w:p w:rsidR="00D60275" w:rsidRPr="00AF4F88" w:rsidRDefault="00AB4FDA" w:rsidP="00C33C16">
      <w:pPr>
        <w:spacing w:after="60"/>
        <w:ind w:firstLine="567"/>
        <w:jc w:val="both"/>
        <w:rPr>
          <w:rFonts w:ascii="Times New Roman" w:hAnsi="Times New Roman" w:cs="Times New Roman"/>
          <w:b/>
          <w:sz w:val="24"/>
          <w:szCs w:val="24"/>
        </w:rPr>
      </w:pPr>
      <w:r w:rsidRPr="00C04727">
        <w:rPr>
          <w:rFonts w:ascii="Times New Roman" w:hAnsi="Times New Roman" w:cs="Times New Roman"/>
          <w:b/>
          <w:sz w:val="24"/>
          <w:szCs w:val="24"/>
        </w:rPr>
        <w:lastRenderedPageBreak/>
        <w:t>18</w:t>
      </w:r>
      <w:r w:rsidR="00D60275" w:rsidRPr="00C04727">
        <w:rPr>
          <w:rFonts w:ascii="Times New Roman" w:hAnsi="Times New Roman" w:cs="Times New Roman"/>
          <w:b/>
          <w:sz w:val="24"/>
          <w:szCs w:val="24"/>
        </w:rPr>
        <w:t xml:space="preserve">. La articolul 12, după alineatul (1) se introduc </w:t>
      </w:r>
      <w:r w:rsidRPr="00C04727">
        <w:rPr>
          <w:rFonts w:ascii="Times New Roman" w:hAnsi="Times New Roman" w:cs="Times New Roman"/>
          <w:b/>
          <w:sz w:val="24"/>
          <w:szCs w:val="24"/>
        </w:rPr>
        <w:t>dou</w:t>
      </w:r>
      <w:r w:rsidRPr="00C04727">
        <w:rPr>
          <w:rFonts w:ascii="Times New Roman" w:hAnsi="Times New Roman" w:cs="Times New Roman"/>
          <w:b/>
          <w:sz w:val="24"/>
          <w:szCs w:val="24"/>
          <w:lang w:eastAsia="ro-RO"/>
        </w:rPr>
        <w:t>ă</w:t>
      </w:r>
      <w:r w:rsidR="007942BC" w:rsidRPr="00C04727">
        <w:rPr>
          <w:rFonts w:ascii="Times New Roman" w:hAnsi="Times New Roman" w:cs="Times New Roman"/>
          <w:b/>
          <w:sz w:val="24"/>
          <w:szCs w:val="24"/>
        </w:rPr>
        <w:t xml:space="preserve"> </w:t>
      </w:r>
      <w:r w:rsidR="00D60275" w:rsidRPr="00C04727">
        <w:rPr>
          <w:rFonts w:ascii="Times New Roman" w:hAnsi="Times New Roman" w:cs="Times New Roman"/>
          <w:b/>
          <w:sz w:val="24"/>
          <w:szCs w:val="24"/>
        </w:rPr>
        <w:t>noi alineate, alin. (1</w:t>
      </w:r>
      <w:r w:rsidR="00D60275" w:rsidRPr="00C04727">
        <w:rPr>
          <w:rFonts w:ascii="Times New Roman" w:hAnsi="Times New Roman" w:cs="Times New Roman"/>
          <w:b/>
          <w:sz w:val="24"/>
          <w:szCs w:val="24"/>
          <w:vertAlign w:val="superscript"/>
        </w:rPr>
        <w:t>1</w:t>
      </w:r>
      <w:r w:rsidR="00D60275" w:rsidRPr="00C04727">
        <w:rPr>
          <w:rFonts w:ascii="Times New Roman" w:hAnsi="Times New Roman" w:cs="Times New Roman"/>
          <w:b/>
          <w:sz w:val="24"/>
          <w:szCs w:val="24"/>
        </w:rPr>
        <w:t>)</w:t>
      </w:r>
      <w:r w:rsidRPr="00C04727">
        <w:rPr>
          <w:rFonts w:ascii="Times New Roman" w:hAnsi="Times New Roman" w:cs="Times New Roman"/>
          <w:b/>
          <w:sz w:val="24"/>
          <w:szCs w:val="24"/>
        </w:rPr>
        <w:t xml:space="preserve"> </w:t>
      </w:r>
      <w:r w:rsidRPr="00C04727">
        <w:rPr>
          <w:rFonts w:ascii="Times New Roman" w:hAnsi="Times New Roman" w:cs="Times New Roman"/>
          <w:b/>
          <w:sz w:val="24"/>
          <w:szCs w:val="24"/>
          <w:lang w:eastAsia="ro-RO"/>
        </w:rPr>
        <w:t xml:space="preserve">și </w:t>
      </w:r>
      <w:r w:rsidR="00D60275" w:rsidRPr="00C04727">
        <w:rPr>
          <w:rFonts w:ascii="Times New Roman" w:hAnsi="Times New Roman" w:cs="Times New Roman"/>
          <w:b/>
          <w:sz w:val="24"/>
          <w:szCs w:val="24"/>
        </w:rPr>
        <w:t>(1</w:t>
      </w:r>
      <w:r w:rsidRPr="00C04727">
        <w:rPr>
          <w:rFonts w:ascii="Times New Roman" w:hAnsi="Times New Roman" w:cs="Times New Roman"/>
          <w:b/>
          <w:sz w:val="24"/>
          <w:szCs w:val="24"/>
          <w:vertAlign w:val="superscript"/>
        </w:rPr>
        <w:t>2</w:t>
      </w:r>
      <w:r w:rsidR="00D60275" w:rsidRPr="00C04727">
        <w:rPr>
          <w:rFonts w:ascii="Times New Roman" w:hAnsi="Times New Roman" w:cs="Times New Roman"/>
          <w:b/>
          <w:sz w:val="24"/>
          <w:szCs w:val="24"/>
        </w:rPr>
        <w:t>), cu următorul cuprins:</w:t>
      </w:r>
    </w:p>
    <w:p w:rsidR="00AB4FDA" w:rsidRPr="00C04727" w:rsidRDefault="00AB4FDA" w:rsidP="00C33C16">
      <w:pPr>
        <w:pStyle w:val="ListParagraph"/>
        <w:spacing w:after="60"/>
        <w:ind w:left="0" w:firstLine="567"/>
        <w:contextualSpacing w:val="0"/>
        <w:jc w:val="both"/>
        <w:rPr>
          <w:rFonts w:ascii="Times New Roman" w:hAnsi="Times New Roman" w:cs="Times New Roman"/>
          <w:sz w:val="24"/>
          <w:szCs w:val="24"/>
          <w:lang w:eastAsia="ro-RO"/>
        </w:rPr>
      </w:pPr>
      <w:r w:rsidRPr="00C04727">
        <w:rPr>
          <w:rFonts w:ascii="Times New Roman" w:hAnsi="Times New Roman" w:cs="Times New Roman"/>
          <w:sz w:val="24"/>
          <w:szCs w:val="24"/>
        </w:rPr>
        <w:t>„</w:t>
      </w:r>
      <w:r w:rsidRPr="00C04727">
        <w:rPr>
          <w:rFonts w:ascii="Times New Roman" w:hAnsi="Times New Roman" w:cs="Times New Roman"/>
          <w:sz w:val="24"/>
          <w:szCs w:val="24"/>
          <w:lang w:eastAsia="ro-RO"/>
        </w:rPr>
        <w:t>(1</w:t>
      </w:r>
      <w:r w:rsidRPr="00C04727">
        <w:rPr>
          <w:rFonts w:ascii="Times New Roman" w:hAnsi="Times New Roman" w:cs="Times New Roman"/>
          <w:sz w:val="24"/>
          <w:szCs w:val="24"/>
          <w:vertAlign w:val="superscript"/>
          <w:lang w:eastAsia="ro-RO"/>
        </w:rPr>
        <w:t>1</w:t>
      </w:r>
      <w:r w:rsidRPr="00C04727">
        <w:rPr>
          <w:rFonts w:ascii="Times New Roman" w:hAnsi="Times New Roman" w:cs="Times New Roman"/>
          <w:sz w:val="24"/>
          <w:szCs w:val="24"/>
          <w:lang w:eastAsia="ro-RO"/>
        </w:rPr>
        <w:t xml:space="preserve">) Pentru daunele avizate la asigurători înainte de data publicării în Monitorul Oficial al României a deciziei Autorității de Supraveghere Financiară de retragere a autorizației de funcționare și constatare a </w:t>
      </w:r>
      <w:r w:rsidRPr="00C04727">
        <w:rPr>
          <w:rFonts w:ascii="Times New Roman" w:hAnsi="Times New Roman" w:cs="Times New Roman"/>
          <w:sz w:val="24"/>
          <w:szCs w:val="24"/>
        </w:rPr>
        <w:t xml:space="preserve">existenţei indiciilor stării de insolvenţă a asigurătorului </w:t>
      </w:r>
      <w:r w:rsidRPr="00C04727">
        <w:rPr>
          <w:rFonts w:ascii="Times New Roman" w:hAnsi="Times New Roman" w:cs="Times New Roman"/>
          <w:sz w:val="24"/>
          <w:szCs w:val="24"/>
          <w:lang w:eastAsia="ro-RO"/>
        </w:rPr>
        <w:t>și pentru care asigurătorul nu a procedat la deschiderea dosarului de daună, Fondul procedează la deschiderea dosarului, la solicitarea scrisă a petentului.</w:t>
      </w:r>
    </w:p>
    <w:p w:rsidR="00AB4FDA" w:rsidRPr="00C04727" w:rsidRDefault="00AB4FDA" w:rsidP="00C33C16">
      <w:pPr>
        <w:pStyle w:val="ListParagraph"/>
        <w:spacing w:after="60"/>
        <w:ind w:left="0" w:firstLine="567"/>
        <w:contextualSpacing w:val="0"/>
        <w:jc w:val="both"/>
        <w:rPr>
          <w:rFonts w:ascii="Times New Roman" w:hAnsi="Times New Roman" w:cs="Times New Roman"/>
          <w:sz w:val="24"/>
          <w:szCs w:val="24"/>
          <w:lang w:eastAsia="ro-RO"/>
        </w:rPr>
      </w:pPr>
      <w:r w:rsidRPr="00C04727">
        <w:rPr>
          <w:rFonts w:ascii="Times New Roman" w:hAnsi="Times New Roman" w:cs="Times New Roman"/>
          <w:sz w:val="24"/>
          <w:szCs w:val="24"/>
          <w:lang w:eastAsia="ro-RO"/>
        </w:rPr>
        <w:t>(1</w:t>
      </w:r>
      <w:r w:rsidRPr="00C04727">
        <w:rPr>
          <w:rFonts w:ascii="Times New Roman" w:hAnsi="Times New Roman" w:cs="Times New Roman"/>
          <w:sz w:val="24"/>
          <w:szCs w:val="24"/>
          <w:vertAlign w:val="superscript"/>
          <w:lang w:eastAsia="ro-RO"/>
        </w:rPr>
        <w:t>2</w:t>
      </w:r>
      <w:r w:rsidRPr="00C04727">
        <w:rPr>
          <w:rFonts w:ascii="Times New Roman" w:hAnsi="Times New Roman" w:cs="Times New Roman"/>
          <w:sz w:val="24"/>
          <w:szCs w:val="24"/>
          <w:lang w:eastAsia="ro-RO"/>
        </w:rPr>
        <w:t>) În situația în care sunt necesare constatări suplimentare pentru dosarele deja deschise de asigurător, Fondul procedează la efectuarea acestora, pe baza unei solicitări scrise depuse în acest sens de către petent.”</w:t>
      </w:r>
    </w:p>
    <w:p w:rsidR="00AB4FDA" w:rsidRPr="00AF4F88" w:rsidRDefault="00AB4FDA" w:rsidP="00C33C16">
      <w:pPr>
        <w:spacing w:after="60"/>
        <w:ind w:firstLine="567"/>
        <w:jc w:val="both"/>
        <w:rPr>
          <w:rFonts w:ascii="Times New Roman" w:hAnsi="Times New Roman" w:cs="Times New Roman"/>
          <w:b/>
          <w:sz w:val="24"/>
          <w:szCs w:val="24"/>
        </w:rPr>
      </w:pPr>
    </w:p>
    <w:p w:rsidR="00F9313A" w:rsidRPr="002462FC" w:rsidRDefault="00AB4FDA" w:rsidP="00C33C16">
      <w:pPr>
        <w:spacing w:after="60"/>
        <w:ind w:firstLine="567"/>
        <w:jc w:val="both"/>
        <w:rPr>
          <w:rFonts w:ascii="Times New Roman" w:hAnsi="Times New Roman" w:cs="Times New Roman"/>
          <w:b/>
          <w:sz w:val="24"/>
          <w:szCs w:val="24"/>
        </w:rPr>
      </w:pPr>
      <w:r w:rsidRPr="002462FC">
        <w:rPr>
          <w:rFonts w:ascii="Times New Roman" w:hAnsi="Times New Roman" w:cs="Times New Roman"/>
          <w:b/>
          <w:sz w:val="24"/>
          <w:szCs w:val="24"/>
        </w:rPr>
        <w:t>19</w:t>
      </w:r>
      <w:r w:rsidR="00F9313A" w:rsidRPr="002462FC">
        <w:rPr>
          <w:rFonts w:ascii="Times New Roman" w:hAnsi="Times New Roman" w:cs="Times New Roman"/>
          <w:b/>
          <w:sz w:val="24"/>
          <w:szCs w:val="24"/>
        </w:rPr>
        <w:t>. La articolul 12, alineat</w:t>
      </w:r>
      <w:r w:rsidR="002462FC" w:rsidRPr="002462FC">
        <w:rPr>
          <w:rFonts w:ascii="Times New Roman" w:hAnsi="Times New Roman" w:cs="Times New Roman"/>
          <w:b/>
          <w:sz w:val="24"/>
          <w:szCs w:val="24"/>
        </w:rPr>
        <w:t>ul</w:t>
      </w:r>
      <w:r w:rsidR="00F9313A" w:rsidRPr="002462FC">
        <w:rPr>
          <w:rFonts w:ascii="Times New Roman" w:hAnsi="Times New Roman" w:cs="Times New Roman"/>
          <w:b/>
          <w:sz w:val="24"/>
          <w:szCs w:val="24"/>
        </w:rPr>
        <w:t xml:space="preserve"> (4) se modifică și v</w:t>
      </w:r>
      <w:r w:rsidR="0026146B">
        <w:rPr>
          <w:rFonts w:ascii="Times New Roman" w:hAnsi="Times New Roman" w:cs="Times New Roman"/>
          <w:b/>
          <w:sz w:val="24"/>
          <w:szCs w:val="24"/>
        </w:rPr>
        <w:t>a</w:t>
      </w:r>
      <w:r w:rsidR="00F9313A" w:rsidRPr="002462FC">
        <w:rPr>
          <w:rFonts w:ascii="Times New Roman" w:hAnsi="Times New Roman" w:cs="Times New Roman"/>
          <w:b/>
          <w:sz w:val="24"/>
          <w:szCs w:val="24"/>
        </w:rPr>
        <w:t xml:space="preserve"> avea următorul cuprins:</w:t>
      </w:r>
    </w:p>
    <w:p w:rsidR="000E5A51" w:rsidRPr="00C04727" w:rsidRDefault="00F9313A" w:rsidP="00C33C16">
      <w:pPr>
        <w:pStyle w:val="ListParagraph"/>
        <w:spacing w:after="60"/>
        <w:ind w:left="0" w:firstLine="567"/>
        <w:contextualSpacing w:val="0"/>
        <w:jc w:val="both"/>
        <w:rPr>
          <w:rFonts w:ascii="Times New Roman" w:hAnsi="Times New Roman" w:cs="Times New Roman"/>
          <w:sz w:val="24"/>
          <w:szCs w:val="24"/>
          <w:lang w:eastAsia="ro-RO"/>
        </w:rPr>
      </w:pPr>
      <w:r w:rsidRPr="002462FC">
        <w:rPr>
          <w:rFonts w:ascii="Times New Roman" w:hAnsi="Times New Roman" w:cs="Times New Roman"/>
          <w:sz w:val="24"/>
          <w:szCs w:val="24"/>
          <w:lang w:eastAsia="ro-RO"/>
        </w:rPr>
        <w:t>„</w:t>
      </w:r>
      <w:r w:rsidR="00AB4FDA" w:rsidRPr="002462FC">
        <w:rPr>
          <w:rFonts w:ascii="Times New Roman" w:hAnsi="Times New Roman" w:cs="Times New Roman"/>
          <w:sz w:val="24"/>
          <w:szCs w:val="24"/>
          <w:lang w:eastAsia="ro-RO"/>
        </w:rPr>
        <w:t>(4) Sumele stabilite conform alin. (3) şi acceptate la plată de</w:t>
      </w:r>
      <w:r w:rsidR="00AB4FDA" w:rsidRPr="00C04727">
        <w:rPr>
          <w:rFonts w:ascii="Times New Roman" w:hAnsi="Times New Roman" w:cs="Times New Roman"/>
          <w:sz w:val="24"/>
          <w:szCs w:val="24"/>
          <w:lang w:eastAsia="ro-RO"/>
        </w:rPr>
        <w:t xml:space="preserve"> comisia specială, constituită conform dispozițiilor prezentei legi se plătesc din disponibilităţile Fondului, în condiţiile şi cu respectarea prevederilor prezentei legi şi ale reglementărilor emise de Autoritatea de Supraveghere Financiară şi/sau de către Fond în aplicarea acesteia.</w:t>
      </w:r>
      <w:r w:rsidR="00400542" w:rsidRPr="00C04727">
        <w:rPr>
          <w:rFonts w:ascii="Times New Roman" w:hAnsi="Times New Roman" w:cs="Times New Roman"/>
          <w:sz w:val="24"/>
          <w:szCs w:val="24"/>
          <w:lang w:eastAsia="ro-RO"/>
        </w:rPr>
        <w:t>”</w:t>
      </w:r>
      <w:r w:rsidR="00B72FA8" w:rsidRPr="00C04727">
        <w:rPr>
          <w:rFonts w:ascii="Times New Roman" w:hAnsi="Times New Roman" w:cs="Times New Roman"/>
          <w:sz w:val="24"/>
          <w:szCs w:val="24"/>
          <w:lang w:eastAsia="ro-RO"/>
        </w:rPr>
        <w:t xml:space="preserve"> </w:t>
      </w:r>
    </w:p>
    <w:p w:rsidR="00EB21A5" w:rsidRPr="00AF4F88" w:rsidRDefault="00EB21A5" w:rsidP="00C33C16">
      <w:pPr>
        <w:shd w:val="clear" w:color="auto" w:fill="FFFFFF"/>
        <w:spacing w:after="60"/>
        <w:ind w:firstLine="567"/>
        <w:jc w:val="both"/>
        <w:rPr>
          <w:rFonts w:ascii="Times New Roman" w:hAnsi="Times New Roman" w:cs="Times New Roman"/>
          <w:sz w:val="24"/>
          <w:szCs w:val="24"/>
        </w:rPr>
      </w:pPr>
    </w:p>
    <w:p w:rsidR="00F9313A" w:rsidRPr="00AF4F88" w:rsidRDefault="0054683C" w:rsidP="00C33C16">
      <w:pPr>
        <w:spacing w:after="60"/>
        <w:ind w:firstLine="567"/>
        <w:jc w:val="both"/>
        <w:rPr>
          <w:rFonts w:ascii="Times New Roman" w:hAnsi="Times New Roman" w:cs="Times New Roman"/>
          <w:b/>
          <w:sz w:val="24"/>
          <w:szCs w:val="24"/>
        </w:rPr>
      </w:pPr>
      <w:r w:rsidRPr="00635CAB">
        <w:rPr>
          <w:rFonts w:ascii="Times New Roman" w:hAnsi="Times New Roman" w:cs="Times New Roman"/>
          <w:b/>
          <w:sz w:val="24"/>
          <w:szCs w:val="24"/>
        </w:rPr>
        <w:t>2</w:t>
      </w:r>
      <w:r w:rsidR="00AB4FDA" w:rsidRPr="00635CAB">
        <w:rPr>
          <w:rFonts w:ascii="Times New Roman" w:hAnsi="Times New Roman" w:cs="Times New Roman"/>
          <w:b/>
          <w:sz w:val="24"/>
          <w:szCs w:val="24"/>
        </w:rPr>
        <w:t>0</w:t>
      </w:r>
      <w:r w:rsidR="00F9313A" w:rsidRPr="00635CAB">
        <w:rPr>
          <w:rFonts w:ascii="Times New Roman" w:hAnsi="Times New Roman" w:cs="Times New Roman"/>
          <w:b/>
          <w:sz w:val="24"/>
          <w:szCs w:val="24"/>
        </w:rPr>
        <w:t xml:space="preserve">. După articolul 12, se introduc </w:t>
      </w:r>
      <w:r w:rsidR="00D868B4" w:rsidRPr="00635CAB">
        <w:rPr>
          <w:rFonts w:ascii="Times New Roman" w:hAnsi="Times New Roman" w:cs="Times New Roman"/>
          <w:b/>
          <w:sz w:val="24"/>
          <w:szCs w:val="24"/>
        </w:rPr>
        <w:t xml:space="preserve">trei </w:t>
      </w:r>
      <w:r w:rsidR="00F9313A" w:rsidRPr="00635CAB">
        <w:rPr>
          <w:rFonts w:ascii="Times New Roman" w:hAnsi="Times New Roman" w:cs="Times New Roman"/>
          <w:b/>
          <w:sz w:val="24"/>
          <w:szCs w:val="24"/>
        </w:rPr>
        <w:t>noi articole, art. 12</w:t>
      </w:r>
      <w:r w:rsidR="00F9313A" w:rsidRPr="00635CAB">
        <w:rPr>
          <w:rFonts w:ascii="Times New Roman" w:hAnsi="Times New Roman" w:cs="Times New Roman"/>
          <w:b/>
          <w:sz w:val="24"/>
          <w:szCs w:val="24"/>
          <w:vertAlign w:val="superscript"/>
        </w:rPr>
        <w:t>1</w:t>
      </w:r>
      <w:r w:rsidR="00F9313A" w:rsidRPr="00635CAB">
        <w:rPr>
          <w:rFonts w:ascii="Times New Roman" w:hAnsi="Times New Roman" w:cs="Times New Roman"/>
          <w:b/>
          <w:sz w:val="24"/>
          <w:szCs w:val="24"/>
        </w:rPr>
        <w:t>-12</w:t>
      </w:r>
      <w:r w:rsidR="00D868B4" w:rsidRPr="00635CAB">
        <w:rPr>
          <w:rFonts w:ascii="Times New Roman" w:hAnsi="Times New Roman" w:cs="Times New Roman"/>
          <w:b/>
          <w:sz w:val="24"/>
          <w:szCs w:val="24"/>
          <w:vertAlign w:val="superscript"/>
        </w:rPr>
        <w:t>3</w:t>
      </w:r>
      <w:r w:rsidR="00F9313A" w:rsidRPr="00635CAB">
        <w:rPr>
          <w:rFonts w:ascii="Times New Roman" w:hAnsi="Times New Roman" w:cs="Times New Roman"/>
          <w:b/>
          <w:sz w:val="24"/>
          <w:szCs w:val="24"/>
        </w:rPr>
        <w:t>, cu următorul cuprins:</w:t>
      </w:r>
    </w:p>
    <w:p w:rsidR="00AB4FDA" w:rsidRPr="00635CAB" w:rsidRDefault="00F9313A" w:rsidP="00C33C16">
      <w:pPr>
        <w:pStyle w:val="ListParagraph"/>
        <w:spacing w:after="60"/>
        <w:ind w:left="0" w:firstLine="567"/>
        <w:contextualSpacing w:val="0"/>
        <w:jc w:val="both"/>
        <w:rPr>
          <w:rFonts w:ascii="Times New Roman" w:hAnsi="Times New Roman" w:cs="Times New Roman"/>
          <w:sz w:val="24"/>
          <w:szCs w:val="24"/>
          <w:lang w:eastAsia="ro-RO"/>
        </w:rPr>
      </w:pPr>
      <w:r w:rsidRPr="00635CAB">
        <w:rPr>
          <w:rFonts w:ascii="Times New Roman" w:hAnsi="Times New Roman" w:cs="Times New Roman"/>
          <w:sz w:val="24"/>
          <w:szCs w:val="24"/>
        </w:rPr>
        <w:t>„</w:t>
      </w:r>
      <w:r w:rsidRPr="00635CAB">
        <w:rPr>
          <w:rFonts w:ascii="Times New Roman" w:eastAsia="Times New Roman" w:hAnsi="Times New Roman" w:cs="Times New Roman"/>
          <w:iCs/>
          <w:sz w:val="24"/>
          <w:szCs w:val="24"/>
          <w:lang w:eastAsia="ro-RO"/>
        </w:rPr>
        <w:t xml:space="preserve">Art. </w:t>
      </w:r>
      <w:r w:rsidRPr="00635CAB">
        <w:rPr>
          <w:rFonts w:ascii="Times New Roman" w:eastAsia="Times New Roman" w:hAnsi="Times New Roman" w:cs="Times New Roman"/>
          <w:sz w:val="24"/>
          <w:szCs w:val="24"/>
          <w:lang w:eastAsia="ro-RO"/>
        </w:rPr>
        <w:t>12</w:t>
      </w:r>
      <w:r w:rsidR="005E5717" w:rsidRPr="00635CAB">
        <w:rPr>
          <w:rFonts w:ascii="Times New Roman" w:eastAsia="Times New Roman" w:hAnsi="Times New Roman" w:cs="Times New Roman"/>
          <w:sz w:val="24"/>
          <w:szCs w:val="24"/>
          <w:vertAlign w:val="superscript"/>
          <w:lang w:eastAsia="ro-RO"/>
        </w:rPr>
        <w:t>1</w:t>
      </w:r>
      <w:r w:rsidRPr="00635CAB">
        <w:rPr>
          <w:rFonts w:ascii="Times New Roman" w:eastAsia="Times New Roman" w:hAnsi="Times New Roman" w:cs="Times New Roman"/>
          <w:sz w:val="24"/>
          <w:szCs w:val="24"/>
          <w:lang w:eastAsia="ro-RO"/>
        </w:rPr>
        <w:t xml:space="preserve">. </w:t>
      </w:r>
      <w:r w:rsidR="005E5717" w:rsidRPr="00635CAB">
        <w:rPr>
          <w:rFonts w:ascii="Times New Roman" w:eastAsia="Times New Roman" w:hAnsi="Times New Roman" w:cs="Times New Roman"/>
          <w:sz w:val="24"/>
          <w:szCs w:val="24"/>
          <w:lang w:eastAsia="ro-RO"/>
        </w:rPr>
        <w:t>–</w:t>
      </w:r>
      <w:r w:rsidRPr="00635CAB">
        <w:rPr>
          <w:rFonts w:ascii="Times New Roman" w:eastAsia="Times New Roman" w:hAnsi="Times New Roman" w:cs="Times New Roman"/>
          <w:sz w:val="24"/>
          <w:szCs w:val="24"/>
          <w:lang w:eastAsia="ro-RO"/>
        </w:rPr>
        <w:t xml:space="preserve"> </w:t>
      </w:r>
      <w:r w:rsidR="00AB4FDA" w:rsidRPr="00635CAB">
        <w:rPr>
          <w:rFonts w:ascii="Times New Roman" w:hAnsi="Times New Roman" w:cs="Times New Roman"/>
          <w:sz w:val="24"/>
          <w:szCs w:val="24"/>
          <w:lang w:eastAsia="ro-RO"/>
        </w:rPr>
        <w:t xml:space="preserve">Dreptul creditorilor de asigurări de a solicita plata sumelor cuvenite de la Fond se naște la data publicării în Monitorul Oficial al României, Partea I, a deciziei Autorității de Supraveghere Financiară prin care se constată </w:t>
      </w:r>
      <w:r w:rsidR="00AB4FDA" w:rsidRPr="00635CAB">
        <w:rPr>
          <w:rFonts w:ascii="Times New Roman" w:hAnsi="Times New Roman" w:cs="Times New Roman"/>
          <w:sz w:val="24"/>
          <w:szCs w:val="24"/>
        </w:rPr>
        <w:t>existenţa indiciilor stării de insolvenţă a  asigurătorului şi imposibilitatea redresării acestuia.</w:t>
      </w:r>
    </w:p>
    <w:p w:rsidR="00635CAB" w:rsidRDefault="00635CAB" w:rsidP="00C33C16">
      <w:pPr>
        <w:spacing w:after="60"/>
        <w:ind w:firstLine="567"/>
        <w:jc w:val="both"/>
        <w:rPr>
          <w:rFonts w:ascii="Times New Roman" w:eastAsia="Times New Roman" w:hAnsi="Times New Roman" w:cs="Times New Roman"/>
          <w:sz w:val="24"/>
          <w:szCs w:val="24"/>
          <w:lang w:eastAsia="ro-RO"/>
        </w:rPr>
      </w:pPr>
    </w:p>
    <w:p w:rsidR="00AB4FDA" w:rsidRPr="00635CAB" w:rsidRDefault="00F9313A" w:rsidP="00C33C16">
      <w:pPr>
        <w:spacing w:after="60"/>
        <w:ind w:firstLine="567"/>
        <w:jc w:val="both"/>
        <w:rPr>
          <w:rFonts w:ascii="Times New Roman" w:hAnsi="Times New Roman" w:cs="Times New Roman"/>
          <w:sz w:val="24"/>
          <w:szCs w:val="24"/>
          <w:lang w:eastAsia="ro-RO"/>
        </w:rPr>
      </w:pPr>
      <w:r w:rsidRPr="00635CAB">
        <w:rPr>
          <w:rFonts w:ascii="Times New Roman" w:eastAsia="Times New Roman" w:hAnsi="Times New Roman" w:cs="Times New Roman"/>
          <w:sz w:val="24"/>
          <w:szCs w:val="24"/>
          <w:lang w:eastAsia="ro-RO"/>
        </w:rPr>
        <w:t>Art. 12</w:t>
      </w:r>
      <w:r w:rsidR="005E5717" w:rsidRPr="00635CAB">
        <w:rPr>
          <w:rFonts w:ascii="Times New Roman" w:eastAsia="Times New Roman" w:hAnsi="Times New Roman" w:cs="Times New Roman"/>
          <w:sz w:val="24"/>
          <w:szCs w:val="24"/>
          <w:vertAlign w:val="superscript"/>
          <w:lang w:eastAsia="ro-RO"/>
        </w:rPr>
        <w:t>2</w:t>
      </w:r>
      <w:r w:rsidR="00400542" w:rsidRPr="00635CAB">
        <w:rPr>
          <w:rFonts w:ascii="Times New Roman" w:eastAsia="Times New Roman" w:hAnsi="Times New Roman" w:cs="Times New Roman"/>
          <w:sz w:val="24"/>
          <w:szCs w:val="24"/>
          <w:lang w:eastAsia="ro-RO"/>
        </w:rPr>
        <w:t>.</w:t>
      </w:r>
      <w:r w:rsidRPr="00635CAB">
        <w:rPr>
          <w:rFonts w:ascii="Times New Roman" w:eastAsia="Times New Roman" w:hAnsi="Times New Roman" w:cs="Times New Roman"/>
          <w:sz w:val="24"/>
          <w:szCs w:val="24"/>
          <w:lang w:eastAsia="ro-RO"/>
        </w:rPr>
        <w:t xml:space="preserve"> - </w:t>
      </w:r>
      <w:r w:rsidR="00AB4FDA" w:rsidRPr="00635CAB">
        <w:rPr>
          <w:rFonts w:ascii="Times New Roman" w:hAnsi="Times New Roman" w:cs="Times New Roman"/>
          <w:sz w:val="24"/>
          <w:szCs w:val="24"/>
          <w:lang w:eastAsia="ro-RO"/>
        </w:rPr>
        <w:t xml:space="preserve">(1) În termen de 30 de zile de la data publicării în Monitorul Oficial al României a deciziei Autorității de Supraveghere Financiară de retragere a autorizației de funcționare și constatare a </w:t>
      </w:r>
      <w:r w:rsidR="00AB4FDA" w:rsidRPr="00635CAB">
        <w:rPr>
          <w:rFonts w:ascii="Times New Roman" w:hAnsi="Times New Roman" w:cs="Times New Roman"/>
          <w:sz w:val="24"/>
          <w:szCs w:val="24"/>
        </w:rPr>
        <w:t>existenţei indiciilor stării de insolvenţă a asigurătorului,</w:t>
      </w:r>
      <w:r w:rsidR="00AB4FDA" w:rsidRPr="00635CAB">
        <w:rPr>
          <w:rFonts w:ascii="Times New Roman" w:hAnsi="Times New Roman" w:cs="Times New Roman"/>
          <w:sz w:val="24"/>
          <w:szCs w:val="24"/>
          <w:lang w:eastAsia="ro-RO"/>
        </w:rPr>
        <w:t xml:space="preserve"> acesta predă Fondului evidenţa contractelor de asigurare în vigoare la data comunicării deciziei mai sus menționate, evidenţa completă a dosarelor de daună, precum şi evidenţele tehnico-operative şi contabile aferente acestor contracte şi dosare, în vederea publicării listei potenţialilor creditori de asigurări; răspunderea pentru neîndeplinirea sau pentru îndeplinirea necorespunzătoare a obligaţiei revine conducerii asigurătorului.</w:t>
      </w:r>
    </w:p>
    <w:p w:rsidR="00AB4FDA" w:rsidRPr="00635CAB" w:rsidRDefault="00AB4FDA" w:rsidP="00C33C16">
      <w:pPr>
        <w:spacing w:after="60"/>
        <w:ind w:firstLine="567"/>
        <w:jc w:val="both"/>
        <w:rPr>
          <w:rFonts w:ascii="Times New Roman" w:hAnsi="Times New Roman" w:cs="Times New Roman"/>
          <w:sz w:val="24"/>
          <w:szCs w:val="24"/>
        </w:rPr>
      </w:pPr>
      <w:r w:rsidRPr="00635CAB">
        <w:rPr>
          <w:rFonts w:ascii="Times New Roman" w:hAnsi="Times New Roman" w:cs="Times New Roman"/>
          <w:sz w:val="24"/>
          <w:szCs w:val="24"/>
          <w:lang w:eastAsia="ro-RO"/>
        </w:rPr>
        <w:t>(2) Asigurătorul predă evidențele prevăzute la alin. (1) atât în format letric, cât și, dacă există, în format electronic/digital; odată cu acestea, asigurătorul predă Fondului toate contractele de asigurare în vigoare, dosarele de daună nelichidate, bazele de date, registrele, corespondența, orice document referitor la dosare, la contracte în vigoare, precum și orice alte evidențe deținute în legătură cu acestea.</w:t>
      </w:r>
    </w:p>
    <w:p w:rsidR="00AB4FDA" w:rsidRPr="00635CAB" w:rsidRDefault="00AB4FDA" w:rsidP="00C33C16">
      <w:pPr>
        <w:spacing w:after="60"/>
        <w:ind w:firstLine="567"/>
        <w:jc w:val="both"/>
        <w:rPr>
          <w:rFonts w:ascii="Times New Roman" w:hAnsi="Times New Roman" w:cs="Times New Roman"/>
          <w:sz w:val="24"/>
          <w:szCs w:val="24"/>
          <w:lang w:eastAsia="ro-RO"/>
        </w:rPr>
      </w:pPr>
      <w:r w:rsidRPr="00635CAB">
        <w:rPr>
          <w:rFonts w:ascii="Times New Roman" w:hAnsi="Times New Roman" w:cs="Times New Roman"/>
          <w:sz w:val="24"/>
          <w:szCs w:val="24"/>
          <w:lang w:eastAsia="ro-RO"/>
        </w:rPr>
        <w:t>(3) Asigurătorul transmite Fondului orice documente sau informații referitoare la contractele de asigurare și dosare de daună, solicitate de Fond în vederea analizării cererilor de plată depuse de potențialii creditori.</w:t>
      </w:r>
    </w:p>
    <w:p w:rsidR="00AB4FDA" w:rsidRPr="00635CAB" w:rsidRDefault="00AB4FDA" w:rsidP="00C33C16">
      <w:pPr>
        <w:spacing w:after="60"/>
        <w:ind w:firstLine="567"/>
        <w:jc w:val="both"/>
        <w:rPr>
          <w:rFonts w:ascii="Times New Roman" w:hAnsi="Times New Roman" w:cs="Times New Roman"/>
          <w:sz w:val="24"/>
          <w:szCs w:val="24"/>
          <w:lang w:eastAsia="ro-RO"/>
        </w:rPr>
      </w:pPr>
      <w:r w:rsidRPr="00635CAB">
        <w:rPr>
          <w:rFonts w:ascii="Times New Roman" w:hAnsi="Times New Roman" w:cs="Times New Roman"/>
          <w:sz w:val="24"/>
          <w:szCs w:val="24"/>
          <w:lang w:eastAsia="ro-RO"/>
        </w:rPr>
        <w:t>(4) Pe baza evidențelor și documentelor preluate de la asigurător, Fondul întocmește lista potențialilor creditori de asigurări și asigură publicarea acesteia pe site-ul propriu.</w:t>
      </w:r>
    </w:p>
    <w:p w:rsidR="00AB4FDA" w:rsidRPr="00635CAB" w:rsidRDefault="00AB4FDA" w:rsidP="00C33C16">
      <w:pPr>
        <w:spacing w:after="60"/>
        <w:ind w:firstLine="567"/>
        <w:jc w:val="both"/>
        <w:rPr>
          <w:rFonts w:ascii="Times New Roman" w:hAnsi="Times New Roman" w:cs="Times New Roman"/>
          <w:sz w:val="24"/>
          <w:szCs w:val="24"/>
        </w:rPr>
      </w:pPr>
      <w:r w:rsidRPr="00635CAB">
        <w:rPr>
          <w:rFonts w:ascii="Times New Roman" w:hAnsi="Times New Roman" w:cs="Times New Roman"/>
          <w:sz w:val="24"/>
          <w:szCs w:val="24"/>
          <w:lang w:eastAsia="ro-RO"/>
        </w:rPr>
        <w:lastRenderedPageBreak/>
        <w:t>(5) În situația în care instanța competentă respinge cererea de deschidere a procedurii de faliment, Fondul procedează la restituirea evidențelor și documentelor preluate de la asigurător, în termen de maximum 30 de zile de la rămânerea definitivă a hotărârii prin care s-a respins cererea de deschidere a procedurii de faliment.</w:t>
      </w:r>
    </w:p>
    <w:p w:rsidR="00635CAB" w:rsidRDefault="00635CAB" w:rsidP="00C33C16">
      <w:pPr>
        <w:shd w:val="clear" w:color="auto" w:fill="FFFFFF"/>
        <w:spacing w:after="60"/>
        <w:ind w:firstLine="567"/>
        <w:jc w:val="both"/>
        <w:rPr>
          <w:rFonts w:ascii="Times New Roman" w:eastAsia="Times New Roman" w:hAnsi="Times New Roman" w:cs="Times New Roman"/>
          <w:sz w:val="24"/>
          <w:szCs w:val="24"/>
          <w:lang w:eastAsia="ro-RO"/>
        </w:rPr>
      </w:pPr>
    </w:p>
    <w:p w:rsidR="00AB4FDA" w:rsidRPr="00635CAB" w:rsidRDefault="00F9313A" w:rsidP="00C33C16">
      <w:pPr>
        <w:shd w:val="clear" w:color="auto" w:fill="FFFFFF"/>
        <w:spacing w:after="60"/>
        <w:ind w:firstLine="567"/>
        <w:jc w:val="both"/>
        <w:rPr>
          <w:rFonts w:ascii="Times New Roman" w:hAnsi="Times New Roman" w:cs="Times New Roman"/>
          <w:sz w:val="24"/>
          <w:szCs w:val="24"/>
          <w:lang w:eastAsia="ro-RO"/>
        </w:rPr>
      </w:pPr>
      <w:r w:rsidRPr="00635CAB">
        <w:rPr>
          <w:rFonts w:ascii="Times New Roman" w:eastAsia="Times New Roman" w:hAnsi="Times New Roman" w:cs="Times New Roman"/>
          <w:sz w:val="24"/>
          <w:szCs w:val="24"/>
          <w:lang w:eastAsia="ro-RO"/>
        </w:rPr>
        <w:t>Art. 12</w:t>
      </w:r>
      <w:r w:rsidR="00D868B4" w:rsidRPr="00635CAB">
        <w:rPr>
          <w:rFonts w:ascii="Times New Roman" w:eastAsia="Times New Roman" w:hAnsi="Times New Roman" w:cs="Times New Roman"/>
          <w:sz w:val="24"/>
          <w:szCs w:val="24"/>
          <w:vertAlign w:val="superscript"/>
          <w:lang w:eastAsia="ro-RO"/>
        </w:rPr>
        <w:t>3</w:t>
      </w:r>
      <w:r w:rsidRPr="00635CAB">
        <w:rPr>
          <w:rFonts w:ascii="Times New Roman" w:eastAsia="Times New Roman" w:hAnsi="Times New Roman" w:cs="Times New Roman"/>
          <w:sz w:val="24"/>
          <w:szCs w:val="24"/>
          <w:lang w:eastAsia="ro-RO"/>
        </w:rPr>
        <w:t xml:space="preserve">. </w:t>
      </w:r>
      <w:r w:rsidR="00AB4FDA" w:rsidRPr="00635CAB">
        <w:rPr>
          <w:rFonts w:ascii="Times New Roman" w:eastAsia="Times New Roman" w:hAnsi="Times New Roman" w:cs="Times New Roman"/>
          <w:sz w:val="24"/>
          <w:szCs w:val="24"/>
          <w:lang w:eastAsia="ro-RO"/>
        </w:rPr>
        <w:t>–</w:t>
      </w:r>
      <w:r w:rsidRPr="00635CAB">
        <w:rPr>
          <w:rFonts w:ascii="Times New Roman" w:eastAsia="Times New Roman" w:hAnsi="Times New Roman" w:cs="Times New Roman"/>
          <w:sz w:val="24"/>
          <w:szCs w:val="24"/>
          <w:lang w:eastAsia="ro-RO"/>
        </w:rPr>
        <w:t xml:space="preserve"> </w:t>
      </w:r>
      <w:r w:rsidR="00AB4FDA" w:rsidRPr="00635CAB">
        <w:rPr>
          <w:rFonts w:ascii="Times New Roman" w:hAnsi="Times New Roman" w:cs="Times New Roman"/>
          <w:sz w:val="24"/>
          <w:szCs w:val="24"/>
          <w:lang w:eastAsia="ro-RO"/>
        </w:rPr>
        <w:t>(1) Fondul desemnează o comisie specială, formată din șapte membri din cadrul Fondului, cu următoarea componenţă:</w:t>
      </w:r>
    </w:p>
    <w:p w:rsidR="00AB4FDA" w:rsidRPr="00635CAB" w:rsidRDefault="0043604B" w:rsidP="00C33C16">
      <w:pPr>
        <w:shd w:val="clear" w:color="auto" w:fill="FFFFFF"/>
        <w:spacing w:after="60"/>
        <w:ind w:firstLine="567"/>
        <w:jc w:val="both"/>
        <w:rPr>
          <w:rFonts w:ascii="Times New Roman" w:hAnsi="Times New Roman" w:cs="Times New Roman"/>
          <w:bCs/>
          <w:sz w:val="24"/>
          <w:szCs w:val="24"/>
          <w:lang w:eastAsia="ro-RO"/>
        </w:rPr>
      </w:pPr>
      <w:r>
        <w:rPr>
          <w:rFonts w:ascii="Times New Roman" w:hAnsi="Times New Roman" w:cs="Times New Roman"/>
          <w:bCs/>
          <w:sz w:val="24"/>
          <w:szCs w:val="24"/>
          <w:lang w:eastAsia="ro-RO"/>
        </w:rPr>
        <w:t>a) directorul general</w:t>
      </w:r>
      <w:r w:rsidR="00AB4FDA" w:rsidRPr="00635CAB">
        <w:rPr>
          <w:rFonts w:ascii="Times New Roman" w:hAnsi="Times New Roman" w:cs="Times New Roman"/>
          <w:bCs/>
          <w:sz w:val="24"/>
          <w:szCs w:val="24"/>
          <w:lang w:eastAsia="ro-RO"/>
        </w:rPr>
        <w:t>;</w:t>
      </w:r>
    </w:p>
    <w:p w:rsidR="00AB4FDA" w:rsidRPr="00635CAB" w:rsidRDefault="00AB4FDA" w:rsidP="00C33C16">
      <w:pPr>
        <w:shd w:val="clear" w:color="auto" w:fill="FFFFFF"/>
        <w:spacing w:after="60"/>
        <w:ind w:firstLine="567"/>
        <w:jc w:val="both"/>
        <w:rPr>
          <w:rFonts w:ascii="Times New Roman" w:hAnsi="Times New Roman" w:cs="Times New Roman"/>
          <w:sz w:val="24"/>
          <w:szCs w:val="24"/>
          <w:lang w:eastAsia="ro-RO"/>
        </w:rPr>
      </w:pPr>
      <w:r w:rsidRPr="00635CAB">
        <w:rPr>
          <w:rFonts w:ascii="Times New Roman" w:hAnsi="Times New Roman" w:cs="Times New Roman"/>
          <w:bCs/>
          <w:sz w:val="24"/>
          <w:szCs w:val="24"/>
          <w:lang w:eastAsia="ro-RO"/>
        </w:rPr>
        <w:t xml:space="preserve">b) </w:t>
      </w:r>
      <w:r w:rsidR="00D170DC">
        <w:rPr>
          <w:rFonts w:ascii="Times New Roman" w:hAnsi="Times New Roman" w:cs="Times New Roman"/>
          <w:bCs/>
          <w:sz w:val="24"/>
          <w:szCs w:val="24"/>
          <w:lang w:eastAsia="ro-RO"/>
        </w:rPr>
        <w:t>2</w:t>
      </w:r>
      <w:r w:rsidR="00D170DC" w:rsidRPr="00635CAB">
        <w:rPr>
          <w:rFonts w:ascii="Times New Roman" w:hAnsi="Times New Roman" w:cs="Times New Roman"/>
          <w:bCs/>
          <w:sz w:val="24"/>
          <w:szCs w:val="24"/>
          <w:lang w:eastAsia="ro-RO"/>
        </w:rPr>
        <w:t xml:space="preserve"> reprezentan</w:t>
      </w:r>
      <w:r w:rsidR="00D170DC">
        <w:rPr>
          <w:rFonts w:ascii="Times New Roman" w:hAnsi="Times New Roman" w:cs="Times New Roman"/>
          <w:bCs/>
          <w:sz w:val="24"/>
          <w:szCs w:val="24"/>
          <w:lang w:eastAsia="ro-RO"/>
        </w:rPr>
        <w:t>ți</w:t>
      </w:r>
      <w:r w:rsidR="00D170DC" w:rsidRPr="00635CAB">
        <w:rPr>
          <w:rFonts w:ascii="Times New Roman" w:hAnsi="Times New Roman" w:cs="Times New Roman"/>
          <w:bCs/>
          <w:sz w:val="24"/>
          <w:szCs w:val="24"/>
          <w:lang w:eastAsia="ro-RO"/>
        </w:rPr>
        <w:t xml:space="preserve"> a</w:t>
      </w:r>
      <w:r w:rsidR="00D170DC">
        <w:rPr>
          <w:rFonts w:ascii="Times New Roman" w:hAnsi="Times New Roman" w:cs="Times New Roman"/>
          <w:bCs/>
          <w:sz w:val="24"/>
          <w:szCs w:val="24"/>
          <w:lang w:eastAsia="ro-RO"/>
        </w:rPr>
        <w:t>i</w:t>
      </w:r>
      <w:r w:rsidR="00D170DC" w:rsidRPr="00635CAB">
        <w:rPr>
          <w:rFonts w:ascii="Times New Roman" w:hAnsi="Times New Roman" w:cs="Times New Roman"/>
          <w:bCs/>
          <w:sz w:val="24"/>
          <w:szCs w:val="24"/>
          <w:lang w:eastAsia="ro-RO"/>
        </w:rPr>
        <w:t xml:space="preserve"> </w:t>
      </w:r>
      <w:r w:rsidRPr="00635CAB">
        <w:rPr>
          <w:rFonts w:ascii="Times New Roman" w:hAnsi="Times New Roman" w:cs="Times New Roman"/>
          <w:sz w:val="24"/>
          <w:szCs w:val="24"/>
          <w:lang w:eastAsia="ro-RO"/>
        </w:rPr>
        <w:t>Direcției economice, cu experiență de cel puțin 3 ani în domeniul financiar;</w:t>
      </w:r>
    </w:p>
    <w:p w:rsidR="00AB4FDA" w:rsidRPr="00635CAB" w:rsidRDefault="00AB4FDA" w:rsidP="00C33C16">
      <w:pPr>
        <w:shd w:val="clear" w:color="auto" w:fill="FFFFFF"/>
        <w:spacing w:after="60"/>
        <w:ind w:firstLine="567"/>
        <w:jc w:val="both"/>
        <w:rPr>
          <w:rFonts w:ascii="Times New Roman" w:hAnsi="Times New Roman" w:cs="Times New Roman"/>
          <w:sz w:val="24"/>
          <w:szCs w:val="24"/>
          <w:lang w:eastAsia="ro-RO"/>
        </w:rPr>
      </w:pPr>
      <w:r w:rsidRPr="00635CAB">
        <w:rPr>
          <w:rFonts w:ascii="Times New Roman" w:hAnsi="Times New Roman" w:cs="Times New Roman"/>
          <w:bCs/>
          <w:sz w:val="24"/>
          <w:szCs w:val="24"/>
          <w:lang w:eastAsia="ro-RO"/>
        </w:rPr>
        <w:t xml:space="preserve">c) </w:t>
      </w:r>
      <w:r w:rsidR="00D170DC">
        <w:rPr>
          <w:rFonts w:ascii="Times New Roman" w:hAnsi="Times New Roman" w:cs="Times New Roman"/>
          <w:sz w:val="24"/>
          <w:szCs w:val="24"/>
          <w:lang w:eastAsia="ro-RO"/>
        </w:rPr>
        <w:t>2</w:t>
      </w:r>
      <w:r w:rsidR="00D170DC" w:rsidRPr="00635CAB">
        <w:rPr>
          <w:rFonts w:ascii="Times New Roman" w:hAnsi="Times New Roman" w:cs="Times New Roman"/>
          <w:sz w:val="24"/>
          <w:szCs w:val="24"/>
          <w:lang w:eastAsia="ro-RO"/>
        </w:rPr>
        <w:t xml:space="preserve"> reprezentan</w:t>
      </w:r>
      <w:r w:rsidR="00D170DC">
        <w:rPr>
          <w:rFonts w:ascii="Times New Roman" w:hAnsi="Times New Roman" w:cs="Times New Roman"/>
          <w:sz w:val="24"/>
          <w:szCs w:val="24"/>
          <w:lang w:eastAsia="ro-RO"/>
        </w:rPr>
        <w:t>ți</w:t>
      </w:r>
      <w:r w:rsidR="00D170DC" w:rsidRPr="00635CAB">
        <w:rPr>
          <w:rFonts w:ascii="Times New Roman" w:hAnsi="Times New Roman" w:cs="Times New Roman"/>
          <w:sz w:val="24"/>
          <w:szCs w:val="24"/>
          <w:lang w:eastAsia="ro-RO"/>
        </w:rPr>
        <w:t xml:space="preserve"> a</w:t>
      </w:r>
      <w:r w:rsidR="00D170DC">
        <w:rPr>
          <w:rFonts w:ascii="Times New Roman" w:hAnsi="Times New Roman" w:cs="Times New Roman"/>
          <w:sz w:val="24"/>
          <w:szCs w:val="24"/>
          <w:lang w:eastAsia="ro-RO"/>
        </w:rPr>
        <w:t>i</w:t>
      </w:r>
      <w:r w:rsidR="00D170DC" w:rsidRPr="00635CAB">
        <w:rPr>
          <w:rFonts w:ascii="Times New Roman" w:hAnsi="Times New Roman" w:cs="Times New Roman"/>
          <w:sz w:val="24"/>
          <w:szCs w:val="24"/>
          <w:lang w:eastAsia="ro-RO"/>
        </w:rPr>
        <w:t xml:space="preserve"> </w:t>
      </w:r>
      <w:r w:rsidRPr="00635CAB">
        <w:rPr>
          <w:rFonts w:ascii="Times New Roman" w:hAnsi="Times New Roman" w:cs="Times New Roman"/>
          <w:sz w:val="24"/>
          <w:szCs w:val="24"/>
          <w:lang w:eastAsia="ro-RO"/>
        </w:rPr>
        <w:t>Direcţiei tehnice despăgubiri, cu experienţă de cel puțin 3 ani în materie de instrumentare/lichidare de daune;</w:t>
      </w:r>
    </w:p>
    <w:p w:rsidR="00AB4FDA" w:rsidRPr="00635CAB" w:rsidRDefault="00AB4FDA" w:rsidP="00C33C16">
      <w:pPr>
        <w:shd w:val="clear" w:color="auto" w:fill="FFFFFF"/>
        <w:spacing w:after="60"/>
        <w:ind w:firstLine="567"/>
        <w:jc w:val="both"/>
        <w:rPr>
          <w:rFonts w:ascii="Times New Roman" w:hAnsi="Times New Roman" w:cs="Times New Roman"/>
          <w:sz w:val="24"/>
          <w:szCs w:val="24"/>
          <w:lang w:eastAsia="ro-RO"/>
        </w:rPr>
      </w:pPr>
      <w:r w:rsidRPr="00635CAB">
        <w:rPr>
          <w:rFonts w:ascii="Times New Roman" w:hAnsi="Times New Roman" w:cs="Times New Roman"/>
          <w:bCs/>
          <w:sz w:val="24"/>
          <w:szCs w:val="24"/>
          <w:lang w:eastAsia="ro-RO"/>
        </w:rPr>
        <w:t xml:space="preserve">d) </w:t>
      </w:r>
      <w:r w:rsidRPr="00635CAB">
        <w:rPr>
          <w:rFonts w:ascii="Times New Roman" w:hAnsi="Times New Roman" w:cs="Times New Roman"/>
          <w:sz w:val="24"/>
          <w:szCs w:val="24"/>
          <w:lang w:eastAsia="ro-RO"/>
        </w:rPr>
        <w:t>2 reprezentanţi ai Direcţiei juridice, cu experienţă de cel puţin 3 ani în domeniul juridic.</w:t>
      </w:r>
    </w:p>
    <w:p w:rsidR="00AB4FDA" w:rsidRPr="00635CAB" w:rsidRDefault="00AB4FDA" w:rsidP="00C33C16">
      <w:pPr>
        <w:shd w:val="clear" w:color="auto" w:fill="FFFFFF"/>
        <w:spacing w:after="60"/>
        <w:ind w:firstLine="567"/>
        <w:jc w:val="both"/>
        <w:rPr>
          <w:rFonts w:ascii="Times New Roman" w:hAnsi="Times New Roman" w:cs="Times New Roman"/>
          <w:sz w:val="24"/>
          <w:szCs w:val="24"/>
          <w:lang w:eastAsia="ro-RO"/>
        </w:rPr>
      </w:pPr>
      <w:r w:rsidRPr="00635CAB">
        <w:rPr>
          <w:rFonts w:ascii="Times New Roman" w:hAnsi="Times New Roman" w:cs="Times New Roman"/>
          <w:sz w:val="24"/>
          <w:szCs w:val="24"/>
          <w:lang w:eastAsia="ro-RO"/>
        </w:rPr>
        <w:t xml:space="preserve">(2) Comisia specială deliberează în mod valabil în prezența a cel puțin </w:t>
      </w:r>
      <w:r w:rsidR="00A074C0">
        <w:rPr>
          <w:rFonts w:ascii="Times New Roman" w:hAnsi="Times New Roman" w:cs="Times New Roman"/>
          <w:sz w:val="24"/>
          <w:szCs w:val="24"/>
          <w:lang w:eastAsia="ro-RO"/>
        </w:rPr>
        <w:t>cinci</w:t>
      </w:r>
      <w:r w:rsidR="00A074C0" w:rsidRPr="00635CAB">
        <w:rPr>
          <w:rFonts w:ascii="Times New Roman" w:hAnsi="Times New Roman" w:cs="Times New Roman"/>
          <w:sz w:val="24"/>
          <w:szCs w:val="24"/>
          <w:lang w:eastAsia="ro-RO"/>
        </w:rPr>
        <w:t xml:space="preserve"> </w:t>
      </w:r>
      <w:r w:rsidRPr="00635CAB">
        <w:rPr>
          <w:rFonts w:ascii="Times New Roman" w:hAnsi="Times New Roman" w:cs="Times New Roman"/>
          <w:sz w:val="24"/>
          <w:szCs w:val="24"/>
          <w:lang w:eastAsia="ro-RO"/>
        </w:rPr>
        <w:t>din</w:t>
      </w:r>
      <w:r w:rsidR="00A074C0">
        <w:rPr>
          <w:rFonts w:ascii="Times New Roman" w:hAnsi="Times New Roman" w:cs="Times New Roman"/>
          <w:sz w:val="24"/>
          <w:szCs w:val="24"/>
          <w:lang w:eastAsia="ro-RO"/>
        </w:rPr>
        <w:t>tre</w:t>
      </w:r>
      <w:r w:rsidRPr="00635CAB">
        <w:rPr>
          <w:rFonts w:ascii="Times New Roman" w:hAnsi="Times New Roman" w:cs="Times New Roman"/>
          <w:sz w:val="24"/>
          <w:szCs w:val="24"/>
          <w:lang w:eastAsia="ro-RO"/>
        </w:rPr>
        <w:t xml:space="preserve"> membrii acesteia; în caz de paritate, votul președintelui sau înlocuitorului acestuia, este decisiv.</w:t>
      </w:r>
    </w:p>
    <w:p w:rsidR="00AB4FDA" w:rsidRPr="00635CAB" w:rsidRDefault="00AB4FDA" w:rsidP="00C33C16">
      <w:pPr>
        <w:shd w:val="clear" w:color="auto" w:fill="FFFFFF"/>
        <w:spacing w:after="60"/>
        <w:ind w:firstLine="567"/>
        <w:jc w:val="both"/>
        <w:rPr>
          <w:rFonts w:ascii="Times New Roman" w:hAnsi="Times New Roman" w:cs="Times New Roman"/>
          <w:bCs/>
          <w:sz w:val="24"/>
          <w:szCs w:val="24"/>
          <w:lang w:eastAsia="ro-RO"/>
        </w:rPr>
      </w:pPr>
      <w:r w:rsidRPr="00635CAB">
        <w:rPr>
          <w:rFonts w:ascii="Times New Roman" w:hAnsi="Times New Roman" w:cs="Times New Roman"/>
          <w:sz w:val="24"/>
          <w:szCs w:val="24"/>
          <w:lang w:eastAsia="ro-RO"/>
        </w:rPr>
        <w:t>(3)</w:t>
      </w:r>
      <w:r w:rsidRPr="00635CAB">
        <w:rPr>
          <w:rFonts w:ascii="Times New Roman" w:hAnsi="Times New Roman" w:cs="Times New Roman"/>
          <w:bCs/>
          <w:sz w:val="24"/>
          <w:szCs w:val="24"/>
          <w:lang w:eastAsia="ro-RO"/>
        </w:rPr>
        <w:t xml:space="preserve"> Directorul general al Fondului are calitatea de  Președinte al comisiei speciale, iar în lipsa acestuia, atribuțiile sunt preluate de către unul dintre </w:t>
      </w:r>
      <w:r w:rsidR="00AD055C">
        <w:rPr>
          <w:rFonts w:ascii="Times New Roman" w:hAnsi="Times New Roman" w:cs="Times New Roman"/>
          <w:bCs/>
          <w:sz w:val="24"/>
          <w:szCs w:val="24"/>
          <w:lang w:eastAsia="ro-RO"/>
        </w:rPr>
        <w:t>membrii comisiei</w:t>
      </w:r>
      <w:r w:rsidRPr="00635CAB">
        <w:rPr>
          <w:rFonts w:ascii="Times New Roman" w:hAnsi="Times New Roman" w:cs="Times New Roman"/>
          <w:bCs/>
          <w:sz w:val="24"/>
          <w:szCs w:val="24"/>
          <w:lang w:eastAsia="ro-RO"/>
        </w:rPr>
        <w:t xml:space="preserve"> desemnat de către acesta.</w:t>
      </w:r>
    </w:p>
    <w:p w:rsidR="008702CF" w:rsidRPr="00635CAB" w:rsidRDefault="00AB4FDA" w:rsidP="00C33C16">
      <w:pPr>
        <w:shd w:val="clear" w:color="auto" w:fill="FFFFFF"/>
        <w:spacing w:after="60"/>
        <w:ind w:firstLine="567"/>
        <w:jc w:val="both"/>
        <w:rPr>
          <w:rFonts w:ascii="Times New Roman" w:eastAsia="Times New Roman" w:hAnsi="Times New Roman" w:cs="Times New Roman"/>
          <w:sz w:val="24"/>
          <w:szCs w:val="24"/>
          <w:lang w:eastAsia="ro-RO"/>
        </w:rPr>
      </w:pPr>
      <w:r w:rsidRPr="00635CAB">
        <w:rPr>
          <w:rFonts w:ascii="Times New Roman" w:hAnsi="Times New Roman" w:cs="Times New Roman"/>
          <w:sz w:val="24"/>
          <w:szCs w:val="24"/>
          <w:lang w:eastAsia="ro-RO"/>
        </w:rPr>
        <w:t>(4) Secretariatul comisiei asigură cel puțin pregătirea listelor creditorilor de asigurări cu propuneri de aprobare a sumelor solicitate precum și a listelor cuprinzând cererile de plată cu propunere de respingere a sumelor solicitate, convocatorului, a ordinii de zi și a proceselor verbale ale ședințelor comisiei speciale.</w:t>
      </w:r>
      <w:r w:rsidR="0073336E" w:rsidRPr="00635CAB">
        <w:rPr>
          <w:rFonts w:ascii="Times New Roman" w:hAnsi="Times New Roman" w:cs="Times New Roman"/>
          <w:sz w:val="24"/>
          <w:szCs w:val="24"/>
          <w:lang w:eastAsia="ro-RO"/>
        </w:rPr>
        <w:t>”</w:t>
      </w:r>
    </w:p>
    <w:p w:rsidR="00583825" w:rsidRPr="00AF4F88" w:rsidRDefault="00583825" w:rsidP="00C33C16">
      <w:pPr>
        <w:shd w:val="clear" w:color="auto" w:fill="FFFFFF"/>
        <w:spacing w:after="60"/>
        <w:ind w:firstLine="567"/>
        <w:jc w:val="both"/>
        <w:rPr>
          <w:rFonts w:ascii="Times New Roman" w:eastAsia="Times New Roman" w:hAnsi="Times New Roman" w:cs="Times New Roman"/>
          <w:sz w:val="24"/>
          <w:szCs w:val="24"/>
          <w:lang w:eastAsia="ro-RO"/>
        </w:rPr>
      </w:pPr>
    </w:p>
    <w:p w:rsidR="00905461" w:rsidRPr="00AF4F88" w:rsidRDefault="0054683C" w:rsidP="00635CAB">
      <w:pPr>
        <w:spacing w:after="60"/>
        <w:ind w:firstLine="567"/>
        <w:jc w:val="both"/>
        <w:rPr>
          <w:rFonts w:ascii="Times New Roman" w:eastAsia="Times New Roman" w:hAnsi="Times New Roman" w:cs="Times New Roman"/>
          <w:sz w:val="24"/>
          <w:szCs w:val="24"/>
          <w:lang w:eastAsia="ro-RO"/>
        </w:rPr>
      </w:pPr>
      <w:r w:rsidRPr="00635CAB">
        <w:rPr>
          <w:rFonts w:ascii="Times New Roman" w:hAnsi="Times New Roman" w:cs="Times New Roman"/>
          <w:b/>
          <w:sz w:val="24"/>
          <w:szCs w:val="24"/>
        </w:rPr>
        <w:t>2</w:t>
      </w:r>
      <w:r w:rsidR="00AB4FDA" w:rsidRPr="00635CAB">
        <w:rPr>
          <w:rFonts w:ascii="Times New Roman" w:hAnsi="Times New Roman" w:cs="Times New Roman"/>
          <w:b/>
          <w:sz w:val="24"/>
          <w:szCs w:val="24"/>
        </w:rPr>
        <w:t>1</w:t>
      </w:r>
      <w:r w:rsidR="00905461" w:rsidRPr="00635CAB">
        <w:rPr>
          <w:rFonts w:ascii="Times New Roman" w:hAnsi="Times New Roman" w:cs="Times New Roman"/>
          <w:b/>
          <w:sz w:val="24"/>
          <w:szCs w:val="24"/>
        </w:rPr>
        <w:t xml:space="preserve">. La articolul 13, alineatul (1) </w:t>
      </w:r>
      <w:r w:rsidR="00AB4FDA" w:rsidRPr="00635CAB">
        <w:rPr>
          <w:rFonts w:ascii="Times New Roman" w:hAnsi="Times New Roman" w:cs="Times New Roman"/>
          <w:b/>
          <w:sz w:val="24"/>
          <w:szCs w:val="24"/>
          <w:lang w:eastAsia="ro-RO"/>
        </w:rPr>
        <w:t>și</w:t>
      </w:r>
      <w:r w:rsidR="00AB4FDA" w:rsidRPr="00635CAB">
        <w:rPr>
          <w:rFonts w:ascii="Times New Roman" w:hAnsi="Times New Roman" w:cs="Times New Roman"/>
          <w:b/>
          <w:sz w:val="24"/>
          <w:szCs w:val="24"/>
        </w:rPr>
        <w:t xml:space="preserve"> (2) </w:t>
      </w:r>
      <w:r w:rsidR="00905461" w:rsidRPr="00635CAB">
        <w:rPr>
          <w:rFonts w:ascii="Times New Roman" w:hAnsi="Times New Roman" w:cs="Times New Roman"/>
          <w:b/>
          <w:sz w:val="24"/>
          <w:szCs w:val="24"/>
        </w:rPr>
        <w:t>se modifică și v</w:t>
      </w:r>
      <w:r w:rsidR="00AB4FDA" w:rsidRPr="00635CAB">
        <w:rPr>
          <w:rFonts w:ascii="Times New Roman" w:hAnsi="Times New Roman" w:cs="Times New Roman"/>
          <w:b/>
          <w:sz w:val="24"/>
          <w:szCs w:val="24"/>
        </w:rPr>
        <w:t>or</w:t>
      </w:r>
      <w:r w:rsidR="00905461" w:rsidRPr="00635CAB">
        <w:rPr>
          <w:rFonts w:ascii="Times New Roman" w:hAnsi="Times New Roman" w:cs="Times New Roman"/>
          <w:b/>
          <w:sz w:val="24"/>
          <w:szCs w:val="24"/>
        </w:rPr>
        <w:t xml:space="preserve"> avea următorul cuprins:</w:t>
      </w:r>
    </w:p>
    <w:p w:rsidR="00AB4FDA" w:rsidRPr="00635CAB" w:rsidRDefault="00905461" w:rsidP="00C33C16">
      <w:pPr>
        <w:shd w:val="clear" w:color="auto" w:fill="FFFFFF"/>
        <w:spacing w:after="60"/>
        <w:ind w:firstLine="567"/>
        <w:jc w:val="both"/>
        <w:rPr>
          <w:rFonts w:ascii="Times New Roman" w:hAnsi="Times New Roman" w:cs="Times New Roman"/>
          <w:sz w:val="24"/>
          <w:szCs w:val="24"/>
          <w:lang w:eastAsia="ro-RO"/>
        </w:rPr>
      </w:pPr>
      <w:r w:rsidRPr="00635CAB">
        <w:rPr>
          <w:rFonts w:ascii="Times New Roman" w:hAnsi="Times New Roman" w:cs="Times New Roman"/>
          <w:sz w:val="24"/>
          <w:szCs w:val="24"/>
        </w:rPr>
        <w:t>„</w:t>
      </w:r>
      <w:r w:rsidR="00AB4FDA" w:rsidRPr="00635CAB">
        <w:rPr>
          <w:rFonts w:ascii="Times New Roman" w:hAnsi="Times New Roman" w:cs="Times New Roman"/>
          <w:sz w:val="24"/>
          <w:szCs w:val="24"/>
          <w:lang w:eastAsia="ro-RO"/>
        </w:rPr>
        <w:t>(1) De la data rămânerii definitive a hotărârii de deschidere a procedurii falimentului pronunţată împotriva unui asigurător, conform prevederilor art. 266 din Legea nr. 85/2014, Fondul este în drept să efectueze plăţi din disponibilităţile sale, în vederea achitării sumelor cuvenite creditorilor de asigurări, cu respectarea dispoziţiilor legale, după parcurgerea de către creditorul de asigurări a procedurii administrative de plată reglementată de prezenta lege.</w:t>
      </w:r>
    </w:p>
    <w:p w:rsidR="00905461" w:rsidRPr="00635CAB" w:rsidRDefault="00AB4FDA" w:rsidP="00C33C16">
      <w:pPr>
        <w:shd w:val="clear" w:color="auto" w:fill="FFFFFF"/>
        <w:spacing w:after="60"/>
        <w:ind w:firstLine="567"/>
        <w:jc w:val="both"/>
        <w:rPr>
          <w:rFonts w:ascii="Times New Roman" w:hAnsi="Times New Roman" w:cs="Times New Roman"/>
          <w:sz w:val="24"/>
          <w:szCs w:val="24"/>
          <w:lang w:eastAsia="ro-RO"/>
        </w:rPr>
      </w:pPr>
      <w:r w:rsidRPr="00635CAB">
        <w:rPr>
          <w:rFonts w:ascii="Times New Roman" w:hAnsi="Times New Roman" w:cs="Times New Roman"/>
          <w:sz w:val="24"/>
          <w:szCs w:val="24"/>
          <w:lang w:eastAsia="ro-RO"/>
        </w:rPr>
        <w:t>(2) Fondul publică pe site-ul propriu informaţii referitoare la demersurile necesare pentru obţinerea de la Fond a sumelor cuvenite creditorilor de asigurări potrivit prezentei legi.</w:t>
      </w:r>
      <w:r w:rsidR="0073336E" w:rsidRPr="00635CAB">
        <w:rPr>
          <w:rFonts w:ascii="Times New Roman" w:hAnsi="Times New Roman" w:cs="Times New Roman"/>
          <w:sz w:val="24"/>
          <w:szCs w:val="24"/>
          <w:lang w:eastAsia="ro-RO"/>
        </w:rPr>
        <w:t>”</w:t>
      </w:r>
    </w:p>
    <w:p w:rsidR="0073336E" w:rsidRPr="00AF4F88" w:rsidRDefault="0073336E" w:rsidP="00635CAB">
      <w:pPr>
        <w:spacing w:after="60"/>
        <w:ind w:firstLine="567"/>
        <w:jc w:val="both"/>
        <w:rPr>
          <w:rFonts w:ascii="Times New Roman" w:eastAsia="Times New Roman" w:hAnsi="Times New Roman" w:cs="Times New Roman"/>
          <w:sz w:val="24"/>
          <w:szCs w:val="24"/>
          <w:lang w:eastAsia="ro-RO"/>
        </w:rPr>
      </w:pPr>
    </w:p>
    <w:p w:rsidR="00905461" w:rsidRPr="00AF4F88" w:rsidRDefault="0054683C" w:rsidP="00635CAB">
      <w:pPr>
        <w:spacing w:after="60"/>
        <w:ind w:firstLine="567"/>
        <w:jc w:val="both"/>
        <w:rPr>
          <w:rFonts w:ascii="Times New Roman" w:hAnsi="Times New Roman" w:cs="Times New Roman"/>
          <w:b/>
          <w:sz w:val="24"/>
          <w:szCs w:val="24"/>
        </w:rPr>
      </w:pPr>
      <w:r w:rsidRPr="00635CAB">
        <w:rPr>
          <w:rFonts w:ascii="Times New Roman" w:hAnsi="Times New Roman" w:cs="Times New Roman"/>
          <w:b/>
          <w:sz w:val="24"/>
          <w:szCs w:val="24"/>
        </w:rPr>
        <w:t>2</w:t>
      </w:r>
      <w:r w:rsidR="00AB4FDA" w:rsidRPr="00635CAB">
        <w:rPr>
          <w:rFonts w:ascii="Times New Roman" w:hAnsi="Times New Roman" w:cs="Times New Roman"/>
          <w:b/>
          <w:sz w:val="24"/>
          <w:szCs w:val="24"/>
        </w:rPr>
        <w:t>2</w:t>
      </w:r>
      <w:r w:rsidR="00905461" w:rsidRPr="00635CAB">
        <w:rPr>
          <w:rFonts w:ascii="Times New Roman" w:hAnsi="Times New Roman" w:cs="Times New Roman"/>
          <w:b/>
          <w:sz w:val="24"/>
          <w:szCs w:val="24"/>
        </w:rPr>
        <w:t>. La articolul 13, după alineatul (3) se introduce un nou alineat, alin. (3</w:t>
      </w:r>
      <w:r w:rsidR="00905461" w:rsidRPr="00635CAB">
        <w:rPr>
          <w:rFonts w:ascii="Times New Roman" w:hAnsi="Times New Roman" w:cs="Times New Roman"/>
          <w:b/>
          <w:sz w:val="24"/>
          <w:szCs w:val="24"/>
          <w:vertAlign w:val="superscript"/>
        </w:rPr>
        <w:t>1</w:t>
      </w:r>
      <w:r w:rsidR="00905461" w:rsidRPr="00635CAB">
        <w:rPr>
          <w:rFonts w:ascii="Times New Roman" w:hAnsi="Times New Roman" w:cs="Times New Roman"/>
          <w:b/>
          <w:sz w:val="24"/>
          <w:szCs w:val="24"/>
        </w:rPr>
        <w:t>), cu următorul cuprins:</w:t>
      </w:r>
    </w:p>
    <w:p w:rsidR="00905461" w:rsidRPr="00635CAB" w:rsidRDefault="00905461" w:rsidP="00C33C16">
      <w:pPr>
        <w:shd w:val="clear" w:color="auto" w:fill="FFFFFF"/>
        <w:spacing w:after="60"/>
        <w:ind w:firstLine="567"/>
        <w:jc w:val="both"/>
        <w:rPr>
          <w:rFonts w:ascii="Times New Roman" w:hAnsi="Times New Roman" w:cs="Times New Roman"/>
          <w:strike/>
          <w:sz w:val="24"/>
          <w:szCs w:val="24"/>
          <w:lang w:eastAsia="ro-RO"/>
        </w:rPr>
      </w:pPr>
      <w:r w:rsidRPr="00635CAB">
        <w:rPr>
          <w:rFonts w:ascii="Times New Roman" w:eastAsia="Times New Roman" w:hAnsi="Times New Roman" w:cs="Times New Roman"/>
          <w:sz w:val="24"/>
          <w:szCs w:val="24"/>
          <w:lang w:eastAsia="ro-RO"/>
        </w:rPr>
        <w:t>„(3</w:t>
      </w:r>
      <w:r w:rsidRPr="00635CAB">
        <w:rPr>
          <w:rFonts w:ascii="Times New Roman" w:eastAsia="Times New Roman" w:hAnsi="Times New Roman" w:cs="Times New Roman"/>
          <w:sz w:val="24"/>
          <w:szCs w:val="24"/>
          <w:vertAlign w:val="superscript"/>
          <w:lang w:eastAsia="ro-RO"/>
        </w:rPr>
        <w:t>1</w:t>
      </w:r>
      <w:r w:rsidRPr="00635CAB">
        <w:rPr>
          <w:rFonts w:ascii="Times New Roman" w:eastAsia="Times New Roman" w:hAnsi="Times New Roman" w:cs="Times New Roman"/>
          <w:sz w:val="24"/>
          <w:szCs w:val="24"/>
          <w:lang w:eastAsia="ro-RO"/>
        </w:rPr>
        <w:t>)</w:t>
      </w:r>
      <w:r w:rsidR="00AB4FDA" w:rsidRPr="00635CAB">
        <w:rPr>
          <w:rFonts w:ascii="Times New Roman" w:hAnsi="Times New Roman" w:cs="Times New Roman"/>
          <w:sz w:val="24"/>
          <w:szCs w:val="24"/>
          <w:lang w:eastAsia="ro-RO"/>
        </w:rPr>
        <w:t xml:space="preserve"> În caz de vătămare a integrității corporale sau a s</w:t>
      </w:r>
      <w:r w:rsidR="00635CAB" w:rsidRPr="00635CAB">
        <w:rPr>
          <w:rFonts w:ascii="Times New Roman" w:hAnsi="Times New Roman" w:cs="Times New Roman"/>
          <w:sz w:val="24"/>
          <w:szCs w:val="24"/>
          <w:lang w:eastAsia="ro-RO"/>
        </w:rPr>
        <w:t>ă</w:t>
      </w:r>
      <w:r w:rsidR="00AB4FDA" w:rsidRPr="00635CAB">
        <w:rPr>
          <w:rFonts w:ascii="Times New Roman" w:hAnsi="Times New Roman" w:cs="Times New Roman"/>
          <w:sz w:val="24"/>
          <w:szCs w:val="24"/>
          <w:lang w:eastAsia="ro-RO"/>
        </w:rPr>
        <w:t>n</w:t>
      </w:r>
      <w:r w:rsidR="00635CAB" w:rsidRPr="00635CAB">
        <w:rPr>
          <w:rFonts w:ascii="Times New Roman" w:hAnsi="Times New Roman" w:cs="Times New Roman"/>
          <w:sz w:val="24"/>
          <w:szCs w:val="24"/>
          <w:lang w:eastAsia="ro-RO"/>
        </w:rPr>
        <w:t>ă</w:t>
      </w:r>
      <w:r w:rsidR="00AB4FDA" w:rsidRPr="00635CAB">
        <w:rPr>
          <w:rFonts w:ascii="Times New Roman" w:hAnsi="Times New Roman" w:cs="Times New Roman"/>
          <w:sz w:val="24"/>
          <w:szCs w:val="24"/>
          <w:lang w:eastAsia="ro-RO"/>
        </w:rPr>
        <w:t>tății ori de deces rezultate în urma unui accident de vehicule, stabilirea despăgubirii reprezentând daune morale se face cu respectarea principiului echității, prin raportare la consecințele negative suferite în plan fizic și psihic, ținându-se cont de criterii obiective și rezonabile.</w:t>
      </w:r>
      <w:r w:rsidR="0073336E" w:rsidRPr="00635CAB">
        <w:rPr>
          <w:rFonts w:ascii="Times New Roman" w:eastAsia="Times New Roman" w:hAnsi="Times New Roman" w:cs="Times New Roman"/>
          <w:sz w:val="24"/>
          <w:szCs w:val="24"/>
          <w:lang w:eastAsia="ro-RO"/>
        </w:rPr>
        <w:t>”</w:t>
      </w:r>
    </w:p>
    <w:p w:rsidR="002A4657" w:rsidRPr="00AF4F88" w:rsidRDefault="002A4657" w:rsidP="00635CAB">
      <w:pPr>
        <w:spacing w:after="60"/>
        <w:ind w:firstLine="567"/>
        <w:jc w:val="both"/>
        <w:rPr>
          <w:rFonts w:ascii="Times New Roman" w:eastAsia="Times New Roman" w:hAnsi="Times New Roman" w:cs="Times New Roman"/>
          <w:sz w:val="24"/>
          <w:szCs w:val="24"/>
          <w:lang w:eastAsia="ro-RO"/>
        </w:rPr>
      </w:pPr>
    </w:p>
    <w:p w:rsidR="00F67F37" w:rsidRPr="00635CAB" w:rsidRDefault="00067A71" w:rsidP="00635CAB">
      <w:pPr>
        <w:spacing w:after="60"/>
        <w:ind w:firstLine="567"/>
        <w:jc w:val="both"/>
        <w:rPr>
          <w:rFonts w:ascii="Times New Roman" w:hAnsi="Times New Roman" w:cs="Times New Roman"/>
          <w:b/>
          <w:sz w:val="24"/>
          <w:szCs w:val="24"/>
        </w:rPr>
      </w:pPr>
      <w:r w:rsidRPr="00635CAB">
        <w:rPr>
          <w:rFonts w:ascii="Times New Roman" w:hAnsi="Times New Roman" w:cs="Times New Roman"/>
          <w:b/>
          <w:sz w:val="24"/>
          <w:szCs w:val="24"/>
        </w:rPr>
        <w:t>2</w:t>
      </w:r>
      <w:r w:rsidR="00AB4FDA" w:rsidRPr="00635CAB">
        <w:rPr>
          <w:rFonts w:ascii="Times New Roman" w:hAnsi="Times New Roman" w:cs="Times New Roman"/>
          <w:b/>
          <w:sz w:val="24"/>
          <w:szCs w:val="24"/>
        </w:rPr>
        <w:t>3</w:t>
      </w:r>
      <w:r w:rsidR="00F67F37" w:rsidRPr="00635CAB">
        <w:rPr>
          <w:rFonts w:ascii="Times New Roman" w:hAnsi="Times New Roman" w:cs="Times New Roman"/>
          <w:b/>
          <w:sz w:val="24"/>
          <w:szCs w:val="24"/>
        </w:rPr>
        <w:t>. La articolul 13, alineatele (4) și (5) se modifică și vor avea următorul cuprins:</w:t>
      </w:r>
    </w:p>
    <w:p w:rsidR="00AB4FDA" w:rsidRPr="00635CAB" w:rsidRDefault="00F67F37" w:rsidP="00C33C16">
      <w:pPr>
        <w:shd w:val="clear" w:color="auto" w:fill="FFFFFF"/>
        <w:spacing w:after="60"/>
        <w:ind w:firstLine="567"/>
        <w:jc w:val="both"/>
        <w:rPr>
          <w:rFonts w:ascii="Times New Roman" w:hAnsi="Times New Roman" w:cs="Times New Roman"/>
          <w:sz w:val="24"/>
          <w:szCs w:val="24"/>
          <w:lang w:eastAsia="ro-RO"/>
        </w:rPr>
      </w:pPr>
      <w:r w:rsidRPr="00635CAB">
        <w:rPr>
          <w:rFonts w:ascii="Times New Roman" w:hAnsi="Times New Roman" w:cs="Times New Roman"/>
          <w:sz w:val="24"/>
          <w:szCs w:val="24"/>
        </w:rPr>
        <w:t>„</w:t>
      </w:r>
      <w:r w:rsidRPr="00635CAB">
        <w:rPr>
          <w:rFonts w:ascii="Times New Roman" w:eastAsia="Times New Roman" w:hAnsi="Times New Roman" w:cs="Times New Roman"/>
          <w:sz w:val="24"/>
          <w:szCs w:val="24"/>
          <w:lang w:eastAsia="ro-RO"/>
        </w:rPr>
        <w:t>(4)</w:t>
      </w:r>
      <w:r w:rsidR="0073336E" w:rsidRPr="00635CAB">
        <w:rPr>
          <w:rFonts w:ascii="Times New Roman" w:hAnsi="Times New Roman" w:cs="Times New Roman"/>
          <w:sz w:val="24"/>
          <w:szCs w:val="24"/>
          <w:lang w:eastAsia="ro-RO"/>
        </w:rPr>
        <w:t xml:space="preserve"> </w:t>
      </w:r>
      <w:r w:rsidR="00AB4FDA" w:rsidRPr="00635CAB">
        <w:rPr>
          <w:rFonts w:ascii="Times New Roman" w:hAnsi="Times New Roman" w:cs="Times New Roman"/>
          <w:sz w:val="24"/>
          <w:szCs w:val="24"/>
          <w:lang w:eastAsia="ro-RO"/>
        </w:rPr>
        <w:t xml:space="preserve">Aprobarea sau, după caz, respingerea sumelor pretinse de petenţi este de competenţa comisiei speciale, constituite </w:t>
      </w:r>
      <w:r w:rsidR="00AB4FDA" w:rsidRPr="00E826DD">
        <w:rPr>
          <w:rFonts w:ascii="Times New Roman" w:hAnsi="Times New Roman" w:cs="Times New Roman"/>
          <w:sz w:val="24"/>
          <w:szCs w:val="24"/>
          <w:lang w:eastAsia="ro-RO"/>
        </w:rPr>
        <w:t>conform art. 12</w:t>
      </w:r>
      <w:r w:rsidR="00AB4FDA" w:rsidRPr="00E826DD">
        <w:rPr>
          <w:rFonts w:ascii="Times New Roman" w:hAnsi="Times New Roman" w:cs="Times New Roman"/>
          <w:sz w:val="24"/>
          <w:szCs w:val="24"/>
          <w:vertAlign w:val="superscript"/>
          <w:lang w:eastAsia="ro-RO"/>
        </w:rPr>
        <w:t>3</w:t>
      </w:r>
      <w:r w:rsidR="00AB4FDA" w:rsidRPr="00E826DD">
        <w:rPr>
          <w:rFonts w:ascii="Times New Roman" w:hAnsi="Times New Roman" w:cs="Times New Roman"/>
          <w:sz w:val="24"/>
          <w:szCs w:val="24"/>
          <w:lang w:eastAsia="ro-RO"/>
        </w:rPr>
        <w:t>; comisia specială</w:t>
      </w:r>
      <w:r w:rsidR="00AB4FDA" w:rsidRPr="00635CAB">
        <w:rPr>
          <w:rFonts w:ascii="Times New Roman" w:hAnsi="Times New Roman" w:cs="Times New Roman"/>
          <w:sz w:val="24"/>
          <w:szCs w:val="24"/>
          <w:lang w:eastAsia="ro-RO"/>
        </w:rPr>
        <w:t xml:space="preserve"> poate dispune suspendarea soluționării cererii de plată, în condițiile art. 16 alin. (3).</w:t>
      </w:r>
    </w:p>
    <w:p w:rsidR="00F67F37" w:rsidRPr="00635CAB" w:rsidRDefault="00F67F37" w:rsidP="00C33C16">
      <w:pPr>
        <w:shd w:val="clear" w:color="auto" w:fill="FFFFFF"/>
        <w:spacing w:after="60"/>
        <w:ind w:firstLine="567"/>
        <w:jc w:val="both"/>
        <w:rPr>
          <w:rFonts w:ascii="Times New Roman" w:hAnsi="Times New Roman" w:cs="Times New Roman"/>
          <w:sz w:val="24"/>
          <w:szCs w:val="24"/>
          <w:lang w:eastAsia="ro-RO"/>
        </w:rPr>
      </w:pPr>
      <w:r w:rsidRPr="00635CAB">
        <w:rPr>
          <w:rFonts w:ascii="Times New Roman" w:eastAsia="Times New Roman" w:hAnsi="Times New Roman" w:cs="Times New Roman"/>
          <w:sz w:val="24"/>
          <w:szCs w:val="24"/>
          <w:lang w:eastAsia="ro-RO"/>
        </w:rPr>
        <w:t xml:space="preserve">(5) </w:t>
      </w:r>
      <w:r w:rsidR="00AA7807" w:rsidRPr="00635CAB">
        <w:rPr>
          <w:rFonts w:ascii="Times New Roman" w:hAnsi="Times New Roman" w:cs="Times New Roman"/>
          <w:sz w:val="24"/>
          <w:szCs w:val="24"/>
          <w:lang w:eastAsia="ro-RO"/>
        </w:rPr>
        <w:t>În caz de respingere a sumelor pretinse se va emite o decizie de respingere, motivată. Împotriva deciziei se poate formula contestaţie în termen de 10 zile de la comunicarea acesteia, sub sancțiunea decăderii, la instanțele civile de la sediul Fondului, potrivit normelor de competență generală din Legea nr. 134/2010 privind Codul de procedură civilă, republicată, cu modificările și completările ulterioare.</w:t>
      </w:r>
      <w:r w:rsidR="0073336E" w:rsidRPr="00635CAB">
        <w:rPr>
          <w:rFonts w:ascii="Times New Roman" w:hAnsi="Times New Roman" w:cs="Times New Roman"/>
          <w:sz w:val="24"/>
          <w:szCs w:val="24"/>
          <w:lang w:eastAsia="ro-RO"/>
        </w:rPr>
        <w:t>”</w:t>
      </w:r>
    </w:p>
    <w:p w:rsidR="00F67F37" w:rsidRPr="00AF4F88" w:rsidRDefault="00F67F37" w:rsidP="00635CAB">
      <w:pPr>
        <w:spacing w:after="60"/>
        <w:ind w:firstLine="567"/>
        <w:jc w:val="both"/>
        <w:rPr>
          <w:rFonts w:ascii="Times New Roman" w:eastAsia="Times New Roman" w:hAnsi="Times New Roman" w:cs="Times New Roman"/>
          <w:sz w:val="24"/>
          <w:szCs w:val="24"/>
          <w:lang w:eastAsia="ro-RO"/>
        </w:rPr>
      </w:pPr>
    </w:p>
    <w:p w:rsidR="00AA7807" w:rsidRPr="00AF4F88" w:rsidRDefault="00AA7807" w:rsidP="00635CAB">
      <w:pPr>
        <w:spacing w:after="60"/>
        <w:ind w:firstLine="567"/>
        <w:jc w:val="both"/>
        <w:rPr>
          <w:rFonts w:ascii="Times New Roman" w:hAnsi="Times New Roman" w:cs="Times New Roman"/>
          <w:b/>
          <w:sz w:val="24"/>
          <w:szCs w:val="24"/>
        </w:rPr>
      </w:pPr>
      <w:r w:rsidRPr="00635CAB">
        <w:rPr>
          <w:rFonts w:ascii="Times New Roman" w:hAnsi="Times New Roman" w:cs="Times New Roman"/>
          <w:b/>
          <w:sz w:val="24"/>
          <w:szCs w:val="24"/>
        </w:rPr>
        <w:t>24. La articolul 13, după alineatul (5) se introduc</w:t>
      </w:r>
      <w:r w:rsidR="00291C11">
        <w:rPr>
          <w:rFonts w:ascii="Times New Roman" w:hAnsi="Times New Roman" w:cs="Times New Roman"/>
          <w:b/>
          <w:sz w:val="24"/>
          <w:szCs w:val="24"/>
        </w:rPr>
        <w:t>e</w:t>
      </w:r>
      <w:r w:rsidR="00A821E5">
        <w:rPr>
          <w:rFonts w:ascii="Times New Roman" w:hAnsi="Times New Roman" w:cs="Times New Roman"/>
          <w:b/>
          <w:sz w:val="24"/>
          <w:szCs w:val="24"/>
        </w:rPr>
        <w:t xml:space="preserve"> </w:t>
      </w:r>
      <w:r w:rsidR="00291C11">
        <w:rPr>
          <w:rFonts w:ascii="Times New Roman" w:hAnsi="Times New Roman" w:cs="Times New Roman"/>
          <w:b/>
          <w:sz w:val="24"/>
          <w:szCs w:val="24"/>
        </w:rPr>
        <w:t>un nou alineat</w:t>
      </w:r>
      <w:r w:rsidRPr="00635CAB">
        <w:rPr>
          <w:rFonts w:ascii="Times New Roman" w:hAnsi="Times New Roman" w:cs="Times New Roman"/>
          <w:b/>
          <w:sz w:val="24"/>
          <w:szCs w:val="24"/>
        </w:rPr>
        <w:t>, alin. (5</w:t>
      </w:r>
      <w:r w:rsidRPr="00635CAB">
        <w:rPr>
          <w:rFonts w:ascii="Times New Roman" w:hAnsi="Times New Roman" w:cs="Times New Roman"/>
          <w:b/>
          <w:sz w:val="24"/>
          <w:szCs w:val="24"/>
          <w:vertAlign w:val="superscript"/>
        </w:rPr>
        <w:t>1</w:t>
      </w:r>
      <w:r w:rsidRPr="00635CAB">
        <w:rPr>
          <w:rFonts w:ascii="Times New Roman" w:hAnsi="Times New Roman" w:cs="Times New Roman"/>
          <w:b/>
          <w:sz w:val="24"/>
          <w:szCs w:val="24"/>
        </w:rPr>
        <w:t>), cu următorul cuprins:</w:t>
      </w:r>
    </w:p>
    <w:p w:rsidR="00AA7807" w:rsidRPr="00635CAB" w:rsidRDefault="00AA7807" w:rsidP="00291C11">
      <w:pPr>
        <w:shd w:val="clear" w:color="auto" w:fill="FFFFFF"/>
        <w:spacing w:after="60"/>
        <w:ind w:firstLine="567"/>
        <w:jc w:val="both"/>
        <w:rPr>
          <w:rFonts w:ascii="Times New Roman" w:hAnsi="Times New Roman" w:cs="Times New Roman"/>
          <w:sz w:val="24"/>
          <w:szCs w:val="24"/>
          <w:lang w:eastAsia="ro-RO"/>
        </w:rPr>
      </w:pPr>
      <w:r w:rsidRPr="00635CAB">
        <w:rPr>
          <w:rFonts w:ascii="Times New Roman" w:hAnsi="Times New Roman" w:cs="Times New Roman"/>
          <w:sz w:val="24"/>
          <w:szCs w:val="24"/>
        </w:rPr>
        <w:t>„</w:t>
      </w:r>
      <w:r w:rsidR="00E86AA3" w:rsidRPr="00635CAB">
        <w:rPr>
          <w:rFonts w:ascii="Times New Roman" w:hAnsi="Times New Roman" w:cs="Times New Roman"/>
          <w:sz w:val="24"/>
          <w:szCs w:val="24"/>
          <w:lang w:eastAsia="ro-RO"/>
        </w:rPr>
        <w:t>(5</w:t>
      </w:r>
      <w:r w:rsidR="00E86AA3" w:rsidRPr="00635CAB">
        <w:rPr>
          <w:rFonts w:ascii="Times New Roman" w:hAnsi="Times New Roman" w:cs="Times New Roman"/>
          <w:sz w:val="24"/>
          <w:szCs w:val="24"/>
          <w:vertAlign w:val="superscript"/>
          <w:lang w:eastAsia="ro-RO"/>
        </w:rPr>
        <w:t>1</w:t>
      </w:r>
      <w:r w:rsidR="00E86AA3" w:rsidRPr="00635CAB">
        <w:rPr>
          <w:rFonts w:ascii="Times New Roman" w:hAnsi="Times New Roman" w:cs="Times New Roman"/>
          <w:sz w:val="24"/>
          <w:szCs w:val="24"/>
          <w:lang w:eastAsia="ro-RO"/>
        </w:rPr>
        <w:t>)</w:t>
      </w:r>
      <w:r w:rsidR="00E86AA3">
        <w:rPr>
          <w:rFonts w:ascii="Times New Roman" w:hAnsi="Times New Roman" w:cs="Times New Roman"/>
          <w:sz w:val="24"/>
          <w:szCs w:val="24"/>
          <w:lang w:eastAsia="ro-RO"/>
        </w:rPr>
        <w:t xml:space="preserve"> </w:t>
      </w:r>
      <w:r w:rsidRPr="00635CAB">
        <w:rPr>
          <w:rFonts w:ascii="Times New Roman" w:hAnsi="Times New Roman" w:cs="Times New Roman"/>
          <w:sz w:val="24"/>
          <w:szCs w:val="24"/>
          <w:lang w:eastAsia="ro-RO"/>
        </w:rPr>
        <w:t>Hotărârile judecătorești pronunțate potrivit alin. (5) sunt supuse</w:t>
      </w:r>
      <w:r w:rsidR="00176951" w:rsidRPr="00176951">
        <w:t xml:space="preserve"> </w:t>
      </w:r>
      <w:r w:rsidR="00176951" w:rsidRPr="00176951">
        <w:rPr>
          <w:rFonts w:ascii="Times New Roman" w:hAnsi="Times New Roman" w:cs="Times New Roman"/>
          <w:sz w:val="24"/>
          <w:szCs w:val="24"/>
          <w:lang w:eastAsia="ro-RO"/>
        </w:rPr>
        <w:t>căilor de atac prevăzute de Legea nr. 134/2010 privind Codul de procedură civilă, republicată, cu modificările și completările ulterioare</w:t>
      </w:r>
      <w:r w:rsidRPr="00635CAB">
        <w:rPr>
          <w:rFonts w:ascii="Times New Roman" w:hAnsi="Times New Roman" w:cs="Times New Roman"/>
          <w:sz w:val="24"/>
          <w:szCs w:val="24"/>
          <w:lang w:eastAsia="ro-RO"/>
        </w:rPr>
        <w:t>.”</w:t>
      </w:r>
    </w:p>
    <w:p w:rsidR="00AA7807" w:rsidRPr="00E826DD" w:rsidRDefault="00AA7807" w:rsidP="00E826DD">
      <w:pPr>
        <w:spacing w:after="60"/>
        <w:ind w:firstLine="567"/>
        <w:jc w:val="both"/>
        <w:rPr>
          <w:rFonts w:ascii="Times New Roman" w:hAnsi="Times New Roman" w:cs="Times New Roman"/>
          <w:sz w:val="24"/>
          <w:szCs w:val="24"/>
        </w:rPr>
      </w:pPr>
    </w:p>
    <w:p w:rsidR="00DA56AA" w:rsidRPr="00AF4F88" w:rsidRDefault="0054683C" w:rsidP="00E826DD">
      <w:pPr>
        <w:spacing w:after="60"/>
        <w:ind w:firstLine="567"/>
        <w:jc w:val="both"/>
        <w:rPr>
          <w:rFonts w:ascii="Times New Roman" w:hAnsi="Times New Roman" w:cs="Times New Roman"/>
          <w:b/>
          <w:sz w:val="24"/>
          <w:szCs w:val="24"/>
        </w:rPr>
      </w:pPr>
      <w:r w:rsidRPr="00E826DD">
        <w:rPr>
          <w:rFonts w:ascii="Times New Roman" w:hAnsi="Times New Roman" w:cs="Times New Roman"/>
          <w:b/>
          <w:sz w:val="24"/>
          <w:szCs w:val="24"/>
        </w:rPr>
        <w:t>2</w:t>
      </w:r>
      <w:r w:rsidR="00AA7807" w:rsidRPr="00E826DD">
        <w:rPr>
          <w:rFonts w:ascii="Times New Roman" w:hAnsi="Times New Roman" w:cs="Times New Roman"/>
          <w:b/>
          <w:sz w:val="24"/>
          <w:szCs w:val="24"/>
        </w:rPr>
        <w:t>5</w:t>
      </w:r>
      <w:r w:rsidR="00DA56AA" w:rsidRPr="00E826DD">
        <w:rPr>
          <w:rFonts w:ascii="Times New Roman" w:hAnsi="Times New Roman" w:cs="Times New Roman"/>
          <w:b/>
          <w:sz w:val="24"/>
          <w:szCs w:val="24"/>
        </w:rPr>
        <w:t>. La articolul</w:t>
      </w:r>
      <w:r w:rsidR="00DA56AA" w:rsidRPr="00AF4F88">
        <w:rPr>
          <w:rFonts w:ascii="Times New Roman" w:hAnsi="Times New Roman" w:cs="Times New Roman"/>
          <w:b/>
          <w:sz w:val="24"/>
          <w:szCs w:val="24"/>
        </w:rPr>
        <w:t xml:space="preserve"> 13, alineatul (6) se modifică și va avea următorul cuprins:</w:t>
      </w:r>
    </w:p>
    <w:p w:rsidR="00905461" w:rsidRPr="00E826DD" w:rsidRDefault="00DA56AA" w:rsidP="00E826DD">
      <w:pPr>
        <w:spacing w:after="60"/>
        <w:ind w:firstLine="567"/>
        <w:jc w:val="both"/>
        <w:rPr>
          <w:rFonts w:ascii="Times New Roman" w:eastAsia="Times New Roman" w:hAnsi="Times New Roman" w:cs="Times New Roman"/>
          <w:sz w:val="24"/>
          <w:szCs w:val="24"/>
          <w:lang w:eastAsia="ro-RO"/>
        </w:rPr>
      </w:pPr>
      <w:r w:rsidRPr="00E826DD">
        <w:rPr>
          <w:rFonts w:ascii="Times New Roman" w:eastAsia="Times New Roman" w:hAnsi="Times New Roman" w:cs="Times New Roman"/>
          <w:sz w:val="24"/>
          <w:szCs w:val="24"/>
          <w:lang w:eastAsia="ro-RO"/>
        </w:rPr>
        <w:t xml:space="preserve">„(6) </w:t>
      </w:r>
      <w:r w:rsidR="00AA7807" w:rsidRPr="00E826DD">
        <w:rPr>
          <w:rFonts w:ascii="Times New Roman" w:hAnsi="Times New Roman" w:cs="Times New Roman"/>
          <w:sz w:val="24"/>
          <w:szCs w:val="24"/>
          <w:lang w:eastAsia="ro-RO"/>
        </w:rPr>
        <w:t>Dreptul petenților la acţiune contra Fondului pentru plata creanțelor de asigurări, după înregistrarea de către aceștia a cererilor de plată, se prescrie în termen de 5 ani calculaţi de la data naşterii dreptului, dar nu înainte de rămânerea definitivă a hotărârii de deschidere a procedurii de faliment.</w:t>
      </w:r>
      <w:r w:rsidR="002D1B6F" w:rsidRPr="00E826DD">
        <w:rPr>
          <w:rFonts w:ascii="Times New Roman" w:hAnsi="Times New Roman" w:cs="Times New Roman"/>
          <w:sz w:val="24"/>
          <w:szCs w:val="24"/>
          <w:lang w:eastAsia="ro-RO"/>
        </w:rPr>
        <w:t>”</w:t>
      </w:r>
    </w:p>
    <w:p w:rsidR="0054683C" w:rsidRPr="00E826DD" w:rsidRDefault="0054683C" w:rsidP="00C33C16">
      <w:pPr>
        <w:spacing w:after="60"/>
        <w:ind w:firstLine="567"/>
        <w:jc w:val="both"/>
        <w:rPr>
          <w:rFonts w:ascii="Times New Roman" w:hAnsi="Times New Roman" w:cs="Times New Roman"/>
          <w:sz w:val="24"/>
          <w:szCs w:val="24"/>
        </w:rPr>
      </w:pPr>
    </w:p>
    <w:p w:rsidR="00DA56AA" w:rsidRPr="00AF4F88" w:rsidRDefault="009F4253" w:rsidP="00E826DD">
      <w:pPr>
        <w:spacing w:after="60"/>
        <w:ind w:firstLine="567"/>
        <w:jc w:val="both"/>
        <w:rPr>
          <w:rFonts w:ascii="Times New Roman" w:hAnsi="Times New Roman" w:cs="Times New Roman"/>
          <w:b/>
          <w:sz w:val="24"/>
          <w:szCs w:val="24"/>
        </w:rPr>
      </w:pPr>
      <w:r w:rsidRPr="00E826DD">
        <w:rPr>
          <w:rFonts w:ascii="Times New Roman" w:hAnsi="Times New Roman" w:cs="Times New Roman"/>
          <w:b/>
          <w:sz w:val="24"/>
          <w:szCs w:val="24"/>
        </w:rPr>
        <w:t>26</w:t>
      </w:r>
      <w:r w:rsidR="00DA56AA" w:rsidRPr="00E826DD">
        <w:rPr>
          <w:rFonts w:ascii="Times New Roman" w:hAnsi="Times New Roman" w:cs="Times New Roman"/>
          <w:b/>
          <w:sz w:val="24"/>
          <w:szCs w:val="24"/>
        </w:rPr>
        <w:t>. La articolul 14, alineatele (1)</w:t>
      </w:r>
      <w:r w:rsidRPr="00E826DD">
        <w:rPr>
          <w:rFonts w:ascii="Times New Roman" w:hAnsi="Times New Roman" w:cs="Times New Roman"/>
          <w:b/>
          <w:sz w:val="24"/>
          <w:szCs w:val="24"/>
        </w:rPr>
        <w:t>,</w:t>
      </w:r>
      <w:r w:rsidR="00DA56AA" w:rsidRPr="00E826DD">
        <w:rPr>
          <w:rFonts w:ascii="Times New Roman" w:hAnsi="Times New Roman" w:cs="Times New Roman"/>
          <w:b/>
          <w:sz w:val="24"/>
          <w:szCs w:val="24"/>
        </w:rPr>
        <w:t xml:space="preserve"> (2)</w:t>
      </w:r>
      <w:r w:rsidRPr="00E826DD">
        <w:rPr>
          <w:rFonts w:ascii="Times New Roman" w:hAnsi="Times New Roman" w:cs="Times New Roman"/>
          <w:b/>
          <w:sz w:val="24"/>
          <w:szCs w:val="24"/>
        </w:rPr>
        <w:t xml:space="preserve"> și (4)</w:t>
      </w:r>
      <w:r w:rsidR="00DA56AA" w:rsidRPr="00E826DD">
        <w:rPr>
          <w:rFonts w:ascii="Times New Roman" w:hAnsi="Times New Roman" w:cs="Times New Roman"/>
          <w:b/>
          <w:sz w:val="24"/>
          <w:szCs w:val="24"/>
        </w:rPr>
        <w:t xml:space="preserve"> se modifică și vor avea următorul cuprins:</w:t>
      </w:r>
    </w:p>
    <w:p w:rsidR="009F4253" w:rsidRPr="00E826DD" w:rsidRDefault="00DA56AA" w:rsidP="00C33C16">
      <w:pPr>
        <w:pStyle w:val="ListParagraph"/>
        <w:spacing w:after="60"/>
        <w:ind w:left="0" w:firstLine="567"/>
        <w:contextualSpacing w:val="0"/>
        <w:jc w:val="both"/>
        <w:rPr>
          <w:rFonts w:ascii="Times New Roman" w:hAnsi="Times New Roman" w:cs="Times New Roman"/>
          <w:sz w:val="24"/>
          <w:szCs w:val="24"/>
          <w:lang w:eastAsia="ro-RO"/>
        </w:rPr>
      </w:pPr>
      <w:r w:rsidRPr="00E826DD">
        <w:rPr>
          <w:rFonts w:ascii="Times New Roman" w:eastAsia="Times New Roman" w:hAnsi="Times New Roman" w:cs="Times New Roman"/>
          <w:sz w:val="24"/>
          <w:szCs w:val="24"/>
          <w:lang w:eastAsia="ro-RO"/>
        </w:rPr>
        <w:t>„</w:t>
      </w:r>
      <w:r w:rsidR="009F4253" w:rsidRPr="00E826DD">
        <w:rPr>
          <w:rFonts w:ascii="Times New Roman" w:hAnsi="Times New Roman" w:cs="Times New Roman"/>
          <w:sz w:val="24"/>
          <w:szCs w:val="24"/>
          <w:lang w:eastAsia="ro-RO"/>
        </w:rPr>
        <w:t xml:space="preserve">(1) Orice persoană care pretinde un drept de creanţă de asigurări împotriva asigurătorului în faliment poate formula o cerere de plată motivată, adresată </w:t>
      </w:r>
      <w:r w:rsidR="009F4253" w:rsidRPr="00E826DD">
        <w:rPr>
          <w:rFonts w:ascii="Times New Roman" w:hAnsi="Times New Roman" w:cs="Times New Roman"/>
          <w:sz w:val="24"/>
          <w:szCs w:val="24"/>
        </w:rPr>
        <w:t xml:space="preserve"> </w:t>
      </w:r>
      <w:r w:rsidR="009F4253" w:rsidRPr="00E826DD">
        <w:rPr>
          <w:rFonts w:ascii="Times New Roman" w:hAnsi="Times New Roman" w:cs="Times New Roman"/>
          <w:sz w:val="24"/>
          <w:szCs w:val="24"/>
          <w:lang w:eastAsia="ro-RO"/>
        </w:rPr>
        <w:t>Fondului în condițiile prevăzute la art. 12</w:t>
      </w:r>
      <w:r w:rsidR="009F4253" w:rsidRPr="00E826DD">
        <w:rPr>
          <w:rFonts w:ascii="Times New Roman" w:hAnsi="Times New Roman" w:cs="Times New Roman"/>
          <w:sz w:val="24"/>
          <w:szCs w:val="24"/>
          <w:vertAlign w:val="superscript"/>
          <w:lang w:eastAsia="ro-RO"/>
        </w:rPr>
        <w:t>1</w:t>
      </w:r>
      <w:r w:rsidR="009F4253" w:rsidRPr="00E826DD">
        <w:rPr>
          <w:rFonts w:ascii="Times New Roman" w:hAnsi="Times New Roman" w:cs="Times New Roman"/>
          <w:sz w:val="24"/>
          <w:szCs w:val="24"/>
          <w:lang w:eastAsia="ro-RO"/>
        </w:rPr>
        <w:t xml:space="preserve"> și alin. (4), dar nu mai târziu de 90 de zile de la data rămânerii definitive a hotărârii de deschidere a procedurii falimentului sau de la data naşterii dreptului de creanţă, atunci când acesta s-a născut ulterior, sub sancțiunea decăderii din drept.</w:t>
      </w:r>
    </w:p>
    <w:p w:rsidR="009F4253" w:rsidRPr="00E826DD" w:rsidRDefault="009F4253" w:rsidP="00C33C16">
      <w:pPr>
        <w:spacing w:after="60"/>
        <w:ind w:firstLine="567"/>
        <w:jc w:val="both"/>
        <w:rPr>
          <w:rFonts w:ascii="Times New Roman" w:hAnsi="Times New Roman" w:cs="Times New Roman"/>
          <w:sz w:val="24"/>
          <w:szCs w:val="24"/>
        </w:rPr>
      </w:pPr>
      <w:r w:rsidRPr="00E826DD">
        <w:rPr>
          <w:rFonts w:ascii="Times New Roman" w:hAnsi="Times New Roman" w:cs="Times New Roman"/>
          <w:sz w:val="24"/>
          <w:szCs w:val="24"/>
          <w:lang w:eastAsia="ro-RO"/>
        </w:rPr>
        <w:t xml:space="preserve">(2) Cererea de plată prevăzută la alin. (1) se formulează în scris de către potenţialul creditor şi se comunică Fondului, direct sau prin mandatarii acestuia, la sediu sau prin poştă, prin poşta electronică sau prin alte mijloace ce asigură transmiterea textului actului, cu anexarea înscrisurilor justificative, în copie legalizată, din care să rezulte cu exactitate cuantumul sumelor solicitate; </w:t>
      </w:r>
      <w:r w:rsidRPr="00E826DD">
        <w:rPr>
          <w:rFonts w:ascii="Times New Roman" w:hAnsi="Times New Roman" w:cs="Times New Roman"/>
          <w:sz w:val="24"/>
          <w:szCs w:val="24"/>
        </w:rPr>
        <w:t xml:space="preserve"> </w:t>
      </w:r>
      <w:r w:rsidRPr="00E826DD">
        <w:rPr>
          <w:rFonts w:ascii="Times New Roman" w:hAnsi="Times New Roman" w:cs="Times New Roman"/>
          <w:sz w:val="24"/>
          <w:szCs w:val="24"/>
          <w:lang w:eastAsia="ro-RO"/>
        </w:rPr>
        <w:t>dacă cererea de plată privește mai multe dosare de daună sau contracte de asigurare, potențialul creditor de asigurare anexează o evidență conținând datele de identificare și sumele aferente fiecărui dosar de daună/contract de asigurare, precum și orice documente relevante, dacă este cazul.</w:t>
      </w:r>
    </w:p>
    <w:p w:rsidR="0070024E" w:rsidRPr="00E826DD" w:rsidRDefault="0070024E" w:rsidP="00C33C16">
      <w:pPr>
        <w:shd w:val="clear" w:color="auto" w:fill="FFFFFF"/>
        <w:spacing w:after="60"/>
        <w:ind w:firstLine="567"/>
        <w:jc w:val="both"/>
        <w:rPr>
          <w:rFonts w:ascii="Times New Roman" w:eastAsia="Times New Roman" w:hAnsi="Times New Roman" w:cs="Times New Roman"/>
          <w:sz w:val="24"/>
          <w:szCs w:val="24"/>
          <w:lang w:eastAsia="ro-RO"/>
        </w:rPr>
      </w:pPr>
      <w:r w:rsidRPr="00E826DD">
        <w:rPr>
          <w:rFonts w:ascii="Times New Roman" w:eastAsia="Times New Roman" w:hAnsi="Times New Roman" w:cs="Times New Roman"/>
          <w:sz w:val="24"/>
          <w:szCs w:val="24"/>
          <w:lang w:eastAsia="ro-RO"/>
        </w:rPr>
        <w:t>…………………………………………………………………………………………...</w:t>
      </w:r>
    </w:p>
    <w:p w:rsidR="00DA56AA" w:rsidRPr="00E826DD" w:rsidRDefault="009F4253" w:rsidP="00C33C16">
      <w:pPr>
        <w:pStyle w:val="ListParagraph"/>
        <w:spacing w:after="60"/>
        <w:ind w:left="0" w:firstLine="567"/>
        <w:contextualSpacing w:val="0"/>
        <w:jc w:val="both"/>
        <w:rPr>
          <w:rFonts w:ascii="Times New Roman" w:eastAsia="Times New Roman" w:hAnsi="Times New Roman" w:cs="Times New Roman"/>
          <w:sz w:val="24"/>
          <w:szCs w:val="24"/>
          <w:lang w:eastAsia="ro-RO"/>
        </w:rPr>
      </w:pPr>
      <w:r w:rsidRPr="00E826DD">
        <w:rPr>
          <w:rFonts w:ascii="Times New Roman" w:hAnsi="Times New Roman" w:cs="Times New Roman"/>
          <w:sz w:val="24"/>
          <w:szCs w:val="24"/>
          <w:lang w:eastAsia="ro-RO"/>
        </w:rPr>
        <w:t>(4) Cererea de plată conține cel pu</w:t>
      </w:r>
      <w:r w:rsidRPr="00E826DD">
        <w:rPr>
          <w:rFonts w:ascii="Times New Roman" w:hAnsi="Times New Roman" w:cs="Times New Roman"/>
          <w:sz w:val="24"/>
          <w:szCs w:val="24"/>
        </w:rPr>
        <w:t>ț</w:t>
      </w:r>
      <w:r w:rsidRPr="00E826DD">
        <w:rPr>
          <w:rFonts w:ascii="Times New Roman" w:hAnsi="Times New Roman" w:cs="Times New Roman"/>
          <w:sz w:val="24"/>
          <w:szCs w:val="24"/>
          <w:lang w:eastAsia="ro-RO"/>
        </w:rPr>
        <w:t xml:space="preserve">in următoarele informații: datele de identificare și de contact ale petentului și, dacă este cazul, ale mandatarului acestuia, cuantumul sumei </w:t>
      </w:r>
      <w:r w:rsidRPr="00E826DD">
        <w:rPr>
          <w:rFonts w:ascii="Times New Roman" w:hAnsi="Times New Roman" w:cs="Times New Roman"/>
          <w:sz w:val="24"/>
          <w:szCs w:val="24"/>
          <w:lang w:eastAsia="ro-RO"/>
        </w:rPr>
        <w:lastRenderedPageBreak/>
        <w:t>solicitate, datele de identificare ale contractului de asigurare, și, dacă este cazul, ale dosarului de daună deschis de asigurător, modalitatea în care dorește să se efectueze plata; modelele cererilor de plată privind acordarea despăgubirilor/indemnizaţiilor, respectiv privind acordarea restituirii de primă se stabilesc prin reglementări emise în aplicarea prezentei legi.</w:t>
      </w:r>
      <w:r w:rsidR="00BE1C66" w:rsidRPr="00E826DD">
        <w:rPr>
          <w:rFonts w:ascii="Times New Roman" w:hAnsi="Times New Roman" w:cs="Times New Roman"/>
          <w:sz w:val="24"/>
          <w:szCs w:val="24"/>
          <w:lang w:eastAsia="ro-RO"/>
        </w:rPr>
        <w:t>”</w:t>
      </w:r>
    </w:p>
    <w:p w:rsidR="009F4253" w:rsidRPr="00AF4F88" w:rsidRDefault="009F4253" w:rsidP="00C33C16">
      <w:pPr>
        <w:spacing w:after="60"/>
        <w:ind w:firstLine="567"/>
        <w:jc w:val="both"/>
        <w:rPr>
          <w:rFonts w:ascii="Times New Roman" w:hAnsi="Times New Roman" w:cs="Times New Roman"/>
          <w:sz w:val="24"/>
          <w:szCs w:val="24"/>
        </w:rPr>
      </w:pPr>
    </w:p>
    <w:p w:rsidR="00DA56AA" w:rsidRPr="00AF4F88" w:rsidRDefault="009F4253" w:rsidP="00C33C16">
      <w:pPr>
        <w:spacing w:after="60"/>
        <w:ind w:firstLine="567"/>
        <w:jc w:val="both"/>
        <w:rPr>
          <w:rFonts w:ascii="Times New Roman" w:hAnsi="Times New Roman" w:cs="Times New Roman"/>
          <w:b/>
          <w:sz w:val="24"/>
          <w:szCs w:val="24"/>
        </w:rPr>
      </w:pPr>
      <w:r w:rsidRPr="00E826DD">
        <w:rPr>
          <w:rFonts w:ascii="Times New Roman" w:hAnsi="Times New Roman" w:cs="Times New Roman"/>
          <w:b/>
          <w:sz w:val="24"/>
          <w:szCs w:val="24"/>
        </w:rPr>
        <w:t>27</w:t>
      </w:r>
      <w:r w:rsidR="00DA56AA" w:rsidRPr="00E826DD">
        <w:rPr>
          <w:rFonts w:ascii="Times New Roman" w:hAnsi="Times New Roman" w:cs="Times New Roman"/>
          <w:b/>
          <w:sz w:val="24"/>
          <w:szCs w:val="24"/>
        </w:rPr>
        <w:t xml:space="preserve">. </w:t>
      </w:r>
      <w:r w:rsidRPr="00E826DD">
        <w:rPr>
          <w:rFonts w:ascii="Times New Roman" w:hAnsi="Times New Roman" w:cs="Times New Roman"/>
          <w:b/>
          <w:sz w:val="24"/>
          <w:szCs w:val="24"/>
        </w:rPr>
        <w:t>A</w:t>
      </w:r>
      <w:r w:rsidR="00DA56AA" w:rsidRPr="00E826DD">
        <w:rPr>
          <w:rFonts w:ascii="Times New Roman" w:hAnsi="Times New Roman" w:cs="Times New Roman"/>
          <w:b/>
          <w:sz w:val="24"/>
          <w:szCs w:val="24"/>
        </w:rPr>
        <w:t>rticolul 15</w:t>
      </w:r>
      <w:r w:rsidRPr="00E826DD">
        <w:rPr>
          <w:rFonts w:ascii="Times New Roman" w:hAnsi="Times New Roman" w:cs="Times New Roman"/>
          <w:b/>
          <w:sz w:val="24"/>
          <w:szCs w:val="24"/>
        </w:rPr>
        <w:t xml:space="preserve"> </w:t>
      </w:r>
      <w:r w:rsidR="00DA56AA" w:rsidRPr="00E826DD">
        <w:rPr>
          <w:rFonts w:ascii="Times New Roman" w:hAnsi="Times New Roman" w:cs="Times New Roman"/>
          <w:b/>
          <w:sz w:val="24"/>
          <w:szCs w:val="24"/>
        </w:rPr>
        <w:t>se modifică și v</w:t>
      </w:r>
      <w:r w:rsidRPr="00E826DD">
        <w:rPr>
          <w:rFonts w:ascii="Times New Roman" w:hAnsi="Times New Roman" w:cs="Times New Roman"/>
          <w:b/>
          <w:sz w:val="24"/>
          <w:szCs w:val="24"/>
        </w:rPr>
        <w:t>a</w:t>
      </w:r>
      <w:r w:rsidR="00DA56AA" w:rsidRPr="00E826DD">
        <w:rPr>
          <w:rFonts w:ascii="Times New Roman" w:hAnsi="Times New Roman" w:cs="Times New Roman"/>
          <w:b/>
          <w:sz w:val="24"/>
          <w:szCs w:val="24"/>
        </w:rPr>
        <w:t xml:space="preserve"> avea următorul cuprins:</w:t>
      </w:r>
    </w:p>
    <w:p w:rsidR="009F4253" w:rsidRPr="00E826DD" w:rsidRDefault="009F4253" w:rsidP="00C33C16">
      <w:pPr>
        <w:spacing w:after="60"/>
        <w:ind w:firstLine="567"/>
        <w:jc w:val="both"/>
        <w:rPr>
          <w:rFonts w:ascii="Times New Roman" w:hAnsi="Times New Roman" w:cs="Times New Roman"/>
          <w:sz w:val="24"/>
          <w:szCs w:val="24"/>
          <w:lang w:eastAsia="ro-RO"/>
        </w:rPr>
      </w:pPr>
      <w:r w:rsidRPr="00E826DD">
        <w:rPr>
          <w:rFonts w:ascii="Times New Roman" w:hAnsi="Times New Roman" w:cs="Times New Roman"/>
          <w:sz w:val="24"/>
          <w:szCs w:val="24"/>
        </w:rPr>
        <w:t xml:space="preserve">„Art. 15. - </w:t>
      </w:r>
      <w:r w:rsidRPr="00E826DD">
        <w:rPr>
          <w:rFonts w:ascii="Times New Roman" w:hAnsi="Times New Roman" w:cs="Times New Roman"/>
          <w:sz w:val="24"/>
          <w:szCs w:val="24"/>
          <w:lang w:eastAsia="ro-RO"/>
        </w:rPr>
        <w:t>(1) Pe măsura înregistrării şi analizării cererilor de plată ale</w:t>
      </w:r>
      <w:r w:rsidR="0026146B">
        <w:rPr>
          <w:rFonts w:ascii="Times New Roman" w:hAnsi="Times New Roman" w:cs="Times New Roman"/>
          <w:sz w:val="24"/>
          <w:szCs w:val="24"/>
          <w:lang w:eastAsia="ro-RO"/>
        </w:rPr>
        <w:t xml:space="preserve"> </w:t>
      </w:r>
      <w:r w:rsidR="00F72810">
        <w:rPr>
          <w:rFonts w:ascii="Times New Roman" w:hAnsi="Times New Roman" w:cs="Times New Roman"/>
          <w:sz w:val="24"/>
          <w:szCs w:val="24"/>
          <w:lang w:eastAsia="ro-RO"/>
        </w:rPr>
        <w:t>petenților</w:t>
      </w:r>
      <w:r w:rsidRPr="00E826DD">
        <w:rPr>
          <w:rFonts w:ascii="Times New Roman" w:hAnsi="Times New Roman" w:cs="Times New Roman"/>
          <w:sz w:val="24"/>
          <w:szCs w:val="24"/>
          <w:lang w:eastAsia="ro-RO"/>
        </w:rPr>
        <w:t>, împreună cu documentele anexate, se întocmeşte lista creditorilor de asigurări ale căror creanţe certe, lichide şi exigibile urmează să fie plătite din disponibilităţile Fondului</w:t>
      </w:r>
      <w:r w:rsidR="0026146B">
        <w:rPr>
          <w:rFonts w:ascii="Times New Roman" w:hAnsi="Times New Roman" w:cs="Times New Roman"/>
          <w:sz w:val="24"/>
          <w:szCs w:val="24"/>
          <w:lang w:eastAsia="ro-RO"/>
        </w:rPr>
        <w:t>,</w:t>
      </w:r>
      <w:r w:rsidR="00F72810" w:rsidRPr="00F72810">
        <w:t xml:space="preserve"> </w:t>
      </w:r>
      <w:r w:rsidR="00F72810" w:rsidRPr="00F72810">
        <w:rPr>
          <w:rFonts w:ascii="Times New Roman" w:hAnsi="Times New Roman" w:cs="Times New Roman"/>
          <w:sz w:val="24"/>
          <w:szCs w:val="24"/>
          <w:lang w:eastAsia="ro-RO"/>
        </w:rPr>
        <w:t>precum și lista cererilor de plată care urmează să fie respinse parțial sau total</w:t>
      </w:r>
      <w:r w:rsidRPr="00E826DD">
        <w:rPr>
          <w:rFonts w:ascii="Times New Roman" w:hAnsi="Times New Roman" w:cs="Times New Roman"/>
          <w:sz w:val="24"/>
          <w:szCs w:val="24"/>
          <w:lang w:eastAsia="ro-RO"/>
        </w:rPr>
        <w:t xml:space="preserve">; </w:t>
      </w:r>
      <w:r w:rsidR="00F72810">
        <w:rPr>
          <w:rFonts w:ascii="Times New Roman" w:hAnsi="Times New Roman" w:cs="Times New Roman"/>
          <w:sz w:val="24"/>
          <w:szCs w:val="24"/>
          <w:lang w:eastAsia="ro-RO"/>
        </w:rPr>
        <w:t>listele</w:t>
      </w:r>
      <w:r w:rsidRPr="00E826DD">
        <w:rPr>
          <w:rFonts w:ascii="Times New Roman" w:hAnsi="Times New Roman" w:cs="Times New Roman"/>
          <w:sz w:val="24"/>
          <w:szCs w:val="24"/>
          <w:lang w:eastAsia="ro-RO"/>
        </w:rPr>
        <w:t xml:space="preserve"> se înaintează comisiei speciale, cu propunerea de aprobare sau respingere la plată a </w:t>
      </w:r>
      <w:r w:rsidR="00967D79">
        <w:rPr>
          <w:rFonts w:ascii="Times New Roman" w:hAnsi="Times New Roman" w:cs="Times New Roman"/>
          <w:sz w:val="24"/>
          <w:szCs w:val="24"/>
          <w:lang w:eastAsia="ro-RO"/>
        </w:rPr>
        <w:t xml:space="preserve">sumelor </w:t>
      </w:r>
      <w:r w:rsidRPr="00E826DD">
        <w:rPr>
          <w:rFonts w:ascii="Times New Roman" w:hAnsi="Times New Roman" w:cs="Times New Roman"/>
          <w:sz w:val="24"/>
          <w:szCs w:val="24"/>
          <w:lang w:eastAsia="ro-RO"/>
        </w:rPr>
        <w:t>solicitate, iar după aprobarea acestor liste de către comisia specială, se efectuează plăţile creanțelor de asigurări către creditorii de asigurări.</w:t>
      </w:r>
    </w:p>
    <w:p w:rsidR="009F4253" w:rsidRPr="00E826DD" w:rsidRDefault="009F4253" w:rsidP="00C33C16">
      <w:pPr>
        <w:spacing w:after="60"/>
        <w:ind w:firstLine="567"/>
        <w:jc w:val="both"/>
        <w:rPr>
          <w:rFonts w:ascii="Times New Roman" w:hAnsi="Times New Roman" w:cs="Times New Roman"/>
          <w:sz w:val="24"/>
          <w:szCs w:val="24"/>
          <w:lang w:eastAsia="ro-RO"/>
        </w:rPr>
      </w:pPr>
      <w:r w:rsidRPr="00E826DD">
        <w:rPr>
          <w:rFonts w:ascii="Times New Roman" w:hAnsi="Times New Roman" w:cs="Times New Roman"/>
          <w:sz w:val="24"/>
          <w:szCs w:val="24"/>
          <w:lang w:eastAsia="ro-RO"/>
        </w:rPr>
        <w:t>(2) Plata de către Fond a creanţelor de asigurări stabilite ca fiind certe, lichide şi exigibile se face în limita unui plafon de garantare de 500.000 lei pe un contract de asigurare încheiat de  asigurătorul aflat în faliment.</w:t>
      </w:r>
    </w:p>
    <w:p w:rsidR="009F4253" w:rsidRPr="00E826DD" w:rsidRDefault="009F4253" w:rsidP="00C33C16">
      <w:pPr>
        <w:spacing w:after="60"/>
        <w:ind w:firstLine="567"/>
        <w:jc w:val="both"/>
        <w:rPr>
          <w:rFonts w:ascii="Times New Roman" w:hAnsi="Times New Roman" w:cs="Times New Roman"/>
          <w:sz w:val="24"/>
          <w:szCs w:val="24"/>
          <w:lang w:eastAsia="ro-RO"/>
        </w:rPr>
      </w:pPr>
      <w:r w:rsidRPr="00E826DD">
        <w:rPr>
          <w:rFonts w:ascii="Times New Roman" w:hAnsi="Times New Roman" w:cs="Times New Roman"/>
          <w:sz w:val="24"/>
          <w:szCs w:val="24"/>
          <w:lang w:eastAsia="ro-RO"/>
        </w:rPr>
        <w:t>(3) Plata se face în moneda naţională – leu, iar în cazul creanţelor în valută, plata se poate face și în moneda creanței, prin deschiderea de conturi bancare corespunzătoare.</w:t>
      </w:r>
    </w:p>
    <w:p w:rsidR="009F4253" w:rsidRPr="00E826DD" w:rsidRDefault="009F4253" w:rsidP="00C33C16">
      <w:pPr>
        <w:spacing w:after="60"/>
        <w:ind w:firstLine="567"/>
        <w:jc w:val="both"/>
        <w:rPr>
          <w:rFonts w:ascii="Times New Roman" w:hAnsi="Times New Roman" w:cs="Times New Roman"/>
          <w:sz w:val="24"/>
          <w:szCs w:val="24"/>
        </w:rPr>
      </w:pPr>
      <w:r w:rsidRPr="00E826DD">
        <w:rPr>
          <w:rFonts w:ascii="Times New Roman" w:hAnsi="Times New Roman" w:cs="Times New Roman"/>
          <w:sz w:val="24"/>
          <w:szCs w:val="24"/>
          <w:lang w:eastAsia="ro-RO"/>
        </w:rPr>
        <w:t>(4) Sumele cuvenite creditorilor de asigurări se plătesc de către Fond prin poştă până la un nivel maxim stabilit prin reglementări emise de Autoritatea de Supraveghere Financiară în aplicarea prezentei legi şi/sau prin instituţii de credit autorizate de Banca Naţională a României; în vederea efectuării plăţii sumelor cuvenite creditorilor de asigurări, Fondul poate să încheie convenţii/contracte de prestări de servicii cu oricare dintre aceste entităţi.”</w:t>
      </w:r>
    </w:p>
    <w:p w:rsidR="00BE1C66" w:rsidRPr="00AF4F88" w:rsidRDefault="00BE1C66" w:rsidP="00C33C16">
      <w:pPr>
        <w:shd w:val="clear" w:color="auto" w:fill="FFFFFF"/>
        <w:spacing w:after="60"/>
        <w:ind w:firstLine="567"/>
        <w:jc w:val="both"/>
        <w:rPr>
          <w:rFonts w:ascii="Times New Roman" w:eastAsia="Times New Roman" w:hAnsi="Times New Roman" w:cs="Times New Roman"/>
          <w:sz w:val="24"/>
          <w:szCs w:val="24"/>
          <w:lang w:eastAsia="ro-RO"/>
        </w:rPr>
      </w:pPr>
    </w:p>
    <w:p w:rsidR="00DA56AA" w:rsidRPr="00AF4F88" w:rsidRDefault="009F4253"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C0259B">
        <w:rPr>
          <w:rFonts w:ascii="Times New Roman" w:eastAsia="Times New Roman" w:hAnsi="Times New Roman" w:cs="Times New Roman"/>
          <w:b/>
          <w:sz w:val="24"/>
          <w:szCs w:val="24"/>
          <w:lang w:eastAsia="ro-RO"/>
        </w:rPr>
        <w:t>28</w:t>
      </w:r>
      <w:r w:rsidR="00DA56AA" w:rsidRPr="00C0259B">
        <w:rPr>
          <w:rFonts w:ascii="Times New Roman" w:eastAsia="Times New Roman" w:hAnsi="Times New Roman" w:cs="Times New Roman"/>
          <w:b/>
          <w:sz w:val="24"/>
          <w:szCs w:val="24"/>
          <w:lang w:eastAsia="ro-RO"/>
        </w:rPr>
        <w:t>. Articolul</w:t>
      </w:r>
      <w:r w:rsidR="00DA56AA" w:rsidRPr="00AF4F88">
        <w:rPr>
          <w:rFonts w:ascii="Times New Roman" w:eastAsia="Times New Roman" w:hAnsi="Times New Roman" w:cs="Times New Roman"/>
          <w:b/>
          <w:sz w:val="24"/>
          <w:szCs w:val="24"/>
          <w:lang w:eastAsia="ro-RO"/>
        </w:rPr>
        <w:t xml:space="preserve"> 16 se modifică și va avea următorul cuprins:</w:t>
      </w:r>
    </w:p>
    <w:p w:rsidR="009F4253" w:rsidRPr="00C0259B" w:rsidRDefault="00DA56AA" w:rsidP="00C33C16">
      <w:pPr>
        <w:spacing w:after="60"/>
        <w:ind w:firstLine="567"/>
        <w:jc w:val="both"/>
        <w:rPr>
          <w:rFonts w:ascii="Times New Roman" w:hAnsi="Times New Roman" w:cs="Times New Roman"/>
          <w:sz w:val="24"/>
          <w:szCs w:val="24"/>
          <w:lang w:eastAsia="ro-RO"/>
        </w:rPr>
      </w:pPr>
      <w:r w:rsidRPr="00C0259B">
        <w:rPr>
          <w:rFonts w:ascii="Times New Roman" w:eastAsia="Times New Roman" w:hAnsi="Times New Roman" w:cs="Times New Roman"/>
          <w:sz w:val="24"/>
          <w:szCs w:val="24"/>
          <w:lang w:eastAsia="ro-RO"/>
        </w:rPr>
        <w:t xml:space="preserve">„Art. 16. - </w:t>
      </w:r>
      <w:r w:rsidR="009F4253" w:rsidRPr="00C0259B">
        <w:rPr>
          <w:rFonts w:ascii="Times New Roman" w:hAnsi="Times New Roman" w:cs="Times New Roman"/>
          <w:sz w:val="24"/>
          <w:szCs w:val="24"/>
          <w:lang w:eastAsia="ro-RO"/>
        </w:rPr>
        <w:t>(1) În toate cazurile în care consideră că este necesar, comisia specială poate solicita petenţilor completarea documentaţiei şi/sau precizarea ori furnizarea de informaţii suplimentare cu privire la cererea de plată a acestora; informaţiile solicitate se transmit comisiei, sub sancţiunea respingerii cererii, în termen de cel mult 30 de zile de la data primirii solicitării acesteia.</w:t>
      </w:r>
    </w:p>
    <w:p w:rsidR="009F4253" w:rsidRPr="00C0259B" w:rsidRDefault="009F4253" w:rsidP="00C33C16">
      <w:pPr>
        <w:spacing w:after="60"/>
        <w:ind w:firstLine="567"/>
        <w:jc w:val="both"/>
        <w:rPr>
          <w:rFonts w:ascii="Times New Roman" w:hAnsi="Times New Roman" w:cs="Times New Roman"/>
          <w:sz w:val="24"/>
          <w:szCs w:val="24"/>
          <w:lang w:eastAsia="ro-RO"/>
        </w:rPr>
      </w:pPr>
      <w:r w:rsidRPr="00C0259B">
        <w:rPr>
          <w:rFonts w:ascii="Times New Roman" w:hAnsi="Times New Roman" w:cs="Times New Roman"/>
          <w:sz w:val="24"/>
          <w:szCs w:val="24"/>
          <w:lang w:eastAsia="ro-RO"/>
        </w:rPr>
        <w:t>(2) Pentru motive temeinice, la solicitarea petentului, termenul de depunere a documentației solicitate se poate prelungi, în situația în care petentul trebuie să completeze documentația depusă cu documente emise de alte entități publice sau private.</w:t>
      </w:r>
    </w:p>
    <w:p w:rsidR="00711920" w:rsidRPr="00C0259B" w:rsidRDefault="009F4253" w:rsidP="00C33C16">
      <w:pPr>
        <w:spacing w:after="60"/>
        <w:ind w:firstLine="567"/>
        <w:jc w:val="both"/>
        <w:rPr>
          <w:rFonts w:ascii="Times New Roman" w:hAnsi="Times New Roman" w:cs="Times New Roman"/>
          <w:sz w:val="24"/>
          <w:szCs w:val="24"/>
        </w:rPr>
      </w:pPr>
      <w:r w:rsidRPr="00C0259B">
        <w:rPr>
          <w:rFonts w:ascii="Times New Roman" w:hAnsi="Times New Roman" w:cs="Times New Roman"/>
          <w:sz w:val="24"/>
          <w:szCs w:val="24"/>
          <w:lang w:eastAsia="ro-RO"/>
        </w:rPr>
        <w:t>(3) În situația prevăzută la alin. (2), Fondul poate emite o decizie de suspendare a soluționării cererii de plată până la stingerea motivelor care au condus la luarea unei astfel de măsuri.</w:t>
      </w:r>
      <w:r w:rsidR="00BE1C66" w:rsidRPr="00C0259B">
        <w:rPr>
          <w:rFonts w:ascii="Times New Roman" w:hAnsi="Times New Roman" w:cs="Times New Roman"/>
          <w:sz w:val="24"/>
          <w:szCs w:val="24"/>
          <w:lang w:eastAsia="ro-RO"/>
        </w:rPr>
        <w:t>”</w:t>
      </w:r>
    </w:p>
    <w:p w:rsidR="00BE1C66" w:rsidRPr="00AF4F88" w:rsidRDefault="00BE1C66" w:rsidP="00C33C16">
      <w:pPr>
        <w:shd w:val="clear" w:color="auto" w:fill="FFFFFF"/>
        <w:spacing w:after="60"/>
        <w:ind w:firstLine="567"/>
        <w:jc w:val="both"/>
        <w:rPr>
          <w:rFonts w:ascii="Times New Roman" w:eastAsia="Times New Roman" w:hAnsi="Times New Roman" w:cs="Times New Roman"/>
          <w:sz w:val="24"/>
          <w:szCs w:val="24"/>
          <w:lang w:eastAsia="ro-RO"/>
        </w:rPr>
      </w:pPr>
    </w:p>
    <w:p w:rsidR="00EB66E7" w:rsidRPr="00AF4F88" w:rsidRDefault="009F4253"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964AFD">
        <w:rPr>
          <w:rFonts w:ascii="Times New Roman" w:eastAsia="Times New Roman" w:hAnsi="Times New Roman" w:cs="Times New Roman"/>
          <w:b/>
          <w:sz w:val="24"/>
          <w:szCs w:val="24"/>
          <w:lang w:eastAsia="ro-RO"/>
        </w:rPr>
        <w:t>29</w:t>
      </w:r>
      <w:r w:rsidR="00EB66E7" w:rsidRPr="00964AFD">
        <w:rPr>
          <w:rFonts w:ascii="Times New Roman" w:eastAsia="Times New Roman" w:hAnsi="Times New Roman" w:cs="Times New Roman"/>
          <w:b/>
          <w:sz w:val="24"/>
          <w:szCs w:val="24"/>
          <w:lang w:eastAsia="ro-RO"/>
        </w:rPr>
        <w:t>. La articolul</w:t>
      </w:r>
      <w:r w:rsidR="00EB66E7" w:rsidRPr="00AF4F88">
        <w:rPr>
          <w:rFonts w:ascii="Times New Roman" w:eastAsia="Times New Roman" w:hAnsi="Times New Roman" w:cs="Times New Roman"/>
          <w:b/>
          <w:sz w:val="24"/>
          <w:szCs w:val="24"/>
          <w:lang w:eastAsia="ro-RO"/>
        </w:rPr>
        <w:t xml:space="preserve"> 18, alineatul (3) se modifică și va avea următorul cuprins:</w:t>
      </w:r>
    </w:p>
    <w:p w:rsidR="00EB66E7" w:rsidRPr="00964AFD" w:rsidRDefault="00EB66E7" w:rsidP="00C33C16">
      <w:pPr>
        <w:spacing w:after="60"/>
        <w:ind w:firstLine="567"/>
        <w:jc w:val="both"/>
        <w:rPr>
          <w:rFonts w:ascii="Times New Roman" w:eastAsia="Times New Roman" w:hAnsi="Times New Roman" w:cs="Times New Roman"/>
          <w:sz w:val="24"/>
          <w:szCs w:val="24"/>
          <w:lang w:eastAsia="ro-RO"/>
        </w:rPr>
      </w:pPr>
      <w:r w:rsidRPr="00964AFD">
        <w:rPr>
          <w:rFonts w:ascii="Times New Roman" w:eastAsia="Times New Roman" w:hAnsi="Times New Roman" w:cs="Times New Roman"/>
          <w:sz w:val="24"/>
          <w:szCs w:val="24"/>
          <w:lang w:eastAsia="ro-RO"/>
        </w:rPr>
        <w:t xml:space="preserve">„(3) </w:t>
      </w:r>
      <w:r w:rsidR="009F4253" w:rsidRPr="00964AFD">
        <w:rPr>
          <w:rFonts w:ascii="Times New Roman" w:hAnsi="Times New Roman" w:cs="Times New Roman"/>
          <w:sz w:val="24"/>
          <w:szCs w:val="24"/>
          <w:lang w:eastAsia="ro-RO"/>
        </w:rPr>
        <w:t>În condiţiile alin. (1) şi (2), Fondul este îndreptăţit să înregistreze şi să recupereze, în cadrul procedurii falimentului asigurătorului debitor, toate sumele achitate creditorilor, pe măsura plăţilor efectuate, ca urmare a producerii riscurilor asigurate după momentul deschiderii procedurii falimentului.</w:t>
      </w:r>
      <w:r w:rsidR="00BE1C66" w:rsidRPr="00964AFD">
        <w:rPr>
          <w:rFonts w:ascii="Times New Roman" w:hAnsi="Times New Roman" w:cs="Times New Roman"/>
          <w:sz w:val="24"/>
          <w:szCs w:val="24"/>
          <w:lang w:eastAsia="ro-RO"/>
        </w:rPr>
        <w:t>”</w:t>
      </w:r>
    </w:p>
    <w:p w:rsidR="00711920" w:rsidRPr="00964AFD" w:rsidRDefault="00711920" w:rsidP="00C33C16">
      <w:pPr>
        <w:shd w:val="clear" w:color="auto" w:fill="FFFFFF"/>
        <w:spacing w:after="60"/>
        <w:ind w:firstLine="567"/>
        <w:jc w:val="both"/>
        <w:rPr>
          <w:rFonts w:ascii="Times New Roman" w:eastAsia="Times New Roman" w:hAnsi="Times New Roman" w:cs="Times New Roman"/>
          <w:sz w:val="24"/>
          <w:szCs w:val="24"/>
          <w:lang w:eastAsia="ro-RO"/>
        </w:rPr>
      </w:pPr>
    </w:p>
    <w:p w:rsidR="00342704" w:rsidRPr="00AF4F88" w:rsidRDefault="00B7185E"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964AFD">
        <w:rPr>
          <w:rFonts w:ascii="Times New Roman" w:eastAsia="Times New Roman" w:hAnsi="Times New Roman" w:cs="Times New Roman"/>
          <w:b/>
          <w:sz w:val="24"/>
          <w:szCs w:val="24"/>
          <w:lang w:eastAsia="ro-RO"/>
        </w:rPr>
        <w:t>3</w:t>
      </w:r>
      <w:r w:rsidR="009F4253" w:rsidRPr="00964AFD">
        <w:rPr>
          <w:rFonts w:ascii="Times New Roman" w:eastAsia="Times New Roman" w:hAnsi="Times New Roman" w:cs="Times New Roman"/>
          <w:b/>
          <w:sz w:val="24"/>
          <w:szCs w:val="24"/>
          <w:lang w:eastAsia="ro-RO"/>
        </w:rPr>
        <w:t>0</w:t>
      </w:r>
      <w:r w:rsidR="00342704" w:rsidRPr="00964AFD">
        <w:rPr>
          <w:rFonts w:ascii="Times New Roman" w:eastAsia="Times New Roman" w:hAnsi="Times New Roman" w:cs="Times New Roman"/>
          <w:b/>
          <w:sz w:val="24"/>
          <w:szCs w:val="24"/>
          <w:lang w:eastAsia="ro-RO"/>
        </w:rPr>
        <w:t>. La articolul 18, după alineatul (3) se introduc</w:t>
      </w:r>
      <w:r w:rsidR="009F4253" w:rsidRPr="00964AFD">
        <w:rPr>
          <w:rFonts w:ascii="Times New Roman" w:eastAsia="Times New Roman" w:hAnsi="Times New Roman" w:cs="Times New Roman"/>
          <w:b/>
          <w:sz w:val="24"/>
          <w:szCs w:val="24"/>
          <w:lang w:eastAsia="ro-RO"/>
        </w:rPr>
        <w:t>e un nou</w:t>
      </w:r>
      <w:r w:rsidR="00342704" w:rsidRPr="00964AFD">
        <w:rPr>
          <w:rFonts w:ascii="Times New Roman" w:eastAsia="Times New Roman" w:hAnsi="Times New Roman" w:cs="Times New Roman"/>
          <w:b/>
          <w:sz w:val="24"/>
          <w:szCs w:val="24"/>
          <w:lang w:eastAsia="ro-RO"/>
        </w:rPr>
        <w:t xml:space="preserve"> alineat, alin. (4), cu următorul cuprins:</w:t>
      </w:r>
    </w:p>
    <w:p w:rsidR="00824407" w:rsidRPr="00964AFD" w:rsidRDefault="00BE1C66" w:rsidP="00C33C16">
      <w:pPr>
        <w:shd w:val="clear" w:color="auto" w:fill="FFFFFF"/>
        <w:spacing w:after="60"/>
        <w:ind w:firstLine="567"/>
        <w:jc w:val="both"/>
        <w:rPr>
          <w:rFonts w:ascii="Times New Roman" w:eastAsia="Times New Roman" w:hAnsi="Times New Roman" w:cs="Times New Roman"/>
          <w:sz w:val="24"/>
          <w:szCs w:val="24"/>
          <w:lang w:eastAsia="ro-RO"/>
        </w:rPr>
      </w:pPr>
      <w:r w:rsidRPr="00964AFD">
        <w:rPr>
          <w:rFonts w:ascii="Times New Roman" w:eastAsia="Times New Roman" w:hAnsi="Times New Roman" w:cs="Times New Roman"/>
          <w:sz w:val="24"/>
          <w:szCs w:val="24"/>
          <w:lang w:eastAsia="ro-RO"/>
        </w:rPr>
        <w:t xml:space="preserve">„(4) </w:t>
      </w:r>
      <w:r w:rsidR="009F4253" w:rsidRPr="00964AFD">
        <w:rPr>
          <w:rFonts w:ascii="Times New Roman" w:hAnsi="Times New Roman" w:cs="Times New Roman"/>
          <w:sz w:val="24"/>
          <w:szCs w:val="24"/>
          <w:lang w:eastAsia="ro-RO"/>
        </w:rPr>
        <w:t xml:space="preserve">Creanțele Fondului pot fi supuse verificării lichidatorului judiciar numai în ceea ce privește analiza plăților raportate la rezervele tehnice din evidențele asigurătorului în faliment; în susținerea declarațiilor de creanță, Fondul anexează ordinele de plată aferente plăților efectuate, o fișă a fiecărui dosar de daună care conține </w:t>
      </w:r>
      <w:r w:rsidR="009F4253" w:rsidRPr="00964AFD">
        <w:rPr>
          <w:rFonts w:ascii="Times New Roman" w:hAnsi="Times New Roman" w:cs="Times New Roman"/>
          <w:sz w:val="24"/>
          <w:szCs w:val="24"/>
        </w:rPr>
        <w:t>datele/informațiile relevante.”</w:t>
      </w:r>
    </w:p>
    <w:p w:rsidR="009F4253" w:rsidRPr="00AF4F88" w:rsidRDefault="009F4253" w:rsidP="00C33C16">
      <w:pPr>
        <w:shd w:val="clear" w:color="auto" w:fill="FFFFFF"/>
        <w:spacing w:after="60"/>
        <w:ind w:firstLine="567"/>
        <w:jc w:val="both"/>
        <w:rPr>
          <w:rFonts w:ascii="Times New Roman" w:eastAsia="Times New Roman" w:hAnsi="Times New Roman" w:cs="Times New Roman"/>
          <w:sz w:val="24"/>
          <w:szCs w:val="24"/>
          <w:lang w:eastAsia="ro-RO"/>
        </w:rPr>
      </w:pPr>
    </w:p>
    <w:p w:rsidR="00DA56AA" w:rsidRPr="001F5C9B" w:rsidRDefault="0054683C" w:rsidP="00C33C16">
      <w:pPr>
        <w:spacing w:after="60"/>
        <w:ind w:firstLine="567"/>
        <w:jc w:val="both"/>
        <w:rPr>
          <w:rFonts w:ascii="Times New Roman" w:hAnsi="Times New Roman" w:cs="Times New Roman"/>
          <w:b/>
          <w:sz w:val="24"/>
          <w:szCs w:val="24"/>
        </w:rPr>
      </w:pPr>
      <w:r w:rsidRPr="001F5C9B">
        <w:rPr>
          <w:rFonts w:ascii="Times New Roman" w:hAnsi="Times New Roman" w:cs="Times New Roman"/>
          <w:b/>
          <w:sz w:val="24"/>
          <w:szCs w:val="24"/>
        </w:rPr>
        <w:t>3</w:t>
      </w:r>
      <w:r w:rsidR="00BC574D" w:rsidRPr="001F5C9B">
        <w:rPr>
          <w:rFonts w:ascii="Times New Roman" w:hAnsi="Times New Roman" w:cs="Times New Roman"/>
          <w:b/>
          <w:sz w:val="24"/>
          <w:szCs w:val="24"/>
        </w:rPr>
        <w:t>1</w:t>
      </w:r>
      <w:r w:rsidR="00342704" w:rsidRPr="001F5C9B">
        <w:rPr>
          <w:rFonts w:ascii="Times New Roman" w:hAnsi="Times New Roman" w:cs="Times New Roman"/>
          <w:b/>
          <w:sz w:val="24"/>
          <w:szCs w:val="24"/>
        </w:rPr>
        <w:t>. După articolul 18 se introduce un nou articol, art.18</w:t>
      </w:r>
      <w:r w:rsidR="00342704" w:rsidRPr="001F5C9B">
        <w:rPr>
          <w:rFonts w:ascii="Times New Roman" w:hAnsi="Times New Roman" w:cs="Times New Roman"/>
          <w:b/>
          <w:sz w:val="24"/>
          <w:szCs w:val="24"/>
          <w:vertAlign w:val="superscript"/>
        </w:rPr>
        <w:t>1</w:t>
      </w:r>
      <w:r w:rsidR="00342704" w:rsidRPr="001F5C9B">
        <w:rPr>
          <w:rFonts w:ascii="Times New Roman" w:hAnsi="Times New Roman" w:cs="Times New Roman"/>
          <w:b/>
          <w:sz w:val="24"/>
          <w:szCs w:val="24"/>
        </w:rPr>
        <w:t>, cu următorul cuprins:</w:t>
      </w:r>
    </w:p>
    <w:p w:rsidR="00342704" w:rsidRDefault="00342704" w:rsidP="00C33C16">
      <w:pPr>
        <w:spacing w:after="60"/>
        <w:ind w:firstLine="567"/>
        <w:jc w:val="both"/>
        <w:rPr>
          <w:rFonts w:ascii="Times New Roman" w:hAnsi="Times New Roman" w:cs="Times New Roman"/>
          <w:sz w:val="24"/>
          <w:szCs w:val="24"/>
          <w:lang w:eastAsia="ro-RO"/>
        </w:rPr>
      </w:pPr>
      <w:r w:rsidRPr="001F5C9B">
        <w:rPr>
          <w:rFonts w:ascii="Times New Roman" w:eastAsia="Times New Roman" w:hAnsi="Times New Roman" w:cs="Times New Roman"/>
          <w:sz w:val="24"/>
          <w:szCs w:val="24"/>
          <w:lang w:eastAsia="ro-RO"/>
        </w:rPr>
        <w:t>„Art. 18</w:t>
      </w:r>
      <w:r w:rsidRPr="001F5C9B">
        <w:rPr>
          <w:rFonts w:ascii="Times New Roman" w:eastAsia="Times New Roman" w:hAnsi="Times New Roman" w:cs="Times New Roman"/>
          <w:sz w:val="24"/>
          <w:szCs w:val="24"/>
          <w:vertAlign w:val="superscript"/>
          <w:lang w:eastAsia="ro-RO"/>
        </w:rPr>
        <w:t>1</w:t>
      </w:r>
      <w:r w:rsidRPr="001F5C9B">
        <w:rPr>
          <w:rFonts w:ascii="Times New Roman" w:eastAsia="Times New Roman" w:hAnsi="Times New Roman" w:cs="Times New Roman"/>
          <w:sz w:val="24"/>
          <w:szCs w:val="24"/>
          <w:lang w:eastAsia="ro-RO"/>
        </w:rPr>
        <w:t xml:space="preserve">. - </w:t>
      </w:r>
      <w:r w:rsidR="00F333D3" w:rsidRPr="001F5C9B">
        <w:rPr>
          <w:rFonts w:ascii="Times New Roman" w:hAnsi="Times New Roman" w:cs="Times New Roman"/>
          <w:sz w:val="24"/>
          <w:szCs w:val="24"/>
          <w:lang w:eastAsia="ro-RO"/>
        </w:rPr>
        <w:t>Fondul întreprinde demersuri împotriva persoanelor care au încasat necuvenit sume de la Fond, în vederea recuperării acestora, putând exercita astfel de acțiuni inclusiv împotriva persoanelor care îndeplinesc servicii de interes public și care au încasat necuvenit sume de la Fond în exercitarea acestor servicii.</w:t>
      </w:r>
      <w:r w:rsidR="008E3552" w:rsidRPr="001F5C9B">
        <w:rPr>
          <w:rFonts w:ascii="Times New Roman" w:hAnsi="Times New Roman" w:cs="Times New Roman"/>
          <w:sz w:val="24"/>
          <w:szCs w:val="24"/>
          <w:lang w:eastAsia="ro-RO"/>
        </w:rPr>
        <w:t>”</w:t>
      </w:r>
    </w:p>
    <w:p w:rsidR="00CD3CEE" w:rsidRPr="001F5C9B" w:rsidRDefault="00CD3CEE" w:rsidP="00C33C16">
      <w:pPr>
        <w:spacing w:after="60"/>
        <w:ind w:firstLine="567"/>
        <w:jc w:val="both"/>
        <w:rPr>
          <w:rFonts w:ascii="Times New Roman" w:eastAsia="Times New Roman" w:hAnsi="Times New Roman" w:cs="Times New Roman"/>
          <w:sz w:val="24"/>
          <w:szCs w:val="24"/>
          <w:lang w:eastAsia="ro-RO"/>
        </w:rPr>
      </w:pPr>
    </w:p>
    <w:p w:rsidR="00CD3CEE" w:rsidRPr="00AF4F88" w:rsidRDefault="00CD3CEE" w:rsidP="00CD3CEE">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32.</w:t>
      </w:r>
      <w:r w:rsidRPr="001F5C9B">
        <w:rPr>
          <w:rFonts w:ascii="Times New Roman" w:eastAsia="Times New Roman" w:hAnsi="Times New Roman" w:cs="Times New Roman"/>
          <w:b/>
          <w:sz w:val="24"/>
          <w:szCs w:val="24"/>
          <w:lang w:eastAsia="ro-RO"/>
        </w:rPr>
        <w:t xml:space="preserve"> La articolul 19, alineatul (</w:t>
      </w:r>
      <w:r>
        <w:rPr>
          <w:rFonts w:ascii="Times New Roman" w:eastAsia="Times New Roman" w:hAnsi="Times New Roman" w:cs="Times New Roman"/>
          <w:b/>
          <w:sz w:val="24"/>
          <w:szCs w:val="24"/>
          <w:lang w:eastAsia="ro-RO"/>
        </w:rPr>
        <w:t>1</w:t>
      </w:r>
      <w:r w:rsidRPr="001F5C9B">
        <w:rPr>
          <w:rFonts w:ascii="Times New Roman" w:eastAsia="Times New Roman" w:hAnsi="Times New Roman" w:cs="Times New Roman"/>
          <w:b/>
          <w:sz w:val="24"/>
          <w:szCs w:val="24"/>
          <w:lang w:eastAsia="ro-RO"/>
        </w:rPr>
        <w:t>)</w:t>
      </w:r>
      <w:r>
        <w:rPr>
          <w:rFonts w:ascii="Times New Roman" w:eastAsia="Times New Roman" w:hAnsi="Times New Roman" w:cs="Times New Roman"/>
          <w:b/>
          <w:sz w:val="24"/>
          <w:szCs w:val="24"/>
          <w:lang w:eastAsia="ro-RO"/>
        </w:rPr>
        <w:t xml:space="preserve">, litera b) </w:t>
      </w:r>
      <w:r w:rsidRPr="001F5C9B">
        <w:rPr>
          <w:rFonts w:ascii="Times New Roman" w:eastAsia="Times New Roman" w:hAnsi="Times New Roman" w:cs="Times New Roman"/>
          <w:b/>
          <w:sz w:val="24"/>
          <w:szCs w:val="24"/>
          <w:lang w:eastAsia="ro-RO"/>
        </w:rPr>
        <w:t>se modifică și va avea următorul cuprins:</w:t>
      </w:r>
    </w:p>
    <w:p w:rsidR="00EB66E7" w:rsidRDefault="00CD3CEE" w:rsidP="00C33C16">
      <w:pPr>
        <w:spacing w:after="60"/>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CD3CEE">
        <w:rPr>
          <w:rFonts w:ascii="Times New Roman" w:eastAsia="Times New Roman" w:hAnsi="Times New Roman" w:cs="Times New Roman"/>
          <w:sz w:val="24"/>
          <w:szCs w:val="24"/>
          <w:lang w:eastAsia="ro-RO"/>
        </w:rPr>
        <w:t>b) 2 membri desemnați de Ministerul Finanţelor Publice.</w:t>
      </w:r>
      <w:r>
        <w:rPr>
          <w:rFonts w:ascii="Times New Roman" w:eastAsia="Times New Roman" w:hAnsi="Times New Roman" w:cs="Times New Roman"/>
          <w:sz w:val="24"/>
          <w:szCs w:val="24"/>
          <w:lang w:eastAsia="ro-RO"/>
        </w:rPr>
        <w:t>”</w:t>
      </w:r>
    </w:p>
    <w:p w:rsidR="00CD3CEE" w:rsidRPr="00AF4F88" w:rsidRDefault="00CD3CEE" w:rsidP="00C33C16">
      <w:pPr>
        <w:spacing w:after="60"/>
        <w:ind w:firstLine="567"/>
        <w:jc w:val="both"/>
        <w:rPr>
          <w:rFonts w:ascii="Times New Roman" w:eastAsia="Times New Roman" w:hAnsi="Times New Roman" w:cs="Times New Roman"/>
          <w:sz w:val="24"/>
          <w:szCs w:val="24"/>
          <w:lang w:eastAsia="ro-RO"/>
        </w:rPr>
      </w:pPr>
    </w:p>
    <w:p w:rsidR="000C61AD" w:rsidRPr="00AF4F88" w:rsidRDefault="002B04F2" w:rsidP="00C33C16">
      <w:pPr>
        <w:spacing w:after="60"/>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33.</w:t>
      </w:r>
      <w:r w:rsidR="00562F2C" w:rsidRPr="001F5C9B">
        <w:rPr>
          <w:rFonts w:ascii="Times New Roman" w:eastAsia="Times New Roman" w:hAnsi="Times New Roman" w:cs="Times New Roman"/>
          <w:b/>
          <w:sz w:val="24"/>
          <w:szCs w:val="24"/>
          <w:lang w:eastAsia="ro-RO"/>
        </w:rPr>
        <w:t xml:space="preserve"> La articolul 19, </w:t>
      </w:r>
      <w:r w:rsidR="008A5867" w:rsidRPr="001F5C9B">
        <w:rPr>
          <w:rFonts w:ascii="Times New Roman" w:eastAsia="Times New Roman" w:hAnsi="Times New Roman" w:cs="Times New Roman"/>
          <w:b/>
          <w:sz w:val="24"/>
          <w:szCs w:val="24"/>
          <w:lang w:eastAsia="ro-RO"/>
        </w:rPr>
        <w:t xml:space="preserve">după </w:t>
      </w:r>
      <w:r w:rsidR="00562F2C" w:rsidRPr="001F5C9B">
        <w:rPr>
          <w:rFonts w:ascii="Times New Roman" w:eastAsia="Times New Roman" w:hAnsi="Times New Roman" w:cs="Times New Roman"/>
          <w:b/>
          <w:sz w:val="24"/>
          <w:szCs w:val="24"/>
          <w:lang w:eastAsia="ro-RO"/>
        </w:rPr>
        <w:t>alineatul (2)</w:t>
      </w:r>
      <w:r w:rsidR="008A5867" w:rsidRPr="001F5C9B">
        <w:rPr>
          <w:rFonts w:ascii="Times New Roman" w:eastAsia="Times New Roman" w:hAnsi="Times New Roman" w:cs="Times New Roman"/>
          <w:b/>
          <w:sz w:val="24"/>
          <w:szCs w:val="24"/>
          <w:lang w:eastAsia="ro-RO"/>
        </w:rPr>
        <w:t xml:space="preserve"> </w:t>
      </w:r>
      <w:r w:rsidR="00562F2C" w:rsidRPr="001F5C9B">
        <w:rPr>
          <w:rFonts w:ascii="Times New Roman" w:eastAsia="Times New Roman" w:hAnsi="Times New Roman" w:cs="Times New Roman"/>
          <w:b/>
          <w:sz w:val="24"/>
          <w:szCs w:val="24"/>
          <w:lang w:eastAsia="ro-RO"/>
        </w:rPr>
        <w:t xml:space="preserve">se </w:t>
      </w:r>
      <w:r w:rsidR="008A5867" w:rsidRPr="001F5C9B">
        <w:rPr>
          <w:rFonts w:ascii="Times New Roman" w:hAnsi="Times New Roman" w:cs="Times New Roman"/>
          <w:b/>
          <w:sz w:val="24"/>
          <w:szCs w:val="24"/>
        </w:rPr>
        <w:t>introduce un nou alineat, alin. (2</w:t>
      </w:r>
      <w:r w:rsidR="008A5867" w:rsidRPr="001F5C9B">
        <w:rPr>
          <w:rFonts w:ascii="Times New Roman" w:hAnsi="Times New Roman" w:cs="Times New Roman"/>
          <w:b/>
          <w:sz w:val="24"/>
          <w:szCs w:val="24"/>
          <w:vertAlign w:val="superscript"/>
        </w:rPr>
        <w:t>1</w:t>
      </w:r>
      <w:r w:rsidR="008A5867" w:rsidRPr="001F5C9B">
        <w:rPr>
          <w:rFonts w:ascii="Times New Roman" w:hAnsi="Times New Roman" w:cs="Times New Roman"/>
          <w:b/>
          <w:sz w:val="24"/>
          <w:szCs w:val="24"/>
        </w:rPr>
        <w:t>), cu următorul cuprins</w:t>
      </w:r>
      <w:r w:rsidR="00AF38CC" w:rsidRPr="00AF4F88">
        <w:rPr>
          <w:rFonts w:ascii="Times New Roman" w:hAnsi="Times New Roman" w:cs="Times New Roman"/>
          <w:b/>
          <w:sz w:val="24"/>
          <w:szCs w:val="24"/>
        </w:rPr>
        <w:t>:</w:t>
      </w:r>
    </w:p>
    <w:p w:rsidR="000C61AD" w:rsidRPr="00AF4F88" w:rsidRDefault="00C9004D" w:rsidP="00C33C16">
      <w:pPr>
        <w:shd w:val="clear" w:color="auto" w:fill="FFFFFF"/>
        <w:spacing w:after="60"/>
        <w:ind w:firstLine="567"/>
        <w:jc w:val="both"/>
        <w:rPr>
          <w:rFonts w:ascii="Times New Roman" w:eastAsia="Times New Roman" w:hAnsi="Times New Roman" w:cs="Times New Roman"/>
          <w:sz w:val="24"/>
          <w:szCs w:val="24"/>
          <w:lang w:eastAsia="ro-RO"/>
        </w:rPr>
      </w:pPr>
      <w:r w:rsidRPr="00AF4F88">
        <w:rPr>
          <w:rFonts w:ascii="Times New Roman" w:eastAsia="Times New Roman" w:hAnsi="Times New Roman" w:cs="Times New Roman"/>
          <w:sz w:val="24"/>
          <w:szCs w:val="24"/>
          <w:lang w:eastAsia="ro-RO"/>
        </w:rPr>
        <w:t>„</w:t>
      </w:r>
      <w:r w:rsidR="000C61AD" w:rsidRPr="00AF4F88">
        <w:rPr>
          <w:rFonts w:ascii="Times New Roman" w:eastAsia="Times New Roman" w:hAnsi="Times New Roman" w:cs="Times New Roman"/>
          <w:sz w:val="24"/>
          <w:szCs w:val="24"/>
          <w:lang w:eastAsia="ro-RO"/>
        </w:rPr>
        <w:t>(2</w:t>
      </w:r>
      <w:r w:rsidR="000C61AD" w:rsidRPr="00AF4F88">
        <w:rPr>
          <w:rFonts w:ascii="Times New Roman" w:eastAsia="Times New Roman" w:hAnsi="Times New Roman" w:cs="Times New Roman"/>
          <w:sz w:val="24"/>
          <w:szCs w:val="24"/>
          <w:vertAlign w:val="superscript"/>
          <w:lang w:eastAsia="ro-RO"/>
        </w:rPr>
        <w:t>1</w:t>
      </w:r>
      <w:r w:rsidR="000C61AD" w:rsidRPr="00AF4F88">
        <w:rPr>
          <w:rFonts w:ascii="Times New Roman" w:eastAsia="Times New Roman" w:hAnsi="Times New Roman" w:cs="Times New Roman"/>
          <w:sz w:val="24"/>
          <w:szCs w:val="24"/>
          <w:lang w:eastAsia="ro-RO"/>
        </w:rPr>
        <w:t xml:space="preserve">) Actul de </w:t>
      </w:r>
      <w:r w:rsidR="00AF38CC" w:rsidRPr="00AF4F88">
        <w:rPr>
          <w:rFonts w:ascii="Times New Roman" w:eastAsia="Times New Roman" w:hAnsi="Times New Roman" w:cs="Times New Roman"/>
          <w:sz w:val="24"/>
          <w:szCs w:val="24"/>
          <w:lang w:eastAsia="ro-RO"/>
        </w:rPr>
        <w:t>desemnare</w:t>
      </w:r>
      <w:r w:rsidR="000C61AD" w:rsidRPr="00AF4F88">
        <w:rPr>
          <w:rFonts w:ascii="Times New Roman" w:eastAsia="Times New Roman" w:hAnsi="Times New Roman" w:cs="Times New Roman"/>
          <w:sz w:val="24"/>
          <w:szCs w:val="24"/>
          <w:lang w:eastAsia="ro-RO"/>
        </w:rPr>
        <w:t>/revocare a membrilor de c</w:t>
      </w:r>
      <w:r w:rsidR="00C161B9" w:rsidRPr="00AF4F88">
        <w:rPr>
          <w:rFonts w:ascii="Times New Roman" w:eastAsia="Times New Roman" w:hAnsi="Times New Roman" w:cs="Times New Roman"/>
          <w:sz w:val="24"/>
          <w:szCs w:val="24"/>
          <w:lang w:eastAsia="ro-RO"/>
        </w:rPr>
        <w:t>ă</w:t>
      </w:r>
      <w:r w:rsidR="000C61AD" w:rsidRPr="00AF4F88">
        <w:rPr>
          <w:rFonts w:ascii="Times New Roman" w:eastAsia="Times New Roman" w:hAnsi="Times New Roman" w:cs="Times New Roman"/>
          <w:sz w:val="24"/>
          <w:szCs w:val="24"/>
          <w:lang w:eastAsia="ro-RO"/>
        </w:rPr>
        <w:t>tre Ministerul Finanțelor Publice</w:t>
      </w:r>
      <w:r w:rsidR="00CD3CEE" w:rsidRPr="00CD3CEE">
        <w:rPr>
          <w:rFonts w:ascii="Times New Roman" w:eastAsia="Times New Roman" w:hAnsi="Times New Roman" w:cs="Times New Roman"/>
          <w:sz w:val="24"/>
          <w:szCs w:val="24"/>
          <w:lang w:eastAsia="ro-RO"/>
        </w:rPr>
        <w:t>, cu respectarea condițiilor prevăzute de prezenta lege,</w:t>
      </w:r>
      <w:r w:rsidR="000C61AD" w:rsidRPr="00AF4F88">
        <w:rPr>
          <w:rFonts w:ascii="Times New Roman" w:eastAsia="Times New Roman" w:hAnsi="Times New Roman" w:cs="Times New Roman"/>
          <w:sz w:val="24"/>
          <w:szCs w:val="24"/>
          <w:lang w:eastAsia="ro-RO"/>
        </w:rPr>
        <w:t xml:space="preserve"> se comunic</w:t>
      </w:r>
      <w:r w:rsidR="00C161B9" w:rsidRPr="00AF4F88">
        <w:rPr>
          <w:rFonts w:ascii="Times New Roman" w:eastAsia="Times New Roman" w:hAnsi="Times New Roman" w:cs="Times New Roman"/>
          <w:sz w:val="24"/>
          <w:szCs w:val="24"/>
          <w:lang w:eastAsia="ro-RO"/>
        </w:rPr>
        <w:t>ă</w:t>
      </w:r>
      <w:r w:rsidR="000C61AD" w:rsidRPr="00AF4F88">
        <w:rPr>
          <w:rFonts w:ascii="Times New Roman" w:eastAsia="Times New Roman" w:hAnsi="Times New Roman" w:cs="Times New Roman"/>
          <w:sz w:val="24"/>
          <w:szCs w:val="24"/>
          <w:lang w:eastAsia="ro-RO"/>
        </w:rPr>
        <w:t xml:space="preserve"> Autorității de Supraveghere Financiară.</w:t>
      </w:r>
      <w:r w:rsidRPr="00AF4F88">
        <w:rPr>
          <w:rFonts w:ascii="Times New Roman" w:eastAsia="Times New Roman" w:hAnsi="Times New Roman" w:cs="Times New Roman"/>
          <w:sz w:val="24"/>
          <w:szCs w:val="24"/>
          <w:lang w:eastAsia="ro-RO"/>
        </w:rPr>
        <w:t>”</w:t>
      </w:r>
    </w:p>
    <w:p w:rsidR="00DE4ED9" w:rsidRDefault="00DE4ED9" w:rsidP="00C33C16">
      <w:pPr>
        <w:shd w:val="clear" w:color="auto" w:fill="FFFFFF"/>
        <w:spacing w:after="60"/>
        <w:ind w:firstLine="567"/>
        <w:jc w:val="both"/>
        <w:rPr>
          <w:rFonts w:ascii="Times New Roman" w:eastAsia="Times New Roman" w:hAnsi="Times New Roman" w:cs="Times New Roman"/>
          <w:sz w:val="24"/>
          <w:szCs w:val="24"/>
          <w:lang w:eastAsia="ro-RO"/>
        </w:rPr>
      </w:pPr>
    </w:p>
    <w:p w:rsidR="00402CF2" w:rsidRPr="00AF4F88" w:rsidRDefault="002B04F2" w:rsidP="001F5C9B">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34.</w:t>
      </w:r>
      <w:r w:rsidR="00402CF2" w:rsidRPr="001F5C9B">
        <w:rPr>
          <w:rFonts w:ascii="Times New Roman" w:eastAsia="Times New Roman" w:hAnsi="Times New Roman" w:cs="Times New Roman"/>
          <w:b/>
          <w:sz w:val="24"/>
          <w:szCs w:val="24"/>
          <w:lang w:eastAsia="ro-RO"/>
        </w:rPr>
        <w:t xml:space="preserve"> La articolul 19, alineatul (6) se modifică și va avea următorul cuprins:</w:t>
      </w:r>
    </w:p>
    <w:p w:rsidR="00905D6D" w:rsidRPr="001F5C9B" w:rsidRDefault="00402CF2" w:rsidP="00C33C16">
      <w:pPr>
        <w:pStyle w:val="ListParagraph"/>
        <w:spacing w:after="60"/>
        <w:ind w:left="0" w:firstLine="567"/>
        <w:contextualSpacing w:val="0"/>
        <w:jc w:val="both"/>
        <w:rPr>
          <w:rFonts w:ascii="Times New Roman" w:hAnsi="Times New Roman" w:cs="Times New Roman"/>
          <w:sz w:val="24"/>
          <w:szCs w:val="24"/>
          <w:lang w:eastAsia="ro-RO"/>
        </w:rPr>
      </w:pPr>
      <w:r w:rsidRPr="001F5C9B">
        <w:rPr>
          <w:rFonts w:ascii="Times New Roman" w:eastAsia="Times New Roman" w:hAnsi="Times New Roman" w:cs="Times New Roman"/>
          <w:sz w:val="24"/>
          <w:szCs w:val="24"/>
          <w:lang w:eastAsia="ro-RO"/>
        </w:rPr>
        <w:t xml:space="preserve">„(6) </w:t>
      </w:r>
      <w:r w:rsidR="00C9004D" w:rsidRPr="001F5C9B">
        <w:rPr>
          <w:rFonts w:ascii="Times New Roman" w:hAnsi="Times New Roman" w:cs="Times New Roman"/>
          <w:sz w:val="24"/>
          <w:szCs w:val="24"/>
          <w:lang w:eastAsia="ro-RO"/>
        </w:rPr>
        <w:t>În caz de revocare, demisie, incompatibilitate sau imposibilitate definitivă de exercitare a mandatului de către unul dintre membrii Consiliului de administraţie al Fondului, numirea înlocuitorului se face pentru durata rămasă a mandatului; se consideră imposibilitate definitivă de exercitare a mandatului orice împrejurare care creează o indisponibilitate cu o durată de cel puţin 90 de zile consecutive.</w:t>
      </w:r>
      <w:r w:rsidRPr="001F5C9B">
        <w:rPr>
          <w:rFonts w:ascii="Times New Roman" w:eastAsia="Times New Roman" w:hAnsi="Times New Roman" w:cs="Times New Roman"/>
          <w:sz w:val="24"/>
          <w:szCs w:val="24"/>
          <w:lang w:eastAsia="ro-RO"/>
        </w:rPr>
        <w:t>”</w:t>
      </w:r>
    </w:p>
    <w:p w:rsidR="00AB7555" w:rsidRPr="00AF4F88" w:rsidRDefault="00AB7555" w:rsidP="00C33C16">
      <w:pPr>
        <w:spacing w:after="60"/>
        <w:ind w:firstLine="567"/>
        <w:jc w:val="both"/>
        <w:rPr>
          <w:rFonts w:ascii="Times New Roman" w:eastAsia="Times New Roman" w:hAnsi="Times New Roman" w:cs="Times New Roman"/>
          <w:sz w:val="24"/>
          <w:szCs w:val="24"/>
          <w:lang w:eastAsia="ro-RO"/>
        </w:rPr>
      </w:pPr>
    </w:p>
    <w:p w:rsidR="00AB7555" w:rsidRPr="001F5C9B" w:rsidRDefault="002B04F2" w:rsidP="00C33C16">
      <w:pPr>
        <w:spacing w:after="60"/>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35.</w:t>
      </w:r>
      <w:r w:rsidR="00050B68" w:rsidRPr="001F5C9B">
        <w:rPr>
          <w:rFonts w:ascii="Times New Roman" w:eastAsia="Times New Roman" w:hAnsi="Times New Roman" w:cs="Times New Roman"/>
          <w:b/>
          <w:sz w:val="24"/>
          <w:szCs w:val="24"/>
          <w:lang w:eastAsia="ro-RO"/>
        </w:rPr>
        <w:t xml:space="preserve"> </w:t>
      </w:r>
      <w:r w:rsidR="00AB7555" w:rsidRPr="001F5C9B">
        <w:rPr>
          <w:rFonts w:ascii="Times New Roman" w:eastAsia="Times New Roman" w:hAnsi="Times New Roman" w:cs="Times New Roman"/>
          <w:b/>
          <w:sz w:val="24"/>
          <w:szCs w:val="24"/>
          <w:lang w:eastAsia="ro-RO"/>
        </w:rPr>
        <w:t xml:space="preserve">La articolul 20, </w:t>
      </w:r>
      <w:r w:rsidR="002B1DE4">
        <w:rPr>
          <w:rFonts w:ascii="Times New Roman" w:eastAsia="Times New Roman" w:hAnsi="Times New Roman" w:cs="Times New Roman"/>
          <w:b/>
          <w:sz w:val="24"/>
          <w:szCs w:val="24"/>
          <w:lang w:eastAsia="ro-RO"/>
        </w:rPr>
        <w:t xml:space="preserve">literele </w:t>
      </w:r>
      <w:r w:rsidR="00AB7555" w:rsidRPr="001F5C9B">
        <w:rPr>
          <w:rFonts w:ascii="Times New Roman" w:eastAsia="Times New Roman" w:hAnsi="Times New Roman" w:cs="Times New Roman"/>
          <w:b/>
          <w:sz w:val="24"/>
          <w:szCs w:val="24"/>
          <w:lang w:eastAsia="ro-RO"/>
        </w:rPr>
        <w:t xml:space="preserve">a) </w:t>
      </w:r>
      <w:r w:rsidR="002B1DE4">
        <w:rPr>
          <w:rFonts w:ascii="Times New Roman" w:eastAsia="Times New Roman" w:hAnsi="Times New Roman" w:cs="Times New Roman"/>
          <w:b/>
          <w:sz w:val="24"/>
          <w:szCs w:val="24"/>
          <w:lang w:eastAsia="ro-RO"/>
        </w:rPr>
        <w:t xml:space="preserve">și c) </w:t>
      </w:r>
      <w:r w:rsidR="00AB7555" w:rsidRPr="001F5C9B">
        <w:rPr>
          <w:rFonts w:ascii="Times New Roman" w:eastAsia="Times New Roman" w:hAnsi="Times New Roman" w:cs="Times New Roman"/>
          <w:b/>
          <w:sz w:val="24"/>
          <w:szCs w:val="24"/>
          <w:lang w:eastAsia="ro-RO"/>
        </w:rPr>
        <w:t xml:space="preserve">se modifică și </w:t>
      </w:r>
      <w:r w:rsidR="002B1DE4">
        <w:rPr>
          <w:rFonts w:ascii="Times New Roman" w:eastAsia="Times New Roman" w:hAnsi="Times New Roman" w:cs="Times New Roman"/>
          <w:b/>
          <w:sz w:val="24"/>
          <w:szCs w:val="24"/>
          <w:lang w:eastAsia="ro-RO"/>
        </w:rPr>
        <w:t xml:space="preserve">vor </w:t>
      </w:r>
      <w:r w:rsidR="00AB7555" w:rsidRPr="001F5C9B">
        <w:rPr>
          <w:rFonts w:ascii="Times New Roman" w:eastAsia="Times New Roman" w:hAnsi="Times New Roman" w:cs="Times New Roman"/>
          <w:b/>
          <w:sz w:val="24"/>
          <w:szCs w:val="24"/>
          <w:lang w:eastAsia="ro-RO"/>
        </w:rPr>
        <w:t>avea următorul cuprins:</w:t>
      </w:r>
    </w:p>
    <w:p w:rsidR="003849FB" w:rsidRPr="003849FB" w:rsidRDefault="003849FB" w:rsidP="003849FB">
      <w:pPr>
        <w:spacing w:after="60"/>
        <w:ind w:firstLine="567"/>
        <w:jc w:val="both"/>
        <w:rPr>
          <w:rFonts w:ascii="Times New Roman" w:eastAsia="Times New Roman" w:hAnsi="Times New Roman" w:cs="Times New Roman"/>
          <w:sz w:val="24"/>
          <w:szCs w:val="24"/>
          <w:lang w:eastAsia="ro-RO"/>
        </w:rPr>
      </w:pPr>
      <w:bookmarkStart w:id="1" w:name="do|caIV|ar20|lia"/>
      <w:bookmarkEnd w:id="1"/>
      <w:r w:rsidRPr="003849FB">
        <w:rPr>
          <w:rFonts w:ascii="Times New Roman" w:eastAsia="Times New Roman" w:hAnsi="Times New Roman" w:cs="Times New Roman"/>
          <w:sz w:val="24"/>
          <w:szCs w:val="24"/>
          <w:lang w:eastAsia="ro-RO"/>
        </w:rPr>
        <w:t>„a) să fie absolvenţi de studii universitare de lungă durată cu diplomă de licenţă sau cu studii universitare de scurtă durată cu diplomă de licenţă şi master;</w:t>
      </w:r>
    </w:p>
    <w:p w:rsidR="0000083F" w:rsidRPr="00AF4F88" w:rsidRDefault="0000083F" w:rsidP="0000083F">
      <w:pPr>
        <w:shd w:val="clear" w:color="auto" w:fill="FFFFFF"/>
        <w:spacing w:after="60"/>
        <w:ind w:firstLine="567"/>
        <w:jc w:val="both"/>
        <w:rPr>
          <w:rFonts w:ascii="Times New Roman" w:eastAsia="Times New Roman" w:hAnsi="Times New Roman" w:cs="Times New Roman"/>
          <w:sz w:val="24"/>
          <w:szCs w:val="24"/>
          <w:lang w:eastAsia="ro-RO"/>
        </w:rPr>
      </w:pPr>
      <w:r w:rsidRPr="00AF4F88">
        <w:rPr>
          <w:rFonts w:ascii="Times New Roman" w:eastAsia="Times New Roman" w:hAnsi="Times New Roman" w:cs="Times New Roman"/>
          <w:sz w:val="24"/>
          <w:szCs w:val="24"/>
          <w:lang w:eastAsia="ro-RO"/>
        </w:rPr>
        <w:t>…………………………………………………………………………………………...</w:t>
      </w:r>
    </w:p>
    <w:p w:rsidR="003849FB" w:rsidRPr="003849FB" w:rsidRDefault="003849FB" w:rsidP="003849FB">
      <w:pPr>
        <w:spacing w:after="60"/>
        <w:ind w:firstLine="567"/>
        <w:jc w:val="both"/>
        <w:rPr>
          <w:rFonts w:ascii="Times New Roman" w:eastAsia="Times New Roman" w:hAnsi="Times New Roman" w:cs="Times New Roman"/>
          <w:sz w:val="24"/>
          <w:szCs w:val="24"/>
          <w:lang w:eastAsia="ro-RO"/>
        </w:rPr>
      </w:pPr>
      <w:r w:rsidRPr="003849FB">
        <w:rPr>
          <w:rFonts w:ascii="Times New Roman" w:eastAsia="Times New Roman" w:hAnsi="Times New Roman" w:cs="Times New Roman"/>
          <w:sz w:val="24"/>
          <w:szCs w:val="24"/>
          <w:lang w:eastAsia="ro-RO"/>
        </w:rPr>
        <w:t xml:space="preserve">c) să aibă experienţă profesională dovedită în domeniul financiar ori în cel de activitate de reglementare/supraveghere bănci, finanţe sau </w:t>
      </w:r>
      <w:r w:rsidRPr="00554CFE">
        <w:rPr>
          <w:rFonts w:ascii="Times New Roman" w:eastAsia="Times New Roman" w:hAnsi="Times New Roman" w:cs="Times New Roman"/>
          <w:sz w:val="24"/>
          <w:szCs w:val="24"/>
          <w:lang w:eastAsia="ro-RO"/>
        </w:rPr>
        <w:t xml:space="preserve">asigurări ori în </w:t>
      </w:r>
      <w:r w:rsidR="00554CFE" w:rsidRPr="00554CFE">
        <w:rPr>
          <w:rFonts w:ascii="Times New Roman" w:eastAsia="Times New Roman" w:hAnsi="Times New Roman" w:cs="Times New Roman"/>
          <w:sz w:val="24"/>
          <w:szCs w:val="24"/>
          <w:lang w:eastAsia="ro-RO"/>
        </w:rPr>
        <w:t>activitatea didactică în învățământul</w:t>
      </w:r>
      <w:r w:rsidR="00554CFE">
        <w:rPr>
          <w:rFonts w:ascii="Times New Roman" w:eastAsia="Times New Roman" w:hAnsi="Times New Roman" w:cs="Times New Roman"/>
          <w:sz w:val="24"/>
          <w:szCs w:val="24"/>
          <w:lang w:eastAsia="ro-RO"/>
        </w:rPr>
        <w:t xml:space="preserve"> superior</w:t>
      </w:r>
      <w:r w:rsidRPr="003849FB">
        <w:rPr>
          <w:rFonts w:ascii="Times New Roman" w:eastAsia="Times New Roman" w:hAnsi="Times New Roman" w:cs="Times New Roman"/>
          <w:sz w:val="24"/>
          <w:szCs w:val="24"/>
          <w:lang w:eastAsia="ro-RO"/>
        </w:rPr>
        <w:t xml:space="preserve"> din domeniul economic de minimum 8 ani.”</w:t>
      </w:r>
    </w:p>
    <w:p w:rsidR="007C5BD7" w:rsidRDefault="007C5BD7" w:rsidP="00C33C16">
      <w:pPr>
        <w:spacing w:after="60"/>
        <w:ind w:firstLine="567"/>
        <w:jc w:val="both"/>
        <w:rPr>
          <w:rFonts w:ascii="Times New Roman" w:eastAsia="Times New Roman" w:hAnsi="Times New Roman" w:cs="Times New Roman"/>
          <w:sz w:val="24"/>
          <w:szCs w:val="24"/>
          <w:lang w:eastAsia="ro-RO"/>
        </w:rPr>
      </w:pPr>
    </w:p>
    <w:p w:rsidR="0026146B" w:rsidRPr="00F65A78" w:rsidRDefault="0026146B" w:rsidP="00C33C16">
      <w:pPr>
        <w:spacing w:after="60"/>
        <w:ind w:firstLine="567"/>
        <w:jc w:val="both"/>
        <w:rPr>
          <w:rFonts w:ascii="Times New Roman" w:eastAsia="Times New Roman" w:hAnsi="Times New Roman" w:cs="Times New Roman"/>
          <w:sz w:val="24"/>
          <w:szCs w:val="24"/>
          <w:lang w:eastAsia="ro-RO"/>
        </w:rPr>
      </w:pPr>
    </w:p>
    <w:p w:rsidR="008E3552" w:rsidRPr="001F5C9B"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36.</w:t>
      </w:r>
      <w:r w:rsidR="008E3552" w:rsidRPr="001F5C9B">
        <w:rPr>
          <w:rFonts w:ascii="Times New Roman" w:eastAsia="Times New Roman" w:hAnsi="Times New Roman" w:cs="Times New Roman"/>
          <w:b/>
          <w:sz w:val="24"/>
          <w:szCs w:val="24"/>
          <w:lang w:eastAsia="ro-RO"/>
        </w:rPr>
        <w:t xml:space="preserve"> La articolul 21 alineatul (1), liter</w:t>
      </w:r>
      <w:r w:rsidR="002426F9" w:rsidRPr="001F5C9B">
        <w:rPr>
          <w:rFonts w:ascii="Times New Roman" w:eastAsia="Times New Roman" w:hAnsi="Times New Roman" w:cs="Times New Roman"/>
          <w:b/>
          <w:sz w:val="24"/>
          <w:szCs w:val="24"/>
          <w:lang w:eastAsia="ro-RO"/>
        </w:rPr>
        <w:t>ele</w:t>
      </w:r>
      <w:r w:rsidR="008E3552" w:rsidRPr="001F5C9B">
        <w:rPr>
          <w:rFonts w:ascii="Times New Roman" w:eastAsia="Times New Roman" w:hAnsi="Times New Roman" w:cs="Times New Roman"/>
          <w:b/>
          <w:sz w:val="24"/>
          <w:szCs w:val="24"/>
          <w:lang w:eastAsia="ro-RO"/>
        </w:rPr>
        <w:t xml:space="preserve"> d) </w:t>
      </w:r>
      <w:r w:rsidR="002426F9" w:rsidRPr="001F5C9B">
        <w:rPr>
          <w:rFonts w:ascii="Times New Roman" w:eastAsia="Times New Roman" w:hAnsi="Times New Roman" w:cs="Times New Roman"/>
          <w:b/>
          <w:sz w:val="24"/>
          <w:szCs w:val="24"/>
          <w:lang w:eastAsia="ro-RO"/>
        </w:rPr>
        <w:t xml:space="preserve">și e) </w:t>
      </w:r>
      <w:r w:rsidR="008E3552" w:rsidRPr="001F5C9B">
        <w:rPr>
          <w:rFonts w:ascii="Times New Roman" w:eastAsia="Times New Roman" w:hAnsi="Times New Roman" w:cs="Times New Roman"/>
          <w:b/>
          <w:sz w:val="24"/>
          <w:szCs w:val="24"/>
          <w:lang w:eastAsia="ro-RO"/>
        </w:rPr>
        <w:t>se modifică și v</w:t>
      </w:r>
      <w:r w:rsidR="002426F9" w:rsidRPr="001F5C9B">
        <w:rPr>
          <w:rFonts w:ascii="Times New Roman" w:eastAsia="Times New Roman" w:hAnsi="Times New Roman" w:cs="Times New Roman"/>
          <w:b/>
          <w:sz w:val="24"/>
          <w:szCs w:val="24"/>
          <w:lang w:eastAsia="ro-RO"/>
        </w:rPr>
        <w:t>or</w:t>
      </w:r>
      <w:r w:rsidR="008E3552" w:rsidRPr="001F5C9B">
        <w:rPr>
          <w:rFonts w:ascii="Times New Roman" w:eastAsia="Times New Roman" w:hAnsi="Times New Roman" w:cs="Times New Roman"/>
          <w:b/>
          <w:sz w:val="24"/>
          <w:szCs w:val="24"/>
          <w:lang w:eastAsia="ro-RO"/>
        </w:rPr>
        <w:t xml:space="preserve"> avea următorul cuprins:</w:t>
      </w:r>
    </w:p>
    <w:p w:rsidR="002426F9" w:rsidRPr="001F5C9B" w:rsidRDefault="008E3552" w:rsidP="00C33C16">
      <w:pPr>
        <w:spacing w:after="60"/>
        <w:ind w:firstLine="567"/>
        <w:jc w:val="both"/>
        <w:rPr>
          <w:rFonts w:ascii="Times New Roman" w:hAnsi="Times New Roman" w:cs="Times New Roman"/>
          <w:sz w:val="24"/>
          <w:szCs w:val="24"/>
          <w:lang w:eastAsia="ro-RO"/>
        </w:rPr>
      </w:pPr>
      <w:r w:rsidRPr="001F5C9B">
        <w:rPr>
          <w:rFonts w:ascii="Times New Roman" w:eastAsia="Times New Roman" w:hAnsi="Times New Roman" w:cs="Times New Roman"/>
          <w:sz w:val="24"/>
          <w:szCs w:val="24"/>
          <w:lang w:eastAsia="ro-RO"/>
        </w:rPr>
        <w:t>„</w:t>
      </w:r>
      <w:r w:rsidRPr="001F5C9B">
        <w:rPr>
          <w:rFonts w:ascii="Times New Roman" w:hAnsi="Times New Roman" w:cs="Times New Roman"/>
          <w:sz w:val="24"/>
          <w:szCs w:val="24"/>
          <w:lang w:eastAsia="ro-RO"/>
        </w:rPr>
        <w:t xml:space="preserve">d) </w:t>
      </w:r>
      <w:r w:rsidR="002426F9" w:rsidRPr="001F5C9B">
        <w:rPr>
          <w:rFonts w:ascii="Times New Roman" w:hAnsi="Times New Roman" w:cs="Times New Roman"/>
          <w:sz w:val="24"/>
          <w:szCs w:val="24"/>
          <w:lang w:eastAsia="ro-RO"/>
        </w:rPr>
        <w:t>nu au fapte înscrise în cazierul judiciar;</w:t>
      </w:r>
    </w:p>
    <w:p w:rsidR="008E3552" w:rsidRPr="001F5C9B" w:rsidRDefault="002426F9" w:rsidP="00C33C16">
      <w:pPr>
        <w:spacing w:after="60"/>
        <w:ind w:firstLine="567"/>
        <w:jc w:val="both"/>
        <w:rPr>
          <w:rFonts w:ascii="Times New Roman" w:eastAsia="Times New Roman" w:hAnsi="Times New Roman" w:cs="Times New Roman"/>
          <w:sz w:val="24"/>
          <w:szCs w:val="24"/>
          <w:lang w:eastAsia="ro-RO"/>
        </w:rPr>
      </w:pPr>
      <w:r w:rsidRPr="001F5C9B">
        <w:rPr>
          <w:rFonts w:ascii="Times New Roman" w:hAnsi="Times New Roman" w:cs="Times New Roman"/>
          <w:sz w:val="24"/>
          <w:szCs w:val="24"/>
          <w:lang w:eastAsia="ro-RO"/>
        </w:rPr>
        <w:t>e) nu au înscrise în cazierul fiscal sancţiuni prevăzute de lege;</w:t>
      </w:r>
      <w:r w:rsidR="008E3552" w:rsidRPr="001F5C9B">
        <w:rPr>
          <w:rFonts w:ascii="Times New Roman" w:hAnsi="Times New Roman" w:cs="Times New Roman"/>
          <w:sz w:val="24"/>
          <w:szCs w:val="24"/>
          <w:lang w:eastAsia="ro-RO"/>
        </w:rPr>
        <w:t>”</w:t>
      </w:r>
    </w:p>
    <w:p w:rsidR="008E3552" w:rsidRPr="001F5C9B" w:rsidRDefault="008E3552" w:rsidP="00C33C16">
      <w:pPr>
        <w:spacing w:after="60"/>
        <w:ind w:firstLine="567"/>
        <w:jc w:val="both"/>
        <w:rPr>
          <w:rFonts w:ascii="Times New Roman" w:eastAsia="Times New Roman" w:hAnsi="Times New Roman" w:cs="Times New Roman"/>
          <w:sz w:val="24"/>
          <w:szCs w:val="24"/>
          <w:lang w:eastAsia="ro-RO"/>
        </w:rPr>
      </w:pPr>
    </w:p>
    <w:p w:rsidR="008E3552" w:rsidRPr="001F5C9B"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37.</w:t>
      </w:r>
      <w:r w:rsidR="008E3552" w:rsidRPr="001F5C9B">
        <w:rPr>
          <w:rFonts w:ascii="Times New Roman" w:eastAsia="Times New Roman" w:hAnsi="Times New Roman" w:cs="Times New Roman"/>
          <w:b/>
          <w:sz w:val="24"/>
          <w:szCs w:val="24"/>
          <w:lang w:eastAsia="ro-RO"/>
        </w:rPr>
        <w:t xml:space="preserve"> La articolul 21 alineatul (1), după litera e) se introduce o nouă literă, lit. f), cu următorul cuprins:</w:t>
      </w:r>
    </w:p>
    <w:p w:rsidR="008E3552" w:rsidRPr="00AF4F88" w:rsidRDefault="008E3552" w:rsidP="00C33C16">
      <w:pPr>
        <w:spacing w:after="60"/>
        <w:ind w:firstLine="567"/>
        <w:jc w:val="both"/>
        <w:rPr>
          <w:rFonts w:ascii="Times New Roman" w:eastAsia="Times New Roman" w:hAnsi="Times New Roman" w:cs="Times New Roman"/>
          <w:sz w:val="24"/>
          <w:szCs w:val="24"/>
          <w:lang w:eastAsia="ro-RO"/>
        </w:rPr>
      </w:pPr>
      <w:r w:rsidRPr="001F5C9B">
        <w:rPr>
          <w:rFonts w:ascii="Times New Roman" w:eastAsia="Times New Roman" w:hAnsi="Times New Roman" w:cs="Times New Roman"/>
          <w:sz w:val="24"/>
          <w:szCs w:val="24"/>
          <w:lang w:eastAsia="ro-RO"/>
        </w:rPr>
        <w:t xml:space="preserve">„f) nu </w:t>
      </w:r>
      <w:r w:rsidR="002426F9" w:rsidRPr="001F5C9B">
        <w:rPr>
          <w:rFonts w:ascii="Times New Roman" w:eastAsia="Times New Roman" w:hAnsi="Times New Roman" w:cs="Times New Roman"/>
          <w:sz w:val="24"/>
          <w:szCs w:val="24"/>
          <w:lang w:eastAsia="ro-RO"/>
        </w:rPr>
        <w:t>sunt</w:t>
      </w:r>
      <w:r w:rsidRPr="001F5C9B">
        <w:rPr>
          <w:rFonts w:ascii="Times New Roman" w:eastAsia="Times New Roman" w:hAnsi="Times New Roman" w:cs="Times New Roman"/>
          <w:sz w:val="24"/>
          <w:szCs w:val="24"/>
          <w:lang w:eastAsia="ro-RO"/>
        </w:rPr>
        <w:t xml:space="preserve"> angajați ai Fondului.”</w:t>
      </w:r>
    </w:p>
    <w:p w:rsidR="008E3552" w:rsidRPr="001F5C9B" w:rsidRDefault="008E3552" w:rsidP="00C33C16">
      <w:pPr>
        <w:spacing w:after="60"/>
        <w:ind w:firstLine="567"/>
        <w:jc w:val="both"/>
        <w:rPr>
          <w:rFonts w:ascii="Times New Roman" w:eastAsia="Times New Roman" w:hAnsi="Times New Roman" w:cs="Times New Roman"/>
          <w:sz w:val="24"/>
          <w:szCs w:val="24"/>
          <w:lang w:eastAsia="ro-RO"/>
        </w:rPr>
      </w:pPr>
    </w:p>
    <w:p w:rsidR="001A234A" w:rsidRPr="001F5C9B"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38.</w:t>
      </w:r>
      <w:r w:rsidR="00050B68" w:rsidRPr="001F5C9B">
        <w:rPr>
          <w:rFonts w:ascii="Times New Roman" w:eastAsia="Times New Roman" w:hAnsi="Times New Roman" w:cs="Times New Roman"/>
          <w:b/>
          <w:sz w:val="24"/>
          <w:szCs w:val="24"/>
          <w:lang w:eastAsia="ro-RO"/>
        </w:rPr>
        <w:t xml:space="preserve"> </w:t>
      </w:r>
      <w:r w:rsidR="008E3552" w:rsidRPr="001F5C9B">
        <w:rPr>
          <w:rFonts w:ascii="Times New Roman" w:eastAsia="Times New Roman" w:hAnsi="Times New Roman" w:cs="Times New Roman"/>
          <w:b/>
          <w:sz w:val="24"/>
          <w:szCs w:val="24"/>
          <w:lang w:eastAsia="ro-RO"/>
        </w:rPr>
        <w:t xml:space="preserve">La articolul 21, alineatul (2) </w:t>
      </w:r>
      <w:r w:rsidR="00C47B30" w:rsidRPr="001F5C9B">
        <w:rPr>
          <w:rFonts w:ascii="Times New Roman" w:eastAsia="Times New Roman" w:hAnsi="Times New Roman" w:cs="Times New Roman"/>
          <w:b/>
          <w:sz w:val="24"/>
          <w:szCs w:val="24"/>
          <w:lang w:eastAsia="ro-RO"/>
        </w:rPr>
        <w:t>se modifică și va avea următorul cuprins</w:t>
      </w:r>
      <w:r w:rsidR="00050B68" w:rsidRPr="001F5C9B">
        <w:rPr>
          <w:rFonts w:ascii="Times New Roman" w:eastAsia="Times New Roman" w:hAnsi="Times New Roman" w:cs="Times New Roman"/>
          <w:b/>
          <w:sz w:val="24"/>
          <w:szCs w:val="24"/>
          <w:lang w:eastAsia="ro-RO"/>
        </w:rPr>
        <w:t>:</w:t>
      </w:r>
      <w:r w:rsidR="004410D0" w:rsidRPr="001F5C9B">
        <w:rPr>
          <w:rFonts w:ascii="Times New Roman" w:eastAsia="Times New Roman" w:hAnsi="Times New Roman" w:cs="Times New Roman"/>
          <w:b/>
          <w:sz w:val="24"/>
          <w:szCs w:val="24"/>
          <w:lang w:eastAsia="ro-RO"/>
        </w:rPr>
        <w:t xml:space="preserve"> </w:t>
      </w:r>
    </w:p>
    <w:p w:rsidR="00FD1878" w:rsidRPr="001F5C9B" w:rsidRDefault="00050B68" w:rsidP="00C33C16">
      <w:pPr>
        <w:shd w:val="clear" w:color="auto" w:fill="FFFFFF"/>
        <w:spacing w:after="60"/>
        <w:ind w:firstLine="567"/>
        <w:jc w:val="both"/>
        <w:rPr>
          <w:rFonts w:ascii="Times New Roman" w:hAnsi="Times New Roman" w:cs="Times New Roman"/>
          <w:sz w:val="24"/>
          <w:szCs w:val="24"/>
          <w:lang w:eastAsia="ro-RO"/>
        </w:rPr>
      </w:pPr>
      <w:r w:rsidRPr="001F5C9B">
        <w:rPr>
          <w:rFonts w:ascii="Times New Roman" w:hAnsi="Times New Roman" w:cs="Times New Roman"/>
          <w:sz w:val="24"/>
          <w:szCs w:val="24"/>
          <w:lang w:eastAsia="ro-RO"/>
        </w:rPr>
        <w:t>„</w:t>
      </w:r>
      <w:r w:rsidR="00C47B30" w:rsidRPr="001F5C9B">
        <w:rPr>
          <w:rFonts w:ascii="Times New Roman" w:hAnsi="Times New Roman" w:cs="Times New Roman"/>
          <w:sz w:val="24"/>
          <w:szCs w:val="24"/>
          <w:lang w:eastAsia="ro-RO"/>
        </w:rPr>
        <w:t xml:space="preserve">(2) </w:t>
      </w:r>
      <w:r w:rsidR="002426F9" w:rsidRPr="001F5C9B">
        <w:rPr>
          <w:rFonts w:ascii="Times New Roman" w:hAnsi="Times New Roman" w:cs="Times New Roman"/>
          <w:sz w:val="24"/>
          <w:szCs w:val="24"/>
          <w:lang w:eastAsia="ro-RO"/>
        </w:rPr>
        <w:t xml:space="preserve">Membrii Consiliului de administraţie al Fondului nu pot participa la luarea deciziilor privind un asigurător, în cadrul căruia o persoană cu care aceştia se află în una dintre relaţiile enumerate la alin. (1) </w:t>
      </w:r>
      <w:r w:rsidR="00967D79" w:rsidRPr="00967D79">
        <w:rPr>
          <w:rFonts w:ascii="Times New Roman" w:hAnsi="Times New Roman" w:cs="Times New Roman"/>
          <w:sz w:val="24"/>
          <w:szCs w:val="24"/>
          <w:lang w:eastAsia="ro-RO"/>
        </w:rPr>
        <w:t xml:space="preserve">face parte din conducerea asigurătorului definită conform prevederilor </w:t>
      </w:r>
      <w:r w:rsidR="002426F9" w:rsidRPr="001F5C9B">
        <w:rPr>
          <w:rFonts w:ascii="Times New Roman" w:hAnsi="Times New Roman" w:cs="Times New Roman"/>
          <w:sz w:val="24"/>
          <w:szCs w:val="24"/>
          <w:lang w:eastAsia="ro-RO"/>
        </w:rPr>
        <w:t>art. 1 alin. (2) pct. 10 din Legea nr. 237/2015.</w:t>
      </w:r>
      <w:r w:rsidRPr="001F5C9B">
        <w:rPr>
          <w:rFonts w:ascii="Times New Roman" w:hAnsi="Times New Roman" w:cs="Times New Roman"/>
          <w:sz w:val="24"/>
          <w:szCs w:val="24"/>
          <w:lang w:eastAsia="ro-RO"/>
        </w:rPr>
        <w:t>”</w:t>
      </w:r>
    </w:p>
    <w:p w:rsidR="002426F9" w:rsidRPr="00AF4F88" w:rsidRDefault="002426F9" w:rsidP="00C33C16">
      <w:pPr>
        <w:shd w:val="clear" w:color="auto" w:fill="FFFFFF"/>
        <w:spacing w:after="60"/>
        <w:ind w:firstLine="567"/>
        <w:jc w:val="both"/>
        <w:rPr>
          <w:rFonts w:ascii="Times New Roman" w:hAnsi="Times New Roman" w:cs="Times New Roman"/>
          <w:sz w:val="24"/>
          <w:szCs w:val="24"/>
          <w:lang w:eastAsia="ro-RO"/>
        </w:rPr>
      </w:pPr>
    </w:p>
    <w:p w:rsidR="008E3552" w:rsidRPr="001F5C9B" w:rsidRDefault="002B04F2" w:rsidP="00C33C16">
      <w:pPr>
        <w:spacing w:after="60"/>
        <w:ind w:firstLine="567"/>
        <w:jc w:val="both"/>
        <w:rPr>
          <w:rFonts w:ascii="Times New Roman" w:eastAsia="Times New Roman" w:hAnsi="Times New Roman" w:cs="Times New Roman"/>
          <w:b/>
          <w:strike/>
          <w:sz w:val="24"/>
          <w:szCs w:val="24"/>
          <w:lang w:eastAsia="ro-RO"/>
        </w:rPr>
      </w:pPr>
      <w:r>
        <w:rPr>
          <w:rFonts w:ascii="Times New Roman" w:eastAsia="Times New Roman" w:hAnsi="Times New Roman" w:cs="Times New Roman"/>
          <w:b/>
          <w:sz w:val="24"/>
          <w:szCs w:val="24"/>
          <w:lang w:eastAsia="ro-RO"/>
        </w:rPr>
        <w:t>39.</w:t>
      </w:r>
      <w:r w:rsidR="00050B68" w:rsidRPr="001F5C9B">
        <w:rPr>
          <w:rFonts w:ascii="Times New Roman" w:eastAsia="Times New Roman" w:hAnsi="Times New Roman" w:cs="Times New Roman"/>
          <w:b/>
          <w:sz w:val="24"/>
          <w:szCs w:val="24"/>
          <w:lang w:eastAsia="ro-RO"/>
        </w:rPr>
        <w:t xml:space="preserve"> </w:t>
      </w:r>
      <w:r w:rsidR="002426F9" w:rsidRPr="001F5C9B">
        <w:rPr>
          <w:rFonts w:ascii="Times New Roman" w:eastAsia="Times New Roman" w:hAnsi="Times New Roman" w:cs="Times New Roman"/>
          <w:b/>
          <w:sz w:val="24"/>
          <w:szCs w:val="24"/>
          <w:lang w:eastAsia="ro-RO"/>
        </w:rPr>
        <w:t>După</w:t>
      </w:r>
      <w:r w:rsidR="00050B68" w:rsidRPr="001F5C9B">
        <w:rPr>
          <w:rFonts w:ascii="Times New Roman" w:eastAsia="Times New Roman" w:hAnsi="Times New Roman" w:cs="Times New Roman"/>
          <w:b/>
          <w:sz w:val="24"/>
          <w:szCs w:val="24"/>
          <w:lang w:eastAsia="ro-RO"/>
        </w:rPr>
        <w:t xml:space="preserve"> articolul 22</w:t>
      </w:r>
      <w:r w:rsidR="008E3552" w:rsidRPr="001F5C9B">
        <w:rPr>
          <w:rFonts w:ascii="Times New Roman" w:eastAsia="Times New Roman" w:hAnsi="Times New Roman" w:cs="Times New Roman"/>
          <w:b/>
          <w:sz w:val="24"/>
          <w:szCs w:val="24"/>
          <w:lang w:eastAsia="ro-RO"/>
        </w:rPr>
        <w:t xml:space="preserve"> </w:t>
      </w:r>
      <w:r w:rsidR="0068671F" w:rsidRPr="001F5C9B">
        <w:rPr>
          <w:rFonts w:ascii="Times New Roman" w:eastAsia="Times New Roman" w:hAnsi="Times New Roman" w:cs="Times New Roman"/>
          <w:b/>
          <w:sz w:val="24"/>
          <w:szCs w:val="24"/>
          <w:lang w:eastAsia="ro-RO"/>
        </w:rPr>
        <w:t>se introduce</w:t>
      </w:r>
      <w:r w:rsidR="00050B68" w:rsidRPr="001F5C9B">
        <w:rPr>
          <w:rFonts w:ascii="Times New Roman" w:eastAsia="Times New Roman" w:hAnsi="Times New Roman" w:cs="Times New Roman"/>
          <w:b/>
          <w:sz w:val="24"/>
          <w:szCs w:val="24"/>
          <w:lang w:eastAsia="ro-RO"/>
        </w:rPr>
        <w:t xml:space="preserve"> un nou a</w:t>
      </w:r>
      <w:r w:rsidR="002426F9" w:rsidRPr="001F5C9B">
        <w:rPr>
          <w:rFonts w:ascii="Times New Roman" w:eastAsia="Times New Roman" w:hAnsi="Times New Roman" w:cs="Times New Roman"/>
          <w:b/>
          <w:sz w:val="24"/>
          <w:szCs w:val="24"/>
          <w:lang w:eastAsia="ro-RO"/>
        </w:rPr>
        <w:t>rticol, art. 22</w:t>
      </w:r>
      <w:r w:rsidR="002426F9" w:rsidRPr="001F5C9B">
        <w:rPr>
          <w:rFonts w:ascii="Times New Roman" w:eastAsia="Times New Roman" w:hAnsi="Times New Roman" w:cs="Times New Roman"/>
          <w:b/>
          <w:sz w:val="24"/>
          <w:szCs w:val="24"/>
          <w:vertAlign w:val="superscript"/>
          <w:lang w:eastAsia="ro-RO"/>
        </w:rPr>
        <w:t>1</w:t>
      </w:r>
      <w:r w:rsidR="002426F9" w:rsidRPr="001F5C9B">
        <w:rPr>
          <w:rFonts w:ascii="Times New Roman" w:eastAsia="Times New Roman" w:hAnsi="Times New Roman" w:cs="Times New Roman"/>
          <w:b/>
          <w:sz w:val="24"/>
          <w:szCs w:val="24"/>
          <w:lang w:eastAsia="ro-RO"/>
        </w:rPr>
        <w:t>,</w:t>
      </w:r>
      <w:r w:rsidR="008E3552" w:rsidRPr="001F5C9B">
        <w:rPr>
          <w:rFonts w:ascii="Times New Roman" w:eastAsia="Times New Roman" w:hAnsi="Times New Roman" w:cs="Times New Roman"/>
          <w:b/>
          <w:sz w:val="24"/>
          <w:szCs w:val="24"/>
          <w:lang w:eastAsia="ro-RO"/>
        </w:rPr>
        <w:t xml:space="preserve"> cu următorul cuprins:</w:t>
      </w:r>
    </w:p>
    <w:p w:rsidR="002426F9" w:rsidRPr="001F5C9B" w:rsidRDefault="002426F9" w:rsidP="00C33C16">
      <w:pPr>
        <w:spacing w:after="60"/>
        <w:ind w:firstLine="567"/>
        <w:jc w:val="both"/>
        <w:rPr>
          <w:rFonts w:ascii="Times New Roman" w:hAnsi="Times New Roman" w:cs="Times New Roman"/>
          <w:sz w:val="24"/>
          <w:szCs w:val="24"/>
        </w:rPr>
      </w:pPr>
      <w:r w:rsidRPr="001F5C9B">
        <w:rPr>
          <w:rFonts w:ascii="Times New Roman" w:hAnsi="Times New Roman" w:cs="Times New Roman"/>
          <w:sz w:val="24"/>
          <w:szCs w:val="24"/>
          <w:lang w:eastAsia="ro-RO"/>
        </w:rPr>
        <w:t>„Art. 22</w:t>
      </w:r>
      <w:r w:rsidRPr="001F5C9B">
        <w:rPr>
          <w:rFonts w:ascii="Times New Roman" w:hAnsi="Times New Roman" w:cs="Times New Roman"/>
          <w:sz w:val="24"/>
          <w:szCs w:val="24"/>
          <w:vertAlign w:val="superscript"/>
          <w:lang w:eastAsia="ro-RO"/>
        </w:rPr>
        <w:t>1</w:t>
      </w:r>
      <w:r w:rsidRPr="001F5C9B">
        <w:rPr>
          <w:rFonts w:ascii="Times New Roman" w:hAnsi="Times New Roman" w:cs="Times New Roman"/>
          <w:sz w:val="24"/>
          <w:szCs w:val="24"/>
          <w:lang w:eastAsia="ro-RO"/>
        </w:rPr>
        <w:t xml:space="preserve"> - Pentru înlăturarea incompatibilităţii care rezultă din prevederile prezentei legi, dacă este cazul, membrii Consiliului de administrație al Fondului au la dispoziţie un termen de 30 de zile de la data numirii prin decizia Autorității de Supraveghere Financiară.”</w:t>
      </w:r>
    </w:p>
    <w:p w:rsidR="00EE07C0" w:rsidRPr="001F5C9B" w:rsidRDefault="00EE07C0" w:rsidP="00C33C16">
      <w:pPr>
        <w:spacing w:after="60"/>
        <w:ind w:firstLine="567"/>
        <w:jc w:val="both"/>
        <w:rPr>
          <w:rFonts w:ascii="Times New Roman" w:eastAsia="Times New Roman" w:hAnsi="Times New Roman" w:cs="Times New Roman"/>
          <w:sz w:val="24"/>
          <w:szCs w:val="24"/>
          <w:lang w:eastAsia="ro-RO"/>
        </w:rPr>
      </w:pPr>
    </w:p>
    <w:p w:rsidR="00402CF2" w:rsidRPr="001F5C9B"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40.</w:t>
      </w:r>
      <w:r w:rsidR="00402CF2" w:rsidRPr="001F5C9B">
        <w:rPr>
          <w:rFonts w:ascii="Times New Roman" w:eastAsia="Times New Roman" w:hAnsi="Times New Roman" w:cs="Times New Roman"/>
          <w:b/>
          <w:sz w:val="24"/>
          <w:szCs w:val="24"/>
          <w:lang w:eastAsia="ro-RO"/>
        </w:rPr>
        <w:t xml:space="preserve"> La articolul 23, alineatele (8) și (9) se modifică și vor avea următorul cuprins:</w:t>
      </w:r>
    </w:p>
    <w:p w:rsidR="00402CF2" w:rsidRPr="00AF4F88" w:rsidRDefault="00402CF2" w:rsidP="00C33C16">
      <w:pPr>
        <w:shd w:val="clear" w:color="auto" w:fill="FFFFFF"/>
        <w:spacing w:after="60"/>
        <w:ind w:firstLine="567"/>
        <w:jc w:val="both"/>
        <w:rPr>
          <w:rFonts w:ascii="Times New Roman" w:eastAsia="Times New Roman" w:hAnsi="Times New Roman" w:cs="Times New Roman"/>
          <w:sz w:val="24"/>
          <w:szCs w:val="24"/>
          <w:lang w:eastAsia="ro-RO"/>
        </w:rPr>
      </w:pPr>
      <w:r w:rsidRPr="001F5C9B">
        <w:rPr>
          <w:rFonts w:ascii="Times New Roman" w:eastAsia="Times New Roman" w:hAnsi="Times New Roman" w:cs="Times New Roman"/>
          <w:sz w:val="24"/>
          <w:szCs w:val="24"/>
          <w:lang w:eastAsia="ro-RO"/>
        </w:rPr>
        <w:t>„(8) Hotărârile Consiliului de administraţie al Fondului se iau cu votul majorităţii membrilor</w:t>
      </w:r>
      <w:r w:rsidRPr="00AF4F88">
        <w:rPr>
          <w:rFonts w:ascii="Times New Roman" w:eastAsia="Times New Roman" w:hAnsi="Times New Roman" w:cs="Times New Roman"/>
          <w:sz w:val="24"/>
          <w:szCs w:val="24"/>
          <w:lang w:eastAsia="ro-RO"/>
        </w:rPr>
        <w:t xml:space="preserve"> acestuia.</w:t>
      </w:r>
    </w:p>
    <w:p w:rsidR="00402CF2" w:rsidRPr="00AF4F88" w:rsidRDefault="00D02A66" w:rsidP="00C33C16">
      <w:pPr>
        <w:spacing w:after="60"/>
        <w:ind w:firstLine="567"/>
        <w:jc w:val="both"/>
        <w:rPr>
          <w:rFonts w:ascii="Times New Roman" w:eastAsia="Times New Roman" w:hAnsi="Times New Roman" w:cs="Times New Roman"/>
          <w:sz w:val="24"/>
          <w:szCs w:val="24"/>
          <w:lang w:eastAsia="ro-RO"/>
        </w:rPr>
      </w:pPr>
      <w:r w:rsidRPr="00AF4F88">
        <w:rPr>
          <w:rFonts w:ascii="Times New Roman" w:eastAsia="Times New Roman" w:hAnsi="Times New Roman" w:cs="Times New Roman"/>
          <w:sz w:val="24"/>
          <w:szCs w:val="24"/>
          <w:lang w:eastAsia="ro-RO"/>
        </w:rPr>
        <w:t>(9) Procesul-verbal al şedinţei, care conţine ordinea deliberărilor, hotărârile luate, numărul de voturi întrunite şi opiniile separate, dacă este cazul, se semnează de către toţi membrii prezenţi la şedinţă.”</w:t>
      </w:r>
    </w:p>
    <w:p w:rsidR="009319A1" w:rsidRPr="00AF4F88" w:rsidRDefault="009319A1" w:rsidP="00C33C16">
      <w:pPr>
        <w:spacing w:after="60"/>
        <w:ind w:firstLine="567"/>
        <w:jc w:val="both"/>
        <w:rPr>
          <w:rFonts w:ascii="Times New Roman" w:eastAsia="Times New Roman" w:hAnsi="Times New Roman" w:cs="Times New Roman"/>
          <w:sz w:val="24"/>
          <w:szCs w:val="24"/>
          <w:lang w:eastAsia="ro-RO"/>
        </w:rPr>
      </w:pPr>
    </w:p>
    <w:p w:rsidR="009319A1" w:rsidRPr="00AF4F88"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41.</w:t>
      </w:r>
      <w:r w:rsidR="009319A1" w:rsidRPr="001F5C9B">
        <w:rPr>
          <w:rFonts w:ascii="Times New Roman" w:eastAsia="Times New Roman" w:hAnsi="Times New Roman" w:cs="Times New Roman"/>
          <w:b/>
          <w:sz w:val="24"/>
          <w:szCs w:val="24"/>
          <w:lang w:eastAsia="ro-RO"/>
        </w:rPr>
        <w:t xml:space="preserve"> La articolul 24 litera a), punct</w:t>
      </w:r>
      <w:r w:rsidR="00A811F4" w:rsidRPr="001F5C9B">
        <w:rPr>
          <w:rFonts w:ascii="Times New Roman" w:eastAsia="Times New Roman" w:hAnsi="Times New Roman" w:cs="Times New Roman"/>
          <w:b/>
          <w:sz w:val="24"/>
          <w:szCs w:val="24"/>
          <w:lang w:eastAsia="ro-RO"/>
        </w:rPr>
        <w:t xml:space="preserve">ele (iii) și </w:t>
      </w:r>
      <w:r w:rsidR="009319A1" w:rsidRPr="001F5C9B">
        <w:rPr>
          <w:rFonts w:ascii="Times New Roman" w:eastAsia="Times New Roman" w:hAnsi="Times New Roman" w:cs="Times New Roman"/>
          <w:b/>
          <w:sz w:val="24"/>
          <w:szCs w:val="24"/>
          <w:lang w:eastAsia="ro-RO"/>
        </w:rPr>
        <w:t>(iv) se modifică și v</w:t>
      </w:r>
      <w:r w:rsidR="00A811F4" w:rsidRPr="001F5C9B">
        <w:rPr>
          <w:rFonts w:ascii="Times New Roman" w:eastAsia="Times New Roman" w:hAnsi="Times New Roman" w:cs="Times New Roman"/>
          <w:b/>
          <w:sz w:val="24"/>
          <w:szCs w:val="24"/>
          <w:lang w:eastAsia="ro-RO"/>
        </w:rPr>
        <w:t>or</w:t>
      </w:r>
      <w:r w:rsidR="009319A1" w:rsidRPr="001F5C9B">
        <w:rPr>
          <w:rFonts w:ascii="Times New Roman" w:eastAsia="Times New Roman" w:hAnsi="Times New Roman" w:cs="Times New Roman"/>
          <w:b/>
          <w:sz w:val="24"/>
          <w:szCs w:val="24"/>
          <w:lang w:eastAsia="ro-RO"/>
        </w:rPr>
        <w:t xml:space="preserve"> avea următorul cuprins:</w:t>
      </w:r>
    </w:p>
    <w:p w:rsidR="00A811F4" w:rsidRPr="001F5C9B" w:rsidRDefault="00A811F4" w:rsidP="00C33C16">
      <w:pPr>
        <w:spacing w:after="60"/>
        <w:ind w:firstLine="567"/>
        <w:jc w:val="both"/>
        <w:rPr>
          <w:rFonts w:ascii="Times New Roman" w:hAnsi="Times New Roman" w:cs="Times New Roman"/>
          <w:sz w:val="24"/>
          <w:szCs w:val="24"/>
          <w:lang w:eastAsia="ro-RO"/>
        </w:rPr>
      </w:pPr>
      <w:r w:rsidRPr="001F5C9B">
        <w:rPr>
          <w:rFonts w:ascii="Times New Roman" w:hAnsi="Times New Roman" w:cs="Times New Roman"/>
          <w:sz w:val="24"/>
          <w:szCs w:val="24"/>
          <w:lang w:eastAsia="ro-RO"/>
        </w:rPr>
        <w:t xml:space="preserve">„(iii) propunerile de numire în </w:t>
      </w:r>
      <w:r w:rsidR="00AC73A8">
        <w:rPr>
          <w:rFonts w:ascii="Times New Roman" w:hAnsi="Times New Roman" w:cs="Times New Roman"/>
          <w:sz w:val="24"/>
          <w:szCs w:val="24"/>
          <w:lang w:eastAsia="ro-RO"/>
        </w:rPr>
        <w:t>funcţi</w:t>
      </w:r>
      <w:r w:rsidR="00D170DC">
        <w:rPr>
          <w:rFonts w:ascii="Times New Roman" w:hAnsi="Times New Roman" w:cs="Times New Roman"/>
          <w:sz w:val="24"/>
          <w:szCs w:val="24"/>
          <w:lang w:eastAsia="ro-RO"/>
        </w:rPr>
        <w:t>e</w:t>
      </w:r>
      <w:r w:rsidR="00AC73A8" w:rsidRPr="001F5C9B">
        <w:rPr>
          <w:rFonts w:ascii="Times New Roman" w:hAnsi="Times New Roman" w:cs="Times New Roman"/>
          <w:sz w:val="24"/>
          <w:szCs w:val="24"/>
          <w:lang w:eastAsia="ro-RO"/>
        </w:rPr>
        <w:t xml:space="preserve"> </w:t>
      </w:r>
      <w:r w:rsidR="00AC73A8">
        <w:rPr>
          <w:rFonts w:ascii="Times New Roman" w:hAnsi="Times New Roman" w:cs="Times New Roman"/>
          <w:sz w:val="24"/>
          <w:szCs w:val="24"/>
          <w:lang w:eastAsia="ro-RO"/>
        </w:rPr>
        <w:t>pentru</w:t>
      </w:r>
      <w:r w:rsidRPr="001F5C9B">
        <w:rPr>
          <w:rFonts w:ascii="Times New Roman" w:hAnsi="Times New Roman" w:cs="Times New Roman"/>
          <w:sz w:val="24"/>
          <w:szCs w:val="24"/>
          <w:lang w:eastAsia="ro-RO"/>
        </w:rPr>
        <w:t xml:space="preserve">  directorul general;</w:t>
      </w:r>
    </w:p>
    <w:p w:rsidR="00A811F4" w:rsidRPr="001F5C9B" w:rsidRDefault="00A811F4" w:rsidP="00C33C16">
      <w:pPr>
        <w:spacing w:after="60"/>
        <w:ind w:firstLine="567"/>
        <w:jc w:val="both"/>
        <w:rPr>
          <w:rFonts w:ascii="Times New Roman" w:hAnsi="Times New Roman" w:cs="Times New Roman"/>
          <w:sz w:val="24"/>
          <w:szCs w:val="24"/>
          <w:lang w:eastAsia="ro-RO"/>
        </w:rPr>
      </w:pPr>
      <w:r w:rsidRPr="001F5C9B">
        <w:rPr>
          <w:rFonts w:ascii="Times New Roman" w:hAnsi="Times New Roman" w:cs="Times New Roman"/>
          <w:sz w:val="24"/>
          <w:szCs w:val="24"/>
          <w:lang w:eastAsia="ro-RO"/>
        </w:rPr>
        <w:t>(iv) desemnarea Fondului ca administrator special al asigurătorilor intraţi în procedura de redresare financiară, administrator</w:t>
      </w:r>
      <w:r w:rsidRPr="001F5C9B">
        <w:rPr>
          <w:rFonts w:ascii="Times New Roman" w:hAnsi="Times New Roman" w:cs="Times New Roman"/>
          <w:sz w:val="24"/>
          <w:szCs w:val="24"/>
        </w:rPr>
        <w:t xml:space="preserve"> </w:t>
      </w:r>
      <w:r w:rsidRPr="001F5C9B">
        <w:rPr>
          <w:rFonts w:ascii="Times New Roman" w:hAnsi="Times New Roman" w:cs="Times New Roman"/>
          <w:sz w:val="24"/>
          <w:szCs w:val="24"/>
          <w:lang w:eastAsia="ro-RO"/>
        </w:rPr>
        <w:t>temporar sau de rezoluție;”</w:t>
      </w:r>
    </w:p>
    <w:p w:rsidR="00824407" w:rsidRPr="00AF4F88" w:rsidRDefault="00824407" w:rsidP="00C33C16">
      <w:pPr>
        <w:spacing w:after="60"/>
        <w:ind w:firstLine="567"/>
        <w:jc w:val="both"/>
        <w:rPr>
          <w:rFonts w:ascii="Times New Roman" w:eastAsia="Times New Roman" w:hAnsi="Times New Roman" w:cs="Times New Roman"/>
          <w:sz w:val="24"/>
          <w:szCs w:val="24"/>
          <w:lang w:eastAsia="ro-RO"/>
        </w:rPr>
      </w:pPr>
    </w:p>
    <w:p w:rsidR="00342704" w:rsidRPr="00AF4F88"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42.</w:t>
      </w:r>
      <w:r w:rsidR="00342704" w:rsidRPr="001F5C9B">
        <w:rPr>
          <w:rFonts w:ascii="Times New Roman" w:eastAsia="Times New Roman" w:hAnsi="Times New Roman" w:cs="Times New Roman"/>
          <w:b/>
          <w:sz w:val="24"/>
          <w:szCs w:val="24"/>
          <w:lang w:eastAsia="ro-RO"/>
        </w:rPr>
        <w:t xml:space="preserve"> La articolul 24 litera a), după punctul (viii) se introduc</w:t>
      </w:r>
      <w:r w:rsidR="00CD7872" w:rsidRPr="001F5C9B">
        <w:rPr>
          <w:rFonts w:ascii="Times New Roman" w:eastAsia="Times New Roman" w:hAnsi="Times New Roman" w:cs="Times New Roman"/>
          <w:b/>
          <w:sz w:val="24"/>
          <w:szCs w:val="24"/>
          <w:lang w:eastAsia="ro-RO"/>
        </w:rPr>
        <w:t xml:space="preserve"> </w:t>
      </w:r>
      <w:r w:rsidR="00716D52" w:rsidRPr="001F5C9B">
        <w:rPr>
          <w:rFonts w:ascii="Times New Roman" w:eastAsia="Times New Roman" w:hAnsi="Times New Roman" w:cs="Times New Roman"/>
          <w:b/>
          <w:sz w:val="24"/>
          <w:szCs w:val="24"/>
          <w:lang w:eastAsia="ro-RO"/>
        </w:rPr>
        <w:t xml:space="preserve">două </w:t>
      </w:r>
      <w:r w:rsidR="00CD7872" w:rsidRPr="001F5C9B">
        <w:rPr>
          <w:rFonts w:ascii="Times New Roman" w:eastAsia="Times New Roman" w:hAnsi="Times New Roman" w:cs="Times New Roman"/>
          <w:b/>
          <w:sz w:val="24"/>
          <w:szCs w:val="24"/>
          <w:lang w:eastAsia="ro-RO"/>
        </w:rPr>
        <w:t>noi</w:t>
      </w:r>
      <w:r w:rsidR="00342704" w:rsidRPr="001F5C9B">
        <w:rPr>
          <w:rFonts w:ascii="Times New Roman" w:eastAsia="Times New Roman" w:hAnsi="Times New Roman" w:cs="Times New Roman"/>
          <w:b/>
          <w:sz w:val="24"/>
          <w:szCs w:val="24"/>
          <w:lang w:eastAsia="ro-RO"/>
        </w:rPr>
        <w:t xml:space="preserve"> </w:t>
      </w:r>
      <w:r w:rsidR="00D02A66" w:rsidRPr="001F5C9B">
        <w:rPr>
          <w:rFonts w:ascii="Times New Roman" w:eastAsia="Times New Roman" w:hAnsi="Times New Roman" w:cs="Times New Roman"/>
          <w:b/>
          <w:sz w:val="24"/>
          <w:szCs w:val="24"/>
          <w:lang w:eastAsia="ro-RO"/>
        </w:rPr>
        <w:t>punct</w:t>
      </w:r>
      <w:r w:rsidR="00CD7872" w:rsidRPr="001F5C9B">
        <w:rPr>
          <w:rFonts w:ascii="Times New Roman" w:eastAsia="Times New Roman" w:hAnsi="Times New Roman" w:cs="Times New Roman"/>
          <w:b/>
          <w:sz w:val="24"/>
          <w:szCs w:val="24"/>
          <w:lang w:eastAsia="ro-RO"/>
        </w:rPr>
        <w:t>e</w:t>
      </w:r>
      <w:r w:rsidR="00342704" w:rsidRPr="001F5C9B">
        <w:rPr>
          <w:rFonts w:ascii="Times New Roman" w:eastAsia="Times New Roman" w:hAnsi="Times New Roman" w:cs="Times New Roman"/>
          <w:b/>
          <w:sz w:val="24"/>
          <w:szCs w:val="24"/>
          <w:lang w:eastAsia="ro-RO"/>
        </w:rPr>
        <w:t>, pct. (viii</w:t>
      </w:r>
      <w:r w:rsidR="00342704" w:rsidRPr="001F5C9B">
        <w:rPr>
          <w:rFonts w:ascii="Times New Roman" w:eastAsia="Times New Roman" w:hAnsi="Times New Roman" w:cs="Times New Roman"/>
          <w:b/>
          <w:sz w:val="24"/>
          <w:szCs w:val="24"/>
          <w:vertAlign w:val="superscript"/>
          <w:lang w:eastAsia="ro-RO"/>
        </w:rPr>
        <w:t>1</w:t>
      </w:r>
      <w:r w:rsidR="00342704" w:rsidRPr="00AF4F88">
        <w:rPr>
          <w:rFonts w:ascii="Times New Roman" w:eastAsia="Times New Roman" w:hAnsi="Times New Roman" w:cs="Times New Roman"/>
          <w:b/>
          <w:sz w:val="24"/>
          <w:szCs w:val="24"/>
          <w:lang w:eastAsia="ro-RO"/>
        </w:rPr>
        <w:t>)</w:t>
      </w:r>
      <w:r w:rsidR="00716D52" w:rsidRPr="00AF4F88">
        <w:rPr>
          <w:rFonts w:ascii="Times New Roman" w:eastAsia="Times New Roman" w:hAnsi="Times New Roman" w:cs="Times New Roman"/>
          <w:b/>
          <w:sz w:val="24"/>
          <w:szCs w:val="24"/>
          <w:lang w:eastAsia="ro-RO"/>
        </w:rPr>
        <w:t xml:space="preserve"> și </w:t>
      </w:r>
      <w:r w:rsidR="00CD7872" w:rsidRPr="00AF4F88">
        <w:rPr>
          <w:rFonts w:ascii="Times New Roman" w:eastAsia="Times New Roman" w:hAnsi="Times New Roman" w:cs="Times New Roman"/>
          <w:b/>
          <w:sz w:val="24"/>
          <w:szCs w:val="24"/>
          <w:lang w:eastAsia="ro-RO"/>
        </w:rPr>
        <w:t>(viii</w:t>
      </w:r>
      <w:r w:rsidR="00716D52" w:rsidRPr="00AF4F88">
        <w:rPr>
          <w:rFonts w:ascii="Times New Roman" w:eastAsia="Times New Roman" w:hAnsi="Times New Roman" w:cs="Times New Roman"/>
          <w:b/>
          <w:sz w:val="24"/>
          <w:szCs w:val="24"/>
          <w:vertAlign w:val="superscript"/>
          <w:lang w:eastAsia="ro-RO"/>
        </w:rPr>
        <w:t>2</w:t>
      </w:r>
      <w:r w:rsidR="00CD7872" w:rsidRPr="00AF4F88">
        <w:rPr>
          <w:rFonts w:ascii="Times New Roman" w:eastAsia="Times New Roman" w:hAnsi="Times New Roman" w:cs="Times New Roman"/>
          <w:b/>
          <w:sz w:val="24"/>
          <w:szCs w:val="24"/>
          <w:lang w:eastAsia="ro-RO"/>
        </w:rPr>
        <w:t>)</w:t>
      </w:r>
      <w:r w:rsidR="00342704" w:rsidRPr="00AF4F88">
        <w:rPr>
          <w:rFonts w:ascii="Times New Roman" w:eastAsia="Times New Roman" w:hAnsi="Times New Roman" w:cs="Times New Roman"/>
          <w:b/>
          <w:sz w:val="24"/>
          <w:szCs w:val="24"/>
          <w:lang w:eastAsia="ro-RO"/>
        </w:rPr>
        <w:t>, cu următorul cuprins:</w:t>
      </w:r>
    </w:p>
    <w:p w:rsidR="00342704" w:rsidRPr="001F5C9B" w:rsidRDefault="00D02A66" w:rsidP="00C33C16">
      <w:pPr>
        <w:shd w:val="clear" w:color="auto" w:fill="FFFFFF"/>
        <w:spacing w:after="60"/>
        <w:ind w:firstLine="567"/>
        <w:jc w:val="both"/>
        <w:rPr>
          <w:rFonts w:ascii="Times New Roman" w:eastAsia="Times New Roman" w:hAnsi="Times New Roman" w:cs="Times New Roman"/>
          <w:sz w:val="24"/>
          <w:szCs w:val="24"/>
          <w:lang w:eastAsia="ro-RO"/>
        </w:rPr>
      </w:pPr>
      <w:r w:rsidRPr="001F5C9B">
        <w:rPr>
          <w:rFonts w:ascii="Times New Roman" w:eastAsia="Times New Roman" w:hAnsi="Times New Roman" w:cs="Times New Roman"/>
          <w:sz w:val="24"/>
          <w:szCs w:val="24"/>
          <w:lang w:eastAsia="ro-RO"/>
        </w:rPr>
        <w:t>„</w:t>
      </w:r>
      <w:r w:rsidR="00342704" w:rsidRPr="001F5C9B">
        <w:rPr>
          <w:rFonts w:ascii="Times New Roman" w:eastAsia="Times New Roman" w:hAnsi="Times New Roman" w:cs="Times New Roman"/>
          <w:sz w:val="24"/>
          <w:szCs w:val="24"/>
          <w:lang w:eastAsia="ro-RO"/>
        </w:rPr>
        <w:t>(viii</w:t>
      </w:r>
      <w:r w:rsidRPr="001F5C9B">
        <w:rPr>
          <w:rFonts w:ascii="Times New Roman" w:eastAsia="Times New Roman" w:hAnsi="Times New Roman" w:cs="Times New Roman"/>
          <w:sz w:val="24"/>
          <w:szCs w:val="24"/>
          <w:vertAlign w:val="superscript"/>
          <w:lang w:eastAsia="ro-RO"/>
        </w:rPr>
        <w:t>1</w:t>
      </w:r>
      <w:r w:rsidR="00342704" w:rsidRPr="001F5C9B">
        <w:rPr>
          <w:rFonts w:ascii="Times New Roman" w:eastAsia="Times New Roman" w:hAnsi="Times New Roman" w:cs="Times New Roman"/>
          <w:sz w:val="24"/>
          <w:szCs w:val="24"/>
          <w:lang w:eastAsia="ro-RO"/>
        </w:rPr>
        <w:t>) onorariul Fondului în aplicarea di</w:t>
      </w:r>
      <w:r w:rsidR="00CD7872" w:rsidRPr="001F5C9B">
        <w:rPr>
          <w:rFonts w:ascii="Times New Roman" w:eastAsia="Times New Roman" w:hAnsi="Times New Roman" w:cs="Times New Roman"/>
          <w:sz w:val="24"/>
          <w:szCs w:val="24"/>
          <w:lang w:eastAsia="ro-RO"/>
        </w:rPr>
        <w:t>spozițiilor Legii nr. 246/2015;</w:t>
      </w:r>
    </w:p>
    <w:p w:rsidR="00D02A66" w:rsidRPr="001F5C9B" w:rsidRDefault="00DD5E43" w:rsidP="00C33C16">
      <w:pPr>
        <w:spacing w:after="60"/>
        <w:ind w:firstLine="567"/>
        <w:jc w:val="both"/>
        <w:rPr>
          <w:rFonts w:ascii="Times New Roman" w:hAnsi="Times New Roman" w:cs="Times New Roman"/>
          <w:sz w:val="24"/>
          <w:szCs w:val="24"/>
        </w:rPr>
      </w:pPr>
      <w:r w:rsidRPr="001F5C9B">
        <w:rPr>
          <w:rFonts w:ascii="Times New Roman" w:eastAsia="Times New Roman" w:hAnsi="Times New Roman" w:cs="Times New Roman"/>
          <w:sz w:val="24"/>
          <w:szCs w:val="24"/>
          <w:lang w:eastAsia="ro-RO"/>
        </w:rPr>
        <w:t>(</w:t>
      </w:r>
      <w:r w:rsidRPr="001F5C9B">
        <w:rPr>
          <w:rFonts w:ascii="Times New Roman" w:hAnsi="Times New Roman" w:cs="Times New Roman"/>
          <w:sz w:val="24"/>
          <w:szCs w:val="24"/>
        </w:rPr>
        <w:t>viii</w:t>
      </w:r>
      <w:r w:rsidRPr="001F5C9B">
        <w:rPr>
          <w:rFonts w:ascii="Times New Roman" w:hAnsi="Times New Roman" w:cs="Times New Roman"/>
          <w:sz w:val="24"/>
          <w:szCs w:val="24"/>
          <w:vertAlign w:val="superscript"/>
        </w:rPr>
        <w:t>2</w:t>
      </w:r>
      <w:r w:rsidR="00CD7872" w:rsidRPr="001F5C9B">
        <w:rPr>
          <w:rFonts w:ascii="Times New Roman" w:hAnsi="Times New Roman" w:cs="Times New Roman"/>
          <w:sz w:val="24"/>
          <w:szCs w:val="24"/>
        </w:rPr>
        <w:t>) strategia de investire a resurselor financiare ale Fondului</w:t>
      </w:r>
      <w:r w:rsidR="008D34E9" w:rsidRPr="001F5C9B">
        <w:rPr>
          <w:rFonts w:ascii="Times New Roman" w:hAnsi="Times New Roman" w:cs="Times New Roman"/>
          <w:sz w:val="24"/>
          <w:szCs w:val="24"/>
        </w:rPr>
        <w:t xml:space="preserve"> de rezoluţie pentru asigurători</w:t>
      </w:r>
      <w:r w:rsidR="00CD7872" w:rsidRPr="001F5C9B">
        <w:rPr>
          <w:rFonts w:ascii="Times New Roman" w:hAnsi="Times New Roman" w:cs="Times New Roman"/>
          <w:sz w:val="24"/>
          <w:szCs w:val="24"/>
        </w:rPr>
        <w:t>;</w:t>
      </w:r>
      <w:r w:rsidR="00716D52" w:rsidRPr="001F5C9B">
        <w:rPr>
          <w:rFonts w:ascii="Times New Roman" w:hAnsi="Times New Roman" w:cs="Times New Roman"/>
          <w:sz w:val="24"/>
          <w:szCs w:val="24"/>
        </w:rPr>
        <w:t>”</w:t>
      </w:r>
    </w:p>
    <w:p w:rsidR="00D02A66" w:rsidRPr="001F5C9B" w:rsidRDefault="00D02A66" w:rsidP="00C33C16">
      <w:pPr>
        <w:spacing w:after="60"/>
        <w:ind w:firstLine="567"/>
        <w:jc w:val="both"/>
        <w:rPr>
          <w:rFonts w:ascii="Times New Roman" w:hAnsi="Times New Roman" w:cs="Times New Roman"/>
          <w:sz w:val="24"/>
          <w:szCs w:val="24"/>
        </w:rPr>
      </w:pPr>
    </w:p>
    <w:p w:rsidR="00716D52" w:rsidRPr="00AF4F88"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43.</w:t>
      </w:r>
      <w:r w:rsidR="00342704" w:rsidRPr="001F5C9B">
        <w:rPr>
          <w:rFonts w:ascii="Times New Roman" w:eastAsia="Times New Roman" w:hAnsi="Times New Roman" w:cs="Times New Roman"/>
          <w:b/>
          <w:sz w:val="24"/>
          <w:szCs w:val="24"/>
          <w:lang w:eastAsia="ro-RO"/>
        </w:rPr>
        <w:t xml:space="preserve"> </w:t>
      </w:r>
      <w:r w:rsidR="00716D52" w:rsidRPr="001F5C9B">
        <w:rPr>
          <w:rFonts w:ascii="Times New Roman" w:eastAsia="Times New Roman" w:hAnsi="Times New Roman" w:cs="Times New Roman"/>
          <w:b/>
          <w:sz w:val="24"/>
          <w:szCs w:val="24"/>
          <w:lang w:eastAsia="ro-RO"/>
        </w:rPr>
        <w:t>La articolul 24 litera b),</w:t>
      </w:r>
      <w:r w:rsidR="00824407" w:rsidRPr="001F5C9B">
        <w:rPr>
          <w:rFonts w:ascii="Times New Roman" w:eastAsia="Times New Roman" w:hAnsi="Times New Roman" w:cs="Times New Roman"/>
          <w:b/>
          <w:sz w:val="24"/>
          <w:szCs w:val="24"/>
          <w:lang w:eastAsia="ro-RO"/>
        </w:rPr>
        <w:t xml:space="preserve"> punctele (iii)-</w:t>
      </w:r>
      <w:r w:rsidR="00313CA0" w:rsidRPr="001F5C9B">
        <w:rPr>
          <w:rFonts w:ascii="Times New Roman" w:eastAsia="Times New Roman" w:hAnsi="Times New Roman" w:cs="Times New Roman"/>
          <w:b/>
          <w:sz w:val="24"/>
          <w:szCs w:val="24"/>
          <w:lang w:eastAsia="ro-RO"/>
        </w:rPr>
        <w:t>(</w:t>
      </w:r>
      <w:r w:rsidR="00824407" w:rsidRPr="001F5C9B">
        <w:rPr>
          <w:rFonts w:ascii="Times New Roman" w:eastAsia="Times New Roman" w:hAnsi="Times New Roman" w:cs="Times New Roman"/>
          <w:b/>
          <w:sz w:val="24"/>
          <w:szCs w:val="24"/>
          <w:lang w:eastAsia="ro-RO"/>
        </w:rPr>
        <w:t>v) se modifică și vor</w:t>
      </w:r>
      <w:r w:rsidR="00716D52" w:rsidRPr="001F5C9B">
        <w:rPr>
          <w:rFonts w:ascii="Times New Roman" w:eastAsia="Times New Roman" w:hAnsi="Times New Roman" w:cs="Times New Roman"/>
          <w:b/>
          <w:sz w:val="24"/>
          <w:szCs w:val="24"/>
          <w:lang w:eastAsia="ro-RO"/>
        </w:rPr>
        <w:t xml:space="preserve"> avea următorul cuprins:</w:t>
      </w:r>
    </w:p>
    <w:p w:rsidR="00824407" w:rsidRPr="00AF4F88" w:rsidRDefault="00716D52" w:rsidP="00C33C16">
      <w:pPr>
        <w:spacing w:after="60"/>
        <w:ind w:firstLine="567"/>
        <w:jc w:val="both"/>
        <w:rPr>
          <w:rFonts w:ascii="Times New Roman" w:eastAsia="Times New Roman" w:hAnsi="Times New Roman" w:cs="Times New Roman"/>
          <w:sz w:val="24"/>
          <w:szCs w:val="24"/>
          <w:lang w:eastAsia="ro-RO"/>
        </w:rPr>
      </w:pPr>
      <w:r w:rsidRPr="00AF4F88">
        <w:rPr>
          <w:rFonts w:ascii="Times New Roman" w:eastAsia="Times New Roman" w:hAnsi="Times New Roman" w:cs="Times New Roman"/>
          <w:sz w:val="24"/>
          <w:szCs w:val="24"/>
          <w:lang w:eastAsia="ro-RO"/>
        </w:rPr>
        <w:t>„</w:t>
      </w:r>
      <w:r w:rsidR="00824407" w:rsidRPr="00AF4F88">
        <w:rPr>
          <w:rFonts w:ascii="Times New Roman" w:eastAsia="Times New Roman" w:hAnsi="Times New Roman" w:cs="Times New Roman"/>
          <w:sz w:val="24"/>
          <w:szCs w:val="24"/>
          <w:lang w:eastAsia="ro-RO"/>
        </w:rPr>
        <w:t>(iii) rapoartele întocmite de Fond, în calitate de administrator special,  interimar, temporar sau de rezoluție sau lichidator în procedura de lichidare voluntară, conform prevederilor legale;</w:t>
      </w:r>
    </w:p>
    <w:p w:rsidR="00824407" w:rsidRPr="00AF4F88" w:rsidRDefault="00824407" w:rsidP="00C33C16">
      <w:pPr>
        <w:spacing w:after="60"/>
        <w:ind w:firstLine="567"/>
        <w:jc w:val="both"/>
        <w:rPr>
          <w:rFonts w:ascii="Times New Roman" w:eastAsia="Times New Roman" w:hAnsi="Times New Roman" w:cs="Times New Roman"/>
          <w:sz w:val="24"/>
          <w:szCs w:val="24"/>
          <w:lang w:eastAsia="ro-RO"/>
        </w:rPr>
      </w:pPr>
      <w:r w:rsidRPr="00AF4F88">
        <w:rPr>
          <w:rFonts w:ascii="Times New Roman" w:eastAsia="Times New Roman" w:hAnsi="Times New Roman" w:cs="Times New Roman"/>
          <w:sz w:val="24"/>
          <w:szCs w:val="24"/>
          <w:lang w:eastAsia="ro-RO"/>
        </w:rPr>
        <w:t>(iv) raportul cu privire la selectarea auditorilor financiari;</w:t>
      </w:r>
    </w:p>
    <w:p w:rsidR="00716D52" w:rsidRPr="00AF4F88" w:rsidRDefault="00716D52" w:rsidP="00C33C16">
      <w:pPr>
        <w:spacing w:after="60"/>
        <w:ind w:firstLine="567"/>
        <w:jc w:val="both"/>
        <w:rPr>
          <w:rFonts w:ascii="Times New Roman" w:eastAsia="Times New Roman" w:hAnsi="Times New Roman" w:cs="Times New Roman"/>
          <w:b/>
          <w:sz w:val="24"/>
          <w:szCs w:val="24"/>
          <w:lang w:eastAsia="ro-RO"/>
        </w:rPr>
      </w:pPr>
      <w:r w:rsidRPr="00AF4F88">
        <w:rPr>
          <w:rFonts w:ascii="Times New Roman" w:hAnsi="Times New Roman" w:cs="Times New Roman"/>
          <w:sz w:val="24"/>
          <w:szCs w:val="24"/>
          <w:lang w:eastAsia="ro-RO"/>
        </w:rPr>
        <w:t>(v)</w:t>
      </w:r>
      <w:r w:rsidR="00D233C6" w:rsidRPr="00AF4F88">
        <w:rPr>
          <w:rFonts w:ascii="Times New Roman" w:hAnsi="Times New Roman" w:cs="Times New Roman"/>
          <w:sz w:val="24"/>
          <w:szCs w:val="24"/>
          <w:lang w:eastAsia="ro-RO"/>
        </w:rPr>
        <w:t xml:space="preserve"> </w:t>
      </w:r>
      <w:r w:rsidRPr="00AF4F88">
        <w:rPr>
          <w:rFonts w:ascii="Times New Roman" w:hAnsi="Times New Roman" w:cs="Times New Roman"/>
          <w:sz w:val="24"/>
          <w:szCs w:val="24"/>
          <w:lang w:eastAsia="ro-RO"/>
        </w:rPr>
        <w:t>sistemul de audit intern;”</w:t>
      </w:r>
      <w:r w:rsidR="001B207E" w:rsidRPr="00AF4F88">
        <w:rPr>
          <w:rFonts w:ascii="Times New Roman" w:hAnsi="Times New Roman" w:cs="Times New Roman"/>
          <w:sz w:val="24"/>
          <w:szCs w:val="24"/>
          <w:lang w:eastAsia="ro-RO"/>
        </w:rPr>
        <w:t xml:space="preserve"> </w:t>
      </w:r>
    </w:p>
    <w:p w:rsidR="00716D52" w:rsidRPr="001F5C9B" w:rsidRDefault="00716D52" w:rsidP="00C33C16">
      <w:pPr>
        <w:spacing w:after="60"/>
        <w:ind w:firstLine="567"/>
        <w:jc w:val="both"/>
        <w:rPr>
          <w:rFonts w:ascii="Times New Roman" w:eastAsia="Times New Roman" w:hAnsi="Times New Roman" w:cs="Times New Roman"/>
          <w:sz w:val="24"/>
          <w:szCs w:val="24"/>
          <w:lang w:eastAsia="ro-RO"/>
        </w:rPr>
      </w:pPr>
    </w:p>
    <w:p w:rsidR="00FD1878" w:rsidRPr="00AF4F88"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44.</w:t>
      </w:r>
      <w:r w:rsidR="00FD1878" w:rsidRPr="001F5C9B">
        <w:rPr>
          <w:rFonts w:ascii="Times New Roman" w:eastAsia="Times New Roman" w:hAnsi="Times New Roman" w:cs="Times New Roman"/>
          <w:b/>
          <w:sz w:val="24"/>
          <w:szCs w:val="24"/>
          <w:lang w:eastAsia="ro-RO"/>
        </w:rPr>
        <w:t xml:space="preserve"> La articolul 24 litera b), după punctul (v) se introduce un nou punct, pct. (v</w:t>
      </w:r>
      <w:r w:rsidR="00FD1878" w:rsidRPr="001F5C9B">
        <w:rPr>
          <w:rFonts w:ascii="Times New Roman" w:eastAsia="Times New Roman" w:hAnsi="Times New Roman" w:cs="Times New Roman"/>
          <w:b/>
          <w:sz w:val="24"/>
          <w:szCs w:val="24"/>
          <w:vertAlign w:val="superscript"/>
          <w:lang w:eastAsia="ro-RO"/>
        </w:rPr>
        <w:t>1</w:t>
      </w:r>
      <w:r w:rsidR="00FD1878" w:rsidRPr="001F5C9B">
        <w:rPr>
          <w:rFonts w:ascii="Times New Roman" w:eastAsia="Times New Roman" w:hAnsi="Times New Roman" w:cs="Times New Roman"/>
          <w:b/>
          <w:sz w:val="24"/>
          <w:szCs w:val="24"/>
          <w:lang w:eastAsia="ro-RO"/>
        </w:rPr>
        <w:t>), cu următorul</w:t>
      </w:r>
      <w:r w:rsidR="00FD1878" w:rsidRPr="00AF4F88">
        <w:rPr>
          <w:rFonts w:ascii="Times New Roman" w:eastAsia="Times New Roman" w:hAnsi="Times New Roman" w:cs="Times New Roman"/>
          <w:b/>
          <w:sz w:val="24"/>
          <w:szCs w:val="24"/>
          <w:lang w:eastAsia="ro-RO"/>
        </w:rPr>
        <w:t xml:space="preserve"> cuprins:</w:t>
      </w:r>
    </w:p>
    <w:p w:rsidR="00FD1878" w:rsidRPr="00AF4F88" w:rsidRDefault="00FD1878" w:rsidP="00C33C16">
      <w:pPr>
        <w:spacing w:after="60"/>
        <w:ind w:firstLine="567"/>
        <w:jc w:val="both"/>
        <w:rPr>
          <w:rFonts w:ascii="Times New Roman" w:eastAsia="Times New Roman" w:hAnsi="Times New Roman" w:cs="Times New Roman"/>
          <w:sz w:val="24"/>
          <w:szCs w:val="24"/>
          <w:lang w:eastAsia="ro-RO"/>
        </w:rPr>
      </w:pPr>
      <w:r w:rsidRPr="00AF4F88">
        <w:rPr>
          <w:rFonts w:ascii="Times New Roman" w:eastAsia="Times New Roman" w:hAnsi="Times New Roman" w:cs="Times New Roman"/>
          <w:sz w:val="24"/>
          <w:szCs w:val="24"/>
          <w:lang w:eastAsia="ro-RO"/>
        </w:rPr>
        <w:t>„(v</w:t>
      </w:r>
      <w:r w:rsidRPr="00AF4F88">
        <w:rPr>
          <w:rFonts w:ascii="Times New Roman" w:eastAsia="Times New Roman" w:hAnsi="Times New Roman" w:cs="Times New Roman"/>
          <w:sz w:val="24"/>
          <w:szCs w:val="24"/>
          <w:vertAlign w:val="superscript"/>
          <w:lang w:eastAsia="ro-RO"/>
        </w:rPr>
        <w:t>1</w:t>
      </w:r>
      <w:r w:rsidRPr="00AF4F88">
        <w:rPr>
          <w:rFonts w:ascii="Times New Roman" w:eastAsia="Times New Roman" w:hAnsi="Times New Roman" w:cs="Times New Roman"/>
          <w:sz w:val="24"/>
          <w:szCs w:val="24"/>
          <w:lang w:eastAsia="ro-RO"/>
        </w:rPr>
        <w:t>) bugetul de venituri și cheltuieli;”</w:t>
      </w:r>
    </w:p>
    <w:p w:rsidR="00FD1878" w:rsidRPr="00AF4F88" w:rsidRDefault="00FD1878" w:rsidP="00C33C16">
      <w:pPr>
        <w:spacing w:after="60"/>
        <w:ind w:firstLine="567"/>
        <w:jc w:val="both"/>
        <w:rPr>
          <w:rFonts w:ascii="Times New Roman" w:eastAsia="Times New Roman" w:hAnsi="Times New Roman" w:cs="Times New Roman"/>
          <w:sz w:val="24"/>
          <w:szCs w:val="24"/>
          <w:lang w:eastAsia="ro-RO"/>
        </w:rPr>
      </w:pPr>
    </w:p>
    <w:p w:rsidR="00EE07C0" w:rsidRPr="00AF4F88" w:rsidRDefault="002B04F2" w:rsidP="00C33C16">
      <w:pPr>
        <w:spacing w:after="60"/>
        <w:ind w:firstLine="567"/>
        <w:jc w:val="both"/>
        <w:rPr>
          <w:rFonts w:ascii="Times New Roman" w:hAnsi="Times New Roman" w:cs="Times New Roman"/>
          <w:b/>
          <w:sz w:val="24"/>
          <w:szCs w:val="24"/>
        </w:rPr>
      </w:pPr>
      <w:r>
        <w:rPr>
          <w:rFonts w:ascii="Times New Roman" w:hAnsi="Times New Roman" w:cs="Times New Roman"/>
          <w:b/>
          <w:sz w:val="24"/>
          <w:szCs w:val="24"/>
        </w:rPr>
        <w:t>45.</w:t>
      </w:r>
      <w:r w:rsidR="00EE07C0" w:rsidRPr="001F5C9B">
        <w:rPr>
          <w:rFonts w:ascii="Times New Roman" w:hAnsi="Times New Roman" w:cs="Times New Roman"/>
          <w:b/>
          <w:sz w:val="24"/>
          <w:szCs w:val="24"/>
        </w:rPr>
        <w:t xml:space="preserve"> La articolul 25 alineatul (1), literele c) și d) se modifică și vor avea următorul cuprins:</w:t>
      </w:r>
    </w:p>
    <w:p w:rsidR="00342704" w:rsidRPr="00AF4F88" w:rsidRDefault="00EE07C0" w:rsidP="00C33C16">
      <w:pPr>
        <w:spacing w:after="60"/>
        <w:ind w:firstLine="567"/>
        <w:jc w:val="both"/>
        <w:rPr>
          <w:rFonts w:ascii="Times New Roman" w:hAnsi="Times New Roman" w:cs="Times New Roman"/>
          <w:sz w:val="24"/>
          <w:szCs w:val="24"/>
          <w:lang w:eastAsia="ro-RO"/>
        </w:rPr>
      </w:pPr>
      <w:r w:rsidRPr="00AF4F88">
        <w:rPr>
          <w:rFonts w:ascii="Times New Roman" w:eastAsia="Times New Roman" w:hAnsi="Times New Roman" w:cs="Times New Roman"/>
          <w:sz w:val="24"/>
          <w:szCs w:val="24"/>
          <w:lang w:eastAsia="ro-RO"/>
        </w:rPr>
        <w:t>„</w:t>
      </w:r>
      <w:r w:rsidR="00342704" w:rsidRPr="001F5C9B">
        <w:rPr>
          <w:rFonts w:ascii="Times New Roman" w:eastAsia="Times New Roman" w:hAnsi="Times New Roman" w:cs="Times New Roman"/>
          <w:sz w:val="24"/>
          <w:szCs w:val="24"/>
          <w:lang w:eastAsia="ro-RO"/>
        </w:rPr>
        <w:t xml:space="preserve">c) </w:t>
      </w:r>
      <w:r w:rsidR="00777B1C" w:rsidRPr="001F5C9B">
        <w:rPr>
          <w:rFonts w:ascii="Times New Roman" w:hAnsi="Times New Roman" w:cs="Times New Roman"/>
          <w:sz w:val="24"/>
          <w:szCs w:val="24"/>
          <w:lang w:eastAsia="ro-RO"/>
        </w:rPr>
        <w:t>asigură organizarea și exercitarea auditului intern, în conformitate cu legislația în vigoare;</w:t>
      </w:r>
    </w:p>
    <w:p w:rsidR="00777B1C" w:rsidRPr="00AF4F88" w:rsidRDefault="00777B1C" w:rsidP="00C33C16">
      <w:pPr>
        <w:shd w:val="clear" w:color="auto" w:fill="FFFFFF"/>
        <w:spacing w:after="60"/>
        <w:ind w:firstLine="567"/>
        <w:jc w:val="both"/>
        <w:rPr>
          <w:rFonts w:ascii="Times New Roman" w:hAnsi="Times New Roman" w:cs="Times New Roman"/>
          <w:sz w:val="24"/>
          <w:szCs w:val="24"/>
          <w:lang w:eastAsia="ro-RO"/>
        </w:rPr>
      </w:pPr>
      <w:r w:rsidRPr="00AF4F88">
        <w:rPr>
          <w:rFonts w:ascii="Times New Roman" w:hAnsi="Times New Roman" w:cs="Times New Roman"/>
          <w:sz w:val="24"/>
          <w:szCs w:val="24"/>
          <w:lang w:eastAsia="ro-RO"/>
        </w:rPr>
        <w:t>d) aprobă prime şi alte stimulente pentru conducerea executivă;”</w:t>
      </w:r>
    </w:p>
    <w:p w:rsidR="0054683C" w:rsidRPr="00AF4F88" w:rsidRDefault="0054683C" w:rsidP="00C33C16">
      <w:pPr>
        <w:spacing w:after="60"/>
        <w:ind w:firstLine="567"/>
        <w:jc w:val="both"/>
        <w:rPr>
          <w:rFonts w:ascii="Times New Roman" w:eastAsia="Times New Roman" w:hAnsi="Times New Roman" w:cs="Times New Roman"/>
          <w:sz w:val="24"/>
          <w:szCs w:val="24"/>
          <w:lang w:eastAsia="ro-RO"/>
        </w:rPr>
      </w:pPr>
    </w:p>
    <w:p w:rsidR="008D34E9" w:rsidRPr="001F5C9B"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46.</w:t>
      </w:r>
      <w:r w:rsidR="008D34E9" w:rsidRPr="001F5C9B">
        <w:rPr>
          <w:rFonts w:ascii="Times New Roman" w:eastAsia="Times New Roman" w:hAnsi="Times New Roman" w:cs="Times New Roman"/>
          <w:b/>
          <w:sz w:val="24"/>
          <w:szCs w:val="24"/>
          <w:lang w:eastAsia="ro-RO"/>
        </w:rPr>
        <w:t xml:space="preserve"> La articolul 25</w:t>
      </w:r>
      <w:r w:rsidR="001F5C9B">
        <w:rPr>
          <w:rFonts w:ascii="Times New Roman" w:eastAsia="Times New Roman" w:hAnsi="Times New Roman" w:cs="Times New Roman"/>
          <w:b/>
          <w:sz w:val="24"/>
          <w:szCs w:val="24"/>
          <w:lang w:eastAsia="ro-RO"/>
        </w:rPr>
        <w:t>,</w:t>
      </w:r>
      <w:r w:rsidR="008D34E9" w:rsidRPr="001F5C9B">
        <w:rPr>
          <w:rFonts w:ascii="Times New Roman" w:eastAsia="Times New Roman" w:hAnsi="Times New Roman" w:cs="Times New Roman"/>
          <w:b/>
          <w:sz w:val="24"/>
          <w:szCs w:val="24"/>
          <w:lang w:eastAsia="ro-RO"/>
        </w:rPr>
        <w:t xml:space="preserve"> alineatul (2) se modifică și va avea următorul cuprins:</w:t>
      </w:r>
    </w:p>
    <w:p w:rsidR="008D34E9" w:rsidRPr="00AF4F88" w:rsidRDefault="008D34E9" w:rsidP="00C33C16">
      <w:pPr>
        <w:spacing w:after="60"/>
        <w:ind w:firstLine="567"/>
        <w:jc w:val="both"/>
        <w:rPr>
          <w:rFonts w:ascii="Times New Roman" w:hAnsi="Times New Roman" w:cs="Times New Roman"/>
          <w:sz w:val="24"/>
          <w:szCs w:val="24"/>
          <w:lang w:eastAsia="ro-RO"/>
        </w:rPr>
      </w:pPr>
      <w:r w:rsidRPr="001F5C9B">
        <w:rPr>
          <w:rFonts w:ascii="Times New Roman" w:eastAsia="Times New Roman" w:hAnsi="Times New Roman" w:cs="Times New Roman"/>
          <w:sz w:val="24"/>
          <w:szCs w:val="24"/>
          <w:lang w:eastAsia="ro-RO"/>
        </w:rPr>
        <w:t>„</w:t>
      </w:r>
      <w:r w:rsidRPr="001F5C9B">
        <w:rPr>
          <w:rFonts w:ascii="Times New Roman" w:hAnsi="Times New Roman" w:cs="Times New Roman"/>
          <w:sz w:val="24"/>
          <w:szCs w:val="24"/>
          <w:lang w:eastAsia="ro-RO"/>
        </w:rPr>
        <w:t xml:space="preserve">(2) Preşedintele Consiliului de administraţie al Fondului, împreună cu directorul general, înaintează şi prezintă, după caz, Consiliului Autorităţii de Supraveghere Financiară </w:t>
      </w:r>
      <w:r w:rsidRPr="001F5C9B">
        <w:rPr>
          <w:rFonts w:ascii="Times New Roman" w:hAnsi="Times New Roman" w:cs="Times New Roman"/>
          <w:b/>
          <w:sz w:val="24"/>
          <w:szCs w:val="24"/>
          <w:lang w:eastAsia="ro-RO"/>
        </w:rPr>
        <w:t>documentele</w:t>
      </w:r>
      <w:r w:rsidRPr="001F5C9B">
        <w:rPr>
          <w:rFonts w:ascii="Times New Roman" w:hAnsi="Times New Roman" w:cs="Times New Roman"/>
          <w:sz w:val="24"/>
          <w:szCs w:val="24"/>
          <w:lang w:eastAsia="ro-RO"/>
        </w:rPr>
        <w:t xml:space="preserve"> prevăzute la art. 24</w:t>
      </w:r>
      <w:r w:rsidRPr="001F5C9B">
        <w:rPr>
          <w:rFonts w:ascii="Times New Roman" w:hAnsi="Times New Roman" w:cs="Times New Roman"/>
          <w:b/>
          <w:sz w:val="24"/>
          <w:szCs w:val="24"/>
          <w:lang w:eastAsia="ro-RO"/>
        </w:rPr>
        <w:t xml:space="preserve"> lit. a)</w:t>
      </w:r>
      <w:r w:rsidRPr="001F5C9B">
        <w:rPr>
          <w:rFonts w:ascii="Times New Roman" w:hAnsi="Times New Roman" w:cs="Times New Roman"/>
          <w:sz w:val="24"/>
          <w:szCs w:val="24"/>
          <w:lang w:eastAsia="ro-RO"/>
        </w:rPr>
        <w:t>.”</w:t>
      </w:r>
    </w:p>
    <w:p w:rsidR="00D33B7D" w:rsidRPr="00AF4F88" w:rsidRDefault="00D33B7D" w:rsidP="00C33C16">
      <w:pPr>
        <w:spacing w:after="60"/>
        <w:ind w:firstLine="567"/>
        <w:jc w:val="both"/>
        <w:rPr>
          <w:rFonts w:ascii="Times New Roman" w:eastAsia="Times New Roman" w:hAnsi="Times New Roman" w:cs="Times New Roman"/>
          <w:sz w:val="24"/>
          <w:szCs w:val="24"/>
          <w:lang w:eastAsia="ro-RO"/>
        </w:rPr>
      </w:pPr>
    </w:p>
    <w:p w:rsidR="00D233C6" w:rsidRPr="001F5C9B"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47.</w:t>
      </w:r>
      <w:r w:rsidR="00342704" w:rsidRPr="001F5C9B">
        <w:rPr>
          <w:rFonts w:ascii="Times New Roman" w:eastAsia="Times New Roman" w:hAnsi="Times New Roman" w:cs="Times New Roman"/>
          <w:b/>
          <w:sz w:val="24"/>
          <w:szCs w:val="24"/>
          <w:lang w:eastAsia="ro-RO"/>
        </w:rPr>
        <w:t xml:space="preserve"> La ar</w:t>
      </w:r>
      <w:r w:rsidR="000E1AB7" w:rsidRPr="001F5C9B">
        <w:rPr>
          <w:rFonts w:ascii="Times New Roman" w:eastAsia="Times New Roman" w:hAnsi="Times New Roman" w:cs="Times New Roman"/>
          <w:b/>
          <w:sz w:val="24"/>
          <w:szCs w:val="24"/>
          <w:lang w:eastAsia="ro-RO"/>
        </w:rPr>
        <w:t>ticolul 26</w:t>
      </w:r>
      <w:r w:rsidR="00777B1C" w:rsidRPr="001F5C9B">
        <w:rPr>
          <w:rFonts w:ascii="Times New Roman" w:eastAsia="Times New Roman" w:hAnsi="Times New Roman" w:cs="Times New Roman"/>
          <w:b/>
          <w:sz w:val="24"/>
          <w:szCs w:val="24"/>
          <w:lang w:eastAsia="ro-RO"/>
        </w:rPr>
        <w:t xml:space="preserve"> alineatul (1)</w:t>
      </w:r>
      <w:r w:rsidR="000E1AB7" w:rsidRPr="001F5C9B">
        <w:rPr>
          <w:rFonts w:ascii="Times New Roman" w:eastAsia="Times New Roman" w:hAnsi="Times New Roman" w:cs="Times New Roman"/>
          <w:b/>
          <w:sz w:val="24"/>
          <w:szCs w:val="24"/>
          <w:lang w:eastAsia="ro-RO"/>
        </w:rPr>
        <w:t xml:space="preserve"> </w:t>
      </w:r>
      <w:r w:rsidR="00D233C6" w:rsidRPr="001F5C9B">
        <w:rPr>
          <w:rFonts w:ascii="Times New Roman" w:eastAsia="Times New Roman" w:hAnsi="Times New Roman" w:cs="Times New Roman"/>
          <w:b/>
          <w:sz w:val="24"/>
          <w:szCs w:val="24"/>
          <w:lang w:eastAsia="ro-RO"/>
        </w:rPr>
        <w:t>se modifică și va avea următorul cuprins:</w:t>
      </w:r>
    </w:p>
    <w:p w:rsidR="00D233C6" w:rsidRPr="00AF4F88" w:rsidRDefault="00D233C6" w:rsidP="00C33C16">
      <w:pPr>
        <w:spacing w:after="60"/>
        <w:ind w:firstLine="567"/>
        <w:jc w:val="both"/>
        <w:rPr>
          <w:rFonts w:ascii="Times New Roman" w:eastAsia="Times New Roman" w:hAnsi="Times New Roman" w:cs="Times New Roman"/>
          <w:sz w:val="24"/>
          <w:szCs w:val="24"/>
          <w:lang w:eastAsia="ro-RO"/>
        </w:rPr>
      </w:pPr>
      <w:r w:rsidRPr="001F5C9B">
        <w:rPr>
          <w:rFonts w:ascii="Times New Roman" w:eastAsia="Times New Roman" w:hAnsi="Times New Roman" w:cs="Times New Roman"/>
          <w:sz w:val="24"/>
          <w:szCs w:val="24"/>
          <w:lang w:eastAsia="ro-RO"/>
        </w:rPr>
        <w:t>„</w:t>
      </w:r>
      <w:r w:rsidRPr="00AF4F88">
        <w:rPr>
          <w:rFonts w:ascii="Times New Roman" w:eastAsia="Times New Roman" w:hAnsi="Times New Roman" w:cs="Times New Roman"/>
          <w:sz w:val="24"/>
          <w:szCs w:val="24"/>
          <w:lang w:eastAsia="ro-RO"/>
        </w:rPr>
        <w:t>(1) Directorul general al Fondului conduce operativ activitatea curentă a acestuia, asigură îndeplinirea hotărârilor Consiliului Autorităţii de Supraveghere Financiară şi Consiliului de administraţie al Fondului”.</w:t>
      </w:r>
    </w:p>
    <w:p w:rsidR="00203773" w:rsidRPr="001F5C9B" w:rsidRDefault="00203773" w:rsidP="00C33C16">
      <w:pPr>
        <w:spacing w:after="60"/>
        <w:ind w:firstLine="567"/>
        <w:jc w:val="both"/>
        <w:rPr>
          <w:rFonts w:ascii="Times New Roman" w:eastAsia="Times New Roman" w:hAnsi="Times New Roman" w:cs="Times New Roman"/>
          <w:sz w:val="24"/>
          <w:szCs w:val="24"/>
          <w:lang w:eastAsia="ro-RO"/>
        </w:rPr>
      </w:pPr>
    </w:p>
    <w:p w:rsidR="00D233C6" w:rsidRPr="00AF4F88"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48.</w:t>
      </w:r>
      <w:r w:rsidR="00D233C6" w:rsidRPr="001F5C9B">
        <w:rPr>
          <w:rFonts w:ascii="Times New Roman" w:eastAsia="Times New Roman" w:hAnsi="Times New Roman" w:cs="Times New Roman"/>
          <w:b/>
          <w:sz w:val="24"/>
          <w:szCs w:val="24"/>
          <w:lang w:eastAsia="ro-RO"/>
        </w:rPr>
        <w:t xml:space="preserve"> La articolul 26 </w:t>
      </w:r>
      <w:r w:rsidR="00710EA9" w:rsidRPr="001F5C9B">
        <w:rPr>
          <w:rFonts w:ascii="Times New Roman" w:eastAsia="Times New Roman" w:hAnsi="Times New Roman" w:cs="Times New Roman"/>
          <w:b/>
          <w:sz w:val="24"/>
          <w:szCs w:val="24"/>
          <w:lang w:eastAsia="ro-RO"/>
        </w:rPr>
        <w:t>alineatul (2), literele a)-</w:t>
      </w:r>
      <w:r w:rsidR="00D233C6" w:rsidRPr="001F5C9B">
        <w:rPr>
          <w:rFonts w:ascii="Times New Roman" w:eastAsia="Times New Roman" w:hAnsi="Times New Roman" w:cs="Times New Roman"/>
          <w:b/>
          <w:sz w:val="24"/>
          <w:szCs w:val="24"/>
          <w:lang w:eastAsia="ro-RO"/>
        </w:rPr>
        <w:t>d) și j) se modifică și vor avea următorul cuprins:</w:t>
      </w:r>
    </w:p>
    <w:p w:rsidR="0070024E" w:rsidRPr="001F5C9B" w:rsidRDefault="00342704" w:rsidP="00C33C16">
      <w:pPr>
        <w:shd w:val="clear" w:color="auto" w:fill="FFFFFF"/>
        <w:spacing w:after="60"/>
        <w:ind w:firstLine="567"/>
        <w:jc w:val="both"/>
        <w:rPr>
          <w:rFonts w:ascii="Times New Roman" w:hAnsi="Times New Roman" w:cs="Times New Roman"/>
          <w:sz w:val="24"/>
          <w:szCs w:val="24"/>
          <w:lang w:eastAsia="ro-RO"/>
        </w:rPr>
      </w:pPr>
      <w:r w:rsidRPr="001F5C9B">
        <w:rPr>
          <w:rFonts w:ascii="Times New Roman" w:eastAsia="Times New Roman" w:hAnsi="Times New Roman" w:cs="Times New Roman"/>
          <w:sz w:val="24"/>
          <w:szCs w:val="24"/>
          <w:lang w:eastAsia="ro-RO"/>
        </w:rPr>
        <w:t>„</w:t>
      </w:r>
      <w:r w:rsidR="0070024E" w:rsidRPr="001F5C9B">
        <w:rPr>
          <w:rFonts w:ascii="Times New Roman" w:hAnsi="Times New Roman" w:cs="Times New Roman"/>
          <w:sz w:val="24"/>
          <w:szCs w:val="24"/>
          <w:lang w:eastAsia="ro-RO"/>
        </w:rPr>
        <w:t>a) reprezintă Fondul în raporturile cu Autoritatea de Supraveghere Financiară, cu asigurătorii, cu instituţiile de credit, cu ministerele şi cu alte organe de specialitate ale administraţiei publice, cu alte persoane fizice şi juridice naționale sau internaționale, cu alte entități internaționale, precum şi în faţa instanţelor judecătoreşti şi arbitrale;</w:t>
      </w:r>
    </w:p>
    <w:p w:rsidR="0070024E" w:rsidRPr="001F5C9B" w:rsidRDefault="0070024E" w:rsidP="00C33C16">
      <w:pPr>
        <w:spacing w:after="60"/>
        <w:ind w:firstLine="567"/>
        <w:jc w:val="both"/>
        <w:rPr>
          <w:rFonts w:ascii="Times New Roman" w:hAnsi="Times New Roman" w:cs="Times New Roman"/>
          <w:sz w:val="24"/>
          <w:szCs w:val="24"/>
          <w:lang w:eastAsia="ro-RO"/>
        </w:rPr>
      </w:pPr>
      <w:r w:rsidRPr="001F5C9B">
        <w:rPr>
          <w:rFonts w:ascii="Times New Roman" w:hAnsi="Times New Roman" w:cs="Times New Roman"/>
          <w:sz w:val="24"/>
          <w:szCs w:val="24"/>
          <w:lang w:eastAsia="ro-RO"/>
        </w:rPr>
        <w:t>b) propune Consiliului de administraţie al Fondului, spre avizare, respectiv spre aprobare, documentele prevăzute la art. 24;</w:t>
      </w:r>
    </w:p>
    <w:p w:rsidR="0070024E" w:rsidRPr="001F5C9B" w:rsidRDefault="0070024E" w:rsidP="00C33C16">
      <w:pPr>
        <w:spacing w:after="60"/>
        <w:ind w:firstLine="567"/>
        <w:jc w:val="both"/>
        <w:rPr>
          <w:rFonts w:ascii="Times New Roman" w:hAnsi="Times New Roman" w:cs="Times New Roman"/>
          <w:sz w:val="24"/>
          <w:szCs w:val="24"/>
          <w:lang w:eastAsia="ro-RO"/>
        </w:rPr>
      </w:pPr>
      <w:r w:rsidRPr="001F5C9B">
        <w:rPr>
          <w:rFonts w:ascii="Times New Roman" w:hAnsi="Times New Roman" w:cs="Times New Roman"/>
          <w:sz w:val="24"/>
          <w:szCs w:val="24"/>
          <w:lang w:eastAsia="ro-RO"/>
        </w:rPr>
        <w:t>c) asigură plasarea disponibilităţilor Fondului, urmărind minimizarea riscului şi lichiditatea plasamentelor, ca obiective principale, precum şi randamentul plasamentelor, ca obiectiv complementar, potrivit strategiei prevăzute la art. 5 alin. (3);</w:t>
      </w:r>
    </w:p>
    <w:p w:rsidR="0070024E" w:rsidRPr="001F5C9B" w:rsidRDefault="0070024E" w:rsidP="00C33C16">
      <w:pPr>
        <w:spacing w:after="60"/>
        <w:ind w:firstLine="567"/>
        <w:jc w:val="both"/>
        <w:rPr>
          <w:rFonts w:ascii="Times New Roman" w:hAnsi="Times New Roman" w:cs="Times New Roman"/>
          <w:sz w:val="24"/>
          <w:szCs w:val="24"/>
          <w:lang w:eastAsia="ro-RO"/>
        </w:rPr>
      </w:pPr>
      <w:r w:rsidRPr="001F5C9B">
        <w:rPr>
          <w:rFonts w:ascii="Times New Roman" w:hAnsi="Times New Roman" w:cs="Times New Roman"/>
          <w:sz w:val="24"/>
          <w:szCs w:val="24"/>
          <w:lang w:eastAsia="ro-RO"/>
        </w:rPr>
        <w:lastRenderedPageBreak/>
        <w:t>d) coordonează efectuarea demersurilor necesare pentru plata creanțelor de asigurări prevăzute de lege;</w:t>
      </w:r>
    </w:p>
    <w:p w:rsidR="000E1AB7" w:rsidRPr="00AF4F88" w:rsidRDefault="000E1AB7" w:rsidP="00C33C16">
      <w:pPr>
        <w:shd w:val="clear" w:color="auto" w:fill="FFFFFF"/>
        <w:spacing w:after="60"/>
        <w:ind w:firstLine="567"/>
        <w:jc w:val="both"/>
        <w:rPr>
          <w:rFonts w:ascii="Times New Roman" w:eastAsia="Times New Roman" w:hAnsi="Times New Roman" w:cs="Times New Roman"/>
          <w:sz w:val="24"/>
          <w:szCs w:val="24"/>
          <w:lang w:eastAsia="ro-RO"/>
        </w:rPr>
      </w:pPr>
      <w:r w:rsidRPr="00AF4F88">
        <w:rPr>
          <w:rFonts w:ascii="Times New Roman" w:eastAsia="Times New Roman" w:hAnsi="Times New Roman" w:cs="Times New Roman"/>
          <w:sz w:val="24"/>
          <w:szCs w:val="24"/>
          <w:lang w:eastAsia="ro-RO"/>
        </w:rPr>
        <w:t>…………………………………………………………………………………………...</w:t>
      </w:r>
    </w:p>
    <w:p w:rsidR="0013189C" w:rsidRPr="00AF4F88" w:rsidRDefault="0013189C" w:rsidP="00C33C16">
      <w:pPr>
        <w:shd w:val="clear" w:color="auto" w:fill="FFFFFF"/>
        <w:spacing w:after="60"/>
        <w:ind w:firstLine="567"/>
        <w:jc w:val="both"/>
        <w:rPr>
          <w:rFonts w:ascii="Times New Roman" w:hAnsi="Times New Roman" w:cs="Times New Roman"/>
          <w:sz w:val="24"/>
          <w:szCs w:val="24"/>
          <w:lang w:eastAsia="ro-RO"/>
        </w:rPr>
      </w:pPr>
      <w:r w:rsidRPr="00AF4F88">
        <w:rPr>
          <w:rFonts w:ascii="Times New Roman" w:hAnsi="Times New Roman" w:cs="Times New Roman"/>
          <w:sz w:val="24"/>
          <w:szCs w:val="24"/>
          <w:lang w:eastAsia="ro-RO"/>
        </w:rPr>
        <w:t>j) asigură organizarea şi exercitarea controlului intern, în conformitate cu legislaţia în vigoare;</w:t>
      </w:r>
      <w:r w:rsidR="00D233C6" w:rsidRPr="00AF4F88">
        <w:rPr>
          <w:rFonts w:ascii="Times New Roman" w:hAnsi="Times New Roman" w:cs="Times New Roman"/>
          <w:sz w:val="24"/>
          <w:szCs w:val="24"/>
          <w:lang w:eastAsia="ro-RO"/>
        </w:rPr>
        <w:t>”</w:t>
      </w:r>
    </w:p>
    <w:p w:rsidR="000E1AB7" w:rsidRPr="001F5C9B" w:rsidRDefault="000E1AB7" w:rsidP="00C33C16">
      <w:pPr>
        <w:spacing w:after="60"/>
        <w:ind w:firstLine="567"/>
        <w:jc w:val="both"/>
        <w:rPr>
          <w:rFonts w:ascii="Times New Roman" w:hAnsi="Times New Roman" w:cs="Times New Roman"/>
          <w:sz w:val="24"/>
          <w:szCs w:val="24"/>
        </w:rPr>
      </w:pPr>
    </w:p>
    <w:p w:rsidR="009319A1" w:rsidRPr="00AF4F88" w:rsidRDefault="002B04F2" w:rsidP="00C33C16">
      <w:pPr>
        <w:spacing w:after="60"/>
        <w:ind w:firstLine="567"/>
        <w:jc w:val="both"/>
        <w:rPr>
          <w:rFonts w:ascii="Times New Roman" w:hAnsi="Times New Roman" w:cs="Times New Roman"/>
          <w:b/>
          <w:sz w:val="24"/>
          <w:szCs w:val="24"/>
        </w:rPr>
      </w:pPr>
      <w:r>
        <w:rPr>
          <w:rFonts w:ascii="Times New Roman" w:hAnsi="Times New Roman" w:cs="Times New Roman"/>
          <w:b/>
          <w:sz w:val="24"/>
          <w:szCs w:val="24"/>
        </w:rPr>
        <w:t>49.</w:t>
      </w:r>
      <w:r w:rsidR="009319A1" w:rsidRPr="001F5C9B">
        <w:rPr>
          <w:rFonts w:ascii="Times New Roman" w:hAnsi="Times New Roman" w:cs="Times New Roman"/>
          <w:b/>
          <w:sz w:val="24"/>
          <w:szCs w:val="24"/>
        </w:rPr>
        <w:t xml:space="preserve"> Articolul 27</w:t>
      </w:r>
      <w:r w:rsidR="009319A1" w:rsidRPr="00AF4F88">
        <w:rPr>
          <w:rFonts w:ascii="Times New Roman" w:hAnsi="Times New Roman" w:cs="Times New Roman"/>
          <w:b/>
          <w:sz w:val="24"/>
          <w:szCs w:val="24"/>
        </w:rPr>
        <w:t xml:space="preserve"> se modifică și va avea următorul cuprins:</w:t>
      </w:r>
    </w:p>
    <w:p w:rsidR="00040E49" w:rsidRPr="001F5C9B" w:rsidRDefault="009319A1" w:rsidP="00C33C16">
      <w:pPr>
        <w:spacing w:after="60"/>
        <w:ind w:firstLine="567"/>
        <w:jc w:val="both"/>
        <w:rPr>
          <w:rFonts w:ascii="Times New Roman" w:hAnsi="Times New Roman" w:cs="Times New Roman"/>
          <w:sz w:val="24"/>
          <w:szCs w:val="24"/>
        </w:rPr>
      </w:pPr>
      <w:r w:rsidRPr="001F5C9B">
        <w:rPr>
          <w:rFonts w:ascii="Times New Roman" w:hAnsi="Times New Roman" w:cs="Times New Roman"/>
          <w:sz w:val="24"/>
          <w:szCs w:val="24"/>
        </w:rPr>
        <w:t xml:space="preserve">„Art. 27. - </w:t>
      </w:r>
      <w:r w:rsidR="00040E49" w:rsidRPr="001F5C9B">
        <w:rPr>
          <w:rFonts w:ascii="Times New Roman" w:hAnsi="Times New Roman" w:cs="Times New Roman"/>
          <w:sz w:val="24"/>
          <w:szCs w:val="24"/>
        </w:rPr>
        <w:t>(1) Constituie contravenţie urmatoarele fapte:</w:t>
      </w:r>
    </w:p>
    <w:p w:rsidR="00674193" w:rsidRPr="001F5C9B" w:rsidRDefault="00674193" w:rsidP="00674193">
      <w:pPr>
        <w:spacing w:after="60"/>
        <w:ind w:firstLine="567"/>
        <w:jc w:val="both"/>
        <w:rPr>
          <w:rFonts w:ascii="Times New Roman" w:hAnsi="Times New Roman" w:cs="Times New Roman"/>
          <w:sz w:val="24"/>
          <w:szCs w:val="24"/>
        </w:rPr>
      </w:pPr>
      <w:r w:rsidRPr="001F5C9B">
        <w:rPr>
          <w:rFonts w:ascii="Times New Roman" w:hAnsi="Times New Roman" w:cs="Times New Roman"/>
          <w:sz w:val="24"/>
          <w:szCs w:val="24"/>
        </w:rPr>
        <w:t>a) nerespectarea de către asigurători a obligațiilor privind plata contribuțiilor prevăzute la art. 3, 6 și 7;</w:t>
      </w:r>
    </w:p>
    <w:p w:rsidR="00040E49" w:rsidRPr="001F5C9B" w:rsidRDefault="00040E49" w:rsidP="00C33C16">
      <w:pPr>
        <w:spacing w:after="60"/>
        <w:ind w:firstLine="567"/>
        <w:jc w:val="both"/>
        <w:rPr>
          <w:rFonts w:ascii="Times New Roman" w:hAnsi="Times New Roman" w:cs="Times New Roman"/>
          <w:sz w:val="24"/>
          <w:szCs w:val="24"/>
        </w:rPr>
      </w:pPr>
      <w:r w:rsidRPr="001F5C9B">
        <w:rPr>
          <w:rFonts w:ascii="Times New Roman" w:hAnsi="Times New Roman" w:cs="Times New Roman"/>
          <w:sz w:val="24"/>
          <w:szCs w:val="24"/>
        </w:rPr>
        <w:t>b) nerespectarea de către asigurători a obligației privind transmiterea raportării prevazute la art. 8;</w:t>
      </w:r>
    </w:p>
    <w:p w:rsidR="00040E49" w:rsidRPr="001F5C9B" w:rsidRDefault="00040E49" w:rsidP="00C33C16">
      <w:pPr>
        <w:spacing w:after="60"/>
        <w:ind w:firstLine="567"/>
        <w:jc w:val="both"/>
        <w:rPr>
          <w:rFonts w:ascii="Times New Roman" w:hAnsi="Times New Roman" w:cs="Times New Roman"/>
          <w:sz w:val="24"/>
          <w:szCs w:val="24"/>
        </w:rPr>
      </w:pPr>
      <w:r w:rsidRPr="001F5C9B">
        <w:rPr>
          <w:rFonts w:ascii="Times New Roman" w:hAnsi="Times New Roman" w:cs="Times New Roman"/>
          <w:sz w:val="24"/>
          <w:szCs w:val="24"/>
        </w:rPr>
        <w:t xml:space="preserve">c) nerespectarea de către persoanele care fac parte din conducerea </w:t>
      </w:r>
      <w:r w:rsidR="00674193">
        <w:rPr>
          <w:rFonts w:ascii="Times New Roman" w:hAnsi="Times New Roman" w:cs="Times New Roman"/>
          <w:sz w:val="24"/>
          <w:szCs w:val="24"/>
        </w:rPr>
        <w:t>asiguratorilor</w:t>
      </w:r>
      <w:r w:rsidRPr="001F5C9B">
        <w:rPr>
          <w:rFonts w:ascii="Times New Roman" w:hAnsi="Times New Roman" w:cs="Times New Roman"/>
          <w:sz w:val="24"/>
          <w:szCs w:val="24"/>
        </w:rPr>
        <w:t xml:space="preserve"> a obligațiilor de predare a evidențelor și documentelor către Fond, prevăzute la art</w:t>
      </w:r>
      <w:r w:rsidR="00021AFD">
        <w:rPr>
          <w:rFonts w:ascii="Times New Roman" w:hAnsi="Times New Roman" w:cs="Times New Roman"/>
          <w:sz w:val="24"/>
          <w:szCs w:val="24"/>
        </w:rPr>
        <w:t>.</w:t>
      </w:r>
      <w:r w:rsidRPr="001F5C9B">
        <w:rPr>
          <w:rFonts w:ascii="Times New Roman" w:hAnsi="Times New Roman" w:cs="Times New Roman"/>
          <w:sz w:val="24"/>
          <w:szCs w:val="24"/>
        </w:rPr>
        <w:t xml:space="preserve"> 12</w:t>
      </w:r>
      <w:r w:rsidRPr="001F5C9B">
        <w:rPr>
          <w:rFonts w:ascii="Times New Roman" w:hAnsi="Times New Roman" w:cs="Times New Roman"/>
          <w:sz w:val="24"/>
          <w:szCs w:val="24"/>
          <w:vertAlign w:val="superscript"/>
          <w:lang w:eastAsia="ro-RO"/>
        </w:rPr>
        <w:t xml:space="preserve">2  </w:t>
      </w:r>
      <w:r w:rsidR="00A6055D">
        <w:rPr>
          <w:rFonts w:ascii="Times New Roman" w:hAnsi="Times New Roman" w:cs="Times New Roman"/>
          <w:sz w:val="24"/>
          <w:szCs w:val="24"/>
          <w:lang w:eastAsia="ro-RO"/>
        </w:rPr>
        <w:t>alin. (1)</w:t>
      </w:r>
      <w:r w:rsidR="00021AFD">
        <w:rPr>
          <w:rFonts w:ascii="Times New Roman" w:hAnsi="Times New Roman" w:cs="Times New Roman"/>
          <w:sz w:val="24"/>
          <w:szCs w:val="24"/>
          <w:lang w:eastAsia="ro-RO"/>
        </w:rPr>
        <w:t>-(3);</w:t>
      </w:r>
    </w:p>
    <w:p w:rsidR="00040E49" w:rsidRPr="001F5C9B" w:rsidRDefault="00040E49" w:rsidP="00C33C16">
      <w:pPr>
        <w:spacing w:after="60"/>
        <w:ind w:firstLine="567"/>
        <w:jc w:val="both"/>
        <w:rPr>
          <w:rFonts w:ascii="Times New Roman" w:hAnsi="Times New Roman" w:cs="Times New Roman"/>
          <w:sz w:val="24"/>
          <w:szCs w:val="24"/>
        </w:rPr>
      </w:pPr>
      <w:r w:rsidRPr="001F5C9B">
        <w:rPr>
          <w:rFonts w:ascii="Times New Roman" w:hAnsi="Times New Roman" w:cs="Times New Roman"/>
          <w:sz w:val="24"/>
          <w:szCs w:val="24"/>
        </w:rPr>
        <w:t xml:space="preserve">d) nerespectarea de către Fond a obligațiilor de publicare prevăzute la art. </w:t>
      </w:r>
      <w:r w:rsidRPr="001F5C9B">
        <w:rPr>
          <w:rFonts w:ascii="Times New Roman" w:hAnsi="Times New Roman" w:cs="Times New Roman"/>
          <w:sz w:val="24"/>
          <w:szCs w:val="24"/>
          <w:lang w:eastAsia="ro-RO"/>
        </w:rPr>
        <w:t>12</w:t>
      </w:r>
      <w:r w:rsidRPr="001F5C9B">
        <w:rPr>
          <w:rFonts w:ascii="Times New Roman" w:hAnsi="Times New Roman" w:cs="Times New Roman"/>
          <w:sz w:val="24"/>
          <w:szCs w:val="24"/>
          <w:vertAlign w:val="superscript"/>
          <w:lang w:eastAsia="ro-RO"/>
        </w:rPr>
        <w:t xml:space="preserve">2 </w:t>
      </w:r>
      <w:r w:rsidRPr="001F5C9B">
        <w:rPr>
          <w:rFonts w:ascii="Times New Roman" w:hAnsi="Times New Roman" w:cs="Times New Roman"/>
          <w:sz w:val="24"/>
          <w:szCs w:val="24"/>
          <w:lang w:eastAsia="ro-RO"/>
        </w:rPr>
        <w:t>alin. (</w:t>
      </w:r>
      <w:r w:rsidR="00021AFD">
        <w:rPr>
          <w:rFonts w:ascii="Times New Roman" w:hAnsi="Times New Roman" w:cs="Times New Roman"/>
          <w:sz w:val="24"/>
          <w:szCs w:val="24"/>
          <w:lang w:eastAsia="ro-RO"/>
        </w:rPr>
        <w:t>4) și art.</w:t>
      </w:r>
      <w:r w:rsidRPr="001F5C9B">
        <w:rPr>
          <w:rFonts w:ascii="Times New Roman" w:hAnsi="Times New Roman" w:cs="Times New Roman"/>
          <w:sz w:val="24"/>
          <w:szCs w:val="24"/>
          <w:lang w:eastAsia="ro-RO"/>
        </w:rPr>
        <w:t xml:space="preserve"> 13 alin. (2);</w:t>
      </w:r>
    </w:p>
    <w:p w:rsidR="00040E49" w:rsidRDefault="00040E49" w:rsidP="00C33C16">
      <w:pPr>
        <w:spacing w:after="60"/>
        <w:ind w:firstLine="567"/>
        <w:jc w:val="both"/>
        <w:rPr>
          <w:rFonts w:ascii="Times New Roman" w:hAnsi="Times New Roman" w:cs="Times New Roman"/>
          <w:sz w:val="24"/>
          <w:szCs w:val="24"/>
        </w:rPr>
      </w:pPr>
      <w:r w:rsidRPr="001F5C9B">
        <w:rPr>
          <w:rFonts w:ascii="Times New Roman" w:hAnsi="Times New Roman" w:cs="Times New Roman"/>
          <w:sz w:val="24"/>
          <w:szCs w:val="24"/>
        </w:rPr>
        <w:t xml:space="preserve">e) nerespectarea de către </w:t>
      </w:r>
      <w:r w:rsidR="00084C06" w:rsidRPr="00084C06">
        <w:rPr>
          <w:rStyle w:val="l5def1"/>
          <w:rFonts w:ascii="Times New Roman" w:hAnsi="Times New Roman" w:cs="Times New Roman"/>
          <w:bCs/>
          <w:sz w:val="24"/>
          <w:szCs w:val="24"/>
        </w:rPr>
        <w:t>Consiliul de administrație al</w:t>
      </w:r>
      <w:r w:rsidR="00084C06" w:rsidRPr="0033082B">
        <w:rPr>
          <w:rStyle w:val="l5def1"/>
          <w:rFonts w:ascii="Times New Roman" w:hAnsi="Times New Roman" w:cs="Times New Roman"/>
          <w:b/>
          <w:bCs/>
          <w:sz w:val="24"/>
          <w:szCs w:val="24"/>
        </w:rPr>
        <w:t xml:space="preserve"> </w:t>
      </w:r>
      <w:r w:rsidRPr="001F5C9B">
        <w:rPr>
          <w:rFonts w:ascii="Times New Roman" w:hAnsi="Times New Roman" w:cs="Times New Roman"/>
          <w:sz w:val="24"/>
          <w:szCs w:val="24"/>
        </w:rPr>
        <w:t>Fond</w:t>
      </w:r>
      <w:r w:rsidR="008C7772">
        <w:rPr>
          <w:rFonts w:ascii="Times New Roman" w:hAnsi="Times New Roman" w:cs="Times New Roman"/>
          <w:sz w:val="24"/>
          <w:szCs w:val="24"/>
        </w:rPr>
        <w:t>ului</w:t>
      </w:r>
      <w:r w:rsidRPr="001F5C9B">
        <w:rPr>
          <w:rFonts w:ascii="Times New Roman" w:hAnsi="Times New Roman" w:cs="Times New Roman"/>
          <w:sz w:val="24"/>
          <w:szCs w:val="24"/>
        </w:rPr>
        <w:t xml:space="preserve"> a obligațiilor prevăzute l</w:t>
      </w:r>
      <w:r w:rsidR="001F5C9B">
        <w:rPr>
          <w:rFonts w:ascii="Times New Roman" w:hAnsi="Times New Roman" w:cs="Times New Roman"/>
          <w:sz w:val="24"/>
          <w:szCs w:val="24"/>
        </w:rPr>
        <w:t>a art. 24</w:t>
      </w:r>
      <w:r w:rsidR="0026146B">
        <w:rPr>
          <w:rFonts w:ascii="Times New Roman" w:hAnsi="Times New Roman" w:cs="Times New Roman"/>
          <w:sz w:val="24"/>
          <w:szCs w:val="24"/>
        </w:rPr>
        <w:t>;</w:t>
      </w:r>
    </w:p>
    <w:p w:rsidR="00084C06" w:rsidRPr="00084C06" w:rsidRDefault="00084C06" w:rsidP="00084C06">
      <w:pPr>
        <w:spacing w:after="60"/>
        <w:ind w:firstLine="567"/>
        <w:jc w:val="both"/>
        <w:rPr>
          <w:rFonts w:ascii="Times New Roman" w:hAnsi="Times New Roman" w:cs="Times New Roman"/>
          <w:sz w:val="24"/>
          <w:szCs w:val="24"/>
        </w:rPr>
      </w:pPr>
      <w:r w:rsidRPr="00084C06">
        <w:rPr>
          <w:rFonts w:ascii="Times New Roman" w:hAnsi="Times New Roman" w:cs="Times New Roman"/>
          <w:sz w:val="24"/>
          <w:szCs w:val="24"/>
        </w:rPr>
        <w:t>f) nerespectarea de către președintele Consiliului de administrație al Fondului a obligațiilor prevăzute la art. 25;</w:t>
      </w:r>
    </w:p>
    <w:p w:rsidR="00084C06" w:rsidRPr="001F5C9B" w:rsidRDefault="00084C06" w:rsidP="00084C06">
      <w:pPr>
        <w:spacing w:after="60"/>
        <w:ind w:firstLine="567"/>
        <w:jc w:val="both"/>
        <w:rPr>
          <w:rFonts w:ascii="Times New Roman" w:hAnsi="Times New Roman" w:cs="Times New Roman"/>
          <w:sz w:val="24"/>
          <w:szCs w:val="24"/>
        </w:rPr>
      </w:pPr>
      <w:r w:rsidRPr="00084C06">
        <w:rPr>
          <w:rFonts w:ascii="Times New Roman" w:hAnsi="Times New Roman" w:cs="Times New Roman"/>
          <w:sz w:val="24"/>
          <w:szCs w:val="24"/>
        </w:rPr>
        <w:t>g) nerespectarea de către directorul general al Fondului a obligațiilor prevăzute la art. 26 alin. (2).</w:t>
      </w:r>
    </w:p>
    <w:p w:rsidR="00040E49" w:rsidRPr="001F5C9B" w:rsidRDefault="00040E49" w:rsidP="00C33C16">
      <w:pPr>
        <w:spacing w:after="60"/>
        <w:ind w:firstLine="567"/>
        <w:jc w:val="both"/>
        <w:rPr>
          <w:rFonts w:ascii="Times New Roman" w:hAnsi="Times New Roman" w:cs="Times New Roman"/>
          <w:sz w:val="24"/>
          <w:szCs w:val="24"/>
        </w:rPr>
      </w:pPr>
      <w:r w:rsidRPr="001F5C9B">
        <w:rPr>
          <w:rFonts w:ascii="Times New Roman" w:hAnsi="Times New Roman" w:cs="Times New Roman"/>
          <w:sz w:val="24"/>
          <w:szCs w:val="24"/>
        </w:rPr>
        <w:t xml:space="preserve">(2) Săvârșirea contravențiilor prevăzute la alin. (1) se sancționează cu avertisment </w:t>
      </w:r>
      <w:r w:rsidR="00B729DA">
        <w:rPr>
          <w:rFonts w:ascii="Times New Roman" w:hAnsi="Times New Roman" w:cs="Times New Roman"/>
          <w:sz w:val="24"/>
          <w:szCs w:val="24"/>
        </w:rPr>
        <w:t xml:space="preserve">scris </w:t>
      </w:r>
      <w:r w:rsidRPr="001F5C9B">
        <w:rPr>
          <w:rFonts w:ascii="Times New Roman" w:hAnsi="Times New Roman" w:cs="Times New Roman"/>
          <w:sz w:val="24"/>
          <w:szCs w:val="24"/>
        </w:rPr>
        <w:t>sau amendă de la 1.000 lei la 50.000 lei.</w:t>
      </w:r>
    </w:p>
    <w:p w:rsidR="00040E49" w:rsidRPr="001F5C9B" w:rsidRDefault="00040E49" w:rsidP="00C33C16">
      <w:pPr>
        <w:pStyle w:val="ListParagraph"/>
        <w:spacing w:after="60"/>
        <w:ind w:left="0" w:firstLine="567"/>
        <w:contextualSpacing w:val="0"/>
        <w:jc w:val="both"/>
        <w:rPr>
          <w:rFonts w:ascii="Times New Roman" w:hAnsi="Times New Roman" w:cs="Times New Roman"/>
          <w:sz w:val="24"/>
          <w:szCs w:val="24"/>
        </w:rPr>
      </w:pPr>
      <w:r w:rsidRPr="001F5C9B">
        <w:rPr>
          <w:rFonts w:ascii="Times New Roman" w:hAnsi="Times New Roman" w:cs="Times New Roman"/>
          <w:sz w:val="24"/>
          <w:szCs w:val="24"/>
        </w:rPr>
        <w:t>(3) Pe lângă sancțiunile contravenționale principale prevăzute la alin. (2),  în funcție de natura și gravitatea faptei se pot aplica una sau mai multe sancţiuni contravenționale complementare:</w:t>
      </w:r>
    </w:p>
    <w:p w:rsidR="00040E49" w:rsidRPr="001F5C9B" w:rsidRDefault="00040E49" w:rsidP="00C33C16">
      <w:pPr>
        <w:pStyle w:val="ListParagraph"/>
        <w:spacing w:after="60"/>
        <w:ind w:left="0" w:firstLine="567"/>
        <w:contextualSpacing w:val="0"/>
        <w:jc w:val="both"/>
        <w:rPr>
          <w:rFonts w:ascii="Times New Roman" w:hAnsi="Times New Roman" w:cs="Times New Roman"/>
          <w:sz w:val="24"/>
          <w:szCs w:val="24"/>
        </w:rPr>
      </w:pPr>
      <w:r w:rsidRPr="001F5C9B">
        <w:rPr>
          <w:rFonts w:ascii="Times New Roman" w:hAnsi="Times New Roman" w:cs="Times New Roman"/>
          <w:sz w:val="24"/>
          <w:szCs w:val="24"/>
        </w:rPr>
        <w:t>a) interzicerea temporară sau definitivă a exercitării activităţii de asigurare pentru una sau mai multe clase de asigurări;</w:t>
      </w:r>
    </w:p>
    <w:p w:rsidR="00040E49" w:rsidRPr="001F5C9B" w:rsidRDefault="00040E49" w:rsidP="00C33C16">
      <w:pPr>
        <w:pStyle w:val="ListParagraph"/>
        <w:spacing w:after="60"/>
        <w:ind w:left="0" w:firstLine="567"/>
        <w:contextualSpacing w:val="0"/>
        <w:jc w:val="both"/>
        <w:rPr>
          <w:rFonts w:ascii="Times New Roman" w:hAnsi="Times New Roman" w:cs="Times New Roman"/>
          <w:sz w:val="24"/>
          <w:szCs w:val="24"/>
        </w:rPr>
      </w:pPr>
      <w:r w:rsidRPr="001F5C9B">
        <w:rPr>
          <w:rFonts w:ascii="Times New Roman" w:hAnsi="Times New Roman" w:cs="Times New Roman"/>
          <w:sz w:val="24"/>
          <w:szCs w:val="24"/>
        </w:rPr>
        <w:t>b) retrager</w:t>
      </w:r>
      <w:r w:rsidR="006E60B2">
        <w:rPr>
          <w:rFonts w:ascii="Times New Roman" w:hAnsi="Times New Roman" w:cs="Times New Roman"/>
          <w:sz w:val="24"/>
          <w:szCs w:val="24"/>
        </w:rPr>
        <w:t>ea autorizaţiei asigurătorilor;</w:t>
      </w:r>
    </w:p>
    <w:p w:rsidR="00040E49" w:rsidRPr="001F5C9B" w:rsidRDefault="00040E49" w:rsidP="00C33C16">
      <w:pPr>
        <w:pStyle w:val="ListParagraph"/>
        <w:spacing w:after="60"/>
        <w:ind w:left="0" w:firstLine="567"/>
        <w:contextualSpacing w:val="0"/>
        <w:jc w:val="both"/>
        <w:rPr>
          <w:rFonts w:ascii="Times New Roman" w:hAnsi="Times New Roman" w:cs="Times New Roman"/>
          <w:sz w:val="24"/>
          <w:szCs w:val="24"/>
        </w:rPr>
      </w:pPr>
      <w:r w:rsidRPr="001F5C9B">
        <w:rPr>
          <w:rFonts w:ascii="Times New Roman" w:hAnsi="Times New Roman" w:cs="Times New Roman"/>
          <w:sz w:val="24"/>
          <w:szCs w:val="24"/>
        </w:rPr>
        <w:t>c) interzicerea dreptului de a ocupa funcţii care necesită aprobarea Autorității de Supraveghere Financiară pentru o perioadă cuprinsă între unu şi 5 ani de la comunicarea deciziei de sancţionare sau la o altă dată menţionată în mod expres în aceasta.</w:t>
      </w:r>
    </w:p>
    <w:p w:rsidR="00040E49" w:rsidRPr="001F5C9B" w:rsidRDefault="00040E49" w:rsidP="00C33C16">
      <w:pPr>
        <w:spacing w:after="60"/>
        <w:ind w:firstLine="567"/>
        <w:jc w:val="both"/>
        <w:rPr>
          <w:rFonts w:ascii="Times New Roman" w:hAnsi="Times New Roman" w:cs="Times New Roman"/>
          <w:bCs/>
          <w:sz w:val="24"/>
          <w:szCs w:val="24"/>
        </w:rPr>
      </w:pPr>
      <w:r w:rsidRPr="001F5C9B">
        <w:rPr>
          <w:rFonts w:ascii="Times New Roman" w:hAnsi="Times New Roman" w:cs="Times New Roman"/>
          <w:sz w:val="24"/>
          <w:szCs w:val="24"/>
        </w:rPr>
        <w:t>(4</w:t>
      </w:r>
      <w:r w:rsidRPr="001F5C9B">
        <w:rPr>
          <w:rFonts w:ascii="Times New Roman" w:hAnsi="Times New Roman" w:cs="Times New Roman"/>
          <w:bCs/>
          <w:sz w:val="24"/>
          <w:szCs w:val="24"/>
        </w:rPr>
        <w:t xml:space="preserve">) Constatarea contravenţiilor prevăzute la alin. (1) se face de către persoanele </w:t>
      </w:r>
      <w:r w:rsidR="004E19FC" w:rsidRPr="004E19FC">
        <w:t xml:space="preserve"> </w:t>
      </w:r>
      <w:r w:rsidR="004E19FC" w:rsidRPr="004E19FC">
        <w:rPr>
          <w:rFonts w:ascii="Times New Roman" w:hAnsi="Times New Roman" w:cs="Times New Roman"/>
          <w:bCs/>
          <w:sz w:val="24"/>
          <w:szCs w:val="24"/>
        </w:rPr>
        <w:t>cu atribuţii privind supravegherea şi controlul</w:t>
      </w:r>
      <w:r w:rsidRPr="001F5C9B">
        <w:rPr>
          <w:rFonts w:ascii="Times New Roman" w:hAnsi="Times New Roman" w:cs="Times New Roman"/>
          <w:bCs/>
          <w:sz w:val="24"/>
          <w:szCs w:val="24"/>
        </w:rPr>
        <w:t xml:space="preserve"> din cadrul Autorității de Supraveghere Financiară, iar sancţiunile se aplică de către Consiliul Autorității de Supraveghere </w:t>
      </w:r>
      <w:r w:rsidRPr="00C97C70">
        <w:rPr>
          <w:rFonts w:ascii="Times New Roman" w:hAnsi="Times New Roman" w:cs="Times New Roman"/>
          <w:bCs/>
          <w:sz w:val="24"/>
          <w:szCs w:val="24"/>
        </w:rPr>
        <w:t>Financiară,</w:t>
      </w:r>
      <w:r w:rsidR="004E19FC" w:rsidRPr="00C97C70">
        <w:t xml:space="preserve"> </w:t>
      </w:r>
      <w:r w:rsidR="004E19FC" w:rsidRPr="00C97C70">
        <w:rPr>
          <w:rFonts w:ascii="Times New Roman" w:hAnsi="Times New Roman" w:cs="Times New Roman"/>
          <w:bCs/>
          <w:sz w:val="24"/>
          <w:szCs w:val="24"/>
        </w:rPr>
        <w:t>în condiţiile art. 21</w:t>
      </w:r>
      <w:r w:rsidR="004E19FC" w:rsidRPr="00C97C70">
        <w:rPr>
          <w:rFonts w:ascii="Times New Roman" w:hAnsi="Times New Roman" w:cs="Times New Roman"/>
          <w:bCs/>
          <w:sz w:val="24"/>
          <w:szCs w:val="24"/>
          <w:vertAlign w:val="superscript"/>
        </w:rPr>
        <w:t>2</w:t>
      </w:r>
      <w:r w:rsidR="004E19FC" w:rsidRPr="00C97C70">
        <w:rPr>
          <w:rFonts w:ascii="Times New Roman" w:hAnsi="Times New Roman" w:cs="Times New Roman"/>
          <w:bCs/>
          <w:sz w:val="24"/>
          <w:szCs w:val="24"/>
        </w:rPr>
        <w:t xml:space="preserve"> din Ordonanţa de urgenţă a Guvernului nr. 93/2012 privind înfiinţarea, organizarea şi funcţionarea Autorităţii de Supraveghere Financiară, aprobată cu modificări şi completări prin Legea nr. 113/2013, cu modificările şi completările ulterioare</w:t>
      </w:r>
      <w:r w:rsidRPr="00C97C70">
        <w:rPr>
          <w:rFonts w:ascii="Times New Roman" w:hAnsi="Times New Roman" w:cs="Times New Roman"/>
          <w:bCs/>
          <w:sz w:val="24"/>
          <w:szCs w:val="24"/>
        </w:rPr>
        <w:t>.</w:t>
      </w:r>
    </w:p>
    <w:p w:rsidR="00040E49" w:rsidRPr="001F5C9B" w:rsidRDefault="00040E49" w:rsidP="00C33C16">
      <w:pPr>
        <w:spacing w:after="60"/>
        <w:ind w:firstLine="567"/>
        <w:jc w:val="both"/>
        <w:rPr>
          <w:rFonts w:ascii="Times New Roman" w:hAnsi="Times New Roman" w:cs="Times New Roman"/>
          <w:bCs/>
          <w:sz w:val="24"/>
          <w:szCs w:val="24"/>
        </w:rPr>
      </w:pPr>
      <w:r w:rsidRPr="001F5C9B">
        <w:rPr>
          <w:rFonts w:ascii="Times New Roman" w:hAnsi="Times New Roman" w:cs="Times New Roman"/>
          <w:bCs/>
          <w:sz w:val="24"/>
          <w:szCs w:val="24"/>
        </w:rPr>
        <w:lastRenderedPageBreak/>
        <w:t>(5) Aplicarea sancțiunilor contravenționale prevăzute de prezenta lege se prescrie în termen  de 3 ani de la data săvârșirii faptei.</w:t>
      </w:r>
    </w:p>
    <w:p w:rsidR="00040E49" w:rsidRPr="001F5C9B" w:rsidRDefault="00040E49" w:rsidP="00C33C16">
      <w:pPr>
        <w:spacing w:after="60"/>
        <w:ind w:firstLine="567"/>
        <w:jc w:val="both"/>
        <w:rPr>
          <w:rFonts w:ascii="Times New Roman" w:hAnsi="Times New Roman" w:cs="Times New Roman"/>
          <w:sz w:val="24"/>
          <w:szCs w:val="24"/>
        </w:rPr>
      </w:pPr>
      <w:r w:rsidRPr="001F5C9B">
        <w:rPr>
          <w:rFonts w:ascii="Times New Roman" w:hAnsi="Times New Roman" w:cs="Times New Roman"/>
          <w:sz w:val="24"/>
          <w:szCs w:val="24"/>
        </w:rPr>
        <w:t xml:space="preserve">(6) Pentru asigurătorii prevăzuți la art. 3 alin. (1), Fondul aduce la cunoștința </w:t>
      </w:r>
      <w:r w:rsidRPr="001F5C9B">
        <w:rPr>
          <w:rFonts w:ascii="Times New Roman" w:hAnsi="Times New Roman" w:cs="Times New Roman"/>
          <w:bCs/>
          <w:sz w:val="24"/>
          <w:szCs w:val="24"/>
        </w:rPr>
        <w:t xml:space="preserve">Autorității de Supraveghere Financiară, </w:t>
      </w:r>
      <w:r w:rsidRPr="001F5C9B">
        <w:rPr>
          <w:rFonts w:ascii="Times New Roman" w:hAnsi="Times New Roman" w:cs="Times New Roman"/>
          <w:sz w:val="24"/>
          <w:szCs w:val="24"/>
        </w:rPr>
        <w:t>nerespectarea prevederilor prezentei legi, pentru a lua măsurile ce se impun conform prevederilor prezentei legi și ale Legii  nr. 237/2015.”</w:t>
      </w:r>
    </w:p>
    <w:p w:rsidR="00040E49" w:rsidRPr="001F5C9B" w:rsidRDefault="00040E49" w:rsidP="00C33C16">
      <w:pPr>
        <w:spacing w:after="60"/>
        <w:ind w:firstLine="567"/>
        <w:jc w:val="both"/>
        <w:rPr>
          <w:rFonts w:ascii="Times New Roman" w:hAnsi="Times New Roman" w:cs="Times New Roman"/>
          <w:sz w:val="24"/>
          <w:szCs w:val="24"/>
        </w:rPr>
      </w:pPr>
    </w:p>
    <w:p w:rsidR="000E1AB7" w:rsidRPr="006E60B2" w:rsidRDefault="002B04F2" w:rsidP="00C33C16">
      <w:pPr>
        <w:spacing w:after="60"/>
        <w:ind w:firstLine="567"/>
        <w:jc w:val="both"/>
        <w:rPr>
          <w:rFonts w:ascii="Times New Roman" w:hAnsi="Times New Roman" w:cs="Times New Roman"/>
          <w:b/>
          <w:sz w:val="24"/>
          <w:szCs w:val="24"/>
        </w:rPr>
      </w:pPr>
      <w:r>
        <w:rPr>
          <w:rFonts w:ascii="Times New Roman" w:hAnsi="Times New Roman" w:cs="Times New Roman"/>
          <w:b/>
          <w:sz w:val="24"/>
          <w:szCs w:val="24"/>
        </w:rPr>
        <w:t>50.</w:t>
      </w:r>
      <w:r w:rsidR="000E1AB7" w:rsidRPr="006E60B2">
        <w:rPr>
          <w:rFonts w:ascii="Times New Roman" w:hAnsi="Times New Roman" w:cs="Times New Roman"/>
          <w:b/>
          <w:sz w:val="24"/>
          <w:szCs w:val="24"/>
        </w:rPr>
        <w:t xml:space="preserve"> </w:t>
      </w:r>
      <w:r w:rsidR="00690800" w:rsidRPr="006E60B2">
        <w:rPr>
          <w:rFonts w:ascii="Times New Roman" w:hAnsi="Times New Roman" w:cs="Times New Roman"/>
          <w:b/>
          <w:sz w:val="24"/>
          <w:szCs w:val="24"/>
        </w:rPr>
        <w:t>A</w:t>
      </w:r>
      <w:r w:rsidR="000E1AB7" w:rsidRPr="006E60B2">
        <w:rPr>
          <w:rFonts w:ascii="Times New Roman" w:hAnsi="Times New Roman" w:cs="Times New Roman"/>
          <w:b/>
          <w:sz w:val="24"/>
          <w:szCs w:val="24"/>
        </w:rPr>
        <w:t xml:space="preserve">rticolul 28 </w:t>
      </w:r>
      <w:r w:rsidR="00690800" w:rsidRPr="006E60B2">
        <w:rPr>
          <w:rFonts w:ascii="Times New Roman" w:hAnsi="Times New Roman" w:cs="Times New Roman"/>
          <w:b/>
          <w:sz w:val="24"/>
          <w:szCs w:val="24"/>
        </w:rPr>
        <w:t>se modifică și va avea</w:t>
      </w:r>
      <w:r w:rsidR="000E1AB7" w:rsidRPr="006E60B2">
        <w:rPr>
          <w:rFonts w:ascii="Times New Roman" w:hAnsi="Times New Roman" w:cs="Times New Roman"/>
          <w:b/>
          <w:sz w:val="24"/>
          <w:szCs w:val="24"/>
        </w:rPr>
        <w:t xml:space="preserve"> următorul cuprins:</w:t>
      </w:r>
    </w:p>
    <w:p w:rsidR="008A145E" w:rsidRPr="00AF4F88" w:rsidRDefault="000E1AB7" w:rsidP="00C33C16">
      <w:pPr>
        <w:autoSpaceDE w:val="0"/>
        <w:autoSpaceDN w:val="0"/>
        <w:adjustRightInd w:val="0"/>
        <w:spacing w:after="60"/>
        <w:ind w:firstLine="567"/>
        <w:jc w:val="both"/>
        <w:rPr>
          <w:rFonts w:ascii="Times New Roman" w:hAnsi="Times New Roman" w:cs="Times New Roman"/>
          <w:sz w:val="24"/>
          <w:szCs w:val="24"/>
        </w:rPr>
      </w:pPr>
      <w:r w:rsidRPr="006E60B2">
        <w:rPr>
          <w:rFonts w:ascii="Times New Roman" w:hAnsi="Times New Roman" w:cs="Times New Roman"/>
          <w:sz w:val="24"/>
          <w:szCs w:val="24"/>
        </w:rPr>
        <w:t>„</w:t>
      </w:r>
      <w:r w:rsidR="00690800" w:rsidRPr="006E60B2">
        <w:rPr>
          <w:rFonts w:ascii="Times New Roman" w:hAnsi="Times New Roman" w:cs="Times New Roman"/>
          <w:sz w:val="24"/>
          <w:szCs w:val="24"/>
        </w:rPr>
        <w:t xml:space="preserve">Art. 28 - </w:t>
      </w:r>
      <w:r w:rsidR="0007524F" w:rsidRPr="0007524F">
        <w:rPr>
          <w:rFonts w:ascii="Times New Roman" w:hAnsi="Times New Roman" w:cs="Times New Roman"/>
          <w:sz w:val="24"/>
          <w:szCs w:val="24"/>
        </w:rPr>
        <w:t xml:space="preserve">Prin derogare de la prevederile art. 10 alin. (2) din Ordonanța Guvernului nr. 2/2001 privind regimul juridic al contravențiilor, aprobată cu modificări și completări prin Legea nr. 180/2002, cu modificările și completările ulterioare, </w:t>
      </w:r>
      <w:r w:rsidR="0007524F">
        <w:rPr>
          <w:rFonts w:ascii="Times New Roman" w:hAnsi="Times New Roman" w:cs="Times New Roman"/>
          <w:sz w:val="24"/>
          <w:szCs w:val="24"/>
        </w:rPr>
        <w:t>în</w:t>
      </w:r>
      <w:r w:rsidR="00942761" w:rsidRPr="006E60B2">
        <w:rPr>
          <w:rFonts w:ascii="Times New Roman" w:hAnsi="Times New Roman" w:cs="Times New Roman"/>
          <w:sz w:val="24"/>
          <w:szCs w:val="24"/>
        </w:rPr>
        <w:t xml:space="preserve"> cazul constatării săvârşirii a două sau mai multe contravenţii, </w:t>
      </w:r>
      <w:r w:rsidR="0007524F" w:rsidRPr="0007524F">
        <w:rPr>
          <w:rFonts w:ascii="Times New Roman" w:hAnsi="Times New Roman" w:cs="Times New Roman"/>
          <w:sz w:val="24"/>
          <w:szCs w:val="24"/>
        </w:rPr>
        <w:t xml:space="preserve">când acestea au fost constatate prin acelaşi act, </w:t>
      </w:r>
      <w:r w:rsidR="00942761" w:rsidRPr="006E60B2">
        <w:rPr>
          <w:rFonts w:ascii="Times New Roman" w:hAnsi="Times New Roman" w:cs="Times New Roman"/>
          <w:sz w:val="24"/>
          <w:szCs w:val="24"/>
        </w:rPr>
        <w:t>se aplică amenda prevăzută pentru contravenţia cea mai gravă</w:t>
      </w:r>
      <w:r w:rsidR="00D813FA">
        <w:rPr>
          <w:rFonts w:ascii="Times New Roman" w:hAnsi="Times New Roman" w:cs="Times New Roman"/>
          <w:sz w:val="24"/>
          <w:szCs w:val="24"/>
        </w:rPr>
        <w:t>.</w:t>
      </w:r>
      <w:r w:rsidR="00942761" w:rsidRPr="006E60B2">
        <w:rPr>
          <w:rFonts w:ascii="Times New Roman" w:hAnsi="Times New Roman" w:cs="Times New Roman"/>
          <w:sz w:val="24"/>
          <w:szCs w:val="24"/>
        </w:rPr>
        <w:t>”</w:t>
      </w:r>
    </w:p>
    <w:p w:rsidR="008A145E" w:rsidRPr="00AF4F88" w:rsidRDefault="008A145E" w:rsidP="00C33C16">
      <w:pPr>
        <w:spacing w:after="60"/>
        <w:ind w:firstLine="567"/>
        <w:jc w:val="both"/>
        <w:rPr>
          <w:rFonts w:ascii="Times New Roman" w:hAnsi="Times New Roman" w:cs="Times New Roman"/>
          <w:sz w:val="24"/>
          <w:szCs w:val="24"/>
        </w:rPr>
      </w:pPr>
    </w:p>
    <w:p w:rsidR="00690800" w:rsidRPr="006E60B2" w:rsidRDefault="002B04F2" w:rsidP="00C33C16">
      <w:pPr>
        <w:spacing w:after="60"/>
        <w:ind w:firstLine="567"/>
        <w:jc w:val="both"/>
        <w:rPr>
          <w:rFonts w:ascii="Times New Roman" w:hAnsi="Times New Roman" w:cs="Times New Roman"/>
          <w:b/>
          <w:sz w:val="24"/>
          <w:szCs w:val="24"/>
        </w:rPr>
      </w:pPr>
      <w:r>
        <w:rPr>
          <w:rFonts w:ascii="Times New Roman" w:hAnsi="Times New Roman" w:cs="Times New Roman"/>
          <w:b/>
          <w:sz w:val="24"/>
          <w:szCs w:val="24"/>
        </w:rPr>
        <w:t>51.</w:t>
      </w:r>
      <w:r w:rsidR="00690800" w:rsidRPr="006E60B2">
        <w:rPr>
          <w:rFonts w:ascii="Times New Roman" w:hAnsi="Times New Roman" w:cs="Times New Roman"/>
          <w:b/>
          <w:sz w:val="24"/>
          <w:szCs w:val="24"/>
        </w:rPr>
        <w:t xml:space="preserve"> Articolul 29 se modifică și va avea următorul cuprins:</w:t>
      </w:r>
    </w:p>
    <w:p w:rsidR="00942761" w:rsidRPr="00AF4F88" w:rsidRDefault="00690800" w:rsidP="00C33C16">
      <w:pPr>
        <w:spacing w:after="60"/>
        <w:ind w:firstLine="567"/>
        <w:jc w:val="both"/>
        <w:rPr>
          <w:rFonts w:ascii="Times New Roman" w:hAnsi="Times New Roman" w:cs="Times New Roman"/>
          <w:sz w:val="24"/>
          <w:szCs w:val="24"/>
        </w:rPr>
      </w:pPr>
      <w:r w:rsidRPr="006E60B2">
        <w:rPr>
          <w:rFonts w:ascii="Times New Roman" w:hAnsi="Times New Roman" w:cs="Times New Roman"/>
          <w:sz w:val="24"/>
          <w:szCs w:val="24"/>
        </w:rPr>
        <w:t xml:space="preserve">„Art. 29. - </w:t>
      </w:r>
      <w:r w:rsidR="00942761" w:rsidRPr="006E60B2">
        <w:rPr>
          <w:rFonts w:ascii="Times New Roman" w:hAnsi="Times New Roman" w:cs="Times New Roman"/>
          <w:sz w:val="24"/>
          <w:szCs w:val="24"/>
        </w:rPr>
        <w:t xml:space="preserve">În măsura în care prezenta lege nu dispune altfel, </w:t>
      </w:r>
      <w:r w:rsidR="00942761" w:rsidRPr="006E60B2">
        <w:rPr>
          <w:rFonts w:ascii="Times New Roman" w:hAnsi="Times New Roman" w:cs="Times New Roman"/>
          <w:sz w:val="24"/>
          <w:szCs w:val="24"/>
          <w:lang w:eastAsia="ro-RO"/>
        </w:rPr>
        <w:t>dispoziţiile art. 27 şi 28 referitoare la contravenţii se completează cu prevederile Ordonanţei Guvernului nr. 2/2001</w:t>
      </w:r>
      <w:r w:rsidR="00040E49" w:rsidRPr="006E60B2">
        <w:rPr>
          <w:rFonts w:ascii="Times New Roman" w:hAnsi="Times New Roman" w:cs="Times New Roman"/>
          <w:sz w:val="24"/>
          <w:szCs w:val="24"/>
          <w:lang w:eastAsia="ro-RO"/>
        </w:rPr>
        <w:t>.</w:t>
      </w:r>
      <w:r w:rsidR="00942761" w:rsidRPr="006E60B2">
        <w:rPr>
          <w:rFonts w:ascii="Times New Roman" w:hAnsi="Times New Roman" w:cs="Times New Roman"/>
          <w:sz w:val="24"/>
          <w:szCs w:val="24"/>
          <w:lang w:eastAsia="ro-RO"/>
        </w:rPr>
        <w:t>”</w:t>
      </w:r>
    </w:p>
    <w:p w:rsidR="00942761" w:rsidRPr="006E60B2" w:rsidRDefault="00942761" w:rsidP="00C33C16">
      <w:pPr>
        <w:spacing w:after="60"/>
        <w:ind w:firstLine="567"/>
        <w:jc w:val="both"/>
        <w:rPr>
          <w:rFonts w:ascii="Times New Roman" w:hAnsi="Times New Roman" w:cs="Times New Roman"/>
          <w:sz w:val="24"/>
          <w:szCs w:val="24"/>
        </w:rPr>
      </w:pPr>
    </w:p>
    <w:p w:rsidR="00A46577" w:rsidRPr="006E60B2" w:rsidRDefault="002B04F2" w:rsidP="00C33C16">
      <w:pPr>
        <w:spacing w:after="60"/>
        <w:ind w:firstLine="567"/>
        <w:jc w:val="both"/>
        <w:rPr>
          <w:rFonts w:ascii="Times New Roman" w:hAnsi="Times New Roman" w:cs="Times New Roman"/>
          <w:b/>
          <w:sz w:val="24"/>
          <w:szCs w:val="24"/>
        </w:rPr>
      </w:pPr>
      <w:r>
        <w:rPr>
          <w:rFonts w:ascii="Times New Roman" w:hAnsi="Times New Roman" w:cs="Times New Roman"/>
          <w:b/>
          <w:sz w:val="24"/>
          <w:szCs w:val="24"/>
        </w:rPr>
        <w:t>52.</w:t>
      </w:r>
      <w:r w:rsidR="00A46577" w:rsidRPr="006E60B2">
        <w:rPr>
          <w:rFonts w:ascii="Times New Roman" w:hAnsi="Times New Roman" w:cs="Times New Roman"/>
          <w:b/>
          <w:sz w:val="24"/>
          <w:szCs w:val="24"/>
        </w:rPr>
        <w:t xml:space="preserve"> </w:t>
      </w:r>
      <w:r w:rsidR="00787768" w:rsidRPr="006E60B2">
        <w:rPr>
          <w:rFonts w:ascii="Times New Roman" w:hAnsi="Times New Roman" w:cs="Times New Roman"/>
          <w:b/>
          <w:sz w:val="24"/>
          <w:szCs w:val="24"/>
        </w:rPr>
        <w:t xml:space="preserve">Articolul 30 </w:t>
      </w:r>
      <w:r w:rsidR="00A46577" w:rsidRPr="006E60B2">
        <w:rPr>
          <w:rFonts w:ascii="Times New Roman" w:hAnsi="Times New Roman" w:cs="Times New Roman"/>
          <w:b/>
          <w:sz w:val="24"/>
          <w:szCs w:val="24"/>
        </w:rPr>
        <w:t xml:space="preserve"> se modifică și va avea următorul cuprins:</w:t>
      </w:r>
    </w:p>
    <w:p w:rsidR="00787768" w:rsidRPr="00AF4F88" w:rsidRDefault="00A46577" w:rsidP="00C33C16">
      <w:pPr>
        <w:shd w:val="clear" w:color="auto" w:fill="FFFFFF"/>
        <w:spacing w:after="60"/>
        <w:ind w:firstLine="567"/>
        <w:jc w:val="both"/>
        <w:rPr>
          <w:rFonts w:ascii="Times New Roman" w:eastAsia="Times New Roman" w:hAnsi="Times New Roman" w:cs="Times New Roman"/>
          <w:sz w:val="24"/>
          <w:szCs w:val="24"/>
          <w:lang w:eastAsia="ro-RO"/>
        </w:rPr>
      </w:pPr>
      <w:r w:rsidRPr="006E60B2">
        <w:rPr>
          <w:rFonts w:ascii="Times New Roman" w:eastAsia="Times New Roman" w:hAnsi="Times New Roman" w:cs="Times New Roman"/>
          <w:sz w:val="24"/>
          <w:szCs w:val="24"/>
          <w:lang w:eastAsia="ro-RO"/>
        </w:rPr>
        <w:t>„</w:t>
      </w:r>
      <w:r w:rsidR="00787768" w:rsidRPr="006E60B2">
        <w:rPr>
          <w:rFonts w:ascii="Times New Roman" w:hAnsi="Times New Roman" w:cs="Times New Roman"/>
          <w:sz w:val="24"/>
          <w:szCs w:val="24"/>
        </w:rPr>
        <w:t>Art. 30</w:t>
      </w:r>
      <w:r w:rsidR="00787768" w:rsidRPr="006E60B2">
        <w:rPr>
          <w:rFonts w:ascii="Times New Roman" w:hAnsi="Times New Roman" w:cs="Times New Roman"/>
          <w:b/>
          <w:sz w:val="24"/>
          <w:szCs w:val="24"/>
        </w:rPr>
        <w:t xml:space="preserve"> -</w:t>
      </w:r>
      <w:r w:rsidR="00787768" w:rsidRPr="006E60B2">
        <w:rPr>
          <w:rFonts w:ascii="Times New Roman" w:hAnsi="Times New Roman" w:cs="Times New Roman"/>
          <w:sz w:val="24"/>
          <w:szCs w:val="24"/>
        </w:rPr>
        <w:t xml:space="preserve"> (1) Fondul şi Autoritatea de Supraveghere Financiară, după caz, emit reglementări în aplicarea</w:t>
      </w:r>
      <w:r w:rsidR="00787768" w:rsidRPr="00AF4F88">
        <w:rPr>
          <w:rFonts w:ascii="Times New Roman" w:hAnsi="Times New Roman" w:cs="Times New Roman"/>
          <w:sz w:val="24"/>
          <w:szCs w:val="24"/>
        </w:rPr>
        <w:t xml:space="preserve"> prezentei legi referitoare la activitatea Fondului</w:t>
      </w:r>
      <w:r w:rsidR="00040E49" w:rsidRPr="00AF4F88">
        <w:rPr>
          <w:rFonts w:ascii="Times New Roman" w:hAnsi="Times New Roman" w:cs="Times New Roman"/>
          <w:sz w:val="24"/>
          <w:szCs w:val="24"/>
        </w:rPr>
        <w:t>.</w:t>
      </w:r>
    </w:p>
    <w:p w:rsidR="00A46577" w:rsidRPr="00AF4F88" w:rsidRDefault="00A46577" w:rsidP="00C33C16">
      <w:pPr>
        <w:shd w:val="clear" w:color="auto" w:fill="FFFFFF"/>
        <w:spacing w:after="60"/>
        <w:ind w:firstLine="567"/>
        <w:jc w:val="both"/>
        <w:rPr>
          <w:rFonts w:ascii="Times New Roman" w:eastAsia="Times New Roman" w:hAnsi="Times New Roman" w:cs="Times New Roman"/>
          <w:sz w:val="24"/>
          <w:szCs w:val="24"/>
          <w:lang w:eastAsia="ro-RO"/>
        </w:rPr>
      </w:pPr>
      <w:r w:rsidRPr="00AF4F88">
        <w:rPr>
          <w:rFonts w:ascii="Times New Roman" w:eastAsia="Times New Roman" w:hAnsi="Times New Roman" w:cs="Times New Roman"/>
          <w:sz w:val="24"/>
          <w:szCs w:val="24"/>
          <w:lang w:eastAsia="ro-RO"/>
        </w:rPr>
        <w:t xml:space="preserve">(2) Reglementările emise de Fond </w:t>
      </w:r>
      <w:r w:rsidR="00787768" w:rsidRPr="00AF4F88">
        <w:rPr>
          <w:rFonts w:ascii="Times New Roman" w:eastAsia="Times New Roman" w:hAnsi="Times New Roman" w:cs="Times New Roman"/>
          <w:sz w:val="24"/>
          <w:szCs w:val="24"/>
          <w:lang w:eastAsia="ro-RO"/>
        </w:rPr>
        <w:t>sunt</w:t>
      </w:r>
      <w:r w:rsidRPr="00AF4F88">
        <w:rPr>
          <w:rFonts w:ascii="Times New Roman" w:eastAsia="Times New Roman" w:hAnsi="Times New Roman" w:cs="Times New Roman"/>
          <w:sz w:val="24"/>
          <w:szCs w:val="24"/>
          <w:lang w:eastAsia="ro-RO"/>
        </w:rPr>
        <w:t xml:space="preserve"> sub formă de instrucţiuni</w:t>
      </w:r>
      <w:r w:rsidR="00434DB5" w:rsidRPr="00AF4F88">
        <w:rPr>
          <w:rFonts w:ascii="Times New Roman" w:eastAsia="Times New Roman" w:hAnsi="Times New Roman" w:cs="Times New Roman"/>
          <w:sz w:val="24"/>
          <w:szCs w:val="24"/>
          <w:lang w:eastAsia="ro-RO"/>
        </w:rPr>
        <w:t>,</w:t>
      </w:r>
      <w:r w:rsidRPr="00AF4F88">
        <w:rPr>
          <w:rFonts w:ascii="Times New Roman" w:eastAsia="Times New Roman" w:hAnsi="Times New Roman" w:cs="Times New Roman"/>
          <w:sz w:val="24"/>
          <w:szCs w:val="24"/>
          <w:lang w:eastAsia="ro-RO"/>
        </w:rPr>
        <w:t xml:space="preserve"> care se avizează de Autorit</w:t>
      </w:r>
      <w:r w:rsidR="00434DB5" w:rsidRPr="00AF4F88">
        <w:rPr>
          <w:rFonts w:ascii="Times New Roman" w:eastAsia="Times New Roman" w:hAnsi="Times New Roman" w:cs="Times New Roman"/>
          <w:sz w:val="24"/>
          <w:szCs w:val="24"/>
          <w:lang w:eastAsia="ro-RO"/>
        </w:rPr>
        <w:t>atea de Supraveghere Financiară</w:t>
      </w:r>
      <w:r w:rsidRPr="00AF4F88">
        <w:rPr>
          <w:rFonts w:ascii="Times New Roman" w:eastAsia="Times New Roman" w:hAnsi="Times New Roman" w:cs="Times New Roman"/>
          <w:sz w:val="24"/>
          <w:szCs w:val="24"/>
          <w:lang w:eastAsia="ro-RO"/>
        </w:rPr>
        <w:t xml:space="preserve"> şi se publică în Monitorul Oficial al României, Partea I.”</w:t>
      </w:r>
    </w:p>
    <w:p w:rsidR="00BE2BAA" w:rsidRPr="00AF4F88" w:rsidRDefault="00BE2BAA" w:rsidP="00C33C16">
      <w:pPr>
        <w:shd w:val="clear" w:color="auto" w:fill="FFFFFF"/>
        <w:spacing w:after="60"/>
        <w:ind w:firstLine="567"/>
        <w:jc w:val="both"/>
        <w:rPr>
          <w:rFonts w:ascii="Times New Roman" w:eastAsia="Times New Roman" w:hAnsi="Times New Roman" w:cs="Times New Roman"/>
          <w:sz w:val="24"/>
          <w:szCs w:val="24"/>
          <w:lang w:eastAsia="ro-RO"/>
        </w:rPr>
      </w:pPr>
    </w:p>
    <w:p w:rsidR="00A46577" w:rsidRPr="006E60B2" w:rsidRDefault="002B04F2" w:rsidP="00C33C16">
      <w:pPr>
        <w:shd w:val="clear" w:color="auto" w:fill="FFFFFF"/>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53.</w:t>
      </w:r>
      <w:r w:rsidR="007341D9" w:rsidRPr="006E60B2">
        <w:rPr>
          <w:rFonts w:ascii="Times New Roman" w:eastAsia="Times New Roman" w:hAnsi="Times New Roman" w:cs="Times New Roman"/>
          <w:b/>
          <w:sz w:val="24"/>
          <w:szCs w:val="24"/>
          <w:lang w:eastAsia="ro-RO"/>
        </w:rPr>
        <w:t xml:space="preserve"> Articolul 31 se modifică și va avea următorul cuprins:</w:t>
      </w:r>
    </w:p>
    <w:p w:rsidR="00A46577" w:rsidRPr="00AF4F88" w:rsidRDefault="007341D9" w:rsidP="00C33C16">
      <w:pPr>
        <w:spacing w:after="60"/>
        <w:ind w:firstLine="567"/>
        <w:jc w:val="both"/>
        <w:rPr>
          <w:rFonts w:ascii="Times New Roman" w:eastAsia="Times New Roman" w:hAnsi="Times New Roman" w:cs="Times New Roman"/>
          <w:sz w:val="24"/>
          <w:szCs w:val="24"/>
          <w:lang w:eastAsia="ro-RO"/>
        </w:rPr>
      </w:pPr>
      <w:r w:rsidRPr="006E60B2">
        <w:rPr>
          <w:rFonts w:ascii="Times New Roman" w:eastAsia="Times New Roman" w:hAnsi="Times New Roman" w:cs="Times New Roman"/>
          <w:sz w:val="24"/>
          <w:szCs w:val="24"/>
          <w:lang w:eastAsia="ro-RO"/>
        </w:rPr>
        <w:t>„</w:t>
      </w:r>
      <w:r w:rsidR="000E1AB7" w:rsidRPr="006E60B2">
        <w:rPr>
          <w:rFonts w:ascii="Times New Roman" w:eastAsia="Times New Roman" w:hAnsi="Times New Roman" w:cs="Times New Roman"/>
          <w:sz w:val="24"/>
          <w:szCs w:val="24"/>
          <w:lang w:eastAsia="ro-RO"/>
        </w:rPr>
        <w:t xml:space="preserve">Art. 31. - </w:t>
      </w:r>
      <w:r w:rsidR="00942761" w:rsidRPr="006E60B2">
        <w:rPr>
          <w:rFonts w:ascii="Times New Roman" w:hAnsi="Times New Roman" w:cs="Times New Roman"/>
          <w:sz w:val="24"/>
          <w:szCs w:val="24"/>
          <w:lang w:eastAsia="ro-RO"/>
        </w:rPr>
        <w:t>Structura organizatorică</w:t>
      </w:r>
      <w:r w:rsidR="00787768" w:rsidRPr="006E60B2">
        <w:rPr>
          <w:rFonts w:ascii="Times New Roman" w:hAnsi="Times New Roman" w:cs="Times New Roman"/>
          <w:sz w:val="24"/>
          <w:szCs w:val="24"/>
          <w:lang w:eastAsia="ro-RO"/>
        </w:rPr>
        <w:t>, Statutul Fondului</w:t>
      </w:r>
      <w:r w:rsidR="00942761" w:rsidRPr="006E60B2">
        <w:rPr>
          <w:rFonts w:ascii="Times New Roman" w:hAnsi="Times New Roman" w:cs="Times New Roman"/>
          <w:sz w:val="24"/>
          <w:szCs w:val="24"/>
          <w:lang w:eastAsia="ro-RO"/>
        </w:rPr>
        <w:t xml:space="preserve"> </w:t>
      </w:r>
      <w:r w:rsidR="00787768" w:rsidRPr="006E60B2">
        <w:rPr>
          <w:rFonts w:ascii="Times New Roman" w:hAnsi="Times New Roman" w:cs="Times New Roman"/>
          <w:sz w:val="24"/>
          <w:szCs w:val="24"/>
          <w:lang w:eastAsia="ro-RO"/>
        </w:rPr>
        <w:t>și nivelul de salarizare a personalului</w:t>
      </w:r>
      <w:r w:rsidR="00787768" w:rsidRPr="00AF4F88">
        <w:rPr>
          <w:rFonts w:ascii="Times New Roman" w:hAnsi="Times New Roman" w:cs="Times New Roman"/>
          <w:sz w:val="24"/>
          <w:szCs w:val="24"/>
          <w:lang w:eastAsia="ro-RO"/>
        </w:rPr>
        <w:t xml:space="preserve"> angajat din cadrul Fondului sunt aprobate prin hotărâre a Consiliului Autorităţii de Supraveghere Financiară.</w:t>
      </w:r>
      <w:r w:rsidRPr="00AF4F88">
        <w:rPr>
          <w:rFonts w:ascii="Times New Roman" w:eastAsia="Times New Roman" w:hAnsi="Times New Roman" w:cs="Times New Roman"/>
          <w:sz w:val="24"/>
          <w:szCs w:val="24"/>
          <w:lang w:eastAsia="ro-RO"/>
        </w:rPr>
        <w:t>”</w:t>
      </w:r>
    </w:p>
    <w:p w:rsidR="00DE4ED9" w:rsidRDefault="00DE4ED9" w:rsidP="00C33C16">
      <w:pPr>
        <w:spacing w:after="60"/>
        <w:ind w:firstLine="567"/>
        <w:jc w:val="both"/>
        <w:rPr>
          <w:rFonts w:ascii="Times New Roman" w:eastAsia="Times New Roman" w:hAnsi="Times New Roman" w:cs="Times New Roman"/>
          <w:sz w:val="24"/>
          <w:szCs w:val="24"/>
          <w:lang w:eastAsia="ro-RO"/>
        </w:rPr>
      </w:pPr>
    </w:p>
    <w:p w:rsidR="00E46509"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54.</w:t>
      </w:r>
      <w:r w:rsidR="00E46509" w:rsidRPr="00E46509">
        <w:rPr>
          <w:rFonts w:ascii="Times New Roman" w:eastAsia="Times New Roman" w:hAnsi="Times New Roman" w:cs="Times New Roman"/>
          <w:b/>
          <w:sz w:val="24"/>
          <w:szCs w:val="24"/>
          <w:lang w:eastAsia="ro-RO"/>
        </w:rPr>
        <w:t xml:space="preserve"> Articolul 32 se abrogă.</w:t>
      </w:r>
    </w:p>
    <w:p w:rsidR="00BE30C2" w:rsidRPr="00F65A78" w:rsidRDefault="00BE30C2" w:rsidP="00C33C16">
      <w:pPr>
        <w:spacing w:after="60"/>
        <w:ind w:firstLine="567"/>
        <w:jc w:val="both"/>
        <w:rPr>
          <w:rFonts w:ascii="Times New Roman" w:eastAsia="Times New Roman" w:hAnsi="Times New Roman" w:cs="Times New Roman"/>
          <w:sz w:val="24"/>
          <w:szCs w:val="24"/>
          <w:lang w:eastAsia="ro-RO"/>
        </w:rPr>
      </w:pPr>
    </w:p>
    <w:p w:rsidR="000E1AB7" w:rsidRPr="00AF4F88" w:rsidRDefault="002B04F2"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55.</w:t>
      </w:r>
      <w:r w:rsidR="000E1AB7" w:rsidRPr="006E60B2">
        <w:rPr>
          <w:rFonts w:ascii="Times New Roman" w:eastAsia="Times New Roman" w:hAnsi="Times New Roman" w:cs="Times New Roman"/>
          <w:b/>
          <w:sz w:val="24"/>
          <w:szCs w:val="24"/>
          <w:lang w:eastAsia="ro-RO"/>
        </w:rPr>
        <w:t xml:space="preserve"> La</w:t>
      </w:r>
      <w:r w:rsidR="000E1AB7" w:rsidRPr="00AF4F88">
        <w:rPr>
          <w:rFonts w:ascii="Times New Roman" w:eastAsia="Times New Roman" w:hAnsi="Times New Roman" w:cs="Times New Roman"/>
          <w:b/>
          <w:sz w:val="24"/>
          <w:szCs w:val="24"/>
          <w:lang w:eastAsia="ro-RO"/>
        </w:rPr>
        <w:t xml:space="preserve"> articolul 35, alineatul (2) se modifică și va avea următorul cuprins:</w:t>
      </w:r>
    </w:p>
    <w:p w:rsidR="000E1AB7" w:rsidRPr="00AF4F88" w:rsidRDefault="000E1AB7" w:rsidP="00C33C16">
      <w:pPr>
        <w:spacing w:after="60"/>
        <w:ind w:firstLine="567"/>
        <w:jc w:val="both"/>
        <w:rPr>
          <w:rFonts w:ascii="Times New Roman" w:eastAsia="Times New Roman" w:hAnsi="Times New Roman" w:cs="Times New Roman"/>
          <w:sz w:val="24"/>
          <w:szCs w:val="24"/>
          <w:lang w:eastAsia="ro-RO"/>
        </w:rPr>
      </w:pPr>
      <w:r w:rsidRPr="00AF4F88">
        <w:rPr>
          <w:rFonts w:ascii="Times New Roman" w:eastAsia="Times New Roman" w:hAnsi="Times New Roman" w:cs="Times New Roman"/>
          <w:sz w:val="24"/>
          <w:szCs w:val="24"/>
          <w:lang w:eastAsia="ro-RO"/>
        </w:rPr>
        <w:t xml:space="preserve">„(2) </w:t>
      </w:r>
      <w:r w:rsidR="00942761" w:rsidRPr="00AF4F88">
        <w:rPr>
          <w:rFonts w:ascii="Times New Roman" w:hAnsi="Times New Roman" w:cs="Times New Roman"/>
          <w:sz w:val="24"/>
          <w:szCs w:val="24"/>
          <w:lang w:eastAsia="ro-RO"/>
        </w:rPr>
        <w:t>Raportul auditorului financiar, împreună cu opinia sa, se prezintă Consiliului de administraţie al Fondului, respectiv Consiliului Autorităţii de Supraveghere Financiară, împreună cu situațiile financiare anuale.”</w:t>
      </w:r>
    </w:p>
    <w:p w:rsidR="004E0111" w:rsidRPr="00F65A78" w:rsidRDefault="004E0111" w:rsidP="00C33C16">
      <w:pPr>
        <w:spacing w:after="60"/>
        <w:ind w:firstLine="567"/>
        <w:jc w:val="both"/>
        <w:rPr>
          <w:rFonts w:ascii="Times New Roman" w:eastAsia="Times New Roman" w:hAnsi="Times New Roman" w:cs="Times New Roman"/>
          <w:sz w:val="24"/>
          <w:szCs w:val="24"/>
          <w:lang w:eastAsia="ro-RO"/>
        </w:rPr>
      </w:pPr>
    </w:p>
    <w:p w:rsidR="00592356" w:rsidRPr="00AF4F88" w:rsidRDefault="00BA3AEF" w:rsidP="00C33C16">
      <w:pPr>
        <w:spacing w:after="60"/>
        <w:ind w:firstLine="567"/>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56.</w:t>
      </w:r>
      <w:r w:rsidR="00592356" w:rsidRPr="006E60B2">
        <w:rPr>
          <w:rFonts w:ascii="Times New Roman" w:eastAsia="Times New Roman" w:hAnsi="Times New Roman" w:cs="Times New Roman"/>
          <w:b/>
          <w:sz w:val="24"/>
          <w:szCs w:val="24"/>
          <w:lang w:eastAsia="ro-RO"/>
        </w:rPr>
        <w:t xml:space="preserve"> Articolul</w:t>
      </w:r>
      <w:r w:rsidR="00592356" w:rsidRPr="00AF4F88">
        <w:rPr>
          <w:rFonts w:ascii="Times New Roman" w:eastAsia="Times New Roman" w:hAnsi="Times New Roman" w:cs="Times New Roman"/>
          <w:b/>
          <w:sz w:val="24"/>
          <w:szCs w:val="24"/>
          <w:lang w:eastAsia="ro-RO"/>
        </w:rPr>
        <w:t xml:space="preserve"> 36 se modifică și va avea următorul cuprins:</w:t>
      </w:r>
    </w:p>
    <w:p w:rsidR="00592356" w:rsidRPr="006E60B2" w:rsidRDefault="00592356" w:rsidP="00C33C16">
      <w:pPr>
        <w:spacing w:after="60"/>
        <w:ind w:firstLine="567"/>
        <w:jc w:val="both"/>
        <w:rPr>
          <w:rFonts w:ascii="Times New Roman" w:hAnsi="Times New Roman" w:cs="Times New Roman"/>
          <w:sz w:val="24"/>
          <w:szCs w:val="24"/>
          <w:lang w:eastAsia="ro-RO"/>
        </w:rPr>
      </w:pPr>
      <w:r w:rsidRPr="006E60B2">
        <w:rPr>
          <w:rFonts w:ascii="Times New Roman" w:hAnsi="Times New Roman" w:cs="Times New Roman"/>
          <w:sz w:val="24"/>
          <w:szCs w:val="24"/>
        </w:rPr>
        <w:t xml:space="preserve">„Art. 36. - </w:t>
      </w:r>
      <w:r w:rsidRPr="006E60B2">
        <w:rPr>
          <w:rFonts w:ascii="Times New Roman" w:hAnsi="Times New Roman" w:cs="Times New Roman"/>
          <w:sz w:val="24"/>
          <w:szCs w:val="24"/>
          <w:lang w:eastAsia="ro-RO"/>
        </w:rPr>
        <w:t>(1) Exerciţiul financiar al Fondului începe la data de 1 ianuarie şi se încheie la data de 31 decembrie ale fiecărui an; primul exerciţiu financiar începe la data înfiinţării Fondului ca persoană juridică de drept public.</w:t>
      </w:r>
    </w:p>
    <w:p w:rsidR="00592356" w:rsidRPr="006E60B2" w:rsidRDefault="00592356" w:rsidP="00C33C16">
      <w:pPr>
        <w:spacing w:after="60"/>
        <w:ind w:firstLine="567"/>
        <w:jc w:val="both"/>
        <w:rPr>
          <w:rFonts w:ascii="Times New Roman" w:hAnsi="Times New Roman" w:cs="Times New Roman"/>
          <w:sz w:val="24"/>
          <w:szCs w:val="24"/>
        </w:rPr>
      </w:pPr>
      <w:r w:rsidRPr="006E60B2">
        <w:rPr>
          <w:rFonts w:ascii="Times New Roman" w:hAnsi="Times New Roman" w:cs="Times New Roman"/>
          <w:sz w:val="24"/>
          <w:szCs w:val="24"/>
          <w:lang w:eastAsia="ro-RO"/>
        </w:rPr>
        <w:lastRenderedPageBreak/>
        <w:t>(2) Fondul are obligaţia organizării şi conducerii contabilităţii potrivit prevederilor Legii contabilităţii nr. 82/1991, republicată, cu modificările şi completările ulterioare, şi reglementărilor contabile specifice acestuia, emise de Autoritatea de Supraveghere Financiară, potrivit legii.”</w:t>
      </w:r>
    </w:p>
    <w:p w:rsidR="00503507" w:rsidRPr="00AF4F88" w:rsidRDefault="00503507" w:rsidP="00C33C16">
      <w:pPr>
        <w:spacing w:after="60"/>
        <w:ind w:firstLine="567"/>
        <w:jc w:val="both"/>
        <w:rPr>
          <w:rFonts w:ascii="Times New Roman" w:hAnsi="Times New Roman" w:cs="Times New Roman"/>
          <w:sz w:val="24"/>
          <w:szCs w:val="24"/>
        </w:rPr>
      </w:pPr>
    </w:p>
    <w:p w:rsidR="00503507" w:rsidRPr="00AF4F88" w:rsidRDefault="00BA3AEF" w:rsidP="00C33C16">
      <w:pPr>
        <w:spacing w:after="60"/>
        <w:ind w:firstLine="567"/>
        <w:jc w:val="both"/>
        <w:rPr>
          <w:rFonts w:ascii="Times New Roman" w:hAnsi="Times New Roman" w:cs="Times New Roman"/>
          <w:b/>
          <w:sz w:val="24"/>
          <w:szCs w:val="24"/>
        </w:rPr>
      </w:pPr>
      <w:r>
        <w:rPr>
          <w:rFonts w:ascii="Times New Roman" w:hAnsi="Times New Roman" w:cs="Times New Roman"/>
          <w:b/>
          <w:sz w:val="24"/>
          <w:szCs w:val="24"/>
        </w:rPr>
        <w:t>57.</w:t>
      </w:r>
      <w:r w:rsidR="00503507" w:rsidRPr="006E60B2">
        <w:rPr>
          <w:rFonts w:ascii="Times New Roman" w:hAnsi="Times New Roman" w:cs="Times New Roman"/>
          <w:b/>
          <w:sz w:val="24"/>
          <w:szCs w:val="24"/>
        </w:rPr>
        <w:t xml:space="preserve"> La articolul 39, după alineatul (3) se introduc </w:t>
      </w:r>
      <w:r w:rsidR="00592356" w:rsidRPr="006E60B2">
        <w:rPr>
          <w:rFonts w:ascii="Times New Roman" w:hAnsi="Times New Roman" w:cs="Times New Roman"/>
          <w:b/>
          <w:sz w:val="24"/>
          <w:szCs w:val="24"/>
        </w:rPr>
        <w:t xml:space="preserve">două </w:t>
      </w:r>
      <w:r w:rsidR="00583825" w:rsidRPr="006E60B2">
        <w:rPr>
          <w:rFonts w:ascii="Times New Roman" w:hAnsi="Times New Roman" w:cs="Times New Roman"/>
          <w:b/>
          <w:sz w:val="24"/>
          <w:szCs w:val="24"/>
        </w:rPr>
        <w:t>noi alineate, alin. (4)</w:t>
      </w:r>
      <w:r w:rsidR="00592356" w:rsidRPr="006E60B2">
        <w:rPr>
          <w:rFonts w:ascii="Times New Roman" w:hAnsi="Times New Roman" w:cs="Times New Roman"/>
          <w:b/>
          <w:sz w:val="24"/>
          <w:szCs w:val="24"/>
        </w:rPr>
        <w:t xml:space="preserve"> şi (5</w:t>
      </w:r>
      <w:r w:rsidR="00503507" w:rsidRPr="006E60B2">
        <w:rPr>
          <w:rFonts w:ascii="Times New Roman" w:hAnsi="Times New Roman" w:cs="Times New Roman"/>
          <w:b/>
          <w:sz w:val="24"/>
          <w:szCs w:val="24"/>
        </w:rPr>
        <w:t>), cu următorul cuprins:</w:t>
      </w:r>
    </w:p>
    <w:p w:rsidR="00592356" w:rsidRPr="00D8559E" w:rsidRDefault="00592356" w:rsidP="00C33C16">
      <w:pPr>
        <w:shd w:val="clear" w:color="auto" w:fill="FFFFFF"/>
        <w:spacing w:after="60"/>
        <w:ind w:firstLine="567"/>
        <w:jc w:val="both"/>
        <w:rPr>
          <w:rFonts w:ascii="Times New Roman" w:hAnsi="Times New Roman" w:cs="Times New Roman"/>
          <w:sz w:val="24"/>
          <w:szCs w:val="24"/>
          <w:lang w:eastAsia="ro-RO"/>
        </w:rPr>
      </w:pPr>
      <w:r w:rsidRPr="00D8559E">
        <w:rPr>
          <w:rFonts w:ascii="Times New Roman" w:hAnsi="Times New Roman" w:cs="Times New Roman"/>
          <w:sz w:val="24"/>
          <w:szCs w:val="24"/>
          <w:lang w:eastAsia="ro-RO"/>
        </w:rPr>
        <w:t xml:space="preserve">„(4) Unităţile de poliţie, </w:t>
      </w:r>
      <w:r w:rsidR="00AB3BE3" w:rsidRPr="00AB3BE3">
        <w:rPr>
          <w:rFonts w:ascii="Times New Roman" w:hAnsi="Times New Roman" w:cs="Times New Roman"/>
          <w:sz w:val="24"/>
          <w:szCs w:val="24"/>
          <w:lang w:eastAsia="ro-RO"/>
        </w:rPr>
        <w:t>inspectoratele județene pentru situații de urgență</w:t>
      </w:r>
      <w:r w:rsidRPr="00D8559E">
        <w:rPr>
          <w:rFonts w:ascii="Times New Roman" w:hAnsi="Times New Roman" w:cs="Times New Roman"/>
          <w:sz w:val="24"/>
          <w:szCs w:val="24"/>
          <w:lang w:eastAsia="ro-RO"/>
        </w:rPr>
        <w:t>, unităţile medicale din cadrul sistemului medical public şi privat, medicii de familie şi celelalte autorităţi publice competente să cerceteze accidente de vehicule ori să evalueze starea de sănătate a victimelor unui astfel de eveniment, după caz, comunică, la cererea Fondului , în termen de cel mult 30 de zile de la solicitare, informaţiile deţinute cu privire la cauzele şi împrejurările producerii riscurilor asigurate şi la prejudiciile ori vătămările provocate, în vederea stabilirii şi plăţii despăgubirilor cuvenite.</w:t>
      </w:r>
    </w:p>
    <w:p w:rsidR="00592356" w:rsidRPr="00D8559E" w:rsidRDefault="00592356" w:rsidP="00C33C16">
      <w:pPr>
        <w:spacing w:after="60"/>
        <w:ind w:firstLine="567"/>
        <w:jc w:val="both"/>
        <w:rPr>
          <w:rFonts w:ascii="Times New Roman" w:hAnsi="Times New Roman" w:cs="Times New Roman"/>
          <w:sz w:val="24"/>
          <w:szCs w:val="24"/>
        </w:rPr>
      </w:pPr>
      <w:r w:rsidRPr="00D8559E">
        <w:rPr>
          <w:rFonts w:ascii="Times New Roman" w:hAnsi="Times New Roman" w:cs="Times New Roman"/>
          <w:sz w:val="24"/>
          <w:szCs w:val="24"/>
          <w:lang w:eastAsia="ro-RO"/>
        </w:rPr>
        <w:t xml:space="preserve">(5) </w:t>
      </w:r>
      <w:r w:rsidRPr="00D8559E">
        <w:rPr>
          <w:rFonts w:ascii="Times New Roman" w:hAnsi="Times New Roman" w:cs="Times New Roman"/>
          <w:sz w:val="24"/>
          <w:szCs w:val="24"/>
        </w:rPr>
        <w:t>În scopul cuantificării corecte a despăgubirilor, unitățile de reparații a autovehiculelor furnizează, la solicitarea Fondului,  date ori documente care au stat la baza stabilirii prețului unei reparații.”</w:t>
      </w:r>
    </w:p>
    <w:p w:rsidR="00592356" w:rsidRPr="00AF4F88" w:rsidRDefault="00592356" w:rsidP="00C33C16">
      <w:pPr>
        <w:spacing w:after="60"/>
        <w:ind w:firstLine="567"/>
        <w:jc w:val="both"/>
        <w:rPr>
          <w:rFonts w:ascii="Times New Roman" w:hAnsi="Times New Roman" w:cs="Times New Roman"/>
          <w:sz w:val="24"/>
          <w:szCs w:val="24"/>
        </w:rPr>
      </w:pPr>
    </w:p>
    <w:p w:rsidR="00CB5D89" w:rsidRPr="006C6143" w:rsidRDefault="00BA3AEF" w:rsidP="00C33C16">
      <w:pPr>
        <w:spacing w:after="60"/>
        <w:ind w:firstLine="567"/>
        <w:jc w:val="both"/>
        <w:rPr>
          <w:rFonts w:ascii="Times New Roman" w:hAnsi="Times New Roman" w:cs="Times New Roman"/>
          <w:b/>
          <w:sz w:val="24"/>
          <w:szCs w:val="24"/>
        </w:rPr>
      </w:pPr>
      <w:r>
        <w:rPr>
          <w:rFonts w:ascii="Times New Roman" w:hAnsi="Times New Roman" w:cs="Times New Roman"/>
          <w:b/>
          <w:sz w:val="24"/>
          <w:szCs w:val="24"/>
        </w:rPr>
        <w:t>58.</w:t>
      </w:r>
      <w:r w:rsidR="00CB5D89" w:rsidRPr="006C6143">
        <w:rPr>
          <w:rFonts w:ascii="Times New Roman" w:hAnsi="Times New Roman" w:cs="Times New Roman"/>
          <w:b/>
          <w:sz w:val="24"/>
          <w:szCs w:val="24"/>
        </w:rPr>
        <w:t xml:space="preserve"> La articolul 40, după alineatul (3) se introduce un nou alineat, alin.</w:t>
      </w:r>
      <w:r w:rsidR="002A7198" w:rsidRPr="006C6143">
        <w:rPr>
          <w:rFonts w:ascii="Times New Roman" w:hAnsi="Times New Roman" w:cs="Times New Roman"/>
          <w:b/>
          <w:sz w:val="24"/>
          <w:szCs w:val="24"/>
        </w:rPr>
        <w:t xml:space="preserve"> </w:t>
      </w:r>
      <w:r w:rsidR="00CB5D89" w:rsidRPr="006C6143">
        <w:rPr>
          <w:rFonts w:ascii="Times New Roman" w:hAnsi="Times New Roman" w:cs="Times New Roman"/>
          <w:b/>
          <w:sz w:val="24"/>
          <w:szCs w:val="24"/>
        </w:rPr>
        <w:t>(4), cu următorul cuprins:</w:t>
      </w:r>
    </w:p>
    <w:p w:rsidR="00592356" w:rsidRPr="006C6143" w:rsidRDefault="00592356" w:rsidP="00C33C16">
      <w:pPr>
        <w:spacing w:after="60"/>
        <w:ind w:firstLine="567"/>
        <w:jc w:val="both"/>
        <w:rPr>
          <w:rFonts w:ascii="Times New Roman" w:hAnsi="Times New Roman" w:cs="Times New Roman"/>
          <w:sz w:val="24"/>
          <w:szCs w:val="24"/>
        </w:rPr>
      </w:pPr>
      <w:r w:rsidRPr="006C6143">
        <w:rPr>
          <w:rFonts w:ascii="Times New Roman" w:hAnsi="Times New Roman" w:cs="Times New Roman"/>
          <w:bCs/>
          <w:sz w:val="24"/>
          <w:szCs w:val="24"/>
          <w:lang w:eastAsia="ro-RO"/>
        </w:rPr>
        <w:t>„(4) Cu excepția informațiilor pentru care Fondul are obligația de publicare, potrivit prezentei legi, i</w:t>
      </w:r>
      <w:r w:rsidRPr="006C6143">
        <w:rPr>
          <w:rFonts w:ascii="Times New Roman" w:hAnsi="Times New Roman" w:cs="Times New Roman"/>
          <w:sz w:val="24"/>
          <w:szCs w:val="24"/>
          <w:lang w:eastAsia="ro-RO"/>
        </w:rPr>
        <w:t>nformaţiile legate de activitatea Fondului pot fi comunicate, în condiţiile legii, doar către Autoritatea de Supraveghere Financiară, precum și către organele judiciare în timpul procedurilor judiciare, a procedurilor de insolvenţă ori a procedurilor de lichidare.”</w:t>
      </w:r>
    </w:p>
    <w:p w:rsidR="00F65A78" w:rsidRPr="00AF4F88" w:rsidRDefault="00F65A78" w:rsidP="00C33C16">
      <w:pPr>
        <w:shd w:val="clear" w:color="auto" w:fill="FFFFFF"/>
        <w:spacing w:after="60"/>
        <w:ind w:firstLine="567"/>
        <w:jc w:val="both"/>
        <w:rPr>
          <w:rFonts w:ascii="Times New Roman" w:eastAsia="Times New Roman" w:hAnsi="Times New Roman" w:cs="Times New Roman"/>
          <w:sz w:val="24"/>
          <w:szCs w:val="24"/>
          <w:lang w:eastAsia="ro-RO"/>
        </w:rPr>
      </w:pPr>
    </w:p>
    <w:p w:rsidR="00D5359F" w:rsidRPr="006C6143" w:rsidRDefault="00D5359F" w:rsidP="00C33C16">
      <w:pPr>
        <w:spacing w:after="60"/>
        <w:ind w:firstLine="567"/>
        <w:jc w:val="both"/>
        <w:rPr>
          <w:rFonts w:ascii="Times New Roman" w:hAnsi="Times New Roman" w:cs="Times New Roman"/>
          <w:sz w:val="24"/>
          <w:szCs w:val="24"/>
        </w:rPr>
      </w:pPr>
      <w:r w:rsidRPr="006C6143">
        <w:rPr>
          <w:rFonts w:ascii="Times New Roman" w:hAnsi="Times New Roman" w:cs="Times New Roman"/>
          <w:b/>
          <w:sz w:val="24"/>
          <w:szCs w:val="24"/>
        </w:rPr>
        <w:t>Art. II. –</w:t>
      </w:r>
      <w:r w:rsidRPr="00AF4F88">
        <w:rPr>
          <w:rFonts w:ascii="Times New Roman" w:hAnsi="Times New Roman" w:cs="Times New Roman"/>
          <w:b/>
          <w:sz w:val="24"/>
          <w:szCs w:val="24"/>
        </w:rPr>
        <w:t xml:space="preserve"> </w:t>
      </w:r>
      <w:r w:rsidRPr="006C6143">
        <w:rPr>
          <w:rFonts w:ascii="Times New Roman" w:hAnsi="Times New Roman" w:cs="Times New Roman"/>
          <w:sz w:val="24"/>
          <w:szCs w:val="24"/>
        </w:rPr>
        <w:t>Alin. (1) de la art. 14 din Ordonanţa de urgenţă nr. 80/2013 privind taxele judiciare de timbru, cu modificările și completările ulterioare, se modifică și va avea următorul cuprins:</w:t>
      </w:r>
    </w:p>
    <w:p w:rsidR="00D5359F" w:rsidRPr="006C6143" w:rsidRDefault="00D5359F" w:rsidP="00C33C16">
      <w:pPr>
        <w:spacing w:after="60"/>
        <w:ind w:firstLine="567"/>
        <w:jc w:val="both"/>
        <w:rPr>
          <w:rFonts w:ascii="Times New Roman" w:hAnsi="Times New Roman" w:cs="Times New Roman"/>
          <w:sz w:val="24"/>
          <w:szCs w:val="24"/>
        </w:rPr>
      </w:pPr>
      <w:r w:rsidRPr="00AF4F88">
        <w:rPr>
          <w:rFonts w:ascii="Times New Roman" w:hAnsi="Times New Roman" w:cs="Times New Roman"/>
          <w:sz w:val="24"/>
          <w:szCs w:val="24"/>
        </w:rPr>
        <w:t xml:space="preserve">„Art. 14. - (1) Acţiunile, cererile, obiecţiunile, contestaţiile introduse la instanţele judecătoreşti în temeiul Legii nr. 85/2006 privind procedura insolvenţei, cu modificările şi completările ulterioare, al Ordonanţei Guvernului nr. 10/2004 privind falimentul instituţiilor de credit, aprobată cu modificări şi completări prin Legea nr. 287/2004, cu modificările şi completările ulterioare, al Legii nr. 503/2004 privind redresarea financiară, falimentul, dizolvarea </w:t>
      </w:r>
      <w:r w:rsidRPr="006C6143">
        <w:rPr>
          <w:rFonts w:ascii="Times New Roman" w:hAnsi="Times New Roman" w:cs="Times New Roman"/>
          <w:sz w:val="24"/>
          <w:szCs w:val="24"/>
        </w:rPr>
        <w:t>şi lichidarea voluntară în activitatea de asigurări, cu modificările şi completările ulterioare, și al Legii nr. 213/2015 privind Fondul de garantare a asiguraţilor se taxează cu 200 lei.”</w:t>
      </w:r>
    </w:p>
    <w:p w:rsidR="00A308B5" w:rsidRPr="00AF4F88" w:rsidRDefault="00A308B5" w:rsidP="00C33C16">
      <w:pPr>
        <w:shd w:val="clear" w:color="auto" w:fill="FFFFFF"/>
        <w:spacing w:after="60"/>
        <w:ind w:firstLine="567"/>
        <w:jc w:val="both"/>
        <w:rPr>
          <w:rFonts w:ascii="Times New Roman" w:eastAsia="Times New Roman" w:hAnsi="Times New Roman" w:cs="Times New Roman"/>
          <w:sz w:val="24"/>
          <w:szCs w:val="24"/>
          <w:lang w:eastAsia="ro-RO"/>
        </w:rPr>
      </w:pPr>
    </w:p>
    <w:p w:rsidR="00D5359F" w:rsidRPr="006C6143" w:rsidRDefault="00D5359F" w:rsidP="00C33C16">
      <w:pPr>
        <w:spacing w:after="60"/>
        <w:ind w:firstLine="567"/>
        <w:jc w:val="both"/>
        <w:rPr>
          <w:rFonts w:ascii="Times New Roman" w:hAnsi="Times New Roman" w:cs="Times New Roman"/>
          <w:sz w:val="24"/>
          <w:szCs w:val="24"/>
        </w:rPr>
      </w:pPr>
      <w:r w:rsidRPr="006C6143">
        <w:rPr>
          <w:rFonts w:ascii="Times New Roman" w:hAnsi="Times New Roman" w:cs="Times New Roman"/>
          <w:b/>
          <w:sz w:val="24"/>
          <w:szCs w:val="24"/>
        </w:rPr>
        <w:t>Art. III</w:t>
      </w:r>
      <w:r w:rsidRPr="006C6143">
        <w:rPr>
          <w:rFonts w:ascii="Times New Roman" w:hAnsi="Times New Roman" w:cs="Times New Roman"/>
          <w:sz w:val="24"/>
          <w:szCs w:val="24"/>
        </w:rPr>
        <w:t xml:space="preserve"> – La data intrării în vigoare a prezentei legi se abrogă:</w:t>
      </w:r>
    </w:p>
    <w:p w:rsidR="00D5359F" w:rsidRPr="006C6143" w:rsidRDefault="00D5359F" w:rsidP="00C33C16">
      <w:pPr>
        <w:spacing w:after="60"/>
        <w:ind w:firstLine="567"/>
        <w:jc w:val="both"/>
        <w:rPr>
          <w:rFonts w:ascii="Times New Roman" w:hAnsi="Times New Roman" w:cs="Times New Roman"/>
          <w:sz w:val="24"/>
          <w:szCs w:val="24"/>
          <w:lang w:eastAsia="ro-RO"/>
        </w:rPr>
      </w:pPr>
      <w:r w:rsidRPr="006C6143">
        <w:rPr>
          <w:rFonts w:ascii="Times New Roman" w:hAnsi="Times New Roman" w:cs="Times New Roman"/>
          <w:sz w:val="24"/>
          <w:szCs w:val="24"/>
        </w:rPr>
        <w:t xml:space="preserve">a) </w:t>
      </w:r>
      <w:r w:rsidRPr="006C6143">
        <w:rPr>
          <w:rFonts w:ascii="Times New Roman" w:hAnsi="Times New Roman" w:cs="Times New Roman"/>
          <w:sz w:val="24"/>
          <w:szCs w:val="24"/>
          <w:lang w:eastAsia="ro-RO"/>
        </w:rPr>
        <w:t>art. 22 și art. 23 din Legea nr. 503/2004 privind redresarea financiară, falimentul, dizolvarea şi lichidarea voluntară în activitatea de asigurări, republicată în Monitorul Oficial al României, Partea I, nr. 453 din 23 iulie 2013, cu modificările ulterioare;</w:t>
      </w:r>
    </w:p>
    <w:p w:rsidR="00D5359F" w:rsidRPr="006C6143" w:rsidRDefault="00D5359F" w:rsidP="00C33C16">
      <w:pPr>
        <w:spacing w:after="60"/>
        <w:ind w:firstLine="567"/>
        <w:jc w:val="both"/>
        <w:rPr>
          <w:rFonts w:ascii="Times New Roman" w:hAnsi="Times New Roman" w:cs="Times New Roman"/>
          <w:sz w:val="24"/>
          <w:szCs w:val="24"/>
          <w:lang w:eastAsia="ro-RO"/>
        </w:rPr>
      </w:pPr>
      <w:r w:rsidRPr="006C6143">
        <w:rPr>
          <w:rFonts w:ascii="Times New Roman" w:hAnsi="Times New Roman" w:cs="Times New Roman"/>
          <w:sz w:val="24"/>
          <w:szCs w:val="24"/>
          <w:lang w:eastAsia="ro-RO"/>
        </w:rPr>
        <w:lastRenderedPageBreak/>
        <w:t>b) art. 155 din Legea nr. 246/2015</w:t>
      </w:r>
      <w:r w:rsidRPr="006C6143">
        <w:rPr>
          <w:rFonts w:ascii="Times New Roman" w:hAnsi="Times New Roman" w:cs="Times New Roman"/>
          <w:sz w:val="24"/>
          <w:szCs w:val="24"/>
        </w:rPr>
        <w:t xml:space="preserve"> </w:t>
      </w:r>
      <w:r w:rsidRPr="006C6143">
        <w:rPr>
          <w:rFonts w:ascii="Times New Roman" w:hAnsi="Times New Roman" w:cs="Times New Roman"/>
          <w:sz w:val="24"/>
          <w:szCs w:val="24"/>
          <w:lang w:eastAsia="ro-RO"/>
        </w:rPr>
        <w:t>privind redresarea şi rezoluţia asigurătorilor, publicată în Monitorul Oficial al României, Partea I, nr. 813 din 2 noiembrie 2015.</w:t>
      </w:r>
    </w:p>
    <w:p w:rsidR="00EE07C0" w:rsidRPr="00AF4F88" w:rsidRDefault="00EE07C0" w:rsidP="00C33C16">
      <w:pPr>
        <w:spacing w:after="60"/>
        <w:ind w:firstLine="567"/>
        <w:jc w:val="both"/>
        <w:rPr>
          <w:rFonts w:ascii="Times New Roman" w:eastAsia="Times New Roman" w:hAnsi="Times New Roman" w:cs="Times New Roman"/>
          <w:sz w:val="24"/>
          <w:szCs w:val="24"/>
          <w:lang w:eastAsia="ro-RO"/>
        </w:rPr>
      </w:pPr>
    </w:p>
    <w:p w:rsidR="00D5359F" w:rsidRPr="006C6143" w:rsidRDefault="00D5359F" w:rsidP="00C33C16">
      <w:pPr>
        <w:spacing w:after="60"/>
        <w:ind w:firstLine="567"/>
        <w:jc w:val="both"/>
        <w:rPr>
          <w:rFonts w:ascii="Times New Roman" w:hAnsi="Times New Roman" w:cs="Times New Roman"/>
          <w:sz w:val="24"/>
          <w:szCs w:val="24"/>
        </w:rPr>
      </w:pPr>
      <w:r w:rsidRPr="006C6143">
        <w:rPr>
          <w:rFonts w:ascii="Times New Roman" w:hAnsi="Times New Roman" w:cs="Times New Roman"/>
          <w:b/>
          <w:sz w:val="24"/>
          <w:szCs w:val="24"/>
        </w:rPr>
        <w:t xml:space="preserve">Art. IV – </w:t>
      </w:r>
      <w:r w:rsidRPr="006C6143">
        <w:rPr>
          <w:rFonts w:ascii="Times New Roman" w:hAnsi="Times New Roman" w:cs="Times New Roman"/>
          <w:sz w:val="24"/>
          <w:szCs w:val="24"/>
        </w:rPr>
        <w:t>Procedurilor de faliment deschise împotriva asigurătorilor înainte de data intrării în vigoare a prezentei legi, li se aplică prevederile Legii nr. 213/2015 privind  Fondul de garantare a asiguraților, în vigoare la data deschiderii acestora.</w:t>
      </w:r>
    </w:p>
    <w:p w:rsidR="00787768" w:rsidRPr="006C6143" w:rsidRDefault="00787768" w:rsidP="00C33C16">
      <w:pPr>
        <w:spacing w:after="60"/>
        <w:ind w:firstLine="567"/>
        <w:jc w:val="both"/>
        <w:rPr>
          <w:rFonts w:ascii="Times New Roman" w:hAnsi="Times New Roman" w:cs="Times New Roman"/>
          <w:sz w:val="24"/>
          <w:szCs w:val="24"/>
        </w:rPr>
      </w:pPr>
    </w:p>
    <w:p w:rsidR="00D5359F" w:rsidRPr="006C6143" w:rsidRDefault="00D5359F" w:rsidP="00C33C16">
      <w:pPr>
        <w:spacing w:after="60"/>
        <w:ind w:firstLine="567"/>
        <w:jc w:val="both"/>
        <w:rPr>
          <w:rFonts w:ascii="Times New Roman" w:hAnsi="Times New Roman" w:cs="Times New Roman"/>
          <w:sz w:val="24"/>
          <w:szCs w:val="24"/>
        </w:rPr>
      </w:pPr>
      <w:r w:rsidRPr="006C6143">
        <w:rPr>
          <w:rFonts w:ascii="Times New Roman" w:hAnsi="Times New Roman" w:cs="Times New Roman"/>
          <w:b/>
          <w:sz w:val="24"/>
          <w:szCs w:val="24"/>
        </w:rPr>
        <w:t>Art. V.</w:t>
      </w:r>
      <w:r w:rsidRPr="006C6143">
        <w:rPr>
          <w:rFonts w:ascii="Times New Roman" w:hAnsi="Times New Roman" w:cs="Times New Roman"/>
          <w:sz w:val="24"/>
          <w:szCs w:val="24"/>
        </w:rPr>
        <w:t xml:space="preserve"> – În termen de </w:t>
      </w:r>
      <w:r w:rsidR="00C267FB">
        <w:rPr>
          <w:rFonts w:ascii="Times New Roman" w:hAnsi="Times New Roman" w:cs="Times New Roman"/>
          <w:sz w:val="24"/>
          <w:szCs w:val="24"/>
        </w:rPr>
        <w:t>60</w:t>
      </w:r>
      <w:r w:rsidRPr="006C6143">
        <w:rPr>
          <w:rFonts w:ascii="Times New Roman" w:hAnsi="Times New Roman" w:cs="Times New Roman"/>
          <w:sz w:val="24"/>
          <w:szCs w:val="24"/>
        </w:rPr>
        <w:t xml:space="preserve"> de zile de la data intrării în vigoare a prezentei legi Fondul transmite spre aprobare Consiliului Autorității de Supraveghere Financiară </w:t>
      </w:r>
      <w:r w:rsidR="00D813FA">
        <w:rPr>
          <w:rFonts w:ascii="Times New Roman" w:hAnsi="Times New Roman" w:cs="Times New Roman"/>
          <w:sz w:val="24"/>
          <w:szCs w:val="24"/>
        </w:rPr>
        <w:t>s</w:t>
      </w:r>
      <w:r w:rsidRPr="006C6143">
        <w:rPr>
          <w:rFonts w:ascii="Times New Roman" w:hAnsi="Times New Roman" w:cs="Times New Roman"/>
          <w:sz w:val="24"/>
          <w:szCs w:val="24"/>
        </w:rPr>
        <w:t>tatutul prevăzut la art. I pct. 1 în vederea publicării acestuia în Monitorul Oficial al României, Partea a IV – a</w:t>
      </w:r>
      <w:r w:rsidR="00C267FB" w:rsidRPr="00C267FB">
        <w:rPr>
          <w:rFonts w:ascii="Times New Roman" w:hAnsi="Times New Roman" w:cs="Times New Roman"/>
          <w:sz w:val="24"/>
          <w:szCs w:val="24"/>
        </w:rPr>
        <w:t>; la data publicării statutului aprobat potrivit prevederilor prezentului articol, statutul în vigoare până la această dată își încetează valabilitatea</w:t>
      </w:r>
      <w:r w:rsidRPr="006C6143">
        <w:rPr>
          <w:rFonts w:ascii="Times New Roman" w:hAnsi="Times New Roman" w:cs="Times New Roman"/>
          <w:sz w:val="24"/>
          <w:szCs w:val="24"/>
        </w:rPr>
        <w:t>.</w:t>
      </w:r>
    </w:p>
    <w:p w:rsidR="00D5359F" w:rsidRPr="006C6143" w:rsidRDefault="00D5359F" w:rsidP="00C33C16">
      <w:pPr>
        <w:spacing w:after="60"/>
        <w:ind w:firstLine="567"/>
        <w:jc w:val="both"/>
        <w:rPr>
          <w:rFonts w:ascii="Times New Roman" w:hAnsi="Times New Roman" w:cs="Times New Roman"/>
          <w:sz w:val="24"/>
          <w:szCs w:val="24"/>
        </w:rPr>
      </w:pPr>
    </w:p>
    <w:p w:rsidR="00D5359F" w:rsidRPr="006C6143" w:rsidRDefault="00D5359F" w:rsidP="001F0E12">
      <w:pPr>
        <w:spacing w:after="60"/>
        <w:ind w:firstLine="567"/>
        <w:jc w:val="both"/>
        <w:rPr>
          <w:rFonts w:ascii="Times New Roman" w:hAnsi="Times New Roman" w:cs="Times New Roman"/>
          <w:sz w:val="24"/>
          <w:szCs w:val="24"/>
        </w:rPr>
      </w:pPr>
      <w:r w:rsidRPr="006C6143">
        <w:rPr>
          <w:rFonts w:ascii="Times New Roman" w:hAnsi="Times New Roman" w:cs="Times New Roman"/>
          <w:b/>
          <w:sz w:val="24"/>
          <w:szCs w:val="24"/>
        </w:rPr>
        <w:t>Art. VI –</w:t>
      </w:r>
      <w:r w:rsidR="00D4370E">
        <w:rPr>
          <w:rFonts w:ascii="Times New Roman" w:hAnsi="Times New Roman" w:cs="Times New Roman"/>
          <w:b/>
          <w:sz w:val="24"/>
          <w:szCs w:val="24"/>
        </w:rPr>
        <w:t xml:space="preserve"> </w:t>
      </w:r>
      <w:r w:rsidR="00DB0E33">
        <w:rPr>
          <w:rFonts w:ascii="Times New Roman" w:hAnsi="Times New Roman" w:cs="Times New Roman"/>
          <w:sz w:val="24"/>
          <w:szCs w:val="24"/>
        </w:rPr>
        <w:t>M</w:t>
      </w:r>
      <w:r w:rsidRPr="006C6143">
        <w:rPr>
          <w:rFonts w:ascii="Times New Roman" w:hAnsi="Times New Roman" w:cs="Times New Roman"/>
          <w:sz w:val="24"/>
          <w:szCs w:val="24"/>
        </w:rPr>
        <w:t>embrii Consiliului de administrație al Fondului</w:t>
      </w:r>
      <w:r w:rsidR="00726F51">
        <w:rPr>
          <w:rFonts w:ascii="Times New Roman" w:hAnsi="Times New Roman" w:cs="Times New Roman"/>
          <w:sz w:val="24"/>
          <w:szCs w:val="24"/>
        </w:rPr>
        <w:t xml:space="preserve"> în funcție la data intrării în vigoare a prezentei legi</w:t>
      </w:r>
      <w:r w:rsidRPr="006C6143">
        <w:rPr>
          <w:rFonts w:ascii="Times New Roman" w:hAnsi="Times New Roman" w:cs="Times New Roman"/>
          <w:sz w:val="24"/>
          <w:szCs w:val="24"/>
        </w:rPr>
        <w:t xml:space="preserve"> își exercită atribuțiile până la data </w:t>
      </w:r>
      <w:r w:rsidR="00F7087A">
        <w:rPr>
          <w:rFonts w:ascii="Times New Roman" w:hAnsi="Times New Roman" w:cs="Times New Roman"/>
          <w:sz w:val="24"/>
          <w:szCs w:val="24"/>
        </w:rPr>
        <w:t>încetării calității de membru conform prevederilor art. 22</w:t>
      </w:r>
      <w:r w:rsidR="00D96082">
        <w:rPr>
          <w:rFonts w:ascii="Times New Roman" w:hAnsi="Times New Roman" w:cs="Times New Roman"/>
          <w:sz w:val="24"/>
          <w:szCs w:val="24"/>
        </w:rPr>
        <w:t>,</w:t>
      </w:r>
      <w:r w:rsidR="00F7087A">
        <w:rPr>
          <w:rFonts w:ascii="Times New Roman" w:hAnsi="Times New Roman" w:cs="Times New Roman"/>
          <w:sz w:val="24"/>
          <w:szCs w:val="24"/>
        </w:rPr>
        <w:t xml:space="preserve"> </w:t>
      </w:r>
      <w:r w:rsidR="00D96082" w:rsidRPr="00D96082">
        <w:rPr>
          <w:rFonts w:ascii="Times New Roman" w:hAnsi="Times New Roman" w:cs="Times New Roman"/>
          <w:sz w:val="24"/>
          <w:szCs w:val="24"/>
        </w:rPr>
        <w:t xml:space="preserve">coroborate cu art. 19 alin. (4) – (6), </w:t>
      </w:r>
      <w:r w:rsidR="00F7087A" w:rsidRPr="00D96082">
        <w:rPr>
          <w:rFonts w:ascii="Times New Roman" w:hAnsi="Times New Roman" w:cs="Times New Roman"/>
          <w:sz w:val="24"/>
          <w:szCs w:val="24"/>
        </w:rPr>
        <w:t>din</w:t>
      </w:r>
      <w:r w:rsidR="00F7087A">
        <w:rPr>
          <w:rFonts w:ascii="Times New Roman" w:hAnsi="Times New Roman" w:cs="Times New Roman"/>
          <w:sz w:val="24"/>
          <w:szCs w:val="24"/>
        </w:rPr>
        <w:t xml:space="preserve"> Legea </w:t>
      </w:r>
      <w:r w:rsidR="00425F06">
        <w:rPr>
          <w:rFonts w:ascii="Times New Roman" w:hAnsi="Times New Roman" w:cs="Times New Roman"/>
          <w:sz w:val="24"/>
          <w:szCs w:val="24"/>
        </w:rPr>
        <w:t>nr. 213/2015</w:t>
      </w:r>
      <w:r w:rsidR="00425F06" w:rsidRPr="00425F06">
        <w:t xml:space="preserve"> </w:t>
      </w:r>
      <w:r w:rsidR="00425F06" w:rsidRPr="00425F06">
        <w:rPr>
          <w:rFonts w:ascii="Times New Roman" w:hAnsi="Times New Roman" w:cs="Times New Roman"/>
          <w:sz w:val="24"/>
          <w:szCs w:val="24"/>
        </w:rPr>
        <w:t>privind Fondul de garantare a asiguraților</w:t>
      </w:r>
      <w:r w:rsidR="00425F06">
        <w:rPr>
          <w:rFonts w:ascii="Times New Roman" w:hAnsi="Times New Roman" w:cs="Times New Roman"/>
          <w:sz w:val="24"/>
          <w:szCs w:val="24"/>
        </w:rPr>
        <w:t xml:space="preserve">, </w:t>
      </w:r>
      <w:r w:rsidR="00DB0E33" w:rsidRPr="00DB0E33">
        <w:rPr>
          <w:rFonts w:ascii="Times New Roman" w:hAnsi="Times New Roman" w:cs="Times New Roman"/>
          <w:sz w:val="24"/>
          <w:szCs w:val="24"/>
        </w:rPr>
        <w:t xml:space="preserve">cu modificările și completările </w:t>
      </w:r>
      <w:r w:rsidR="00D96082">
        <w:rPr>
          <w:rFonts w:ascii="Times New Roman" w:hAnsi="Times New Roman" w:cs="Times New Roman"/>
          <w:sz w:val="24"/>
          <w:szCs w:val="24"/>
        </w:rPr>
        <w:t>ulterioare</w:t>
      </w:r>
      <w:r w:rsidR="00425F06">
        <w:rPr>
          <w:rFonts w:ascii="Times New Roman" w:hAnsi="Times New Roman" w:cs="Times New Roman"/>
          <w:sz w:val="24"/>
          <w:szCs w:val="24"/>
        </w:rPr>
        <w:t>.</w:t>
      </w:r>
    </w:p>
    <w:p w:rsidR="00D96082" w:rsidRDefault="00D96082" w:rsidP="00C33C16">
      <w:pPr>
        <w:spacing w:after="60"/>
        <w:ind w:firstLine="567"/>
        <w:jc w:val="both"/>
        <w:rPr>
          <w:rFonts w:ascii="Times New Roman" w:hAnsi="Times New Roman" w:cs="Times New Roman"/>
          <w:sz w:val="24"/>
          <w:szCs w:val="24"/>
        </w:rPr>
      </w:pPr>
    </w:p>
    <w:p w:rsidR="00D5359F" w:rsidRPr="006C6143" w:rsidRDefault="00D5359F" w:rsidP="00C33C16">
      <w:pPr>
        <w:spacing w:after="60"/>
        <w:ind w:firstLine="567"/>
        <w:jc w:val="both"/>
        <w:rPr>
          <w:rFonts w:ascii="Times New Roman" w:hAnsi="Times New Roman" w:cs="Times New Roman"/>
          <w:sz w:val="24"/>
          <w:szCs w:val="24"/>
        </w:rPr>
      </w:pPr>
      <w:r w:rsidRPr="006C6143">
        <w:rPr>
          <w:rFonts w:ascii="Times New Roman" w:hAnsi="Times New Roman" w:cs="Times New Roman"/>
          <w:b/>
          <w:sz w:val="24"/>
          <w:szCs w:val="24"/>
        </w:rPr>
        <w:t xml:space="preserve">Art. VII. </w:t>
      </w:r>
      <w:r w:rsidRPr="006C6143">
        <w:rPr>
          <w:rFonts w:ascii="Times New Roman" w:hAnsi="Times New Roman" w:cs="Times New Roman"/>
          <w:sz w:val="24"/>
          <w:szCs w:val="24"/>
        </w:rPr>
        <w:t>- Legea nr. 213/2015 privind  Fondul de garantare a asiguraților, publicată în Monitorul Oficial al României, Partea I, nr. 550 din 24 iulie 2015, cu modificările și completările aduse prin prezenta lege, se va republica în Monitorul Oficial al României, Partea I, dându-se textelor o nouă numerotare.</w:t>
      </w:r>
    </w:p>
    <w:p w:rsidR="009D4616" w:rsidRPr="00AF4F88" w:rsidRDefault="009D4616" w:rsidP="00C33C16">
      <w:pPr>
        <w:spacing w:after="60"/>
        <w:ind w:firstLine="567"/>
        <w:jc w:val="both"/>
        <w:rPr>
          <w:rFonts w:ascii="Times New Roman" w:hAnsi="Times New Roman" w:cs="Times New Roman"/>
          <w:sz w:val="24"/>
          <w:szCs w:val="24"/>
        </w:rPr>
      </w:pPr>
    </w:p>
    <w:sectPr w:rsidR="009D4616" w:rsidRPr="00AF4F88" w:rsidSect="00583825">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46" w:rsidRDefault="004A0046" w:rsidP="00910060">
      <w:pPr>
        <w:spacing w:after="0" w:line="240" w:lineRule="auto"/>
      </w:pPr>
      <w:r>
        <w:separator/>
      </w:r>
    </w:p>
  </w:endnote>
  <w:endnote w:type="continuationSeparator" w:id="0">
    <w:p w:rsidR="004A0046" w:rsidRDefault="004A0046" w:rsidP="00910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209437"/>
      <w:docPartObj>
        <w:docPartGallery w:val="Page Numbers (Bottom of Page)"/>
        <w:docPartUnique/>
      </w:docPartObj>
    </w:sdtPr>
    <w:sdtEndPr>
      <w:rPr>
        <w:b/>
      </w:rPr>
    </w:sdtEndPr>
    <w:sdtContent>
      <w:p w:rsidR="00E266C3" w:rsidRPr="00C923F0" w:rsidRDefault="00C923F0" w:rsidP="00C923F0">
        <w:pPr>
          <w:pStyle w:val="Footer"/>
          <w:jc w:val="right"/>
          <w:rPr>
            <w:rFonts w:ascii="Times New Roman" w:hAnsi="Times New Roman" w:cs="Times New Roman"/>
            <w:sz w:val="24"/>
            <w:szCs w:val="24"/>
          </w:rPr>
        </w:pPr>
        <w:r>
          <w:rPr>
            <w:rFonts w:ascii="Times New Roman" w:hAnsi="Times New Roman" w:cs="Times New Roman"/>
            <w:sz w:val="20"/>
            <w:szCs w:val="20"/>
          </w:rPr>
          <w:t xml:space="preserve">Pagina </w:t>
        </w:r>
        <w:r w:rsidR="00415B4B" w:rsidRPr="00E36EA4">
          <w:rPr>
            <w:rFonts w:ascii="Times New Roman" w:hAnsi="Times New Roman" w:cs="Times New Roman"/>
            <w:b/>
            <w:bCs/>
            <w:sz w:val="20"/>
            <w:szCs w:val="20"/>
          </w:rPr>
          <w:fldChar w:fldCharType="begin"/>
        </w:r>
        <w:r w:rsidRPr="00E36EA4">
          <w:rPr>
            <w:rFonts w:ascii="Times New Roman" w:hAnsi="Times New Roman" w:cs="Times New Roman"/>
            <w:b/>
            <w:bCs/>
            <w:sz w:val="20"/>
            <w:szCs w:val="20"/>
          </w:rPr>
          <w:instrText xml:space="preserve"> PAGE </w:instrText>
        </w:r>
        <w:r w:rsidR="00415B4B" w:rsidRPr="00E36EA4">
          <w:rPr>
            <w:rFonts w:ascii="Times New Roman" w:hAnsi="Times New Roman" w:cs="Times New Roman"/>
            <w:b/>
            <w:bCs/>
            <w:sz w:val="20"/>
            <w:szCs w:val="20"/>
          </w:rPr>
          <w:fldChar w:fldCharType="separate"/>
        </w:r>
        <w:r w:rsidR="00823A6A">
          <w:rPr>
            <w:rFonts w:ascii="Times New Roman" w:hAnsi="Times New Roman" w:cs="Times New Roman"/>
            <w:b/>
            <w:bCs/>
            <w:noProof/>
            <w:sz w:val="20"/>
            <w:szCs w:val="20"/>
          </w:rPr>
          <w:t>16</w:t>
        </w:r>
        <w:r w:rsidR="00415B4B" w:rsidRPr="00E36EA4">
          <w:rPr>
            <w:rFonts w:ascii="Times New Roman" w:hAnsi="Times New Roman" w:cs="Times New Roman"/>
            <w:b/>
            <w:bCs/>
            <w:sz w:val="20"/>
            <w:szCs w:val="20"/>
          </w:rPr>
          <w:fldChar w:fldCharType="end"/>
        </w:r>
        <w:r>
          <w:rPr>
            <w:rFonts w:ascii="Times New Roman" w:hAnsi="Times New Roman" w:cs="Times New Roman"/>
            <w:sz w:val="20"/>
            <w:szCs w:val="20"/>
          </w:rPr>
          <w:t xml:space="preserve"> din </w:t>
        </w:r>
        <w:r w:rsidR="00415B4B" w:rsidRPr="00E36EA4">
          <w:rPr>
            <w:rFonts w:ascii="Times New Roman" w:hAnsi="Times New Roman" w:cs="Times New Roman"/>
            <w:b/>
            <w:bCs/>
            <w:sz w:val="20"/>
            <w:szCs w:val="20"/>
          </w:rPr>
          <w:fldChar w:fldCharType="begin"/>
        </w:r>
        <w:r w:rsidRPr="00E36EA4">
          <w:rPr>
            <w:rFonts w:ascii="Times New Roman" w:hAnsi="Times New Roman" w:cs="Times New Roman"/>
            <w:b/>
            <w:bCs/>
            <w:sz w:val="20"/>
            <w:szCs w:val="20"/>
          </w:rPr>
          <w:instrText xml:space="preserve"> NUMPAGES  </w:instrText>
        </w:r>
        <w:r w:rsidR="00415B4B" w:rsidRPr="00E36EA4">
          <w:rPr>
            <w:rFonts w:ascii="Times New Roman" w:hAnsi="Times New Roman" w:cs="Times New Roman"/>
            <w:b/>
            <w:bCs/>
            <w:sz w:val="20"/>
            <w:szCs w:val="20"/>
          </w:rPr>
          <w:fldChar w:fldCharType="separate"/>
        </w:r>
        <w:r w:rsidR="00823A6A">
          <w:rPr>
            <w:rFonts w:ascii="Times New Roman" w:hAnsi="Times New Roman" w:cs="Times New Roman"/>
            <w:b/>
            <w:bCs/>
            <w:noProof/>
            <w:sz w:val="20"/>
            <w:szCs w:val="20"/>
          </w:rPr>
          <w:t>16</w:t>
        </w:r>
        <w:r w:rsidR="00415B4B" w:rsidRPr="00E36EA4">
          <w:rPr>
            <w:rFonts w:ascii="Times New Roman" w:hAnsi="Times New Roman" w:cs="Times New Roman"/>
            <w:b/>
            <w:bCs/>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46" w:rsidRDefault="004A0046" w:rsidP="00910060">
      <w:pPr>
        <w:spacing w:after="0" w:line="240" w:lineRule="auto"/>
      </w:pPr>
      <w:r>
        <w:separator/>
      </w:r>
    </w:p>
  </w:footnote>
  <w:footnote w:type="continuationSeparator" w:id="0">
    <w:p w:rsidR="004A0046" w:rsidRDefault="004A0046" w:rsidP="00910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92" w:rsidRPr="00FE4592" w:rsidRDefault="00FE4592" w:rsidP="00FE4592">
    <w:pPr>
      <w:pStyle w:val="Header"/>
      <w:jc w:val="right"/>
      <w:rPr>
        <w:rFonts w:ascii="Times New Roman" w:hAnsi="Times New Roman" w:cs="Times New Roman"/>
        <w:b/>
        <w:sz w:val="24"/>
        <w:szCs w:val="24"/>
      </w:rPr>
    </w:pPr>
    <w:r w:rsidRPr="00FE4592">
      <w:rPr>
        <w:rFonts w:ascii="Times New Roman" w:hAnsi="Times New Roman" w:cs="Times New Roman"/>
        <w:b/>
        <w:sz w:val="24"/>
        <w:szCs w:val="24"/>
      </w:rPr>
      <w:t>Anexa nr.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2CA7"/>
    <w:multiLevelType w:val="hybridMultilevel"/>
    <w:tmpl w:val="EE42DDF2"/>
    <w:lvl w:ilvl="0" w:tplc="F82091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C0659D2"/>
    <w:multiLevelType w:val="hybridMultilevel"/>
    <w:tmpl w:val="DDACAD40"/>
    <w:lvl w:ilvl="0" w:tplc="E5E8AE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EFE0DEC"/>
    <w:multiLevelType w:val="hybridMultilevel"/>
    <w:tmpl w:val="8D466288"/>
    <w:lvl w:ilvl="0" w:tplc="912A99F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63A8F"/>
    <w:multiLevelType w:val="hybridMultilevel"/>
    <w:tmpl w:val="68C6FA3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8A76DAA"/>
    <w:multiLevelType w:val="hybridMultilevel"/>
    <w:tmpl w:val="64848682"/>
    <w:lvl w:ilvl="0" w:tplc="D3D8B142">
      <w:start w:val="1"/>
      <w:numFmt w:val="lowerLetter"/>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Formatting/>
  <w:defaultTabStop w:val="708"/>
  <w:hyphenationZone w:val="425"/>
  <w:characterSpacingControl w:val="doNotCompress"/>
  <w:footnotePr>
    <w:footnote w:id="-1"/>
    <w:footnote w:id="0"/>
  </w:footnotePr>
  <w:endnotePr>
    <w:endnote w:id="-1"/>
    <w:endnote w:id="0"/>
  </w:endnotePr>
  <w:compat/>
  <w:rsids>
    <w:rsidRoot w:val="00CA2F90"/>
    <w:rsid w:val="0000083F"/>
    <w:rsid w:val="00001D0D"/>
    <w:rsid w:val="000038A9"/>
    <w:rsid w:val="00004408"/>
    <w:rsid w:val="00011A23"/>
    <w:rsid w:val="00012CF8"/>
    <w:rsid w:val="000158D6"/>
    <w:rsid w:val="00021AFD"/>
    <w:rsid w:val="00023200"/>
    <w:rsid w:val="00037248"/>
    <w:rsid w:val="00040E49"/>
    <w:rsid w:val="000434C0"/>
    <w:rsid w:val="00046189"/>
    <w:rsid w:val="00050B68"/>
    <w:rsid w:val="0005135A"/>
    <w:rsid w:val="00053610"/>
    <w:rsid w:val="00054320"/>
    <w:rsid w:val="00057C00"/>
    <w:rsid w:val="000611C6"/>
    <w:rsid w:val="00061E03"/>
    <w:rsid w:val="00066263"/>
    <w:rsid w:val="000672B3"/>
    <w:rsid w:val="00067A71"/>
    <w:rsid w:val="00070CDF"/>
    <w:rsid w:val="00072C8D"/>
    <w:rsid w:val="00073C99"/>
    <w:rsid w:val="0007524F"/>
    <w:rsid w:val="00084C06"/>
    <w:rsid w:val="0009173D"/>
    <w:rsid w:val="000937CF"/>
    <w:rsid w:val="00095118"/>
    <w:rsid w:val="0009620E"/>
    <w:rsid w:val="000A0ACE"/>
    <w:rsid w:val="000A53C2"/>
    <w:rsid w:val="000B0DA7"/>
    <w:rsid w:val="000B1454"/>
    <w:rsid w:val="000B4A5C"/>
    <w:rsid w:val="000B5DB9"/>
    <w:rsid w:val="000C61AD"/>
    <w:rsid w:val="000D4AA3"/>
    <w:rsid w:val="000D77C6"/>
    <w:rsid w:val="000E0CE4"/>
    <w:rsid w:val="000E1AB7"/>
    <w:rsid w:val="000E3379"/>
    <w:rsid w:val="000E37D8"/>
    <w:rsid w:val="000E472A"/>
    <w:rsid w:val="000E57C6"/>
    <w:rsid w:val="000E5A51"/>
    <w:rsid w:val="000F68D4"/>
    <w:rsid w:val="000F7383"/>
    <w:rsid w:val="001001A0"/>
    <w:rsid w:val="0010273B"/>
    <w:rsid w:val="001059DA"/>
    <w:rsid w:val="001076CF"/>
    <w:rsid w:val="0011220F"/>
    <w:rsid w:val="0011240C"/>
    <w:rsid w:val="00121560"/>
    <w:rsid w:val="00124F93"/>
    <w:rsid w:val="0013189C"/>
    <w:rsid w:val="00134D55"/>
    <w:rsid w:val="00137F8A"/>
    <w:rsid w:val="00140E2B"/>
    <w:rsid w:val="00140F3E"/>
    <w:rsid w:val="0015511F"/>
    <w:rsid w:val="00157EF3"/>
    <w:rsid w:val="001613C3"/>
    <w:rsid w:val="00165E67"/>
    <w:rsid w:val="00166D2E"/>
    <w:rsid w:val="00170187"/>
    <w:rsid w:val="0017129F"/>
    <w:rsid w:val="00176951"/>
    <w:rsid w:val="00176DBE"/>
    <w:rsid w:val="00177174"/>
    <w:rsid w:val="00180412"/>
    <w:rsid w:val="00181F3F"/>
    <w:rsid w:val="0018355A"/>
    <w:rsid w:val="00186598"/>
    <w:rsid w:val="001947B1"/>
    <w:rsid w:val="00195517"/>
    <w:rsid w:val="001A234A"/>
    <w:rsid w:val="001B207E"/>
    <w:rsid w:val="001D18DB"/>
    <w:rsid w:val="001E04D3"/>
    <w:rsid w:val="001E2225"/>
    <w:rsid w:val="001E3109"/>
    <w:rsid w:val="001E6D4A"/>
    <w:rsid w:val="001E706B"/>
    <w:rsid w:val="001F0E12"/>
    <w:rsid w:val="001F5C9B"/>
    <w:rsid w:val="00203773"/>
    <w:rsid w:val="00207E81"/>
    <w:rsid w:val="0021576A"/>
    <w:rsid w:val="00225ED4"/>
    <w:rsid w:val="00234217"/>
    <w:rsid w:val="00240822"/>
    <w:rsid w:val="002410C8"/>
    <w:rsid w:val="00242594"/>
    <w:rsid w:val="002426F9"/>
    <w:rsid w:val="00242E15"/>
    <w:rsid w:val="002462FC"/>
    <w:rsid w:val="00251905"/>
    <w:rsid w:val="0026146B"/>
    <w:rsid w:val="002622E9"/>
    <w:rsid w:val="00264A23"/>
    <w:rsid w:val="00281EC9"/>
    <w:rsid w:val="00291C11"/>
    <w:rsid w:val="00292020"/>
    <w:rsid w:val="002921D7"/>
    <w:rsid w:val="00292926"/>
    <w:rsid w:val="002948FB"/>
    <w:rsid w:val="002A2A03"/>
    <w:rsid w:val="002A4657"/>
    <w:rsid w:val="002A4677"/>
    <w:rsid w:val="002A7198"/>
    <w:rsid w:val="002B03DC"/>
    <w:rsid w:val="002B04F2"/>
    <w:rsid w:val="002B15A2"/>
    <w:rsid w:val="002B1DE4"/>
    <w:rsid w:val="002B7B35"/>
    <w:rsid w:val="002C24F6"/>
    <w:rsid w:val="002C51E4"/>
    <w:rsid w:val="002C5DF1"/>
    <w:rsid w:val="002C6765"/>
    <w:rsid w:val="002D1B6F"/>
    <w:rsid w:val="002D2337"/>
    <w:rsid w:val="002D6874"/>
    <w:rsid w:val="002D6D54"/>
    <w:rsid w:val="002E39B6"/>
    <w:rsid w:val="002E3EDC"/>
    <w:rsid w:val="002E5B9B"/>
    <w:rsid w:val="002F033F"/>
    <w:rsid w:val="002F113A"/>
    <w:rsid w:val="002F2B76"/>
    <w:rsid w:val="002F32B7"/>
    <w:rsid w:val="002F3D70"/>
    <w:rsid w:val="00313CA0"/>
    <w:rsid w:val="0031751B"/>
    <w:rsid w:val="00333E2E"/>
    <w:rsid w:val="00342704"/>
    <w:rsid w:val="0035026C"/>
    <w:rsid w:val="00356E67"/>
    <w:rsid w:val="0036073B"/>
    <w:rsid w:val="0037351F"/>
    <w:rsid w:val="00377106"/>
    <w:rsid w:val="00377474"/>
    <w:rsid w:val="003846BC"/>
    <w:rsid w:val="003849FB"/>
    <w:rsid w:val="003900F6"/>
    <w:rsid w:val="00392DD2"/>
    <w:rsid w:val="003B264D"/>
    <w:rsid w:val="003B3632"/>
    <w:rsid w:val="003B4CDA"/>
    <w:rsid w:val="003C1CD6"/>
    <w:rsid w:val="003C5E6A"/>
    <w:rsid w:val="003D21FC"/>
    <w:rsid w:val="003E19AA"/>
    <w:rsid w:val="003E4BB1"/>
    <w:rsid w:val="003F76BC"/>
    <w:rsid w:val="00400542"/>
    <w:rsid w:val="00402CF2"/>
    <w:rsid w:val="00403B00"/>
    <w:rsid w:val="00405077"/>
    <w:rsid w:val="00405D64"/>
    <w:rsid w:val="00407E9C"/>
    <w:rsid w:val="00411A92"/>
    <w:rsid w:val="00415B4B"/>
    <w:rsid w:val="00415C9B"/>
    <w:rsid w:val="004218D0"/>
    <w:rsid w:val="00425F06"/>
    <w:rsid w:val="00426E8E"/>
    <w:rsid w:val="00434DB5"/>
    <w:rsid w:val="0043604B"/>
    <w:rsid w:val="00437657"/>
    <w:rsid w:val="004410D0"/>
    <w:rsid w:val="00441C80"/>
    <w:rsid w:val="00442733"/>
    <w:rsid w:val="00456567"/>
    <w:rsid w:val="00457D51"/>
    <w:rsid w:val="00470BCB"/>
    <w:rsid w:val="00481721"/>
    <w:rsid w:val="004870B8"/>
    <w:rsid w:val="00496F69"/>
    <w:rsid w:val="004A0046"/>
    <w:rsid w:val="004A7E28"/>
    <w:rsid w:val="004B05D2"/>
    <w:rsid w:val="004B29D7"/>
    <w:rsid w:val="004C681B"/>
    <w:rsid w:val="004D033A"/>
    <w:rsid w:val="004E010F"/>
    <w:rsid w:val="004E0111"/>
    <w:rsid w:val="004E19FC"/>
    <w:rsid w:val="004F3998"/>
    <w:rsid w:val="004F6116"/>
    <w:rsid w:val="004F76FA"/>
    <w:rsid w:val="005029A7"/>
    <w:rsid w:val="00503507"/>
    <w:rsid w:val="005038A7"/>
    <w:rsid w:val="00506DD8"/>
    <w:rsid w:val="00507B28"/>
    <w:rsid w:val="00521402"/>
    <w:rsid w:val="00527653"/>
    <w:rsid w:val="0053496B"/>
    <w:rsid w:val="00542E9D"/>
    <w:rsid w:val="0054683C"/>
    <w:rsid w:val="005523B9"/>
    <w:rsid w:val="00554CFE"/>
    <w:rsid w:val="005612DD"/>
    <w:rsid w:val="00562B98"/>
    <w:rsid w:val="00562F2C"/>
    <w:rsid w:val="005639D2"/>
    <w:rsid w:val="00563A0D"/>
    <w:rsid w:val="005644AD"/>
    <w:rsid w:val="00565268"/>
    <w:rsid w:val="00575E4F"/>
    <w:rsid w:val="00576958"/>
    <w:rsid w:val="00583825"/>
    <w:rsid w:val="00584CBA"/>
    <w:rsid w:val="00592356"/>
    <w:rsid w:val="00595C8A"/>
    <w:rsid w:val="005966E1"/>
    <w:rsid w:val="005A03D4"/>
    <w:rsid w:val="005A25E3"/>
    <w:rsid w:val="005A4F3E"/>
    <w:rsid w:val="005B0276"/>
    <w:rsid w:val="005B3D9D"/>
    <w:rsid w:val="005B5D53"/>
    <w:rsid w:val="005B67E9"/>
    <w:rsid w:val="005C0001"/>
    <w:rsid w:val="005C74A1"/>
    <w:rsid w:val="005E00CA"/>
    <w:rsid w:val="005E259A"/>
    <w:rsid w:val="005E5473"/>
    <w:rsid w:val="005E5717"/>
    <w:rsid w:val="005F6360"/>
    <w:rsid w:val="005F7D03"/>
    <w:rsid w:val="006000C3"/>
    <w:rsid w:val="006216A1"/>
    <w:rsid w:val="00624BC2"/>
    <w:rsid w:val="00634798"/>
    <w:rsid w:val="00635CAB"/>
    <w:rsid w:val="006365DC"/>
    <w:rsid w:val="00642417"/>
    <w:rsid w:val="00647A77"/>
    <w:rsid w:val="00663D34"/>
    <w:rsid w:val="00674193"/>
    <w:rsid w:val="00676BBE"/>
    <w:rsid w:val="0068468B"/>
    <w:rsid w:val="0068671F"/>
    <w:rsid w:val="00690800"/>
    <w:rsid w:val="0069587D"/>
    <w:rsid w:val="006A64CB"/>
    <w:rsid w:val="006A7A11"/>
    <w:rsid w:val="006C4B61"/>
    <w:rsid w:val="006C6143"/>
    <w:rsid w:val="006C7587"/>
    <w:rsid w:val="006D24E2"/>
    <w:rsid w:val="006E03F6"/>
    <w:rsid w:val="006E60B2"/>
    <w:rsid w:val="006F1519"/>
    <w:rsid w:val="006F1C40"/>
    <w:rsid w:val="0070024E"/>
    <w:rsid w:val="00706F17"/>
    <w:rsid w:val="00710EA9"/>
    <w:rsid w:val="00711920"/>
    <w:rsid w:val="007162F9"/>
    <w:rsid w:val="00716D52"/>
    <w:rsid w:val="007209F8"/>
    <w:rsid w:val="00720ECE"/>
    <w:rsid w:val="00721021"/>
    <w:rsid w:val="00725F1C"/>
    <w:rsid w:val="0072672F"/>
    <w:rsid w:val="00726F51"/>
    <w:rsid w:val="0073336E"/>
    <w:rsid w:val="00733C88"/>
    <w:rsid w:val="007341D9"/>
    <w:rsid w:val="00734C0E"/>
    <w:rsid w:val="00736F31"/>
    <w:rsid w:val="00743AC5"/>
    <w:rsid w:val="00750DA7"/>
    <w:rsid w:val="007625D7"/>
    <w:rsid w:val="007678E9"/>
    <w:rsid w:val="007768DB"/>
    <w:rsid w:val="00777601"/>
    <w:rsid w:val="00777B1C"/>
    <w:rsid w:val="00782FE3"/>
    <w:rsid w:val="007838E6"/>
    <w:rsid w:val="00787768"/>
    <w:rsid w:val="007901E8"/>
    <w:rsid w:val="007942BC"/>
    <w:rsid w:val="007970EA"/>
    <w:rsid w:val="007A6335"/>
    <w:rsid w:val="007B11C3"/>
    <w:rsid w:val="007B1827"/>
    <w:rsid w:val="007B208F"/>
    <w:rsid w:val="007B3DB3"/>
    <w:rsid w:val="007B658C"/>
    <w:rsid w:val="007C5318"/>
    <w:rsid w:val="007C5852"/>
    <w:rsid w:val="007C5BD7"/>
    <w:rsid w:val="007D18D7"/>
    <w:rsid w:val="007D6D59"/>
    <w:rsid w:val="007E56FE"/>
    <w:rsid w:val="007E5E16"/>
    <w:rsid w:val="007F038C"/>
    <w:rsid w:val="00800543"/>
    <w:rsid w:val="00814B34"/>
    <w:rsid w:val="00817380"/>
    <w:rsid w:val="00821CDA"/>
    <w:rsid w:val="00823A6A"/>
    <w:rsid w:val="00823C7E"/>
    <w:rsid w:val="00824407"/>
    <w:rsid w:val="008314B5"/>
    <w:rsid w:val="00836190"/>
    <w:rsid w:val="00840C3C"/>
    <w:rsid w:val="00847468"/>
    <w:rsid w:val="00851187"/>
    <w:rsid w:val="0085403D"/>
    <w:rsid w:val="008643E4"/>
    <w:rsid w:val="008645BB"/>
    <w:rsid w:val="00864DAA"/>
    <w:rsid w:val="008658F6"/>
    <w:rsid w:val="008679AE"/>
    <w:rsid w:val="008702CF"/>
    <w:rsid w:val="0087147F"/>
    <w:rsid w:val="008747A2"/>
    <w:rsid w:val="00894D5F"/>
    <w:rsid w:val="00897593"/>
    <w:rsid w:val="008A13C0"/>
    <w:rsid w:val="008A145E"/>
    <w:rsid w:val="008A49F4"/>
    <w:rsid w:val="008A562D"/>
    <w:rsid w:val="008A5867"/>
    <w:rsid w:val="008B289B"/>
    <w:rsid w:val="008B56CC"/>
    <w:rsid w:val="008B6CBD"/>
    <w:rsid w:val="008C7772"/>
    <w:rsid w:val="008D0326"/>
    <w:rsid w:val="008D0BDC"/>
    <w:rsid w:val="008D2B99"/>
    <w:rsid w:val="008D34E9"/>
    <w:rsid w:val="008D4F92"/>
    <w:rsid w:val="008E3552"/>
    <w:rsid w:val="008E6CC0"/>
    <w:rsid w:val="008E73F0"/>
    <w:rsid w:val="008F3E13"/>
    <w:rsid w:val="00901F64"/>
    <w:rsid w:val="009030CB"/>
    <w:rsid w:val="00904255"/>
    <w:rsid w:val="00905461"/>
    <w:rsid w:val="00905D6D"/>
    <w:rsid w:val="00910060"/>
    <w:rsid w:val="009165EE"/>
    <w:rsid w:val="00917C74"/>
    <w:rsid w:val="00927643"/>
    <w:rsid w:val="009319A1"/>
    <w:rsid w:val="00942761"/>
    <w:rsid w:val="00942DB1"/>
    <w:rsid w:val="009440B5"/>
    <w:rsid w:val="009568AF"/>
    <w:rsid w:val="00964AFD"/>
    <w:rsid w:val="00967C23"/>
    <w:rsid w:val="00967D79"/>
    <w:rsid w:val="00970653"/>
    <w:rsid w:val="009752D4"/>
    <w:rsid w:val="0097761E"/>
    <w:rsid w:val="009848DB"/>
    <w:rsid w:val="00984A4D"/>
    <w:rsid w:val="009931D5"/>
    <w:rsid w:val="009A1786"/>
    <w:rsid w:val="009A4DC5"/>
    <w:rsid w:val="009A6526"/>
    <w:rsid w:val="009A7657"/>
    <w:rsid w:val="009B09B8"/>
    <w:rsid w:val="009C12DF"/>
    <w:rsid w:val="009C3A23"/>
    <w:rsid w:val="009D4616"/>
    <w:rsid w:val="009E125F"/>
    <w:rsid w:val="009E7D48"/>
    <w:rsid w:val="009F0F90"/>
    <w:rsid w:val="009F4253"/>
    <w:rsid w:val="00A01208"/>
    <w:rsid w:val="00A04D6A"/>
    <w:rsid w:val="00A062EF"/>
    <w:rsid w:val="00A074C0"/>
    <w:rsid w:val="00A15C02"/>
    <w:rsid w:val="00A17A13"/>
    <w:rsid w:val="00A17EFF"/>
    <w:rsid w:val="00A20784"/>
    <w:rsid w:val="00A308B5"/>
    <w:rsid w:val="00A32DE1"/>
    <w:rsid w:val="00A36B90"/>
    <w:rsid w:val="00A36C81"/>
    <w:rsid w:val="00A40CC5"/>
    <w:rsid w:val="00A41F40"/>
    <w:rsid w:val="00A46577"/>
    <w:rsid w:val="00A46E04"/>
    <w:rsid w:val="00A54282"/>
    <w:rsid w:val="00A54F1E"/>
    <w:rsid w:val="00A6055D"/>
    <w:rsid w:val="00A6596C"/>
    <w:rsid w:val="00A66F1C"/>
    <w:rsid w:val="00A73039"/>
    <w:rsid w:val="00A811F4"/>
    <w:rsid w:val="00A821E5"/>
    <w:rsid w:val="00A926FA"/>
    <w:rsid w:val="00A929DD"/>
    <w:rsid w:val="00A944AE"/>
    <w:rsid w:val="00A94B2F"/>
    <w:rsid w:val="00A953AC"/>
    <w:rsid w:val="00AA37E7"/>
    <w:rsid w:val="00AA3E2B"/>
    <w:rsid w:val="00AA47FE"/>
    <w:rsid w:val="00AA7807"/>
    <w:rsid w:val="00AB222B"/>
    <w:rsid w:val="00AB32DC"/>
    <w:rsid w:val="00AB3BE3"/>
    <w:rsid w:val="00AB4FD4"/>
    <w:rsid w:val="00AB4FDA"/>
    <w:rsid w:val="00AB551D"/>
    <w:rsid w:val="00AB5F7D"/>
    <w:rsid w:val="00AB7555"/>
    <w:rsid w:val="00AC1DE5"/>
    <w:rsid w:val="00AC73A8"/>
    <w:rsid w:val="00AD027A"/>
    <w:rsid w:val="00AD055C"/>
    <w:rsid w:val="00AD4132"/>
    <w:rsid w:val="00AD438F"/>
    <w:rsid w:val="00AE07EA"/>
    <w:rsid w:val="00AE1928"/>
    <w:rsid w:val="00AE2FE4"/>
    <w:rsid w:val="00AE3A23"/>
    <w:rsid w:val="00AE4563"/>
    <w:rsid w:val="00AE7348"/>
    <w:rsid w:val="00AF03FB"/>
    <w:rsid w:val="00AF06DC"/>
    <w:rsid w:val="00AF10D4"/>
    <w:rsid w:val="00AF38CC"/>
    <w:rsid w:val="00AF4F88"/>
    <w:rsid w:val="00AF7CA3"/>
    <w:rsid w:val="00B014B7"/>
    <w:rsid w:val="00B040FD"/>
    <w:rsid w:val="00B13B7B"/>
    <w:rsid w:val="00B2755B"/>
    <w:rsid w:val="00B31123"/>
    <w:rsid w:val="00B31E8E"/>
    <w:rsid w:val="00B320CE"/>
    <w:rsid w:val="00B371F0"/>
    <w:rsid w:val="00B40B3C"/>
    <w:rsid w:val="00B6064A"/>
    <w:rsid w:val="00B7185E"/>
    <w:rsid w:val="00B729DA"/>
    <w:rsid w:val="00B72FA8"/>
    <w:rsid w:val="00B73353"/>
    <w:rsid w:val="00B75218"/>
    <w:rsid w:val="00B80BC6"/>
    <w:rsid w:val="00B83C57"/>
    <w:rsid w:val="00B83DA7"/>
    <w:rsid w:val="00B84913"/>
    <w:rsid w:val="00B85BE3"/>
    <w:rsid w:val="00B87B1C"/>
    <w:rsid w:val="00B94D7E"/>
    <w:rsid w:val="00BA3AEF"/>
    <w:rsid w:val="00BA72B4"/>
    <w:rsid w:val="00BC0352"/>
    <w:rsid w:val="00BC2E31"/>
    <w:rsid w:val="00BC574D"/>
    <w:rsid w:val="00BC6DA4"/>
    <w:rsid w:val="00BE022A"/>
    <w:rsid w:val="00BE1C66"/>
    <w:rsid w:val="00BE2BAA"/>
    <w:rsid w:val="00BE30C2"/>
    <w:rsid w:val="00BE5069"/>
    <w:rsid w:val="00BE607E"/>
    <w:rsid w:val="00BF001A"/>
    <w:rsid w:val="00BF0DF5"/>
    <w:rsid w:val="00C0259B"/>
    <w:rsid w:val="00C04727"/>
    <w:rsid w:val="00C161B9"/>
    <w:rsid w:val="00C20D73"/>
    <w:rsid w:val="00C213AD"/>
    <w:rsid w:val="00C21D72"/>
    <w:rsid w:val="00C267FB"/>
    <w:rsid w:val="00C313FB"/>
    <w:rsid w:val="00C31746"/>
    <w:rsid w:val="00C339F1"/>
    <w:rsid w:val="00C33C16"/>
    <w:rsid w:val="00C4411E"/>
    <w:rsid w:val="00C44E0D"/>
    <w:rsid w:val="00C456F8"/>
    <w:rsid w:val="00C47B30"/>
    <w:rsid w:val="00C50823"/>
    <w:rsid w:val="00C52777"/>
    <w:rsid w:val="00C5303F"/>
    <w:rsid w:val="00C61F6E"/>
    <w:rsid w:val="00C67BE2"/>
    <w:rsid w:val="00C703AE"/>
    <w:rsid w:val="00C74D38"/>
    <w:rsid w:val="00C75319"/>
    <w:rsid w:val="00C81589"/>
    <w:rsid w:val="00C9004D"/>
    <w:rsid w:val="00C90AF6"/>
    <w:rsid w:val="00C923F0"/>
    <w:rsid w:val="00C92563"/>
    <w:rsid w:val="00C97C70"/>
    <w:rsid w:val="00CA2F90"/>
    <w:rsid w:val="00CB4CA6"/>
    <w:rsid w:val="00CB5D89"/>
    <w:rsid w:val="00CC1CAF"/>
    <w:rsid w:val="00CC4855"/>
    <w:rsid w:val="00CD364B"/>
    <w:rsid w:val="00CD3CEE"/>
    <w:rsid w:val="00CD7872"/>
    <w:rsid w:val="00CE7572"/>
    <w:rsid w:val="00CF3527"/>
    <w:rsid w:val="00D00BC8"/>
    <w:rsid w:val="00D02A66"/>
    <w:rsid w:val="00D02E2E"/>
    <w:rsid w:val="00D1227B"/>
    <w:rsid w:val="00D16C3E"/>
    <w:rsid w:val="00D170DC"/>
    <w:rsid w:val="00D233C6"/>
    <w:rsid w:val="00D3033C"/>
    <w:rsid w:val="00D32A4E"/>
    <w:rsid w:val="00D33B7D"/>
    <w:rsid w:val="00D35B99"/>
    <w:rsid w:val="00D4178F"/>
    <w:rsid w:val="00D422DC"/>
    <w:rsid w:val="00D42A16"/>
    <w:rsid w:val="00D43001"/>
    <w:rsid w:val="00D4370E"/>
    <w:rsid w:val="00D5359F"/>
    <w:rsid w:val="00D53E0F"/>
    <w:rsid w:val="00D60275"/>
    <w:rsid w:val="00D634AB"/>
    <w:rsid w:val="00D63A0D"/>
    <w:rsid w:val="00D71E45"/>
    <w:rsid w:val="00D813FA"/>
    <w:rsid w:val="00D824F0"/>
    <w:rsid w:val="00D8559E"/>
    <w:rsid w:val="00D85807"/>
    <w:rsid w:val="00D868B4"/>
    <w:rsid w:val="00D86B50"/>
    <w:rsid w:val="00D92EF7"/>
    <w:rsid w:val="00D96082"/>
    <w:rsid w:val="00D974C1"/>
    <w:rsid w:val="00DA3F93"/>
    <w:rsid w:val="00DA56AA"/>
    <w:rsid w:val="00DB0E33"/>
    <w:rsid w:val="00DB4B36"/>
    <w:rsid w:val="00DC0A76"/>
    <w:rsid w:val="00DC1A95"/>
    <w:rsid w:val="00DC4956"/>
    <w:rsid w:val="00DD5E43"/>
    <w:rsid w:val="00DE0E2A"/>
    <w:rsid w:val="00DE1525"/>
    <w:rsid w:val="00DE17D5"/>
    <w:rsid w:val="00DE4ED9"/>
    <w:rsid w:val="00DE5EA4"/>
    <w:rsid w:val="00DE6874"/>
    <w:rsid w:val="00DF194C"/>
    <w:rsid w:val="00DF3520"/>
    <w:rsid w:val="00DF41F7"/>
    <w:rsid w:val="00DF49E9"/>
    <w:rsid w:val="00DF5896"/>
    <w:rsid w:val="00E01D17"/>
    <w:rsid w:val="00E059B0"/>
    <w:rsid w:val="00E163F3"/>
    <w:rsid w:val="00E22150"/>
    <w:rsid w:val="00E25F6F"/>
    <w:rsid w:val="00E266C3"/>
    <w:rsid w:val="00E41581"/>
    <w:rsid w:val="00E41C83"/>
    <w:rsid w:val="00E46509"/>
    <w:rsid w:val="00E465A5"/>
    <w:rsid w:val="00E5253E"/>
    <w:rsid w:val="00E561DF"/>
    <w:rsid w:val="00E62E6B"/>
    <w:rsid w:val="00E67005"/>
    <w:rsid w:val="00E7454D"/>
    <w:rsid w:val="00E8114A"/>
    <w:rsid w:val="00E826DD"/>
    <w:rsid w:val="00E82F59"/>
    <w:rsid w:val="00E86AA3"/>
    <w:rsid w:val="00EA0F72"/>
    <w:rsid w:val="00EB21A5"/>
    <w:rsid w:val="00EB66E7"/>
    <w:rsid w:val="00ED0218"/>
    <w:rsid w:val="00ED10CD"/>
    <w:rsid w:val="00ED2BB2"/>
    <w:rsid w:val="00ED629C"/>
    <w:rsid w:val="00ED7FA9"/>
    <w:rsid w:val="00EE07C0"/>
    <w:rsid w:val="00EE2802"/>
    <w:rsid w:val="00EE5145"/>
    <w:rsid w:val="00EF1532"/>
    <w:rsid w:val="00EF1DB4"/>
    <w:rsid w:val="00EF1F40"/>
    <w:rsid w:val="00EF30F1"/>
    <w:rsid w:val="00EF605C"/>
    <w:rsid w:val="00EF6E89"/>
    <w:rsid w:val="00EF7D27"/>
    <w:rsid w:val="00F02A27"/>
    <w:rsid w:val="00F044F4"/>
    <w:rsid w:val="00F04C97"/>
    <w:rsid w:val="00F10320"/>
    <w:rsid w:val="00F1295E"/>
    <w:rsid w:val="00F13893"/>
    <w:rsid w:val="00F1487E"/>
    <w:rsid w:val="00F15872"/>
    <w:rsid w:val="00F333D3"/>
    <w:rsid w:val="00F40C65"/>
    <w:rsid w:val="00F42377"/>
    <w:rsid w:val="00F43FC7"/>
    <w:rsid w:val="00F44E40"/>
    <w:rsid w:val="00F52B34"/>
    <w:rsid w:val="00F57E07"/>
    <w:rsid w:val="00F65A78"/>
    <w:rsid w:val="00F65E78"/>
    <w:rsid w:val="00F6757F"/>
    <w:rsid w:val="00F67F37"/>
    <w:rsid w:val="00F7087A"/>
    <w:rsid w:val="00F72810"/>
    <w:rsid w:val="00F815FA"/>
    <w:rsid w:val="00F81CC4"/>
    <w:rsid w:val="00F8361A"/>
    <w:rsid w:val="00F90E5C"/>
    <w:rsid w:val="00F9313A"/>
    <w:rsid w:val="00FA1AC8"/>
    <w:rsid w:val="00FA6633"/>
    <w:rsid w:val="00FB011E"/>
    <w:rsid w:val="00FB504D"/>
    <w:rsid w:val="00FC0E80"/>
    <w:rsid w:val="00FC5927"/>
    <w:rsid w:val="00FD0C81"/>
    <w:rsid w:val="00FD1878"/>
    <w:rsid w:val="00FD4DAE"/>
    <w:rsid w:val="00FE0029"/>
    <w:rsid w:val="00FE459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06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10060"/>
  </w:style>
  <w:style w:type="paragraph" w:styleId="Footer">
    <w:name w:val="footer"/>
    <w:basedOn w:val="Normal"/>
    <w:link w:val="FooterChar"/>
    <w:uiPriority w:val="99"/>
    <w:unhideWhenUsed/>
    <w:rsid w:val="009100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0060"/>
  </w:style>
  <w:style w:type="character" w:styleId="CommentReference">
    <w:name w:val="annotation reference"/>
    <w:basedOn w:val="DefaultParagraphFont"/>
    <w:uiPriority w:val="99"/>
    <w:semiHidden/>
    <w:unhideWhenUsed/>
    <w:rsid w:val="00734C0E"/>
    <w:rPr>
      <w:sz w:val="16"/>
      <w:szCs w:val="16"/>
    </w:rPr>
  </w:style>
  <w:style w:type="paragraph" w:styleId="CommentText">
    <w:name w:val="annotation text"/>
    <w:basedOn w:val="Normal"/>
    <w:link w:val="CommentTextChar"/>
    <w:uiPriority w:val="99"/>
    <w:unhideWhenUsed/>
    <w:rsid w:val="00734C0E"/>
    <w:pPr>
      <w:spacing w:line="240" w:lineRule="auto"/>
    </w:pPr>
    <w:rPr>
      <w:sz w:val="20"/>
      <w:szCs w:val="20"/>
    </w:rPr>
  </w:style>
  <w:style w:type="character" w:customStyle="1" w:styleId="CommentTextChar">
    <w:name w:val="Comment Text Char"/>
    <w:basedOn w:val="DefaultParagraphFont"/>
    <w:link w:val="CommentText"/>
    <w:uiPriority w:val="99"/>
    <w:rsid w:val="00734C0E"/>
    <w:rPr>
      <w:sz w:val="20"/>
      <w:szCs w:val="20"/>
    </w:rPr>
  </w:style>
  <w:style w:type="paragraph" w:styleId="BalloonText">
    <w:name w:val="Balloon Text"/>
    <w:basedOn w:val="Normal"/>
    <w:link w:val="BalloonTextChar"/>
    <w:uiPriority w:val="99"/>
    <w:semiHidden/>
    <w:unhideWhenUsed/>
    <w:rsid w:val="0073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0E"/>
    <w:rPr>
      <w:rFonts w:ascii="Tahoma" w:hAnsi="Tahoma" w:cs="Tahoma"/>
      <w:sz w:val="16"/>
      <w:szCs w:val="16"/>
    </w:rPr>
  </w:style>
  <w:style w:type="paragraph" w:styleId="ListParagraph">
    <w:name w:val="List Paragraph"/>
    <w:aliases w:val="Paragraphe EI,Paragraphe de liste1,EC,Paragraphe de liste"/>
    <w:basedOn w:val="Normal"/>
    <w:link w:val="ListParagraphChar"/>
    <w:uiPriority w:val="34"/>
    <w:qFormat/>
    <w:rsid w:val="005639D2"/>
    <w:pPr>
      <w:ind w:left="720"/>
      <w:contextualSpacing/>
    </w:pPr>
  </w:style>
  <w:style w:type="paragraph" w:styleId="CommentSubject">
    <w:name w:val="annotation subject"/>
    <w:basedOn w:val="CommentText"/>
    <w:next w:val="CommentText"/>
    <w:link w:val="CommentSubjectChar"/>
    <w:uiPriority w:val="99"/>
    <w:semiHidden/>
    <w:unhideWhenUsed/>
    <w:rsid w:val="00F67F37"/>
    <w:rPr>
      <w:b/>
      <w:bCs/>
    </w:rPr>
  </w:style>
  <w:style w:type="character" w:customStyle="1" w:styleId="CommentSubjectChar">
    <w:name w:val="Comment Subject Char"/>
    <w:basedOn w:val="CommentTextChar"/>
    <w:link w:val="CommentSubject"/>
    <w:uiPriority w:val="99"/>
    <w:semiHidden/>
    <w:rsid w:val="00F67F37"/>
    <w:rPr>
      <w:b/>
      <w:bCs/>
      <w:sz w:val="20"/>
      <w:szCs w:val="20"/>
    </w:rPr>
  </w:style>
  <w:style w:type="character" w:customStyle="1" w:styleId="ar">
    <w:name w:val="ar"/>
    <w:basedOn w:val="DefaultParagraphFont"/>
    <w:rsid w:val="00E059B0"/>
  </w:style>
  <w:style w:type="character" w:customStyle="1" w:styleId="al">
    <w:name w:val="al"/>
    <w:basedOn w:val="DefaultParagraphFont"/>
    <w:rsid w:val="00E059B0"/>
  </w:style>
  <w:style w:type="character" w:customStyle="1" w:styleId="tal">
    <w:name w:val="tal"/>
    <w:basedOn w:val="DefaultParagraphFont"/>
    <w:rsid w:val="00E059B0"/>
  </w:style>
  <w:style w:type="character" w:customStyle="1" w:styleId="ListParagraphChar">
    <w:name w:val="List Paragraph Char"/>
    <w:aliases w:val="Paragraphe EI Char,Paragraphe de liste1 Char,EC Char,Paragraphe de liste Char"/>
    <w:link w:val="ListParagraph"/>
    <w:uiPriority w:val="34"/>
    <w:locked/>
    <w:rsid w:val="00C74D38"/>
  </w:style>
  <w:style w:type="character" w:customStyle="1" w:styleId="tpt1">
    <w:name w:val="tpt1"/>
    <w:basedOn w:val="DefaultParagraphFont"/>
    <w:rsid w:val="00BF001A"/>
  </w:style>
  <w:style w:type="character" w:customStyle="1" w:styleId="l5def1">
    <w:name w:val="l5def1"/>
    <w:rsid w:val="006F1519"/>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5406470">
      <w:bodyDiv w:val="1"/>
      <w:marLeft w:val="0"/>
      <w:marRight w:val="0"/>
      <w:marTop w:val="0"/>
      <w:marBottom w:val="0"/>
      <w:divBdr>
        <w:top w:val="none" w:sz="0" w:space="0" w:color="auto"/>
        <w:left w:val="none" w:sz="0" w:space="0" w:color="auto"/>
        <w:bottom w:val="none" w:sz="0" w:space="0" w:color="auto"/>
        <w:right w:val="none" w:sz="0" w:space="0" w:color="auto"/>
      </w:divBdr>
      <w:divsChild>
        <w:div w:id="1543323132">
          <w:marLeft w:val="0"/>
          <w:marRight w:val="0"/>
          <w:marTop w:val="0"/>
          <w:marBottom w:val="0"/>
          <w:divBdr>
            <w:top w:val="none" w:sz="0" w:space="0" w:color="auto"/>
            <w:left w:val="none" w:sz="0" w:space="0" w:color="auto"/>
            <w:bottom w:val="none" w:sz="0" w:space="0" w:color="auto"/>
            <w:right w:val="none" w:sz="0" w:space="0" w:color="auto"/>
          </w:divBdr>
          <w:divsChild>
            <w:div w:id="755789570">
              <w:marLeft w:val="0"/>
              <w:marRight w:val="0"/>
              <w:marTop w:val="0"/>
              <w:marBottom w:val="0"/>
              <w:divBdr>
                <w:top w:val="dashed" w:sz="2" w:space="0" w:color="FFFFFF"/>
                <w:left w:val="dashed" w:sz="2" w:space="0" w:color="FFFFFF"/>
                <w:bottom w:val="dashed" w:sz="2" w:space="0" w:color="FFFFFF"/>
                <w:right w:val="dashed" w:sz="2" w:space="0" w:color="FFFFFF"/>
              </w:divBdr>
              <w:divsChild>
                <w:div w:id="389810735">
                  <w:marLeft w:val="0"/>
                  <w:marRight w:val="0"/>
                  <w:marTop w:val="0"/>
                  <w:marBottom w:val="0"/>
                  <w:divBdr>
                    <w:top w:val="dashed" w:sz="2" w:space="0" w:color="FFFFFF"/>
                    <w:left w:val="dashed" w:sz="2" w:space="0" w:color="FFFFFF"/>
                    <w:bottom w:val="dashed" w:sz="2" w:space="0" w:color="FFFFFF"/>
                    <w:right w:val="dashed" w:sz="2" w:space="0" w:color="FFFFFF"/>
                  </w:divBdr>
                  <w:divsChild>
                    <w:div w:id="597832171">
                      <w:marLeft w:val="0"/>
                      <w:marRight w:val="0"/>
                      <w:marTop w:val="0"/>
                      <w:marBottom w:val="0"/>
                      <w:divBdr>
                        <w:top w:val="dashed" w:sz="2" w:space="0" w:color="FFFFFF"/>
                        <w:left w:val="dashed" w:sz="2" w:space="0" w:color="FFFFFF"/>
                        <w:bottom w:val="dashed" w:sz="2" w:space="0" w:color="FFFFFF"/>
                        <w:right w:val="dashed" w:sz="2" w:space="0" w:color="FFFFFF"/>
                      </w:divBdr>
                      <w:divsChild>
                        <w:div w:id="1004167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15950102">
      <w:bodyDiv w:val="1"/>
      <w:marLeft w:val="0"/>
      <w:marRight w:val="0"/>
      <w:marTop w:val="0"/>
      <w:marBottom w:val="0"/>
      <w:divBdr>
        <w:top w:val="none" w:sz="0" w:space="0" w:color="auto"/>
        <w:left w:val="none" w:sz="0" w:space="0" w:color="auto"/>
        <w:bottom w:val="none" w:sz="0" w:space="0" w:color="auto"/>
        <w:right w:val="none" w:sz="0" w:space="0" w:color="auto"/>
      </w:divBdr>
      <w:divsChild>
        <w:div w:id="2063676166">
          <w:marLeft w:val="0"/>
          <w:marRight w:val="0"/>
          <w:marTop w:val="0"/>
          <w:marBottom w:val="0"/>
          <w:divBdr>
            <w:top w:val="none" w:sz="0" w:space="0" w:color="auto"/>
            <w:left w:val="none" w:sz="0" w:space="0" w:color="auto"/>
            <w:bottom w:val="none" w:sz="0" w:space="0" w:color="auto"/>
            <w:right w:val="none" w:sz="0" w:space="0" w:color="auto"/>
          </w:divBdr>
          <w:divsChild>
            <w:div w:id="904026301">
              <w:marLeft w:val="0"/>
              <w:marRight w:val="0"/>
              <w:marTop w:val="0"/>
              <w:marBottom w:val="0"/>
              <w:divBdr>
                <w:top w:val="dashed" w:sz="2" w:space="0" w:color="FFFFFF"/>
                <w:left w:val="dashed" w:sz="2" w:space="0" w:color="FFFFFF"/>
                <w:bottom w:val="dashed" w:sz="2" w:space="0" w:color="FFFFFF"/>
                <w:right w:val="dashed" w:sz="2" w:space="0" w:color="FFFFFF"/>
              </w:divBdr>
              <w:divsChild>
                <w:div w:id="1897619381">
                  <w:marLeft w:val="0"/>
                  <w:marRight w:val="0"/>
                  <w:marTop w:val="0"/>
                  <w:marBottom w:val="0"/>
                  <w:divBdr>
                    <w:top w:val="dashed" w:sz="2" w:space="0" w:color="FFFFFF"/>
                    <w:left w:val="dashed" w:sz="2" w:space="0" w:color="FFFFFF"/>
                    <w:bottom w:val="dashed" w:sz="2" w:space="0" w:color="FFFFFF"/>
                    <w:right w:val="dashed" w:sz="2" w:space="0" w:color="FFFFFF"/>
                  </w:divBdr>
                  <w:divsChild>
                    <w:div w:id="878859516">
                      <w:marLeft w:val="0"/>
                      <w:marRight w:val="0"/>
                      <w:marTop w:val="0"/>
                      <w:marBottom w:val="0"/>
                      <w:divBdr>
                        <w:top w:val="dashed" w:sz="2" w:space="0" w:color="FFFFFF"/>
                        <w:left w:val="dashed" w:sz="2" w:space="0" w:color="FFFFFF"/>
                        <w:bottom w:val="dashed" w:sz="2" w:space="0" w:color="FFFFFF"/>
                        <w:right w:val="dashed" w:sz="2" w:space="0" w:color="FFFFFF"/>
                      </w:divBdr>
                      <w:divsChild>
                        <w:div w:id="143590522">
                          <w:marLeft w:val="0"/>
                          <w:marRight w:val="0"/>
                          <w:marTop w:val="0"/>
                          <w:marBottom w:val="0"/>
                          <w:divBdr>
                            <w:top w:val="dashed" w:sz="2" w:space="0" w:color="FFFFFF"/>
                            <w:left w:val="dashed" w:sz="2" w:space="0" w:color="FFFFFF"/>
                            <w:bottom w:val="dashed" w:sz="2" w:space="0" w:color="FFFFFF"/>
                            <w:right w:val="dashed" w:sz="2" w:space="0" w:color="FFFFFF"/>
                          </w:divBdr>
                          <w:divsChild>
                            <w:div w:id="1386875017">
                              <w:marLeft w:val="0"/>
                              <w:marRight w:val="0"/>
                              <w:marTop w:val="0"/>
                              <w:marBottom w:val="0"/>
                              <w:divBdr>
                                <w:top w:val="dashed" w:sz="2" w:space="0" w:color="FFFFFF"/>
                                <w:left w:val="dashed" w:sz="2" w:space="0" w:color="FFFFFF"/>
                                <w:bottom w:val="dashed" w:sz="2" w:space="0" w:color="FFFFFF"/>
                                <w:right w:val="dashed" w:sz="2" w:space="0" w:color="FFFFFF"/>
                              </w:divBdr>
                              <w:divsChild>
                                <w:div w:id="778112480">
                                  <w:marLeft w:val="0"/>
                                  <w:marRight w:val="0"/>
                                  <w:marTop w:val="0"/>
                                  <w:marBottom w:val="0"/>
                                  <w:divBdr>
                                    <w:top w:val="dashed" w:sz="2" w:space="0" w:color="FFFFFF"/>
                                    <w:left w:val="dashed" w:sz="2" w:space="0" w:color="FFFFFF"/>
                                    <w:bottom w:val="dashed" w:sz="2" w:space="0" w:color="FFFFFF"/>
                                    <w:right w:val="dashed" w:sz="2" w:space="0" w:color="FFFFFF"/>
                                  </w:divBdr>
                                  <w:divsChild>
                                    <w:div w:id="1535267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631254022">
      <w:bodyDiv w:val="1"/>
      <w:marLeft w:val="0"/>
      <w:marRight w:val="0"/>
      <w:marTop w:val="0"/>
      <w:marBottom w:val="0"/>
      <w:divBdr>
        <w:top w:val="none" w:sz="0" w:space="0" w:color="auto"/>
        <w:left w:val="none" w:sz="0" w:space="0" w:color="auto"/>
        <w:bottom w:val="none" w:sz="0" w:space="0" w:color="auto"/>
        <w:right w:val="none" w:sz="0" w:space="0" w:color="auto"/>
      </w:divBdr>
      <w:divsChild>
        <w:div w:id="388267221">
          <w:marLeft w:val="0"/>
          <w:marRight w:val="0"/>
          <w:marTop w:val="0"/>
          <w:marBottom w:val="0"/>
          <w:divBdr>
            <w:top w:val="none" w:sz="0" w:space="0" w:color="auto"/>
            <w:left w:val="none" w:sz="0" w:space="0" w:color="auto"/>
            <w:bottom w:val="none" w:sz="0" w:space="0" w:color="auto"/>
            <w:right w:val="none" w:sz="0" w:space="0" w:color="auto"/>
          </w:divBdr>
          <w:divsChild>
            <w:div w:id="1977877541">
              <w:marLeft w:val="0"/>
              <w:marRight w:val="0"/>
              <w:marTop w:val="0"/>
              <w:marBottom w:val="0"/>
              <w:divBdr>
                <w:top w:val="dashed" w:sz="2" w:space="0" w:color="FFFFFF"/>
                <w:left w:val="dashed" w:sz="2" w:space="0" w:color="FFFFFF"/>
                <w:bottom w:val="dashed" w:sz="2" w:space="0" w:color="FFFFFF"/>
                <w:right w:val="dashed" w:sz="2" w:space="0" w:color="FFFFFF"/>
              </w:divBdr>
              <w:divsChild>
                <w:div w:id="1874683047">
                  <w:marLeft w:val="0"/>
                  <w:marRight w:val="0"/>
                  <w:marTop w:val="0"/>
                  <w:marBottom w:val="0"/>
                  <w:divBdr>
                    <w:top w:val="dashed" w:sz="2" w:space="0" w:color="FFFFFF"/>
                    <w:left w:val="dashed" w:sz="2" w:space="0" w:color="FFFFFF"/>
                    <w:bottom w:val="dashed" w:sz="2" w:space="0" w:color="FFFFFF"/>
                    <w:right w:val="dashed" w:sz="2" w:space="0" w:color="FFFFFF"/>
                  </w:divBdr>
                  <w:divsChild>
                    <w:div w:id="897546616">
                      <w:marLeft w:val="0"/>
                      <w:marRight w:val="0"/>
                      <w:marTop w:val="0"/>
                      <w:marBottom w:val="0"/>
                      <w:divBdr>
                        <w:top w:val="dashed" w:sz="2" w:space="0" w:color="FFFFFF"/>
                        <w:left w:val="dashed" w:sz="2" w:space="0" w:color="FFFFFF"/>
                        <w:bottom w:val="dashed" w:sz="2" w:space="0" w:color="FFFFFF"/>
                        <w:right w:val="dashed" w:sz="2" w:space="0" w:color="FFFFFF"/>
                      </w:divBdr>
                    </w:div>
                    <w:div w:id="1804620057">
                      <w:marLeft w:val="0"/>
                      <w:marRight w:val="0"/>
                      <w:marTop w:val="0"/>
                      <w:marBottom w:val="0"/>
                      <w:divBdr>
                        <w:top w:val="dashed" w:sz="2" w:space="0" w:color="FFFFFF"/>
                        <w:left w:val="dashed" w:sz="2" w:space="0" w:color="FFFFFF"/>
                        <w:bottom w:val="dashed" w:sz="2" w:space="0" w:color="FFFFFF"/>
                        <w:right w:val="dashed" w:sz="2" w:space="0" w:color="FFFFFF"/>
                      </w:divBdr>
                      <w:divsChild>
                        <w:div w:id="256912315">
                          <w:marLeft w:val="0"/>
                          <w:marRight w:val="0"/>
                          <w:marTop w:val="0"/>
                          <w:marBottom w:val="0"/>
                          <w:divBdr>
                            <w:top w:val="dashed" w:sz="2" w:space="0" w:color="FFFFFF"/>
                            <w:left w:val="dashed" w:sz="2" w:space="0" w:color="FFFFFF"/>
                            <w:bottom w:val="dashed" w:sz="2" w:space="0" w:color="FFFFFF"/>
                            <w:right w:val="dashed" w:sz="2" w:space="0" w:color="FFFFFF"/>
                          </w:divBdr>
                        </w:div>
                        <w:div w:id="1287540860">
                          <w:marLeft w:val="0"/>
                          <w:marRight w:val="0"/>
                          <w:marTop w:val="0"/>
                          <w:marBottom w:val="0"/>
                          <w:divBdr>
                            <w:top w:val="dashed" w:sz="2" w:space="0" w:color="FFFFFF"/>
                            <w:left w:val="dashed" w:sz="2" w:space="0" w:color="FFFFFF"/>
                            <w:bottom w:val="dashed" w:sz="2" w:space="0" w:color="FFFFFF"/>
                            <w:right w:val="dashed" w:sz="2" w:space="0" w:color="FFFFFF"/>
                          </w:divBdr>
                          <w:divsChild>
                            <w:div w:id="1193156035">
                              <w:marLeft w:val="0"/>
                              <w:marRight w:val="0"/>
                              <w:marTop w:val="0"/>
                              <w:marBottom w:val="0"/>
                              <w:divBdr>
                                <w:top w:val="dashed" w:sz="2" w:space="0" w:color="FFFFFF"/>
                                <w:left w:val="dashed" w:sz="2" w:space="0" w:color="FFFFFF"/>
                                <w:bottom w:val="dashed" w:sz="2" w:space="0" w:color="FFFFFF"/>
                                <w:right w:val="dashed" w:sz="2" w:space="0" w:color="FFFFFF"/>
                              </w:divBdr>
                            </w:div>
                            <w:div w:id="1085032485">
                              <w:marLeft w:val="0"/>
                              <w:marRight w:val="0"/>
                              <w:marTop w:val="0"/>
                              <w:marBottom w:val="0"/>
                              <w:divBdr>
                                <w:top w:val="dashed" w:sz="2" w:space="0" w:color="FFFFFF"/>
                                <w:left w:val="dashed" w:sz="2" w:space="0" w:color="FFFFFF"/>
                                <w:bottom w:val="dashed" w:sz="2" w:space="0" w:color="FFFFFF"/>
                                <w:right w:val="dashed" w:sz="2" w:space="0" w:color="FFFFFF"/>
                              </w:divBdr>
                            </w:div>
                            <w:div w:id="1375352626">
                              <w:marLeft w:val="0"/>
                              <w:marRight w:val="0"/>
                              <w:marTop w:val="0"/>
                              <w:marBottom w:val="0"/>
                              <w:divBdr>
                                <w:top w:val="dashed" w:sz="2" w:space="0" w:color="FFFFFF"/>
                                <w:left w:val="dashed" w:sz="2" w:space="0" w:color="FFFFFF"/>
                                <w:bottom w:val="dashed" w:sz="2" w:space="0" w:color="FFFFFF"/>
                                <w:right w:val="dashed" w:sz="2" w:space="0" w:color="FFFFFF"/>
                              </w:divBdr>
                            </w:div>
                            <w:div w:id="252931917">
                              <w:marLeft w:val="0"/>
                              <w:marRight w:val="0"/>
                              <w:marTop w:val="0"/>
                              <w:marBottom w:val="0"/>
                              <w:divBdr>
                                <w:top w:val="dashed" w:sz="2" w:space="0" w:color="FFFFFF"/>
                                <w:left w:val="dashed" w:sz="2" w:space="0" w:color="FFFFFF"/>
                                <w:bottom w:val="dashed" w:sz="2" w:space="0" w:color="FFFFFF"/>
                                <w:right w:val="dashed" w:sz="2" w:space="0" w:color="FFFFFF"/>
                              </w:divBdr>
                            </w:div>
                            <w:div w:id="363025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249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235455">
                      <w:marLeft w:val="0"/>
                      <w:marRight w:val="0"/>
                      <w:marTop w:val="0"/>
                      <w:marBottom w:val="0"/>
                      <w:divBdr>
                        <w:top w:val="dashed" w:sz="2" w:space="0" w:color="FFFFFF"/>
                        <w:left w:val="dashed" w:sz="2" w:space="0" w:color="FFFFFF"/>
                        <w:bottom w:val="dashed" w:sz="2" w:space="0" w:color="FFFFFF"/>
                        <w:right w:val="dashed" w:sz="2" w:space="0" w:color="FFFFFF"/>
                      </w:divBdr>
                    </w:div>
                    <w:div w:id="595789080">
                      <w:marLeft w:val="0"/>
                      <w:marRight w:val="0"/>
                      <w:marTop w:val="0"/>
                      <w:marBottom w:val="0"/>
                      <w:divBdr>
                        <w:top w:val="dashed" w:sz="2" w:space="0" w:color="FFFFFF"/>
                        <w:left w:val="dashed" w:sz="2" w:space="0" w:color="FFFFFF"/>
                        <w:bottom w:val="dashed" w:sz="2" w:space="0" w:color="FFFFFF"/>
                        <w:right w:val="dashed" w:sz="2" w:space="0" w:color="FFFFFF"/>
                      </w:divBdr>
                      <w:divsChild>
                        <w:div w:id="590048765">
                          <w:marLeft w:val="0"/>
                          <w:marRight w:val="0"/>
                          <w:marTop w:val="0"/>
                          <w:marBottom w:val="0"/>
                          <w:divBdr>
                            <w:top w:val="dashed" w:sz="2" w:space="0" w:color="FFFFFF"/>
                            <w:left w:val="dashed" w:sz="2" w:space="0" w:color="FFFFFF"/>
                            <w:bottom w:val="dashed" w:sz="2" w:space="0" w:color="FFFFFF"/>
                            <w:right w:val="dashed" w:sz="2" w:space="0" w:color="FFFFFF"/>
                          </w:divBdr>
                        </w:div>
                        <w:div w:id="640155897">
                          <w:marLeft w:val="0"/>
                          <w:marRight w:val="0"/>
                          <w:marTop w:val="0"/>
                          <w:marBottom w:val="0"/>
                          <w:divBdr>
                            <w:top w:val="dashed" w:sz="2" w:space="0" w:color="FFFFFF"/>
                            <w:left w:val="dashed" w:sz="2" w:space="0" w:color="FFFFFF"/>
                            <w:bottom w:val="dashed" w:sz="2" w:space="0" w:color="FFFFFF"/>
                            <w:right w:val="dashed" w:sz="2" w:space="0" w:color="FFFFFF"/>
                          </w:divBdr>
                        </w:div>
                        <w:div w:id="1488740586">
                          <w:marLeft w:val="0"/>
                          <w:marRight w:val="0"/>
                          <w:marTop w:val="0"/>
                          <w:marBottom w:val="0"/>
                          <w:divBdr>
                            <w:top w:val="dashed" w:sz="2" w:space="0" w:color="FFFFFF"/>
                            <w:left w:val="dashed" w:sz="2" w:space="0" w:color="FFFFFF"/>
                            <w:bottom w:val="dashed" w:sz="2" w:space="0" w:color="FFFFFF"/>
                            <w:right w:val="dashed" w:sz="2" w:space="0" w:color="FFFFFF"/>
                          </w:divBdr>
                          <w:divsChild>
                            <w:div w:id="1535073512">
                              <w:marLeft w:val="0"/>
                              <w:marRight w:val="0"/>
                              <w:marTop w:val="0"/>
                              <w:marBottom w:val="0"/>
                              <w:divBdr>
                                <w:top w:val="dashed" w:sz="2" w:space="0" w:color="FFFFFF"/>
                                <w:left w:val="dashed" w:sz="2" w:space="0" w:color="FFFFFF"/>
                                <w:bottom w:val="dashed" w:sz="2" w:space="0" w:color="FFFFFF"/>
                                <w:right w:val="dashed" w:sz="2" w:space="0" w:color="FFFFFF"/>
                              </w:divBdr>
                            </w:div>
                            <w:div w:id="1212840190">
                              <w:marLeft w:val="0"/>
                              <w:marRight w:val="0"/>
                              <w:marTop w:val="0"/>
                              <w:marBottom w:val="0"/>
                              <w:divBdr>
                                <w:top w:val="dashed" w:sz="2" w:space="0" w:color="FFFFFF"/>
                                <w:left w:val="dashed" w:sz="2" w:space="0" w:color="FFFFFF"/>
                                <w:bottom w:val="dashed" w:sz="2" w:space="0" w:color="FFFFFF"/>
                                <w:right w:val="dashed" w:sz="2" w:space="0" w:color="FFFFFF"/>
                              </w:divBdr>
                            </w:div>
                            <w:div w:id="1622303312">
                              <w:marLeft w:val="0"/>
                              <w:marRight w:val="0"/>
                              <w:marTop w:val="0"/>
                              <w:marBottom w:val="0"/>
                              <w:divBdr>
                                <w:top w:val="dashed" w:sz="2" w:space="0" w:color="FFFFFF"/>
                                <w:left w:val="dashed" w:sz="2" w:space="0" w:color="FFFFFF"/>
                                <w:bottom w:val="dashed" w:sz="2" w:space="0" w:color="FFFFFF"/>
                                <w:right w:val="dashed" w:sz="2" w:space="0" w:color="FFFFFF"/>
                              </w:divBdr>
                            </w:div>
                            <w:div w:id="820124052">
                              <w:marLeft w:val="0"/>
                              <w:marRight w:val="0"/>
                              <w:marTop w:val="0"/>
                              <w:marBottom w:val="0"/>
                              <w:divBdr>
                                <w:top w:val="dashed" w:sz="2" w:space="0" w:color="FFFFFF"/>
                                <w:left w:val="dashed" w:sz="2" w:space="0" w:color="FFFFFF"/>
                                <w:bottom w:val="dashed" w:sz="2" w:space="0" w:color="FFFFFF"/>
                                <w:right w:val="dashed" w:sz="2" w:space="0" w:color="FFFFFF"/>
                              </w:divBdr>
                            </w:div>
                            <w:div w:id="1572427007">
                              <w:marLeft w:val="0"/>
                              <w:marRight w:val="0"/>
                              <w:marTop w:val="0"/>
                              <w:marBottom w:val="0"/>
                              <w:divBdr>
                                <w:top w:val="dashed" w:sz="2" w:space="0" w:color="FFFFFF"/>
                                <w:left w:val="dashed" w:sz="2" w:space="0" w:color="FFFFFF"/>
                                <w:bottom w:val="dashed" w:sz="2" w:space="0" w:color="FFFFFF"/>
                                <w:right w:val="dashed" w:sz="2" w:space="0" w:color="FFFFFF"/>
                              </w:divBdr>
                            </w:div>
                            <w:div w:id="1536692900">
                              <w:marLeft w:val="0"/>
                              <w:marRight w:val="0"/>
                              <w:marTop w:val="0"/>
                              <w:marBottom w:val="0"/>
                              <w:divBdr>
                                <w:top w:val="dashed" w:sz="2" w:space="0" w:color="FFFFFF"/>
                                <w:left w:val="dashed" w:sz="2" w:space="0" w:color="FFFFFF"/>
                                <w:bottom w:val="dashed" w:sz="2" w:space="0" w:color="FFFFFF"/>
                                <w:right w:val="dashed" w:sz="2" w:space="0" w:color="FFFFFF"/>
                              </w:divBdr>
                            </w:div>
                            <w:div w:id="809446980">
                              <w:marLeft w:val="0"/>
                              <w:marRight w:val="0"/>
                              <w:marTop w:val="0"/>
                              <w:marBottom w:val="0"/>
                              <w:divBdr>
                                <w:top w:val="dashed" w:sz="2" w:space="0" w:color="FFFFFF"/>
                                <w:left w:val="dashed" w:sz="2" w:space="0" w:color="FFFFFF"/>
                                <w:bottom w:val="dashed" w:sz="2" w:space="0" w:color="FFFFFF"/>
                                <w:right w:val="dashed" w:sz="2" w:space="0" w:color="FFFFFF"/>
                              </w:divBdr>
                            </w:div>
                            <w:div w:id="1829051645">
                              <w:marLeft w:val="0"/>
                              <w:marRight w:val="0"/>
                              <w:marTop w:val="0"/>
                              <w:marBottom w:val="0"/>
                              <w:divBdr>
                                <w:top w:val="dashed" w:sz="2" w:space="0" w:color="FFFFFF"/>
                                <w:left w:val="dashed" w:sz="2" w:space="0" w:color="FFFFFF"/>
                                <w:bottom w:val="dashed" w:sz="2" w:space="0" w:color="FFFFFF"/>
                                <w:right w:val="dashed" w:sz="2" w:space="0" w:color="FFFFFF"/>
                              </w:divBdr>
                            </w:div>
                            <w:div w:id="963578991">
                              <w:marLeft w:val="0"/>
                              <w:marRight w:val="0"/>
                              <w:marTop w:val="0"/>
                              <w:marBottom w:val="0"/>
                              <w:divBdr>
                                <w:top w:val="dashed" w:sz="2" w:space="0" w:color="FFFFFF"/>
                                <w:left w:val="dashed" w:sz="2" w:space="0" w:color="FFFFFF"/>
                                <w:bottom w:val="dashed" w:sz="2" w:space="0" w:color="FFFFFF"/>
                                <w:right w:val="dashed" w:sz="2" w:space="0" w:color="FFFFFF"/>
                              </w:divBdr>
                            </w:div>
                            <w:div w:id="2094743994">
                              <w:marLeft w:val="0"/>
                              <w:marRight w:val="0"/>
                              <w:marTop w:val="0"/>
                              <w:marBottom w:val="0"/>
                              <w:divBdr>
                                <w:top w:val="dashed" w:sz="2" w:space="0" w:color="FFFFFF"/>
                                <w:left w:val="dashed" w:sz="2" w:space="0" w:color="FFFFFF"/>
                                <w:bottom w:val="dashed" w:sz="2" w:space="0" w:color="FFFFFF"/>
                                <w:right w:val="dashed" w:sz="2" w:space="0" w:color="FFFFFF"/>
                              </w:divBdr>
                            </w:div>
                            <w:div w:id="438113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802701053">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0">
          <w:marLeft w:val="0"/>
          <w:marRight w:val="0"/>
          <w:marTop w:val="0"/>
          <w:marBottom w:val="0"/>
          <w:divBdr>
            <w:top w:val="dashed" w:sz="2" w:space="0" w:color="FFFFFF"/>
            <w:left w:val="dashed" w:sz="2" w:space="0" w:color="FFFFFF"/>
            <w:bottom w:val="dashed" w:sz="2" w:space="0" w:color="FFFFFF"/>
            <w:right w:val="dashed" w:sz="2" w:space="0" w:color="FFFFFF"/>
          </w:divBdr>
        </w:div>
        <w:div w:id="1594239367">
          <w:marLeft w:val="0"/>
          <w:marRight w:val="0"/>
          <w:marTop w:val="0"/>
          <w:marBottom w:val="0"/>
          <w:divBdr>
            <w:top w:val="dashed" w:sz="2" w:space="0" w:color="FFFFFF"/>
            <w:left w:val="dashed" w:sz="2" w:space="0" w:color="FFFFFF"/>
            <w:bottom w:val="dashed" w:sz="2" w:space="0" w:color="FFFFFF"/>
            <w:right w:val="dashed" w:sz="2" w:space="0" w:color="FFFFFF"/>
          </w:divBdr>
          <w:divsChild>
            <w:div w:id="1720126542">
              <w:marLeft w:val="0"/>
              <w:marRight w:val="0"/>
              <w:marTop w:val="0"/>
              <w:marBottom w:val="0"/>
              <w:divBdr>
                <w:top w:val="dashed" w:sz="2" w:space="0" w:color="FFFFFF"/>
                <w:left w:val="dashed" w:sz="2" w:space="0" w:color="FFFFFF"/>
                <w:bottom w:val="dashed" w:sz="2" w:space="0" w:color="FFFFFF"/>
                <w:right w:val="dashed" w:sz="2" w:space="0" w:color="FFFFFF"/>
              </w:divBdr>
            </w:div>
            <w:div w:id="586306188">
              <w:marLeft w:val="0"/>
              <w:marRight w:val="0"/>
              <w:marTop w:val="0"/>
              <w:marBottom w:val="0"/>
              <w:divBdr>
                <w:top w:val="dashed" w:sz="2" w:space="0" w:color="FFFFFF"/>
                <w:left w:val="dashed" w:sz="2" w:space="0" w:color="FFFFFF"/>
                <w:bottom w:val="dashed" w:sz="2" w:space="0" w:color="FFFFFF"/>
                <w:right w:val="dashed" w:sz="2" w:space="0" w:color="FFFFFF"/>
              </w:divBdr>
            </w:div>
            <w:div w:id="1476220584">
              <w:marLeft w:val="0"/>
              <w:marRight w:val="0"/>
              <w:marTop w:val="0"/>
              <w:marBottom w:val="0"/>
              <w:divBdr>
                <w:top w:val="dashed" w:sz="2" w:space="0" w:color="FFFFFF"/>
                <w:left w:val="dashed" w:sz="2" w:space="0" w:color="FFFFFF"/>
                <w:bottom w:val="dashed" w:sz="2" w:space="0" w:color="FFFFFF"/>
                <w:right w:val="dashed" w:sz="2" w:space="0" w:color="FFFFFF"/>
              </w:divBdr>
            </w:div>
            <w:div w:id="163520146">
              <w:marLeft w:val="0"/>
              <w:marRight w:val="0"/>
              <w:marTop w:val="0"/>
              <w:marBottom w:val="0"/>
              <w:divBdr>
                <w:top w:val="dashed" w:sz="2" w:space="0" w:color="FFFFFF"/>
                <w:left w:val="dashed" w:sz="2" w:space="0" w:color="FFFFFF"/>
                <w:bottom w:val="dashed" w:sz="2" w:space="0" w:color="FFFFFF"/>
                <w:right w:val="dashed" w:sz="2" w:space="0" w:color="FFFFFF"/>
              </w:divBdr>
            </w:div>
            <w:div w:id="1390500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2143993">
      <w:bodyDiv w:val="1"/>
      <w:marLeft w:val="0"/>
      <w:marRight w:val="0"/>
      <w:marTop w:val="0"/>
      <w:marBottom w:val="0"/>
      <w:divBdr>
        <w:top w:val="none" w:sz="0" w:space="0" w:color="auto"/>
        <w:left w:val="none" w:sz="0" w:space="0" w:color="auto"/>
        <w:bottom w:val="none" w:sz="0" w:space="0" w:color="auto"/>
        <w:right w:val="none" w:sz="0" w:space="0" w:color="auto"/>
      </w:divBdr>
      <w:divsChild>
        <w:div w:id="137192847">
          <w:marLeft w:val="0"/>
          <w:marRight w:val="0"/>
          <w:marTop w:val="0"/>
          <w:marBottom w:val="0"/>
          <w:divBdr>
            <w:top w:val="none" w:sz="0" w:space="0" w:color="auto"/>
            <w:left w:val="none" w:sz="0" w:space="0" w:color="auto"/>
            <w:bottom w:val="none" w:sz="0" w:space="0" w:color="auto"/>
            <w:right w:val="none" w:sz="0" w:space="0" w:color="auto"/>
          </w:divBdr>
          <w:divsChild>
            <w:div w:id="1309554238">
              <w:marLeft w:val="0"/>
              <w:marRight w:val="0"/>
              <w:marTop w:val="0"/>
              <w:marBottom w:val="0"/>
              <w:divBdr>
                <w:top w:val="dashed" w:sz="2" w:space="0" w:color="FFFFFF"/>
                <w:left w:val="dashed" w:sz="2" w:space="0" w:color="FFFFFF"/>
                <w:bottom w:val="dashed" w:sz="2" w:space="0" w:color="FFFFFF"/>
                <w:right w:val="dashed" w:sz="2" w:space="0" w:color="FFFFFF"/>
              </w:divBdr>
              <w:divsChild>
                <w:div w:id="1871604902">
                  <w:marLeft w:val="0"/>
                  <w:marRight w:val="0"/>
                  <w:marTop w:val="0"/>
                  <w:marBottom w:val="0"/>
                  <w:divBdr>
                    <w:top w:val="dashed" w:sz="2" w:space="0" w:color="FFFFFF"/>
                    <w:left w:val="dashed" w:sz="2" w:space="0" w:color="FFFFFF"/>
                    <w:bottom w:val="dashed" w:sz="2" w:space="0" w:color="FFFFFF"/>
                    <w:right w:val="dashed" w:sz="2" w:space="0" w:color="FFFFFF"/>
                  </w:divBdr>
                  <w:divsChild>
                    <w:div w:id="436602299">
                      <w:marLeft w:val="0"/>
                      <w:marRight w:val="0"/>
                      <w:marTop w:val="0"/>
                      <w:marBottom w:val="0"/>
                      <w:divBdr>
                        <w:top w:val="dashed" w:sz="2" w:space="0" w:color="FFFFFF"/>
                        <w:left w:val="dashed" w:sz="2" w:space="0" w:color="FFFFFF"/>
                        <w:bottom w:val="dashed" w:sz="2" w:space="0" w:color="FFFFFF"/>
                        <w:right w:val="dashed" w:sz="2" w:space="0" w:color="FFFFFF"/>
                      </w:divBdr>
                    </w:div>
                    <w:div w:id="695809758">
                      <w:marLeft w:val="0"/>
                      <w:marRight w:val="0"/>
                      <w:marTop w:val="0"/>
                      <w:marBottom w:val="0"/>
                      <w:divBdr>
                        <w:top w:val="dashed" w:sz="2" w:space="0" w:color="FFFFFF"/>
                        <w:left w:val="dashed" w:sz="2" w:space="0" w:color="FFFFFF"/>
                        <w:bottom w:val="dashed" w:sz="2" w:space="0" w:color="FFFFFF"/>
                        <w:right w:val="dashed" w:sz="2" w:space="0" w:color="FFFFFF"/>
                      </w:divBdr>
                      <w:divsChild>
                        <w:div w:id="1614164793">
                          <w:marLeft w:val="0"/>
                          <w:marRight w:val="0"/>
                          <w:marTop w:val="0"/>
                          <w:marBottom w:val="0"/>
                          <w:divBdr>
                            <w:top w:val="dashed" w:sz="2" w:space="0" w:color="FFFFFF"/>
                            <w:left w:val="dashed" w:sz="2" w:space="0" w:color="FFFFFF"/>
                            <w:bottom w:val="dashed" w:sz="2" w:space="0" w:color="FFFFFF"/>
                            <w:right w:val="dashed" w:sz="2" w:space="0" w:color="FFFFFF"/>
                          </w:divBdr>
                        </w:div>
                        <w:div w:id="623391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14776366">
      <w:bodyDiv w:val="1"/>
      <w:marLeft w:val="0"/>
      <w:marRight w:val="0"/>
      <w:marTop w:val="0"/>
      <w:marBottom w:val="0"/>
      <w:divBdr>
        <w:top w:val="none" w:sz="0" w:space="0" w:color="auto"/>
        <w:left w:val="none" w:sz="0" w:space="0" w:color="auto"/>
        <w:bottom w:val="none" w:sz="0" w:space="0" w:color="auto"/>
        <w:right w:val="none" w:sz="0" w:space="0" w:color="auto"/>
      </w:divBdr>
      <w:divsChild>
        <w:div w:id="444036359">
          <w:marLeft w:val="0"/>
          <w:marRight w:val="0"/>
          <w:marTop w:val="0"/>
          <w:marBottom w:val="0"/>
          <w:divBdr>
            <w:top w:val="none" w:sz="0" w:space="0" w:color="auto"/>
            <w:left w:val="none" w:sz="0" w:space="0" w:color="auto"/>
            <w:bottom w:val="none" w:sz="0" w:space="0" w:color="auto"/>
            <w:right w:val="none" w:sz="0" w:space="0" w:color="auto"/>
          </w:divBdr>
          <w:divsChild>
            <w:div w:id="186412220">
              <w:marLeft w:val="0"/>
              <w:marRight w:val="0"/>
              <w:marTop w:val="0"/>
              <w:marBottom w:val="0"/>
              <w:divBdr>
                <w:top w:val="dashed" w:sz="2" w:space="0" w:color="FFFFFF"/>
                <w:left w:val="dashed" w:sz="2" w:space="0" w:color="FFFFFF"/>
                <w:bottom w:val="dashed" w:sz="2" w:space="0" w:color="FFFFFF"/>
                <w:right w:val="dashed" w:sz="2" w:space="0" w:color="FFFFFF"/>
              </w:divBdr>
              <w:divsChild>
                <w:div w:id="1851529158">
                  <w:marLeft w:val="0"/>
                  <w:marRight w:val="0"/>
                  <w:marTop w:val="0"/>
                  <w:marBottom w:val="0"/>
                  <w:divBdr>
                    <w:top w:val="dashed" w:sz="2" w:space="0" w:color="FFFFFF"/>
                    <w:left w:val="dashed" w:sz="2" w:space="0" w:color="FFFFFF"/>
                    <w:bottom w:val="dashed" w:sz="2" w:space="0" w:color="FFFFFF"/>
                    <w:right w:val="dashed" w:sz="2" w:space="0" w:color="FFFFFF"/>
                  </w:divBdr>
                  <w:divsChild>
                    <w:div w:id="1512911218">
                      <w:marLeft w:val="0"/>
                      <w:marRight w:val="0"/>
                      <w:marTop w:val="0"/>
                      <w:marBottom w:val="0"/>
                      <w:divBdr>
                        <w:top w:val="dashed" w:sz="2" w:space="0" w:color="FFFFFF"/>
                        <w:left w:val="dashed" w:sz="2" w:space="0" w:color="FFFFFF"/>
                        <w:bottom w:val="dashed" w:sz="2" w:space="0" w:color="FFFFFF"/>
                        <w:right w:val="dashed" w:sz="2" w:space="0" w:color="FFFFFF"/>
                      </w:divBdr>
                      <w:divsChild>
                        <w:div w:id="550314031">
                          <w:marLeft w:val="0"/>
                          <w:marRight w:val="0"/>
                          <w:marTop w:val="0"/>
                          <w:marBottom w:val="0"/>
                          <w:divBdr>
                            <w:top w:val="dashed" w:sz="2" w:space="0" w:color="FFFFFF"/>
                            <w:left w:val="dashed" w:sz="2" w:space="0" w:color="FFFFFF"/>
                            <w:bottom w:val="dashed" w:sz="2" w:space="0" w:color="FFFFFF"/>
                            <w:right w:val="dashed" w:sz="2" w:space="0" w:color="FFFFFF"/>
                          </w:divBdr>
                        </w:div>
                        <w:div w:id="291524072">
                          <w:marLeft w:val="0"/>
                          <w:marRight w:val="0"/>
                          <w:marTop w:val="0"/>
                          <w:marBottom w:val="0"/>
                          <w:divBdr>
                            <w:top w:val="dashed" w:sz="2" w:space="0" w:color="FFFFFF"/>
                            <w:left w:val="dashed" w:sz="2" w:space="0" w:color="FFFFFF"/>
                            <w:bottom w:val="dashed" w:sz="2" w:space="0" w:color="FFFFFF"/>
                            <w:right w:val="dashed" w:sz="2" w:space="0" w:color="FFFFFF"/>
                          </w:divBdr>
                          <w:divsChild>
                            <w:div w:id="1105421014">
                              <w:marLeft w:val="0"/>
                              <w:marRight w:val="0"/>
                              <w:marTop w:val="0"/>
                              <w:marBottom w:val="0"/>
                              <w:divBdr>
                                <w:top w:val="dashed" w:sz="2" w:space="0" w:color="FFFFFF"/>
                                <w:left w:val="dashed" w:sz="2" w:space="0" w:color="FFFFFF"/>
                                <w:bottom w:val="dashed" w:sz="2" w:space="0" w:color="FFFFFF"/>
                                <w:right w:val="dashed" w:sz="2" w:space="0" w:color="FFFFFF"/>
                              </w:divBdr>
                            </w:div>
                            <w:div w:id="1650136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702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3176B-835B-40F1-BBC9-5788DE8D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6113</Words>
  <Characters>35457</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otilia.giredariu</dc:creator>
  <cp:lastModifiedBy>Reglementare Asigurari</cp:lastModifiedBy>
  <cp:revision>4</cp:revision>
  <cp:lastPrinted>2021-03-16T14:12:00Z</cp:lastPrinted>
  <dcterms:created xsi:type="dcterms:W3CDTF">2021-03-16T14:09:00Z</dcterms:created>
  <dcterms:modified xsi:type="dcterms:W3CDTF">2021-03-16T14:12:00Z</dcterms:modified>
</cp:coreProperties>
</file>