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24D3" w14:textId="69E57314" w:rsidR="0026556C" w:rsidRPr="00082092" w:rsidRDefault="0026556C">
      <w:pPr>
        <w:spacing w:line="276" w:lineRule="auto"/>
        <w:jc w:val="both"/>
        <w:rPr>
          <w:color w:val="auto"/>
        </w:rPr>
      </w:pPr>
    </w:p>
    <w:p w14:paraId="663BA0A5" w14:textId="6D2EF05D" w:rsidR="0026556C" w:rsidRPr="00082092" w:rsidRDefault="00E82089">
      <w:pPr>
        <w:spacing w:line="276" w:lineRule="auto"/>
        <w:jc w:val="center"/>
        <w:rPr>
          <w:rFonts w:ascii="Arial" w:hAnsi="Arial" w:cs="Arial"/>
          <w:color w:val="auto"/>
          <w:sz w:val="24"/>
          <w:szCs w:val="24"/>
        </w:rPr>
      </w:pPr>
      <w:r w:rsidRPr="00082092">
        <w:rPr>
          <w:rFonts w:ascii="Arial" w:hAnsi="Arial" w:cs="Arial"/>
          <w:color w:val="auto"/>
          <w:sz w:val="24"/>
          <w:szCs w:val="24"/>
        </w:rPr>
        <w:t xml:space="preserve">ORDONANȚĂ </w:t>
      </w:r>
    </w:p>
    <w:p w14:paraId="188ECCA9" w14:textId="77777777" w:rsidR="0026556C" w:rsidRPr="00082092" w:rsidRDefault="00E82089">
      <w:pPr>
        <w:spacing w:line="276" w:lineRule="auto"/>
        <w:jc w:val="center"/>
        <w:rPr>
          <w:rFonts w:ascii="Arial" w:hAnsi="Arial" w:cs="Arial"/>
          <w:color w:val="auto"/>
          <w:sz w:val="24"/>
          <w:szCs w:val="24"/>
        </w:rPr>
      </w:pPr>
      <w:r w:rsidRPr="00082092">
        <w:rPr>
          <w:rFonts w:ascii="Arial" w:hAnsi="Arial" w:cs="Arial"/>
          <w:color w:val="auto"/>
          <w:sz w:val="24"/>
          <w:szCs w:val="24"/>
        </w:rPr>
        <w:t>pentru reglementarea unor măsuri privind cadrul general aplicabil băncilor naționale de dezvoltare din România</w:t>
      </w:r>
    </w:p>
    <w:p w14:paraId="4FC387CA" w14:textId="77777777" w:rsidR="0026556C" w:rsidRPr="00082092" w:rsidRDefault="0026556C">
      <w:pPr>
        <w:spacing w:after="0" w:line="276" w:lineRule="auto"/>
        <w:jc w:val="both"/>
        <w:rPr>
          <w:rFonts w:ascii="Arial" w:hAnsi="Arial" w:cs="Arial"/>
          <w:color w:val="auto"/>
          <w:sz w:val="24"/>
          <w:szCs w:val="24"/>
        </w:rPr>
      </w:pPr>
    </w:p>
    <w:p w14:paraId="56C73375" w14:textId="7FE13077" w:rsidR="00A75463" w:rsidRPr="00082092" w:rsidRDefault="00A75463" w:rsidP="00A75463">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în temeiul art.108 din Constituția României, republicată, și al art. </w:t>
      </w:r>
      <w:r w:rsidR="00297B13" w:rsidRPr="00082092">
        <w:rPr>
          <w:rFonts w:ascii="Arial" w:hAnsi="Arial" w:cs="Arial"/>
          <w:color w:val="auto"/>
          <w:sz w:val="24"/>
          <w:szCs w:val="24"/>
        </w:rPr>
        <w:t>1</w:t>
      </w:r>
      <w:r w:rsidRPr="00082092">
        <w:rPr>
          <w:rFonts w:ascii="Arial" w:hAnsi="Arial" w:cs="Arial"/>
          <w:color w:val="auto"/>
          <w:sz w:val="24"/>
          <w:szCs w:val="24"/>
        </w:rPr>
        <w:t xml:space="preserve">, pct. </w:t>
      </w:r>
      <w:r w:rsidR="00297B13" w:rsidRPr="00082092">
        <w:rPr>
          <w:rFonts w:ascii="Arial" w:hAnsi="Arial" w:cs="Arial"/>
          <w:color w:val="auto"/>
          <w:sz w:val="24"/>
          <w:szCs w:val="24"/>
        </w:rPr>
        <w:t>15</w:t>
      </w:r>
      <w:r w:rsidRPr="00082092">
        <w:rPr>
          <w:rFonts w:ascii="Arial" w:hAnsi="Arial" w:cs="Arial"/>
          <w:color w:val="auto"/>
          <w:sz w:val="24"/>
          <w:szCs w:val="24"/>
        </w:rPr>
        <w:t xml:space="preserve"> din Legea nr.</w:t>
      </w:r>
      <w:r w:rsidR="00297B13" w:rsidRPr="00082092">
        <w:rPr>
          <w:rFonts w:ascii="Arial" w:hAnsi="Arial" w:cs="Arial"/>
          <w:color w:val="auto"/>
          <w:sz w:val="24"/>
          <w:szCs w:val="24"/>
        </w:rPr>
        <w:t>195</w:t>
      </w:r>
      <w:r w:rsidRPr="00082092">
        <w:rPr>
          <w:rFonts w:ascii="Arial" w:hAnsi="Arial" w:cs="Arial"/>
          <w:color w:val="auto"/>
          <w:sz w:val="24"/>
          <w:szCs w:val="24"/>
        </w:rPr>
        <w:t>/2021 privind abilitarea Guvernului de a emite ordonanțe,</w:t>
      </w:r>
    </w:p>
    <w:p w14:paraId="330DFF73" w14:textId="77777777" w:rsidR="00A75463" w:rsidRPr="00082092" w:rsidRDefault="00A75463" w:rsidP="00A75463">
      <w:pPr>
        <w:spacing w:after="0" w:line="276" w:lineRule="auto"/>
        <w:jc w:val="both"/>
        <w:rPr>
          <w:rFonts w:ascii="Arial" w:hAnsi="Arial" w:cs="Arial"/>
          <w:color w:val="auto"/>
          <w:sz w:val="24"/>
          <w:szCs w:val="24"/>
        </w:rPr>
      </w:pPr>
    </w:p>
    <w:p w14:paraId="3B0DA07D" w14:textId="77777777" w:rsidR="00A75463" w:rsidRPr="00082092" w:rsidRDefault="00A75463" w:rsidP="00A75463">
      <w:pPr>
        <w:spacing w:after="0" w:line="276" w:lineRule="auto"/>
        <w:jc w:val="both"/>
        <w:rPr>
          <w:rFonts w:ascii="Arial" w:hAnsi="Arial" w:cs="Arial"/>
          <w:color w:val="auto"/>
          <w:sz w:val="24"/>
          <w:szCs w:val="24"/>
        </w:rPr>
      </w:pPr>
    </w:p>
    <w:p w14:paraId="16F96251" w14:textId="77777777" w:rsidR="0026556C" w:rsidRPr="00082092" w:rsidRDefault="0026556C">
      <w:pPr>
        <w:spacing w:after="0" w:line="276" w:lineRule="auto"/>
        <w:jc w:val="both"/>
        <w:rPr>
          <w:rFonts w:ascii="Arial" w:hAnsi="Arial" w:cs="Arial"/>
          <w:color w:val="auto"/>
          <w:sz w:val="24"/>
          <w:szCs w:val="24"/>
        </w:rPr>
      </w:pPr>
    </w:p>
    <w:p w14:paraId="783D8AE6" w14:textId="27955F97"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Guvernul României adoptă prezenta ordonanță</w:t>
      </w:r>
      <w:r w:rsidR="00A75463" w:rsidRPr="00082092">
        <w:rPr>
          <w:rFonts w:ascii="Arial" w:hAnsi="Arial" w:cs="Arial"/>
          <w:color w:val="auto"/>
          <w:sz w:val="24"/>
          <w:szCs w:val="24"/>
        </w:rPr>
        <w:t>.</w:t>
      </w:r>
    </w:p>
    <w:p w14:paraId="6C0692B6" w14:textId="77777777" w:rsidR="0026556C" w:rsidRPr="00082092" w:rsidRDefault="0026556C">
      <w:pPr>
        <w:spacing w:line="276" w:lineRule="auto"/>
        <w:jc w:val="center"/>
        <w:rPr>
          <w:rFonts w:ascii="Arial" w:hAnsi="Arial" w:cs="Arial"/>
          <w:color w:val="auto"/>
          <w:sz w:val="24"/>
          <w:szCs w:val="24"/>
        </w:rPr>
      </w:pPr>
    </w:p>
    <w:p w14:paraId="53374561"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1</w:t>
      </w:r>
    </w:p>
    <w:p w14:paraId="0A6D7E6C" w14:textId="31678A07"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Prezenta ordonanță reglementează cadrul general privind condițiile pe care o  bancă națională de dezvoltare trebuie să le îndeplinească pentru a</w:t>
      </w:r>
      <w:r w:rsidR="005D7305" w:rsidRPr="00082092">
        <w:rPr>
          <w:rFonts w:ascii="Arial" w:hAnsi="Arial" w:cs="Arial"/>
          <w:color w:val="auto"/>
          <w:sz w:val="24"/>
          <w:szCs w:val="24"/>
        </w:rPr>
        <w:t>-și</w:t>
      </w:r>
      <w:r w:rsidRPr="00082092">
        <w:rPr>
          <w:rFonts w:ascii="Arial" w:hAnsi="Arial" w:cs="Arial"/>
          <w:color w:val="auto"/>
          <w:sz w:val="24"/>
          <w:szCs w:val="24"/>
        </w:rPr>
        <w:t xml:space="preserve"> desfășura activitate</w:t>
      </w:r>
      <w:r w:rsidR="005D7305" w:rsidRPr="00082092">
        <w:rPr>
          <w:rFonts w:ascii="Arial" w:hAnsi="Arial" w:cs="Arial"/>
          <w:color w:val="auto"/>
          <w:sz w:val="24"/>
          <w:szCs w:val="24"/>
        </w:rPr>
        <w:t>a</w:t>
      </w:r>
      <w:r w:rsidRPr="00082092">
        <w:rPr>
          <w:rFonts w:ascii="Arial" w:hAnsi="Arial" w:cs="Arial"/>
          <w:color w:val="auto"/>
          <w:sz w:val="24"/>
          <w:szCs w:val="24"/>
        </w:rPr>
        <w:t xml:space="preserve"> pe teritoriul României.</w:t>
      </w:r>
    </w:p>
    <w:p w14:paraId="2597A318" w14:textId="77777777" w:rsidR="0026556C" w:rsidRPr="00082092" w:rsidRDefault="0026556C">
      <w:pPr>
        <w:spacing w:after="0" w:line="276" w:lineRule="auto"/>
        <w:jc w:val="both"/>
        <w:rPr>
          <w:rFonts w:ascii="Arial" w:hAnsi="Arial" w:cs="Arial"/>
          <w:color w:val="auto"/>
          <w:sz w:val="24"/>
          <w:szCs w:val="24"/>
        </w:rPr>
      </w:pPr>
    </w:p>
    <w:p w14:paraId="4558897D"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2</w:t>
      </w:r>
    </w:p>
    <w:p w14:paraId="709F5BF8" w14:textId="6C270768"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9F3CEE" w:rsidRPr="00082092">
        <w:rPr>
          <w:rFonts w:ascii="Arial" w:hAnsi="Arial" w:cs="Arial"/>
          <w:color w:val="auto"/>
          <w:sz w:val="24"/>
          <w:szCs w:val="24"/>
        </w:rPr>
        <w:t>1) B</w:t>
      </w:r>
      <w:r w:rsidRPr="00082092">
        <w:rPr>
          <w:rFonts w:ascii="Arial" w:hAnsi="Arial" w:cs="Arial"/>
          <w:color w:val="auto"/>
          <w:sz w:val="24"/>
          <w:szCs w:val="24"/>
        </w:rPr>
        <w:t>ăncile naționale de dezvoltare din România, denumite în continuare bănci de dezvoltare</w:t>
      </w:r>
      <w:r w:rsidR="005D7305" w:rsidRPr="00082092">
        <w:rPr>
          <w:rFonts w:ascii="Arial" w:hAnsi="Arial" w:cs="Arial"/>
          <w:color w:val="auto"/>
          <w:sz w:val="24"/>
          <w:szCs w:val="24"/>
        </w:rPr>
        <w:t>,</w:t>
      </w:r>
      <w:r w:rsidRPr="00082092">
        <w:rPr>
          <w:rFonts w:ascii="Arial" w:hAnsi="Arial" w:cs="Arial"/>
          <w:color w:val="auto"/>
          <w:sz w:val="24"/>
          <w:szCs w:val="24"/>
        </w:rPr>
        <w:t xml:space="preserve"> sunt instituții de credit  care sunt constituite și care funcționează ca bănci, în conformitate cu prevederile Ordonanței de urgență a Guvernului nr. 99/2006 privind instituțiile de credit și adecvarea capitalului, aprobată cu modificări și completări prin Legea nr. 227/2007, cu modificările și completările ulterioare, ale Regulamentului UE nr. 575/2013 al Parlamentului European și al Consiliului din 26 iunie 2013  privind cerințele prudențiale pentru instituțiile de credit și firmele de investiții și de modificare a Regulamentului (UE) nr. 648/2012, ale reglementărilor emise de  Banca Națională a</w:t>
      </w:r>
      <w:r w:rsidR="00F6405B" w:rsidRPr="00082092">
        <w:rPr>
          <w:rFonts w:ascii="Arial" w:hAnsi="Arial" w:cs="Arial"/>
          <w:color w:val="auto"/>
          <w:sz w:val="24"/>
          <w:szCs w:val="24"/>
        </w:rPr>
        <w:t xml:space="preserve"> României în aplicarea acestora</w:t>
      </w:r>
      <w:r w:rsidR="005527FE" w:rsidRPr="00082092">
        <w:rPr>
          <w:rFonts w:ascii="Arial" w:hAnsi="Arial" w:cs="Arial"/>
          <w:color w:val="auto"/>
          <w:sz w:val="24"/>
          <w:szCs w:val="24"/>
        </w:rPr>
        <w:t>, ale legislației europene și naționale din domeniul ajutorului de stat</w:t>
      </w:r>
      <w:r w:rsidR="00F6405B" w:rsidRPr="00082092">
        <w:rPr>
          <w:rFonts w:ascii="Arial" w:hAnsi="Arial" w:cs="Arial"/>
          <w:color w:val="auto"/>
          <w:sz w:val="24"/>
          <w:szCs w:val="24"/>
        </w:rPr>
        <w:t xml:space="preserve"> și</w:t>
      </w:r>
      <w:r w:rsidRPr="00082092">
        <w:rPr>
          <w:rFonts w:ascii="Arial" w:hAnsi="Arial" w:cs="Arial"/>
          <w:color w:val="auto"/>
          <w:sz w:val="24"/>
          <w:szCs w:val="24"/>
        </w:rPr>
        <w:t xml:space="preserve"> ale prezentei ordonanțe.</w:t>
      </w:r>
    </w:p>
    <w:p w14:paraId="66A72CAF" w14:textId="59EFFC71"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(2) Băncile de dezvoltare sunt persoane juridice române constituite ca societăți pe acțiuni, al căror act constitutiv este elaborat în conformitate cu prevederile Legii societăților nr. 31/1990, republicată, cu modificările și completările ulterioare, ale Ordonanței de urgență a Guvernului nr. 99/2006</w:t>
      </w:r>
      <w:r w:rsidR="008633AB" w:rsidRPr="00082092">
        <w:rPr>
          <w:rFonts w:ascii="Arial" w:hAnsi="Arial" w:cs="Arial"/>
          <w:color w:val="auto"/>
          <w:sz w:val="24"/>
          <w:szCs w:val="24"/>
        </w:rPr>
        <w:t>, aprobată cu modificări și completări prin Legea nr. 227/2007</w:t>
      </w:r>
      <w:r w:rsidRPr="00082092">
        <w:rPr>
          <w:rFonts w:ascii="Arial" w:hAnsi="Arial" w:cs="Arial"/>
          <w:color w:val="auto"/>
          <w:sz w:val="24"/>
          <w:szCs w:val="24"/>
        </w:rPr>
        <w:t xml:space="preserve">, cu modificările și completările ulterioare și ale prezentei ordonanțe. </w:t>
      </w:r>
    </w:p>
    <w:p w14:paraId="366A1363" w14:textId="77777777" w:rsidR="0026556C" w:rsidRPr="00082092" w:rsidRDefault="0026556C">
      <w:pPr>
        <w:spacing w:after="0" w:line="276" w:lineRule="auto"/>
        <w:jc w:val="both"/>
        <w:rPr>
          <w:rFonts w:ascii="Arial" w:hAnsi="Arial" w:cs="Arial"/>
          <w:b/>
          <w:color w:val="auto"/>
          <w:sz w:val="24"/>
          <w:szCs w:val="24"/>
        </w:rPr>
      </w:pPr>
    </w:p>
    <w:p w14:paraId="1E768054"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3</w:t>
      </w:r>
    </w:p>
    <w:p w14:paraId="4325D54E" w14:textId="77777777" w:rsidR="0026556C" w:rsidRPr="00082092" w:rsidRDefault="00E82089">
      <w:pPr>
        <w:spacing w:after="0" w:line="276" w:lineRule="auto"/>
        <w:jc w:val="both"/>
        <w:rPr>
          <w:color w:val="auto"/>
        </w:rPr>
      </w:pPr>
      <w:r w:rsidRPr="00082092">
        <w:rPr>
          <w:rFonts w:ascii="Arial" w:hAnsi="Arial" w:cs="Arial"/>
          <w:color w:val="auto"/>
          <w:sz w:val="24"/>
          <w:szCs w:val="24"/>
        </w:rPr>
        <w:t xml:space="preserve">(1) Băncile de dezvoltare au ca scop sprijinirea antreprenorialului, dezvoltarea </w:t>
      </w:r>
      <w:proofErr w:type="spellStart"/>
      <w:r w:rsidRPr="00082092">
        <w:rPr>
          <w:rFonts w:ascii="Arial" w:hAnsi="Arial" w:cs="Arial"/>
          <w:color w:val="auto"/>
          <w:sz w:val="24"/>
          <w:szCs w:val="24"/>
        </w:rPr>
        <w:t>socio</w:t>
      </w:r>
      <w:proofErr w:type="spellEnd"/>
      <w:r w:rsidRPr="00082092">
        <w:rPr>
          <w:rFonts w:ascii="Arial" w:hAnsi="Arial" w:cs="Arial"/>
          <w:color w:val="auto"/>
          <w:sz w:val="24"/>
          <w:szCs w:val="24"/>
        </w:rPr>
        <w:t xml:space="preserve">-economică și regională în România prin promovarea investițiilor și facilitarea accesului  la finanțare pentru beneficiarii eligibili în acele sectoare în care au fost identificate disfuncționalități ale pieței financiare și decalaje de finanțare, în baza unei analize independente ex-ante, în scopul atenuării și reducerii lor prin desfășurarea de activități </w:t>
      </w:r>
      <w:r w:rsidRPr="00082092">
        <w:rPr>
          <w:rFonts w:ascii="Arial" w:hAnsi="Arial" w:cs="Arial"/>
          <w:color w:val="auto"/>
          <w:sz w:val="24"/>
          <w:szCs w:val="24"/>
        </w:rPr>
        <w:lastRenderedPageBreak/>
        <w:t>de dezvoltare, în conformitate cu legislația Uniunii Europene aplicabilă și cu actele constitutive ale  băncilor de dezvoltare.</w:t>
      </w:r>
    </w:p>
    <w:p w14:paraId="1D74F36B" w14:textId="77777777"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(2) Banca Națională a României este competentă exclusiv în ceea ce privește procedura de autorizare a băncilor de dezvoltare și activitatea de supraveghere prudențială a acestora, conform Ordonanței de urgență a Guvernului nr. 99/2006, aprobată cu modificări și completări prin Legea nr. 227/2007, cu modificările și completările ulterioare, a Regulamentului (UE) nr. 575/2013 și a reglementărilor  Băncii Naționale a României în aplicarea legii. </w:t>
      </w:r>
    </w:p>
    <w:p w14:paraId="2AAB20CC" w14:textId="77777777" w:rsidR="0026556C" w:rsidRPr="00082092" w:rsidRDefault="0026556C">
      <w:pPr>
        <w:spacing w:after="0" w:line="276" w:lineRule="auto"/>
        <w:jc w:val="both"/>
        <w:rPr>
          <w:rFonts w:ascii="Arial" w:hAnsi="Arial" w:cs="Arial"/>
          <w:color w:val="auto"/>
          <w:sz w:val="24"/>
          <w:szCs w:val="24"/>
        </w:rPr>
      </w:pPr>
    </w:p>
    <w:p w14:paraId="0215EC2F"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4</w:t>
      </w:r>
    </w:p>
    <w:p w14:paraId="1E1271C9" w14:textId="6C15ED82"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(1) </w:t>
      </w:r>
      <w:r w:rsidR="00282D82" w:rsidRPr="00082092">
        <w:rPr>
          <w:rFonts w:ascii="Arial" w:hAnsi="Arial" w:cs="Arial"/>
          <w:color w:val="auto"/>
          <w:sz w:val="24"/>
          <w:szCs w:val="24"/>
        </w:rPr>
        <w:t xml:space="preserve">La propunerea Ministerului Finanțelor, </w:t>
      </w:r>
      <w:r w:rsidR="009F3CEE" w:rsidRPr="00082092">
        <w:rPr>
          <w:rFonts w:ascii="Arial" w:hAnsi="Arial" w:cs="Arial"/>
          <w:color w:val="auto"/>
          <w:sz w:val="24"/>
          <w:szCs w:val="24"/>
        </w:rPr>
        <w:t xml:space="preserve">prin </w:t>
      </w:r>
      <w:r w:rsidRPr="00082092">
        <w:rPr>
          <w:rFonts w:ascii="Arial" w:hAnsi="Arial" w:cs="Arial"/>
          <w:color w:val="auto"/>
          <w:sz w:val="24"/>
          <w:szCs w:val="24"/>
        </w:rPr>
        <w:t>hotărâre</w:t>
      </w:r>
      <w:r w:rsidR="009F3CEE" w:rsidRPr="00082092">
        <w:rPr>
          <w:rFonts w:ascii="Arial" w:hAnsi="Arial" w:cs="Arial"/>
          <w:color w:val="auto"/>
          <w:sz w:val="24"/>
          <w:szCs w:val="24"/>
        </w:rPr>
        <w:t xml:space="preserve"> a</w:t>
      </w:r>
      <w:r w:rsidRPr="00082092">
        <w:rPr>
          <w:rFonts w:ascii="Arial" w:hAnsi="Arial" w:cs="Arial"/>
          <w:color w:val="auto"/>
          <w:sz w:val="24"/>
          <w:szCs w:val="24"/>
        </w:rPr>
        <w:t xml:space="preserve"> Guvernului se stabilesc condițiile privind organizarea și funcționarea </w:t>
      </w:r>
      <w:r w:rsidR="00282D82" w:rsidRPr="00082092">
        <w:rPr>
          <w:rFonts w:ascii="Arial" w:hAnsi="Arial" w:cs="Arial"/>
          <w:color w:val="auto"/>
          <w:sz w:val="24"/>
          <w:szCs w:val="24"/>
        </w:rPr>
        <w:t xml:space="preserve">fiecărei </w:t>
      </w:r>
      <w:r w:rsidRPr="00082092">
        <w:rPr>
          <w:rFonts w:ascii="Arial" w:hAnsi="Arial" w:cs="Arial"/>
          <w:color w:val="auto"/>
          <w:sz w:val="24"/>
          <w:szCs w:val="24"/>
        </w:rPr>
        <w:t xml:space="preserve">bănci de dezvoltare. </w:t>
      </w:r>
    </w:p>
    <w:p w14:paraId="44A3F407" w14:textId="30540AF5"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(2) Băncile de dezvoltare pot funcționa doar pe baza </w:t>
      </w:r>
      <w:r w:rsidR="001672D0" w:rsidRPr="00082092">
        <w:rPr>
          <w:rFonts w:ascii="Arial" w:hAnsi="Arial" w:cs="Arial"/>
          <w:color w:val="auto"/>
          <w:sz w:val="24"/>
          <w:szCs w:val="24"/>
        </w:rPr>
        <w:t>autorizației</w:t>
      </w:r>
      <w:r w:rsidRPr="00082092">
        <w:rPr>
          <w:rFonts w:ascii="Arial" w:hAnsi="Arial" w:cs="Arial"/>
          <w:color w:val="auto"/>
          <w:sz w:val="24"/>
          <w:szCs w:val="24"/>
        </w:rPr>
        <w:t xml:space="preserve"> emise de Banca </w:t>
      </w:r>
      <w:r w:rsidR="001672D0" w:rsidRPr="00082092">
        <w:rPr>
          <w:rFonts w:ascii="Arial" w:hAnsi="Arial" w:cs="Arial"/>
          <w:color w:val="auto"/>
          <w:sz w:val="24"/>
          <w:szCs w:val="24"/>
        </w:rPr>
        <w:t>Națională</w:t>
      </w:r>
      <w:r w:rsidRPr="00082092">
        <w:rPr>
          <w:rFonts w:ascii="Arial" w:hAnsi="Arial" w:cs="Arial"/>
          <w:color w:val="auto"/>
          <w:sz w:val="24"/>
          <w:szCs w:val="24"/>
        </w:rPr>
        <w:t xml:space="preserve"> a României</w:t>
      </w:r>
      <w:r w:rsidR="005D7305" w:rsidRPr="00082092">
        <w:rPr>
          <w:rFonts w:ascii="Arial" w:hAnsi="Arial" w:cs="Arial"/>
          <w:color w:val="auto"/>
          <w:sz w:val="24"/>
          <w:szCs w:val="24"/>
        </w:rPr>
        <w:t>,</w:t>
      </w:r>
      <w:r w:rsidRPr="00082092">
        <w:rPr>
          <w:rFonts w:ascii="Arial" w:hAnsi="Arial" w:cs="Arial"/>
          <w:color w:val="auto"/>
          <w:sz w:val="24"/>
          <w:szCs w:val="24"/>
        </w:rPr>
        <w:t xml:space="preserve"> în conformitate cu prevederile referitoare la autorizarea unei </w:t>
      </w:r>
      <w:r w:rsidR="001672D0" w:rsidRPr="00082092">
        <w:rPr>
          <w:rFonts w:ascii="Arial" w:hAnsi="Arial" w:cs="Arial"/>
          <w:color w:val="auto"/>
          <w:sz w:val="24"/>
          <w:szCs w:val="24"/>
        </w:rPr>
        <w:t>instituții</w:t>
      </w:r>
      <w:r w:rsidRPr="00082092">
        <w:rPr>
          <w:rFonts w:ascii="Arial" w:hAnsi="Arial" w:cs="Arial"/>
          <w:color w:val="auto"/>
          <w:sz w:val="24"/>
          <w:szCs w:val="24"/>
        </w:rPr>
        <w:t xml:space="preserve"> de c</w:t>
      </w:r>
      <w:r w:rsidR="00D14D5F" w:rsidRPr="00082092">
        <w:rPr>
          <w:rFonts w:ascii="Arial" w:hAnsi="Arial" w:cs="Arial"/>
          <w:color w:val="auto"/>
          <w:sz w:val="24"/>
          <w:szCs w:val="24"/>
        </w:rPr>
        <w:t>redit cuprinse în Ordonanța de u</w:t>
      </w:r>
      <w:r w:rsidRPr="00082092">
        <w:rPr>
          <w:rFonts w:ascii="Arial" w:hAnsi="Arial" w:cs="Arial"/>
          <w:color w:val="auto"/>
          <w:sz w:val="24"/>
          <w:szCs w:val="24"/>
        </w:rPr>
        <w:t xml:space="preserve">rgență a Guvernului nr. 99/2006, aprobată cu modificări și completări prin Legea nr. 227/2007, cu modificările și completările ulterioare, în Regulamentul UE nr. 575/2013 </w:t>
      </w:r>
      <w:r w:rsidR="00CA6F49" w:rsidRPr="00082092">
        <w:rPr>
          <w:rFonts w:ascii="Arial" w:hAnsi="Arial" w:cs="Arial"/>
          <w:color w:val="auto"/>
          <w:sz w:val="24"/>
          <w:szCs w:val="24"/>
        </w:rPr>
        <w:t>și</w:t>
      </w:r>
      <w:r w:rsidRPr="00082092">
        <w:rPr>
          <w:rFonts w:ascii="Arial" w:hAnsi="Arial" w:cs="Arial"/>
          <w:color w:val="auto"/>
          <w:sz w:val="24"/>
          <w:szCs w:val="24"/>
        </w:rPr>
        <w:t xml:space="preserve"> în reglementările emise de Banca </w:t>
      </w:r>
      <w:r w:rsidR="001672D0" w:rsidRPr="00082092">
        <w:rPr>
          <w:rFonts w:ascii="Arial" w:hAnsi="Arial" w:cs="Arial"/>
          <w:color w:val="auto"/>
          <w:sz w:val="24"/>
          <w:szCs w:val="24"/>
        </w:rPr>
        <w:t>Națională</w:t>
      </w:r>
      <w:r w:rsidRPr="00082092">
        <w:rPr>
          <w:rFonts w:ascii="Arial" w:hAnsi="Arial" w:cs="Arial"/>
          <w:color w:val="auto"/>
          <w:sz w:val="24"/>
          <w:szCs w:val="24"/>
        </w:rPr>
        <w:t xml:space="preserve"> a României în aplicarea acesteia. </w:t>
      </w:r>
    </w:p>
    <w:p w14:paraId="60D59060" w14:textId="346F73D5"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(3) În vederea obținerii aprobării de constituire a băncilor de dezvoltare, documentația întocmită în conformitate cu prevederile Ordonanței de urgență a Guvernului nr. 99/2006, aprobată cu modificări și completări prin Legea nr. 227/2007, cu modificările și completările ulterioare, ale Regulamentului UE nr. 575/2013 </w:t>
      </w:r>
      <w:r w:rsidR="001672D0" w:rsidRPr="00082092">
        <w:rPr>
          <w:rFonts w:ascii="Arial" w:hAnsi="Arial" w:cs="Arial"/>
          <w:color w:val="auto"/>
          <w:sz w:val="24"/>
          <w:szCs w:val="24"/>
        </w:rPr>
        <w:t>și</w:t>
      </w:r>
      <w:r w:rsidRPr="00082092">
        <w:rPr>
          <w:rFonts w:ascii="Arial" w:hAnsi="Arial" w:cs="Arial"/>
          <w:color w:val="auto"/>
          <w:sz w:val="24"/>
          <w:szCs w:val="24"/>
        </w:rPr>
        <w:t xml:space="preserve"> ale reglementărilor emise de Banca </w:t>
      </w:r>
      <w:r w:rsidR="001672D0" w:rsidRPr="00082092">
        <w:rPr>
          <w:rFonts w:ascii="Arial" w:hAnsi="Arial" w:cs="Arial"/>
          <w:color w:val="auto"/>
          <w:sz w:val="24"/>
          <w:szCs w:val="24"/>
        </w:rPr>
        <w:t>Națională</w:t>
      </w:r>
      <w:r w:rsidRPr="00082092">
        <w:rPr>
          <w:rFonts w:ascii="Arial" w:hAnsi="Arial" w:cs="Arial"/>
          <w:color w:val="auto"/>
          <w:sz w:val="24"/>
          <w:szCs w:val="24"/>
        </w:rPr>
        <w:t xml:space="preserve"> a României în aplicarea acestora se aprobă de Ministerul Finanțelor și se depune la Banca Națională a României.</w:t>
      </w:r>
    </w:p>
    <w:p w14:paraId="0D00FBDE" w14:textId="4765C2C0" w:rsidR="00282D82" w:rsidRPr="00082092" w:rsidRDefault="00936291">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(4) În vederea pregătirii documentației </w:t>
      </w:r>
      <w:r w:rsidR="00C72BDF" w:rsidRPr="00082092">
        <w:rPr>
          <w:rFonts w:ascii="Arial" w:hAnsi="Arial" w:cs="Arial"/>
          <w:color w:val="auto"/>
          <w:sz w:val="24"/>
          <w:szCs w:val="24"/>
        </w:rPr>
        <w:t>prezentată la alin</w:t>
      </w:r>
      <w:r w:rsidR="002C65D4" w:rsidRPr="00082092">
        <w:rPr>
          <w:rFonts w:ascii="Arial" w:hAnsi="Arial" w:cs="Arial"/>
          <w:color w:val="auto"/>
          <w:sz w:val="24"/>
          <w:szCs w:val="24"/>
        </w:rPr>
        <w:t>.</w:t>
      </w:r>
      <w:r w:rsidR="00947B7F" w:rsidRPr="00082092">
        <w:rPr>
          <w:rFonts w:ascii="Arial" w:hAnsi="Arial" w:cs="Arial"/>
          <w:color w:val="auto"/>
          <w:sz w:val="24"/>
          <w:szCs w:val="24"/>
        </w:rPr>
        <w:t xml:space="preserve"> (3), </w:t>
      </w:r>
      <w:r w:rsidRPr="00082092">
        <w:rPr>
          <w:rFonts w:ascii="Arial" w:hAnsi="Arial" w:cs="Arial"/>
          <w:color w:val="auto"/>
          <w:sz w:val="24"/>
          <w:szCs w:val="24"/>
        </w:rPr>
        <w:t>pentru obținerea aprobării de constituire a fiecărei bănci de dezvoltare</w:t>
      </w:r>
      <w:r w:rsidR="00282D82" w:rsidRPr="00082092">
        <w:rPr>
          <w:rFonts w:ascii="Arial" w:hAnsi="Arial" w:cs="Arial"/>
          <w:color w:val="auto"/>
          <w:sz w:val="24"/>
          <w:szCs w:val="24"/>
        </w:rPr>
        <w:t xml:space="preserve"> </w:t>
      </w:r>
      <w:r w:rsidRPr="00082092">
        <w:rPr>
          <w:rFonts w:ascii="Arial" w:hAnsi="Arial" w:cs="Arial"/>
          <w:color w:val="auto"/>
          <w:sz w:val="24"/>
          <w:szCs w:val="24"/>
        </w:rPr>
        <w:t>se autorizează Ministerul Finanțelor</w:t>
      </w:r>
      <w:r w:rsidR="00282D82" w:rsidRPr="00082092">
        <w:rPr>
          <w:rFonts w:ascii="Arial" w:hAnsi="Arial" w:cs="Arial"/>
          <w:color w:val="auto"/>
          <w:sz w:val="24"/>
          <w:szCs w:val="24"/>
        </w:rPr>
        <w:t>:</w:t>
      </w:r>
    </w:p>
    <w:p w14:paraId="53A7C1C2" w14:textId="2BEF8F2E" w:rsidR="00936291" w:rsidRPr="00082092" w:rsidRDefault="00282D82">
      <w:pPr>
        <w:spacing w:after="0" w:line="276" w:lineRule="auto"/>
        <w:jc w:val="both"/>
        <w:rPr>
          <w:rFonts w:ascii="Arial" w:hAnsi="Arial" w:cs="Arial"/>
          <w:bCs/>
          <w:color w:val="auto"/>
          <w:sz w:val="24"/>
          <w:szCs w:val="24"/>
          <w:lang w:val="en-US"/>
        </w:rPr>
      </w:pPr>
      <w:r w:rsidRPr="00082092">
        <w:rPr>
          <w:rFonts w:ascii="Arial" w:hAnsi="Arial" w:cs="Arial"/>
          <w:color w:val="auto"/>
          <w:sz w:val="24"/>
          <w:szCs w:val="24"/>
        </w:rPr>
        <w:t xml:space="preserve">a) </w:t>
      </w:r>
      <w:r w:rsidR="007969F0" w:rsidRPr="00082092">
        <w:rPr>
          <w:rFonts w:ascii="Arial" w:hAnsi="Arial" w:cs="Arial"/>
          <w:color w:val="auto"/>
          <w:sz w:val="24"/>
          <w:szCs w:val="24"/>
        </w:rPr>
        <w:t>să</w:t>
      </w:r>
      <w:r w:rsidR="00936291" w:rsidRPr="00082092">
        <w:rPr>
          <w:rFonts w:ascii="Arial" w:hAnsi="Arial" w:cs="Arial"/>
          <w:color w:val="auto"/>
          <w:sz w:val="24"/>
          <w:szCs w:val="24"/>
        </w:rPr>
        <w:t xml:space="preserve"> </w:t>
      </w:r>
      <w:proofErr w:type="spellStart"/>
      <w:r w:rsidR="007969F0" w:rsidRPr="00082092">
        <w:rPr>
          <w:rFonts w:ascii="Arial" w:hAnsi="Arial" w:cs="Arial"/>
          <w:color w:val="auto"/>
          <w:sz w:val="24"/>
          <w:szCs w:val="24"/>
        </w:rPr>
        <w:t>cont</w:t>
      </w:r>
      <w:r w:rsidR="00C72BDF" w:rsidRPr="00082092">
        <w:rPr>
          <w:rFonts w:ascii="Arial" w:hAnsi="Arial" w:cs="Arial"/>
          <w:color w:val="auto"/>
          <w:sz w:val="24"/>
          <w:szCs w:val="24"/>
        </w:rPr>
        <w:t>r</w:t>
      </w:r>
      <w:r w:rsidR="007969F0" w:rsidRPr="00082092">
        <w:rPr>
          <w:rFonts w:ascii="Arial" w:hAnsi="Arial" w:cs="Arial"/>
          <w:color w:val="auto"/>
          <w:sz w:val="24"/>
          <w:szCs w:val="24"/>
        </w:rPr>
        <w:t>acteze</w:t>
      </w:r>
      <w:proofErr w:type="spellEnd"/>
      <w:r w:rsidR="00936291" w:rsidRPr="00082092">
        <w:rPr>
          <w:rFonts w:ascii="Arial" w:hAnsi="Arial" w:cs="Arial"/>
          <w:color w:val="auto"/>
          <w:sz w:val="24"/>
          <w:szCs w:val="24"/>
        </w:rPr>
        <w:t xml:space="preserve"> </w:t>
      </w:r>
      <w:r w:rsidR="00936291" w:rsidRPr="00082092">
        <w:rPr>
          <w:rFonts w:ascii="Arial" w:hAnsi="Arial" w:cs="Arial"/>
          <w:bCs/>
          <w:color w:val="auto"/>
          <w:sz w:val="24"/>
          <w:szCs w:val="24"/>
        </w:rPr>
        <w:t>serviciile unui auditor financiar</w:t>
      </w:r>
      <w:r w:rsidR="007969F0" w:rsidRPr="00082092">
        <w:rPr>
          <w:rFonts w:ascii="Arial" w:hAnsi="Arial" w:cs="Arial"/>
          <w:bCs/>
          <w:color w:val="auto"/>
          <w:sz w:val="24"/>
          <w:szCs w:val="24"/>
        </w:rPr>
        <w:t xml:space="preserve"> î</w:t>
      </w:r>
      <w:r w:rsidR="00936291" w:rsidRPr="00082092">
        <w:rPr>
          <w:rFonts w:ascii="Arial" w:hAnsi="Arial" w:cs="Arial"/>
          <w:bCs/>
          <w:color w:val="auto"/>
          <w:sz w:val="24"/>
          <w:szCs w:val="24"/>
        </w:rPr>
        <w:t>n vederea întocmirii raport</w:t>
      </w:r>
      <w:r w:rsidRPr="00082092">
        <w:rPr>
          <w:rFonts w:ascii="Arial" w:hAnsi="Arial" w:cs="Arial"/>
          <w:bCs/>
          <w:color w:val="auto"/>
          <w:sz w:val="24"/>
          <w:szCs w:val="24"/>
        </w:rPr>
        <w:t>ului</w:t>
      </w:r>
      <w:r w:rsidR="00936291" w:rsidRPr="00082092">
        <w:rPr>
          <w:rFonts w:ascii="Arial" w:hAnsi="Arial" w:cs="Arial"/>
          <w:bCs/>
          <w:color w:val="auto"/>
          <w:sz w:val="24"/>
          <w:szCs w:val="24"/>
        </w:rPr>
        <w:t xml:space="preserve"> de audit asupra examinării informațiilor financiare prognozate pentru </w:t>
      </w:r>
      <w:r w:rsidR="007969F0" w:rsidRPr="00082092">
        <w:rPr>
          <w:rFonts w:ascii="Arial" w:hAnsi="Arial" w:cs="Arial"/>
          <w:bCs/>
          <w:color w:val="auto"/>
          <w:sz w:val="24"/>
          <w:szCs w:val="24"/>
        </w:rPr>
        <w:t>băncile</w:t>
      </w:r>
      <w:r w:rsidR="00936291" w:rsidRPr="00082092">
        <w:rPr>
          <w:rFonts w:ascii="Arial" w:hAnsi="Arial" w:cs="Arial"/>
          <w:bCs/>
          <w:color w:val="auto"/>
          <w:sz w:val="24"/>
          <w:szCs w:val="24"/>
        </w:rPr>
        <w:t xml:space="preserve"> de dezvolta</w:t>
      </w:r>
      <w:r w:rsidR="00947B7F" w:rsidRPr="00082092">
        <w:rPr>
          <w:rFonts w:ascii="Arial" w:hAnsi="Arial" w:cs="Arial"/>
          <w:bCs/>
          <w:color w:val="auto"/>
          <w:sz w:val="24"/>
          <w:szCs w:val="24"/>
        </w:rPr>
        <w:t xml:space="preserve">re, întocmit în conformitate cu </w:t>
      </w:r>
      <w:r w:rsidR="00936291" w:rsidRPr="00082092">
        <w:rPr>
          <w:rFonts w:ascii="Arial" w:hAnsi="Arial" w:cs="Arial"/>
          <w:bCs/>
          <w:color w:val="auto"/>
          <w:sz w:val="24"/>
          <w:szCs w:val="24"/>
        </w:rPr>
        <w:t>Standardele internaționale privind angajamentele de asigurare relevante și cu contractul încheiat între părți, cu respectarea legislaț</w:t>
      </w:r>
      <w:r w:rsidR="005D7305" w:rsidRPr="00082092">
        <w:rPr>
          <w:rFonts w:ascii="Arial" w:hAnsi="Arial" w:cs="Arial"/>
          <w:bCs/>
          <w:color w:val="auto"/>
          <w:sz w:val="24"/>
          <w:szCs w:val="24"/>
        </w:rPr>
        <w:t>iei privind achizițiile publice</w:t>
      </w:r>
      <w:r w:rsidR="005D7305" w:rsidRPr="00082092">
        <w:rPr>
          <w:rFonts w:ascii="Arial" w:hAnsi="Arial" w:cs="Arial"/>
          <w:bCs/>
          <w:color w:val="auto"/>
          <w:sz w:val="24"/>
          <w:szCs w:val="24"/>
          <w:lang w:val="en-US"/>
        </w:rPr>
        <w:t>;</w:t>
      </w:r>
    </w:p>
    <w:p w14:paraId="183AC889" w14:textId="628220D1" w:rsidR="00D021A7" w:rsidRPr="00082092" w:rsidRDefault="00282D82" w:rsidP="00D021A7">
      <w:pPr>
        <w:spacing w:after="0"/>
        <w:jc w:val="both"/>
        <w:rPr>
          <w:rFonts w:ascii="Arial" w:hAnsi="Arial" w:cs="Arial"/>
          <w:bCs/>
          <w:color w:val="auto"/>
          <w:sz w:val="24"/>
          <w:szCs w:val="24"/>
        </w:rPr>
      </w:pPr>
      <w:r w:rsidRPr="00082092">
        <w:rPr>
          <w:rFonts w:ascii="Arial" w:hAnsi="Arial" w:cs="Arial"/>
          <w:color w:val="auto"/>
          <w:sz w:val="24"/>
          <w:szCs w:val="24"/>
        </w:rPr>
        <w:t xml:space="preserve">b) </w:t>
      </w:r>
      <w:r w:rsidR="00173CB7" w:rsidRPr="00082092">
        <w:rPr>
          <w:rFonts w:ascii="Arial" w:hAnsi="Arial" w:cs="Arial"/>
          <w:color w:val="auto"/>
          <w:sz w:val="24"/>
          <w:szCs w:val="24"/>
        </w:rPr>
        <w:t xml:space="preserve">prin derogare de la </w:t>
      </w:r>
      <w:r w:rsidR="00B20F78" w:rsidRPr="00082092">
        <w:rPr>
          <w:rFonts w:ascii="Arial" w:hAnsi="Arial" w:cs="Arial"/>
          <w:color w:val="auto"/>
          <w:sz w:val="24"/>
          <w:szCs w:val="24"/>
        </w:rPr>
        <w:t>art. 111</w:t>
      </w:r>
      <w:r w:rsidR="00607F85" w:rsidRPr="00082092">
        <w:rPr>
          <w:rFonts w:ascii="Arial" w:hAnsi="Arial" w:cs="Arial"/>
          <w:color w:val="auto"/>
          <w:sz w:val="24"/>
          <w:szCs w:val="24"/>
        </w:rPr>
        <w:t xml:space="preserve"> alin. (2)</w:t>
      </w:r>
      <w:r w:rsidR="00B20F78" w:rsidRPr="00082092">
        <w:rPr>
          <w:rFonts w:ascii="Arial" w:hAnsi="Arial" w:cs="Arial"/>
          <w:color w:val="auto"/>
          <w:sz w:val="24"/>
          <w:szCs w:val="24"/>
        </w:rPr>
        <w:t xml:space="preserve"> lit. b^1</w:t>
      </w:r>
      <w:r w:rsidR="008633AB" w:rsidRPr="00082092">
        <w:rPr>
          <w:rFonts w:ascii="Arial" w:hAnsi="Arial" w:cs="Arial"/>
          <w:color w:val="auto"/>
          <w:sz w:val="24"/>
          <w:szCs w:val="24"/>
        </w:rPr>
        <w:t xml:space="preserve">) </w:t>
      </w:r>
      <w:r w:rsidR="00B20F78" w:rsidRPr="00082092">
        <w:rPr>
          <w:rFonts w:ascii="Arial" w:hAnsi="Arial" w:cs="Arial"/>
          <w:color w:val="auto"/>
          <w:sz w:val="24"/>
          <w:szCs w:val="24"/>
        </w:rPr>
        <w:t xml:space="preserve">din </w:t>
      </w:r>
      <w:r w:rsidR="00173CB7" w:rsidRPr="00082092">
        <w:rPr>
          <w:rFonts w:ascii="Arial" w:hAnsi="Arial" w:cs="Arial"/>
          <w:color w:val="auto"/>
          <w:sz w:val="24"/>
          <w:szCs w:val="24"/>
        </w:rPr>
        <w:t>Legea</w:t>
      </w:r>
      <w:r w:rsidR="00257443" w:rsidRPr="00082092">
        <w:rPr>
          <w:rFonts w:ascii="Arial" w:hAnsi="Arial" w:cs="Arial"/>
          <w:color w:val="auto"/>
          <w:sz w:val="24"/>
          <w:szCs w:val="24"/>
        </w:rPr>
        <w:t xml:space="preserve"> societățil</w:t>
      </w:r>
      <w:r w:rsidR="00BC2A2D" w:rsidRPr="00082092">
        <w:rPr>
          <w:rFonts w:ascii="Arial" w:hAnsi="Arial" w:cs="Arial"/>
          <w:color w:val="auto"/>
          <w:sz w:val="24"/>
          <w:szCs w:val="24"/>
        </w:rPr>
        <w:t>or</w:t>
      </w:r>
      <w:r w:rsidR="00257443" w:rsidRPr="00082092">
        <w:rPr>
          <w:rFonts w:ascii="Arial" w:hAnsi="Arial" w:cs="Arial"/>
          <w:color w:val="auto"/>
          <w:sz w:val="24"/>
          <w:szCs w:val="24"/>
        </w:rPr>
        <w:t xml:space="preserve"> nr.</w:t>
      </w:r>
      <w:r w:rsidR="00173CB7" w:rsidRPr="00082092">
        <w:rPr>
          <w:rFonts w:ascii="Arial" w:hAnsi="Arial" w:cs="Arial"/>
          <w:color w:val="auto"/>
          <w:sz w:val="24"/>
          <w:szCs w:val="24"/>
        </w:rPr>
        <w:t xml:space="preserve"> 31/1990,</w:t>
      </w:r>
      <w:r w:rsidR="001912C5" w:rsidRPr="00082092">
        <w:rPr>
          <w:color w:val="auto"/>
        </w:rPr>
        <w:t xml:space="preserve"> </w:t>
      </w:r>
      <w:r w:rsidR="001912C5" w:rsidRPr="00082092">
        <w:rPr>
          <w:rFonts w:ascii="Arial" w:hAnsi="Arial" w:cs="Arial"/>
          <w:color w:val="auto"/>
          <w:sz w:val="24"/>
          <w:szCs w:val="24"/>
        </w:rPr>
        <w:t>republicată, cu modificările si completările ulterioare,</w:t>
      </w:r>
      <w:r w:rsidR="00173CB7" w:rsidRPr="00082092">
        <w:rPr>
          <w:rFonts w:ascii="Arial" w:hAnsi="Arial" w:cs="Arial"/>
          <w:color w:val="auto"/>
          <w:sz w:val="24"/>
          <w:szCs w:val="24"/>
        </w:rPr>
        <w:t xml:space="preserve"> </w:t>
      </w:r>
      <w:r w:rsidR="007969F0" w:rsidRPr="00082092">
        <w:rPr>
          <w:rFonts w:ascii="Arial" w:hAnsi="Arial" w:cs="Arial"/>
          <w:color w:val="auto"/>
          <w:sz w:val="24"/>
          <w:szCs w:val="24"/>
        </w:rPr>
        <w:t xml:space="preserve">să </w:t>
      </w:r>
      <w:proofErr w:type="spellStart"/>
      <w:r w:rsidR="00D021A7" w:rsidRPr="00082092">
        <w:rPr>
          <w:rFonts w:ascii="Arial" w:hAnsi="Arial" w:cs="Arial"/>
          <w:color w:val="auto"/>
          <w:sz w:val="24"/>
          <w:szCs w:val="24"/>
        </w:rPr>
        <w:t>cont</w:t>
      </w:r>
      <w:r w:rsidR="00C72BDF" w:rsidRPr="00082092">
        <w:rPr>
          <w:rFonts w:ascii="Arial" w:hAnsi="Arial" w:cs="Arial"/>
          <w:color w:val="auto"/>
          <w:sz w:val="24"/>
          <w:szCs w:val="24"/>
        </w:rPr>
        <w:t>r</w:t>
      </w:r>
      <w:r w:rsidR="00D021A7" w:rsidRPr="00082092">
        <w:rPr>
          <w:rFonts w:ascii="Arial" w:hAnsi="Arial" w:cs="Arial"/>
          <w:color w:val="auto"/>
          <w:sz w:val="24"/>
          <w:szCs w:val="24"/>
        </w:rPr>
        <w:t>acteze</w:t>
      </w:r>
      <w:proofErr w:type="spellEnd"/>
      <w:r w:rsidR="007969F0" w:rsidRPr="00082092">
        <w:rPr>
          <w:rFonts w:ascii="Arial" w:hAnsi="Arial" w:cs="Arial"/>
          <w:color w:val="auto"/>
          <w:sz w:val="24"/>
          <w:szCs w:val="24"/>
        </w:rPr>
        <w:t xml:space="preserve"> </w:t>
      </w:r>
      <w:r w:rsidR="007969F0" w:rsidRPr="00082092">
        <w:rPr>
          <w:rFonts w:ascii="Arial" w:hAnsi="Arial" w:cs="Arial"/>
          <w:bCs/>
          <w:color w:val="auto"/>
          <w:sz w:val="24"/>
          <w:szCs w:val="24"/>
        </w:rPr>
        <w:t xml:space="preserve">serviciile </w:t>
      </w:r>
      <w:r w:rsidR="00D021A7" w:rsidRPr="00082092">
        <w:rPr>
          <w:rFonts w:ascii="Arial" w:hAnsi="Arial" w:cs="Arial"/>
          <w:bCs/>
          <w:color w:val="auto"/>
          <w:sz w:val="24"/>
          <w:szCs w:val="24"/>
        </w:rPr>
        <w:t xml:space="preserve">auditorului financiar al </w:t>
      </w:r>
      <w:r w:rsidR="005D7305" w:rsidRPr="00082092">
        <w:rPr>
          <w:rFonts w:ascii="Arial" w:hAnsi="Arial" w:cs="Arial"/>
          <w:bCs/>
          <w:color w:val="auto"/>
          <w:sz w:val="24"/>
          <w:szCs w:val="24"/>
        </w:rPr>
        <w:t xml:space="preserve">unei </w:t>
      </w:r>
      <w:r w:rsidR="00D021A7" w:rsidRPr="00082092">
        <w:rPr>
          <w:rFonts w:ascii="Arial" w:hAnsi="Arial" w:cs="Arial"/>
          <w:bCs/>
          <w:color w:val="auto"/>
          <w:sz w:val="24"/>
          <w:szCs w:val="24"/>
        </w:rPr>
        <w:t>bănci de dezvoltare, în conformitate cu reglementările Băncii Naționale a României în vigoare</w:t>
      </w:r>
      <w:r w:rsidR="00910D14" w:rsidRPr="00082092">
        <w:rPr>
          <w:rFonts w:ascii="Arial" w:hAnsi="Arial" w:cs="Arial"/>
          <w:bCs/>
          <w:color w:val="auto"/>
          <w:sz w:val="24"/>
          <w:szCs w:val="24"/>
        </w:rPr>
        <w:t xml:space="preserve"> și cu respectarea legislației privind achizițiile publice</w:t>
      </w:r>
      <w:r w:rsidR="00D021A7" w:rsidRPr="00082092">
        <w:rPr>
          <w:rFonts w:ascii="Arial" w:hAnsi="Arial" w:cs="Arial"/>
          <w:bCs/>
          <w:color w:val="auto"/>
          <w:sz w:val="24"/>
          <w:szCs w:val="24"/>
        </w:rPr>
        <w:t xml:space="preserve">. </w:t>
      </w:r>
      <w:r w:rsidR="005A0B50" w:rsidRPr="00082092">
        <w:rPr>
          <w:rFonts w:ascii="Arial" w:hAnsi="Arial" w:cs="Arial"/>
          <w:bCs/>
          <w:color w:val="auto"/>
          <w:sz w:val="24"/>
          <w:szCs w:val="24"/>
        </w:rPr>
        <w:t xml:space="preserve">Ulterior </w:t>
      </w:r>
      <w:r w:rsidR="00D021A7" w:rsidRPr="00082092">
        <w:rPr>
          <w:rFonts w:ascii="Arial" w:hAnsi="Arial" w:cs="Arial"/>
          <w:bCs/>
          <w:color w:val="auto"/>
          <w:sz w:val="24"/>
          <w:szCs w:val="24"/>
        </w:rPr>
        <w:t>înregistr</w:t>
      </w:r>
      <w:r w:rsidR="005A0B50" w:rsidRPr="00082092">
        <w:rPr>
          <w:rFonts w:ascii="Arial" w:hAnsi="Arial" w:cs="Arial"/>
          <w:bCs/>
          <w:color w:val="auto"/>
          <w:sz w:val="24"/>
          <w:szCs w:val="24"/>
        </w:rPr>
        <w:t>ă</w:t>
      </w:r>
      <w:r w:rsidR="00D021A7" w:rsidRPr="00082092">
        <w:rPr>
          <w:rFonts w:ascii="Arial" w:hAnsi="Arial" w:cs="Arial"/>
          <w:bCs/>
          <w:color w:val="auto"/>
          <w:sz w:val="24"/>
          <w:szCs w:val="24"/>
        </w:rPr>
        <w:t>r</w:t>
      </w:r>
      <w:r w:rsidR="005A0B50" w:rsidRPr="00082092">
        <w:rPr>
          <w:rFonts w:ascii="Arial" w:hAnsi="Arial" w:cs="Arial"/>
          <w:bCs/>
          <w:color w:val="auto"/>
          <w:sz w:val="24"/>
          <w:szCs w:val="24"/>
        </w:rPr>
        <w:t>ii</w:t>
      </w:r>
      <w:r w:rsidR="00287FC9" w:rsidRPr="00082092">
        <w:rPr>
          <w:rFonts w:ascii="Arial" w:hAnsi="Arial" w:cs="Arial"/>
          <w:bCs/>
          <w:color w:val="auto"/>
          <w:sz w:val="24"/>
          <w:szCs w:val="24"/>
        </w:rPr>
        <w:t xml:space="preserve"> </w:t>
      </w:r>
      <w:r w:rsidR="00D021A7" w:rsidRPr="00082092">
        <w:rPr>
          <w:rFonts w:ascii="Arial" w:hAnsi="Arial" w:cs="Arial"/>
          <w:bCs/>
          <w:color w:val="auto"/>
          <w:sz w:val="24"/>
          <w:szCs w:val="24"/>
        </w:rPr>
        <w:t>bănci</w:t>
      </w:r>
      <w:r w:rsidR="005A0B50" w:rsidRPr="00082092">
        <w:rPr>
          <w:rFonts w:ascii="Arial" w:hAnsi="Arial" w:cs="Arial"/>
          <w:bCs/>
          <w:color w:val="auto"/>
          <w:sz w:val="24"/>
          <w:szCs w:val="24"/>
        </w:rPr>
        <w:t>i</w:t>
      </w:r>
      <w:r w:rsidR="00D021A7" w:rsidRPr="00082092">
        <w:rPr>
          <w:rFonts w:ascii="Arial" w:hAnsi="Arial" w:cs="Arial"/>
          <w:bCs/>
          <w:color w:val="auto"/>
          <w:sz w:val="24"/>
          <w:szCs w:val="24"/>
        </w:rPr>
        <w:t xml:space="preserve"> de dezvoltare la Registrul Comerțului, Ministerul Finanțelor </w:t>
      </w:r>
      <w:r w:rsidR="002109BF" w:rsidRPr="00082092">
        <w:rPr>
          <w:rFonts w:ascii="Arial" w:hAnsi="Arial" w:cs="Arial"/>
          <w:bCs/>
          <w:color w:val="auto"/>
          <w:sz w:val="24"/>
          <w:szCs w:val="24"/>
        </w:rPr>
        <w:t>cesionează</w:t>
      </w:r>
      <w:r w:rsidR="002B2E4B" w:rsidRPr="00082092">
        <w:rPr>
          <w:rFonts w:ascii="Arial" w:hAnsi="Arial" w:cs="Arial"/>
          <w:bCs/>
          <w:color w:val="auto"/>
          <w:sz w:val="24"/>
          <w:szCs w:val="24"/>
        </w:rPr>
        <w:t xml:space="preserve"> către </w:t>
      </w:r>
      <w:r w:rsidR="005A0B50" w:rsidRPr="00082092">
        <w:rPr>
          <w:rFonts w:ascii="Arial" w:hAnsi="Arial" w:cs="Arial"/>
          <w:bCs/>
          <w:color w:val="auto"/>
          <w:sz w:val="24"/>
          <w:szCs w:val="24"/>
        </w:rPr>
        <w:t xml:space="preserve">aceasta din urmă, </w:t>
      </w:r>
      <w:r w:rsidR="002B2E4B" w:rsidRPr="00082092">
        <w:rPr>
          <w:rFonts w:ascii="Arial" w:hAnsi="Arial" w:cs="Arial"/>
          <w:bCs/>
          <w:color w:val="auto"/>
          <w:sz w:val="24"/>
          <w:szCs w:val="24"/>
        </w:rPr>
        <w:t>printr-un act adițional la contract</w:t>
      </w:r>
      <w:r w:rsidR="002C65D4" w:rsidRPr="00082092">
        <w:rPr>
          <w:rFonts w:ascii="Arial" w:hAnsi="Arial" w:cs="Arial"/>
          <w:bCs/>
          <w:color w:val="auto"/>
          <w:sz w:val="24"/>
          <w:szCs w:val="24"/>
        </w:rPr>
        <w:t>ul de servicii de audit financiar</w:t>
      </w:r>
      <w:r w:rsidR="002B2E4B" w:rsidRPr="00082092">
        <w:rPr>
          <w:rFonts w:ascii="Arial" w:hAnsi="Arial" w:cs="Arial"/>
          <w:bCs/>
          <w:color w:val="auto"/>
          <w:sz w:val="24"/>
          <w:szCs w:val="24"/>
        </w:rPr>
        <w:t xml:space="preserve">, toate creanțele </w:t>
      </w:r>
      <w:r w:rsidR="005A0B50" w:rsidRPr="00082092">
        <w:rPr>
          <w:rFonts w:ascii="Arial" w:hAnsi="Arial" w:cs="Arial"/>
          <w:bCs/>
          <w:color w:val="auto"/>
          <w:sz w:val="24"/>
          <w:szCs w:val="24"/>
        </w:rPr>
        <w:t>și obligațiile aferente</w:t>
      </w:r>
      <w:r w:rsidR="002B2E4B" w:rsidRPr="00082092">
        <w:rPr>
          <w:rFonts w:ascii="Arial" w:hAnsi="Arial" w:cs="Arial"/>
          <w:bCs/>
          <w:color w:val="auto"/>
          <w:sz w:val="24"/>
          <w:szCs w:val="24"/>
        </w:rPr>
        <w:t xml:space="preserve"> </w:t>
      </w:r>
      <w:r w:rsidR="005A0B50" w:rsidRPr="00082092">
        <w:rPr>
          <w:rFonts w:ascii="Arial" w:hAnsi="Arial" w:cs="Arial"/>
          <w:bCs/>
          <w:color w:val="auto"/>
          <w:sz w:val="24"/>
          <w:szCs w:val="24"/>
        </w:rPr>
        <w:t xml:space="preserve">acestui </w:t>
      </w:r>
      <w:r w:rsidR="002B2E4B" w:rsidRPr="00082092">
        <w:rPr>
          <w:rFonts w:ascii="Arial" w:hAnsi="Arial" w:cs="Arial"/>
          <w:bCs/>
          <w:color w:val="auto"/>
          <w:sz w:val="24"/>
          <w:szCs w:val="24"/>
        </w:rPr>
        <w:t>contract</w:t>
      </w:r>
      <w:r w:rsidR="00D021A7" w:rsidRPr="00082092">
        <w:rPr>
          <w:rFonts w:ascii="Arial" w:hAnsi="Arial" w:cs="Arial"/>
          <w:bCs/>
          <w:color w:val="auto"/>
          <w:sz w:val="24"/>
          <w:szCs w:val="24"/>
        </w:rPr>
        <w:t>.</w:t>
      </w:r>
    </w:p>
    <w:p w14:paraId="28273043" w14:textId="7D906269" w:rsidR="00AA05A0" w:rsidRPr="00082092" w:rsidRDefault="00282D82" w:rsidP="00AA05A0">
      <w:pPr>
        <w:spacing w:after="0" w:line="276" w:lineRule="auto"/>
        <w:jc w:val="both"/>
        <w:rPr>
          <w:rFonts w:ascii="Arial" w:hAnsi="Arial" w:cs="Arial"/>
          <w:color w:val="auto"/>
          <w:sz w:val="24"/>
          <w:szCs w:val="24"/>
        </w:rPr>
      </w:pPr>
      <w:r w:rsidRPr="00082092">
        <w:rPr>
          <w:rFonts w:ascii="Arial" w:hAnsi="Arial" w:cs="Arial"/>
          <w:color w:val="auto"/>
          <w:sz w:val="24"/>
          <w:szCs w:val="24"/>
        </w:rPr>
        <w:t>(5</w:t>
      </w:r>
      <w:r w:rsidR="00AA05A0" w:rsidRPr="00082092">
        <w:rPr>
          <w:rFonts w:ascii="Arial" w:hAnsi="Arial" w:cs="Arial"/>
          <w:color w:val="auto"/>
          <w:sz w:val="24"/>
          <w:szCs w:val="24"/>
        </w:rPr>
        <w:t xml:space="preserve">) Prin </w:t>
      </w:r>
      <w:r w:rsidR="00895191" w:rsidRPr="00082092">
        <w:rPr>
          <w:rFonts w:ascii="Arial" w:hAnsi="Arial" w:cs="Arial"/>
          <w:color w:val="auto"/>
          <w:sz w:val="24"/>
          <w:szCs w:val="24"/>
        </w:rPr>
        <w:t xml:space="preserve">excepție </w:t>
      </w:r>
      <w:r w:rsidR="00AA05A0" w:rsidRPr="00082092">
        <w:rPr>
          <w:rFonts w:ascii="Arial" w:hAnsi="Arial" w:cs="Arial"/>
          <w:color w:val="auto"/>
          <w:sz w:val="24"/>
          <w:szCs w:val="24"/>
        </w:rPr>
        <w:t xml:space="preserve">de la prevederile alin. (3), în vederea obținerii aprobării de constituire a băncilor de dezvoltare de la Banca Națională a României, </w:t>
      </w:r>
      <w:r w:rsidR="00257443" w:rsidRPr="00082092">
        <w:rPr>
          <w:rFonts w:ascii="Arial" w:hAnsi="Arial" w:cs="Arial"/>
          <w:color w:val="auto"/>
          <w:sz w:val="24"/>
          <w:szCs w:val="24"/>
        </w:rPr>
        <w:t xml:space="preserve"> Ministerul Finanțelor promovează un memorandum </w:t>
      </w:r>
      <w:r w:rsidR="006A2F67" w:rsidRPr="00082092">
        <w:rPr>
          <w:rFonts w:ascii="Arial" w:hAnsi="Arial" w:cs="Arial"/>
          <w:color w:val="auto"/>
          <w:sz w:val="24"/>
          <w:szCs w:val="24"/>
        </w:rPr>
        <w:t>pentru obținerea acordului de principiu al Guvernului asupra</w:t>
      </w:r>
      <w:r w:rsidR="00257443" w:rsidRPr="00082092">
        <w:rPr>
          <w:rFonts w:ascii="Arial" w:hAnsi="Arial" w:cs="Arial"/>
          <w:color w:val="auto"/>
          <w:sz w:val="24"/>
          <w:szCs w:val="24"/>
        </w:rPr>
        <w:t xml:space="preserve"> proiectului de </w:t>
      </w:r>
      <w:r w:rsidR="00AA05A0" w:rsidRPr="00082092">
        <w:rPr>
          <w:rFonts w:ascii="Arial" w:hAnsi="Arial" w:cs="Arial"/>
          <w:color w:val="auto"/>
          <w:sz w:val="24"/>
          <w:szCs w:val="24"/>
        </w:rPr>
        <w:t>act</w:t>
      </w:r>
      <w:r w:rsidR="00257443" w:rsidRPr="00082092">
        <w:rPr>
          <w:rFonts w:ascii="Arial" w:hAnsi="Arial" w:cs="Arial"/>
          <w:color w:val="auto"/>
          <w:sz w:val="24"/>
          <w:szCs w:val="24"/>
        </w:rPr>
        <w:t xml:space="preserve"> </w:t>
      </w:r>
      <w:r w:rsidR="00AA05A0" w:rsidRPr="00082092">
        <w:rPr>
          <w:rFonts w:ascii="Arial" w:hAnsi="Arial" w:cs="Arial"/>
          <w:color w:val="auto"/>
          <w:sz w:val="24"/>
          <w:szCs w:val="24"/>
        </w:rPr>
        <w:t xml:space="preserve">constitutiv </w:t>
      </w:r>
      <w:r w:rsidR="00701C76" w:rsidRPr="00082092">
        <w:rPr>
          <w:rFonts w:ascii="Arial" w:hAnsi="Arial" w:cs="Arial"/>
          <w:color w:val="auto"/>
          <w:sz w:val="24"/>
          <w:szCs w:val="24"/>
        </w:rPr>
        <w:t>al băncii de d</w:t>
      </w:r>
      <w:r w:rsidR="00257443" w:rsidRPr="00082092">
        <w:rPr>
          <w:rFonts w:ascii="Arial" w:hAnsi="Arial" w:cs="Arial"/>
          <w:color w:val="auto"/>
          <w:sz w:val="24"/>
          <w:szCs w:val="24"/>
        </w:rPr>
        <w:t>ezvoltare</w:t>
      </w:r>
      <w:r w:rsidR="007036E2" w:rsidRPr="00082092">
        <w:rPr>
          <w:rFonts w:ascii="Arial" w:hAnsi="Arial" w:cs="Arial"/>
          <w:color w:val="auto"/>
          <w:sz w:val="24"/>
          <w:szCs w:val="24"/>
        </w:rPr>
        <w:t>.</w:t>
      </w:r>
    </w:p>
    <w:p w14:paraId="7C1098ED" w14:textId="65A81E17" w:rsidR="002C2E3C" w:rsidRPr="00082092" w:rsidRDefault="00E82089" w:rsidP="00FC669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282D82" w:rsidRPr="00082092">
        <w:rPr>
          <w:rFonts w:ascii="Arial" w:hAnsi="Arial" w:cs="Arial"/>
          <w:color w:val="auto"/>
          <w:sz w:val="24"/>
          <w:szCs w:val="24"/>
        </w:rPr>
        <w:t>6</w:t>
      </w:r>
      <w:r w:rsidRPr="00082092">
        <w:rPr>
          <w:rFonts w:ascii="Arial" w:hAnsi="Arial" w:cs="Arial"/>
          <w:color w:val="auto"/>
          <w:sz w:val="24"/>
          <w:szCs w:val="24"/>
        </w:rPr>
        <w:t xml:space="preserve">) </w:t>
      </w:r>
      <w:r w:rsidR="00CA6F49" w:rsidRPr="00082092">
        <w:rPr>
          <w:rFonts w:ascii="Arial" w:hAnsi="Arial" w:cs="Arial"/>
          <w:color w:val="auto"/>
          <w:sz w:val="24"/>
          <w:szCs w:val="24"/>
        </w:rPr>
        <w:t xml:space="preserve">După obținerea autorizației de constituire a băncilor de dezvoltare de la Banca Națională a României, </w:t>
      </w:r>
      <w:r w:rsidR="00FC6699" w:rsidRPr="00082092">
        <w:rPr>
          <w:rFonts w:ascii="Arial" w:hAnsi="Arial" w:cs="Arial"/>
          <w:color w:val="auto"/>
          <w:sz w:val="24"/>
          <w:szCs w:val="24"/>
        </w:rPr>
        <w:t>p</w:t>
      </w:r>
      <w:r w:rsidR="00D14D5F" w:rsidRPr="00082092">
        <w:rPr>
          <w:rFonts w:ascii="Arial" w:hAnsi="Arial" w:cs="Arial"/>
          <w:color w:val="auto"/>
          <w:sz w:val="24"/>
          <w:szCs w:val="24"/>
        </w:rPr>
        <w:t>rin derogare de la art. 28 din L</w:t>
      </w:r>
      <w:r w:rsidR="00FC6699" w:rsidRPr="00082092">
        <w:rPr>
          <w:rFonts w:ascii="Arial" w:hAnsi="Arial" w:cs="Arial"/>
          <w:color w:val="auto"/>
          <w:sz w:val="24"/>
          <w:szCs w:val="24"/>
        </w:rPr>
        <w:t>egea</w:t>
      </w:r>
      <w:r w:rsidR="004207BF" w:rsidRPr="00082092">
        <w:rPr>
          <w:rFonts w:ascii="Arial" w:hAnsi="Arial" w:cs="Arial"/>
          <w:color w:val="auto"/>
          <w:sz w:val="24"/>
          <w:szCs w:val="24"/>
        </w:rPr>
        <w:t xml:space="preserve"> societățil</w:t>
      </w:r>
      <w:r w:rsidR="00BC2A2D" w:rsidRPr="00082092">
        <w:rPr>
          <w:rFonts w:ascii="Arial" w:hAnsi="Arial" w:cs="Arial"/>
          <w:color w:val="auto"/>
          <w:sz w:val="24"/>
          <w:szCs w:val="24"/>
        </w:rPr>
        <w:t>or</w:t>
      </w:r>
      <w:r w:rsidR="004207BF" w:rsidRPr="00082092">
        <w:rPr>
          <w:rFonts w:ascii="Arial" w:hAnsi="Arial" w:cs="Arial"/>
          <w:color w:val="auto"/>
          <w:sz w:val="24"/>
          <w:szCs w:val="24"/>
        </w:rPr>
        <w:t xml:space="preserve"> </w:t>
      </w:r>
      <w:r w:rsidR="00FC6699" w:rsidRPr="00082092">
        <w:rPr>
          <w:rFonts w:ascii="Arial" w:hAnsi="Arial" w:cs="Arial"/>
          <w:color w:val="auto"/>
          <w:sz w:val="24"/>
          <w:szCs w:val="24"/>
        </w:rPr>
        <w:t xml:space="preserve"> nr. 31/1990</w:t>
      </w:r>
      <w:r w:rsidR="001912C5" w:rsidRPr="00082092">
        <w:rPr>
          <w:color w:val="auto"/>
        </w:rPr>
        <w:t xml:space="preserve"> </w:t>
      </w:r>
      <w:r w:rsidR="001912C5" w:rsidRPr="00082092">
        <w:rPr>
          <w:rFonts w:ascii="Arial" w:hAnsi="Arial" w:cs="Arial"/>
          <w:color w:val="auto"/>
          <w:sz w:val="24"/>
          <w:szCs w:val="24"/>
        </w:rPr>
        <w:lastRenderedPageBreak/>
        <w:t>republicată, cu modificările si completările ulterioare</w:t>
      </w:r>
      <w:r w:rsidR="00FC6699" w:rsidRPr="00082092">
        <w:rPr>
          <w:rFonts w:ascii="Arial" w:hAnsi="Arial" w:cs="Arial"/>
          <w:color w:val="auto"/>
          <w:sz w:val="24"/>
          <w:szCs w:val="24"/>
        </w:rPr>
        <w:t xml:space="preserve">, </w:t>
      </w:r>
      <w:r w:rsidRPr="00082092">
        <w:rPr>
          <w:rFonts w:ascii="Arial" w:hAnsi="Arial" w:cs="Arial"/>
          <w:color w:val="auto"/>
          <w:sz w:val="24"/>
          <w:szCs w:val="24"/>
        </w:rPr>
        <w:t xml:space="preserve">actul constitutiv se aprobă  prin </w:t>
      </w:r>
      <w:r w:rsidR="00EC6F03" w:rsidRPr="00082092">
        <w:rPr>
          <w:rFonts w:ascii="Arial" w:hAnsi="Arial" w:cs="Arial"/>
          <w:color w:val="auto"/>
          <w:sz w:val="24"/>
          <w:szCs w:val="24"/>
        </w:rPr>
        <w:t>o</w:t>
      </w:r>
      <w:r w:rsidR="00303E97" w:rsidRPr="00082092">
        <w:rPr>
          <w:rFonts w:ascii="Arial" w:hAnsi="Arial" w:cs="Arial"/>
          <w:color w:val="auto"/>
          <w:sz w:val="24"/>
          <w:szCs w:val="24"/>
        </w:rPr>
        <w:t>rdin al ministrului finanțelor</w:t>
      </w:r>
      <w:r w:rsidR="00E97BBF" w:rsidRPr="00082092">
        <w:rPr>
          <w:rFonts w:ascii="Arial" w:hAnsi="Arial" w:cs="Arial"/>
          <w:color w:val="auto"/>
          <w:sz w:val="24"/>
          <w:szCs w:val="24"/>
        </w:rPr>
        <w:t>,</w:t>
      </w:r>
      <w:r w:rsidRPr="00082092">
        <w:rPr>
          <w:rFonts w:ascii="Arial" w:hAnsi="Arial" w:cs="Arial"/>
          <w:color w:val="auto"/>
          <w:sz w:val="24"/>
          <w:szCs w:val="24"/>
        </w:rPr>
        <w:t xml:space="preserve"> </w:t>
      </w:r>
      <w:r w:rsidR="005D7305" w:rsidRPr="00082092">
        <w:rPr>
          <w:rFonts w:ascii="Arial" w:hAnsi="Arial" w:cs="Arial"/>
          <w:color w:val="auto"/>
          <w:sz w:val="24"/>
          <w:szCs w:val="24"/>
        </w:rPr>
        <w:t xml:space="preserve">iar </w:t>
      </w:r>
      <w:r w:rsidRPr="00082092">
        <w:rPr>
          <w:rFonts w:ascii="Arial" w:hAnsi="Arial" w:cs="Arial"/>
          <w:color w:val="auto"/>
          <w:sz w:val="24"/>
          <w:szCs w:val="24"/>
        </w:rPr>
        <w:t>modificările și completările ulterioare ale acestuia urmând a fi efectuate în conformitate cu prevederile Legii societățil</w:t>
      </w:r>
      <w:r w:rsidR="00BC2A2D" w:rsidRPr="00082092">
        <w:rPr>
          <w:rFonts w:ascii="Arial" w:hAnsi="Arial" w:cs="Arial"/>
          <w:color w:val="auto"/>
          <w:sz w:val="24"/>
          <w:szCs w:val="24"/>
        </w:rPr>
        <w:t>or</w:t>
      </w:r>
      <w:r w:rsidR="004207BF" w:rsidRPr="00082092">
        <w:rPr>
          <w:rFonts w:ascii="Arial" w:hAnsi="Arial" w:cs="Arial"/>
          <w:color w:val="auto"/>
          <w:sz w:val="24"/>
          <w:szCs w:val="24"/>
        </w:rPr>
        <w:t xml:space="preserve"> nr.</w:t>
      </w:r>
      <w:r w:rsidRPr="00082092">
        <w:rPr>
          <w:rFonts w:ascii="Arial" w:hAnsi="Arial" w:cs="Arial"/>
          <w:color w:val="auto"/>
          <w:sz w:val="24"/>
          <w:szCs w:val="24"/>
        </w:rPr>
        <w:t xml:space="preserve">31/1990, </w:t>
      </w:r>
      <w:r w:rsidR="007A6074" w:rsidRPr="00082092">
        <w:rPr>
          <w:rFonts w:ascii="Arial" w:hAnsi="Arial" w:cs="Arial"/>
          <w:color w:val="auto"/>
          <w:sz w:val="24"/>
          <w:szCs w:val="24"/>
        </w:rPr>
        <w:t>republicată,</w:t>
      </w:r>
      <w:r w:rsidRPr="00082092">
        <w:rPr>
          <w:rFonts w:ascii="Arial" w:hAnsi="Arial" w:cs="Arial"/>
          <w:color w:val="auto"/>
          <w:sz w:val="24"/>
          <w:szCs w:val="24"/>
        </w:rPr>
        <w:t xml:space="preserve"> cu modificările și completările ulterioare.</w:t>
      </w:r>
    </w:p>
    <w:p w14:paraId="23C7A513" w14:textId="0C02DD1B"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282D82" w:rsidRPr="00082092">
        <w:rPr>
          <w:rFonts w:ascii="Arial" w:hAnsi="Arial" w:cs="Arial"/>
          <w:color w:val="auto"/>
          <w:sz w:val="24"/>
          <w:szCs w:val="24"/>
        </w:rPr>
        <w:t>7</w:t>
      </w:r>
      <w:r w:rsidRPr="00082092">
        <w:rPr>
          <w:rFonts w:ascii="Arial" w:hAnsi="Arial" w:cs="Arial"/>
          <w:color w:val="auto"/>
          <w:sz w:val="24"/>
          <w:szCs w:val="24"/>
        </w:rPr>
        <w:t xml:space="preserve">) Aprobarea de către Banca Națională a României a constituirii băncilor de dezvoltare nu garantează obținerea </w:t>
      </w:r>
      <w:r w:rsidR="00CA6F49" w:rsidRPr="00082092">
        <w:rPr>
          <w:rFonts w:ascii="Arial" w:hAnsi="Arial" w:cs="Arial"/>
          <w:color w:val="auto"/>
          <w:sz w:val="24"/>
          <w:szCs w:val="24"/>
        </w:rPr>
        <w:t>autorizației</w:t>
      </w:r>
      <w:r w:rsidRPr="00082092">
        <w:rPr>
          <w:rFonts w:ascii="Arial" w:hAnsi="Arial" w:cs="Arial"/>
          <w:color w:val="auto"/>
          <w:sz w:val="24"/>
          <w:szCs w:val="24"/>
        </w:rPr>
        <w:t xml:space="preserve"> de </w:t>
      </w:r>
      <w:r w:rsidR="00CA6F49" w:rsidRPr="00082092">
        <w:rPr>
          <w:rFonts w:ascii="Arial" w:hAnsi="Arial" w:cs="Arial"/>
          <w:color w:val="auto"/>
          <w:sz w:val="24"/>
          <w:szCs w:val="24"/>
        </w:rPr>
        <w:t>funcționare</w:t>
      </w:r>
      <w:r w:rsidRPr="00082092">
        <w:rPr>
          <w:rFonts w:ascii="Arial" w:hAnsi="Arial" w:cs="Arial"/>
          <w:color w:val="auto"/>
          <w:sz w:val="24"/>
          <w:szCs w:val="24"/>
        </w:rPr>
        <w:t xml:space="preserve">, aceasta indicând doar permisiunea dată </w:t>
      </w:r>
      <w:r w:rsidR="00CA6F49" w:rsidRPr="00082092">
        <w:rPr>
          <w:rFonts w:ascii="Arial" w:hAnsi="Arial" w:cs="Arial"/>
          <w:color w:val="auto"/>
          <w:sz w:val="24"/>
          <w:szCs w:val="24"/>
        </w:rPr>
        <w:t>acționarului</w:t>
      </w:r>
      <w:r w:rsidRPr="00082092">
        <w:rPr>
          <w:rFonts w:ascii="Arial" w:hAnsi="Arial" w:cs="Arial"/>
          <w:color w:val="auto"/>
          <w:sz w:val="24"/>
          <w:szCs w:val="24"/>
        </w:rPr>
        <w:t xml:space="preserve"> de a proceda la constituirea băncilor de dezvoltare potrivit </w:t>
      </w:r>
      <w:r w:rsidR="00CA6F49" w:rsidRPr="00082092">
        <w:rPr>
          <w:rFonts w:ascii="Arial" w:hAnsi="Arial" w:cs="Arial"/>
          <w:color w:val="auto"/>
          <w:sz w:val="24"/>
          <w:szCs w:val="24"/>
        </w:rPr>
        <w:t>dispozițiilor</w:t>
      </w:r>
      <w:r w:rsidRPr="00082092">
        <w:rPr>
          <w:rFonts w:ascii="Arial" w:hAnsi="Arial" w:cs="Arial"/>
          <w:color w:val="auto"/>
          <w:sz w:val="24"/>
          <w:szCs w:val="24"/>
        </w:rPr>
        <w:t xml:space="preserve"> legale </w:t>
      </w:r>
      <w:r w:rsidR="00CA6F49" w:rsidRPr="00082092">
        <w:rPr>
          <w:rFonts w:ascii="Arial" w:hAnsi="Arial" w:cs="Arial"/>
          <w:color w:val="auto"/>
          <w:sz w:val="24"/>
          <w:szCs w:val="24"/>
        </w:rPr>
        <w:t>și</w:t>
      </w:r>
      <w:r w:rsidRPr="00082092">
        <w:rPr>
          <w:rFonts w:ascii="Arial" w:hAnsi="Arial" w:cs="Arial"/>
          <w:color w:val="auto"/>
          <w:sz w:val="24"/>
          <w:szCs w:val="24"/>
        </w:rPr>
        <w:t xml:space="preserve"> în conformitate cu </w:t>
      </w:r>
      <w:r w:rsidR="00CA6F49" w:rsidRPr="00082092">
        <w:rPr>
          <w:rFonts w:ascii="Arial" w:hAnsi="Arial" w:cs="Arial"/>
          <w:color w:val="auto"/>
          <w:sz w:val="24"/>
          <w:szCs w:val="24"/>
        </w:rPr>
        <w:t>modalitățile</w:t>
      </w:r>
      <w:r w:rsidRPr="00082092">
        <w:rPr>
          <w:rFonts w:ascii="Arial" w:hAnsi="Arial" w:cs="Arial"/>
          <w:color w:val="auto"/>
          <w:sz w:val="24"/>
          <w:szCs w:val="24"/>
        </w:rPr>
        <w:t xml:space="preserve"> prevăzute în </w:t>
      </w:r>
      <w:r w:rsidR="00CA6F49" w:rsidRPr="00082092">
        <w:rPr>
          <w:rFonts w:ascii="Arial" w:hAnsi="Arial" w:cs="Arial"/>
          <w:color w:val="auto"/>
          <w:sz w:val="24"/>
          <w:szCs w:val="24"/>
        </w:rPr>
        <w:t>documentația</w:t>
      </w:r>
      <w:r w:rsidRPr="00082092">
        <w:rPr>
          <w:rFonts w:ascii="Arial" w:hAnsi="Arial" w:cs="Arial"/>
          <w:color w:val="auto"/>
          <w:sz w:val="24"/>
          <w:szCs w:val="24"/>
        </w:rPr>
        <w:t xml:space="preserve"> prezentată.</w:t>
      </w:r>
    </w:p>
    <w:p w14:paraId="3D148FD0" w14:textId="2F68767D"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282D82" w:rsidRPr="00082092">
        <w:rPr>
          <w:rFonts w:ascii="Arial" w:hAnsi="Arial" w:cs="Arial"/>
          <w:color w:val="auto"/>
          <w:sz w:val="24"/>
          <w:szCs w:val="24"/>
        </w:rPr>
        <w:t>8</w:t>
      </w:r>
      <w:r w:rsidRPr="00082092">
        <w:rPr>
          <w:rFonts w:ascii="Arial" w:hAnsi="Arial" w:cs="Arial"/>
          <w:color w:val="auto"/>
          <w:sz w:val="24"/>
          <w:szCs w:val="24"/>
        </w:rPr>
        <w:t xml:space="preserve">) După aprobarea constituirii </w:t>
      </w:r>
      <w:r w:rsidR="005D7305" w:rsidRPr="00082092">
        <w:rPr>
          <w:rFonts w:ascii="Arial" w:hAnsi="Arial" w:cs="Arial"/>
          <w:color w:val="auto"/>
          <w:sz w:val="24"/>
          <w:szCs w:val="24"/>
        </w:rPr>
        <w:t xml:space="preserve">unei </w:t>
      </w:r>
      <w:r w:rsidRPr="00082092">
        <w:rPr>
          <w:rFonts w:ascii="Arial" w:hAnsi="Arial" w:cs="Arial"/>
          <w:color w:val="auto"/>
          <w:sz w:val="24"/>
          <w:szCs w:val="24"/>
        </w:rPr>
        <w:t>bănci de dezvoltare de către Banca Națională a României, reprezentantul acționarului întreprinde demersurile necesare înregistrării la Registrul Comerțului.</w:t>
      </w:r>
    </w:p>
    <w:p w14:paraId="58DDE418" w14:textId="5ABECC63"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282D82" w:rsidRPr="00082092">
        <w:rPr>
          <w:rFonts w:ascii="Arial" w:hAnsi="Arial" w:cs="Arial"/>
          <w:color w:val="auto"/>
          <w:sz w:val="24"/>
          <w:szCs w:val="24"/>
        </w:rPr>
        <w:t>9</w:t>
      </w:r>
      <w:r w:rsidRPr="00082092">
        <w:rPr>
          <w:rFonts w:ascii="Arial" w:hAnsi="Arial" w:cs="Arial"/>
          <w:color w:val="auto"/>
          <w:sz w:val="24"/>
          <w:szCs w:val="24"/>
        </w:rPr>
        <w:t xml:space="preserve">) În vederea obținerii autorizației de funcționare, după înregistrarea la Registrul Comerțului, se depune la Banca Națională a României documentația întocmită în conformitate cu prevederile Ordonanței de urgență a Guvernului nr. 99/2006, aprobată cu modificări și completări prin Legea nr. 227/2007, cu modificările și completările ulterioare, </w:t>
      </w:r>
      <w:r w:rsidR="006F2F1E" w:rsidRPr="00082092">
        <w:rPr>
          <w:rFonts w:ascii="Arial" w:hAnsi="Arial" w:cs="Arial"/>
          <w:color w:val="auto"/>
          <w:sz w:val="24"/>
          <w:szCs w:val="24"/>
        </w:rPr>
        <w:t>și</w:t>
      </w:r>
      <w:r w:rsidRPr="00082092">
        <w:rPr>
          <w:rFonts w:ascii="Arial" w:hAnsi="Arial" w:cs="Arial"/>
          <w:color w:val="auto"/>
          <w:sz w:val="24"/>
          <w:szCs w:val="24"/>
        </w:rPr>
        <w:t xml:space="preserve"> ale reglementărilor emise de Banca </w:t>
      </w:r>
      <w:r w:rsidR="006F2F1E" w:rsidRPr="00082092">
        <w:rPr>
          <w:rFonts w:ascii="Arial" w:hAnsi="Arial" w:cs="Arial"/>
          <w:color w:val="auto"/>
          <w:sz w:val="24"/>
          <w:szCs w:val="24"/>
        </w:rPr>
        <w:t>Națională</w:t>
      </w:r>
      <w:r w:rsidRPr="00082092">
        <w:rPr>
          <w:rFonts w:ascii="Arial" w:hAnsi="Arial" w:cs="Arial"/>
          <w:color w:val="auto"/>
          <w:sz w:val="24"/>
          <w:szCs w:val="24"/>
        </w:rPr>
        <w:t xml:space="preserve"> a României în aplicarea acestora.</w:t>
      </w:r>
    </w:p>
    <w:p w14:paraId="53845C23" w14:textId="64B3EB0C"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282D82" w:rsidRPr="00082092">
        <w:rPr>
          <w:rFonts w:ascii="Arial" w:hAnsi="Arial" w:cs="Arial"/>
          <w:color w:val="auto"/>
          <w:sz w:val="24"/>
          <w:szCs w:val="24"/>
        </w:rPr>
        <w:t>10</w:t>
      </w:r>
      <w:r w:rsidRPr="00082092">
        <w:rPr>
          <w:rFonts w:ascii="Arial" w:hAnsi="Arial" w:cs="Arial"/>
          <w:color w:val="auto"/>
          <w:sz w:val="24"/>
          <w:szCs w:val="24"/>
        </w:rPr>
        <w:t>) Băncile de dezvoltare își încep activitatea după obținerea autorizației de funcționare de la Banca Națională a României.</w:t>
      </w:r>
    </w:p>
    <w:p w14:paraId="17CF8861" w14:textId="06D05B70"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282D82" w:rsidRPr="00082092">
        <w:rPr>
          <w:rFonts w:ascii="Arial" w:hAnsi="Arial" w:cs="Arial"/>
          <w:color w:val="auto"/>
          <w:sz w:val="24"/>
          <w:szCs w:val="24"/>
        </w:rPr>
        <w:t>11</w:t>
      </w:r>
      <w:r w:rsidRPr="00082092">
        <w:rPr>
          <w:rFonts w:ascii="Arial" w:hAnsi="Arial" w:cs="Arial"/>
          <w:color w:val="auto"/>
          <w:sz w:val="24"/>
          <w:szCs w:val="24"/>
        </w:rPr>
        <w:t xml:space="preserve">) Băncile de dezvoltare vor avea sediul social </w:t>
      </w:r>
      <w:r w:rsidR="00D918CE" w:rsidRPr="00082092">
        <w:rPr>
          <w:rFonts w:ascii="Arial" w:hAnsi="Arial" w:cs="Arial"/>
          <w:color w:val="auto"/>
          <w:sz w:val="24"/>
          <w:szCs w:val="24"/>
        </w:rPr>
        <w:t>și</w:t>
      </w:r>
      <w:r w:rsidRPr="00082092">
        <w:rPr>
          <w:rFonts w:ascii="Arial" w:hAnsi="Arial" w:cs="Arial"/>
          <w:color w:val="auto"/>
          <w:sz w:val="24"/>
          <w:szCs w:val="24"/>
        </w:rPr>
        <w:t>, după caz, sediul real pe teritoriul României.</w:t>
      </w:r>
    </w:p>
    <w:p w14:paraId="0FAFA6AA" w14:textId="59DB2405"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(1</w:t>
      </w:r>
      <w:r w:rsidR="00282D82" w:rsidRPr="00082092">
        <w:rPr>
          <w:rFonts w:ascii="Arial" w:hAnsi="Arial" w:cs="Arial"/>
          <w:color w:val="auto"/>
          <w:sz w:val="24"/>
          <w:szCs w:val="24"/>
        </w:rPr>
        <w:t>2</w:t>
      </w:r>
      <w:r w:rsidRPr="00082092">
        <w:rPr>
          <w:rFonts w:ascii="Arial" w:hAnsi="Arial" w:cs="Arial"/>
          <w:color w:val="auto"/>
          <w:sz w:val="24"/>
          <w:szCs w:val="24"/>
        </w:rPr>
        <w:t>) Denumirea unei bănci de dezvoltare este în limba română.</w:t>
      </w:r>
    </w:p>
    <w:p w14:paraId="60998ECA" w14:textId="77777777" w:rsidR="0026556C" w:rsidRPr="00082092" w:rsidRDefault="0026556C">
      <w:pPr>
        <w:spacing w:after="0" w:line="276" w:lineRule="auto"/>
        <w:jc w:val="both"/>
        <w:rPr>
          <w:rFonts w:ascii="Arial" w:hAnsi="Arial" w:cs="Arial"/>
          <w:color w:val="auto"/>
          <w:sz w:val="24"/>
          <w:szCs w:val="24"/>
        </w:rPr>
      </w:pPr>
    </w:p>
    <w:p w14:paraId="7E07BCB6"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5</w:t>
      </w:r>
    </w:p>
    <w:p w14:paraId="2D936946" w14:textId="293A4EBB" w:rsidR="000C342C" w:rsidRPr="00082092" w:rsidRDefault="00387E90" w:rsidP="001C268E">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(1) </w:t>
      </w:r>
      <w:r w:rsidR="00E82089" w:rsidRPr="00082092">
        <w:rPr>
          <w:rFonts w:ascii="Arial" w:hAnsi="Arial" w:cs="Arial"/>
          <w:color w:val="auto"/>
          <w:sz w:val="24"/>
          <w:szCs w:val="24"/>
        </w:rPr>
        <w:t>Băncile de dezvoltare acționează în nume și cont propriu,</w:t>
      </w:r>
      <w:r w:rsidR="00972246" w:rsidRPr="00082092">
        <w:rPr>
          <w:rFonts w:ascii="Arial" w:hAnsi="Arial" w:cs="Arial"/>
          <w:color w:val="auto"/>
          <w:sz w:val="24"/>
          <w:szCs w:val="24"/>
        </w:rPr>
        <w:t xml:space="preserve"> prin fondurile proprii</w:t>
      </w:r>
      <w:r w:rsidR="00E82089" w:rsidRPr="00082092">
        <w:rPr>
          <w:rFonts w:ascii="Arial" w:hAnsi="Arial" w:cs="Arial"/>
          <w:color w:val="auto"/>
          <w:sz w:val="24"/>
          <w:szCs w:val="24"/>
        </w:rPr>
        <w:t xml:space="preserve"> și după caz, în numele și contul statului</w:t>
      </w:r>
      <w:r w:rsidR="00972246" w:rsidRPr="00082092">
        <w:rPr>
          <w:rFonts w:ascii="Arial" w:hAnsi="Arial" w:cs="Arial"/>
          <w:color w:val="auto"/>
          <w:sz w:val="24"/>
          <w:szCs w:val="24"/>
        </w:rPr>
        <w:t>, pe bază de mandat</w:t>
      </w:r>
      <w:r w:rsidR="00E82089" w:rsidRPr="00082092">
        <w:rPr>
          <w:rFonts w:ascii="Arial" w:hAnsi="Arial" w:cs="Arial"/>
          <w:color w:val="auto"/>
          <w:sz w:val="24"/>
          <w:szCs w:val="24"/>
        </w:rPr>
        <w:t>.</w:t>
      </w:r>
    </w:p>
    <w:p w14:paraId="2325894C" w14:textId="5B8F512B" w:rsidR="00106081" w:rsidRPr="00082092" w:rsidRDefault="007B2889" w:rsidP="001C268E">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(2) Prin hotărârea Guvernului </w:t>
      </w:r>
      <w:r w:rsidR="00701540" w:rsidRPr="00082092">
        <w:rPr>
          <w:rFonts w:ascii="Arial" w:hAnsi="Arial" w:cs="Arial"/>
          <w:color w:val="auto"/>
          <w:sz w:val="24"/>
          <w:szCs w:val="24"/>
        </w:rPr>
        <w:t xml:space="preserve">prevăzută la art. 4,  alin. (1), se vor detalia tipurile </w:t>
      </w:r>
      <w:r w:rsidR="00C72BDF" w:rsidRPr="00082092">
        <w:rPr>
          <w:rFonts w:ascii="Arial" w:hAnsi="Arial" w:cs="Arial"/>
          <w:color w:val="auto"/>
          <w:sz w:val="24"/>
          <w:szCs w:val="24"/>
        </w:rPr>
        <w:t xml:space="preserve">de </w:t>
      </w:r>
      <w:r w:rsidR="00701540" w:rsidRPr="00082092">
        <w:rPr>
          <w:rFonts w:ascii="Arial" w:hAnsi="Arial" w:cs="Arial"/>
          <w:color w:val="auto"/>
          <w:sz w:val="24"/>
          <w:szCs w:val="24"/>
        </w:rPr>
        <w:t>activități de dezvoltare desfășurate în nume și cont propriu și în nume</w:t>
      </w:r>
      <w:r w:rsidR="00C72BDF" w:rsidRPr="00082092">
        <w:rPr>
          <w:rFonts w:ascii="Arial" w:hAnsi="Arial" w:cs="Arial"/>
          <w:color w:val="auto"/>
          <w:sz w:val="24"/>
          <w:szCs w:val="24"/>
        </w:rPr>
        <w:t>le</w:t>
      </w:r>
      <w:r w:rsidR="00701540" w:rsidRPr="00082092">
        <w:rPr>
          <w:rFonts w:ascii="Arial" w:hAnsi="Arial" w:cs="Arial"/>
          <w:color w:val="auto"/>
          <w:sz w:val="24"/>
          <w:szCs w:val="24"/>
        </w:rPr>
        <w:t xml:space="preserve"> și cont</w:t>
      </w:r>
      <w:r w:rsidR="00C72BDF" w:rsidRPr="00082092">
        <w:rPr>
          <w:rFonts w:ascii="Arial" w:hAnsi="Arial" w:cs="Arial"/>
          <w:color w:val="auto"/>
          <w:sz w:val="24"/>
          <w:szCs w:val="24"/>
        </w:rPr>
        <w:t>ul</w:t>
      </w:r>
      <w:r w:rsidR="00701540" w:rsidRPr="00082092">
        <w:rPr>
          <w:rFonts w:ascii="Arial" w:hAnsi="Arial" w:cs="Arial"/>
          <w:color w:val="auto"/>
          <w:sz w:val="24"/>
          <w:szCs w:val="24"/>
        </w:rPr>
        <w:t xml:space="preserve"> stat</w:t>
      </w:r>
      <w:r w:rsidR="00C72BDF" w:rsidRPr="00082092">
        <w:rPr>
          <w:rFonts w:ascii="Arial" w:hAnsi="Arial" w:cs="Arial"/>
          <w:color w:val="auto"/>
          <w:sz w:val="24"/>
          <w:szCs w:val="24"/>
        </w:rPr>
        <w:t>ului</w:t>
      </w:r>
      <w:r w:rsidR="00701540" w:rsidRPr="00082092">
        <w:rPr>
          <w:rFonts w:ascii="Arial" w:hAnsi="Arial" w:cs="Arial"/>
          <w:color w:val="auto"/>
          <w:sz w:val="24"/>
          <w:szCs w:val="24"/>
        </w:rPr>
        <w:t>.</w:t>
      </w:r>
    </w:p>
    <w:p w14:paraId="60B548D8" w14:textId="17E032C3"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3</w:t>
      </w:r>
      <w:r w:rsidRPr="00082092">
        <w:rPr>
          <w:rFonts w:ascii="Arial" w:hAnsi="Arial" w:cs="Arial"/>
          <w:color w:val="auto"/>
          <w:sz w:val="24"/>
          <w:szCs w:val="24"/>
        </w:rPr>
        <w:t>) Obiectul de activitate al băncilor de dezvoltare se stabilește prin actul constitutiv aprobat în condițiile prevăzute la art. 4, cu respectarea prevederilor</w:t>
      </w:r>
      <w:r w:rsidR="00D14D5F" w:rsidRPr="00082092">
        <w:rPr>
          <w:rFonts w:ascii="Arial" w:hAnsi="Arial" w:cs="Arial"/>
          <w:color w:val="auto"/>
          <w:sz w:val="24"/>
          <w:szCs w:val="24"/>
        </w:rPr>
        <w:t xml:space="preserve"> art. 18 – 20 din Ordonanța de u</w:t>
      </w:r>
      <w:r w:rsidRPr="00082092">
        <w:rPr>
          <w:rFonts w:ascii="Arial" w:hAnsi="Arial" w:cs="Arial"/>
          <w:color w:val="auto"/>
          <w:sz w:val="24"/>
          <w:szCs w:val="24"/>
        </w:rPr>
        <w:t xml:space="preserve">rgență a Guvernului nr. 99/2006, </w:t>
      </w:r>
      <w:r w:rsidR="008633AB" w:rsidRPr="00082092">
        <w:rPr>
          <w:rFonts w:ascii="Arial" w:hAnsi="Arial" w:cs="Arial"/>
          <w:color w:val="auto"/>
          <w:sz w:val="24"/>
          <w:szCs w:val="24"/>
        </w:rPr>
        <w:t xml:space="preserve"> aprobată cu modificări și completări prin Legea nr. 227/2007, </w:t>
      </w:r>
      <w:r w:rsidRPr="00082092">
        <w:rPr>
          <w:rFonts w:ascii="Arial" w:hAnsi="Arial" w:cs="Arial"/>
          <w:color w:val="auto"/>
          <w:sz w:val="24"/>
          <w:szCs w:val="24"/>
        </w:rPr>
        <w:t xml:space="preserve">cu modificările </w:t>
      </w:r>
      <w:r w:rsidR="00273D14" w:rsidRPr="00082092">
        <w:rPr>
          <w:rFonts w:ascii="Arial" w:hAnsi="Arial" w:cs="Arial"/>
          <w:color w:val="auto"/>
          <w:sz w:val="24"/>
          <w:szCs w:val="24"/>
        </w:rPr>
        <w:t>și</w:t>
      </w:r>
      <w:r w:rsidRPr="00082092">
        <w:rPr>
          <w:rFonts w:ascii="Arial" w:hAnsi="Arial" w:cs="Arial"/>
          <w:color w:val="auto"/>
          <w:sz w:val="24"/>
          <w:szCs w:val="24"/>
        </w:rPr>
        <w:t xml:space="preserve"> completările ulterioare.</w:t>
      </w:r>
    </w:p>
    <w:p w14:paraId="25B861BC" w14:textId="189C80CD"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4</w:t>
      </w:r>
      <w:r w:rsidRPr="00082092">
        <w:rPr>
          <w:rFonts w:ascii="Arial" w:hAnsi="Arial" w:cs="Arial"/>
          <w:color w:val="auto"/>
          <w:sz w:val="24"/>
          <w:szCs w:val="24"/>
        </w:rPr>
        <w:t>) În concordanță cu scopul lor definit potrivit prezentei ordonanțe, băncile de dezvoltare pot desfășura activitățile prevăzute în actul constitutiv  în limita obiectului de activitate autorizat de către Banca Națională a României.</w:t>
      </w:r>
    </w:p>
    <w:p w14:paraId="2D8A25EA" w14:textId="6EB31DA3"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5</w:t>
      </w:r>
      <w:r w:rsidRPr="00082092">
        <w:rPr>
          <w:rFonts w:ascii="Arial" w:hAnsi="Arial" w:cs="Arial"/>
          <w:color w:val="auto"/>
          <w:sz w:val="24"/>
          <w:szCs w:val="24"/>
        </w:rPr>
        <w:t>) Fără a aduce atinger</w:t>
      </w:r>
      <w:r w:rsidR="008633AB" w:rsidRPr="00082092">
        <w:rPr>
          <w:rFonts w:ascii="Arial" w:hAnsi="Arial" w:cs="Arial"/>
          <w:color w:val="auto"/>
          <w:sz w:val="24"/>
          <w:szCs w:val="24"/>
        </w:rPr>
        <w:t>e prevederilor art. 2 alin. (1)</w:t>
      </w:r>
      <w:r w:rsidRPr="00082092">
        <w:rPr>
          <w:rFonts w:ascii="Arial" w:hAnsi="Arial" w:cs="Arial"/>
          <w:color w:val="auto"/>
          <w:sz w:val="24"/>
          <w:szCs w:val="24"/>
        </w:rPr>
        <w:t xml:space="preserve">, băncile de dezvoltare implementează și/sau administrează instrumente financiare finanțate din fondurile europene structurale și de investiții și pot acorda finanțări în cadrul inițiativelor de investiții la nivelul Uniunii Europene, inclusiv investiții </w:t>
      </w:r>
      <w:proofErr w:type="spellStart"/>
      <w:r w:rsidRPr="00082092">
        <w:rPr>
          <w:rFonts w:ascii="Arial" w:hAnsi="Arial" w:cs="Arial"/>
          <w:color w:val="auto"/>
          <w:sz w:val="24"/>
          <w:szCs w:val="24"/>
        </w:rPr>
        <w:t>co</w:t>
      </w:r>
      <w:proofErr w:type="spellEnd"/>
      <w:r w:rsidRPr="00082092">
        <w:rPr>
          <w:rFonts w:ascii="Arial" w:hAnsi="Arial" w:cs="Arial"/>
          <w:color w:val="auto"/>
          <w:sz w:val="24"/>
          <w:szCs w:val="24"/>
        </w:rPr>
        <w:t>-finanțate de Grupul Băncii Europene de Investiții sau de alte instituții financiare internaționale.</w:t>
      </w:r>
    </w:p>
    <w:p w14:paraId="27DD59D3" w14:textId="421D243D" w:rsidR="00341E21" w:rsidRPr="00082092" w:rsidRDefault="008D7506">
      <w:pPr>
        <w:spacing w:after="0" w:line="276" w:lineRule="auto"/>
        <w:jc w:val="both"/>
        <w:rPr>
          <w:rFonts w:ascii="Arial" w:hAnsi="Arial" w:cs="Arial"/>
          <w:color w:val="auto"/>
          <w:sz w:val="24"/>
          <w:szCs w:val="24"/>
        </w:rPr>
      </w:pPr>
      <w:r w:rsidRPr="00082092">
        <w:rPr>
          <w:rFonts w:ascii="Arial" w:hAnsi="Arial" w:cs="Arial"/>
          <w:color w:val="auto"/>
          <w:sz w:val="24"/>
          <w:szCs w:val="24"/>
        </w:rPr>
        <w:lastRenderedPageBreak/>
        <w:t>(</w:t>
      </w:r>
      <w:r w:rsidR="007B2889" w:rsidRPr="00082092">
        <w:rPr>
          <w:rFonts w:ascii="Arial" w:hAnsi="Arial" w:cs="Arial"/>
          <w:color w:val="auto"/>
          <w:sz w:val="24"/>
          <w:szCs w:val="24"/>
        </w:rPr>
        <w:t>6</w:t>
      </w:r>
      <w:r w:rsidRPr="00082092">
        <w:rPr>
          <w:rFonts w:ascii="Arial" w:hAnsi="Arial" w:cs="Arial"/>
          <w:color w:val="auto"/>
          <w:sz w:val="24"/>
          <w:szCs w:val="24"/>
        </w:rPr>
        <w:t>) Băncile de dezvoltare efectuează operațiuni de finanțare, cofinanțare</w:t>
      </w:r>
      <w:r w:rsidR="001C40BE" w:rsidRPr="00082092">
        <w:rPr>
          <w:rFonts w:ascii="Arial" w:hAnsi="Arial" w:cs="Arial"/>
          <w:color w:val="auto"/>
          <w:sz w:val="24"/>
          <w:szCs w:val="24"/>
        </w:rPr>
        <w:t xml:space="preserve"> </w:t>
      </w:r>
      <w:r w:rsidRPr="00082092">
        <w:rPr>
          <w:rFonts w:ascii="Arial" w:hAnsi="Arial" w:cs="Arial"/>
          <w:color w:val="auto"/>
          <w:sz w:val="24"/>
          <w:szCs w:val="24"/>
        </w:rPr>
        <w:t>și</w:t>
      </w:r>
      <w:r w:rsidR="001C40BE" w:rsidRPr="00082092">
        <w:rPr>
          <w:rFonts w:ascii="Arial" w:hAnsi="Arial" w:cs="Arial"/>
          <w:color w:val="auto"/>
          <w:sz w:val="24"/>
          <w:szCs w:val="24"/>
        </w:rPr>
        <w:t xml:space="preserve"> </w:t>
      </w:r>
      <w:r w:rsidRPr="00082092">
        <w:rPr>
          <w:rFonts w:ascii="Arial" w:hAnsi="Arial" w:cs="Arial"/>
          <w:color w:val="auto"/>
          <w:sz w:val="24"/>
          <w:szCs w:val="24"/>
        </w:rPr>
        <w:t>refinanțare a operațiunilor de comerț exterior, în vederea facilitării accesului exporturilor românești pe piețele</w:t>
      </w:r>
      <w:r w:rsidR="00AA05A0" w:rsidRPr="00082092">
        <w:rPr>
          <w:rFonts w:ascii="Arial" w:hAnsi="Arial" w:cs="Arial"/>
          <w:color w:val="auto"/>
          <w:sz w:val="24"/>
          <w:szCs w:val="24"/>
        </w:rPr>
        <w:t xml:space="preserve"> </w:t>
      </w:r>
      <w:r w:rsidRPr="00082092">
        <w:rPr>
          <w:rFonts w:ascii="Arial" w:hAnsi="Arial" w:cs="Arial"/>
          <w:color w:val="auto"/>
          <w:sz w:val="24"/>
          <w:szCs w:val="24"/>
        </w:rPr>
        <w:t>internaționale.</w:t>
      </w:r>
    </w:p>
    <w:p w14:paraId="1A47F9C0" w14:textId="3AF65A9D" w:rsidR="008164E5" w:rsidRPr="00082092" w:rsidRDefault="00373ECE">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7</w:t>
      </w:r>
      <w:r w:rsidRPr="00082092">
        <w:rPr>
          <w:rFonts w:ascii="Arial" w:hAnsi="Arial" w:cs="Arial"/>
          <w:color w:val="auto"/>
          <w:sz w:val="24"/>
          <w:szCs w:val="24"/>
        </w:rPr>
        <w:t xml:space="preserve">) Pentru activitatea de asigurare, </w:t>
      </w:r>
      <w:proofErr w:type="spellStart"/>
      <w:r w:rsidRPr="00082092">
        <w:rPr>
          <w:rFonts w:ascii="Arial" w:hAnsi="Arial" w:cs="Arial"/>
          <w:color w:val="auto"/>
          <w:sz w:val="24"/>
          <w:szCs w:val="24"/>
        </w:rPr>
        <w:t>co</w:t>
      </w:r>
      <w:proofErr w:type="spellEnd"/>
      <w:r w:rsidRPr="00082092">
        <w:rPr>
          <w:rFonts w:ascii="Arial" w:hAnsi="Arial" w:cs="Arial"/>
          <w:color w:val="auto"/>
          <w:sz w:val="24"/>
          <w:szCs w:val="24"/>
        </w:rPr>
        <w:t>-asigurare și reasigurare a tranzacțiilor internaționale desfășurată în numele și în contul statului, băncile de dezvoltare pot acționa în calitate de instituții de susținere o</w:t>
      </w:r>
      <w:r w:rsidR="006F2ABE" w:rsidRPr="00082092">
        <w:rPr>
          <w:rFonts w:ascii="Arial" w:hAnsi="Arial" w:cs="Arial"/>
          <w:color w:val="auto"/>
          <w:sz w:val="24"/>
          <w:szCs w:val="24"/>
        </w:rPr>
        <w:t>ficială a creditelor la export</w:t>
      </w:r>
      <w:r w:rsidR="005D7305" w:rsidRPr="00082092">
        <w:rPr>
          <w:rFonts w:ascii="Arial" w:hAnsi="Arial" w:cs="Arial"/>
          <w:color w:val="auto"/>
          <w:sz w:val="24"/>
          <w:szCs w:val="24"/>
        </w:rPr>
        <w:t xml:space="preserve">, respectiv ca </w:t>
      </w:r>
      <w:r w:rsidR="006F2ABE" w:rsidRPr="00082092">
        <w:rPr>
          <w:rFonts w:ascii="Arial" w:hAnsi="Arial" w:cs="Arial"/>
          <w:color w:val="auto"/>
          <w:sz w:val="24"/>
          <w:szCs w:val="24"/>
        </w:rPr>
        <w:t xml:space="preserve"> </w:t>
      </w:r>
      <w:r w:rsidR="005D7305" w:rsidRPr="00082092">
        <w:rPr>
          <w:rFonts w:ascii="Arial" w:hAnsi="Arial" w:cs="Arial"/>
          <w:color w:val="auto"/>
          <w:sz w:val="24"/>
          <w:szCs w:val="24"/>
        </w:rPr>
        <w:t>a</w:t>
      </w:r>
      <w:r w:rsidRPr="00082092">
        <w:rPr>
          <w:rFonts w:ascii="Arial" w:hAnsi="Arial" w:cs="Arial"/>
          <w:color w:val="auto"/>
          <w:sz w:val="24"/>
          <w:szCs w:val="24"/>
        </w:rPr>
        <w:t xml:space="preserve">genții pentru </w:t>
      </w:r>
      <w:r w:rsidR="005D7305" w:rsidRPr="00082092">
        <w:rPr>
          <w:rFonts w:ascii="Arial" w:hAnsi="Arial" w:cs="Arial"/>
          <w:color w:val="auto"/>
          <w:sz w:val="24"/>
          <w:szCs w:val="24"/>
        </w:rPr>
        <w:t>c</w:t>
      </w:r>
      <w:r w:rsidRPr="00082092">
        <w:rPr>
          <w:rFonts w:ascii="Arial" w:hAnsi="Arial" w:cs="Arial"/>
          <w:color w:val="auto"/>
          <w:sz w:val="24"/>
          <w:szCs w:val="24"/>
        </w:rPr>
        <w:t xml:space="preserve">redite la </w:t>
      </w:r>
      <w:r w:rsidR="005D7305" w:rsidRPr="00082092">
        <w:rPr>
          <w:rFonts w:ascii="Arial" w:hAnsi="Arial" w:cs="Arial"/>
          <w:color w:val="auto"/>
          <w:sz w:val="24"/>
          <w:szCs w:val="24"/>
        </w:rPr>
        <w:t>e</w:t>
      </w:r>
      <w:r w:rsidRPr="00082092">
        <w:rPr>
          <w:rFonts w:ascii="Arial" w:hAnsi="Arial" w:cs="Arial"/>
          <w:color w:val="auto"/>
          <w:sz w:val="24"/>
          <w:szCs w:val="24"/>
        </w:rPr>
        <w:t>xport.</w:t>
      </w:r>
    </w:p>
    <w:p w14:paraId="71CBC8FE" w14:textId="7E4D3A81"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8</w:t>
      </w:r>
      <w:r w:rsidRPr="00082092">
        <w:rPr>
          <w:rFonts w:ascii="Arial" w:hAnsi="Arial" w:cs="Arial"/>
          <w:color w:val="auto"/>
          <w:sz w:val="24"/>
          <w:szCs w:val="24"/>
        </w:rPr>
        <w:t>) Conturile curente ale beneficiarilor eligibili definiți conform art. 6 alin. (1) ai băncilor de dezvoltare, deschise la acestea, sunt considerate depozite.</w:t>
      </w:r>
    </w:p>
    <w:p w14:paraId="31EAB435" w14:textId="73CA67F6"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9</w:t>
      </w:r>
      <w:r w:rsidRPr="00082092">
        <w:rPr>
          <w:rFonts w:ascii="Arial" w:hAnsi="Arial" w:cs="Arial"/>
          <w:color w:val="auto"/>
          <w:sz w:val="24"/>
          <w:szCs w:val="24"/>
        </w:rPr>
        <w:t>) Băncile de dezvoltare nu atrag depozite de la persoane fizice.</w:t>
      </w:r>
    </w:p>
    <w:p w14:paraId="14101984" w14:textId="5C30FDF4" w:rsidR="0026556C" w:rsidRPr="00082092" w:rsidRDefault="00387E90">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10</w:t>
      </w:r>
      <w:r w:rsidR="00E82089" w:rsidRPr="00082092">
        <w:rPr>
          <w:rFonts w:ascii="Arial" w:hAnsi="Arial" w:cs="Arial"/>
          <w:color w:val="auto"/>
          <w:sz w:val="24"/>
          <w:szCs w:val="24"/>
        </w:rPr>
        <w:t xml:space="preserve">) </w:t>
      </w:r>
      <w:r w:rsidR="00AD5634" w:rsidRPr="00082092">
        <w:rPr>
          <w:rFonts w:ascii="Arial" w:hAnsi="Arial" w:cs="Arial"/>
          <w:color w:val="auto"/>
          <w:sz w:val="24"/>
          <w:szCs w:val="24"/>
        </w:rPr>
        <w:t>Înființarea și a</w:t>
      </w:r>
      <w:r w:rsidR="00E82089" w:rsidRPr="00082092">
        <w:rPr>
          <w:rFonts w:ascii="Arial" w:hAnsi="Arial" w:cs="Arial"/>
          <w:color w:val="auto"/>
          <w:sz w:val="24"/>
          <w:szCs w:val="24"/>
        </w:rPr>
        <w:t>ctivitățile  băncil</w:t>
      </w:r>
      <w:r w:rsidR="00AD5634" w:rsidRPr="00082092">
        <w:rPr>
          <w:rFonts w:ascii="Arial" w:hAnsi="Arial" w:cs="Arial"/>
          <w:color w:val="auto"/>
          <w:sz w:val="24"/>
          <w:szCs w:val="24"/>
        </w:rPr>
        <w:t>or</w:t>
      </w:r>
      <w:r w:rsidR="00E82089" w:rsidRPr="00082092">
        <w:rPr>
          <w:rFonts w:ascii="Arial" w:hAnsi="Arial" w:cs="Arial"/>
          <w:color w:val="auto"/>
          <w:sz w:val="24"/>
          <w:szCs w:val="24"/>
        </w:rPr>
        <w:t xml:space="preserve"> de dezvoltare se  </w:t>
      </w:r>
      <w:r w:rsidR="007B430C" w:rsidRPr="00082092">
        <w:rPr>
          <w:rFonts w:ascii="Arial" w:hAnsi="Arial" w:cs="Arial"/>
          <w:color w:val="auto"/>
          <w:sz w:val="24"/>
          <w:szCs w:val="24"/>
        </w:rPr>
        <w:t>efectuează</w:t>
      </w:r>
      <w:r w:rsidR="00E82089" w:rsidRPr="00082092">
        <w:rPr>
          <w:rFonts w:ascii="Arial" w:hAnsi="Arial" w:cs="Arial"/>
          <w:color w:val="auto"/>
          <w:sz w:val="24"/>
          <w:szCs w:val="24"/>
        </w:rPr>
        <w:t xml:space="preserve"> cu respectarea legislației în materie de ajutor de stat.</w:t>
      </w:r>
    </w:p>
    <w:p w14:paraId="48AFA2A3" w14:textId="402C71AB"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11</w:t>
      </w:r>
      <w:r w:rsidRPr="00082092">
        <w:rPr>
          <w:rFonts w:ascii="Arial" w:hAnsi="Arial" w:cs="Arial"/>
          <w:color w:val="auto"/>
          <w:sz w:val="24"/>
          <w:szCs w:val="24"/>
        </w:rPr>
        <w:t>) Respectarea de către băncile de dezvoltare a legislației în materie de ajutor de stat este independentă de responsabilitățile Băncii Naționale a României.</w:t>
      </w:r>
    </w:p>
    <w:p w14:paraId="14FF1E36" w14:textId="1E6D4C76"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7B2889" w:rsidRPr="00082092">
        <w:rPr>
          <w:rFonts w:ascii="Arial" w:hAnsi="Arial" w:cs="Arial"/>
          <w:color w:val="auto"/>
          <w:sz w:val="24"/>
          <w:szCs w:val="24"/>
        </w:rPr>
        <w:t>12</w:t>
      </w:r>
      <w:r w:rsidRPr="00082092">
        <w:rPr>
          <w:rFonts w:ascii="Arial" w:hAnsi="Arial" w:cs="Arial"/>
          <w:color w:val="auto"/>
          <w:sz w:val="24"/>
          <w:szCs w:val="24"/>
        </w:rPr>
        <w:t>) În desfășurarea activităților lor, băncile de dezvoltare funcționează în baza principiilor de transparență, independență, neutralitate concurențială, profitabilitate</w:t>
      </w:r>
      <w:r w:rsidR="007B430C" w:rsidRPr="00082092">
        <w:rPr>
          <w:rFonts w:ascii="Arial" w:hAnsi="Arial" w:cs="Arial"/>
          <w:color w:val="auto"/>
          <w:sz w:val="24"/>
          <w:szCs w:val="24"/>
        </w:rPr>
        <w:t xml:space="preserve"> din perspectiva auto</w:t>
      </w:r>
      <w:r w:rsidR="00BA55FC" w:rsidRPr="00082092">
        <w:rPr>
          <w:rFonts w:ascii="Arial" w:hAnsi="Arial" w:cs="Arial"/>
          <w:color w:val="auto"/>
          <w:sz w:val="24"/>
          <w:szCs w:val="24"/>
        </w:rPr>
        <w:t>finanțării</w:t>
      </w:r>
      <w:r w:rsidRPr="00082092">
        <w:rPr>
          <w:rFonts w:ascii="Arial" w:hAnsi="Arial" w:cs="Arial"/>
          <w:color w:val="auto"/>
          <w:sz w:val="24"/>
          <w:szCs w:val="24"/>
        </w:rPr>
        <w:t xml:space="preserve">, eficiență, compatibilitate cu reglementările în domeniul ajutorului de stat, și a celor mai bune practici bancare în domeniu. </w:t>
      </w:r>
    </w:p>
    <w:p w14:paraId="1A36ACAD" w14:textId="2EBD0682"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(1</w:t>
      </w:r>
      <w:r w:rsidR="007B2889" w:rsidRPr="00082092">
        <w:rPr>
          <w:rFonts w:ascii="Arial" w:hAnsi="Arial" w:cs="Arial"/>
          <w:color w:val="auto"/>
          <w:sz w:val="24"/>
          <w:szCs w:val="24"/>
        </w:rPr>
        <w:t>3</w:t>
      </w:r>
      <w:r w:rsidRPr="00082092">
        <w:rPr>
          <w:rFonts w:ascii="Arial" w:hAnsi="Arial" w:cs="Arial"/>
          <w:color w:val="auto"/>
          <w:sz w:val="24"/>
          <w:szCs w:val="24"/>
        </w:rPr>
        <w:t xml:space="preserve">) Băncile de dezvoltare acordă </w:t>
      </w:r>
      <w:r w:rsidR="00E81C16" w:rsidRPr="00082092">
        <w:rPr>
          <w:rFonts w:ascii="Arial" w:hAnsi="Arial" w:cs="Arial"/>
          <w:color w:val="auto"/>
          <w:sz w:val="24"/>
          <w:szCs w:val="24"/>
        </w:rPr>
        <w:t xml:space="preserve">inclusiv </w:t>
      </w:r>
      <w:r w:rsidRPr="00082092">
        <w:rPr>
          <w:rFonts w:ascii="Arial" w:hAnsi="Arial" w:cs="Arial"/>
          <w:color w:val="auto"/>
          <w:sz w:val="24"/>
          <w:szCs w:val="24"/>
        </w:rPr>
        <w:t>finanțare</w:t>
      </w:r>
      <w:r w:rsidR="00E81C16" w:rsidRPr="00082092">
        <w:rPr>
          <w:rFonts w:ascii="Arial" w:hAnsi="Arial" w:cs="Arial"/>
          <w:color w:val="auto"/>
          <w:sz w:val="24"/>
          <w:szCs w:val="24"/>
        </w:rPr>
        <w:t xml:space="preserve"> </w:t>
      </w:r>
      <w:r w:rsidRPr="00082092">
        <w:rPr>
          <w:rFonts w:ascii="Arial" w:hAnsi="Arial" w:cs="Arial"/>
          <w:color w:val="auto"/>
          <w:sz w:val="24"/>
          <w:szCs w:val="24"/>
        </w:rPr>
        <w:t>în condiții de piață</w:t>
      </w:r>
      <w:r w:rsidR="007036E2" w:rsidRPr="00082092">
        <w:rPr>
          <w:rFonts w:ascii="Arial" w:hAnsi="Arial" w:cs="Arial"/>
          <w:color w:val="auto"/>
          <w:sz w:val="24"/>
          <w:szCs w:val="24"/>
        </w:rPr>
        <w:t xml:space="preserve"> pentru activități de dezvoltare</w:t>
      </w:r>
      <w:r w:rsidRPr="00082092">
        <w:rPr>
          <w:rFonts w:ascii="Arial" w:hAnsi="Arial" w:cs="Arial"/>
          <w:color w:val="auto"/>
          <w:sz w:val="24"/>
          <w:szCs w:val="24"/>
        </w:rPr>
        <w:t xml:space="preserve"> și acționează  complementar cu instituțiile de credit în scopul remedierii deficitului de finanțare și disfuncționalităților pieței financiare. </w:t>
      </w:r>
    </w:p>
    <w:p w14:paraId="3E8B1F05" w14:textId="5B4319AD" w:rsidR="001C268E" w:rsidRPr="00082092" w:rsidRDefault="001C268E">
      <w:pPr>
        <w:spacing w:after="0" w:line="276" w:lineRule="auto"/>
        <w:jc w:val="both"/>
        <w:rPr>
          <w:rFonts w:ascii="Arial" w:hAnsi="Arial" w:cs="Arial"/>
          <w:color w:val="auto"/>
          <w:sz w:val="24"/>
          <w:szCs w:val="24"/>
        </w:rPr>
      </w:pPr>
      <w:r w:rsidRPr="00082092">
        <w:rPr>
          <w:rFonts w:ascii="Arial" w:hAnsi="Arial" w:cs="Arial"/>
          <w:color w:val="auto"/>
          <w:sz w:val="24"/>
          <w:szCs w:val="24"/>
        </w:rPr>
        <w:t>(1</w:t>
      </w:r>
      <w:r w:rsidR="007B2889" w:rsidRPr="00082092">
        <w:rPr>
          <w:rFonts w:ascii="Arial" w:hAnsi="Arial" w:cs="Arial"/>
          <w:color w:val="auto"/>
          <w:sz w:val="24"/>
          <w:szCs w:val="24"/>
        </w:rPr>
        <w:t>4</w:t>
      </w:r>
      <w:r w:rsidRPr="00082092">
        <w:rPr>
          <w:rFonts w:ascii="Arial" w:hAnsi="Arial" w:cs="Arial"/>
          <w:color w:val="auto"/>
          <w:sz w:val="24"/>
          <w:szCs w:val="24"/>
        </w:rPr>
        <w:t xml:space="preserve">) În </w:t>
      </w:r>
      <w:r w:rsidR="00641044" w:rsidRPr="00082092">
        <w:rPr>
          <w:rFonts w:ascii="Arial" w:hAnsi="Arial" w:cs="Arial"/>
          <w:color w:val="auto"/>
          <w:sz w:val="24"/>
          <w:szCs w:val="24"/>
        </w:rPr>
        <w:t>cazul</w:t>
      </w:r>
      <w:r w:rsidRPr="00082092">
        <w:rPr>
          <w:rFonts w:ascii="Arial" w:hAnsi="Arial" w:cs="Arial"/>
          <w:color w:val="auto"/>
          <w:sz w:val="24"/>
          <w:szCs w:val="24"/>
        </w:rPr>
        <w:t xml:space="preserve"> </w:t>
      </w:r>
      <w:r w:rsidR="00E85FBB" w:rsidRPr="00082092">
        <w:rPr>
          <w:rFonts w:ascii="Arial" w:hAnsi="Arial" w:cs="Arial"/>
          <w:color w:val="auto"/>
          <w:sz w:val="24"/>
          <w:szCs w:val="24"/>
        </w:rPr>
        <w:t xml:space="preserve">acordării </w:t>
      </w:r>
      <w:r w:rsidRPr="00082092">
        <w:rPr>
          <w:rFonts w:ascii="Arial" w:hAnsi="Arial" w:cs="Arial"/>
          <w:color w:val="auto"/>
          <w:sz w:val="24"/>
          <w:szCs w:val="24"/>
        </w:rPr>
        <w:t xml:space="preserve"> finanț</w:t>
      </w:r>
      <w:r w:rsidR="00E85FBB" w:rsidRPr="00082092">
        <w:rPr>
          <w:rFonts w:ascii="Arial" w:hAnsi="Arial" w:cs="Arial"/>
          <w:color w:val="auto"/>
          <w:sz w:val="24"/>
          <w:szCs w:val="24"/>
        </w:rPr>
        <w:t>ării</w:t>
      </w:r>
      <w:r w:rsidRPr="00082092">
        <w:rPr>
          <w:rFonts w:ascii="Arial" w:hAnsi="Arial" w:cs="Arial"/>
          <w:color w:val="auto"/>
          <w:sz w:val="24"/>
          <w:szCs w:val="24"/>
        </w:rPr>
        <w:t xml:space="preserve"> </w:t>
      </w:r>
      <w:r w:rsidR="00E85FBB" w:rsidRPr="00082092">
        <w:rPr>
          <w:rFonts w:ascii="Arial" w:hAnsi="Arial" w:cs="Arial"/>
          <w:color w:val="auto"/>
          <w:sz w:val="24"/>
          <w:szCs w:val="24"/>
        </w:rPr>
        <w:t xml:space="preserve"> în condițiile alin</w:t>
      </w:r>
      <w:r w:rsidR="0085382E" w:rsidRPr="00082092">
        <w:rPr>
          <w:rFonts w:ascii="Arial" w:hAnsi="Arial" w:cs="Arial"/>
          <w:color w:val="auto"/>
          <w:sz w:val="24"/>
          <w:szCs w:val="24"/>
        </w:rPr>
        <w:t>.</w:t>
      </w:r>
      <w:r w:rsidR="00E85FBB" w:rsidRPr="00082092">
        <w:rPr>
          <w:rFonts w:ascii="Arial" w:hAnsi="Arial" w:cs="Arial"/>
          <w:color w:val="auto"/>
          <w:sz w:val="24"/>
          <w:szCs w:val="24"/>
        </w:rPr>
        <w:t xml:space="preserve"> (13) </w:t>
      </w:r>
      <w:r w:rsidRPr="00082092">
        <w:rPr>
          <w:rFonts w:ascii="Arial" w:hAnsi="Arial" w:cs="Arial"/>
          <w:color w:val="auto"/>
          <w:sz w:val="24"/>
          <w:szCs w:val="24"/>
        </w:rPr>
        <w:t xml:space="preserve"> băncile de dezvoltare </w:t>
      </w:r>
      <w:r w:rsidR="00641044" w:rsidRPr="00082092">
        <w:rPr>
          <w:rFonts w:ascii="Arial" w:hAnsi="Arial" w:cs="Arial"/>
          <w:color w:val="auto"/>
          <w:sz w:val="24"/>
          <w:szCs w:val="24"/>
        </w:rPr>
        <w:t>au obligația aplicării</w:t>
      </w:r>
      <w:r w:rsidR="00AA05A0" w:rsidRPr="00082092">
        <w:rPr>
          <w:rFonts w:ascii="Arial" w:hAnsi="Arial" w:cs="Arial"/>
          <w:color w:val="auto"/>
          <w:sz w:val="24"/>
          <w:szCs w:val="24"/>
        </w:rPr>
        <w:t xml:space="preserve"> </w:t>
      </w:r>
      <w:r w:rsidRPr="00082092">
        <w:rPr>
          <w:rFonts w:ascii="Arial" w:hAnsi="Arial" w:cs="Arial"/>
          <w:color w:val="auto"/>
          <w:sz w:val="24"/>
          <w:szCs w:val="24"/>
        </w:rPr>
        <w:t>mecanism</w:t>
      </w:r>
      <w:r w:rsidR="00641044" w:rsidRPr="00082092">
        <w:rPr>
          <w:rFonts w:ascii="Arial" w:hAnsi="Arial" w:cs="Arial"/>
          <w:color w:val="auto"/>
          <w:sz w:val="24"/>
          <w:szCs w:val="24"/>
        </w:rPr>
        <w:t>ului</w:t>
      </w:r>
      <w:r w:rsidRPr="00082092">
        <w:rPr>
          <w:rFonts w:ascii="Arial" w:hAnsi="Arial" w:cs="Arial"/>
          <w:color w:val="auto"/>
          <w:sz w:val="24"/>
          <w:szCs w:val="24"/>
        </w:rPr>
        <w:t xml:space="preserve"> de prevenire a fenomenului de excludere (</w:t>
      </w:r>
      <w:proofErr w:type="spellStart"/>
      <w:r w:rsidRPr="00082092">
        <w:rPr>
          <w:rFonts w:ascii="Arial" w:hAnsi="Arial" w:cs="Arial"/>
          <w:color w:val="auto"/>
          <w:sz w:val="24"/>
          <w:szCs w:val="24"/>
        </w:rPr>
        <w:t>crowding</w:t>
      </w:r>
      <w:proofErr w:type="spellEnd"/>
      <w:r w:rsidRPr="00082092">
        <w:rPr>
          <w:rFonts w:ascii="Arial" w:hAnsi="Arial" w:cs="Arial"/>
          <w:color w:val="auto"/>
          <w:sz w:val="24"/>
          <w:szCs w:val="24"/>
        </w:rPr>
        <w:t xml:space="preserve"> out) a instituțiilor financiare private</w:t>
      </w:r>
      <w:r w:rsidR="00641044" w:rsidRPr="00082092">
        <w:rPr>
          <w:rFonts w:ascii="Arial" w:hAnsi="Arial" w:cs="Arial"/>
          <w:color w:val="auto"/>
          <w:sz w:val="24"/>
          <w:szCs w:val="24"/>
        </w:rPr>
        <w:t>,</w:t>
      </w:r>
      <w:r w:rsidR="00AA05A0" w:rsidRPr="00082092">
        <w:rPr>
          <w:rFonts w:ascii="Arial" w:hAnsi="Arial" w:cs="Arial"/>
          <w:color w:val="auto"/>
          <w:sz w:val="24"/>
          <w:szCs w:val="24"/>
        </w:rPr>
        <w:t xml:space="preserve"> prezentat în actul constitutiv </w:t>
      </w:r>
      <w:r w:rsidR="00952C5E" w:rsidRPr="00082092">
        <w:rPr>
          <w:rFonts w:ascii="Arial" w:hAnsi="Arial" w:cs="Arial"/>
          <w:color w:val="auto"/>
          <w:sz w:val="24"/>
          <w:szCs w:val="24"/>
        </w:rPr>
        <w:t xml:space="preserve">al </w:t>
      </w:r>
      <w:r w:rsidR="00AA05A0" w:rsidRPr="00082092">
        <w:rPr>
          <w:rFonts w:ascii="Arial" w:hAnsi="Arial" w:cs="Arial"/>
          <w:color w:val="auto"/>
          <w:sz w:val="24"/>
          <w:szCs w:val="24"/>
        </w:rPr>
        <w:t xml:space="preserve"> fiecărei bănci de dezvolta</w:t>
      </w:r>
      <w:r w:rsidR="00E7760E" w:rsidRPr="00082092">
        <w:rPr>
          <w:rFonts w:ascii="Arial" w:hAnsi="Arial" w:cs="Arial"/>
          <w:color w:val="auto"/>
          <w:sz w:val="24"/>
          <w:szCs w:val="24"/>
        </w:rPr>
        <w:t>re.</w:t>
      </w:r>
    </w:p>
    <w:p w14:paraId="67CAF51B" w14:textId="55B42C45"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(1</w:t>
      </w:r>
      <w:r w:rsidR="007B2889" w:rsidRPr="00082092">
        <w:rPr>
          <w:rFonts w:ascii="Arial" w:hAnsi="Arial" w:cs="Arial"/>
          <w:color w:val="auto"/>
          <w:sz w:val="24"/>
          <w:szCs w:val="24"/>
        </w:rPr>
        <w:t>5</w:t>
      </w:r>
      <w:r w:rsidRPr="00082092">
        <w:rPr>
          <w:rFonts w:ascii="Arial" w:hAnsi="Arial" w:cs="Arial"/>
          <w:color w:val="auto"/>
          <w:sz w:val="24"/>
          <w:szCs w:val="24"/>
        </w:rPr>
        <w:t xml:space="preserve">) În desfășurarea activităților lor, băncile de dezvoltare acționează în mod direct și/sau prin intermediul instituțiilor de credit sau al altor intermediari financiari. </w:t>
      </w:r>
    </w:p>
    <w:p w14:paraId="7029E898" w14:textId="2EDD4269"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(1</w:t>
      </w:r>
      <w:r w:rsidR="007B2889" w:rsidRPr="00082092">
        <w:rPr>
          <w:rFonts w:ascii="Arial" w:hAnsi="Arial" w:cs="Arial"/>
          <w:color w:val="auto"/>
          <w:sz w:val="24"/>
          <w:szCs w:val="24"/>
        </w:rPr>
        <w:t>6</w:t>
      </w:r>
      <w:r w:rsidRPr="00082092">
        <w:rPr>
          <w:rFonts w:ascii="Arial" w:hAnsi="Arial" w:cs="Arial"/>
          <w:color w:val="auto"/>
          <w:sz w:val="24"/>
          <w:szCs w:val="24"/>
        </w:rPr>
        <w:t>) Băncile de dezvoltare nu pot finanța direct sau indirect niciun partid politic sau campanie electorală.</w:t>
      </w:r>
    </w:p>
    <w:p w14:paraId="655571AA" w14:textId="168E019F" w:rsidR="00AD5634" w:rsidRPr="00082092" w:rsidRDefault="00AD5634" w:rsidP="00AD5634">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(17) Activitățile băncilor de dezvoltare în nume și cont stat </w:t>
      </w:r>
      <w:r w:rsidR="0079394C" w:rsidRPr="00082092">
        <w:rPr>
          <w:rFonts w:ascii="Arial" w:hAnsi="Arial" w:cs="Arial"/>
          <w:color w:val="auto"/>
          <w:sz w:val="24"/>
          <w:szCs w:val="24"/>
        </w:rPr>
        <w:t>sunt</w:t>
      </w:r>
      <w:r w:rsidRPr="00082092">
        <w:rPr>
          <w:rFonts w:ascii="Arial" w:hAnsi="Arial" w:cs="Arial"/>
          <w:color w:val="auto"/>
          <w:sz w:val="24"/>
          <w:szCs w:val="24"/>
        </w:rPr>
        <w:t xml:space="preserve"> separate din punct de vedere contabil de activitățile acestora în nume și cont propriu, fiecare dintre aceste activități fiind auditat</w:t>
      </w:r>
      <w:r w:rsidR="0079394C" w:rsidRPr="00082092">
        <w:rPr>
          <w:rFonts w:ascii="Arial" w:hAnsi="Arial" w:cs="Arial"/>
          <w:color w:val="auto"/>
          <w:sz w:val="24"/>
          <w:szCs w:val="24"/>
        </w:rPr>
        <w:t>e</w:t>
      </w:r>
      <w:r w:rsidRPr="00082092">
        <w:rPr>
          <w:rFonts w:ascii="Arial" w:hAnsi="Arial" w:cs="Arial"/>
          <w:color w:val="auto"/>
          <w:sz w:val="24"/>
          <w:szCs w:val="24"/>
        </w:rPr>
        <w:t xml:space="preserve"> separat.</w:t>
      </w:r>
    </w:p>
    <w:p w14:paraId="7FF52D35" w14:textId="7A63D298" w:rsidR="00AD5634" w:rsidRPr="00082092" w:rsidRDefault="00AD5634">
      <w:pPr>
        <w:spacing w:after="0" w:line="276" w:lineRule="auto"/>
        <w:jc w:val="both"/>
        <w:rPr>
          <w:rFonts w:ascii="Arial" w:hAnsi="Arial" w:cs="Arial"/>
          <w:color w:val="auto"/>
          <w:sz w:val="24"/>
          <w:szCs w:val="24"/>
        </w:rPr>
      </w:pPr>
    </w:p>
    <w:p w14:paraId="12CCFC9E" w14:textId="77777777" w:rsidR="0026556C" w:rsidRPr="00082092" w:rsidRDefault="0026556C">
      <w:pPr>
        <w:spacing w:after="0" w:line="276" w:lineRule="auto"/>
        <w:jc w:val="both"/>
        <w:rPr>
          <w:rFonts w:ascii="Arial" w:hAnsi="Arial" w:cs="Arial"/>
          <w:color w:val="auto"/>
          <w:sz w:val="24"/>
          <w:szCs w:val="24"/>
        </w:rPr>
      </w:pPr>
    </w:p>
    <w:p w14:paraId="5D03F45E"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6</w:t>
      </w:r>
    </w:p>
    <w:p w14:paraId="7BC2921C" w14:textId="77777777"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(1) Băncile de dezvoltare oferă produse financiar-bancare în principal următoarelor  categorii țintă de beneficiari eligibili:</w:t>
      </w:r>
    </w:p>
    <w:p w14:paraId="726C45D0" w14:textId="77777777" w:rsidR="0026556C" w:rsidRPr="00082092" w:rsidRDefault="00E82089">
      <w:pPr>
        <w:numPr>
          <w:ilvl w:val="0"/>
          <w:numId w:val="2"/>
        </w:numPr>
        <w:spacing w:after="0" w:line="276" w:lineRule="auto"/>
        <w:jc w:val="both"/>
        <w:rPr>
          <w:rFonts w:ascii="Arial" w:hAnsi="Arial" w:cs="Arial"/>
          <w:color w:val="auto"/>
          <w:sz w:val="24"/>
          <w:szCs w:val="24"/>
        </w:rPr>
      </w:pPr>
      <w:r w:rsidRPr="00082092">
        <w:rPr>
          <w:rFonts w:ascii="Arial" w:hAnsi="Arial" w:cs="Arial"/>
          <w:color w:val="auto"/>
          <w:sz w:val="24"/>
          <w:szCs w:val="24"/>
        </w:rPr>
        <w:t>întreprinderi mici și mijlocii, inclusiv microîntreprinderi, companii start-</w:t>
      </w:r>
      <w:proofErr w:type="spellStart"/>
      <w:r w:rsidRPr="00082092">
        <w:rPr>
          <w:rFonts w:ascii="Arial" w:hAnsi="Arial" w:cs="Arial"/>
          <w:color w:val="auto"/>
          <w:sz w:val="24"/>
          <w:szCs w:val="24"/>
        </w:rPr>
        <w:t>up</w:t>
      </w:r>
      <w:proofErr w:type="spellEnd"/>
      <w:r w:rsidRPr="00082092">
        <w:rPr>
          <w:rFonts w:ascii="Arial" w:hAnsi="Arial" w:cs="Arial"/>
          <w:color w:val="auto"/>
          <w:sz w:val="24"/>
          <w:szCs w:val="24"/>
        </w:rPr>
        <w:t xml:space="preserve"> și întreprinderi mici și mijlocii inovatoare; </w:t>
      </w:r>
    </w:p>
    <w:p w14:paraId="3EBF3054" w14:textId="77777777" w:rsidR="0026556C" w:rsidRPr="00082092" w:rsidRDefault="00E82089">
      <w:pPr>
        <w:numPr>
          <w:ilvl w:val="0"/>
          <w:numId w:val="2"/>
        </w:num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unități administrativ-teritoriale, companii de </w:t>
      </w:r>
      <w:r w:rsidR="00557860" w:rsidRPr="00082092">
        <w:rPr>
          <w:rFonts w:ascii="Arial" w:hAnsi="Arial" w:cs="Arial"/>
          <w:color w:val="auto"/>
          <w:sz w:val="24"/>
          <w:szCs w:val="24"/>
        </w:rPr>
        <w:t>utilități</w:t>
      </w:r>
      <w:r w:rsidRPr="00082092">
        <w:rPr>
          <w:rFonts w:ascii="Arial" w:hAnsi="Arial" w:cs="Arial"/>
          <w:color w:val="auto"/>
          <w:sz w:val="24"/>
          <w:szCs w:val="24"/>
        </w:rPr>
        <w:t xml:space="preserve"> publice aflate în subordinea unităților administrativ – teritoriale;</w:t>
      </w:r>
    </w:p>
    <w:p w14:paraId="47ADD26B" w14:textId="77777777" w:rsidR="0026556C" w:rsidRPr="00082092" w:rsidRDefault="00E82089">
      <w:pPr>
        <w:pStyle w:val="ListParagraph"/>
        <w:numPr>
          <w:ilvl w:val="0"/>
          <w:numId w:val="2"/>
        </w:numPr>
        <w:rPr>
          <w:rFonts w:ascii="Arial" w:hAnsi="Arial" w:cs="Arial"/>
          <w:color w:val="auto"/>
          <w:sz w:val="24"/>
          <w:szCs w:val="24"/>
        </w:rPr>
      </w:pPr>
      <w:r w:rsidRPr="00082092">
        <w:rPr>
          <w:rFonts w:ascii="Arial" w:hAnsi="Arial" w:cs="Arial"/>
          <w:color w:val="auto"/>
          <w:sz w:val="24"/>
          <w:szCs w:val="24"/>
        </w:rPr>
        <w:t>companii de stat;</w:t>
      </w:r>
    </w:p>
    <w:p w14:paraId="726E2CC8" w14:textId="77777777" w:rsidR="0026556C" w:rsidRPr="00082092" w:rsidRDefault="00E82089">
      <w:pPr>
        <w:pStyle w:val="ListParagraph"/>
        <w:numPr>
          <w:ilvl w:val="0"/>
          <w:numId w:val="2"/>
        </w:numPr>
        <w:spacing w:after="0" w:line="276" w:lineRule="auto"/>
        <w:rPr>
          <w:rFonts w:ascii="Arial" w:hAnsi="Arial" w:cs="Arial"/>
          <w:color w:val="auto"/>
          <w:sz w:val="24"/>
          <w:szCs w:val="24"/>
        </w:rPr>
      </w:pPr>
      <w:r w:rsidRPr="00082092">
        <w:rPr>
          <w:rFonts w:ascii="Arial" w:hAnsi="Arial" w:cs="Arial"/>
          <w:color w:val="auto"/>
          <w:sz w:val="24"/>
          <w:szCs w:val="24"/>
        </w:rPr>
        <w:t xml:space="preserve">universități, institute de cercetare-dezvoltare, entități publice </w:t>
      </w:r>
      <w:proofErr w:type="spellStart"/>
      <w:r w:rsidRPr="00082092">
        <w:rPr>
          <w:rFonts w:ascii="Arial" w:hAnsi="Arial" w:cs="Arial"/>
          <w:color w:val="auto"/>
          <w:sz w:val="24"/>
          <w:szCs w:val="24"/>
        </w:rPr>
        <w:t>socio</w:t>
      </w:r>
      <w:proofErr w:type="spellEnd"/>
      <w:r w:rsidRPr="00082092">
        <w:rPr>
          <w:rFonts w:ascii="Arial" w:hAnsi="Arial" w:cs="Arial"/>
          <w:color w:val="auto"/>
          <w:sz w:val="24"/>
          <w:szCs w:val="24"/>
        </w:rPr>
        <w:t>-culturale, alte entități similare, întreprinderi sociale.</w:t>
      </w:r>
    </w:p>
    <w:p w14:paraId="07B8F3AA"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lastRenderedPageBreak/>
        <w:t xml:space="preserve">(2) Băncile de dezvoltare sprijină beneficiarii eligibili, în principal prin următoarele produse:                    </w:t>
      </w:r>
    </w:p>
    <w:p w14:paraId="5D686FBD" w14:textId="151FF3FE" w:rsidR="0026556C" w:rsidRPr="00082092" w:rsidRDefault="00E82089">
      <w:pPr>
        <w:spacing w:after="0" w:line="276" w:lineRule="auto"/>
        <w:rPr>
          <w:rFonts w:ascii="Arial" w:hAnsi="Arial" w:cs="Arial"/>
          <w:color w:val="auto"/>
          <w:sz w:val="24"/>
          <w:szCs w:val="24"/>
        </w:rPr>
      </w:pPr>
      <w:r w:rsidRPr="00082092">
        <w:rPr>
          <w:rFonts w:ascii="Arial" w:hAnsi="Arial" w:cs="Arial"/>
          <w:color w:val="auto"/>
          <w:sz w:val="24"/>
          <w:szCs w:val="24"/>
        </w:rPr>
        <w:t xml:space="preserve">     a) împrumuturi</w:t>
      </w:r>
      <w:r w:rsidR="005D7305" w:rsidRPr="00082092">
        <w:rPr>
          <w:rFonts w:ascii="Arial" w:hAnsi="Arial" w:cs="Arial"/>
          <w:color w:val="auto"/>
          <w:sz w:val="24"/>
          <w:szCs w:val="24"/>
        </w:rPr>
        <w:t>;</w:t>
      </w:r>
    </w:p>
    <w:p w14:paraId="0A937B3B" w14:textId="6EEB1ABE" w:rsidR="0026556C" w:rsidRPr="00082092" w:rsidRDefault="005D7305">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b) garanții;</w:t>
      </w:r>
    </w:p>
    <w:p w14:paraId="56EB4A8B"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c) investiții de capital de tip acțiuni și participații.</w:t>
      </w:r>
    </w:p>
    <w:p w14:paraId="1B97949C"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(3) În desfășurarea activității, băncile de dezvoltare acordă atenție în principal următoarelor domenii și activități țintă:</w:t>
      </w:r>
    </w:p>
    <w:p w14:paraId="212CDD8B"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a) activitatea economică desfășurată de întreprinderile mici și mijlocii; </w:t>
      </w:r>
    </w:p>
    <w:p w14:paraId="513BF22A"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b) domenii și activități finanțate din fonduri europene;</w:t>
      </w:r>
    </w:p>
    <w:p w14:paraId="03C618D7"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c) cercetare, dezvoltare și inovare;</w:t>
      </w:r>
    </w:p>
    <w:p w14:paraId="61B3B2F1"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d) agricultură;</w:t>
      </w:r>
    </w:p>
    <w:p w14:paraId="45E4A24A"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e) proiecte mari de infrastructură care contribuie la dezvoltarea regională și națională;</w:t>
      </w:r>
    </w:p>
    <w:p w14:paraId="6F32C972"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 xml:space="preserve">     f) investiții strategice.</w:t>
      </w:r>
    </w:p>
    <w:p w14:paraId="0A670F15" w14:textId="3729F6BE"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(4) Prin actul constitutiv se pot stabili și alte categorii de beneficiari eligibili, produse</w:t>
      </w:r>
      <w:r w:rsidR="0088773C" w:rsidRPr="00082092">
        <w:rPr>
          <w:rFonts w:ascii="Arial" w:hAnsi="Arial" w:cs="Arial"/>
          <w:color w:val="auto"/>
          <w:sz w:val="24"/>
          <w:szCs w:val="24"/>
        </w:rPr>
        <w:t>,</w:t>
      </w:r>
      <w:r w:rsidRPr="00082092">
        <w:rPr>
          <w:rFonts w:ascii="Arial" w:hAnsi="Arial" w:cs="Arial"/>
          <w:color w:val="auto"/>
          <w:sz w:val="24"/>
          <w:szCs w:val="24"/>
        </w:rPr>
        <w:t xml:space="preserve"> domenii și activități țintă.</w:t>
      </w:r>
    </w:p>
    <w:p w14:paraId="5553B4B1" w14:textId="6C81458F" w:rsidR="00D45D38" w:rsidRPr="00082092" w:rsidRDefault="00D45D38" w:rsidP="00D45D38">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(5) Băncile de dezvoltare </w:t>
      </w:r>
      <w:r w:rsidR="007C766B" w:rsidRPr="00082092">
        <w:rPr>
          <w:rFonts w:ascii="Arial" w:hAnsi="Arial" w:cs="Arial"/>
          <w:color w:val="auto"/>
          <w:sz w:val="24"/>
          <w:szCs w:val="24"/>
        </w:rPr>
        <w:t>acordă</w:t>
      </w:r>
      <w:r w:rsidRPr="00082092">
        <w:rPr>
          <w:rFonts w:ascii="Arial" w:hAnsi="Arial" w:cs="Arial"/>
          <w:color w:val="auto"/>
          <w:sz w:val="24"/>
          <w:szCs w:val="24"/>
        </w:rPr>
        <w:t xml:space="preserve"> </w:t>
      </w:r>
      <w:r w:rsidR="00F86050" w:rsidRPr="00082092">
        <w:rPr>
          <w:rFonts w:ascii="Arial" w:hAnsi="Arial" w:cs="Arial"/>
          <w:color w:val="auto"/>
          <w:sz w:val="24"/>
          <w:szCs w:val="24"/>
        </w:rPr>
        <w:t xml:space="preserve">produse </w:t>
      </w:r>
      <w:r w:rsidR="00D75357" w:rsidRPr="00082092">
        <w:rPr>
          <w:rFonts w:ascii="Arial" w:hAnsi="Arial" w:cs="Arial"/>
          <w:color w:val="auto"/>
          <w:sz w:val="24"/>
          <w:szCs w:val="24"/>
        </w:rPr>
        <w:t>financiare</w:t>
      </w:r>
      <w:r w:rsidR="00541735" w:rsidRPr="00082092">
        <w:rPr>
          <w:rFonts w:ascii="Arial" w:hAnsi="Arial" w:cs="Arial"/>
          <w:color w:val="auto"/>
          <w:sz w:val="24"/>
          <w:szCs w:val="24"/>
        </w:rPr>
        <w:t xml:space="preserve"> </w:t>
      </w:r>
      <w:r w:rsidRPr="00082092">
        <w:rPr>
          <w:rFonts w:ascii="Arial" w:hAnsi="Arial" w:cs="Arial"/>
          <w:color w:val="auto"/>
          <w:sz w:val="24"/>
          <w:szCs w:val="24"/>
        </w:rPr>
        <w:t>beneficiarilor eligibili incluși în administrația publică, cu respectarea legislației din domeniul finanțelor publice</w:t>
      </w:r>
      <w:r w:rsidR="00D75357" w:rsidRPr="00082092">
        <w:rPr>
          <w:rFonts w:ascii="Arial" w:hAnsi="Arial" w:cs="Arial"/>
          <w:color w:val="auto"/>
          <w:sz w:val="24"/>
          <w:szCs w:val="24"/>
        </w:rPr>
        <w:t xml:space="preserve">. </w:t>
      </w:r>
      <w:r w:rsidR="000D36E2" w:rsidRPr="00082092">
        <w:rPr>
          <w:rFonts w:ascii="Arial" w:hAnsi="Arial" w:cs="Arial"/>
          <w:color w:val="auto"/>
          <w:sz w:val="24"/>
          <w:szCs w:val="24"/>
        </w:rPr>
        <w:t xml:space="preserve"> </w:t>
      </w:r>
    </w:p>
    <w:p w14:paraId="5FEBB5E2" w14:textId="36A809F8" w:rsidR="00D45D38" w:rsidRPr="00082092" w:rsidRDefault="00D45D38">
      <w:pPr>
        <w:spacing w:after="0" w:line="276" w:lineRule="auto"/>
        <w:jc w:val="both"/>
        <w:rPr>
          <w:rFonts w:ascii="Arial" w:hAnsi="Arial" w:cs="Arial"/>
          <w:color w:val="auto"/>
          <w:sz w:val="24"/>
          <w:szCs w:val="24"/>
        </w:rPr>
      </w:pPr>
    </w:p>
    <w:p w14:paraId="2EBA4510" w14:textId="77777777" w:rsidR="00387E90" w:rsidRPr="00082092" w:rsidRDefault="00387E90">
      <w:pPr>
        <w:spacing w:after="0" w:line="276" w:lineRule="auto"/>
        <w:jc w:val="both"/>
        <w:rPr>
          <w:rFonts w:ascii="Arial" w:hAnsi="Arial" w:cs="Arial"/>
          <w:color w:val="auto"/>
          <w:sz w:val="24"/>
          <w:szCs w:val="24"/>
        </w:rPr>
      </w:pPr>
    </w:p>
    <w:p w14:paraId="3AF845A3"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7</w:t>
      </w:r>
    </w:p>
    <w:p w14:paraId="30A17425" w14:textId="733667F4" w:rsidR="008164E5" w:rsidRPr="00082092" w:rsidRDefault="00B87782" w:rsidP="00B87782">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(1) Prin derogare de la art. 10 alin. (3) din Legea </w:t>
      </w:r>
      <w:r w:rsidR="002D6BFC" w:rsidRPr="00082092">
        <w:rPr>
          <w:rFonts w:ascii="Arial" w:hAnsi="Arial" w:cs="Arial"/>
          <w:color w:val="auto"/>
          <w:sz w:val="24"/>
          <w:szCs w:val="24"/>
        </w:rPr>
        <w:t>societățil</w:t>
      </w:r>
      <w:r w:rsidR="005D7305" w:rsidRPr="00082092">
        <w:rPr>
          <w:rFonts w:ascii="Arial" w:hAnsi="Arial" w:cs="Arial"/>
          <w:color w:val="auto"/>
          <w:sz w:val="24"/>
          <w:szCs w:val="24"/>
        </w:rPr>
        <w:t>or</w:t>
      </w:r>
      <w:r w:rsidR="002D6BFC" w:rsidRPr="00082092">
        <w:rPr>
          <w:rFonts w:ascii="Arial" w:hAnsi="Arial" w:cs="Arial"/>
          <w:color w:val="auto"/>
          <w:sz w:val="24"/>
          <w:szCs w:val="24"/>
        </w:rPr>
        <w:t xml:space="preserve"> </w:t>
      </w:r>
      <w:r w:rsidRPr="00082092">
        <w:rPr>
          <w:rFonts w:ascii="Arial" w:hAnsi="Arial" w:cs="Arial"/>
          <w:color w:val="auto"/>
          <w:sz w:val="24"/>
          <w:szCs w:val="24"/>
        </w:rPr>
        <w:t>nr. 31/1990</w:t>
      </w:r>
      <w:r w:rsidR="008375D5" w:rsidRPr="00082092">
        <w:rPr>
          <w:rFonts w:ascii="Arial" w:hAnsi="Arial" w:cs="Arial"/>
          <w:color w:val="auto"/>
          <w:sz w:val="24"/>
          <w:szCs w:val="24"/>
        </w:rPr>
        <w:t>,</w:t>
      </w:r>
      <w:r w:rsidRPr="00082092">
        <w:rPr>
          <w:rFonts w:ascii="Arial" w:hAnsi="Arial" w:cs="Arial"/>
          <w:color w:val="auto"/>
          <w:sz w:val="24"/>
          <w:szCs w:val="24"/>
        </w:rPr>
        <w:t xml:space="preserve"> republicat</w:t>
      </w:r>
      <w:r w:rsidR="00A85E9A" w:rsidRPr="00082092">
        <w:rPr>
          <w:rFonts w:ascii="Arial" w:hAnsi="Arial" w:cs="Arial"/>
          <w:color w:val="auto"/>
          <w:sz w:val="24"/>
          <w:szCs w:val="24"/>
        </w:rPr>
        <w:t>ă</w:t>
      </w:r>
      <w:r w:rsidRPr="00082092">
        <w:rPr>
          <w:rFonts w:ascii="Arial" w:hAnsi="Arial" w:cs="Arial"/>
          <w:color w:val="auto"/>
          <w:sz w:val="24"/>
          <w:szCs w:val="24"/>
        </w:rPr>
        <w:t xml:space="preserve">, cu </w:t>
      </w:r>
      <w:r w:rsidR="008F4860" w:rsidRPr="00082092">
        <w:rPr>
          <w:rFonts w:ascii="Arial" w:hAnsi="Arial" w:cs="Arial"/>
          <w:color w:val="auto"/>
          <w:sz w:val="24"/>
          <w:szCs w:val="24"/>
        </w:rPr>
        <w:t>modificările</w:t>
      </w:r>
      <w:r w:rsidRPr="00082092">
        <w:rPr>
          <w:rFonts w:ascii="Arial" w:hAnsi="Arial" w:cs="Arial"/>
          <w:color w:val="auto"/>
          <w:sz w:val="24"/>
          <w:szCs w:val="24"/>
        </w:rPr>
        <w:t xml:space="preserve"> si </w:t>
      </w:r>
      <w:r w:rsidR="008F4860" w:rsidRPr="00082092">
        <w:rPr>
          <w:rFonts w:ascii="Arial" w:hAnsi="Arial" w:cs="Arial"/>
          <w:color w:val="auto"/>
          <w:sz w:val="24"/>
          <w:szCs w:val="24"/>
        </w:rPr>
        <w:t>completările</w:t>
      </w:r>
      <w:r w:rsidRPr="00082092">
        <w:rPr>
          <w:rFonts w:ascii="Arial" w:hAnsi="Arial" w:cs="Arial"/>
          <w:color w:val="auto"/>
          <w:sz w:val="24"/>
          <w:szCs w:val="24"/>
        </w:rPr>
        <w:t xml:space="preserve"> ulterioare, b</w:t>
      </w:r>
      <w:r w:rsidR="00E82089" w:rsidRPr="00082092">
        <w:rPr>
          <w:rFonts w:ascii="Arial" w:hAnsi="Arial" w:cs="Arial"/>
          <w:color w:val="auto"/>
          <w:sz w:val="24"/>
          <w:szCs w:val="24"/>
        </w:rPr>
        <w:t>ăncile de dezvoltare sunt deținute în întregime, în mod direct pe toată durata de funcționare, de către statul român, prin Ministerul Finanțelor.</w:t>
      </w:r>
    </w:p>
    <w:p w14:paraId="13815D12" w14:textId="453E5CA6" w:rsidR="0026556C" w:rsidRPr="00082092" w:rsidRDefault="00E82089" w:rsidP="00C94811">
      <w:pPr>
        <w:spacing w:after="0" w:line="276" w:lineRule="auto"/>
        <w:jc w:val="both"/>
        <w:rPr>
          <w:rFonts w:ascii="Arial" w:hAnsi="Arial" w:cs="Arial"/>
          <w:color w:val="auto"/>
          <w:sz w:val="24"/>
          <w:szCs w:val="24"/>
        </w:rPr>
      </w:pPr>
      <w:r w:rsidRPr="00082092">
        <w:rPr>
          <w:rFonts w:ascii="Arial" w:hAnsi="Arial" w:cs="Arial"/>
          <w:color w:val="auto"/>
          <w:sz w:val="24"/>
          <w:szCs w:val="24"/>
        </w:rPr>
        <w:t>(2) Îndeplinirea de către  statul român, prin Ministerul Finanțelor, a criteriilor pentru acționari prevăzute la art. 26 alin. (1) din Ordonanța de urgență a Guvernului nr. 99/2006</w:t>
      </w:r>
      <w:r w:rsidR="008633AB" w:rsidRPr="00082092">
        <w:rPr>
          <w:rFonts w:ascii="Arial" w:hAnsi="Arial" w:cs="Arial"/>
          <w:color w:val="auto"/>
          <w:sz w:val="24"/>
          <w:szCs w:val="24"/>
        </w:rPr>
        <w:t>,  aprobată cu modificări și completări prin Legea nr. 227/2007, cu modificările și completările ulterioare,</w:t>
      </w:r>
      <w:r w:rsidRPr="00082092">
        <w:rPr>
          <w:rFonts w:ascii="Arial" w:hAnsi="Arial" w:cs="Arial"/>
          <w:color w:val="auto"/>
          <w:sz w:val="24"/>
          <w:szCs w:val="24"/>
        </w:rPr>
        <w:t xml:space="preserve"> este prezumată.</w:t>
      </w:r>
    </w:p>
    <w:p w14:paraId="64DC390E" w14:textId="353EEAC8" w:rsidR="0026556C" w:rsidRPr="00082092" w:rsidRDefault="00E82089">
      <w:pPr>
        <w:tabs>
          <w:tab w:val="left" w:pos="5103"/>
          <w:tab w:val="left" w:pos="10915"/>
          <w:tab w:val="left" w:pos="11057"/>
        </w:tabs>
        <w:spacing w:line="276" w:lineRule="auto"/>
        <w:contextualSpacing/>
        <w:jc w:val="both"/>
        <w:rPr>
          <w:rFonts w:ascii="Arial" w:hAnsi="Arial" w:cs="Arial"/>
          <w:color w:val="auto"/>
          <w:sz w:val="24"/>
          <w:szCs w:val="24"/>
        </w:rPr>
      </w:pPr>
      <w:r w:rsidRPr="00082092">
        <w:rPr>
          <w:rFonts w:ascii="Arial" w:hAnsi="Arial" w:cs="Arial"/>
          <w:color w:val="auto"/>
          <w:sz w:val="24"/>
          <w:szCs w:val="24"/>
        </w:rPr>
        <w:t>(3) Persoana/persoanele desemnate să reprezinte Ministerul Finanțelor în relația cu Banca Națională a României pe parcursul instrumentării cererii de autorizare se stabilește/se stabilesc prin ordin al ministrului finanțelor.</w:t>
      </w:r>
    </w:p>
    <w:p w14:paraId="6F85ACCB" w14:textId="77777777" w:rsidR="0026556C" w:rsidRPr="00082092" w:rsidRDefault="0026556C">
      <w:pPr>
        <w:tabs>
          <w:tab w:val="left" w:pos="5103"/>
          <w:tab w:val="left" w:pos="10915"/>
          <w:tab w:val="left" w:pos="11057"/>
        </w:tabs>
        <w:spacing w:line="276" w:lineRule="auto"/>
        <w:contextualSpacing/>
        <w:jc w:val="both"/>
        <w:rPr>
          <w:rFonts w:ascii="Arial" w:hAnsi="Arial" w:cs="Arial"/>
          <w:color w:val="auto"/>
          <w:sz w:val="24"/>
          <w:szCs w:val="24"/>
        </w:rPr>
      </w:pPr>
    </w:p>
    <w:p w14:paraId="7642D85C"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8</w:t>
      </w:r>
    </w:p>
    <w:p w14:paraId="7D7341EC" w14:textId="4D98BE83"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(1) Capitalul social al fiecărei bănci de dezvoltare necesar desfășurării activității în condițiile prevăzute de Ordonanța de urgență a Guvernului nr. 99/2006, aprobată cu modificări și completări prin Legea nr. 227/2007, cu modificările și completările ulterioare, de Regulamentul (UE) nr. 575/2013 și de reglementările emise de Banca Națională a României în aplicarea acestora</w:t>
      </w:r>
      <w:r w:rsidR="0094131A" w:rsidRPr="00082092">
        <w:rPr>
          <w:rFonts w:ascii="Arial" w:hAnsi="Arial" w:cs="Arial"/>
          <w:color w:val="auto"/>
          <w:sz w:val="24"/>
          <w:szCs w:val="24"/>
        </w:rPr>
        <w:t>,</w:t>
      </w:r>
      <w:r w:rsidRPr="00082092">
        <w:rPr>
          <w:rFonts w:ascii="Arial" w:hAnsi="Arial" w:cs="Arial"/>
          <w:color w:val="auto"/>
          <w:sz w:val="24"/>
          <w:szCs w:val="24"/>
        </w:rPr>
        <w:t xml:space="preserve"> se asigură din bugetul de stat, cu încadrarea în prevederile bugetare aprobate prin legile bugetare anuale și/sau din veniturile rezultate </w:t>
      </w:r>
      <w:r w:rsidR="0088773C" w:rsidRPr="00082092">
        <w:rPr>
          <w:rFonts w:ascii="Arial" w:hAnsi="Arial" w:cs="Arial"/>
          <w:color w:val="auto"/>
          <w:sz w:val="24"/>
          <w:szCs w:val="24"/>
        </w:rPr>
        <w:t xml:space="preserve">din </w:t>
      </w:r>
      <w:r w:rsidRPr="00082092">
        <w:rPr>
          <w:rFonts w:ascii="Arial" w:hAnsi="Arial" w:cs="Arial"/>
          <w:color w:val="auto"/>
          <w:sz w:val="24"/>
          <w:szCs w:val="24"/>
        </w:rPr>
        <w:t>privatizare înre</w:t>
      </w:r>
      <w:r w:rsidR="007759CD" w:rsidRPr="00082092">
        <w:rPr>
          <w:rFonts w:ascii="Arial" w:hAnsi="Arial" w:cs="Arial"/>
          <w:color w:val="auto"/>
          <w:sz w:val="24"/>
          <w:szCs w:val="24"/>
        </w:rPr>
        <w:t xml:space="preserve">gistrate în contul Trezoreriei </w:t>
      </w:r>
      <w:r w:rsidR="005D7305" w:rsidRPr="00082092">
        <w:rPr>
          <w:rFonts w:ascii="Arial" w:hAnsi="Arial" w:cs="Arial"/>
          <w:color w:val="auto"/>
          <w:sz w:val="24"/>
          <w:szCs w:val="24"/>
        </w:rPr>
        <w:t>S</w:t>
      </w:r>
      <w:r w:rsidRPr="00082092">
        <w:rPr>
          <w:rFonts w:ascii="Arial" w:hAnsi="Arial" w:cs="Arial"/>
          <w:color w:val="auto"/>
          <w:sz w:val="24"/>
          <w:szCs w:val="24"/>
        </w:rPr>
        <w:t xml:space="preserve">tatului. </w:t>
      </w:r>
    </w:p>
    <w:p w14:paraId="49B4E85B" w14:textId="390C8065"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(2) În vederea capitalizării</w:t>
      </w:r>
      <w:r w:rsidR="00180CE7" w:rsidRPr="00082092">
        <w:rPr>
          <w:rFonts w:ascii="Arial" w:hAnsi="Arial" w:cs="Arial"/>
          <w:color w:val="auto"/>
          <w:sz w:val="24"/>
          <w:szCs w:val="24"/>
        </w:rPr>
        <w:t xml:space="preserve"> băncilor de dezvoltare</w:t>
      </w:r>
      <w:r w:rsidRPr="00082092">
        <w:rPr>
          <w:rFonts w:ascii="Arial" w:hAnsi="Arial" w:cs="Arial"/>
          <w:color w:val="auto"/>
          <w:sz w:val="24"/>
          <w:szCs w:val="24"/>
        </w:rPr>
        <w:t xml:space="preserve">, statul român, prin Ministerul Finanțelor, poate acorda </w:t>
      </w:r>
      <w:r w:rsidR="00180CE7" w:rsidRPr="00082092">
        <w:rPr>
          <w:rFonts w:ascii="Arial" w:hAnsi="Arial" w:cs="Arial"/>
          <w:color w:val="auto"/>
          <w:sz w:val="24"/>
          <w:szCs w:val="24"/>
        </w:rPr>
        <w:t>unei bănci de dezvoltare finanțări</w:t>
      </w:r>
      <w:r w:rsidRPr="00082092">
        <w:rPr>
          <w:rFonts w:ascii="Arial" w:hAnsi="Arial" w:cs="Arial"/>
          <w:color w:val="auto"/>
          <w:sz w:val="24"/>
          <w:szCs w:val="24"/>
        </w:rPr>
        <w:t xml:space="preserve"> din sursele prevăzute la alin. (1), și prin instrumente ce îndeplinesc condițiile prevăzute în Capitolele 3 și 4 din </w:t>
      </w:r>
      <w:r w:rsidRPr="00082092">
        <w:rPr>
          <w:rFonts w:ascii="Arial" w:hAnsi="Arial" w:cs="Arial"/>
          <w:color w:val="auto"/>
          <w:sz w:val="24"/>
          <w:szCs w:val="24"/>
        </w:rPr>
        <w:lastRenderedPageBreak/>
        <w:t>Titlul I, Partea a II-a din Regulamentul (UE) nr. 575/2013</w:t>
      </w:r>
      <w:r w:rsidR="005527FE" w:rsidRPr="00082092">
        <w:rPr>
          <w:rFonts w:ascii="Arial" w:hAnsi="Arial" w:cs="Arial"/>
          <w:color w:val="auto"/>
          <w:sz w:val="24"/>
          <w:szCs w:val="24"/>
        </w:rPr>
        <w:t>, cu respectarea legislației din domeniul ajutorului de stat.</w:t>
      </w:r>
    </w:p>
    <w:p w14:paraId="3C42BB02" w14:textId="628B78F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(3) Guvernul României aprobă prin hotărâre sumele pentru constituirea sau majorarea capitalului social,</w:t>
      </w:r>
      <w:r w:rsidR="0044755C" w:rsidRPr="00082092">
        <w:rPr>
          <w:rFonts w:ascii="Arial" w:hAnsi="Arial" w:cs="Arial"/>
          <w:color w:val="auto"/>
          <w:sz w:val="24"/>
          <w:szCs w:val="24"/>
        </w:rPr>
        <w:t xml:space="preserve"> în limita creditelor bugetare aprobate </w:t>
      </w:r>
      <w:r w:rsidR="00EC3E29" w:rsidRPr="00082092">
        <w:rPr>
          <w:rFonts w:ascii="Arial" w:hAnsi="Arial" w:cs="Arial"/>
          <w:color w:val="auto"/>
          <w:sz w:val="24"/>
          <w:szCs w:val="24"/>
        </w:rPr>
        <w:t xml:space="preserve">cu această destinație </w:t>
      </w:r>
      <w:r w:rsidR="0044755C" w:rsidRPr="00082092">
        <w:rPr>
          <w:rFonts w:ascii="Arial" w:hAnsi="Arial" w:cs="Arial"/>
          <w:color w:val="auto"/>
          <w:sz w:val="24"/>
          <w:szCs w:val="24"/>
        </w:rPr>
        <w:t xml:space="preserve">în bugetul de stat, </w:t>
      </w:r>
      <w:r w:rsidRPr="00082092">
        <w:rPr>
          <w:rFonts w:ascii="Arial" w:hAnsi="Arial" w:cs="Arial"/>
          <w:color w:val="auto"/>
          <w:sz w:val="24"/>
          <w:szCs w:val="24"/>
        </w:rPr>
        <w:t xml:space="preserve"> precum și condițiile de finanțare prin instrumentele de tipul celor prevăzute la alin. (2). </w:t>
      </w:r>
    </w:p>
    <w:p w14:paraId="670D0E4C" w14:textId="37150A1E"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(4) Cheltuielile cu taxele</w:t>
      </w:r>
      <w:r w:rsidR="006A3E63" w:rsidRPr="00082092">
        <w:rPr>
          <w:rFonts w:ascii="Arial" w:hAnsi="Arial" w:cs="Arial"/>
          <w:color w:val="auto"/>
          <w:sz w:val="24"/>
          <w:szCs w:val="24"/>
        </w:rPr>
        <w:t>,</w:t>
      </w:r>
      <w:r w:rsidR="00EC3E29" w:rsidRPr="00082092">
        <w:rPr>
          <w:rFonts w:ascii="Arial" w:hAnsi="Arial" w:cs="Arial"/>
          <w:color w:val="auto"/>
          <w:sz w:val="24"/>
          <w:szCs w:val="24"/>
        </w:rPr>
        <w:t xml:space="preserve"> </w:t>
      </w:r>
      <w:r w:rsidRPr="00082092">
        <w:rPr>
          <w:rFonts w:ascii="Arial" w:hAnsi="Arial" w:cs="Arial"/>
          <w:color w:val="auto"/>
          <w:sz w:val="24"/>
          <w:szCs w:val="24"/>
        </w:rPr>
        <w:t xml:space="preserve">tarifele </w:t>
      </w:r>
      <w:r w:rsidR="006A3E63" w:rsidRPr="00082092">
        <w:rPr>
          <w:rFonts w:ascii="Arial" w:hAnsi="Arial" w:cs="Arial"/>
          <w:color w:val="auto"/>
          <w:sz w:val="24"/>
          <w:szCs w:val="24"/>
        </w:rPr>
        <w:t xml:space="preserve">și alte cheltuieli </w:t>
      </w:r>
      <w:r w:rsidRPr="00082092">
        <w:rPr>
          <w:rFonts w:ascii="Arial" w:hAnsi="Arial" w:cs="Arial"/>
          <w:color w:val="auto"/>
          <w:sz w:val="24"/>
          <w:szCs w:val="24"/>
        </w:rPr>
        <w:t>necesare înființării fiecărei bănci de dezvoltare</w:t>
      </w:r>
      <w:r w:rsidR="00D91100" w:rsidRPr="00082092">
        <w:rPr>
          <w:rFonts w:ascii="Arial" w:hAnsi="Arial" w:cs="Arial"/>
          <w:color w:val="auto"/>
          <w:sz w:val="24"/>
          <w:szCs w:val="24"/>
        </w:rPr>
        <w:t>, precum și cheltuielile cu chiria aferentă spațiului destinat funcționării fiecăre</w:t>
      </w:r>
      <w:r w:rsidR="00CE5462" w:rsidRPr="00082092">
        <w:rPr>
          <w:rFonts w:ascii="Arial" w:hAnsi="Arial" w:cs="Arial"/>
          <w:color w:val="auto"/>
          <w:sz w:val="24"/>
          <w:szCs w:val="24"/>
        </w:rPr>
        <w:t>i bănci</w:t>
      </w:r>
      <w:r w:rsidR="00E476E4" w:rsidRPr="00082092">
        <w:rPr>
          <w:rFonts w:ascii="Arial" w:hAnsi="Arial" w:cs="Arial"/>
          <w:color w:val="auto"/>
          <w:sz w:val="24"/>
          <w:szCs w:val="24"/>
        </w:rPr>
        <w:t xml:space="preserve"> de dezvoltare</w:t>
      </w:r>
      <w:r w:rsidR="00D91100" w:rsidRPr="00082092">
        <w:rPr>
          <w:rFonts w:ascii="Arial" w:hAnsi="Arial" w:cs="Arial"/>
          <w:color w:val="auto"/>
          <w:sz w:val="24"/>
          <w:szCs w:val="24"/>
        </w:rPr>
        <w:t xml:space="preserve">, până la înmatricularea </w:t>
      </w:r>
      <w:r w:rsidR="00E476E4" w:rsidRPr="00082092">
        <w:rPr>
          <w:rFonts w:ascii="Arial" w:hAnsi="Arial" w:cs="Arial"/>
          <w:color w:val="auto"/>
          <w:sz w:val="24"/>
          <w:szCs w:val="24"/>
        </w:rPr>
        <w:t>bănci</w:t>
      </w:r>
      <w:r w:rsidR="00CE5462" w:rsidRPr="00082092">
        <w:rPr>
          <w:rFonts w:ascii="Arial" w:hAnsi="Arial" w:cs="Arial"/>
          <w:color w:val="auto"/>
          <w:sz w:val="24"/>
          <w:szCs w:val="24"/>
        </w:rPr>
        <w:t>i</w:t>
      </w:r>
      <w:r w:rsidR="00E476E4" w:rsidRPr="00082092">
        <w:rPr>
          <w:rFonts w:ascii="Arial" w:hAnsi="Arial" w:cs="Arial"/>
          <w:color w:val="auto"/>
          <w:sz w:val="24"/>
          <w:szCs w:val="24"/>
        </w:rPr>
        <w:t xml:space="preserve"> </w:t>
      </w:r>
      <w:r w:rsidR="00D91100" w:rsidRPr="00082092">
        <w:rPr>
          <w:rFonts w:ascii="Arial" w:hAnsi="Arial" w:cs="Arial"/>
          <w:color w:val="auto"/>
          <w:sz w:val="24"/>
          <w:szCs w:val="24"/>
        </w:rPr>
        <w:t>la Registrul Comerțului</w:t>
      </w:r>
      <w:r w:rsidR="009B3747" w:rsidRPr="00082092">
        <w:rPr>
          <w:rFonts w:ascii="Arial" w:hAnsi="Arial" w:cs="Arial"/>
          <w:color w:val="auto"/>
          <w:sz w:val="24"/>
          <w:szCs w:val="24"/>
        </w:rPr>
        <w:t>,</w:t>
      </w:r>
      <w:r w:rsidR="00D91100" w:rsidRPr="00082092">
        <w:rPr>
          <w:rFonts w:ascii="Arial" w:hAnsi="Arial" w:cs="Arial"/>
          <w:color w:val="auto"/>
          <w:sz w:val="24"/>
          <w:szCs w:val="24"/>
        </w:rPr>
        <w:t xml:space="preserve"> </w:t>
      </w:r>
      <w:r w:rsidRPr="00082092">
        <w:rPr>
          <w:rFonts w:ascii="Arial" w:hAnsi="Arial" w:cs="Arial"/>
          <w:color w:val="auto"/>
          <w:sz w:val="24"/>
          <w:szCs w:val="24"/>
        </w:rPr>
        <w:t xml:space="preserve">se suportă din bugetul Ministerului Finanțelor și se stabilesc prin hotărârea Guvernului prevăzută la art. 4  alin. (1). </w:t>
      </w:r>
    </w:p>
    <w:p w14:paraId="7AEA59E4" w14:textId="5475EF4D"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(5) Statul român, prin Ministerul Finanțelor, se obligă să asigure </w:t>
      </w:r>
      <w:r w:rsidR="00BB4461" w:rsidRPr="00082092">
        <w:rPr>
          <w:rFonts w:ascii="Arial" w:hAnsi="Arial" w:cs="Arial"/>
          <w:color w:val="auto"/>
          <w:sz w:val="24"/>
          <w:szCs w:val="24"/>
        </w:rPr>
        <w:t xml:space="preserve">din bugetul de stat și / sau din veniturile rezultate din privatizare înregistrate în contul Trezoreriei Statului, cu respectarea legislației din domeniul ajutorului de stat </w:t>
      </w:r>
      <w:r w:rsidRPr="00082092">
        <w:rPr>
          <w:rFonts w:ascii="Arial" w:hAnsi="Arial" w:cs="Arial"/>
          <w:color w:val="auto"/>
          <w:sz w:val="24"/>
          <w:szCs w:val="24"/>
        </w:rPr>
        <w:t xml:space="preserve">sumele necesare majorării de capital social al fiecărei bănci de dezvoltare, ca urmare a solicitării Băncii Naționale a României în contextul analizelor derulate în procesul de autorizare sau pe parcursul procesului de supraveghere, precum </w:t>
      </w:r>
      <w:r w:rsidR="007B430C" w:rsidRPr="00082092">
        <w:rPr>
          <w:rFonts w:ascii="Arial" w:hAnsi="Arial" w:cs="Arial"/>
          <w:color w:val="auto"/>
          <w:sz w:val="24"/>
          <w:szCs w:val="24"/>
        </w:rPr>
        <w:t>și</w:t>
      </w:r>
      <w:r w:rsidRPr="00082092">
        <w:rPr>
          <w:rFonts w:ascii="Arial" w:hAnsi="Arial" w:cs="Arial"/>
          <w:color w:val="auto"/>
          <w:sz w:val="24"/>
          <w:szCs w:val="24"/>
        </w:rPr>
        <w:t xml:space="preserve"> pentru susținerea și dezvoltarea activității fiecărei bănci de dezvoltare și pentru respectarea cerințelor prudențiale</w:t>
      </w:r>
      <w:r w:rsidR="00BB4461" w:rsidRPr="00082092">
        <w:rPr>
          <w:rFonts w:ascii="Arial" w:hAnsi="Arial" w:cs="Arial"/>
          <w:color w:val="auto"/>
          <w:sz w:val="24"/>
          <w:szCs w:val="24"/>
        </w:rPr>
        <w:t>.</w:t>
      </w:r>
      <w:r w:rsidRPr="00082092">
        <w:rPr>
          <w:rFonts w:ascii="Arial" w:hAnsi="Arial" w:cs="Arial"/>
          <w:color w:val="auto"/>
          <w:sz w:val="24"/>
          <w:szCs w:val="24"/>
        </w:rPr>
        <w:t xml:space="preserve"> </w:t>
      </w:r>
    </w:p>
    <w:p w14:paraId="64E08BC3" w14:textId="77777777" w:rsidR="0026556C" w:rsidRPr="00082092" w:rsidRDefault="0026556C">
      <w:pPr>
        <w:spacing w:after="0" w:line="276" w:lineRule="auto"/>
        <w:jc w:val="both"/>
        <w:rPr>
          <w:rFonts w:ascii="Arial" w:hAnsi="Arial" w:cs="Arial"/>
          <w:color w:val="auto"/>
          <w:sz w:val="24"/>
          <w:szCs w:val="24"/>
        </w:rPr>
      </w:pPr>
    </w:p>
    <w:p w14:paraId="155EA649"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9</w:t>
      </w:r>
    </w:p>
    <w:p w14:paraId="6B1E0E51" w14:textId="0DE76F14" w:rsidR="0026556C" w:rsidRPr="00082092" w:rsidRDefault="00E82089">
      <w:pPr>
        <w:spacing w:after="0" w:line="276" w:lineRule="auto"/>
        <w:jc w:val="both"/>
        <w:rPr>
          <w:rFonts w:ascii="Arial" w:hAnsi="Arial" w:cs="Arial"/>
          <w:color w:val="auto"/>
          <w:sz w:val="24"/>
          <w:szCs w:val="24"/>
          <w:lang w:eastAsia="zh-CN" w:bidi="hi-IN"/>
        </w:rPr>
      </w:pPr>
      <w:r w:rsidRPr="00082092">
        <w:rPr>
          <w:rFonts w:ascii="Arial" w:hAnsi="Arial" w:cs="Arial"/>
          <w:color w:val="auto"/>
          <w:sz w:val="24"/>
          <w:szCs w:val="24"/>
          <w:lang w:eastAsia="zh-CN" w:bidi="hi-IN"/>
        </w:rPr>
        <w:t>(1) Statul român, prin Ministerul Finanțelor, se obligă să garanteze executarea principalului aferent obligațiilor de plată asumate în nume și cont propriu de către fiecare bancă de dezvoltare, precum și executarea tuturor obligațiilor de garantare asumate de către acestea, în cazul în care obligațiile respective nu beneficiază de nicio altă garanție.</w:t>
      </w:r>
    </w:p>
    <w:p w14:paraId="7B18246C" w14:textId="3C537FA4" w:rsidR="0026556C" w:rsidRPr="00082092" w:rsidRDefault="00E82089">
      <w:pPr>
        <w:spacing w:after="0" w:line="276" w:lineRule="auto"/>
        <w:jc w:val="both"/>
        <w:rPr>
          <w:rFonts w:ascii="Arial" w:hAnsi="Arial" w:cs="Arial"/>
          <w:color w:val="auto"/>
          <w:sz w:val="24"/>
          <w:szCs w:val="24"/>
          <w:lang w:eastAsia="zh-CN" w:bidi="hi-IN"/>
        </w:rPr>
      </w:pPr>
      <w:r w:rsidRPr="00082092">
        <w:rPr>
          <w:rFonts w:ascii="Arial" w:hAnsi="Arial" w:cs="Arial"/>
          <w:color w:val="auto"/>
          <w:sz w:val="24"/>
          <w:szCs w:val="24"/>
          <w:lang w:eastAsia="zh-CN" w:bidi="hi-IN"/>
        </w:rPr>
        <w:t>(2) În ipoteza prevăzută la alin.</w:t>
      </w:r>
      <w:r w:rsidR="005D7305" w:rsidRPr="00082092">
        <w:rPr>
          <w:rFonts w:ascii="Arial" w:hAnsi="Arial" w:cs="Arial"/>
          <w:color w:val="auto"/>
          <w:sz w:val="24"/>
          <w:szCs w:val="24"/>
          <w:lang w:eastAsia="zh-CN" w:bidi="hi-IN"/>
        </w:rPr>
        <w:t xml:space="preserve"> </w:t>
      </w:r>
      <w:r w:rsidRPr="00082092">
        <w:rPr>
          <w:rFonts w:ascii="Arial" w:hAnsi="Arial" w:cs="Arial"/>
          <w:color w:val="auto"/>
          <w:sz w:val="24"/>
          <w:szCs w:val="24"/>
          <w:lang w:eastAsia="zh-CN" w:bidi="hi-IN"/>
        </w:rPr>
        <w:t>(1), statul român, prin Ministerul Finanțelor, se subrogă în drepturile băncii de dezvoltare în folosul căreia a făcut plata. Băncile de dezvoltare sunt mandatate să realizeze valorificarea oricăror garanții reale aferente creanțelor bugetare rezultate din plata garanțiilor emise de băncile de dezvoltare. Sumele rezultate din valorificarea acestor garanții reale diminuează datoria înregistrată de băncile de dezvoltare față de Ministerul Finanțelor conform alin.</w:t>
      </w:r>
      <w:r w:rsidR="005D7305" w:rsidRPr="00082092">
        <w:rPr>
          <w:rFonts w:ascii="Arial" w:hAnsi="Arial" w:cs="Arial"/>
          <w:color w:val="auto"/>
          <w:sz w:val="24"/>
          <w:szCs w:val="24"/>
          <w:lang w:eastAsia="zh-CN" w:bidi="hi-IN"/>
        </w:rPr>
        <w:t xml:space="preserve"> </w:t>
      </w:r>
      <w:r w:rsidRPr="00082092">
        <w:rPr>
          <w:rFonts w:ascii="Arial" w:hAnsi="Arial" w:cs="Arial"/>
          <w:color w:val="auto"/>
          <w:sz w:val="24"/>
          <w:szCs w:val="24"/>
          <w:lang w:eastAsia="zh-CN" w:bidi="hi-IN"/>
        </w:rPr>
        <w:t>(1).</w:t>
      </w:r>
    </w:p>
    <w:p w14:paraId="683A2BC2" w14:textId="631CB07C" w:rsidR="0026556C" w:rsidRPr="00082092" w:rsidRDefault="00E82089">
      <w:pPr>
        <w:spacing w:after="0" w:line="276" w:lineRule="auto"/>
        <w:jc w:val="both"/>
        <w:rPr>
          <w:rFonts w:ascii="Arial" w:hAnsi="Arial" w:cs="Arial"/>
          <w:color w:val="auto"/>
          <w:sz w:val="24"/>
          <w:szCs w:val="24"/>
          <w:lang w:eastAsia="zh-CN" w:bidi="hi-IN"/>
        </w:rPr>
      </w:pPr>
      <w:r w:rsidRPr="00082092">
        <w:rPr>
          <w:rFonts w:ascii="Arial" w:hAnsi="Arial" w:cs="Arial"/>
          <w:color w:val="auto"/>
          <w:sz w:val="24"/>
          <w:szCs w:val="24"/>
          <w:lang w:eastAsia="zh-CN" w:bidi="hi-IN"/>
        </w:rPr>
        <w:t>(3) În cazul prevăzut la alin.</w:t>
      </w:r>
      <w:r w:rsidR="005D7305" w:rsidRPr="00082092">
        <w:rPr>
          <w:rFonts w:ascii="Arial" w:hAnsi="Arial" w:cs="Arial"/>
          <w:color w:val="auto"/>
          <w:sz w:val="24"/>
          <w:szCs w:val="24"/>
          <w:lang w:eastAsia="zh-CN" w:bidi="hi-IN"/>
        </w:rPr>
        <w:t xml:space="preserve"> </w:t>
      </w:r>
      <w:r w:rsidRPr="00082092">
        <w:rPr>
          <w:rFonts w:ascii="Arial" w:hAnsi="Arial" w:cs="Arial"/>
          <w:color w:val="auto"/>
          <w:sz w:val="24"/>
          <w:szCs w:val="24"/>
          <w:lang w:eastAsia="zh-CN" w:bidi="hi-IN"/>
        </w:rPr>
        <w:t>(1), băncile de dezvoltare trebuie să asigure stingerea datoriei către Ministerul Finanțelor r</w:t>
      </w:r>
      <w:r w:rsidR="005D7305" w:rsidRPr="00082092">
        <w:rPr>
          <w:rFonts w:ascii="Arial" w:hAnsi="Arial" w:cs="Arial"/>
          <w:color w:val="auto"/>
          <w:sz w:val="24"/>
          <w:szCs w:val="24"/>
          <w:lang w:eastAsia="zh-CN" w:bidi="hi-IN"/>
        </w:rPr>
        <w:t>ă</w:t>
      </w:r>
      <w:r w:rsidRPr="00082092">
        <w:rPr>
          <w:rFonts w:ascii="Arial" w:hAnsi="Arial" w:cs="Arial"/>
          <w:color w:val="auto"/>
          <w:sz w:val="24"/>
          <w:szCs w:val="24"/>
          <w:lang w:eastAsia="zh-CN" w:bidi="hi-IN"/>
        </w:rPr>
        <w:t>mase după valorificarea garanțiilor prevăzute la alin. (2), în limita sumelor rezultate din valorificarea garanțiilor aferente creanțelor neperformante ale băncilor de dezvoltare.</w:t>
      </w:r>
    </w:p>
    <w:p w14:paraId="1AAD9A4E" w14:textId="7B185333" w:rsidR="0026556C" w:rsidRPr="00082092" w:rsidRDefault="00E82089">
      <w:pPr>
        <w:spacing w:after="0" w:line="276" w:lineRule="auto"/>
        <w:jc w:val="both"/>
        <w:rPr>
          <w:rFonts w:ascii="Arial" w:hAnsi="Arial" w:cs="Arial"/>
          <w:color w:val="auto"/>
          <w:sz w:val="24"/>
          <w:szCs w:val="24"/>
          <w:lang w:eastAsia="zh-CN" w:bidi="hi-IN"/>
        </w:rPr>
      </w:pPr>
      <w:r w:rsidRPr="00082092">
        <w:rPr>
          <w:rFonts w:ascii="Arial" w:hAnsi="Arial" w:cs="Arial"/>
          <w:color w:val="auto"/>
          <w:sz w:val="24"/>
          <w:szCs w:val="24"/>
        </w:rPr>
        <w:t>(4) Garanția statului, prin Ministerul Finanțelor, este necondiționată, irevocabilă și executabilă la prima cerere.</w:t>
      </w:r>
    </w:p>
    <w:p w14:paraId="11055A3C" w14:textId="0D50A813"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(5) În aplicarea alin.(1), prin hotărârea Guvernului se stabilesc următoarele:</w:t>
      </w:r>
    </w:p>
    <w:p w14:paraId="1563769B" w14:textId="77777777" w:rsidR="0026556C" w:rsidRPr="00082092" w:rsidRDefault="00E82089" w:rsidP="005D7305">
      <w:pPr>
        <w:spacing w:after="0" w:line="276" w:lineRule="auto"/>
        <w:ind w:firstLine="708"/>
        <w:jc w:val="both"/>
        <w:rPr>
          <w:rFonts w:ascii="Arial" w:hAnsi="Arial" w:cs="Arial"/>
          <w:color w:val="auto"/>
          <w:sz w:val="24"/>
          <w:szCs w:val="24"/>
        </w:rPr>
      </w:pPr>
      <w:r w:rsidRPr="00082092">
        <w:rPr>
          <w:rFonts w:ascii="Arial" w:hAnsi="Arial" w:cs="Arial"/>
          <w:color w:val="auto"/>
          <w:sz w:val="24"/>
          <w:szCs w:val="24"/>
        </w:rPr>
        <w:t xml:space="preserve">a) condițiile generale de garantare a  obligațiilor băncilor de dezvoltare; </w:t>
      </w:r>
    </w:p>
    <w:p w14:paraId="23C9E4BD" w14:textId="77777777" w:rsidR="0026556C" w:rsidRPr="00082092" w:rsidRDefault="00E82089" w:rsidP="005D7305">
      <w:pPr>
        <w:spacing w:after="0" w:line="276" w:lineRule="auto"/>
        <w:ind w:firstLine="708"/>
        <w:jc w:val="both"/>
        <w:rPr>
          <w:rFonts w:ascii="Arial" w:hAnsi="Arial" w:cs="Arial"/>
          <w:color w:val="auto"/>
          <w:sz w:val="24"/>
          <w:szCs w:val="24"/>
        </w:rPr>
      </w:pPr>
      <w:r w:rsidRPr="00082092">
        <w:rPr>
          <w:rFonts w:ascii="Arial" w:hAnsi="Arial" w:cs="Arial"/>
          <w:color w:val="auto"/>
          <w:sz w:val="24"/>
          <w:szCs w:val="24"/>
        </w:rPr>
        <w:t>b) mecanismul de plată și de recuperare a sumelor plătite.</w:t>
      </w:r>
    </w:p>
    <w:p w14:paraId="5447B048" w14:textId="28A58176" w:rsidR="0026556C" w:rsidRPr="00082092" w:rsidRDefault="00082092">
      <w:pPr>
        <w:spacing w:after="0" w:line="276" w:lineRule="auto"/>
        <w:jc w:val="both"/>
        <w:rPr>
          <w:rFonts w:ascii="Arial" w:hAnsi="Arial" w:cs="Arial"/>
          <w:color w:val="auto"/>
          <w:sz w:val="24"/>
          <w:szCs w:val="24"/>
          <w:lang w:eastAsia="zh-CN" w:bidi="hi-IN"/>
        </w:rPr>
      </w:pPr>
      <w:r>
        <w:rPr>
          <w:rFonts w:ascii="Arial" w:hAnsi="Arial" w:cs="Arial"/>
          <w:color w:val="auto"/>
          <w:sz w:val="24"/>
          <w:szCs w:val="24"/>
          <w:lang w:eastAsia="zh-CN" w:bidi="hi-IN"/>
        </w:rPr>
        <w:t>(6</w:t>
      </w:r>
      <w:r w:rsidR="00E82089" w:rsidRPr="00082092">
        <w:rPr>
          <w:rFonts w:ascii="Arial" w:hAnsi="Arial" w:cs="Arial"/>
          <w:color w:val="auto"/>
          <w:sz w:val="24"/>
          <w:szCs w:val="24"/>
          <w:lang w:eastAsia="zh-CN" w:bidi="hi-IN"/>
        </w:rPr>
        <w:t>) Prin excepție de la alin.(1), depozitele prevăzute la art. 5 alin. (</w:t>
      </w:r>
      <w:r w:rsidR="005D0BBE" w:rsidRPr="00082092">
        <w:rPr>
          <w:rFonts w:ascii="Arial" w:hAnsi="Arial" w:cs="Arial"/>
          <w:color w:val="auto"/>
          <w:sz w:val="24"/>
          <w:szCs w:val="24"/>
          <w:lang w:eastAsia="zh-CN" w:bidi="hi-IN"/>
        </w:rPr>
        <w:t>8</w:t>
      </w:r>
      <w:r w:rsidR="00E82089" w:rsidRPr="00082092">
        <w:rPr>
          <w:rFonts w:ascii="Arial" w:hAnsi="Arial" w:cs="Arial"/>
          <w:color w:val="auto"/>
          <w:sz w:val="24"/>
          <w:szCs w:val="24"/>
          <w:lang w:eastAsia="zh-CN" w:bidi="hi-IN"/>
        </w:rPr>
        <w:t xml:space="preserve">) sunt garantate prin Fondul de garantare a depozitelor bancare, conform prevederilor Legii nr. 311/2015 privind schemele de garantare a depozitelor </w:t>
      </w:r>
      <w:r w:rsidR="00D918CE" w:rsidRPr="00082092">
        <w:rPr>
          <w:rFonts w:ascii="Arial" w:hAnsi="Arial" w:cs="Arial"/>
          <w:color w:val="auto"/>
          <w:sz w:val="24"/>
          <w:szCs w:val="24"/>
          <w:lang w:eastAsia="zh-CN" w:bidi="hi-IN"/>
        </w:rPr>
        <w:t>și</w:t>
      </w:r>
      <w:r w:rsidR="00E82089" w:rsidRPr="00082092">
        <w:rPr>
          <w:rFonts w:ascii="Arial" w:hAnsi="Arial" w:cs="Arial"/>
          <w:color w:val="auto"/>
          <w:sz w:val="24"/>
          <w:szCs w:val="24"/>
          <w:lang w:eastAsia="zh-CN" w:bidi="hi-IN"/>
        </w:rPr>
        <w:t xml:space="preserve"> Fondul de garantare a depozitelor bancare.</w:t>
      </w:r>
    </w:p>
    <w:p w14:paraId="5D42920C" w14:textId="13635351"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lastRenderedPageBreak/>
        <w:t>(</w:t>
      </w:r>
      <w:r w:rsidR="00082092">
        <w:rPr>
          <w:rFonts w:ascii="Arial" w:hAnsi="Arial" w:cs="Arial"/>
          <w:color w:val="auto"/>
          <w:sz w:val="24"/>
          <w:szCs w:val="24"/>
        </w:rPr>
        <w:t>7</w:t>
      </w:r>
      <w:r w:rsidRPr="00082092">
        <w:rPr>
          <w:rFonts w:ascii="Arial" w:hAnsi="Arial" w:cs="Arial"/>
          <w:color w:val="auto"/>
          <w:sz w:val="24"/>
          <w:szCs w:val="24"/>
        </w:rPr>
        <w:t>) Băncile de dezvoltare vor efectua raportări periodice privind activitatea desfășurată către Ministerul Finanțelor, în calitate de acționar.</w:t>
      </w:r>
    </w:p>
    <w:p w14:paraId="5DE9B2AB" w14:textId="77777777" w:rsidR="0026556C" w:rsidRPr="00082092" w:rsidRDefault="0026556C">
      <w:pPr>
        <w:spacing w:after="0" w:line="276" w:lineRule="auto"/>
        <w:jc w:val="both"/>
        <w:rPr>
          <w:rFonts w:ascii="Arial" w:hAnsi="Arial" w:cs="Arial"/>
          <w:color w:val="auto"/>
          <w:sz w:val="24"/>
          <w:szCs w:val="24"/>
        </w:rPr>
      </w:pPr>
    </w:p>
    <w:p w14:paraId="697841EE"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10</w:t>
      </w:r>
    </w:p>
    <w:p w14:paraId="4586324F" w14:textId="36728C4F"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(1) Fără a aduce atingere prevederilor Ordonanței de urgență a Guvernului nr. 99/2006</w:t>
      </w:r>
      <w:r w:rsidR="008633AB" w:rsidRPr="00082092">
        <w:rPr>
          <w:rFonts w:ascii="Arial" w:hAnsi="Arial" w:cs="Arial"/>
          <w:color w:val="auto"/>
          <w:sz w:val="24"/>
          <w:szCs w:val="24"/>
        </w:rPr>
        <w:t>,  aprobată cu modificări și completări prin Legea nr. 227/2007, cu modificările și completările</w:t>
      </w:r>
      <w:r w:rsidR="006D29EC" w:rsidRPr="00082092">
        <w:rPr>
          <w:rFonts w:ascii="Arial" w:hAnsi="Arial" w:cs="Arial"/>
          <w:color w:val="auto"/>
          <w:sz w:val="24"/>
          <w:szCs w:val="24"/>
        </w:rPr>
        <w:t xml:space="preserve"> ulterioare</w:t>
      </w:r>
      <w:r w:rsidRPr="00082092">
        <w:rPr>
          <w:rFonts w:ascii="Arial" w:hAnsi="Arial" w:cs="Arial"/>
          <w:color w:val="auto"/>
          <w:sz w:val="24"/>
          <w:szCs w:val="24"/>
        </w:rPr>
        <w:t xml:space="preserve"> și ale reglementărilor emise de Banca Națională a României în aplicarea acesteia, sistemul de administrare al băncilor de dezvoltare se stabilește prin actul constitutiv al acestora.</w:t>
      </w:r>
    </w:p>
    <w:p w14:paraId="4844DB4A" w14:textId="77777777"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(2) Procedura de numire a membrilor organelor statutare ale fiecărei bănci de dezvoltare se stabilește prin hotărârea Guvernului prevăzută la art. 4,  alin. (1).</w:t>
      </w:r>
    </w:p>
    <w:p w14:paraId="149D7084" w14:textId="6FE9BE78"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(3) Membrii organelor de conducere ale băncilor de dezvoltare trebuie să respecte cerințele de adecvare prevăzute de Ordonanța de urgență a Guvernului nr. 99/2006</w:t>
      </w:r>
      <w:r w:rsidR="008633AB" w:rsidRPr="00082092">
        <w:rPr>
          <w:rFonts w:ascii="Arial" w:hAnsi="Arial" w:cs="Arial"/>
          <w:color w:val="auto"/>
          <w:sz w:val="24"/>
          <w:szCs w:val="24"/>
        </w:rPr>
        <w:t>,  aprobată cu modificări și completări prin Legea nr. 227/2007, cu modificările și completările ulterioare,</w:t>
      </w:r>
      <w:r w:rsidRPr="00082092">
        <w:rPr>
          <w:rFonts w:ascii="Arial" w:hAnsi="Arial" w:cs="Arial"/>
          <w:color w:val="auto"/>
          <w:sz w:val="24"/>
          <w:szCs w:val="24"/>
        </w:rPr>
        <w:t xml:space="preserve"> și de reglementările emise de Banca Națională a României în aplicarea acesteia.</w:t>
      </w:r>
    </w:p>
    <w:p w14:paraId="76F22821" w14:textId="77777777" w:rsidR="0026556C" w:rsidRPr="00082092" w:rsidRDefault="00E82089">
      <w:pPr>
        <w:spacing w:after="0" w:line="276" w:lineRule="auto"/>
        <w:jc w:val="both"/>
        <w:rPr>
          <w:color w:val="auto"/>
        </w:rPr>
      </w:pPr>
      <w:r w:rsidRPr="00082092">
        <w:rPr>
          <w:rFonts w:ascii="Arial" w:hAnsi="Arial" w:cs="Arial"/>
          <w:color w:val="auto"/>
          <w:sz w:val="24"/>
          <w:szCs w:val="24"/>
        </w:rPr>
        <w:t xml:space="preserve">(4) Membrii organelor de conducere ale băncilor de dezvoltare își exercită atribuțiile în mod independent, cu loialitate, diligență și respectând obiectivele și strategia stabilită de adunarea generală a acționarilor  a fiecărei bănci de dezvoltare. </w:t>
      </w:r>
    </w:p>
    <w:p w14:paraId="42FA7253" w14:textId="248BD5E2" w:rsidR="0026556C" w:rsidRPr="00082092" w:rsidRDefault="00E82089">
      <w:pPr>
        <w:spacing w:after="0" w:line="276" w:lineRule="auto"/>
        <w:contextualSpacing/>
        <w:jc w:val="both"/>
        <w:rPr>
          <w:color w:val="auto"/>
        </w:rPr>
      </w:pPr>
      <w:r w:rsidRPr="00082092">
        <w:rPr>
          <w:rFonts w:ascii="Arial" w:hAnsi="Arial" w:cs="Arial"/>
          <w:color w:val="auto"/>
          <w:sz w:val="24"/>
          <w:szCs w:val="24"/>
        </w:rPr>
        <w:t>(5) Deciziile privind managementul activelor și pasivelor băncilor de dezvoltare se iau de către organele de conducere ale acestora,  în condițiile legii și ale actului constitutiv, fără implicarea sau acordul Ministerului Finanțelor</w:t>
      </w:r>
      <w:r w:rsidR="0094131A" w:rsidRPr="00082092">
        <w:rPr>
          <w:rFonts w:ascii="Arial" w:hAnsi="Arial" w:cs="Arial"/>
          <w:color w:val="auto"/>
          <w:sz w:val="24"/>
          <w:szCs w:val="24"/>
        </w:rPr>
        <w:t>,</w:t>
      </w:r>
      <w:r w:rsidRPr="00082092">
        <w:rPr>
          <w:rFonts w:ascii="Arial" w:hAnsi="Arial" w:cs="Arial"/>
          <w:color w:val="auto"/>
          <w:sz w:val="24"/>
          <w:szCs w:val="24"/>
        </w:rPr>
        <w:t xml:space="preserve"> în calitate de acționar unic al fiecărei bănci de dezvoltare sau al oricărei alte autorități sau instituții publice, cu excepția Băncii Naționale a României în exercitarea prerogativelor de autoritate competentă pe linia supravegherii prudențiale.</w:t>
      </w:r>
    </w:p>
    <w:p w14:paraId="1D00A934" w14:textId="5C10E3E1" w:rsidR="0026556C" w:rsidRPr="00082092" w:rsidRDefault="00E82089">
      <w:pPr>
        <w:spacing w:after="0" w:line="276" w:lineRule="auto"/>
        <w:contextualSpacing/>
        <w:jc w:val="both"/>
        <w:rPr>
          <w:rFonts w:ascii="Arial" w:hAnsi="Arial" w:cs="Arial"/>
          <w:color w:val="auto"/>
          <w:sz w:val="24"/>
          <w:szCs w:val="24"/>
        </w:rPr>
      </w:pPr>
      <w:r w:rsidRPr="00082092">
        <w:rPr>
          <w:rFonts w:ascii="Arial" w:hAnsi="Arial" w:cs="Arial"/>
          <w:color w:val="auto"/>
          <w:sz w:val="24"/>
          <w:szCs w:val="24"/>
        </w:rPr>
        <w:t>(6) Deciziile privind politica bancară trebuie să se bazeze doar pe considerente economice</w:t>
      </w:r>
      <w:r w:rsidR="0094131A" w:rsidRPr="00082092">
        <w:rPr>
          <w:rFonts w:ascii="Arial" w:hAnsi="Arial" w:cs="Arial"/>
          <w:color w:val="auto"/>
          <w:sz w:val="24"/>
          <w:szCs w:val="24"/>
        </w:rPr>
        <w:t>,</w:t>
      </w:r>
      <w:r w:rsidR="00DB1D72" w:rsidRPr="00082092">
        <w:rPr>
          <w:rFonts w:ascii="Arial" w:hAnsi="Arial" w:cs="Arial"/>
          <w:color w:val="auto"/>
          <w:sz w:val="24"/>
          <w:szCs w:val="24"/>
        </w:rPr>
        <w:t xml:space="preserve"> în ceea ce privește activitățile efectuate în condiții de piață, respectiv pe mandatele specifice acordate în ceea ce privește activitățile de dezvoltare efectuate</w:t>
      </w:r>
      <w:r w:rsidRPr="00082092">
        <w:rPr>
          <w:rFonts w:ascii="Arial" w:hAnsi="Arial" w:cs="Arial"/>
          <w:color w:val="auto"/>
          <w:sz w:val="24"/>
          <w:szCs w:val="24"/>
        </w:rPr>
        <w:t xml:space="preserve">, analiza imparțială a acestora fiind primordială în realizarea scopului </w:t>
      </w:r>
      <w:r w:rsidR="007B430C" w:rsidRPr="00082092">
        <w:rPr>
          <w:rFonts w:ascii="Arial" w:hAnsi="Arial" w:cs="Arial"/>
          <w:color w:val="auto"/>
          <w:sz w:val="24"/>
          <w:szCs w:val="24"/>
        </w:rPr>
        <w:t>și</w:t>
      </w:r>
      <w:r w:rsidRPr="00082092">
        <w:rPr>
          <w:rFonts w:ascii="Arial" w:hAnsi="Arial" w:cs="Arial"/>
          <w:color w:val="auto"/>
          <w:sz w:val="24"/>
          <w:szCs w:val="24"/>
        </w:rPr>
        <w:t xml:space="preserve"> activității  băncilor de dezvoltare.</w:t>
      </w:r>
    </w:p>
    <w:p w14:paraId="3D67FB92" w14:textId="77777777" w:rsidR="00D918CE" w:rsidRPr="00082092" w:rsidRDefault="00D918CE">
      <w:pPr>
        <w:spacing w:after="0" w:line="276" w:lineRule="auto"/>
        <w:contextualSpacing/>
        <w:jc w:val="both"/>
        <w:rPr>
          <w:rFonts w:ascii="Arial" w:hAnsi="Arial" w:cs="Arial"/>
          <w:color w:val="auto"/>
          <w:sz w:val="24"/>
          <w:szCs w:val="24"/>
        </w:rPr>
      </w:pPr>
    </w:p>
    <w:p w14:paraId="592AD50C"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11</w:t>
      </w:r>
    </w:p>
    <w:p w14:paraId="5B3C125D" w14:textId="00AB91FA"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(1) În scopul desfășurării activităților </w:t>
      </w:r>
      <w:r w:rsidR="006B00BA" w:rsidRPr="00082092">
        <w:rPr>
          <w:rFonts w:ascii="Arial" w:hAnsi="Arial" w:cs="Arial"/>
          <w:color w:val="auto"/>
          <w:sz w:val="24"/>
          <w:szCs w:val="24"/>
        </w:rPr>
        <w:t xml:space="preserve">de către fiecare bancă de dezvoltare, </w:t>
      </w:r>
      <w:r w:rsidRPr="00082092">
        <w:rPr>
          <w:rFonts w:ascii="Arial" w:hAnsi="Arial" w:cs="Arial"/>
          <w:color w:val="auto"/>
          <w:sz w:val="24"/>
          <w:szCs w:val="24"/>
        </w:rPr>
        <w:t>necesare obținerii aprobării de constituire și autorizării funcționării</w:t>
      </w:r>
      <w:r w:rsidR="006B00BA" w:rsidRPr="00082092">
        <w:rPr>
          <w:rFonts w:ascii="Arial" w:hAnsi="Arial" w:cs="Arial"/>
          <w:color w:val="auto"/>
          <w:sz w:val="24"/>
          <w:szCs w:val="24"/>
        </w:rPr>
        <w:t xml:space="preserve"> ca instituție</w:t>
      </w:r>
      <w:r w:rsidRPr="00082092">
        <w:rPr>
          <w:rFonts w:ascii="Arial" w:hAnsi="Arial" w:cs="Arial"/>
          <w:color w:val="auto"/>
          <w:sz w:val="24"/>
          <w:szCs w:val="24"/>
        </w:rPr>
        <w:t xml:space="preserve"> de credit de la Banca Națională a României, primii membri ai organelor statutare se nominalizează de către Ministerul Finanțelor prin ordin al ministrului finanțelor și până la înmatricularea băncii de dezvoltare la Registrul Comerțului  sunt remunerați</w:t>
      </w:r>
      <w:r w:rsidR="00981B1D" w:rsidRPr="00082092">
        <w:rPr>
          <w:rFonts w:ascii="Arial" w:hAnsi="Arial" w:cs="Arial"/>
          <w:color w:val="auto"/>
          <w:sz w:val="24"/>
          <w:szCs w:val="24"/>
        </w:rPr>
        <w:t xml:space="preserve"> din bugetul Ministerului Finanțelor, în cuantumul stabilit prin ordin al ministrului finanțelor</w:t>
      </w:r>
      <w:r w:rsidRPr="00082092">
        <w:rPr>
          <w:rFonts w:ascii="Arial" w:hAnsi="Arial" w:cs="Arial"/>
          <w:color w:val="auto"/>
          <w:sz w:val="24"/>
          <w:szCs w:val="24"/>
        </w:rPr>
        <w:t>.</w:t>
      </w:r>
    </w:p>
    <w:p w14:paraId="2A994DEE" w14:textId="66DB336F"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 xml:space="preserve">(2) Mandatul primilor membri ai organelor statutare începe </w:t>
      </w:r>
      <w:r w:rsidR="006B00BA" w:rsidRPr="00082092">
        <w:rPr>
          <w:rFonts w:ascii="Arial" w:hAnsi="Arial" w:cs="Arial"/>
          <w:color w:val="auto"/>
          <w:sz w:val="24"/>
          <w:szCs w:val="24"/>
        </w:rPr>
        <w:t xml:space="preserve">de </w:t>
      </w:r>
      <w:r w:rsidRPr="00082092">
        <w:rPr>
          <w:rFonts w:ascii="Arial" w:hAnsi="Arial" w:cs="Arial"/>
          <w:color w:val="auto"/>
          <w:sz w:val="24"/>
          <w:szCs w:val="24"/>
        </w:rPr>
        <w:t>la înmatricularea la Registrul Comerțului a fiecărei bănci de dezvoltare.</w:t>
      </w:r>
    </w:p>
    <w:p w14:paraId="564F7CA0" w14:textId="77777777" w:rsidR="0026556C" w:rsidRPr="00082092" w:rsidRDefault="0026556C">
      <w:pPr>
        <w:spacing w:after="0" w:line="276" w:lineRule="auto"/>
        <w:jc w:val="both"/>
        <w:rPr>
          <w:rFonts w:ascii="Arial" w:hAnsi="Arial" w:cs="Arial"/>
          <w:color w:val="auto"/>
          <w:sz w:val="24"/>
          <w:szCs w:val="24"/>
        </w:rPr>
      </w:pPr>
    </w:p>
    <w:p w14:paraId="426CE5CF" w14:textId="77777777" w:rsidR="0026556C" w:rsidRPr="00082092" w:rsidRDefault="00E82089">
      <w:pPr>
        <w:spacing w:after="0" w:line="276" w:lineRule="auto"/>
        <w:jc w:val="both"/>
        <w:rPr>
          <w:rFonts w:ascii="Arial" w:hAnsi="Arial" w:cs="Arial"/>
          <w:b/>
          <w:color w:val="auto"/>
          <w:sz w:val="24"/>
          <w:szCs w:val="24"/>
        </w:rPr>
      </w:pPr>
      <w:r w:rsidRPr="00082092">
        <w:rPr>
          <w:rFonts w:ascii="Arial" w:hAnsi="Arial" w:cs="Arial"/>
          <w:b/>
          <w:color w:val="auto"/>
          <w:sz w:val="24"/>
          <w:szCs w:val="24"/>
        </w:rPr>
        <w:t>Art. 12</w:t>
      </w:r>
    </w:p>
    <w:p w14:paraId="66B90E50" w14:textId="77777777"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(1) Sursele de finanțare necesare pentru derularea activităților desfășurate de băncile de dezvoltare sunt:</w:t>
      </w:r>
    </w:p>
    <w:p w14:paraId="64670447" w14:textId="23990C5B" w:rsidR="0026556C" w:rsidRPr="00082092" w:rsidRDefault="00E82089">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lastRenderedPageBreak/>
        <w:t xml:space="preserve">comisioane, dobânzi și tarife rezultate din prestarea activităților specifice și suportate de către beneficiarii eligibili ai </w:t>
      </w:r>
      <w:r w:rsidR="00C06E28" w:rsidRPr="00082092">
        <w:rPr>
          <w:rFonts w:ascii="Arial" w:hAnsi="Arial" w:cs="Arial"/>
          <w:color w:val="auto"/>
          <w:sz w:val="24"/>
          <w:szCs w:val="24"/>
        </w:rPr>
        <w:t xml:space="preserve">instrumentelor financiare oferite de </w:t>
      </w:r>
      <w:r w:rsidRPr="00082092">
        <w:rPr>
          <w:rFonts w:ascii="Arial" w:hAnsi="Arial" w:cs="Arial"/>
          <w:color w:val="auto"/>
          <w:sz w:val="24"/>
          <w:szCs w:val="24"/>
        </w:rPr>
        <w:t>băncil</w:t>
      </w:r>
      <w:r w:rsidR="00C06E28" w:rsidRPr="00082092">
        <w:rPr>
          <w:rFonts w:ascii="Arial" w:hAnsi="Arial" w:cs="Arial"/>
          <w:color w:val="auto"/>
          <w:sz w:val="24"/>
          <w:szCs w:val="24"/>
        </w:rPr>
        <w:t>e</w:t>
      </w:r>
      <w:r w:rsidRPr="00082092">
        <w:rPr>
          <w:rFonts w:ascii="Arial" w:hAnsi="Arial" w:cs="Arial"/>
          <w:color w:val="auto"/>
          <w:sz w:val="24"/>
          <w:szCs w:val="24"/>
        </w:rPr>
        <w:t xml:space="preserve">  de dezvoltare;</w:t>
      </w:r>
    </w:p>
    <w:p w14:paraId="5F1C033D" w14:textId="61D9278D" w:rsidR="0026556C" w:rsidRPr="00082092" w:rsidRDefault="00E82089">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t>împrumuturi contractate de pe pi</w:t>
      </w:r>
      <w:r w:rsidR="00C21981" w:rsidRPr="00082092">
        <w:rPr>
          <w:rFonts w:ascii="Arial" w:hAnsi="Arial" w:cs="Arial"/>
          <w:color w:val="auto"/>
          <w:sz w:val="24"/>
          <w:szCs w:val="24"/>
        </w:rPr>
        <w:t>ața</w:t>
      </w:r>
      <w:r w:rsidRPr="00082092">
        <w:rPr>
          <w:rFonts w:ascii="Arial" w:hAnsi="Arial" w:cs="Arial"/>
          <w:color w:val="auto"/>
          <w:sz w:val="24"/>
          <w:szCs w:val="24"/>
        </w:rPr>
        <w:t xml:space="preserve"> financiar</w:t>
      </w:r>
      <w:r w:rsidR="00C21981" w:rsidRPr="00082092">
        <w:rPr>
          <w:rFonts w:ascii="Arial" w:hAnsi="Arial" w:cs="Arial"/>
          <w:color w:val="auto"/>
          <w:sz w:val="24"/>
          <w:szCs w:val="24"/>
        </w:rPr>
        <w:t>ă internă ș</w:t>
      </w:r>
      <w:r w:rsidRPr="00082092">
        <w:rPr>
          <w:rFonts w:ascii="Arial" w:hAnsi="Arial" w:cs="Arial"/>
          <w:color w:val="auto"/>
          <w:sz w:val="24"/>
          <w:szCs w:val="24"/>
        </w:rPr>
        <w:t>i internațional</w:t>
      </w:r>
      <w:r w:rsidR="00C21981" w:rsidRPr="00082092">
        <w:rPr>
          <w:rFonts w:ascii="Arial" w:hAnsi="Arial" w:cs="Arial"/>
          <w:color w:val="auto"/>
          <w:sz w:val="24"/>
          <w:szCs w:val="24"/>
        </w:rPr>
        <w:t>ă</w:t>
      </w:r>
      <w:r w:rsidRPr="00082092">
        <w:rPr>
          <w:rFonts w:ascii="Arial" w:hAnsi="Arial" w:cs="Arial"/>
          <w:color w:val="auto"/>
          <w:sz w:val="24"/>
          <w:szCs w:val="24"/>
        </w:rPr>
        <w:t>;</w:t>
      </w:r>
    </w:p>
    <w:p w14:paraId="50B52722" w14:textId="77777777" w:rsidR="0026556C" w:rsidRPr="00082092" w:rsidRDefault="00E82089">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t>împrumuturi  de la instituții financiare internaționale;</w:t>
      </w:r>
    </w:p>
    <w:p w14:paraId="50AB1360" w14:textId="77777777" w:rsidR="0026556C" w:rsidRPr="00082092" w:rsidRDefault="00E82089">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t>fonduri încredințate pe bază de mandat de autorități ale administrației publice;</w:t>
      </w:r>
    </w:p>
    <w:p w14:paraId="4E13236A" w14:textId="4A81AD13" w:rsidR="0026556C" w:rsidRPr="00082092" w:rsidRDefault="00E82089">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t>fonduri de la bugetul de stat;</w:t>
      </w:r>
    </w:p>
    <w:p w14:paraId="6BD98033" w14:textId="4805CC11" w:rsidR="0044755C" w:rsidRPr="00082092" w:rsidRDefault="0044755C">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t>venituri din privatizare</w:t>
      </w:r>
      <w:r w:rsidRPr="00082092">
        <w:rPr>
          <w:rFonts w:ascii="Arial" w:hAnsi="Arial" w:cs="Arial"/>
          <w:color w:val="auto"/>
          <w:sz w:val="24"/>
          <w:szCs w:val="24"/>
          <w:lang w:val="en-US"/>
        </w:rPr>
        <w:t>;</w:t>
      </w:r>
    </w:p>
    <w:p w14:paraId="4F4275AB" w14:textId="77777777" w:rsidR="0026556C" w:rsidRPr="00082092" w:rsidRDefault="00E82089">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t>împrumuturi subordonate acordate de statul român;</w:t>
      </w:r>
    </w:p>
    <w:p w14:paraId="4717A55D" w14:textId="6A594B49" w:rsidR="0026556C" w:rsidRPr="00082092" w:rsidRDefault="00E82089">
      <w:pPr>
        <w:pStyle w:val="ListParagraph"/>
        <w:numPr>
          <w:ilvl w:val="0"/>
          <w:numId w:val="3"/>
        </w:numPr>
        <w:spacing w:after="0" w:line="276" w:lineRule="auto"/>
        <w:jc w:val="both"/>
        <w:rPr>
          <w:rFonts w:ascii="Arial" w:hAnsi="Arial" w:cs="Arial"/>
          <w:color w:val="auto"/>
          <w:sz w:val="24"/>
          <w:szCs w:val="24"/>
        </w:rPr>
      </w:pPr>
      <w:r w:rsidRPr="00082092">
        <w:rPr>
          <w:rFonts w:ascii="Arial" w:hAnsi="Arial" w:cs="Arial"/>
          <w:color w:val="auto"/>
          <w:sz w:val="24"/>
          <w:szCs w:val="24"/>
        </w:rPr>
        <w:t>alte surse de finanțare, stabilite prin hotărâre a Guvernului, cu reglementarea modalităților de utilizare.</w:t>
      </w:r>
    </w:p>
    <w:p w14:paraId="712FBA9F" w14:textId="7CCD12C3" w:rsidR="0026556C" w:rsidRPr="00082092" w:rsidRDefault="00135CD1">
      <w:pPr>
        <w:spacing w:after="0" w:line="276" w:lineRule="auto"/>
        <w:jc w:val="both"/>
        <w:rPr>
          <w:rFonts w:ascii="Arial" w:hAnsi="Arial" w:cs="Arial"/>
          <w:color w:val="auto"/>
          <w:sz w:val="24"/>
          <w:szCs w:val="24"/>
        </w:rPr>
      </w:pPr>
      <w:r w:rsidRPr="00082092" w:rsidDel="00135CD1">
        <w:rPr>
          <w:rFonts w:ascii="Arial" w:hAnsi="Arial" w:cs="Arial"/>
          <w:color w:val="auto"/>
          <w:sz w:val="24"/>
          <w:szCs w:val="24"/>
        </w:rPr>
        <w:t xml:space="preserve"> </w:t>
      </w:r>
      <w:r w:rsidR="00E82089" w:rsidRPr="00082092">
        <w:rPr>
          <w:rFonts w:ascii="Arial" w:hAnsi="Arial" w:cs="Arial"/>
          <w:color w:val="auto"/>
          <w:sz w:val="24"/>
          <w:szCs w:val="24"/>
        </w:rPr>
        <w:t>(2) Băncile de dezvoltare pot atrage finanțări rambursabile prin împrumuturi contractate pe baze bilaterale și prin emiterea de obligațiuni pe piețele financiare către investitori  instituționali.</w:t>
      </w:r>
    </w:p>
    <w:p w14:paraId="4F175DCC" w14:textId="43D0A30C" w:rsidR="0026556C" w:rsidRPr="00082092" w:rsidRDefault="00E82089">
      <w:pPr>
        <w:spacing w:after="0" w:line="276" w:lineRule="auto"/>
        <w:jc w:val="both"/>
        <w:rPr>
          <w:rFonts w:ascii="Arial" w:hAnsi="Arial" w:cs="Arial"/>
          <w:color w:val="auto"/>
          <w:sz w:val="24"/>
          <w:szCs w:val="24"/>
        </w:rPr>
      </w:pPr>
      <w:r w:rsidRPr="00082092">
        <w:rPr>
          <w:rFonts w:ascii="Arial" w:hAnsi="Arial" w:cs="Arial"/>
          <w:color w:val="auto"/>
          <w:sz w:val="24"/>
          <w:szCs w:val="24"/>
        </w:rPr>
        <w:t>(</w:t>
      </w:r>
      <w:r w:rsidR="00135CD1" w:rsidRPr="00082092">
        <w:rPr>
          <w:rFonts w:ascii="Arial" w:hAnsi="Arial" w:cs="Arial"/>
          <w:color w:val="auto"/>
          <w:sz w:val="24"/>
          <w:szCs w:val="24"/>
        </w:rPr>
        <w:t>3</w:t>
      </w:r>
      <w:r w:rsidRPr="00082092">
        <w:rPr>
          <w:rFonts w:ascii="Arial" w:hAnsi="Arial" w:cs="Arial"/>
          <w:color w:val="auto"/>
          <w:sz w:val="24"/>
          <w:szCs w:val="24"/>
        </w:rPr>
        <w:t>) Băncile de dezvoltare pot plasa lichiditățile disponibile în titluri de stat, precum și în alte instrumente ale pieței monetare și instrumente financiare, în condițiile legii.</w:t>
      </w:r>
    </w:p>
    <w:p w14:paraId="3CEEDF1B" w14:textId="332A7B07" w:rsidR="0026556C" w:rsidRPr="00082092" w:rsidRDefault="0026556C">
      <w:pPr>
        <w:rPr>
          <w:rFonts w:ascii="Arial" w:hAnsi="Arial" w:cs="Arial"/>
          <w:color w:val="auto"/>
          <w:sz w:val="24"/>
          <w:szCs w:val="24"/>
        </w:rPr>
      </w:pPr>
    </w:p>
    <w:p w14:paraId="7FBE79A8" w14:textId="77777777" w:rsidR="006B7791" w:rsidRPr="00082092" w:rsidRDefault="006B7791">
      <w:pPr>
        <w:rPr>
          <w:rFonts w:ascii="Arial" w:hAnsi="Arial" w:cs="Arial"/>
          <w:color w:val="auto"/>
          <w:sz w:val="24"/>
          <w:szCs w:val="24"/>
        </w:rPr>
      </w:pPr>
    </w:p>
    <w:p w14:paraId="32F1DB89" w14:textId="77777777" w:rsidR="0026556C" w:rsidRPr="00082092" w:rsidRDefault="00E82089">
      <w:pPr>
        <w:spacing w:line="276" w:lineRule="auto"/>
        <w:jc w:val="center"/>
        <w:rPr>
          <w:rFonts w:ascii="Arial" w:hAnsi="Arial" w:cs="Arial"/>
          <w:b/>
          <w:color w:val="auto"/>
          <w:sz w:val="24"/>
          <w:szCs w:val="24"/>
        </w:rPr>
      </w:pPr>
      <w:r w:rsidRPr="00082092">
        <w:rPr>
          <w:rFonts w:ascii="Arial" w:hAnsi="Arial" w:cs="Arial"/>
          <w:b/>
          <w:color w:val="auto"/>
          <w:sz w:val="24"/>
          <w:szCs w:val="24"/>
        </w:rPr>
        <w:t>PRIM-MINISTRU</w:t>
      </w:r>
    </w:p>
    <w:p w14:paraId="037FF09D" w14:textId="22D8C2DB" w:rsidR="0026556C" w:rsidRPr="00082092" w:rsidRDefault="00B20F78">
      <w:pPr>
        <w:spacing w:line="276" w:lineRule="auto"/>
        <w:jc w:val="center"/>
        <w:rPr>
          <w:rFonts w:ascii="Arial" w:hAnsi="Arial" w:cs="Arial"/>
          <w:b/>
          <w:color w:val="auto"/>
          <w:sz w:val="24"/>
          <w:szCs w:val="24"/>
        </w:rPr>
      </w:pPr>
      <w:r w:rsidRPr="00082092">
        <w:rPr>
          <w:rFonts w:ascii="Arial" w:hAnsi="Arial" w:cs="Arial"/>
          <w:b/>
          <w:color w:val="auto"/>
          <w:sz w:val="24"/>
          <w:szCs w:val="24"/>
        </w:rPr>
        <w:t>Florin</w:t>
      </w:r>
      <w:r w:rsidR="009B7F9D">
        <w:rPr>
          <w:rFonts w:ascii="Arial" w:hAnsi="Arial" w:cs="Arial"/>
          <w:b/>
          <w:color w:val="auto"/>
          <w:sz w:val="24"/>
          <w:szCs w:val="24"/>
        </w:rPr>
        <w:t xml:space="preserve"> - </w:t>
      </w:r>
      <w:bookmarkStart w:id="0" w:name="_GoBack"/>
      <w:bookmarkEnd w:id="0"/>
      <w:r w:rsidR="009B7F9D">
        <w:rPr>
          <w:rFonts w:ascii="Arial" w:hAnsi="Arial" w:cs="Arial"/>
          <w:b/>
          <w:color w:val="auto"/>
          <w:sz w:val="24"/>
          <w:szCs w:val="24"/>
        </w:rPr>
        <w:t>Vasile</w:t>
      </w:r>
      <w:r w:rsidRPr="00082092">
        <w:rPr>
          <w:rFonts w:ascii="Arial" w:hAnsi="Arial" w:cs="Arial"/>
          <w:b/>
          <w:color w:val="auto"/>
          <w:sz w:val="24"/>
          <w:szCs w:val="24"/>
        </w:rPr>
        <w:t xml:space="preserve"> CÎȚU</w:t>
      </w:r>
    </w:p>
    <w:sectPr w:rsidR="0026556C" w:rsidRPr="00082092" w:rsidSect="008D7506">
      <w:headerReference w:type="default" r:id="rId9"/>
      <w:footerReference w:type="default" r:id="rId10"/>
      <w:pgSz w:w="11906" w:h="16838"/>
      <w:pgMar w:top="1417" w:right="1417" w:bottom="1417" w:left="1417" w:header="0" w:footer="0"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1059" w14:textId="77777777" w:rsidR="0071243D" w:rsidRDefault="0071243D">
      <w:pPr>
        <w:spacing w:after="0" w:line="240" w:lineRule="auto"/>
      </w:pPr>
      <w:r>
        <w:separator/>
      </w:r>
    </w:p>
  </w:endnote>
  <w:endnote w:type="continuationSeparator" w:id="0">
    <w:p w14:paraId="2B983E34" w14:textId="77777777" w:rsidR="0071243D" w:rsidRDefault="0071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273693"/>
      <w:docPartObj>
        <w:docPartGallery w:val="Page Numbers (Bottom of Page)"/>
        <w:docPartUnique/>
      </w:docPartObj>
    </w:sdtPr>
    <w:sdtEndPr>
      <w:rPr>
        <w:noProof/>
      </w:rPr>
    </w:sdtEndPr>
    <w:sdtContent>
      <w:p w14:paraId="29FA440A" w14:textId="1184E436" w:rsidR="006B7791" w:rsidRDefault="006B7791">
        <w:pPr>
          <w:pStyle w:val="Footer"/>
          <w:jc w:val="center"/>
        </w:pPr>
        <w:r>
          <w:fldChar w:fldCharType="begin"/>
        </w:r>
        <w:r>
          <w:instrText xml:space="preserve"> PAGE   \* MERGEFORMAT </w:instrText>
        </w:r>
        <w:r>
          <w:fldChar w:fldCharType="separate"/>
        </w:r>
        <w:r w:rsidR="009B7F9D">
          <w:rPr>
            <w:noProof/>
          </w:rPr>
          <w:t>7</w:t>
        </w:r>
        <w:r>
          <w:rPr>
            <w:noProof/>
          </w:rPr>
          <w:fldChar w:fldCharType="end"/>
        </w:r>
      </w:p>
    </w:sdtContent>
  </w:sdt>
  <w:p w14:paraId="2BBCA336" w14:textId="77777777" w:rsidR="006B7791" w:rsidRDefault="006B77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7F52D" w14:textId="77777777" w:rsidR="0071243D" w:rsidRDefault="0071243D">
      <w:pPr>
        <w:spacing w:after="0" w:line="240" w:lineRule="auto"/>
      </w:pPr>
      <w:r>
        <w:separator/>
      </w:r>
    </w:p>
  </w:footnote>
  <w:footnote w:type="continuationSeparator" w:id="0">
    <w:p w14:paraId="4B46E70A" w14:textId="77777777" w:rsidR="0071243D" w:rsidRDefault="0071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BBF3" w14:textId="53F33D17" w:rsidR="0026556C" w:rsidRDefault="008F4860">
    <w:pPr>
      <w:pStyle w:val="Header"/>
    </w:pPr>
    <w:r>
      <w:rPr>
        <w:noProof/>
        <w:lang w:val="en-US"/>
      </w:rPr>
      <mc:AlternateContent>
        <mc:Choice Requires="wps">
          <w:drawing>
            <wp:anchor distT="0" distB="0" distL="114300" distR="114300" simplePos="0" relativeHeight="251659264" behindDoc="0" locked="0" layoutInCell="0" allowOverlap="1" wp14:anchorId="472D1D49" wp14:editId="0E7259FF">
              <wp:simplePos x="0" y="0"/>
              <wp:positionH relativeFrom="page">
                <wp:posOffset>0</wp:posOffset>
              </wp:positionH>
              <wp:positionV relativeFrom="page">
                <wp:posOffset>190500</wp:posOffset>
              </wp:positionV>
              <wp:extent cx="7560310" cy="266700"/>
              <wp:effectExtent l="0" t="0" r="0" b="0"/>
              <wp:wrapNone/>
              <wp:docPr id="1" name="MSIPCMfed647d78566499e69a8500c" descr="{&quot;HashCode&quot;:57790455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28C948B8" w14:textId="77777777" w:rsidR="0026556C" w:rsidRDefault="0026556C">
                          <w:pPr>
                            <w:spacing w:after="0"/>
                            <w:jc w:val="right"/>
                            <w:rPr>
                              <w:rFonts w:ascii="Times New Roman" w:hAnsi="Times New Roman" w:cs="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72D1D49" id="_x0000_t202" coordsize="21600,21600" o:spt="202" path="m,l,21600r21600,l21600,xe">
              <v:stroke joinstyle="miter"/>
              <v:path gradientshapeok="t" o:connecttype="rect"/>
            </v:shapetype>
            <v:shape id="MSIPCMfed647d78566499e69a8500c" o:spid="_x0000_s1026" type="#_x0000_t202" alt="{&quot;HashCode&quot;:577904551,&quot;Height&quot;:841.0,&quot;Width&quot;:595.0,&quot;Placement&quot;:&quot;Header&quot;,&quot;Index&quot;:&quot;Primary&quot;,&quot;Section&quot;:1,&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" o:allowincell="f" filled="f" stroked="f" strokeweight=".5pt">
              <v:path arrowok="t"/>
              <v:textbox inset=",0,20pt,0">
                <w:txbxContent>
                  <w:p w14:paraId="28C948B8" w14:textId="77777777" w:rsidR="0026556C" w:rsidRDefault="0026556C">
                    <w:pPr>
                      <w:spacing w:after="0"/>
                      <w:jc w:val="right"/>
                      <w:rPr>
                        <w:rFonts w:ascii="Times New Roman" w:hAnsi="Times New Roman" w:cs="Times New Roman"/>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592"/>
    <w:multiLevelType w:val="hybridMultilevel"/>
    <w:tmpl w:val="7A42A170"/>
    <w:lvl w:ilvl="0" w:tplc="2968D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A6DEB"/>
    <w:multiLevelType w:val="multilevel"/>
    <w:tmpl w:val="243A6DEB"/>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307464A"/>
    <w:multiLevelType w:val="multilevel"/>
    <w:tmpl w:val="60EE5DA5"/>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F339FF"/>
    <w:multiLevelType w:val="multilevel"/>
    <w:tmpl w:val="49F339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EE5DA5"/>
    <w:multiLevelType w:val="multilevel"/>
    <w:tmpl w:val="60EE5DA5"/>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FA7E86"/>
    <w:multiLevelType w:val="hybridMultilevel"/>
    <w:tmpl w:val="57D61942"/>
    <w:lvl w:ilvl="0" w:tplc="3926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8E"/>
    <w:rsid w:val="000052F1"/>
    <w:rsid w:val="00010ACF"/>
    <w:rsid w:val="000126CD"/>
    <w:rsid w:val="00023C82"/>
    <w:rsid w:val="00030C17"/>
    <w:rsid w:val="00036F2E"/>
    <w:rsid w:val="00040B6F"/>
    <w:rsid w:val="000441F4"/>
    <w:rsid w:val="00045F5D"/>
    <w:rsid w:val="000465E2"/>
    <w:rsid w:val="0005104E"/>
    <w:rsid w:val="00051894"/>
    <w:rsid w:val="00063C0C"/>
    <w:rsid w:val="0007058E"/>
    <w:rsid w:val="00071F96"/>
    <w:rsid w:val="0007419F"/>
    <w:rsid w:val="00082092"/>
    <w:rsid w:val="000870BF"/>
    <w:rsid w:val="00094F5D"/>
    <w:rsid w:val="00095820"/>
    <w:rsid w:val="000A529F"/>
    <w:rsid w:val="000B6722"/>
    <w:rsid w:val="000B6DA2"/>
    <w:rsid w:val="000C342C"/>
    <w:rsid w:val="000C6582"/>
    <w:rsid w:val="000D245B"/>
    <w:rsid w:val="000D36E2"/>
    <w:rsid w:val="000D3BBA"/>
    <w:rsid w:val="000E2F62"/>
    <w:rsid w:val="000F70E9"/>
    <w:rsid w:val="00106081"/>
    <w:rsid w:val="00106A88"/>
    <w:rsid w:val="00127341"/>
    <w:rsid w:val="00135CD1"/>
    <w:rsid w:val="00137971"/>
    <w:rsid w:val="00140333"/>
    <w:rsid w:val="001424AB"/>
    <w:rsid w:val="00145E73"/>
    <w:rsid w:val="00161289"/>
    <w:rsid w:val="00161F92"/>
    <w:rsid w:val="001672D0"/>
    <w:rsid w:val="00173CB7"/>
    <w:rsid w:val="001743AE"/>
    <w:rsid w:val="00180CE7"/>
    <w:rsid w:val="001912C5"/>
    <w:rsid w:val="001A1B3E"/>
    <w:rsid w:val="001A4F4E"/>
    <w:rsid w:val="001B3110"/>
    <w:rsid w:val="001B5368"/>
    <w:rsid w:val="001B744D"/>
    <w:rsid w:val="001C1CD6"/>
    <w:rsid w:val="001C268E"/>
    <w:rsid w:val="001C26B7"/>
    <w:rsid w:val="001C33CB"/>
    <w:rsid w:val="001C40BE"/>
    <w:rsid w:val="001D219E"/>
    <w:rsid w:val="001F2860"/>
    <w:rsid w:val="00201FC2"/>
    <w:rsid w:val="0020622D"/>
    <w:rsid w:val="002109BF"/>
    <w:rsid w:val="00225854"/>
    <w:rsid w:val="00230C90"/>
    <w:rsid w:val="0023392B"/>
    <w:rsid w:val="002352D7"/>
    <w:rsid w:val="00251767"/>
    <w:rsid w:val="0025603E"/>
    <w:rsid w:val="00257443"/>
    <w:rsid w:val="00264305"/>
    <w:rsid w:val="0026556C"/>
    <w:rsid w:val="002663BA"/>
    <w:rsid w:val="00273D14"/>
    <w:rsid w:val="002819E8"/>
    <w:rsid w:val="00282D82"/>
    <w:rsid w:val="00287FC9"/>
    <w:rsid w:val="00293031"/>
    <w:rsid w:val="002951AF"/>
    <w:rsid w:val="00297B13"/>
    <w:rsid w:val="002A1A3D"/>
    <w:rsid w:val="002B20AA"/>
    <w:rsid w:val="002B2E4B"/>
    <w:rsid w:val="002B3F3E"/>
    <w:rsid w:val="002B5314"/>
    <w:rsid w:val="002B781B"/>
    <w:rsid w:val="002C2E3C"/>
    <w:rsid w:val="002C3C29"/>
    <w:rsid w:val="002C4017"/>
    <w:rsid w:val="002C65D4"/>
    <w:rsid w:val="002D6BFC"/>
    <w:rsid w:val="002E4D8B"/>
    <w:rsid w:val="002F4D10"/>
    <w:rsid w:val="00302866"/>
    <w:rsid w:val="00303E97"/>
    <w:rsid w:val="00312AC2"/>
    <w:rsid w:val="00331F92"/>
    <w:rsid w:val="0033743D"/>
    <w:rsid w:val="00341E21"/>
    <w:rsid w:val="003530DA"/>
    <w:rsid w:val="003578E6"/>
    <w:rsid w:val="00357D7F"/>
    <w:rsid w:val="003628B9"/>
    <w:rsid w:val="003629C1"/>
    <w:rsid w:val="0037213F"/>
    <w:rsid w:val="003721C2"/>
    <w:rsid w:val="00373ECE"/>
    <w:rsid w:val="0038736E"/>
    <w:rsid w:val="00387786"/>
    <w:rsid w:val="00387E90"/>
    <w:rsid w:val="003A0EC5"/>
    <w:rsid w:val="003A2508"/>
    <w:rsid w:val="003A4E91"/>
    <w:rsid w:val="003A60B8"/>
    <w:rsid w:val="003C2F10"/>
    <w:rsid w:val="003D0104"/>
    <w:rsid w:val="003D183A"/>
    <w:rsid w:val="003E1037"/>
    <w:rsid w:val="00403B6B"/>
    <w:rsid w:val="004108DB"/>
    <w:rsid w:val="00411719"/>
    <w:rsid w:val="00413A6F"/>
    <w:rsid w:val="00416345"/>
    <w:rsid w:val="004207BF"/>
    <w:rsid w:val="00423611"/>
    <w:rsid w:val="0044755C"/>
    <w:rsid w:val="00452374"/>
    <w:rsid w:val="00470C7B"/>
    <w:rsid w:val="0047517D"/>
    <w:rsid w:val="00476E63"/>
    <w:rsid w:val="00484584"/>
    <w:rsid w:val="004923E0"/>
    <w:rsid w:val="00496B81"/>
    <w:rsid w:val="004B6F5F"/>
    <w:rsid w:val="004B79E8"/>
    <w:rsid w:val="004C00FA"/>
    <w:rsid w:val="004D13F6"/>
    <w:rsid w:val="004E60E5"/>
    <w:rsid w:val="004E78A1"/>
    <w:rsid w:val="0050783F"/>
    <w:rsid w:val="00514C77"/>
    <w:rsid w:val="0051509F"/>
    <w:rsid w:val="00525E5B"/>
    <w:rsid w:val="0053120E"/>
    <w:rsid w:val="00534B9C"/>
    <w:rsid w:val="0054050E"/>
    <w:rsid w:val="00541735"/>
    <w:rsid w:val="005433DB"/>
    <w:rsid w:val="005527FE"/>
    <w:rsid w:val="00557860"/>
    <w:rsid w:val="00567D4B"/>
    <w:rsid w:val="005713D5"/>
    <w:rsid w:val="00573EDD"/>
    <w:rsid w:val="005748F1"/>
    <w:rsid w:val="0057606C"/>
    <w:rsid w:val="005764BB"/>
    <w:rsid w:val="00582190"/>
    <w:rsid w:val="00584890"/>
    <w:rsid w:val="00592550"/>
    <w:rsid w:val="00592921"/>
    <w:rsid w:val="0059586F"/>
    <w:rsid w:val="005A0B50"/>
    <w:rsid w:val="005B2E53"/>
    <w:rsid w:val="005B6F46"/>
    <w:rsid w:val="005C3D9B"/>
    <w:rsid w:val="005D0BBE"/>
    <w:rsid w:val="005D3BF0"/>
    <w:rsid w:val="005D7305"/>
    <w:rsid w:val="005E2278"/>
    <w:rsid w:val="005E52B4"/>
    <w:rsid w:val="005E5F98"/>
    <w:rsid w:val="005E610C"/>
    <w:rsid w:val="00604248"/>
    <w:rsid w:val="00607F85"/>
    <w:rsid w:val="00615F62"/>
    <w:rsid w:val="00632FB0"/>
    <w:rsid w:val="00637D8E"/>
    <w:rsid w:val="00641044"/>
    <w:rsid w:val="00641EF0"/>
    <w:rsid w:val="00647285"/>
    <w:rsid w:val="00657954"/>
    <w:rsid w:val="0066115B"/>
    <w:rsid w:val="006626AF"/>
    <w:rsid w:val="006669EA"/>
    <w:rsid w:val="00670958"/>
    <w:rsid w:val="00680110"/>
    <w:rsid w:val="0069182A"/>
    <w:rsid w:val="00691CEC"/>
    <w:rsid w:val="00697C24"/>
    <w:rsid w:val="006A108C"/>
    <w:rsid w:val="006A2BA8"/>
    <w:rsid w:val="006A2F67"/>
    <w:rsid w:val="006A3E63"/>
    <w:rsid w:val="006A7B7C"/>
    <w:rsid w:val="006B00BA"/>
    <w:rsid w:val="006B401C"/>
    <w:rsid w:val="006B7791"/>
    <w:rsid w:val="006C1326"/>
    <w:rsid w:val="006D109A"/>
    <w:rsid w:val="006D1D20"/>
    <w:rsid w:val="006D29EC"/>
    <w:rsid w:val="006E14DB"/>
    <w:rsid w:val="006E5342"/>
    <w:rsid w:val="006F2ABE"/>
    <w:rsid w:val="006F2F1E"/>
    <w:rsid w:val="00701540"/>
    <w:rsid w:val="00701C76"/>
    <w:rsid w:val="00703446"/>
    <w:rsid w:val="007036E2"/>
    <w:rsid w:val="007063A1"/>
    <w:rsid w:val="00706FB6"/>
    <w:rsid w:val="0071243D"/>
    <w:rsid w:val="00713664"/>
    <w:rsid w:val="00721EEC"/>
    <w:rsid w:val="00723D2D"/>
    <w:rsid w:val="00731321"/>
    <w:rsid w:val="0073269D"/>
    <w:rsid w:val="00733625"/>
    <w:rsid w:val="0073520C"/>
    <w:rsid w:val="00735C8A"/>
    <w:rsid w:val="0074274A"/>
    <w:rsid w:val="0074639C"/>
    <w:rsid w:val="007468C8"/>
    <w:rsid w:val="0075089F"/>
    <w:rsid w:val="007518DA"/>
    <w:rsid w:val="00753891"/>
    <w:rsid w:val="007577C7"/>
    <w:rsid w:val="00765635"/>
    <w:rsid w:val="007759CD"/>
    <w:rsid w:val="00776830"/>
    <w:rsid w:val="00776BF0"/>
    <w:rsid w:val="0079394C"/>
    <w:rsid w:val="007969F0"/>
    <w:rsid w:val="007A2C4C"/>
    <w:rsid w:val="007A6074"/>
    <w:rsid w:val="007B2889"/>
    <w:rsid w:val="007B430C"/>
    <w:rsid w:val="007B4A18"/>
    <w:rsid w:val="007C01EC"/>
    <w:rsid w:val="007C766B"/>
    <w:rsid w:val="007D083A"/>
    <w:rsid w:val="007D33D8"/>
    <w:rsid w:val="007D4BEA"/>
    <w:rsid w:val="007D4F1D"/>
    <w:rsid w:val="007E3263"/>
    <w:rsid w:val="007E7600"/>
    <w:rsid w:val="00800BDF"/>
    <w:rsid w:val="008016B4"/>
    <w:rsid w:val="008164E5"/>
    <w:rsid w:val="008176E0"/>
    <w:rsid w:val="0081781A"/>
    <w:rsid w:val="00817DB7"/>
    <w:rsid w:val="0082194C"/>
    <w:rsid w:val="008239B8"/>
    <w:rsid w:val="008243E1"/>
    <w:rsid w:val="008258CF"/>
    <w:rsid w:val="00834C6D"/>
    <w:rsid w:val="008375D5"/>
    <w:rsid w:val="00847E2A"/>
    <w:rsid w:val="0085382E"/>
    <w:rsid w:val="008548DD"/>
    <w:rsid w:val="00860C64"/>
    <w:rsid w:val="008633AB"/>
    <w:rsid w:val="008656D9"/>
    <w:rsid w:val="00872580"/>
    <w:rsid w:val="008757CB"/>
    <w:rsid w:val="00881A14"/>
    <w:rsid w:val="00881B9F"/>
    <w:rsid w:val="0088773C"/>
    <w:rsid w:val="00894704"/>
    <w:rsid w:val="00895191"/>
    <w:rsid w:val="0089615C"/>
    <w:rsid w:val="008B2246"/>
    <w:rsid w:val="008B6B10"/>
    <w:rsid w:val="008C0B97"/>
    <w:rsid w:val="008C304B"/>
    <w:rsid w:val="008C3222"/>
    <w:rsid w:val="008C5EBE"/>
    <w:rsid w:val="008D60BF"/>
    <w:rsid w:val="008D69BF"/>
    <w:rsid w:val="008D7506"/>
    <w:rsid w:val="008E0575"/>
    <w:rsid w:val="008E0C89"/>
    <w:rsid w:val="008E2E2E"/>
    <w:rsid w:val="008F4860"/>
    <w:rsid w:val="00903A31"/>
    <w:rsid w:val="009102BD"/>
    <w:rsid w:val="00910D14"/>
    <w:rsid w:val="00934E8D"/>
    <w:rsid w:val="00935707"/>
    <w:rsid w:val="00936291"/>
    <w:rsid w:val="0094131A"/>
    <w:rsid w:val="00947B7F"/>
    <w:rsid w:val="00952C5E"/>
    <w:rsid w:val="00953916"/>
    <w:rsid w:val="009600C0"/>
    <w:rsid w:val="0096067D"/>
    <w:rsid w:val="0096133E"/>
    <w:rsid w:val="00970BE5"/>
    <w:rsid w:val="00972246"/>
    <w:rsid w:val="00981B1D"/>
    <w:rsid w:val="00997635"/>
    <w:rsid w:val="009A1011"/>
    <w:rsid w:val="009B0027"/>
    <w:rsid w:val="009B05FF"/>
    <w:rsid w:val="009B2067"/>
    <w:rsid w:val="009B3747"/>
    <w:rsid w:val="009B7F9D"/>
    <w:rsid w:val="009C14E2"/>
    <w:rsid w:val="009D5D80"/>
    <w:rsid w:val="009F0E47"/>
    <w:rsid w:val="009F1DCD"/>
    <w:rsid w:val="009F3CEE"/>
    <w:rsid w:val="009F69C7"/>
    <w:rsid w:val="00A21F20"/>
    <w:rsid w:val="00A24A67"/>
    <w:rsid w:val="00A417A5"/>
    <w:rsid w:val="00A53F73"/>
    <w:rsid w:val="00A609D8"/>
    <w:rsid w:val="00A616AA"/>
    <w:rsid w:val="00A67367"/>
    <w:rsid w:val="00A706A0"/>
    <w:rsid w:val="00A75463"/>
    <w:rsid w:val="00A76F92"/>
    <w:rsid w:val="00A815E3"/>
    <w:rsid w:val="00A85E9A"/>
    <w:rsid w:val="00A917B2"/>
    <w:rsid w:val="00A929DF"/>
    <w:rsid w:val="00AA05A0"/>
    <w:rsid w:val="00AC575E"/>
    <w:rsid w:val="00AD3FF5"/>
    <w:rsid w:val="00AD5634"/>
    <w:rsid w:val="00AE20C1"/>
    <w:rsid w:val="00AE2389"/>
    <w:rsid w:val="00B0157F"/>
    <w:rsid w:val="00B029B8"/>
    <w:rsid w:val="00B042FF"/>
    <w:rsid w:val="00B04745"/>
    <w:rsid w:val="00B17EE2"/>
    <w:rsid w:val="00B20F78"/>
    <w:rsid w:val="00B250B7"/>
    <w:rsid w:val="00B3736A"/>
    <w:rsid w:val="00B444F4"/>
    <w:rsid w:val="00B4584A"/>
    <w:rsid w:val="00B50134"/>
    <w:rsid w:val="00B526BA"/>
    <w:rsid w:val="00B55006"/>
    <w:rsid w:val="00B5501A"/>
    <w:rsid w:val="00B57A51"/>
    <w:rsid w:val="00B673A4"/>
    <w:rsid w:val="00B87782"/>
    <w:rsid w:val="00BA55FC"/>
    <w:rsid w:val="00BB28F2"/>
    <w:rsid w:val="00BB4461"/>
    <w:rsid w:val="00BB7607"/>
    <w:rsid w:val="00BB764F"/>
    <w:rsid w:val="00BC2951"/>
    <w:rsid w:val="00BC2A2D"/>
    <w:rsid w:val="00BD4493"/>
    <w:rsid w:val="00BD75CF"/>
    <w:rsid w:val="00BE283B"/>
    <w:rsid w:val="00BF38E7"/>
    <w:rsid w:val="00BF54F4"/>
    <w:rsid w:val="00BF7D7A"/>
    <w:rsid w:val="00C02A6C"/>
    <w:rsid w:val="00C06E28"/>
    <w:rsid w:val="00C14860"/>
    <w:rsid w:val="00C21981"/>
    <w:rsid w:val="00C249BF"/>
    <w:rsid w:val="00C24DC6"/>
    <w:rsid w:val="00C41FFA"/>
    <w:rsid w:val="00C60001"/>
    <w:rsid w:val="00C6024D"/>
    <w:rsid w:val="00C72BDF"/>
    <w:rsid w:val="00C84AFB"/>
    <w:rsid w:val="00C87BDB"/>
    <w:rsid w:val="00C91B65"/>
    <w:rsid w:val="00C93C0D"/>
    <w:rsid w:val="00C94811"/>
    <w:rsid w:val="00CA6F49"/>
    <w:rsid w:val="00CC083C"/>
    <w:rsid w:val="00CC7EF4"/>
    <w:rsid w:val="00CD4611"/>
    <w:rsid w:val="00CD5055"/>
    <w:rsid w:val="00CD7B08"/>
    <w:rsid w:val="00CE10AD"/>
    <w:rsid w:val="00CE5462"/>
    <w:rsid w:val="00CE7EF3"/>
    <w:rsid w:val="00CF1F22"/>
    <w:rsid w:val="00D021A7"/>
    <w:rsid w:val="00D03B83"/>
    <w:rsid w:val="00D04CE1"/>
    <w:rsid w:val="00D1004B"/>
    <w:rsid w:val="00D14561"/>
    <w:rsid w:val="00D14D5F"/>
    <w:rsid w:val="00D27350"/>
    <w:rsid w:val="00D33D5B"/>
    <w:rsid w:val="00D34B27"/>
    <w:rsid w:val="00D37613"/>
    <w:rsid w:val="00D45D38"/>
    <w:rsid w:val="00D56A9F"/>
    <w:rsid w:val="00D57844"/>
    <w:rsid w:val="00D64150"/>
    <w:rsid w:val="00D648B2"/>
    <w:rsid w:val="00D6751E"/>
    <w:rsid w:val="00D721EB"/>
    <w:rsid w:val="00D7400D"/>
    <w:rsid w:val="00D75357"/>
    <w:rsid w:val="00D77BC8"/>
    <w:rsid w:val="00D91100"/>
    <w:rsid w:val="00D918CE"/>
    <w:rsid w:val="00D963E3"/>
    <w:rsid w:val="00D9748B"/>
    <w:rsid w:val="00DA703C"/>
    <w:rsid w:val="00DA798E"/>
    <w:rsid w:val="00DA7B70"/>
    <w:rsid w:val="00DB1D72"/>
    <w:rsid w:val="00DB496C"/>
    <w:rsid w:val="00DB66B6"/>
    <w:rsid w:val="00DB69A9"/>
    <w:rsid w:val="00DC17A0"/>
    <w:rsid w:val="00DC32AF"/>
    <w:rsid w:val="00DC3B86"/>
    <w:rsid w:val="00DC6291"/>
    <w:rsid w:val="00DD03FB"/>
    <w:rsid w:val="00DF0FC1"/>
    <w:rsid w:val="00E00DE3"/>
    <w:rsid w:val="00E04471"/>
    <w:rsid w:val="00E051CC"/>
    <w:rsid w:val="00E476E4"/>
    <w:rsid w:val="00E50645"/>
    <w:rsid w:val="00E67582"/>
    <w:rsid w:val="00E7760E"/>
    <w:rsid w:val="00E81C16"/>
    <w:rsid w:val="00E82046"/>
    <w:rsid w:val="00E82089"/>
    <w:rsid w:val="00E85118"/>
    <w:rsid w:val="00E85FBB"/>
    <w:rsid w:val="00E96DB5"/>
    <w:rsid w:val="00E97BBF"/>
    <w:rsid w:val="00EA24B5"/>
    <w:rsid w:val="00EA7548"/>
    <w:rsid w:val="00EA76C5"/>
    <w:rsid w:val="00EB4689"/>
    <w:rsid w:val="00EB50AD"/>
    <w:rsid w:val="00EC37F8"/>
    <w:rsid w:val="00EC3E29"/>
    <w:rsid w:val="00EC4395"/>
    <w:rsid w:val="00EC5AB8"/>
    <w:rsid w:val="00EC6F03"/>
    <w:rsid w:val="00ED1B72"/>
    <w:rsid w:val="00ED35E6"/>
    <w:rsid w:val="00EF15E8"/>
    <w:rsid w:val="00F07B1C"/>
    <w:rsid w:val="00F10A33"/>
    <w:rsid w:val="00F208A2"/>
    <w:rsid w:val="00F27831"/>
    <w:rsid w:val="00F30203"/>
    <w:rsid w:val="00F3022C"/>
    <w:rsid w:val="00F6405B"/>
    <w:rsid w:val="00F65D4A"/>
    <w:rsid w:val="00F731C2"/>
    <w:rsid w:val="00F747B2"/>
    <w:rsid w:val="00F843B7"/>
    <w:rsid w:val="00F846E4"/>
    <w:rsid w:val="00F849EB"/>
    <w:rsid w:val="00F86050"/>
    <w:rsid w:val="00FB639A"/>
    <w:rsid w:val="00FC6699"/>
    <w:rsid w:val="00FD28D7"/>
    <w:rsid w:val="00FE07C8"/>
    <w:rsid w:val="00FE3AF6"/>
    <w:rsid w:val="0AE85A15"/>
    <w:rsid w:val="0CEE42A9"/>
    <w:rsid w:val="12912AA5"/>
    <w:rsid w:val="232C3968"/>
    <w:rsid w:val="30DA137A"/>
    <w:rsid w:val="3F51790C"/>
    <w:rsid w:val="496D73A4"/>
    <w:rsid w:val="4D5E5561"/>
    <w:rsid w:val="5AA146BC"/>
    <w:rsid w:val="6A4A3239"/>
    <w:rsid w:val="6BD65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3EA68"/>
  <w15:docId w15:val="{58B330B5-3074-4FD8-9ACC-939B9432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06"/>
    <w:pPr>
      <w:suppressAutoHyphens/>
    </w:pPr>
    <w:rPr>
      <w:color w:val="00000A"/>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D7506"/>
    <w:pPr>
      <w:spacing w:after="0" w:line="240" w:lineRule="auto"/>
    </w:pPr>
    <w:rPr>
      <w:rFonts w:ascii="Segoe UI" w:hAnsi="Segoe UI" w:cs="Segoe UI"/>
      <w:sz w:val="18"/>
      <w:szCs w:val="18"/>
    </w:rPr>
  </w:style>
  <w:style w:type="paragraph" w:styleId="BodyText">
    <w:name w:val="Body Text"/>
    <w:basedOn w:val="Normal"/>
    <w:link w:val="BodyTextChar"/>
    <w:uiPriority w:val="99"/>
    <w:unhideWhenUsed/>
    <w:qFormat/>
    <w:rsid w:val="008D7506"/>
    <w:pPr>
      <w:suppressAutoHyphens w:val="0"/>
      <w:spacing w:after="120" w:line="240" w:lineRule="auto"/>
    </w:pPr>
    <w:rPr>
      <w:rFonts w:asciiTheme="minorHAnsi" w:eastAsiaTheme="minorHAnsi" w:hAnsiTheme="minorHAnsi" w:cstheme="minorBidi"/>
      <w:color w:val="auto"/>
      <w:sz w:val="20"/>
      <w:szCs w:val="20"/>
      <w:lang w:val="en-US"/>
    </w:rPr>
  </w:style>
  <w:style w:type="paragraph" w:styleId="Caption">
    <w:name w:val="caption"/>
    <w:basedOn w:val="Normal"/>
    <w:next w:val="Normal"/>
    <w:link w:val="CaptionChar"/>
    <w:uiPriority w:val="35"/>
    <w:qFormat/>
    <w:rsid w:val="008D7506"/>
    <w:pPr>
      <w:suppressLineNumbers/>
      <w:spacing w:before="120" w:after="120"/>
    </w:pPr>
    <w:rPr>
      <w:rFonts w:cs="Mangal"/>
      <w:i/>
      <w:iCs/>
      <w:sz w:val="24"/>
      <w:szCs w:val="24"/>
    </w:rPr>
  </w:style>
  <w:style w:type="paragraph" w:styleId="CommentText">
    <w:name w:val="annotation text"/>
    <w:basedOn w:val="Normal"/>
    <w:link w:val="CommentTextChar"/>
    <w:uiPriority w:val="99"/>
    <w:unhideWhenUsed/>
    <w:qFormat/>
    <w:rsid w:val="008D750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D7506"/>
    <w:rPr>
      <w:b/>
      <w:bCs/>
    </w:rPr>
  </w:style>
  <w:style w:type="paragraph" w:styleId="Footer">
    <w:name w:val="footer"/>
    <w:basedOn w:val="Normal"/>
    <w:link w:val="FooterChar"/>
    <w:uiPriority w:val="99"/>
    <w:unhideWhenUsed/>
    <w:qFormat/>
    <w:rsid w:val="008D7506"/>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qFormat/>
    <w:rsid w:val="008D7506"/>
    <w:pPr>
      <w:spacing w:after="0" w:line="240" w:lineRule="auto"/>
    </w:pPr>
    <w:rPr>
      <w:sz w:val="20"/>
      <w:szCs w:val="20"/>
    </w:rPr>
  </w:style>
  <w:style w:type="paragraph" w:styleId="Header">
    <w:name w:val="header"/>
    <w:basedOn w:val="Normal"/>
    <w:link w:val="HeaderChar"/>
    <w:uiPriority w:val="99"/>
    <w:unhideWhenUsed/>
    <w:qFormat/>
    <w:rsid w:val="008D7506"/>
    <w:pPr>
      <w:tabs>
        <w:tab w:val="center" w:pos="4536"/>
        <w:tab w:val="right" w:pos="9072"/>
      </w:tabs>
      <w:spacing w:after="0" w:line="240" w:lineRule="auto"/>
    </w:pPr>
  </w:style>
  <w:style w:type="paragraph" w:styleId="List">
    <w:name w:val="List"/>
    <w:basedOn w:val="BodyText"/>
    <w:qFormat/>
    <w:rsid w:val="008D7506"/>
    <w:rPr>
      <w:rFonts w:cs="Mangal"/>
    </w:rPr>
  </w:style>
  <w:style w:type="paragraph" w:styleId="ListBullet">
    <w:name w:val="List Bullet"/>
    <w:basedOn w:val="Normal"/>
    <w:uiPriority w:val="13"/>
    <w:unhideWhenUsed/>
    <w:qFormat/>
    <w:rsid w:val="008D7506"/>
    <w:pPr>
      <w:suppressAutoHyphens w:val="0"/>
      <w:spacing w:after="120" w:line="240" w:lineRule="auto"/>
    </w:pPr>
    <w:rPr>
      <w:rFonts w:asciiTheme="minorHAnsi" w:eastAsiaTheme="minorHAnsi" w:hAnsiTheme="minorHAnsi" w:cstheme="minorBidi"/>
      <w:color w:val="auto"/>
      <w:sz w:val="20"/>
      <w:szCs w:val="20"/>
    </w:rPr>
  </w:style>
  <w:style w:type="character" w:styleId="CommentReference">
    <w:name w:val="annotation reference"/>
    <w:qFormat/>
    <w:rsid w:val="008D7506"/>
    <w:rPr>
      <w:sz w:val="16"/>
      <w:szCs w:val="16"/>
    </w:rPr>
  </w:style>
  <w:style w:type="character" w:styleId="Hyperlink">
    <w:name w:val="Hyperlink"/>
    <w:basedOn w:val="DefaultParagraphFont"/>
    <w:uiPriority w:val="99"/>
    <w:semiHidden/>
    <w:unhideWhenUsed/>
    <w:qFormat/>
    <w:rsid w:val="008D7506"/>
    <w:rPr>
      <w:color w:val="3366CC"/>
      <w:u w:val="none"/>
      <w:shd w:val="clear" w:color="auto" w:fill="auto"/>
    </w:rPr>
  </w:style>
  <w:style w:type="table" w:styleId="TableGrid">
    <w:name w:val="Table Grid"/>
    <w:basedOn w:val="TableNormal"/>
    <w:uiPriority w:val="39"/>
    <w:rsid w:val="008D7506"/>
    <w:pPr>
      <w:spacing w:after="0" w:line="240" w:lineRule="auto"/>
    </w:pPr>
    <w:rPr>
      <w:rFonts w:asciiTheme="minorHAnsi" w:eastAsiaTheme="minorHAnsi" w:hAnsiTheme="minorHAnsi" w:cstheme="minorBid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rsid w:val="008D7506"/>
    <w:rPr>
      <w:sz w:val="20"/>
      <w:szCs w:val="20"/>
    </w:rPr>
  </w:style>
  <w:style w:type="character" w:customStyle="1" w:styleId="BalloonTextChar">
    <w:name w:val="Balloon Text Char"/>
    <w:basedOn w:val="DefaultParagraphFont"/>
    <w:link w:val="BalloonText"/>
    <w:uiPriority w:val="99"/>
    <w:semiHidden/>
    <w:qFormat/>
    <w:rsid w:val="008D7506"/>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8D7506"/>
    <w:rPr>
      <w:b/>
      <w:bCs/>
      <w:sz w:val="20"/>
      <w:szCs w:val="20"/>
    </w:rPr>
  </w:style>
  <w:style w:type="character" w:customStyle="1" w:styleId="ListLabel1">
    <w:name w:val="ListLabel 1"/>
    <w:qFormat/>
    <w:rsid w:val="008D7506"/>
    <w:rPr>
      <w:rFonts w:cs="Courier New"/>
    </w:rPr>
  </w:style>
  <w:style w:type="character" w:customStyle="1" w:styleId="ListLabel2">
    <w:name w:val="ListLabel 2"/>
    <w:qFormat/>
    <w:rsid w:val="008D7506"/>
    <w:rPr>
      <w:rFonts w:cs="Wingdings"/>
    </w:rPr>
  </w:style>
  <w:style w:type="character" w:customStyle="1" w:styleId="ListLabel3">
    <w:name w:val="ListLabel 3"/>
    <w:qFormat/>
    <w:rsid w:val="008D7506"/>
    <w:rPr>
      <w:rFonts w:cs="Symbol"/>
    </w:rPr>
  </w:style>
  <w:style w:type="character" w:customStyle="1" w:styleId="ListLabel4">
    <w:name w:val="ListLabel 4"/>
    <w:qFormat/>
    <w:rsid w:val="008D7506"/>
  </w:style>
  <w:style w:type="character" w:customStyle="1" w:styleId="ListLabel5">
    <w:name w:val="ListLabel 5"/>
    <w:qFormat/>
    <w:rsid w:val="008D7506"/>
    <w:rPr>
      <w:rFonts w:cs="Courier New"/>
    </w:rPr>
  </w:style>
  <w:style w:type="character" w:customStyle="1" w:styleId="ListLabel6">
    <w:name w:val="ListLabel 6"/>
    <w:qFormat/>
    <w:rsid w:val="008D7506"/>
    <w:rPr>
      <w:rFonts w:cs="Wingdings"/>
    </w:rPr>
  </w:style>
  <w:style w:type="character" w:customStyle="1" w:styleId="ListLabel7">
    <w:name w:val="ListLabel 7"/>
    <w:qFormat/>
    <w:rsid w:val="008D7506"/>
    <w:rPr>
      <w:rFonts w:cs="Symbol"/>
    </w:rPr>
  </w:style>
  <w:style w:type="character" w:customStyle="1" w:styleId="ListLabel8">
    <w:name w:val="ListLabel 8"/>
    <w:qFormat/>
    <w:rsid w:val="008D7506"/>
  </w:style>
  <w:style w:type="character" w:customStyle="1" w:styleId="HeaderChar">
    <w:name w:val="Header Char"/>
    <w:basedOn w:val="DefaultParagraphFont"/>
    <w:link w:val="Header"/>
    <w:uiPriority w:val="99"/>
    <w:qFormat/>
    <w:rsid w:val="008D7506"/>
    <w:rPr>
      <w:color w:val="00000A"/>
    </w:rPr>
  </w:style>
  <w:style w:type="character" w:customStyle="1" w:styleId="FooterChar">
    <w:name w:val="Footer Char"/>
    <w:basedOn w:val="DefaultParagraphFont"/>
    <w:link w:val="Footer"/>
    <w:uiPriority w:val="99"/>
    <w:qFormat/>
    <w:rsid w:val="008D7506"/>
    <w:rPr>
      <w:color w:val="00000A"/>
    </w:rPr>
  </w:style>
  <w:style w:type="character" w:customStyle="1" w:styleId="BodyTextChar">
    <w:name w:val="Body Text Char"/>
    <w:basedOn w:val="DefaultParagraphFont"/>
    <w:link w:val="BodyText"/>
    <w:uiPriority w:val="99"/>
    <w:qFormat/>
    <w:rsid w:val="008D7506"/>
    <w:rPr>
      <w:rFonts w:asciiTheme="minorHAnsi" w:eastAsiaTheme="minorHAnsi" w:hAnsiTheme="minorHAnsi" w:cstheme="minorBidi"/>
      <w:sz w:val="20"/>
      <w:szCs w:val="20"/>
      <w:lang w:val="en-US"/>
    </w:rPr>
  </w:style>
  <w:style w:type="character" w:customStyle="1" w:styleId="CaptionChar">
    <w:name w:val="Caption Char"/>
    <w:basedOn w:val="DefaultParagraphFont"/>
    <w:link w:val="Caption"/>
    <w:uiPriority w:val="35"/>
    <w:qFormat/>
    <w:rsid w:val="008D7506"/>
    <w:rPr>
      <w:rFonts w:cs="Mangal"/>
      <w:i/>
      <w:iCs/>
      <w:color w:val="00000A"/>
      <w:sz w:val="24"/>
      <w:szCs w:val="24"/>
    </w:rPr>
  </w:style>
  <w:style w:type="character" w:customStyle="1" w:styleId="FootnoteTextChar">
    <w:name w:val="Footnote Text Char"/>
    <w:basedOn w:val="DefaultParagraphFont"/>
    <w:link w:val="FootnoteText"/>
    <w:uiPriority w:val="99"/>
    <w:semiHidden/>
    <w:qFormat/>
    <w:rsid w:val="008D7506"/>
    <w:rPr>
      <w:color w:val="00000A"/>
      <w:sz w:val="20"/>
      <w:szCs w:val="20"/>
    </w:rPr>
  </w:style>
  <w:style w:type="character" w:customStyle="1" w:styleId="FootnoteCharacters">
    <w:name w:val="Footnote Characters"/>
    <w:basedOn w:val="DefaultParagraphFont"/>
    <w:uiPriority w:val="99"/>
    <w:semiHidden/>
    <w:unhideWhenUsed/>
    <w:qFormat/>
    <w:rsid w:val="008D7506"/>
    <w:rPr>
      <w:vertAlign w:val="superscript"/>
    </w:rPr>
  </w:style>
  <w:style w:type="character" w:customStyle="1" w:styleId="FootnoteAnchor">
    <w:name w:val="Footnote Anchor"/>
    <w:qFormat/>
    <w:rsid w:val="008D7506"/>
    <w:rPr>
      <w:vertAlign w:val="superscript"/>
    </w:rPr>
  </w:style>
  <w:style w:type="character" w:customStyle="1" w:styleId="ListLabel9">
    <w:name w:val="ListLabel 9"/>
    <w:qFormat/>
    <w:rsid w:val="008D7506"/>
    <w:rPr>
      <w:rFonts w:cs="Courier New"/>
    </w:rPr>
  </w:style>
  <w:style w:type="character" w:customStyle="1" w:styleId="ListLabel10">
    <w:name w:val="ListLabel 10"/>
    <w:qFormat/>
    <w:rsid w:val="008D7506"/>
    <w:rPr>
      <w:rFonts w:cs="Wingdings"/>
    </w:rPr>
  </w:style>
  <w:style w:type="character" w:customStyle="1" w:styleId="ListLabel11">
    <w:name w:val="ListLabel 11"/>
    <w:qFormat/>
    <w:rsid w:val="008D7506"/>
    <w:rPr>
      <w:rFonts w:cs="Symbol"/>
    </w:rPr>
  </w:style>
  <w:style w:type="character" w:customStyle="1" w:styleId="ListLabel12">
    <w:name w:val="ListLabel 12"/>
    <w:qFormat/>
    <w:rsid w:val="008D7506"/>
    <w:rPr>
      <w:rFonts w:cs="Courier New"/>
    </w:rPr>
  </w:style>
  <w:style w:type="character" w:customStyle="1" w:styleId="ListLabel13">
    <w:name w:val="ListLabel 13"/>
    <w:qFormat/>
    <w:rsid w:val="008D7506"/>
    <w:rPr>
      <w:rFonts w:cs="Wingdings"/>
    </w:rPr>
  </w:style>
  <w:style w:type="character" w:customStyle="1" w:styleId="ListLabel14">
    <w:name w:val="ListLabel 14"/>
    <w:qFormat/>
    <w:rsid w:val="008D7506"/>
    <w:rPr>
      <w:rFonts w:cs="Symbol"/>
    </w:rPr>
  </w:style>
  <w:style w:type="character" w:customStyle="1" w:styleId="ListLabel15">
    <w:name w:val="ListLabel 15"/>
    <w:qFormat/>
    <w:rsid w:val="008D7506"/>
    <w:rPr>
      <w:rFonts w:cs="Courier New"/>
    </w:rPr>
  </w:style>
  <w:style w:type="character" w:customStyle="1" w:styleId="ListLabel16">
    <w:name w:val="ListLabel 16"/>
    <w:qFormat/>
    <w:rsid w:val="008D7506"/>
    <w:rPr>
      <w:rFonts w:cs="Wingdings"/>
    </w:rPr>
  </w:style>
  <w:style w:type="character" w:customStyle="1" w:styleId="ListLabel17">
    <w:name w:val="ListLabel 17"/>
    <w:qFormat/>
    <w:rsid w:val="008D7506"/>
  </w:style>
  <w:style w:type="character" w:customStyle="1" w:styleId="ListLabel18">
    <w:name w:val="ListLabel 18"/>
    <w:qFormat/>
    <w:rsid w:val="008D7506"/>
    <w:rPr>
      <w:rFonts w:cs="Calibri"/>
      <w:sz w:val="22"/>
    </w:rPr>
  </w:style>
  <w:style w:type="character" w:customStyle="1" w:styleId="ListLabel19">
    <w:name w:val="ListLabel 19"/>
    <w:qFormat/>
    <w:rsid w:val="008D7506"/>
    <w:rPr>
      <w:color w:val="auto"/>
      <w:sz w:val="22"/>
    </w:rPr>
  </w:style>
  <w:style w:type="character" w:customStyle="1" w:styleId="ListLabel20">
    <w:name w:val="ListLabel 20"/>
    <w:qFormat/>
    <w:rsid w:val="008D7506"/>
    <w:rPr>
      <w:color w:val="auto"/>
    </w:rPr>
  </w:style>
  <w:style w:type="character" w:customStyle="1" w:styleId="ListLabel21">
    <w:name w:val="ListLabel 21"/>
    <w:qFormat/>
    <w:rsid w:val="008D7506"/>
    <w:rPr>
      <w:color w:val="auto"/>
    </w:rPr>
  </w:style>
  <w:style w:type="character" w:customStyle="1" w:styleId="ListLabel22">
    <w:name w:val="ListLabel 22"/>
    <w:qFormat/>
    <w:rsid w:val="008D7506"/>
    <w:rPr>
      <w:color w:val="auto"/>
    </w:rPr>
  </w:style>
  <w:style w:type="character" w:customStyle="1" w:styleId="ListLabel23">
    <w:name w:val="ListLabel 23"/>
    <w:qFormat/>
    <w:rsid w:val="008D7506"/>
    <w:rPr>
      <w:color w:val="auto"/>
    </w:rPr>
  </w:style>
  <w:style w:type="character" w:customStyle="1" w:styleId="ListLabel24">
    <w:name w:val="ListLabel 24"/>
    <w:qFormat/>
    <w:rsid w:val="008D7506"/>
    <w:rPr>
      <w:color w:val="auto"/>
    </w:rPr>
  </w:style>
  <w:style w:type="character" w:customStyle="1" w:styleId="ListLabel25">
    <w:name w:val="ListLabel 25"/>
    <w:qFormat/>
    <w:rsid w:val="008D7506"/>
    <w:rPr>
      <w:color w:val="auto"/>
    </w:rPr>
  </w:style>
  <w:style w:type="character" w:customStyle="1" w:styleId="ListLabel26">
    <w:name w:val="ListLabel 26"/>
    <w:qFormat/>
    <w:rsid w:val="008D7506"/>
    <w:rPr>
      <w:color w:val="auto"/>
    </w:rPr>
  </w:style>
  <w:style w:type="character" w:customStyle="1" w:styleId="ListLabel27">
    <w:name w:val="ListLabel 27"/>
    <w:qFormat/>
    <w:rsid w:val="008D7506"/>
    <w:rPr>
      <w:color w:val="auto"/>
    </w:rPr>
  </w:style>
  <w:style w:type="character" w:customStyle="1" w:styleId="ListLabel28">
    <w:name w:val="ListLabel 28"/>
    <w:qFormat/>
    <w:rsid w:val="008D7506"/>
    <w:rPr>
      <w:rFonts w:eastAsia="SimSun" w:cs="Arial"/>
    </w:rPr>
  </w:style>
  <w:style w:type="character" w:customStyle="1" w:styleId="ListLabel29">
    <w:name w:val="ListLabel 29"/>
    <w:qFormat/>
    <w:rsid w:val="008D7506"/>
    <w:rPr>
      <w:rFonts w:cs="Courier New"/>
    </w:rPr>
  </w:style>
  <w:style w:type="character" w:customStyle="1" w:styleId="ListLabel30">
    <w:name w:val="ListLabel 30"/>
    <w:qFormat/>
    <w:rsid w:val="008D7506"/>
    <w:rPr>
      <w:rFonts w:cs="Courier New"/>
    </w:rPr>
  </w:style>
  <w:style w:type="character" w:customStyle="1" w:styleId="ListLabel31">
    <w:name w:val="ListLabel 31"/>
    <w:qFormat/>
    <w:rsid w:val="008D7506"/>
    <w:rPr>
      <w:rFonts w:cs="Courier New"/>
    </w:rPr>
  </w:style>
  <w:style w:type="character" w:customStyle="1" w:styleId="ListLabel32">
    <w:name w:val="ListLabel 32"/>
    <w:qFormat/>
    <w:rsid w:val="008D7506"/>
    <w:rPr>
      <w:rFonts w:cs="Courier New"/>
    </w:rPr>
  </w:style>
  <w:style w:type="character" w:customStyle="1" w:styleId="ListLabel33">
    <w:name w:val="ListLabel 33"/>
    <w:qFormat/>
    <w:rsid w:val="008D7506"/>
    <w:rPr>
      <w:rFonts w:cs="Courier New"/>
    </w:rPr>
  </w:style>
  <w:style w:type="character" w:customStyle="1" w:styleId="ListLabel34">
    <w:name w:val="ListLabel 34"/>
    <w:qFormat/>
    <w:rsid w:val="008D7506"/>
    <w:rPr>
      <w:rFonts w:cs="Courier New"/>
    </w:rPr>
  </w:style>
  <w:style w:type="character" w:customStyle="1" w:styleId="ListLabel35">
    <w:name w:val="ListLabel 35"/>
    <w:qFormat/>
    <w:rsid w:val="008D7506"/>
    <w:rPr>
      <w:rFonts w:cs="Courier New"/>
    </w:rPr>
  </w:style>
  <w:style w:type="character" w:customStyle="1" w:styleId="ListLabel36">
    <w:name w:val="ListLabel 36"/>
    <w:qFormat/>
    <w:rsid w:val="008D7506"/>
    <w:rPr>
      <w:rFonts w:cs="Courier New"/>
    </w:rPr>
  </w:style>
  <w:style w:type="character" w:customStyle="1" w:styleId="ListLabel37">
    <w:name w:val="ListLabel 37"/>
    <w:qFormat/>
    <w:rsid w:val="008D7506"/>
    <w:rPr>
      <w:rFonts w:cs="Courier New"/>
    </w:rPr>
  </w:style>
  <w:style w:type="character" w:customStyle="1" w:styleId="ListLabel38">
    <w:name w:val="ListLabel 38"/>
    <w:qFormat/>
    <w:rsid w:val="008D7506"/>
    <w:rPr>
      <w:rFonts w:cs="Courier New"/>
    </w:rPr>
  </w:style>
  <w:style w:type="character" w:customStyle="1" w:styleId="ListLabel39">
    <w:name w:val="ListLabel 39"/>
    <w:qFormat/>
    <w:rsid w:val="008D7506"/>
    <w:rPr>
      <w:rFonts w:cs="Courier New"/>
    </w:rPr>
  </w:style>
  <w:style w:type="character" w:customStyle="1" w:styleId="ListLabel40">
    <w:name w:val="ListLabel 40"/>
    <w:qFormat/>
    <w:rsid w:val="008D7506"/>
    <w:rPr>
      <w:rFonts w:cs="Courier New"/>
    </w:rPr>
  </w:style>
  <w:style w:type="character" w:customStyle="1" w:styleId="ListLabel41">
    <w:name w:val="ListLabel 41"/>
    <w:qFormat/>
    <w:rsid w:val="008D7506"/>
    <w:rPr>
      <w:rFonts w:cs="Courier New"/>
    </w:rPr>
  </w:style>
  <w:style w:type="character" w:customStyle="1" w:styleId="ListLabel42">
    <w:name w:val="ListLabel 42"/>
    <w:qFormat/>
    <w:rsid w:val="008D7506"/>
    <w:rPr>
      <w:rFonts w:cs="Courier New"/>
    </w:rPr>
  </w:style>
  <w:style w:type="character" w:customStyle="1" w:styleId="ListLabel43">
    <w:name w:val="ListLabel 43"/>
    <w:qFormat/>
    <w:rsid w:val="008D7506"/>
    <w:rPr>
      <w:rFonts w:cs="Courier New"/>
    </w:rPr>
  </w:style>
  <w:style w:type="character" w:customStyle="1" w:styleId="ListLabel44">
    <w:name w:val="ListLabel 44"/>
    <w:qFormat/>
    <w:rsid w:val="008D7506"/>
    <w:rPr>
      <w:rFonts w:cs="Courier New"/>
    </w:rPr>
  </w:style>
  <w:style w:type="character" w:customStyle="1" w:styleId="ListLabel45">
    <w:name w:val="ListLabel 45"/>
    <w:qFormat/>
    <w:rsid w:val="008D7506"/>
    <w:rPr>
      <w:rFonts w:cs="Courier New"/>
    </w:rPr>
  </w:style>
  <w:style w:type="character" w:customStyle="1" w:styleId="ListLabel46">
    <w:name w:val="ListLabel 46"/>
    <w:qFormat/>
    <w:rsid w:val="008D7506"/>
    <w:rPr>
      <w:rFonts w:cs="Courier New"/>
    </w:rPr>
  </w:style>
  <w:style w:type="character" w:customStyle="1" w:styleId="ListLabel47">
    <w:name w:val="ListLabel 47"/>
    <w:qFormat/>
    <w:rsid w:val="008D7506"/>
    <w:rPr>
      <w:rFonts w:eastAsia="SimSun" w:cs="Arial"/>
    </w:rPr>
  </w:style>
  <w:style w:type="character" w:customStyle="1" w:styleId="ListLabel48">
    <w:name w:val="ListLabel 48"/>
    <w:qFormat/>
    <w:rsid w:val="008D7506"/>
    <w:rPr>
      <w:rFonts w:cs="Courier New"/>
    </w:rPr>
  </w:style>
  <w:style w:type="character" w:customStyle="1" w:styleId="ListLabel49">
    <w:name w:val="ListLabel 49"/>
    <w:qFormat/>
    <w:rsid w:val="008D7506"/>
    <w:rPr>
      <w:rFonts w:cs="Courier New"/>
    </w:rPr>
  </w:style>
  <w:style w:type="character" w:customStyle="1" w:styleId="ListLabel50">
    <w:name w:val="ListLabel 50"/>
    <w:qFormat/>
    <w:rsid w:val="008D7506"/>
    <w:rPr>
      <w:rFonts w:cs="Courier New"/>
    </w:rPr>
  </w:style>
  <w:style w:type="character" w:customStyle="1" w:styleId="ListLabel51">
    <w:name w:val="ListLabel 51"/>
    <w:qFormat/>
    <w:rsid w:val="008D7506"/>
    <w:rPr>
      <w:rFonts w:cs="Courier New"/>
    </w:rPr>
  </w:style>
  <w:style w:type="character" w:customStyle="1" w:styleId="ListLabel52">
    <w:name w:val="ListLabel 52"/>
    <w:qFormat/>
    <w:rsid w:val="008D7506"/>
    <w:rPr>
      <w:rFonts w:cs="Wingdings"/>
    </w:rPr>
  </w:style>
  <w:style w:type="character" w:customStyle="1" w:styleId="ListLabel53">
    <w:name w:val="ListLabel 53"/>
    <w:qFormat/>
    <w:rsid w:val="008D7506"/>
    <w:rPr>
      <w:rFonts w:cs="Symbol"/>
    </w:rPr>
  </w:style>
  <w:style w:type="character" w:customStyle="1" w:styleId="ListLabel54">
    <w:name w:val="ListLabel 54"/>
    <w:qFormat/>
    <w:rsid w:val="008D7506"/>
    <w:rPr>
      <w:rFonts w:cs="Courier New"/>
    </w:rPr>
  </w:style>
  <w:style w:type="character" w:customStyle="1" w:styleId="ListLabel55">
    <w:name w:val="ListLabel 55"/>
    <w:qFormat/>
    <w:rsid w:val="008D7506"/>
    <w:rPr>
      <w:rFonts w:cs="Wingdings"/>
    </w:rPr>
  </w:style>
  <w:style w:type="character" w:customStyle="1" w:styleId="ListLabel56">
    <w:name w:val="ListLabel 56"/>
    <w:qFormat/>
    <w:rsid w:val="008D7506"/>
    <w:rPr>
      <w:rFonts w:cs="Symbol"/>
    </w:rPr>
  </w:style>
  <w:style w:type="character" w:customStyle="1" w:styleId="ListLabel57">
    <w:name w:val="ListLabel 57"/>
    <w:qFormat/>
    <w:rsid w:val="008D7506"/>
    <w:rPr>
      <w:rFonts w:cs="Courier New"/>
    </w:rPr>
  </w:style>
  <w:style w:type="character" w:customStyle="1" w:styleId="ListLabel58">
    <w:name w:val="ListLabel 58"/>
    <w:qFormat/>
    <w:rsid w:val="008D7506"/>
    <w:rPr>
      <w:rFonts w:cs="Wingdings"/>
    </w:rPr>
  </w:style>
  <w:style w:type="character" w:customStyle="1" w:styleId="ListLabel59">
    <w:name w:val="ListLabel 59"/>
    <w:qFormat/>
    <w:rsid w:val="008D7506"/>
    <w:rPr>
      <w:rFonts w:cs="Courier New"/>
    </w:rPr>
  </w:style>
  <w:style w:type="character" w:customStyle="1" w:styleId="ListLabel60">
    <w:name w:val="ListLabel 60"/>
    <w:qFormat/>
    <w:rsid w:val="008D7506"/>
    <w:rPr>
      <w:rFonts w:cs="Wingdings"/>
    </w:rPr>
  </w:style>
  <w:style w:type="character" w:customStyle="1" w:styleId="ListLabel61">
    <w:name w:val="ListLabel 61"/>
    <w:qFormat/>
    <w:rsid w:val="008D7506"/>
    <w:rPr>
      <w:rFonts w:cs="Symbol"/>
    </w:rPr>
  </w:style>
  <w:style w:type="character" w:customStyle="1" w:styleId="ListLabel62">
    <w:name w:val="ListLabel 62"/>
    <w:qFormat/>
    <w:rsid w:val="008D7506"/>
    <w:rPr>
      <w:rFonts w:cs="Courier New"/>
    </w:rPr>
  </w:style>
  <w:style w:type="character" w:customStyle="1" w:styleId="ListLabel63">
    <w:name w:val="ListLabel 63"/>
    <w:qFormat/>
    <w:rsid w:val="008D7506"/>
    <w:rPr>
      <w:rFonts w:cs="Wingdings"/>
    </w:rPr>
  </w:style>
  <w:style w:type="character" w:customStyle="1" w:styleId="ListLabel64">
    <w:name w:val="ListLabel 64"/>
    <w:qFormat/>
    <w:rsid w:val="008D7506"/>
    <w:rPr>
      <w:rFonts w:cs="Symbol"/>
    </w:rPr>
  </w:style>
  <w:style w:type="character" w:customStyle="1" w:styleId="ListLabel65">
    <w:name w:val="ListLabel 65"/>
    <w:qFormat/>
    <w:rsid w:val="008D7506"/>
    <w:rPr>
      <w:rFonts w:cs="Courier New"/>
    </w:rPr>
  </w:style>
  <w:style w:type="character" w:customStyle="1" w:styleId="ListLabel66">
    <w:name w:val="ListLabel 66"/>
    <w:qFormat/>
    <w:rsid w:val="008D7506"/>
    <w:rPr>
      <w:rFonts w:cs="Wingdings"/>
    </w:rPr>
  </w:style>
  <w:style w:type="paragraph" w:customStyle="1" w:styleId="Heading">
    <w:name w:val="Heading"/>
    <w:basedOn w:val="Normal"/>
    <w:next w:val="BodyText"/>
    <w:qFormat/>
    <w:rsid w:val="008D7506"/>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8D7506"/>
    <w:pPr>
      <w:suppressLineNumbers/>
    </w:pPr>
    <w:rPr>
      <w:rFonts w:cs="Mangal"/>
    </w:rPr>
  </w:style>
  <w:style w:type="paragraph" w:styleId="ListParagraph">
    <w:name w:val="List Paragraph"/>
    <w:basedOn w:val="Normal"/>
    <w:uiPriority w:val="34"/>
    <w:qFormat/>
    <w:rsid w:val="008D7506"/>
    <w:pPr>
      <w:ind w:left="720"/>
      <w:contextualSpacing/>
    </w:pPr>
  </w:style>
  <w:style w:type="paragraph" w:customStyle="1" w:styleId="Tabletextbold">
    <w:name w:val="Table text bold"/>
    <w:basedOn w:val="Normal"/>
    <w:uiPriority w:val="99"/>
    <w:qFormat/>
    <w:rsid w:val="008D7506"/>
    <w:pPr>
      <w:suppressAutoHyphens w:val="0"/>
      <w:spacing w:before="60" w:after="60" w:line="240" w:lineRule="auto"/>
    </w:pPr>
    <w:rPr>
      <w:rFonts w:asciiTheme="majorHAnsi" w:eastAsia="Times New Roman" w:hAnsiTheme="majorHAnsi" w:cs="Times New Roman"/>
      <w:b/>
      <w:color w:val="auto"/>
      <w:sz w:val="18"/>
      <w:szCs w:val="20"/>
    </w:rPr>
  </w:style>
  <w:style w:type="paragraph" w:customStyle="1" w:styleId="Default">
    <w:name w:val="Default"/>
    <w:qFormat/>
    <w:rsid w:val="008D7506"/>
    <w:rPr>
      <w:rFonts w:ascii="Times New Roman" w:hAnsi="Times New Roman" w:cs="Times New Roman"/>
      <w:color w:val="000000"/>
      <w:sz w:val="24"/>
      <w:szCs w:val="24"/>
      <w:lang w:val="ro-RO"/>
    </w:rPr>
  </w:style>
  <w:style w:type="paragraph" w:customStyle="1" w:styleId="CM1">
    <w:name w:val="CM1"/>
    <w:basedOn w:val="Default"/>
    <w:next w:val="Default"/>
    <w:uiPriority w:val="99"/>
    <w:qFormat/>
    <w:rsid w:val="008D7506"/>
    <w:rPr>
      <w:color w:val="auto"/>
    </w:rPr>
  </w:style>
  <w:style w:type="paragraph" w:customStyle="1" w:styleId="CM3">
    <w:name w:val="CM3"/>
    <w:basedOn w:val="Default"/>
    <w:next w:val="Default"/>
    <w:uiPriority w:val="99"/>
    <w:qFormat/>
    <w:rsid w:val="008D7506"/>
    <w:rPr>
      <w:color w:val="auto"/>
    </w:rPr>
  </w:style>
  <w:style w:type="paragraph" w:customStyle="1" w:styleId="CM4">
    <w:name w:val="CM4"/>
    <w:basedOn w:val="Default"/>
    <w:next w:val="Default"/>
    <w:uiPriority w:val="99"/>
    <w:qFormat/>
    <w:rsid w:val="008D7506"/>
    <w:rPr>
      <w:color w:val="auto"/>
    </w:rPr>
  </w:style>
  <w:style w:type="paragraph" w:customStyle="1" w:styleId="Revision1">
    <w:name w:val="Revision1"/>
    <w:uiPriority w:val="99"/>
    <w:semiHidden/>
    <w:qFormat/>
    <w:rsid w:val="008D7506"/>
    <w:rPr>
      <w:color w:val="00000A"/>
      <w:sz w:val="22"/>
      <w:szCs w:val="22"/>
      <w:lang w:val="ro-RO"/>
    </w:rPr>
  </w:style>
  <w:style w:type="table" w:customStyle="1" w:styleId="PwCTableText">
    <w:name w:val="PwC Table Text"/>
    <w:basedOn w:val="TableNormal"/>
    <w:uiPriority w:val="99"/>
    <w:qFormat/>
    <w:rsid w:val="008D7506"/>
    <w:pPr>
      <w:spacing w:before="100" w:after="100"/>
    </w:pPr>
    <w:rPr>
      <w:rFonts w:eastAsiaTheme="minorHAnsi" w:cstheme="minorBidi"/>
      <w:sz w:val="18"/>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paragraph" w:customStyle="1" w:styleId="title-doc-first1">
    <w:name w:val="title-doc-first1"/>
    <w:basedOn w:val="Normal"/>
    <w:rsid w:val="008D7506"/>
    <w:pPr>
      <w:suppressAutoHyphens w:val="0"/>
      <w:spacing w:before="120" w:after="0" w:line="312" w:lineRule="atLeast"/>
      <w:jc w:val="center"/>
    </w:pPr>
    <w:rPr>
      <w:rFonts w:ascii="Times New Roman" w:eastAsia="Times New Roman" w:hAnsi="Times New Roman" w:cs="Times New Roman"/>
      <w:b/>
      <w:bCs/>
      <w:color w:val="auto"/>
      <w:sz w:val="24"/>
      <w:szCs w:val="24"/>
      <w:lang w:val="en-US"/>
    </w:rPr>
  </w:style>
  <w:style w:type="paragraph" w:customStyle="1" w:styleId="modref1">
    <w:name w:val="modref1"/>
    <w:basedOn w:val="Normal"/>
    <w:rsid w:val="008D7506"/>
    <w:pPr>
      <w:suppressAutoHyphens w:val="0"/>
      <w:spacing w:before="120" w:after="0" w:line="312" w:lineRule="atLeast"/>
    </w:pPr>
    <w:rPr>
      <w:rFonts w:ascii="Times New Roman" w:eastAsia="Times New Roman" w:hAnsi="Times New Roman" w:cs="Times New Roman"/>
      <w:b/>
      <w:bCs/>
      <w:color w:val="auto"/>
      <w:sz w:val="24"/>
      <w:szCs w:val="24"/>
      <w:lang w:val="en-US"/>
    </w:rPr>
  </w:style>
  <w:style w:type="paragraph" w:customStyle="1" w:styleId="norm2">
    <w:name w:val="norm2"/>
    <w:basedOn w:val="Normal"/>
    <w:rsid w:val="008D7506"/>
    <w:pPr>
      <w:suppressAutoHyphens w:val="0"/>
      <w:spacing w:before="120" w:after="0" w:line="312" w:lineRule="atLeast"/>
      <w:jc w:val="both"/>
    </w:pPr>
    <w:rPr>
      <w:rFonts w:ascii="Times New Roman" w:eastAsia="Times New Roman" w:hAnsi="Times New Roman" w:cs="Times New Roman"/>
      <w:color w:val="auto"/>
      <w:sz w:val="24"/>
      <w:szCs w:val="24"/>
      <w:lang w:val="en-US"/>
    </w:rPr>
  </w:style>
  <w:style w:type="paragraph" w:customStyle="1" w:styleId="stitle-article-norm1">
    <w:name w:val="stitle-article-norm1"/>
    <w:basedOn w:val="Normal"/>
    <w:rsid w:val="008D7506"/>
    <w:pPr>
      <w:suppressAutoHyphens w:val="0"/>
      <w:spacing w:before="240" w:after="120" w:line="312" w:lineRule="atLeast"/>
      <w:jc w:val="center"/>
    </w:pPr>
    <w:rPr>
      <w:rFonts w:ascii="Times New Roman" w:eastAsia="Times New Roman" w:hAnsi="Times New Roman" w:cs="Times New Roman"/>
      <w:b/>
      <w:bCs/>
      <w:color w:val="auto"/>
      <w:sz w:val="24"/>
      <w:szCs w:val="24"/>
      <w:lang w:val="en-US"/>
    </w:rPr>
  </w:style>
  <w:style w:type="paragraph" w:customStyle="1" w:styleId="title-article-norm1">
    <w:name w:val="title-article-norm1"/>
    <w:basedOn w:val="Normal"/>
    <w:rsid w:val="008D7506"/>
    <w:pPr>
      <w:suppressAutoHyphens w:val="0"/>
      <w:spacing w:before="240" w:after="120" w:line="312" w:lineRule="atLeast"/>
      <w:jc w:val="center"/>
    </w:pPr>
    <w:rPr>
      <w:rFonts w:ascii="Times New Roman" w:eastAsia="Times New Roman" w:hAnsi="Times New Roman" w:cs="Times New Roman"/>
      <w:i/>
      <w:iCs/>
      <w:color w:val="auto"/>
      <w:sz w:val="24"/>
      <w:szCs w:val="24"/>
      <w:lang w:val="en-US"/>
    </w:rPr>
  </w:style>
  <w:style w:type="character" w:customStyle="1" w:styleId="l5def1">
    <w:name w:val="l5def1"/>
    <w:basedOn w:val="DefaultParagraphFont"/>
    <w:rsid w:val="008D7506"/>
    <w:rPr>
      <w:rFonts w:ascii="Arial" w:hAnsi="Arial" w:cs="Arial" w:hint="default"/>
      <w:color w:val="000000"/>
      <w:sz w:val="26"/>
      <w:szCs w:val="26"/>
    </w:rPr>
  </w:style>
  <w:style w:type="character" w:customStyle="1" w:styleId="l5def2">
    <w:name w:val="l5def2"/>
    <w:basedOn w:val="DefaultParagraphFont"/>
    <w:rsid w:val="008D7506"/>
    <w:rPr>
      <w:rFonts w:ascii="Arial" w:hAnsi="Arial" w:cs="Arial" w:hint="default"/>
      <w:color w:val="000000"/>
      <w:sz w:val="26"/>
      <w:szCs w:val="26"/>
    </w:rPr>
  </w:style>
  <w:style w:type="character" w:customStyle="1" w:styleId="l5def3">
    <w:name w:val="l5def3"/>
    <w:basedOn w:val="DefaultParagraphFont"/>
    <w:rsid w:val="008D7506"/>
    <w:rPr>
      <w:rFonts w:ascii="Arial" w:hAnsi="Arial" w:cs="Arial" w:hint="default"/>
      <w:color w:val="000000"/>
      <w:sz w:val="26"/>
      <w:szCs w:val="26"/>
    </w:rPr>
  </w:style>
  <w:style w:type="character" w:customStyle="1" w:styleId="l5def4">
    <w:name w:val="l5def4"/>
    <w:basedOn w:val="DefaultParagraphFont"/>
    <w:rsid w:val="008D750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3541">
      <w:bodyDiv w:val="1"/>
      <w:marLeft w:val="0"/>
      <w:marRight w:val="0"/>
      <w:marTop w:val="0"/>
      <w:marBottom w:val="0"/>
      <w:divBdr>
        <w:top w:val="none" w:sz="0" w:space="0" w:color="auto"/>
        <w:left w:val="none" w:sz="0" w:space="0" w:color="auto"/>
        <w:bottom w:val="none" w:sz="0" w:space="0" w:color="auto"/>
        <w:right w:val="none" w:sz="0" w:space="0" w:color="auto"/>
      </w:divBdr>
      <w:divsChild>
        <w:div w:id="1992320982">
          <w:marLeft w:val="0"/>
          <w:marRight w:val="0"/>
          <w:marTop w:val="0"/>
          <w:marBottom w:val="0"/>
          <w:divBdr>
            <w:top w:val="none" w:sz="0" w:space="0" w:color="auto"/>
            <w:left w:val="none" w:sz="0" w:space="0" w:color="auto"/>
            <w:bottom w:val="none" w:sz="0" w:space="0" w:color="auto"/>
            <w:right w:val="none" w:sz="0" w:space="0" w:color="auto"/>
          </w:divBdr>
        </w:div>
      </w:divsChild>
    </w:div>
    <w:div w:id="167113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67CA6C-AE1B-46E2-91B4-4F4265F8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ANCA-GABRIELA BANULESCU</dc:creator>
  <cp:lastModifiedBy>ALINA-DORA OPREA</cp:lastModifiedBy>
  <cp:revision>5</cp:revision>
  <cp:lastPrinted>2021-08-05T12:04:00Z</cp:lastPrinted>
  <dcterms:created xsi:type="dcterms:W3CDTF">2021-08-12T11:55:00Z</dcterms:created>
  <dcterms:modified xsi:type="dcterms:W3CDTF">2021-08-12T13:31:00Z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d4854e4d-cbd9-4add-afce-3efecf8cc4fb_Enabled">
    <vt:lpwstr>True</vt:lpwstr>
  </property>
  <property fmtid="{D5CDD505-2E9C-101B-9397-08002B2CF9AE}" pid="10" name="MSIP_Label_d4854e4d-cbd9-4add-afce-3efecf8cc4fb_SiteId">
    <vt:lpwstr>c4f8f904-47e9-4e03-8a3a-90619d4a24a0</vt:lpwstr>
  </property>
  <property fmtid="{D5CDD505-2E9C-101B-9397-08002B2CF9AE}" pid="11" name="MSIP_Label_d4854e4d-cbd9-4add-afce-3efecf8cc4fb_Owner">
    <vt:lpwstr>Cristian.Stefan@bnr.ro</vt:lpwstr>
  </property>
  <property fmtid="{D5CDD505-2E9C-101B-9397-08002B2CF9AE}" pid="12" name="MSIP_Label_d4854e4d-cbd9-4add-afce-3efecf8cc4fb_SetDate">
    <vt:lpwstr>2020-03-03T15:33:45.3971451Z</vt:lpwstr>
  </property>
  <property fmtid="{D5CDD505-2E9C-101B-9397-08002B2CF9AE}" pid="13" name="MSIP_Label_d4854e4d-cbd9-4add-afce-3efecf8cc4fb_Name">
    <vt:lpwstr>Extern</vt:lpwstr>
  </property>
  <property fmtid="{D5CDD505-2E9C-101B-9397-08002B2CF9AE}" pid="14" name="MSIP_Label_d4854e4d-cbd9-4add-afce-3efecf8cc4fb_Application">
    <vt:lpwstr>Microsoft Azure Information Protection</vt:lpwstr>
  </property>
  <property fmtid="{D5CDD505-2E9C-101B-9397-08002B2CF9AE}" pid="15" name="MSIP_Label_d4854e4d-cbd9-4add-afce-3efecf8cc4fb_ActionId">
    <vt:lpwstr>4caa0655-880b-47bf-bb3e-5f59e31b7359</vt:lpwstr>
  </property>
  <property fmtid="{D5CDD505-2E9C-101B-9397-08002B2CF9AE}" pid="16" name="MSIP_Label_d4854e4d-cbd9-4add-afce-3efecf8cc4fb_Extended_MSFT_Method">
    <vt:lpwstr>Manual</vt:lpwstr>
  </property>
  <property fmtid="{D5CDD505-2E9C-101B-9397-08002B2CF9AE}" pid="17" name="Sensitivity">
    <vt:lpwstr>Extern</vt:lpwstr>
  </property>
  <property fmtid="{D5CDD505-2E9C-101B-9397-08002B2CF9AE}" pid="18" name="KSOProductBuildVer">
    <vt:lpwstr>1033-11.2.0.8684</vt:lpwstr>
  </property>
</Properties>
</file>