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C1C97" w14:textId="77777777" w:rsidR="00860B62" w:rsidRPr="00541795" w:rsidRDefault="000F74C1" w:rsidP="000F74C1">
      <w:pPr>
        <w:jc w:val="center"/>
        <w:rPr>
          <w:rFonts w:ascii="Arial" w:hAnsi="Arial" w:cs="Arial"/>
          <w:b/>
          <w:sz w:val="24"/>
          <w:szCs w:val="24"/>
        </w:rPr>
      </w:pPr>
      <w:r w:rsidRPr="00541795">
        <w:rPr>
          <w:rFonts w:ascii="Arial" w:hAnsi="Arial" w:cs="Arial"/>
          <w:b/>
          <w:sz w:val="24"/>
          <w:szCs w:val="24"/>
        </w:rPr>
        <w:t>CAIET DE SARCINI</w:t>
      </w:r>
    </w:p>
    <w:p w14:paraId="2AB47088" w14:textId="77777777" w:rsidR="005D721A" w:rsidRDefault="003D767A" w:rsidP="000F74C1">
      <w:pPr>
        <w:jc w:val="center"/>
        <w:rPr>
          <w:rFonts w:ascii="Arial" w:hAnsi="Arial" w:cs="Arial"/>
          <w:sz w:val="24"/>
          <w:szCs w:val="24"/>
        </w:rPr>
      </w:pPr>
      <w:r w:rsidRPr="00541795">
        <w:rPr>
          <w:rFonts w:ascii="Arial" w:hAnsi="Arial" w:cs="Arial"/>
          <w:sz w:val="24"/>
          <w:szCs w:val="24"/>
        </w:rPr>
        <w:t xml:space="preserve">pentru achiziționarea </w:t>
      </w:r>
      <w:r w:rsidR="00BA5790" w:rsidRPr="00541795">
        <w:rPr>
          <w:rFonts w:ascii="Arial" w:hAnsi="Arial" w:cs="Arial"/>
          <w:sz w:val="24"/>
          <w:szCs w:val="24"/>
        </w:rPr>
        <w:t>programului de formare profesională</w:t>
      </w:r>
    </w:p>
    <w:p w14:paraId="09B88008" w14:textId="674DCB79" w:rsidR="003D767A" w:rsidRPr="00541795" w:rsidRDefault="00BA5790" w:rsidP="000F74C1">
      <w:pPr>
        <w:jc w:val="center"/>
        <w:rPr>
          <w:rFonts w:ascii="Arial" w:hAnsi="Arial" w:cs="Arial"/>
          <w:sz w:val="24"/>
          <w:szCs w:val="24"/>
        </w:rPr>
      </w:pPr>
      <w:r w:rsidRPr="00541795">
        <w:rPr>
          <w:rFonts w:ascii="Arial" w:hAnsi="Arial" w:cs="Arial"/>
          <w:sz w:val="24"/>
          <w:szCs w:val="24"/>
        </w:rPr>
        <w:t xml:space="preserve"> ”Expert în egalitatea de șanse” cod COR 242230</w:t>
      </w:r>
    </w:p>
    <w:p w14:paraId="72B193CF" w14:textId="65F1F8B6" w:rsidR="000F74C1" w:rsidRDefault="000F74C1" w:rsidP="000F74C1">
      <w:pPr>
        <w:jc w:val="center"/>
        <w:rPr>
          <w:rFonts w:ascii="Arial" w:hAnsi="Arial" w:cs="Arial"/>
          <w:sz w:val="24"/>
          <w:szCs w:val="24"/>
        </w:rPr>
      </w:pPr>
    </w:p>
    <w:p w14:paraId="0EDF4EF6" w14:textId="77777777" w:rsidR="007E6B8B" w:rsidRPr="00541795" w:rsidRDefault="007E6B8B" w:rsidP="000F74C1">
      <w:pPr>
        <w:jc w:val="center"/>
        <w:rPr>
          <w:rFonts w:ascii="Arial" w:hAnsi="Arial" w:cs="Arial"/>
          <w:sz w:val="24"/>
          <w:szCs w:val="24"/>
        </w:rPr>
      </w:pPr>
    </w:p>
    <w:p w14:paraId="21806CEE" w14:textId="77777777" w:rsidR="00F06FD3" w:rsidRPr="00541795" w:rsidRDefault="000F74C1" w:rsidP="000F74C1">
      <w:pPr>
        <w:pStyle w:val="ListParagraph"/>
        <w:numPr>
          <w:ilvl w:val="0"/>
          <w:numId w:val="1"/>
        </w:numPr>
        <w:jc w:val="both"/>
        <w:rPr>
          <w:rFonts w:ascii="Arial" w:hAnsi="Arial" w:cs="Arial"/>
          <w:b/>
          <w:sz w:val="24"/>
          <w:szCs w:val="24"/>
        </w:rPr>
      </w:pPr>
      <w:r w:rsidRPr="00541795">
        <w:rPr>
          <w:rFonts w:ascii="Arial" w:hAnsi="Arial" w:cs="Arial"/>
          <w:b/>
          <w:sz w:val="24"/>
          <w:szCs w:val="24"/>
        </w:rPr>
        <w:t xml:space="preserve">OBIECTUL ACHIZIȚIEI: </w:t>
      </w:r>
      <w:r w:rsidRPr="00541795">
        <w:rPr>
          <w:rFonts w:ascii="Arial" w:hAnsi="Arial" w:cs="Arial"/>
          <w:b/>
          <w:sz w:val="24"/>
          <w:szCs w:val="24"/>
        </w:rPr>
        <w:tab/>
      </w:r>
    </w:p>
    <w:p w14:paraId="5B7D59B8" w14:textId="6BC536D0" w:rsidR="000F74C1" w:rsidRPr="00541795" w:rsidRDefault="000F74C1" w:rsidP="000F74C1">
      <w:pPr>
        <w:pStyle w:val="ListParagraph"/>
        <w:jc w:val="both"/>
        <w:rPr>
          <w:rFonts w:ascii="Arial" w:hAnsi="Arial" w:cs="Arial"/>
          <w:sz w:val="24"/>
          <w:szCs w:val="24"/>
        </w:rPr>
      </w:pPr>
      <w:r w:rsidRPr="00541795">
        <w:rPr>
          <w:rFonts w:ascii="Arial" w:hAnsi="Arial" w:cs="Arial"/>
          <w:sz w:val="24"/>
          <w:szCs w:val="24"/>
        </w:rPr>
        <w:t>Program de formare profesională</w:t>
      </w:r>
      <w:r w:rsidR="00BA5790" w:rsidRPr="00541795">
        <w:rPr>
          <w:rFonts w:ascii="Arial" w:hAnsi="Arial" w:cs="Arial"/>
          <w:sz w:val="24"/>
          <w:szCs w:val="24"/>
        </w:rPr>
        <w:t xml:space="preserve"> </w:t>
      </w:r>
      <w:r w:rsidR="00210ADE" w:rsidRPr="00541795">
        <w:rPr>
          <w:rFonts w:ascii="Arial" w:hAnsi="Arial" w:cs="Arial"/>
          <w:sz w:val="24"/>
          <w:szCs w:val="24"/>
        </w:rPr>
        <w:t>”</w:t>
      </w:r>
      <w:r w:rsidR="00BA5790" w:rsidRPr="00541795">
        <w:rPr>
          <w:rFonts w:ascii="Arial" w:hAnsi="Arial" w:cs="Arial"/>
          <w:sz w:val="24"/>
          <w:szCs w:val="24"/>
        </w:rPr>
        <w:t>Expert în egalitatea de șanse” cod COR 242230.</w:t>
      </w:r>
    </w:p>
    <w:p w14:paraId="05EB6DA6" w14:textId="77777777" w:rsidR="00BA5790" w:rsidRPr="00541795" w:rsidRDefault="00BA5790" w:rsidP="000F74C1">
      <w:pPr>
        <w:pStyle w:val="ListParagraph"/>
        <w:jc w:val="both"/>
        <w:rPr>
          <w:rFonts w:ascii="Arial" w:hAnsi="Arial" w:cs="Arial"/>
          <w:sz w:val="24"/>
          <w:szCs w:val="24"/>
        </w:rPr>
      </w:pPr>
    </w:p>
    <w:p w14:paraId="72E7D6CF" w14:textId="77777777" w:rsidR="00F06FD3" w:rsidRPr="00541795" w:rsidRDefault="000F74C1" w:rsidP="00F06FD3">
      <w:pPr>
        <w:pStyle w:val="ListParagraph"/>
        <w:numPr>
          <w:ilvl w:val="0"/>
          <w:numId w:val="1"/>
        </w:numPr>
        <w:jc w:val="both"/>
        <w:rPr>
          <w:rFonts w:ascii="Arial" w:hAnsi="Arial" w:cs="Arial"/>
          <w:b/>
          <w:sz w:val="24"/>
          <w:szCs w:val="24"/>
        </w:rPr>
      </w:pPr>
      <w:r w:rsidRPr="00541795">
        <w:rPr>
          <w:rFonts w:ascii="Arial" w:hAnsi="Arial" w:cs="Arial"/>
          <w:b/>
          <w:sz w:val="24"/>
          <w:szCs w:val="24"/>
        </w:rPr>
        <w:t xml:space="preserve">TERMEN DE LIVRARE: </w:t>
      </w:r>
    </w:p>
    <w:p w14:paraId="0DEB7772" w14:textId="6398DD22" w:rsidR="000F74C1" w:rsidRPr="00541795" w:rsidRDefault="009D6B2E" w:rsidP="00210ADE">
      <w:pPr>
        <w:pStyle w:val="ListParagraph"/>
        <w:jc w:val="both"/>
        <w:rPr>
          <w:rFonts w:ascii="Arial" w:hAnsi="Arial" w:cs="Arial"/>
          <w:sz w:val="24"/>
          <w:szCs w:val="24"/>
        </w:rPr>
      </w:pPr>
      <w:r w:rsidRPr="009D6B2E">
        <w:rPr>
          <w:rFonts w:ascii="Arial" w:hAnsi="Arial" w:cs="Arial"/>
          <w:bCs/>
          <w:sz w:val="24"/>
          <w:szCs w:val="24"/>
        </w:rPr>
        <w:t xml:space="preserve">Produsele vor fi livrate în maximum </w:t>
      </w:r>
      <w:r w:rsidR="00BE753F">
        <w:rPr>
          <w:rFonts w:ascii="Arial" w:hAnsi="Arial" w:cs="Arial"/>
          <w:bCs/>
          <w:sz w:val="24"/>
          <w:szCs w:val="24"/>
        </w:rPr>
        <w:t>2 luni de la data comenzii</w:t>
      </w:r>
      <w:r w:rsidR="00DD2FD2">
        <w:rPr>
          <w:rFonts w:ascii="Arial" w:hAnsi="Arial" w:cs="Arial"/>
          <w:bCs/>
          <w:sz w:val="24"/>
          <w:szCs w:val="24"/>
        </w:rPr>
        <w:t xml:space="preserve"> </w:t>
      </w:r>
      <w:r w:rsidRPr="009D6B2E">
        <w:rPr>
          <w:rFonts w:ascii="Arial" w:hAnsi="Arial" w:cs="Arial"/>
          <w:bCs/>
          <w:sz w:val="24"/>
          <w:szCs w:val="24"/>
        </w:rPr>
        <w:t xml:space="preserve"> Autorității Contractante.</w:t>
      </w:r>
    </w:p>
    <w:p w14:paraId="6737F0FE" w14:textId="77777777" w:rsidR="00210ADE" w:rsidRPr="00541795" w:rsidRDefault="00210ADE" w:rsidP="00210ADE">
      <w:pPr>
        <w:pStyle w:val="ListParagraph"/>
        <w:jc w:val="both"/>
        <w:rPr>
          <w:rFonts w:ascii="Arial" w:hAnsi="Arial" w:cs="Arial"/>
          <w:sz w:val="24"/>
          <w:szCs w:val="24"/>
        </w:rPr>
      </w:pPr>
    </w:p>
    <w:p w14:paraId="1D521533" w14:textId="77777777" w:rsidR="00F06FD3" w:rsidRPr="00541795" w:rsidRDefault="000F74C1" w:rsidP="000F74C1">
      <w:pPr>
        <w:pStyle w:val="ListParagraph"/>
        <w:numPr>
          <w:ilvl w:val="0"/>
          <w:numId w:val="1"/>
        </w:numPr>
        <w:jc w:val="both"/>
        <w:rPr>
          <w:rFonts w:ascii="Arial" w:hAnsi="Arial" w:cs="Arial"/>
          <w:b/>
          <w:sz w:val="24"/>
          <w:szCs w:val="24"/>
        </w:rPr>
      </w:pPr>
      <w:r w:rsidRPr="00541795">
        <w:rPr>
          <w:rFonts w:ascii="Arial" w:hAnsi="Arial" w:cs="Arial"/>
          <w:b/>
          <w:sz w:val="24"/>
          <w:szCs w:val="24"/>
        </w:rPr>
        <w:t xml:space="preserve">DURATA PRESTĂRII: </w:t>
      </w:r>
    </w:p>
    <w:p w14:paraId="1C652004" w14:textId="349344C4" w:rsidR="00C26BD9" w:rsidRPr="00541795" w:rsidRDefault="00201824" w:rsidP="005D721A">
      <w:pPr>
        <w:autoSpaceDE w:val="0"/>
        <w:autoSpaceDN w:val="0"/>
        <w:adjustRightInd w:val="0"/>
        <w:snapToGrid w:val="0"/>
        <w:spacing w:after="0" w:line="240" w:lineRule="auto"/>
        <w:ind w:left="709" w:hanging="349"/>
        <w:jc w:val="both"/>
        <w:rPr>
          <w:rFonts w:ascii="Arial" w:hAnsi="Arial" w:cs="Arial"/>
          <w:bCs/>
          <w:sz w:val="24"/>
          <w:szCs w:val="24"/>
        </w:rPr>
      </w:pPr>
      <w:r>
        <w:rPr>
          <w:rFonts w:ascii="Arial" w:hAnsi="Arial" w:cs="Arial"/>
          <w:bCs/>
          <w:sz w:val="24"/>
          <w:szCs w:val="24"/>
        </w:rPr>
        <w:t xml:space="preserve">     </w:t>
      </w:r>
      <w:r w:rsidR="000E1C3A" w:rsidRPr="00541795">
        <w:rPr>
          <w:rFonts w:ascii="Arial" w:hAnsi="Arial" w:cs="Arial"/>
          <w:bCs/>
          <w:sz w:val="24"/>
          <w:szCs w:val="24"/>
        </w:rPr>
        <w:t xml:space="preserve">Serviciile de instruire vor fi prestate pentru o </w:t>
      </w:r>
      <w:r>
        <w:rPr>
          <w:rFonts w:ascii="Arial" w:hAnsi="Arial" w:cs="Arial"/>
          <w:bCs/>
          <w:sz w:val="24"/>
          <w:szCs w:val="24"/>
        </w:rPr>
        <w:t xml:space="preserve">durată de 180 de ore </w:t>
      </w:r>
      <w:r w:rsidR="000E1C3A" w:rsidRPr="00541795">
        <w:rPr>
          <w:rFonts w:ascii="Arial" w:hAnsi="Arial" w:cs="Arial"/>
          <w:bCs/>
          <w:sz w:val="24"/>
          <w:szCs w:val="24"/>
        </w:rPr>
        <w:t>(75% pregătire</w:t>
      </w:r>
      <w:r w:rsidR="005D721A">
        <w:rPr>
          <w:rFonts w:ascii="Arial" w:hAnsi="Arial" w:cs="Arial"/>
          <w:bCs/>
          <w:sz w:val="24"/>
          <w:szCs w:val="24"/>
        </w:rPr>
        <w:t xml:space="preserve"> </w:t>
      </w:r>
      <w:r>
        <w:rPr>
          <w:rFonts w:ascii="Arial" w:hAnsi="Arial" w:cs="Arial"/>
          <w:bCs/>
          <w:sz w:val="24"/>
          <w:szCs w:val="24"/>
        </w:rPr>
        <w:t xml:space="preserve">     </w:t>
      </w:r>
      <w:r w:rsidR="005D721A">
        <w:rPr>
          <w:rFonts w:ascii="Arial" w:hAnsi="Arial" w:cs="Arial"/>
          <w:bCs/>
          <w:sz w:val="24"/>
          <w:szCs w:val="24"/>
        </w:rPr>
        <w:t xml:space="preserve"> </w:t>
      </w:r>
      <w:r w:rsidR="000E1C3A" w:rsidRPr="00541795">
        <w:rPr>
          <w:rFonts w:ascii="Arial" w:hAnsi="Arial" w:cs="Arial"/>
          <w:bCs/>
          <w:sz w:val="24"/>
          <w:szCs w:val="24"/>
        </w:rPr>
        <w:t>teoretică și 25% pregătire practică).</w:t>
      </w:r>
    </w:p>
    <w:p w14:paraId="44BE7BA2" w14:textId="77777777" w:rsidR="000F74C1" w:rsidRPr="00541795" w:rsidRDefault="000F74C1" w:rsidP="00C26BD9">
      <w:pPr>
        <w:rPr>
          <w:rFonts w:ascii="Arial" w:hAnsi="Arial" w:cs="Arial"/>
          <w:sz w:val="24"/>
          <w:szCs w:val="24"/>
        </w:rPr>
      </w:pPr>
    </w:p>
    <w:p w14:paraId="5A99CDE4" w14:textId="77777777" w:rsidR="000F74C1" w:rsidRPr="00541795" w:rsidRDefault="000F74C1" w:rsidP="000F74C1">
      <w:pPr>
        <w:pStyle w:val="ListParagraph"/>
        <w:numPr>
          <w:ilvl w:val="0"/>
          <w:numId w:val="1"/>
        </w:numPr>
        <w:jc w:val="both"/>
        <w:rPr>
          <w:rFonts w:ascii="Arial" w:hAnsi="Arial" w:cs="Arial"/>
          <w:b/>
          <w:sz w:val="24"/>
          <w:szCs w:val="24"/>
        </w:rPr>
      </w:pPr>
      <w:r w:rsidRPr="00541795">
        <w:rPr>
          <w:rFonts w:ascii="Arial" w:hAnsi="Arial" w:cs="Arial"/>
          <w:b/>
          <w:sz w:val="24"/>
          <w:szCs w:val="24"/>
        </w:rPr>
        <w:t>PLĂȚI:</w:t>
      </w:r>
    </w:p>
    <w:p w14:paraId="43A21D1B" w14:textId="77777777" w:rsidR="000E1C3A" w:rsidRPr="00541795" w:rsidRDefault="000E1C3A" w:rsidP="000E1C3A">
      <w:pPr>
        <w:autoSpaceDE w:val="0"/>
        <w:autoSpaceDN w:val="0"/>
        <w:adjustRightInd w:val="0"/>
        <w:snapToGrid w:val="0"/>
        <w:spacing w:after="0" w:line="240" w:lineRule="auto"/>
        <w:ind w:left="720"/>
        <w:jc w:val="both"/>
        <w:rPr>
          <w:rFonts w:ascii="Arial" w:hAnsi="Arial" w:cs="Arial"/>
          <w:bCs/>
          <w:sz w:val="24"/>
          <w:szCs w:val="24"/>
        </w:rPr>
      </w:pPr>
      <w:r w:rsidRPr="00541795">
        <w:rPr>
          <w:rFonts w:ascii="Arial" w:hAnsi="Arial" w:cs="Arial"/>
          <w:bCs/>
          <w:sz w:val="24"/>
          <w:szCs w:val="24"/>
        </w:rPr>
        <w:t>Plata va fi efectuată pe baza facturii emise de Prestator, ca urmare a acordării vizei „Bun de plată” de către persoana desemnată din cadrul direcției beneficiare, numai dacă este însoţită de documente justificative şi procese-verbale de recepţie a serviciilor prestate încheiate între Autoritatea Contractantă şi Prestator. Autoritatea Contractantă va achita contravaloarea serviciilor de instruire prestate pe baza numărului de participanți care se regăsesc în lista de prezență elaborată de Prestator.</w:t>
      </w:r>
    </w:p>
    <w:p w14:paraId="1A635E79" w14:textId="77777777" w:rsidR="000F74C1" w:rsidRPr="00541795" w:rsidRDefault="000F74C1" w:rsidP="000F74C1">
      <w:pPr>
        <w:pStyle w:val="ListParagraph"/>
        <w:rPr>
          <w:rFonts w:ascii="Arial" w:hAnsi="Arial" w:cs="Arial"/>
          <w:sz w:val="24"/>
          <w:szCs w:val="24"/>
        </w:rPr>
      </w:pPr>
    </w:p>
    <w:p w14:paraId="712C0D30" w14:textId="14E062B5" w:rsidR="000F74C1" w:rsidRDefault="000F74C1" w:rsidP="00F06FD3">
      <w:pPr>
        <w:pStyle w:val="ListParagraph"/>
        <w:numPr>
          <w:ilvl w:val="0"/>
          <w:numId w:val="1"/>
        </w:numPr>
        <w:jc w:val="both"/>
        <w:rPr>
          <w:rFonts w:ascii="Arial" w:hAnsi="Arial" w:cs="Arial"/>
          <w:b/>
          <w:sz w:val="24"/>
          <w:szCs w:val="24"/>
        </w:rPr>
      </w:pPr>
      <w:r w:rsidRPr="00541795">
        <w:rPr>
          <w:rFonts w:ascii="Arial" w:hAnsi="Arial" w:cs="Arial"/>
          <w:b/>
          <w:sz w:val="24"/>
          <w:szCs w:val="24"/>
        </w:rPr>
        <w:t>CERINȚE SPECIFICE:</w:t>
      </w:r>
    </w:p>
    <w:p w14:paraId="7F3771DF" w14:textId="77777777" w:rsidR="00A77B2B" w:rsidRPr="00541795" w:rsidRDefault="00A77B2B" w:rsidP="00A77B2B">
      <w:pPr>
        <w:pStyle w:val="ListParagraph"/>
        <w:jc w:val="both"/>
        <w:rPr>
          <w:rFonts w:ascii="Arial" w:hAnsi="Arial" w:cs="Arial"/>
          <w:b/>
          <w:sz w:val="24"/>
          <w:szCs w:val="24"/>
        </w:rPr>
      </w:pPr>
    </w:p>
    <w:p w14:paraId="534825F5" w14:textId="77777777" w:rsidR="00FE0D29" w:rsidRPr="00541795" w:rsidRDefault="00FE0D29" w:rsidP="00FE0D29">
      <w:pPr>
        <w:pStyle w:val="ListParagraph"/>
        <w:numPr>
          <w:ilvl w:val="0"/>
          <w:numId w:val="2"/>
        </w:numPr>
        <w:ind w:left="709" w:hanging="425"/>
        <w:jc w:val="both"/>
        <w:rPr>
          <w:rFonts w:ascii="Arial" w:hAnsi="Arial" w:cs="Arial"/>
          <w:sz w:val="24"/>
          <w:szCs w:val="24"/>
        </w:rPr>
      </w:pPr>
      <w:r w:rsidRPr="00541795">
        <w:rPr>
          <w:rFonts w:ascii="Arial" w:hAnsi="Arial" w:cs="Arial"/>
          <w:sz w:val="24"/>
          <w:szCs w:val="24"/>
        </w:rPr>
        <w:t>Prestatorul programului de formare trebuie să fie autorizat de către Autorita</w:t>
      </w:r>
      <w:r>
        <w:rPr>
          <w:rFonts w:ascii="Arial" w:hAnsi="Arial" w:cs="Arial"/>
          <w:sz w:val="24"/>
          <w:szCs w:val="24"/>
        </w:rPr>
        <w:t>tea Națională pentru Calificări;</w:t>
      </w:r>
    </w:p>
    <w:p w14:paraId="684C5292" w14:textId="19C75C92" w:rsidR="00C26BD9" w:rsidRPr="00541795" w:rsidRDefault="00C26BD9" w:rsidP="00C26BD9">
      <w:pPr>
        <w:pStyle w:val="ListParagraph"/>
        <w:numPr>
          <w:ilvl w:val="0"/>
          <w:numId w:val="2"/>
        </w:numPr>
        <w:ind w:left="709" w:hanging="425"/>
        <w:jc w:val="both"/>
        <w:rPr>
          <w:rFonts w:ascii="Arial" w:hAnsi="Arial" w:cs="Arial"/>
          <w:sz w:val="24"/>
          <w:szCs w:val="24"/>
        </w:rPr>
      </w:pPr>
      <w:r w:rsidRPr="00541795">
        <w:rPr>
          <w:rFonts w:ascii="Arial" w:hAnsi="Arial" w:cs="Arial"/>
          <w:sz w:val="24"/>
          <w:szCs w:val="24"/>
        </w:rPr>
        <w:t>Programul de formare se va desfășura cel mult 8 ore/zi, cu două pauze de cafe</w:t>
      </w:r>
      <w:r w:rsidR="00A77B2B">
        <w:rPr>
          <w:rFonts w:ascii="Arial" w:hAnsi="Arial" w:cs="Arial"/>
          <w:sz w:val="24"/>
          <w:szCs w:val="24"/>
        </w:rPr>
        <w:t>a și pauza de prânz (60 minute);</w:t>
      </w:r>
    </w:p>
    <w:p w14:paraId="5308A82B" w14:textId="26AC582E" w:rsidR="00C26BD9" w:rsidRPr="00541795" w:rsidRDefault="00BA5790" w:rsidP="00BA5790">
      <w:pPr>
        <w:pStyle w:val="ListParagraph"/>
        <w:numPr>
          <w:ilvl w:val="0"/>
          <w:numId w:val="2"/>
        </w:numPr>
        <w:ind w:left="709" w:hanging="425"/>
        <w:jc w:val="both"/>
        <w:rPr>
          <w:rFonts w:ascii="Arial" w:hAnsi="Arial" w:cs="Arial"/>
          <w:color w:val="FF0000"/>
          <w:sz w:val="24"/>
          <w:szCs w:val="24"/>
        </w:rPr>
      </w:pPr>
      <w:r w:rsidRPr="00541795">
        <w:rPr>
          <w:rFonts w:ascii="Arial" w:hAnsi="Arial" w:cs="Arial"/>
          <w:sz w:val="24"/>
          <w:szCs w:val="24"/>
        </w:rPr>
        <w:t>Desfășurare</w:t>
      </w:r>
      <w:r w:rsidR="00C26BD9" w:rsidRPr="00541795">
        <w:rPr>
          <w:rFonts w:ascii="Arial" w:hAnsi="Arial" w:cs="Arial"/>
          <w:sz w:val="24"/>
          <w:szCs w:val="24"/>
        </w:rPr>
        <w:t>a cursurilor</w:t>
      </w:r>
      <w:r w:rsidRPr="00541795">
        <w:rPr>
          <w:rFonts w:ascii="Arial" w:hAnsi="Arial" w:cs="Arial"/>
          <w:sz w:val="24"/>
          <w:szCs w:val="24"/>
        </w:rPr>
        <w:t xml:space="preserve"> se va realiza </w:t>
      </w:r>
      <w:r w:rsidR="0057197D" w:rsidRPr="00541795">
        <w:rPr>
          <w:rFonts w:ascii="Arial" w:hAnsi="Arial" w:cs="Arial"/>
          <w:sz w:val="24"/>
          <w:szCs w:val="24"/>
        </w:rPr>
        <w:t xml:space="preserve">exclusiv </w:t>
      </w:r>
      <w:r w:rsidRPr="00541795">
        <w:rPr>
          <w:rFonts w:ascii="Arial" w:hAnsi="Arial" w:cs="Arial"/>
          <w:sz w:val="24"/>
          <w:szCs w:val="24"/>
        </w:rPr>
        <w:t>online</w:t>
      </w:r>
      <w:r w:rsidR="0006777B">
        <w:rPr>
          <w:rFonts w:ascii="Arial" w:hAnsi="Arial" w:cs="Arial"/>
          <w:sz w:val="24"/>
          <w:szCs w:val="24"/>
        </w:rPr>
        <w:t>;</w:t>
      </w:r>
    </w:p>
    <w:p w14:paraId="16DC92E0" w14:textId="465494BC" w:rsidR="00541795" w:rsidRDefault="004F4F5D" w:rsidP="00541795">
      <w:pPr>
        <w:pStyle w:val="ListParagraph"/>
        <w:numPr>
          <w:ilvl w:val="0"/>
          <w:numId w:val="2"/>
        </w:numPr>
        <w:ind w:left="709" w:hanging="425"/>
        <w:jc w:val="both"/>
        <w:rPr>
          <w:rFonts w:ascii="Arial" w:hAnsi="Arial" w:cs="Arial"/>
          <w:sz w:val="24"/>
          <w:szCs w:val="24"/>
        </w:rPr>
      </w:pPr>
      <w:r w:rsidRPr="00541795">
        <w:rPr>
          <w:rFonts w:ascii="Arial" w:hAnsi="Arial" w:cs="Arial"/>
          <w:sz w:val="24"/>
          <w:szCs w:val="24"/>
        </w:rPr>
        <w:t>Prestatorul va asigura personal calificat corespunzător pentru realizarea serviciilor de formare conform cerințel</w:t>
      </w:r>
      <w:r w:rsidR="00A77B2B">
        <w:rPr>
          <w:rFonts w:ascii="Arial" w:hAnsi="Arial" w:cs="Arial"/>
          <w:sz w:val="24"/>
          <w:szCs w:val="24"/>
        </w:rPr>
        <w:t>or prezentului caiet de sarcini;</w:t>
      </w:r>
    </w:p>
    <w:p w14:paraId="29B03E04" w14:textId="77777777" w:rsidR="00541795" w:rsidRPr="00541795" w:rsidRDefault="009B4302" w:rsidP="00541795">
      <w:pPr>
        <w:pStyle w:val="ListParagraph"/>
        <w:numPr>
          <w:ilvl w:val="0"/>
          <w:numId w:val="2"/>
        </w:numPr>
        <w:ind w:left="709" w:hanging="425"/>
        <w:jc w:val="both"/>
        <w:rPr>
          <w:rFonts w:ascii="Arial" w:hAnsi="Arial" w:cs="Arial"/>
          <w:sz w:val="24"/>
          <w:szCs w:val="24"/>
        </w:rPr>
      </w:pPr>
      <w:proofErr w:type="spellStart"/>
      <w:r w:rsidRPr="00541795">
        <w:rPr>
          <w:rFonts w:ascii="Arial" w:hAnsi="Arial" w:cs="Arial"/>
          <w:bCs/>
          <w:sz w:val="24"/>
          <w:szCs w:val="24"/>
          <w:lang w:val="fr-FR"/>
        </w:rPr>
        <w:t>Prestatorul</w:t>
      </w:r>
      <w:proofErr w:type="spellEnd"/>
      <w:r w:rsidRPr="00541795">
        <w:rPr>
          <w:rFonts w:ascii="Arial" w:hAnsi="Arial" w:cs="Arial"/>
          <w:bCs/>
          <w:sz w:val="24"/>
          <w:szCs w:val="24"/>
          <w:lang w:val="fr-FR"/>
        </w:rPr>
        <w:t xml:space="preserve"> va </w:t>
      </w:r>
      <w:proofErr w:type="spellStart"/>
      <w:r w:rsidRPr="00541795">
        <w:rPr>
          <w:rFonts w:ascii="Arial" w:hAnsi="Arial" w:cs="Arial"/>
          <w:bCs/>
          <w:sz w:val="24"/>
          <w:szCs w:val="24"/>
          <w:lang w:val="fr-FR"/>
        </w:rPr>
        <w:t>realiza</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toate</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cerinţele</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contractuale</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respectând</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şi</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aplicând</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cele</w:t>
      </w:r>
      <w:proofErr w:type="spellEnd"/>
      <w:r w:rsidRPr="00541795">
        <w:rPr>
          <w:rFonts w:ascii="Arial" w:hAnsi="Arial" w:cs="Arial"/>
          <w:bCs/>
          <w:sz w:val="24"/>
          <w:szCs w:val="24"/>
          <w:lang w:val="fr-FR"/>
        </w:rPr>
        <w:t xml:space="preserve"> mai </w:t>
      </w:r>
      <w:proofErr w:type="spellStart"/>
      <w:r w:rsidRPr="00541795">
        <w:rPr>
          <w:rFonts w:ascii="Arial" w:hAnsi="Arial" w:cs="Arial"/>
          <w:bCs/>
          <w:sz w:val="24"/>
          <w:szCs w:val="24"/>
          <w:lang w:val="fr-FR"/>
        </w:rPr>
        <w:t>bune</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practici</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în</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domeniu</w:t>
      </w:r>
      <w:proofErr w:type="spellEnd"/>
      <w:r w:rsidRPr="00541795">
        <w:rPr>
          <w:rFonts w:ascii="Arial" w:hAnsi="Arial" w:cs="Arial"/>
          <w:bCs/>
          <w:sz w:val="24"/>
          <w:szCs w:val="24"/>
          <w:lang w:val="fr-FR"/>
        </w:rPr>
        <w:t>;</w:t>
      </w:r>
    </w:p>
    <w:p w14:paraId="33074FF3" w14:textId="30FD9908" w:rsidR="00541795" w:rsidRPr="00541795" w:rsidRDefault="00E41FD3" w:rsidP="00541795">
      <w:pPr>
        <w:pStyle w:val="ListParagraph"/>
        <w:numPr>
          <w:ilvl w:val="0"/>
          <w:numId w:val="2"/>
        </w:numPr>
        <w:ind w:left="709" w:hanging="425"/>
        <w:jc w:val="both"/>
        <w:rPr>
          <w:rFonts w:ascii="Arial" w:hAnsi="Arial" w:cs="Arial"/>
          <w:sz w:val="24"/>
          <w:szCs w:val="24"/>
        </w:rPr>
      </w:pPr>
      <w:r>
        <w:rPr>
          <w:rFonts w:ascii="Arial" w:hAnsi="Arial" w:cs="Arial"/>
          <w:bCs/>
          <w:sz w:val="24"/>
          <w:szCs w:val="24"/>
          <w:lang w:val="it-IT"/>
        </w:rPr>
        <w:t>Pre</w:t>
      </w:r>
      <w:r w:rsidR="009B4302" w:rsidRPr="00541795">
        <w:rPr>
          <w:rFonts w:ascii="Arial" w:hAnsi="Arial" w:cs="Arial"/>
          <w:bCs/>
          <w:sz w:val="24"/>
          <w:szCs w:val="24"/>
          <w:lang w:val="it-IT"/>
        </w:rPr>
        <w:t>statorul va furniza la timp informaţii şi date referitoare la serviciile prestate;</w:t>
      </w:r>
    </w:p>
    <w:p w14:paraId="49026AEE" w14:textId="3CBFB1E8" w:rsidR="00541795" w:rsidRPr="00541795" w:rsidRDefault="009B4302" w:rsidP="00541795">
      <w:pPr>
        <w:pStyle w:val="ListParagraph"/>
        <w:numPr>
          <w:ilvl w:val="0"/>
          <w:numId w:val="2"/>
        </w:numPr>
        <w:ind w:left="709" w:hanging="425"/>
        <w:jc w:val="both"/>
        <w:rPr>
          <w:rFonts w:ascii="Arial" w:hAnsi="Arial" w:cs="Arial"/>
          <w:sz w:val="24"/>
          <w:szCs w:val="24"/>
        </w:rPr>
      </w:pPr>
      <w:r w:rsidRPr="00541795">
        <w:rPr>
          <w:rFonts w:ascii="Arial" w:hAnsi="Arial" w:cs="Arial"/>
          <w:bCs/>
          <w:sz w:val="24"/>
          <w:szCs w:val="24"/>
          <w:lang w:val="it-IT"/>
        </w:rPr>
        <w:t>Prestatorul se va conforma solicitărilor transmise de Autoritatea Contractantă, respectiv ale beneficiarului direct al acestor servicii (</w:t>
      </w:r>
      <w:proofErr w:type="spellStart"/>
      <w:r w:rsidRPr="00541795">
        <w:rPr>
          <w:rFonts w:ascii="Arial" w:hAnsi="Arial" w:cs="Arial"/>
          <w:bCs/>
          <w:sz w:val="24"/>
          <w:szCs w:val="24"/>
          <w:lang w:val="fr-FR"/>
        </w:rPr>
        <w:t>Școala</w:t>
      </w:r>
      <w:proofErr w:type="spellEnd"/>
      <w:r w:rsidRPr="00541795">
        <w:rPr>
          <w:rFonts w:ascii="Arial" w:hAnsi="Arial" w:cs="Arial"/>
          <w:bCs/>
          <w:sz w:val="24"/>
          <w:szCs w:val="24"/>
          <w:lang w:val="fr-FR"/>
        </w:rPr>
        <w:t xml:space="preserve"> de </w:t>
      </w:r>
      <w:proofErr w:type="spellStart"/>
      <w:r w:rsidRPr="00541795">
        <w:rPr>
          <w:rFonts w:ascii="Arial" w:hAnsi="Arial" w:cs="Arial"/>
          <w:bCs/>
          <w:sz w:val="24"/>
          <w:szCs w:val="24"/>
          <w:lang w:val="fr-FR"/>
        </w:rPr>
        <w:t>finanțe</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publice</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și</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vamă</w:t>
      </w:r>
      <w:proofErr w:type="spellEnd"/>
      <w:r w:rsidRPr="00541795">
        <w:rPr>
          <w:rFonts w:ascii="Arial" w:hAnsi="Arial" w:cs="Arial"/>
          <w:bCs/>
          <w:sz w:val="24"/>
          <w:szCs w:val="24"/>
          <w:lang w:val="it-IT"/>
        </w:rPr>
        <w:t>)</w:t>
      </w:r>
      <w:r w:rsidR="0006777B">
        <w:rPr>
          <w:rFonts w:ascii="Arial" w:hAnsi="Arial" w:cs="Arial"/>
          <w:bCs/>
          <w:sz w:val="24"/>
          <w:szCs w:val="24"/>
          <w:lang w:val="it-IT"/>
        </w:rPr>
        <w:t>,</w:t>
      </w:r>
      <w:r w:rsidRPr="00541795">
        <w:rPr>
          <w:rFonts w:ascii="Arial" w:hAnsi="Arial" w:cs="Arial"/>
          <w:bCs/>
          <w:sz w:val="24"/>
          <w:szCs w:val="24"/>
          <w:lang w:val="it-IT"/>
        </w:rPr>
        <w:t xml:space="preserve"> cu privire la îndeplinirea sarcinilor prevăzute de prezentul caiet de sarcini;</w:t>
      </w:r>
    </w:p>
    <w:p w14:paraId="2C786BC1" w14:textId="77777777" w:rsidR="00541795" w:rsidRPr="00541795" w:rsidRDefault="009B4302" w:rsidP="00541795">
      <w:pPr>
        <w:pStyle w:val="ListParagraph"/>
        <w:numPr>
          <w:ilvl w:val="0"/>
          <w:numId w:val="2"/>
        </w:numPr>
        <w:ind w:left="709" w:hanging="425"/>
        <w:jc w:val="both"/>
        <w:rPr>
          <w:rFonts w:ascii="Arial" w:hAnsi="Arial" w:cs="Arial"/>
          <w:sz w:val="24"/>
          <w:szCs w:val="24"/>
        </w:rPr>
      </w:pPr>
      <w:proofErr w:type="spellStart"/>
      <w:r w:rsidRPr="00541795">
        <w:rPr>
          <w:rFonts w:ascii="Arial" w:hAnsi="Arial" w:cs="Arial"/>
          <w:bCs/>
          <w:sz w:val="24"/>
          <w:szCs w:val="24"/>
          <w:lang w:val="fr-FR"/>
        </w:rPr>
        <w:t>Prestatorul</w:t>
      </w:r>
      <w:proofErr w:type="spellEnd"/>
      <w:r w:rsidRPr="00541795">
        <w:rPr>
          <w:rFonts w:ascii="Arial" w:hAnsi="Arial" w:cs="Arial"/>
          <w:bCs/>
          <w:sz w:val="24"/>
          <w:szCs w:val="24"/>
          <w:lang w:val="fr-FR"/>
        </w:rPr>
        <w:t xml:space="preserve"> este </w:t>
      </w:r>
      <w:proofErr w:type="spellStart"/>
      <w:r w:rsidRPr="00541795">
        <w:rPr>
          <w:rFonts w:ascii="Arial" w:hAnsi="Arial" w:cs="Arial"/>
          <w:bCs/>
          <w:sz w:val="24"/>
          <w:szCs w:val="24"/>
          <w:lang w:val="fr-FR"/>
        </w:rPr>
        <w:t>responsabil</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pentru</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activitatea</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personalului</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şi</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pentru</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prestarea</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serviciilor</w:t>
      </w:r>
      <w:proofErr w:type="spellEnd"/>
      <w:r w:rsidRPr="00541795">
        <w:rPr>
          <w:rFonts w:ascii="Arial" w:hAnsi="Arial" w:cs="Arial"/>
          <w:bCs/>
          <w:sz w:val="24"/>
          <w:szCs w:val="24"/>
          <w:lang w:val="fr-FR"/>
        </w:rPr>
        <w:t xml:space="preserve"> de </w:t>
      </w:r>
      <w:proofErr w:type="spellStart"/>
      <w:r w:rsidRPr="00541795">
        <w:rPr>
          <w:rFonts w:ascii="Arial" w:hAnsi="Arial" w:cs="Arial"/>
          <w:bCs/>
          <w:sz w:val="24"/>
          <w:szCs w:val="24"/>
          <w:lang w:val="fr-FR"/>
        </w:rPr>
        <w:t>calitate</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conform</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cerinţelor</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din</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caietul</w:t>
      </w:r>
      <w:proofErr w:type="spellEnd"/>
      <w:r w:rsidRPr="00541795">
        <w:rPr>
          <w:rFonts w:ascii="Arial" w:hAnsi="Arial" w:cs="Arial"/>
          <w:bCs/>
          <w:sz w:val="24"/>
          <w:szCs w:val="24"/>
          <w:lang w:val="fr-FR"/>
        </w:rPr>
        <w:t xml:space="preserve"> de </w:t>
      </w:r>
      <w:proofErr w:type="spellStart"/>
      <w:r w:rsidRPr="00541795">
        <w:rPr>
          <w:rFonts w:ascii="Arial" w:hAnsi="Arial" w:cs="Arial"/>
          <w:bCs/>
          <w:sz w:val="24"/>
          <w:szCs w:val="24"/>
          <w:lang w:val="fr-FR"/>
        </w:rPr>
        <w:t>sarcini</w:t>
      </w:r>
      <w:proofErr w:type="spellEnd"/>
      <w:r w:rsidRPr="00541795">
        <w:rPr>
          <w:rFonts w:ascii="Arial" w:hAnsi="Arial" w:cs="Arial"/>
          <w:bCs/>
          <w:sz w:val="24"/>
          <w:szCs w:val="24"/>
        </w:rPr>
        <w:t>;</w:t>
      </w:r>
    </w:p>
    <w:p w14:paraId="791B8661" w14:textId="77777777" w:rsidR="00541795" w:rsidRPr="00541795" w:rsidRDefault="009B4302" w:rsidP="00541795">
      <w:pPr>
        <w:pStyle w:val="ListParagraph"/>
        <w:numPr>
          <w:ilvl w:val="0"/>
          <w:numId w:val="2"/>
        </w:numPr>
        <w:ind w:left="709" w:hanging="425"/>
        <w:jc w:val="both"/>
        <w:rPr>
          <w:rFonts w:ascii="Arial" w:hAnsi="Arial" w:cs="Arial"/>
          <w:sz w:val="24"/>
          <w:szCs w:val="24"/>
        </w:rPr>
      </w:pPr>
      <w:r w:rsidRPr="00541795">
        <w:rPr>
          <w:rFonts w:ascii="Arial" w:hAnsi="Arial" w:cs="Arial"/>
          <w:bCs/>
          <w:sz w:val="24"/>
          <w:szCs w:val="24"/>
        </w:rPr>
        <w:t>Programul de formare va fi predat în limba română sau se va asigura traducerea în limba română;</w:t>
      </w:r>
    </w:p>
    <w:p w14:paraId="5D310380" w14:textId="77777777" w:rsidR="00541795" w:rsidRPr="00DD2FD2" w:rsidRDefault="009B4302" w:rsidP="00541795">
      <w:pPr>
        <w:pStyle w:val="ListParagraph"/>
        <w:numPr>
          <w:ilvl w:val="0"/>
          <w:numId w:val="2"/>
        </w:numPr>
        <w:ind w:left="709" w:hanging="425"/>
        <w:jc w:val="both"/>
        <w:rPr>
          <w:rFonts w:ascii="Arial" w:hAnsi="Arial" w:cs="Arial"/>
          <w:sz w:val="24"/>
          <w:szCs w:val="24"/>
        </w:rPr>
      </w:pPr>
      <w:proofErr w:type="spellStart"/>
      <w:r w:rsidRPr="00541795">
        <w:rPr>
          <w:rFonts w:ascii="Arial" w:hAnsi="Arial" w:cs="Arial"/>
          <w:bCs/>
          <w:sz w:val="24"/>
          <w:szCs w:val="24"/>
          <w:lang w:val="fr-FR"/>
        </w:rPr>
        <w:t>Prestatorul</w:t>
      </w:r>
      <w:proofErr w:type="spellEnd"/>
      <w:r w:rsidRPr="00541795">
        <w:rPr>
          <w:rFonts w:ascii="Arial" w:hAnsi="Arial" w:cs="Arial"/>
          <w:bCs/>
          <w:sz w:val="24"/>
          <w:szCs w:val="24"/>
          <w:lang w:val="fr-FR"/>
        </w:rPr>
        <w:t xml:space="preserve"> va </w:t>
      </w:r>
      <w:proofErr w:type="spellStart"/>
      <w:r w:rsidRPr="00541795">
        <w:rPr>
          <w:rFonts w:ascii="Arial" w:hAnsi="Arial" w:cs="Arial"/>
          <w:bCs/>
          <w:sz w:val="24"/>
          <w:szCs w:val="24"/>
          <w:lang w:val="fr-FR"/>
        </w:rPr>
        <w:t>prezenta</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programul</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analitic</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pentru</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fiecare</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zi</w:t>
      </w:r>
      <w:proofErr w:type="spellEnd"/>
      <w:r w:rsidRPr="00541795">
        <w:rPr>
          <w:rFonts w:ascii="Arial" w:hAnsi="Arial" w:cs="Arial"/>
          <w:bCs/>
          <w:sz w:val="24"/>
          <w:szCs w:val="24"/>
          <w:lang w:val="fr-FR"/>
        </w:rPr>
        <w:t xml:space="preserve"> de </w:t>
      </w:r>
      <w:proofErr w:type="spellStart"/>
      <w:r w:rsidRPr="00541795">
        <w:rPr>
          <w:rFonts w:ascii="Arial" w:hAnsi="Arial" w:cs="Arial"/>
          <w:bCs/>
          <w:sz w:val="24"/>
          <w:szCs w:val="24"/>
          <w:lang w:val="fr-FR"/>
        </w:rPr>
        <w:t>curs</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în</w:t>
      </w:r>
      <w:proofErr w:type="spellEnd"/>
      <w:r w:rsidRPr="00541795">
        <w:rPr>
          <w:rFonts w:ascii="Arial" w:hAnsi="Arial" w:cs="Arial"/>
          <w:bCs/>
          <w:sz w:val="24"/>
          <w:szCs w:val="24"/>
          <w:lang w:val="fr-FR"/>
        </w:rPr>
        <w:t xml:space="preserve"> care va </w:t>
      </w:r>
      <w:proofErr w:type="spellStart"/>
      <w:r w:rsidRPr="00541795">
        <w:rPr>
          <w:rFonts w:ascii="Arial" w:hAnsi="Arial" w:cs="Arial"/>
          <w:bCs/>
          <w:sz w:val="24"/>
          <w:szCs w:val="24"/>
          <w:lang w:val="fr-FR"/>
        </w:rPr>
        <w:t>detalia</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subtematicile</w:t>
      </w:r>
      <w:proofErr w:type="spellEnd"/>
      <w:r w:rsidRPr="00541795">
        <w:rPr>
          <w:rFonts w:ascii="Arial" w:hAnsi="Arial" w:cs="Arial"/>
          <w:bCs/>
          <w:sz w:val="24"/>
          <w:szCs w:val="24"/>
          <w:lang w:val="fr-FR"/>
        </w:rPr>
        <w:t xml:space="preserve"> </w:t>
      </w:r>
      <w:proofErr w:type="spellStart"/>
      <w:r w:rsidRPr="00541795">
        <w:rPr>
          <w:rFonts w:ascii="Arial" w:hAnsi="Arial" w:cs="Arial"/>
          <w:bCs/>
          <w:sz w:val="24"/>
          <w:szCs w:val="24"/>
          <w:lang w:val="fr-FR"/>
        </w:rPr>
        <w:t>propuse</w:t>
      </w:r>
      <w:proofErr w:type="spellEnd"/>
      <w:r w:rsidRPr="00541795">
        <w:rPr>
          <w:rFonts w:ascii="Arial" w:hAnsi="Arial" w:cs="Arial"/>
          <w:bCs/>
          <w:sz w:val="24"/>
          <w:szCs w:val="24"/>
          <w:lang w:val="fr-FR"/>
        </w:rPr>
        <w:t>;</w:t>
      </w:r>
    </w:p>
    <w:p w14:paraId="7A68454D" w14:textId="77777777" w:rsidR="00DD2FD2" w:rsidRPr="00541795" w:rsidRDefault="00DD2FD2" w:rsidP="00DD2FD2">
      <w:pPr>
        <w:pStyle w:val="ListParagraph"/>
        <w:ind w:left="709"/>
        <w:jc w:val="both"/>
        <w:rPr>
          <w:rFonts w:ascii="Arial" w:hAnsi="Arial" w:cs="Arial"/>
          <w:sz w:val="24"/>
          <w:szCs w:val="24"/>
        </w:rPr>
      </w:pPr>
    </w:p>
    <w:p w14:paraId="31BAAA05" w14:textId="77777777" w:rsidR="00541795" w:rsidRPr="00541795" w:rsidRDefault="009B4302" w:rsidP="00541795">
      <w:pPr>
        <w:pStyle w:val="ListParagraph"/>
        <w:numPr>
          <w:ilvl w:val="0"/>
          <w:numId w:val="2"/>
        </w:numPr>
        <w:ind w:left="709" w:hanging="425"/>
        <w:jc w:val="both"/>
        <w:rPr>
          <w:rFonts w:ascii="Arial" w:hAnsi="Arial" w:cs="Arial"/>
          <w:sz w:val="24"/>
          <w:szCs w:val="24"/>
        </w:rPr>
      </w:pPr>
      <w:r w:rsidRPr="00541795">
        <w:rPr>
          <w:rFonts w:ascii="Arial" w:hAnsi="Arial" w:cs="Arial"/>
          <w:bCs/>
          <w:sz w:val="24"/>
          <w:szCs w:val="24"/>
        </w:rPr>
        <w:lastRenderedPageBreak/>
        <w:t>În detalierea propusă, prestatorul poate propune și alte tematici care pot fi încadrate în obiectivul cursului. Prestatorul va ține cont de un raport aproximativ de 75% pregătire teoretică, respectiv 25% pregătire practică. Pentru partea practică va avea în vedere includerea de spețe, studii de caz, etc.;</w:t>
      </w:r>
    </w:p>
    <w:p w14:paraId="2158D767" w14:textId="00CF0C51" w:rsidR="00C26BD9" w:rsidRPr="00541795" w:rsidRDefault="00C26BD9" w:rsidP="00C26BD9">
      <w:pPr>
        <w:pStyle w:val="ListParagraph"/>
        <w:numPr>
          <w:ilvl w:val="0"/>
          <w:numId w:val="2"/>
        </w:numPr>
        <w:ind w:left="709" w:hanging="425"/>
        <w:jc w:val="both"/>
        <w:rPr>
          <w:rFonts w:ascii="Arial" w:hAnsi="Arial" w:cs="Arial"/>
          <w:sz w:val="24"/>
          <w:szCs w:val="24"/>
        </w:rPr>
      </w:pPr>
      <w:r w:rsidRPr="00541795">
        <w:rPr>
          <w:rFonts w:ascii="Arial" w:hAnsi="Arial" w:cs="Arial"/>
          <w:sz w:val="24"/>
          <w:szCs w:val="24"/>
        </w:rPr>
        <w:t>Prestatorul va asigura echipamentele necesare pentru susținerea activităților de</w:t>
      </w:r>
      <w:r w:rsidR="00950973">
        <w:rPr>
          <w:rFonts w:ascii="Arial" w:hAnsi="Arial" w:cs="Arial"/>
          <w:sz w:val="24"/>
          <w:szCs w:val="24"/>
        </w:rPr>
        <w:t xml:space="preserve"> instruire;</w:t>
      </w:r>
    </w:p>
    <w:p w14:paraId="7151604C" w14:textId="4C896F96" w:rsidR="00E82B73" w:rsidRPr="00AF6282" w:rsidRDefault="000F74C1" w:rsidP="002B4DCF">
      <w:pPr>
        <w:pStyle w:val="ListParagraph"/>
        <w:numPr>
          <w:ilvl w:val="0"/>
          <w:numId w:val="2"/>
        </w:numPr>
        <w:ind w:left="709" w:hanging="425"/>
        <w:jc w:val="both"/>
        <w:rPr>
          <w:rFonts w:ascii="Arial" w:hAnsi="Arial" w:cs="Arial"/>
          <w:sz w:val="24"/>
          <w:szCs w:val="24"/>
        </w:rPr>
      </w:pPr>
      <w:r w:rsidRPr="00AF6282">
        <w:rPr>
          <w:rFonts w:ascii="Arial" w:hAnsi="Arial" w:cs="Arial"/>
          <w:sz w:val="24"/>
          <w:szCs w:val="24"/>
        </w:rPr>
        <w:t>Prestatorul va oferi participanților un suport de curs</w:t>
      </w:r>
      <w:r w:rsidR="00E82B73" w:rsidRPr="00AF6282">
        <w:rPr>
          <w:rFonts w:ascii="Arial" w:hAnsi="Arial" w:cs="Arial"/>
          <w:sz w:val="24"/>
          <w:szCs w:val="24"/>
        </w:rPr>
        <w:t xml:space="preserve"> (incluzând materiale de lucru)</w:t>
      </w:r>
      <w:r w:rsidRPr="00AF6282">
        <w:rPr>
          <w:rFonts w:ascii="Arial" w:hAnsi="Arial" w:cs="Arial"/>
          <w:sz w:val="24"/>
          <w:szCs w:val="24"/>
        </w:rPr>
        <w:t xml:space="preserve"> în limba</w:t>
      </w:r>
      <w:r w:rsidR="00E82B73" w:rsidRPr="00AF6282">
        <w:rPr>
          <w:rFonts w:ascii="Arial" w:hAnsi="Arial" w:cs="Arial"/>
          <w:sz w:val="24"/>
          <w:szCs w:val="24"/>
        </w:rPr>
        <w:t xml:space="preserve"> română. Materialele de lucru vor fi elaborate în </w:t>
      </w:r>
      <w:r w:rsidR="00C26BD9" w:rsidRPr="00AF6282">
        <w:rPr>
          <w:rFonts w:ascii="Arial" w:hAnsi="Arial" w:cs="Arial"/>
          <w:sz w:val="24"/>
          <w:szCs w:val="24"/>
        </w:rPr>
        <w:t>așa</w:t>
      </w:r>
      <w:r w:rsidR="00E82B73" w:rsidRPr="00AF6282">
        <w:rPr>
          <w:rFonts w:ascii="Arial" w:hAnsi="Arial" w:cs="Arial"/>
          <w:sz w:val="24"/>
          <w:szCs w:val="24"/>
        </w:rPr>
        <w:t xml:space="preserve"> fel încât să permită </w:t>
      </w:r>
      <w:r w:rsidR="00C26BD9" w:rsidRPr="00AF6282">
        <w:rPr>
          <w:rFonts w:ascii="Arial" w:hAnsi="Arial" w:cs="Arial"/>
          <w:sz w:val="24"/>
          <w:szCs w:val="24"/>
        </w:rPr>
        <w:t>interacțiunea</w:t>
      </w:r>
      <w:r w:rsidR="00E82B73" w:rsidRPr="00AF6282">
        <w:rPr>
          <w:rFonts w:ascii="Arial" w:hAnsi="Arial" w:cs="Arial"/>
          <w:sz w:val="24"/>
          <w:szCs w:val="24"/>
        </w:rPr>
        <w:t xml:space="preserve"> între </w:t>
      </w:r>
      <w:r w:rsidR="00C26BD9" w:rsidRPr="00AF6282">
        <w:rPr>
          <w:rFonts w:ascii="Arial" w:hAnsi="Arial" w:cs="Arial"/>
          <w:sz w:val="24"/>
          <w:szCs w:val="24"/>
        </w:rPr>
        <w:t>participanți</w:t>
      </w:r>
      <w:r w:rsidR="00E82B73" w:rsidRPr="00AF6282">
        <w:rPr>
          <w:rFonts w:ascii="Arial" w:hAnsi="Arial" w:cs="Arial"/>
          <w:sz w:val="24"/>
          <w:szCs w:val="24"/>
        </w:rPr>
        <w:t xml:space="preserve"> </w:t>
      </w:r>
      <w:r w:rsidR="00C26BD9" w:rsidRPr="00AF6282">
        <w:rPr>
          <w:rFonts w:ascii="Arial" w:hAnsi="Arial" w:cs="Arial"/>
          <w:sz w:val="24"/>
          <w:szCs w:val="24"/>
        </w:rPr>
        <w:t>și</w:t>
      </w:r>
      <w:r w:rsidR="00E82B73" w:rsidRPr="00AF6282">
        <w:rPr>
          <w:rFonts w:ascii="Arial" w:hAnsi="Arial" w:cs="Arial"/>
          <w:sz w:val="24"/>
          <w:szCs w:val="24"/>
        </w:rPr>
        <w:t xml:space="preserve"> să fi</w:t>
      </w:r>
      <w:r w:rsidR="00950973" w:rsidRPr="00AF6282">
        <w:rPr>
          <w:rFonts w:ascii="Arial" w:hAnsi="Arial" w:cs="Arial"/>
          <w:sz w:val="24"/>
          <w:szCs w:val="24"/>
        </w:rPr>
        <w:t>e instrumente practice de lucru;</w:t>
      </w:r>
    </w:p>
    <w:p w14:paraId="27231FD2" w14:textId="44482877" w:rsidR="00950973" w:rsidRDefault="00E82B73" w:rsidP="00950973">
      <w:pPr>
        <w:pStyle w:val="ListParagraph"/>
        <w:numPr>
          <w:ilvl w:val="0"/>
          <w:numId w:val="2"/>
        </w:numPr>
        <w:ind w:left="709" w:hanging="425"/>
        <w:jc w:val="both"/>
        <w:rPr>
          <w:rFonts w:ascii="Arial" w:hAnsi="Arial" w:cs="Arial"/>
          <w:sz w:val="24"/>
          <w:szCs w:val="24"/>
        </w:rPr>
      </w:pPr>
      <w:r w:rsidRPr="00541795">
        <w:rPr>
          <w:rFonts w:ascii="Arial" w:hAnsi="Arial" w:cs="Arial"/>
          <w:sz w:val="24"/>
          <w:szCs w:val="24"/>
        </w:rPr>
        <w:t xml:space="preserve">Formarea se va desfășura într-o modalitate interactivă, ţinându-se cont de lucrul în echipă. În timpul sesiunilor </w:t>
      </w:r>
      <w:r w:rsidR="0006777B">
        <w:rPr>
          <w:rFonts w:ascii="Arial" w:hAnsi="Arial" w:cs="Arial"/>
          <w:sz w:val="24"/>
          <w:szCs w:val="24"/>
        </w:rPr>
        <w:t xml:space="preserve">online </w:t>
      </w:r>
      <w:r w:rsidRPr="00541795">
        <w:rPr>
          <w:rFonts w:ascii="Arial" w:hAnsi="Arial" w:cs="Arial"/>
          <w:sz w:val="24"/>
          <w:szCs w:val="24"/>
        </w:rPr>
        <w:t xml:space="preserve">de lucru în echipă, </w:t>
      </w:r>
      <w:r w:rsidR="00C26BD9" w:rsidRPr="00541795">
        <w:rPr>
          <w:rFonts w:ascii="Arial" w:hAnsi="Arial" w:cs="Arial"/>
          <w:sz w:val="24"/>
          <w:szCs w:val="24"/>
        </w:rPr>
        <w:t>experții</w:t>
      </w:r>
      <w:r w:rsidRPr="00541795">
        <w:rPr>
          <w:rFonts w:ascii="Arial" w:hAnsi="Arial" w:cs="Arial"/>
          <w:sz w:val="24"/>
          <w:szCs w:val="24"/>
        </w:rPr>
        <w:t xml:space="preserve"> vor superviza activitatea echipelor de lucru, furnizând sprijin de specialitate </w:t>
      </w:r>
      <w:r w:rsidR="00C26BD9" w:rsidRPr="00541795">
        <w:rPr>
          <w:rFonts w:ascii="Arial" w:hAnsi="Arial" w:cs="Arial"/>
          <w:sz w:val="24"/>
          <w:szCs w:val="24"/>
        </w:rPr>
        <w:t>și</w:t>
      </w:r>
      <w:r w:rsidRPr="00541795">
        <w:rPr>
          <w:rFonts w:ascii="Arial" w:hAnsi="Arial" w:cs="Arial"/>
          <w:sz w:val="24"/>
          <w:szCs w:val="24"/>
        </w:rPr>
        <w:t xml:space="preserve"> </w:t>
      </w:r>
      <w:r w:rsidR="00C26BD9" w:rsidRPr="00541795">
        <w:rPr>
          <w:rFonts w:ascii="Arial" w:hAnsi="Arial" w:cs="Arial"/>
          <w:sz w:val="24"/>
          <w:szCs w:val="24"/>
        </w:rPr>
        <w:t>informații</w:t>
      </w:r>
      <w:r w:rsidRPr="00541795">
        <w:rPr>
          <w:rFonts w:ascii="Arial" w:hAnsi="Arial" w:cs="Arial"/>
          <w:sz w:val="24"/>
          <w:szCs w:val="24"/>
        </w:rPr>
        <w:t xml:space="preserve"> punctuale, după caz.</w:t>
      </w:r>
    </w:p>
    <w:p w14:paraId="01BF84A5" w14:textId="7A1D1DA6" w:rsidR="001B54C3" w:rsidRPr="00541795" w:rsidRDefault="001B54C3" w:rsidP="001B54C3">
      <w:pPr>
        <w:pStyle w:val="ListParagraph"/>
        <w:numPr>
          <w:ilvl w:val="0"/>
          <w:numId w:val="2"/>
        </w:numPr>
        <w:ind w:left="709" w:hanging="425"/>
        <w:jc w:val="both"/>
        <w:rPr>
          <w:rFonts w:ascii="Arial" w:hAnsi="Arial" w:cs="Arial"/>
          <w:sz w:val="24"/>
          <w:szCs w:val="24"/>
        </w:rPr>
      </w:pPr>
      <w:r w:rsidRPr="00541795">
        <w:rPr>
          <w:rFonts w:ascii="Arial" w:hAnsi="Arial" w:cs="Arial"/>
          <w:sz w:val="24"/>
          <w:szCs w:val="24"/>
        </w:rPr>
        <w:t>În serviciile de formare se includ examinarea și certificatul de absolvire (recunoscut de Autoritatea Națională pentru Calificări), însoțit de suplimentul descriptiv care atestă competențel</w:t>
      </w:r>
      <w:r w:rsidR="00EF4AFE" w:rsidRPr="00541795">
        <w:rPr>
          <w:rFonts w:ascii="Arial" w:hAnsi="Arial" w:cs="Arial"/>
          <w:sz w:val="24"/>
          <w:szCs w:val="24"/>
        </w:rPr>
        <w:t>e dobândite la finalul cursului.</w:t>
      </w:r>
    </w:p>
    <w:p w14:paraId="371778A2" w14:textId="2F1956A1" w:rsidR="000E1C3A" w:rsidRPr="00541795" w:rsidRDefault="000E1C3A" w:rsidP="009B4302">
      <w:pPr>
        <w:pStyle w:val="ListParagraph"/>
        <w:numPr>
          <w:ilvl w:val="0"/>
          <w:numId w:val="2"/>
        </w:numPr>
        <w:ind w:left="709" w:hanging="425"/>
        <w:jc w:val="both"/>
        <w:rPr>
          <w:rFonts w:ascii="Arial" w:hAnsi="Arial" w:cs="Arial"/>
          <w:sz w:val="24"/>
          <w:szCs w:val="24"/>
        </w:rPr>
      </w:pPr>
      <w:r w:rsidRPr="00541795">
        <w:rPr>
          <w:rFonts w:ascii="Arial" w:hAnsi="Arial" w:cs="Arial"/>
          <w:bCs/>
          <w:sz w:val="24"/>
          <w:szCs w:val="24"/>
        </w:rPr>
        <w:t>Operatorului economic câştigător va stabili o întâlnire preliminară</w:t>
      </w:r>
      <w:r w:rsidR="0006777B">
        <w:rPr>
          <w:rFonts w:ascii="Arial" w:hAnsi="Arial" w:cs="Arial"/>
          <w:bCs/>
          <w:sz w:val="24"/>
          <w:szCs w:val="24"/>
        </w:rPr>
        <w:t xml:space="preserve"> (fizică sau online) </w:t>
      </w:r>
      <w:r w:rsidRPr="00541795">
        <w:rPr>
          <w:rFonts w:ascii="Arial" w:hAnsi="Arial" w:cs="Arial"/>
          <w:bCs/>
          <w:sz w:val="24"/>
          <w:szCs w:val="24"/>
        </w:rPr>
        <w:t xml:space="preserve">cu Autoritatea Contractantă pentru a detalia modalitatea de lucru pe </w:t>
      </w:r>
      <w:r w:rsidR="00AE3494">
        <w:rPr>
          <w:rFonts w:ascii="Arial" w:hAnsi="Arial" w:cs="Arial"/>
          <w:bCs/>
          <w:sz w:val="24"/>
          <w:szCs w:val="24"/>
        </w:rPr>
        <w:t>parcursul derulării serviciilor.</w:t>
      </w:r>
    </w:p>
    <w:p w14:paraId="60200F13" w14:textId="77777777" w:rsidR="000E1C3A" w:rsidRPr="00541795" w:rsidRDefault="000E1C3A" w:rsidP="001B54C3">
      <w:pPr>
        <w:pStyle w:val="ListParagraph"/>
        <w:ind w:left="709"/>
        <w:jc w:val="both"/>
        <w:rPr>
          <w:rFonts w:ascii="Arial" w:hAnsi="Arial" w:cs="Arial"/>
          <w:sz w:val="24"/>
          <w:szCs w:val="24"/>
        </w:rPr>
      </w:pPr>
    </w:p>
    <w:p w14:paraId="2373127A" w14:textId="0D187A17" w:rsidR="00F06FD3" w:rsidRDefault="00F06FD3" w:rsidP="00F06FD3">
      <w:pPr>
        <w:pStyle w:val="ListParagraph"/>
        <w:numPr>
          <w:ilvl w:val="0"/>
          <w:numId w:val="1"/>
        </w:numPr>
        <w:jc w:val="both"/>
        <w:rPr>
          <w:rFonts w:ascii="Arial" w:hAnsi="Arial" w:cs="Arial"/>
          <w:b/>
          <w:sz w:val="24"/>
          <w:szCs w:val="24"/>
        </w:rPr>
      </w:pPr>
      <w:r w:rsidRPr="00541795">
        <w:rPr>
          <w:rFonts w:ascii="Arial" w:hAnsi="Arial" w:cs="Arial"/>
          <w:b/>
          <w:sz w:val="24"/>
          <w:szCs w:val="24"/>
        </w:rPr>
        <w:t>DESCRIEREA SERVICIILOR:</w:t>
      </w:r>
    </w:p>
    <w:tbl>
      <w:tblPr>
        <w:tblStyle w:val="TableGrid"/>
        <w:tblW w:w="9416" w:type="dxa"/>
        <w:tblInd w:w="360" w:type="dxa"/>
        <w:tblLook w:val="04A0" w:firstRow="1" w:lastRow="0" w:firstColumn="1" w:lastColumn="0" w:noHBand="0" w:noVBand="1"/>
      </w:tblPr>
      <w:tblGrid>
        <w:gridCol w:w="2329"/>
        <w:gridCol w:w="1984"/>
        <w:gridCol w:w="5103"/>
      </w:tblGrid>
      <w:tr w:rsidR="00F06FD3" w:rsidRPr="00541795" w14:paraId="6224FBD8" w14:textId="77777777" w:rsidTr="00015DD5">
        <w:trPr>
          <w:tblHeader/>
        </w:trPr>
        <w:tc>
          <w:tcPr>
            <w:tcW w:w="2329" w:type="dxa"/>
          </w:tcPr>
          <w:p w14:paraId="10988CEB" w14:textId="77777777" w:rsidR="00F06FD3" w:rsidRPr="00541795" w:rsidRDefault="00F06FD3" w:rsidP="00F06FD3">
            <w:pPr>
              <w:jc w:val="center"/>
              <w:rPr>
                <w:rFonts w:ascii="Arial" w:hAnsi="Arial" w:cs="Arial"/>
                <w:b/>
                <w:sz w:val="24"/>
                <w:szCs w:val="24"/>
              </w:rPr>
            </w:pPr>
            <w:r w:rsidRPr="00541795">
              <w:rPr>
                <w:rFonts w:ascii="Arial" w:hAnsi="Arial" w:cs="Arial"/>
                <w:b/>
                <w:sz w:val="24"/>
                <w:szCs w:val="24"/>
              </w:rPr>
              <w:t>Servicii</w:t>
            </w:r>
          </w:p>
        </w:tc>
        <w:tc>
          <w:tcPr>
            <w:tcW w:w="1984" w:type="dxa"/>
          </w:tcPr>
          <w:p w14:paraId="4762C87F" w14:textId="77777777" w:rsidR="00F06FD3" w:rsidRPr="00541795" w:rsidRDefault="00F06FD3" w:rsidP="00F06FD3">
            <w:pPr>
              <w:jc w:val="center"/>
              <w:rPr>
                <w:rFonts w:ascii="Arial" w:hAnsi="Arial" w:cs="Arial"/>
                <w:b/>
                <w:sz w:val="24"/>
                <w:szCs w:val="24"/>
              </w:rPr>
            </w:pPr>
            <w:r w:rsidRPr="00541795">
              <w:rPr>
                <w:rFonts w:ascii="Arial" w:hAnsi="Arial" w:cs="Arial"/>
                <w:b/>
                <w:sz w:val="24"/>
                <w:szCs w:val="24"/>
              </w:rPr>
              <w:t>Cantitate</w:t>
            </w:r>
          </w:p>
        </w:tc>
        <w:tc>
          <w:tcPr>
            <w:tcW w:w="5103" w:type="dxa"/>
          </w:tcPr>
          <w:p w14:paraId="33B281A9" w14:textId="77777777" w:rsidR="00F06FD3" w:rsidRPr="00541795" w:rsidRDefault="00F06FD3" w:rsidP="00F06FD3">
            <w:pPr>
              <w:jc w:val="center"/>
              <w:rPr>
                <w:rFonts w:ascii="Arial" w:hAnsi="Arial" w:cs="Arial"/>
                <w:b/>
                <w:sz w:val="24"/>
                <w:szCs w:val="24"/>
              </w:rPr>
            </w:pPr>
            <w:r w:rsidRPr="00541795">
              <w:rPr>
                <w:rFonts w:ascii="Arial" w:hAnsi="Arial" w:cs="Arial"/>
                <w:b/>
                <w:sz w:val="24"/>
                <w:szCs w:val="24"/>
              </w:rPr>
              <w:t>Cerințe obligatorii</w:t>
            </w:r>
          </w:p>
        </w:tc>
      </w:tr>
      <w:tr w:rsidR="00F06FD3" w:rsidRPr="00541795" w14:paraId="7874CB2D" w14:textId="77777777" w:rsidTr="00015DD5">
        <w:trPr>
          <w:trHeight w:val="954"/>
        </w:trPr>
        <w:tc>
          <w:tcPr>
            <w:tcW w:w="2329" w:type="dxa"/>
          </w:tcPr>
          <w:p w14:paraId="3FDE8A4D" w14:textId="77777777" w:rsidR="00F06FD3" w:rsidRPr="00541795" w:rsidRDefault="00F06FD3" w:rsidP="00F06FD3">
            <w:pPr>
              <w:jc w:val="both"/>
              <w:rPr>
                <w:rFonts w:ascii="Arial" w:hAnsi="Arial" w:cs="Arial"/>
                <w:sz w:val="24"/>
                <w:szCs w:val="24"/>
              </w:rPr>
            </w:pPr>
            <w:r w:rsidRPr="00541795">
              <w:rPr>
                <w:rFonts w:ascii="Arial" w:hAnsi="Arial" w:cs="Arial"/>
                <w:sz w:val="24"/>
                <w:szCs w:val="24"/>
              </w:rPr>
              <w:t>Program de formare</w:t>
            </w:r>
          </w:p>
          <w:p w14:paraId="576C76FA" w14:textId="060BA9FC" w:rsidR="00F06FD3" w:rsidRPr="00541795" w:rsidRDefault="0069583A" w:rsidP="00F06FD3">
            <w:pPr>
              <w:jc w:val="both"/>
              <w:rPr>
                <w:rFonts w:ascii="Arial" w:hAnsi="Arial" w:cs="Arial"/>
                <w:sz w:val="24"/>
                <w:szCs w:val="24"/>
              </w:rPr>
            </w:pPr>
            <w:r w:rsidRPr="00541795">
              <w:rPr>
                <w:rFonts w:ascii="Arial" w:hAnsi="Arial" w:cs="Arial"/>
                <w:sz w:val="24"/>
                <w:szCs w:val="24"/>
              </w:rPr>
              <w:t>profesională ”Expert în egalitatea de șanse” cod COR 242230</w:t>
            </w:r>
          </w:p>
        </w:tc>
        <w:tc>
          <w:tcPr>
            <w:tcW w:w="1984" w:type="dxa"/>
          </w:tcPr>
          <w:p w14:paraId="771D27D6" w14:textId="0A10B59C" w:rsidR="00F06FD3" w:rsidRPr="00541795" w:rsidRDefault="00D25D11" w:rsidP="00F06FD3">
            <w:pPr>
              <w:jc w:val="both"/>
              <w:rPr>
                <w:rFonts w:ascii="Arial" w:hAnsi="Arial" w:cs="Arial"/>
                <w:sz w:val="24"/>
                <w:szCs w:val="24"/>
              </w:rPr>
            </w:pPr>
            <w:r>
              <w:rPr>
                <w:rFonts w:ascii="Arial" w:hAnsi="Arial" w:cs="Arial"/>
                <w:sz w:val="24"/>
                <w:szCs w:val="24"/>
              </w:rPr>
              <w:t>2</w:t>
            </w:r>
            <w:r w:rsidR="0069583A" w:rsidRPr="00541795">
              <w:rPr>
                <w:rFonts w:ascii="Arial" w:hAnsi="Arial" w:cs="Arial"/>
                <w:sz w:val="24"/>
                <w:szCs w:val="24"/>
              </w:rPr>
              <w:t xml:space="preserve"> funcționar</w:t>
            </w:r>
            <w:r w:rsidR="003013B0">
              <w:rPr>
                <w:rFonts w:ascii="Arial" w:hAnsi="Arial" w:cs="Arial"/>
                <w:sz w:val="24"/>
                <w:szCs w:val="24"/>
              </w:rPr>
              <w:t>i</w:t>
            </w:r>
            <w:r w:rsidR="0069583A" w:rsidRPr="00541795">
              <w:rPr>
                <w:rFonts w:ascii="Arial" w:hAnsi="Arial" w:cs="Arial"/>
                <w:sz w:val="24"/>
                <w:szCs w:val="24"/>
              </w:rPr>
              <w:t xml:space="preserve"> public</w:t>
            </w:r>
          </w:p>
        </w:tc>
        <w:tc>
          <w:tcPr>
            <w:tcW w:w="5103" w:type="dxa"/>
          </w:tcPr>
          <w:p w14:paraId="2B93FC68" w14:textId="059B6F6F" w:rsidR="00E41FD3" w:rsidRPr="00E41FD3" w:rsidRDefault="00E41FD3" w:rsidP="00E41FD3">
            <w:pPr>
              <w:spacing w:after="120"/>
              <w:jc w:val="both"/>
              <w:rPr>
                <w:rFonts w:ascii="Arial" w:hAnsi="Arial" w:cs="Arial"/>
                <w:sz w:val="24"/>
                <w:szCs w:val="24"/>
                <w:lang w:val="it-IT"/>
              </w:rPr>
            </w:pPr>
            <w:r w:rsidRPr="00E41FD3">
              <w:rPr>
                <w:rFonts w:ascii="Arial" w:hAnsi="Arial" w:cs="Arial"/>
                <w:sz w:val="24"/>
                <w:szCs w:val="24"/>
                <w:lang w:val="it-IT"/>
              </w:rPr>
              <w:t xml:space="preserve">În scopul furnizării serviciilor de formare </w:t>
            </w:r>
            <w:r w:rsidRPr="00E41FD3">
              <w:rPr>
                <w:rFonts w:ascii="Arial" w:hAnsi="Arial" w:cs="Arial"/>
                <w:sz w:val="24"/>
                <w:szCs w:val="24"/>
              </w:rPr>
              <w:t>profesională ”Expert în egalitatea de șanse” cod COR 242230</w:t>
            </w:r>
            <w:r w:rsidRPr="00E41FD3">
              <w:rPr>
                <w:rFonts w:ascii="Arial" w:hAnsi="Arial" w:cs="Arial"/>
                <w:sz w:val="24"/>
                <w:szCs w:val="24"/>
                <w:lang w:val="it-IT"/>
              </w:rPr>
              <w:t xml:space="preserve"> ofertantul trebuie să îndeplinească următoarele cerinţe minime:</w:t>
            </w:r>
          </w:p>
          <w:p w14:paraId="6C118824" w14:textId="6B77DCF0" w:rsidR="00E41FD3" w:rsidRPr="00136AB4" w:rsidRDefault="00E41FD3" w:rsidP="00E41FD3">
            <w:pPr>
              <w:numPr>
                <w:ilvl w:val="0"/>
                <w:numId w:val="8"/>
              </w:numPr>
              <w:spacing w:after="120"/>
              <w:jc w:val="both"/>
              <w:rPr>
                <w:rFonts w:ascii="Arial" w:hAnsi="Arial" w:cs="Arial"/>
                <w:i/>
                <w:sz w:val="24"/>
                <w:szCs w:val="24"/>
                <w:lang w:val="it-IT"/>
              </w:rPr>
            </w:pPr>
            <w:r w:rsidRPr="00136AB4">
              <w:rPr>
                <w:rFonts w:ascii="Arial" w:hAnsi="Arial" w:cs="Arial"/>
                <w:i/>
                <w:sz w:val="24"/>
                <w:szCs w:val="24"/>
                <w:lang w:val="it-IT"/>
              </w:rPr>
              <w:t>Tematica de formare trebuie să conţină minimum următoarele aspecte:</w:t>
            </w:r>
          </w:p>
          <w:p w14:paraId="0394DD53" w14:textId="679E14C7" w:rsidR="002F1D59" w:rsidRPr="00541795" w:rsidRDefault="002F1D59" w:rsidP="0050562E">
            <w:pPr>
              <w:pStyle w:val="ListParagraph"/>
              <w:numPr>
                <w:ilvl w:val="0"/>
                <w:numId w:val="5"/>
              </w:numPr>
              <w:spacing w:before="240" w:after="240"/>
              <w:ind w:left="176" w:hanging="284"/>
              <w:jc w:val="both"/>
              <w:rPr>
                <w:rFonts w:ascii="Arial" w:hAnsi="Arial" w:cs="Arial"/>
                <w:sz w:val="24"/>
                <w:szCs w:val="24"/>
              </w:rPr>
            </w:pPr>
            <w:r w:rsidRPr="00541795">
              <w:rPr>
                <w:rFonts w:ascii="Arial" w:eastAsia="Times New Roman" w:hAnsi="Arial" w:cs="Arial"/>
                <w:color w:val="0A0A0A"/>
                <w:sz w:val="24"/>
                <w:szCs w:val="24"/>
                <w:lang w:eastAsia="ro-RO"/>
              </w:rPr>
              <w:t>Apl</w:t>
            </w:r>
            <w:r w:rsidR="0057197D" w:rsidRPr="00541795">
              <w:rPr>
                <w:rFonts w:ascii="Arial" w:eastAsia="Times New Roman" w:hAnsi="Arial" w:cs="Arial"/>
                <w:color w:val="0A0A0A"/>
                <w:sz w:val="24"/>
                <w:szCs w:val="24"/>
                <w:lang w:eastAsia="ro-RO"/>
              </w:rPr>
              <w:t>icarea legislatiei specifice î</w:t>
            </w:r>
            <w:r w:rsidRPr="00541795">
              <w:rPr>
                <w:rFonts w:ascii="Arial" w:eastAsia="Times New Roman" w:hAnsi="Arial" w:cs="Arial"/>
                <w:color w:val="0A0A0A"/>
                <w:sz w:val="24"/>
                <w:szCs w:val="24"/>
                <w:lang w:eastAsia="ro-RO"/>
              </w:rPr>
              <w:t>n domeniu;</w:t>
            </w:r>
          </w:p>
          <w:p w14:paraId="51405097" w14:textId="1E6A4188" w:rsidR="00F06FD3" w:rsidRPr="00541795" w:rsidRDefault="00F06FD3" w:rsidP="0050562E">
            <w:pPr>
              <w:pStyle w:val="ListParagraph"/>
              <w:numPr>
                <w:ilvl w:val="0"/>
                <w:numId w:val="5"/>
              </w:numPr>
              <w:spacing w:before="240" w:after="240"/>
              <w:ind w:left="176" w:hanging="284"/>
              <w:jc w:val="both"/>
              <w:rPr>
                <w:rFonts w:ascii="Arial" w:hAnsi="Arial" w:cs="Arial"/>
                <w:sz w:val="24"/>
                <w:szCs w:val="24"/>
              </w:rPr>
            </w:pPr>
            <w:r w:rsidRPr="00541795">
              <w:rPr>
                <w:rFonts w:ascii="Arial" w:hAnsi="Arial" w:cs="Arial"/>
                <w:sz w:val="24"/>
                <w:szCs w:val="24"/>
              </w:rPr>
              <w:t xml:space="preserve">Analiza </w:t>
            </w:r>
            <w:r w:rsidR="00161E81" w:rsidRPr="00541795">
              <w:rPr>
                <w:rFonts w:ascii="Arial" w:eastAsia="Times New Roman" w:hAnsi="Arial" w:cs="Arial"/>
                <w:color w:val="0A0A0A"/>
                <w:sz w:val="24"/>
                <w:szCs w:val="24"/>
                <w:lang w:eastAsia="ro-RO"/>
              </w:rPr>
              <w:t>contextului de apariț</w:t>
            </w:r>
            <w:r w:rsidR="00950D94" w:rsidRPr="00541795">
              <w:rPr>
                <w:rFonts w:ascii="Arial" w:eastAsia="Times New Roman" w:hAnsi="Arial" w:cs="Arial"/>
                <w:color w:val="0A0A0A"/>
                <w:sz w:val="24"/>
                <w:szCs w:val="24"/>
                <w:lang w:eastAsia="ro-RO"/>
              </w:rPr>
              <w:t>ie si evoluție a fenomenelor de discriminare de gen, nerespectare a principiului egalității de sanse</w:t>
            </w:r>
            <w:r w:rsidRPr="00541795">
              <w:rPr>
                <w:rFonts w:ascii="Arial" w:hAnsi="Arial" w:cs="Arial"/>
                <w:sz w:val="24"/>
                <w:szCs w:val="24"/>
              </w:rPr>
              <w:t>;</w:t>
            </w:r>
          </w:p>
          <w:p w14:paraId="09CC6FCC" w14:textId="77777777" w:rsidR="0057197D" w:rsidRPr="00541795" w:rsidRDefault="00161E81" w:rsidP="0050562E">
            <w:pPr>
              <w:pStyle w:val="ListParagraph"/>
              <w:numPr>
                <w:ilvl w:val="0"/>
                <w:numId w:val="5"/>
              </w:numPr>
              <w:spacing w:before="240" w:after="240"/>
              <w:ind w:left="176" w:hanging="284"/>
              <w:jc w:val="both"/>
              <w:rPr>
                <w:rFonts w:ascii="Arial" w:hAnsi="Arial" w:cs="Arial"/>
                <w:sz w:val="24"/>
                <w:szCs w:val="24"/>
              </w:rPr>
            </w:pPr>
            <w:r w:rsidRPr="00541795">
              <w:rPr>
                <w:rFonts w:ascii="Arial" w:hAnsi="Arial" w:cs="Arial"/>
                <w:sz w:val="24"/>
                <w:szCs w:val="24"/>
              </w:rPr>
              <w:t xml:space="preserve">Prevenirea nerespectării principiului </w:t>
            </w:r>
            <w:r w:rsidRPr="00541795">
              <w:rPr>
                <w:rFonts w:ascii="Arial" w:eastAsia="Times New Roman" w:hAnsi="Arial" w:cs="Arial"/>
                <w:color w:val="0A0A0A"/>
                <w:sz w:val="24"/>
                <w:szCs w:val="24"/>
                <w:lang w:eastAsia="ro-RO"/>
              </w:rPr>
              <w:t>egalității de șanse și de tratament între femei și bărbați;</w:t>
            </w:r>
          </w:p>
          <w:p w14:paraId="6FDB5011" w14:textId="01D81CA3" w:rsidR="007D6A7E" w:rsidRDefault="007D6A7E" w:rsidP="0050562E">
            <w:pPr>
              <w:pStyle w:val="ListParagraph"/>
              <w:numPr>
                <w:ilvl w:val="0"/>
                <w:numId w:val="5"/>
              </w:numPr>
              <w:spacing w:before="240" w:after="240"/>
              <w:ind w:left="176" w:hanging="284"/>
              <w:jc w:val="both"/>
              <w:rPr>
                <w:rFonts w:ascii="Arial" w:hAnsi="Arial" w:cs="Arial"/>
                <w:sz w:val="24"/>
                <w:szCs w:val="24"/>
              </w:rPr>
            </w:pPr>
            <w:r>
              <w:rPr>
                <w:rFonts w:ascii="Arial" w:hAnsi="Arial" w:cs="Arial"/>
                <w:sz w:val="24"/>
                <w:szCs w:val="24"/>
              </w:rPr>
              <w:t>Formularea de recomandări/observații</w:t>
            </w:r>
            <w:r w:rsidR="00B75BB2">
              <w:rPr>
                <w:rFonts w:ascii="Arial" w:hAnsi="Arial" w:cs="Arial"/>
                <w:sz w:val="24"/>
                <w:szCs w:val="24"/>
              </w:rPr>
              <w:t xml:space="preserve"> </w:t>
            </w:r>
            <w:r>
              <w:rPr>
                <w:rFonts w:ascii="Arial" w:hAnsi="Arial" w:cs="Arial"/>
                <w:sz w:val="24"/>
                <w:szCs w:val="24"/>
              </w:rPr>
              <w:t>/</w:t>
            </w:r>
            <w:r w:rsidR="00B75BB2">
              <w:rPr>
                <w:rFonts w:ascii="Arial" w:hAnsi="Arial" w:cs="Arial"/>
                <w:sz w:val="24"/>
                <w:szCs w:val="24"/>
              </w:rPr>
              <w:t xml:space="preserve"> </w:t>
            </w:r>
            <w:r>
              <w:rPr>
                <w:rFonts w:ascii="Arial" w:hAnsi="Arial" w:cs="Arial"/>
                <w:sz w:val="24"/>
                <w:szCs w:val="24"/>
              </w:rPr>
              <w:t>propuneri în vederea prevenirii/</w:t>
            </w:r>
            <w:r w:rsidR="00A15FF5">
              <w:rPr>
                <w:rFonts w:ascii="Arial" w:hAnsi="Arial" w:cs="Arial"/>
                <w:sz w:val="24"/>
                <w:szCs w:val="24"/>
              </w:rPr>
              <w:t xml:space="preserve"> </w:t>
            </w:r>
            <w:r>
              <w:rPr>
                <w:rFonts w:ascii="Arial" w:hAnsi="Arial" w:cs="Arial"/>
                <w:sz w:val="24"/>
                <w:szCs w:val="24"/>
              </w:rPr>
              <w:t xml:space="preserve">gestionării/remedierii contextului de risc </w:t>
            </w:r>
            <w:r w:rsidR="00B75BB2">
              <w:rPr>
                <w:rFonts w:ascii="Arial" w:hAnsi="Arial" w:cs="Arial"/>
                <w:sz w:val="24"/>
                <w:szCs w:val="24"/>
              </w:rPr>
              <w:t>care ar putea conduce la încălcarea principiului egalității de șanse și de tratament între femei și bărbați cu respectarea principiului confidențialității;</w:t>
            </w:r>
          </w:p>
          <w:p w14:paraId="3749D065" w14:textId="55ED0A3D" w:rsidR="00B75BB2" w:rsidRDefault="00B75BB2" w:rsidP="0050562E">
            <w:pPr>
              <w:pStyle w:val="ListParagraph"/>
              <w:numPr>
                <w:ilvl w:val="0"/>
                <w:numId w:val="5"/>
              </w:numPr>
              <w:spacing w:before="240" w:after="240"/>
              <w:ind w:left="176" w:hanging="284"/>
              <w:jc w:val="both"/>
              <w:rPr>
                <w:rFonts w:ascii="Arial" w:hAnsi="Arial" w:cs="Arial"/>
                <w:sz w:val="24"/>
                <w:szCs w:val="24"/>
              </w:rPr>
            </w:pPr>
            <w:r>
              <w:rPr>
                <w:rFonts w:ascii="Arial" w:hAnsi="Arial" w:cs="Arial"/>
                <w:sz w:val="24"/>
                <w:szCs w:val="24"/>
              </w:rPr>
              <w:t>Elaborarea, fundamentarea, evaluarea și implementarea de programe și proiecte în domeniul egalității de șanse și de tratament între femei și bărbați;</w:t>
            </w:r>
          </w:p>
          <w:p w14:paraId="01AEB62F" w14:textId="2EB0C2A0" w:rsidR="00B75BB2" w:rsidRPr="007D6A7E" w:rsidRDefault="00B75BB2" w:rsidP="0050562E">
            <w:pPr>
              <w:pStyle w:val="ListParagraph"/>
              <w:numPr>
                <w:ilvl w:val="0"/>
                <w:numId w:val="5"/>
              </w:numPr>
              <w:spacing w:before="240" w:after="240"/>
              <w:ind w:left="176" w:hanging="284"/>
              <w:jc w:val="both"/>
              <w:rPr>
                <w:rFonts w:ascii="Arial" w:hAnsi="Arial" w:cs="Arial"/>
                <w:sz w:val="24"/>
                <w:szCs w:val="24"/>
              </w:rPr>
            </w:pPr>
            <w:r>
              <w:rPr>
                <w:rFonts w:ascii="Arial" w:hAnsi="Arial" w:cs="Arial"/>
                <w:sz w:val="24"/>
                <w:szCs w:val="24"/>
              </w:rPr>
              <w:t>Acordarea de consultanță de specialitate pentru aplicarea prevederilor legislației naționale și comunitare în domeniul egalității de șanse și tratament între femei și bărbați;</w:t>
            </w:r>
          </w:p>
          <w:p w14:paraId="786842C8" w14:textId="519EF4FC" w:rsidR="00161E81" w:rsidRPr="00541795" w:rsidRDefault="002F1D59" w:rsidP="0050562E">
            <w:pPr>
              <w:pStyle w:val="ListParagraph"/>
              <w:numPr>
                <w:ilvl w:val="0"/>
                <w:numId w:val="5"/>
              </w:numPr>
              <w:spacing w:before="240" w:after="240"/>
              <w:ind w:left="176" w:hanging="284"/>
              <w:jc w:val="both"/>
              <w:rPr>
                <w:rFonts w:ascii="Arial" w:hAnsi="Arial" w:cs="Arial"/>
                <w:sz w:val="24"/>
                <w:szCs w:val="24"/>
              </w:rPr>
            </w:pPr>
            <w:r w:rsidRPr="00541795">
              <w:rPr>
                <w:rFonts w:ascii="Arial" w:eastAsia="Times New Roman" w:hAnsi="Arial" w:cs="Arial"/>
                <w:color w:val="0A0A0A"/>
                <w:sz w:val="24"/>
                <w:szCs w:val="24"/>
                <w:lang w:eastAsia="ro-RO"/>
              </w:rPr>
              <w:lastRenderedPageBreak/>
              <w:t>Legatura permanentă cu instituțiile de specialitate/ autoritățile competente, în vederea respectă</w:t>
            </w:r>
            <w:r w:rsidR="0057197D" w:rsidRPr="00541795">
              <w:rPr>
                <w:rFonts w:ascii="Arial" w:eastAsia="Times New Roman" w:hAnsi="Arial" w:cs="Arial"/>
                <w:color w:val="0A0A0A"/>
                <w:sz w:val="24"/>
                <w:szCs w:val="24"/>
                <w:lang w:eastAsia="ro-RO"/>
              </w:rPr>
              <w:t>rii principiului egalității de ș</w:t>
            </w:r>
            <w:r w:rsidRPr="00541795">
              <w:rPr>
                <w:rFonts w:ascii="Arial" w:eastAsia="Times New Roman" w:hAnsi="Arial" w:cs="Arial"/>
                <w:color w:val="0A0A0A"/>
                <w:sz w:val="24"/>
                <w:szCs w:val="24"/>
                <w:lang w:eastAsia="ro-RO"/>
              </w:rPr>
              <w:t>anse și egalității de gen</w:t>
            </w:r>
            <w:r w:rsidR="00B75BB2">
              <w:rPr>
                <w:rFonts w:ascii="Arial" w:eastAsia="Times New Roman" w:hAnsi="Arial" w:cs="Arial"/>
                <w:color w:val="0A0A0A"/>
                <w:sz w:val="24"/>
                <w:szCs w:val="24"/>
                <w:lang w:eastAsia="ro-RO"/>
              </w:rPr>
              <w:t>.</w:t>
            </w:r>
          </w:p>
          <w:p w14:paraId="4318E270" w14:textId="77777777" w:rsidR="00F06FD3" w:rsidRDefault="00F06FD3" w:rsidP="002F1D59">
            <w:pPr>
              <w:ind w:left="360"/>
              <w:jc w:val="both"/>
              <w:rPr>
                <w:rFonts w:ascii="Arial" w:hAnsi="Arial" w:cs="Arial"/>
                <w:sz w:val="24"/>
                <w:szCs w:val="24"/>
              </w:rPr>
            </w:pPr>
          </w:p>
          <w:p w14:paraId="1E536746" w14:textId="3F8BC01F" w:rsidR="00E41FD3" w:rsidRPr="00E41FD3" w:rsidRDefault="00E41FD3" w:rsidP="00E41FD3">
            <w:pPr>
              <w:pStyle w:val="ListParagraph"/>
              <w:numPr>
                <w:ilvl w:val="0"/>
                <w:numId w:val="8"/>
              </w:numPr>
              <w:spacing w:after="120"/>
              <w:ind w:left="178" w:hanging="178"/>
              <w:jc w:val="both"/>
              <w:rPr>
                <w:rFonts w:ascii="Arial" w:hAnsi="Arial" w:cs="Arial"/>
                <w:sz w:val="24"/>
                <w:szCs w:val="24"/>
                <w:lang w:val="it-IT"/>
              </w:rPr>
            </w:pPr>
            <w:r w:rsidRPr="00136AB4">
              <w:rPr>
                <w:rFonts w:ascii="Arial" w:hAnsi="Arial" w:cs="Arial"/>
                <w:i/>
                <w:sz w:val="24"/>
                <w:szCs w:val="24"/>
                <w:lang w:val="it-IT"/>
              </w:rPr>
              <w:t>Tematica necesită prezentarea unor exemple practice corelate cu documentele elaborate</w:t>
            </w:r>
            <w:r w:rsidRPr="00E41FD3">
              <w:rPr>
                <w:rFonts w:ascii="Arial" w:hAnsi="Arial" w:cs="Arial"/>
                <w:sz w:val="24"/>
                <w:szCs w:val="24"/>
                <w:lang w:val="it-IT"/>
              </w:rPr>
              <w:t xml:space="preserve">. </w:t>
            </w:r>
          </w:p>
          <w:p w14:paraId="7FBB7D65" w14:textId="696509F7" w:rsidR="00136AB4" w:rsidRPr="00136AB4" w:rsidRDefault="00E41FD3" w:rsidP="00136AB4">
            <w:pPr>
              <w:numPr>
                <w:ilvl w:val="0"/>
                <w:numId w:val="8"/>
              </w:numPr>
              <w:spacing w:after="120"/>
              <w:ind w:left="178" w:hanging="178"/>
              <w:jc w:val="both"/>
              <w:rPr>
                <w:rFonts w:ascii="Arial" w:hAnsi="Arial" w:cs="Arial"/>
                <w:i/>
                <w:sz w:val="24"/>
                <w:szCs w:val="24"/>
                <w:lang w:val="it-IT"/>
              </w:rPr>
            </w:pPr>
            <w:r w:rsidRPr="00136AB4">
              <w:rPr>
                <w:rFonts w:ascii="Arial" w:hAnsi="Arial" w:cs="Arial"/>
                <w:i/>
                <w:sz w:val="24"/>
                <w:szCs w:val="24"/>
                <w:lang w:val="it-IT"/>
              </w:rPr>
              <w:t xml:space="preserve">Durata programului de perfecţionare va fi </w:t>
            </w:r>
            <w:r w:rsidR="00136AB4" w:rsidRPr="00136AB4">
              <w:rPr>
                <w:rFonts w:ascii="Arial" w:hAnsi="Arial" w:cs="Arial"/>
                <w:i/>
                <w:sz w:val="24"/>
                <w:szCs w:val="24"/>
                <w:lang w:val="it-IT"/>
              </w:rPr>
              <w:t xml:space="preserve"> </w:t>
            </w:r>
            <w:r w:rsidR="00201824">
              <w:rPr>
                <w:rFonts w:ascii="Arial" w:hAnsi="Arial" w:cs="Arial"/>
                <w:i/>
                <w:sz w:val="24"/>
                <w:szCs w:val="24"/>
                <w:lang w:val="it-IT"/>
              </w:rPr>
              <w:t>180</w:t>
            </w:r>
            <w:r w:rsidR="00136AB4" w:rsidRPr="00136AB4">
              <w:rPr>
                <w:rFonts w:ascii="Arial" w:hAnsi="Arial" w:cs="Arial"/>
                <w:i/>
                <w:sz w:val="24"/>
                <w:szCs w:val="24"/>
              </w:rPr>
              <w:t xml:space="preserve"> de ore, din care </w:t>
            </w:r>
            <w:r w:rsidR="00136AB4" w:rsidRPr="00136AB4">
              <w:rPr>
                <w:rFonts w:ascii="Arial" w:hAnsi="Arial" w:cs="Arial"/>
                <w:bCs/>
                <w:i/>
                <w:sz w:val="24"/>
                <w:szCs w:val="24"/>
              </w:rPr>
              <w:t>75% pregătire teoretică și 25% pregătire practică.</w:t>
            </w:r>
          </w:p>
          <w:p w14:paraId="24B4AB10" w14:textId="2C0A58D6" w:rsidR="0006777B" w:rsidRPr="00E41FD3" w:rsidRDefault="0006777B" w:rsidP="00136AB4">
            <w:pPr>
              <w:pStyle w:val="ListParagraph"/>
              <w:ind w:left="705"/>
              <w:jc w:val="both"/>
              <w:rPr>
                <w:rFonts w:ascii="Arial" w:hAnsi="Arial" w:cs="Arial"/>
                <w:lang w:val="it-IT"/>
              </w:rPr>
            </w:pPr>
          </w:p>
          <w:p w14:paraId="31A740FC" w14:textId="71D57349" w:rsidR="0006777B" w:rsidRPr="00136AB4" w:rsidRDefault="0006777B" w:rsidP="0006777B">
            <w:pPr>
              <w:jc w:val="both"/>
              <w:rPr>
                <w:rFonts w:ascii="Arial" w:hAnsi="Arial" w:cs="Arial"/>
                <w:sz w:val="24"/>
                <w:szCs w:val="24"/>
              </w:rPr>
            </w:pPr>
            <w:r w:rsidRPr="00136AB4">
              <w:rPr>
                <w:rFonts w:ascii="Arial" w:hAnsi="Arial" w:cs="Arial"/>
                <w:sz w:val="24"/>
                <w:szCs w:val="24"/>
                <w:lang w:val="it-IT"/>
              </w:rPr>
              <w:t>Sesiunea de pregătire, respectiv suporturile de curs vor cuprinde obligatoriu tematica menţionată anterior.</w:t>
            </w:r>
          </w:p>
        </w:tc>
      </w:tr>
    </w:tbl>
    <w:p w14:paraId="200EF340" w14:textId="57295A4E" w:rsidR="00F06FD3" w:rsidRPr="00541795" w:rsidRDefault="00F06FD3" w:rsidP="00F06FD3">
      <w:pPr>
        <w:pStyle w:val="ListParagraph"/>
        <w:numPr>
          <w:ilvl w:val="0"/>
          <w:numId w:val="1"/>
        </w:numPr>
        <w:jc w:val="both"/>
        <w:rPr>
          <w:rFonts w:ascii="Arial" w:hAnsi="Arial" w:cs="Arial"/>
          <w:b/>
          <w:sz w:val="24"/>
          <w:szCs w:val="24"/>
        </w:rPr>
      </w:pPr>
      <w:r w:rsidRPr="00541795">
        <w:rPr>
          <w:rFonts w:ascii="Arial" w:hAnsi="Arial" w:cs="Arial"/>
          <w:b/>
          <w:sz w:val="24"/>
          <w:szCs w:val="24"/>
        </w:rPr>
        <w:lastRenderedPageBreak/>
        <w:t>ÎNTOCMIREA OFERTEI:</w:t>
      </w:r>
    </w:p>
    <w:p w14:paraId="6720B78D" w14:textId="77777777" w:rsidR="00950973" w:rsidRPr="00136AB4" w:rsidRDefault="00950973" w:rsidP="00950973">
      <w:pPr>
        <w:ind w:left="360"/>
        <w:jc w:val="both"/>
        <w:rPr>
          <w:rFonts w:ascii="Arial" w:hAnsi="Arial" w:cs="Arial"/>
          <w:sz w:val="24"/>
          <w:szCs w:val="24"/>
        </w:rPr>
      </w:pPr>
      <w:r w:rsidRPr="00136AB4">
        <w:rPr>
          <w:rFonts w:ascii="Arial" w:hAnsi="Arial" w:cs="Arial"/>
          <w:sz w:val="24"/>
          <w:szCs w:val="24"/>
        </w:rPr>
        <w:t>Operatorul economic (Prestatorul) va completa tabelul de mai jos, avându-se în vedere cerinţele caietului de sarcini, precum şi faptul că preţurile vor rămâne ferme pe întreaga perioadă de derulare a serviciilor:</w:t>
      </w:r>
    </w:p>
    <w:tbl>
      <w:tblPr>
        <w:tblW w:w="9720" w:type="dxa"/>
        <w:tblInd w:w="108" w:type="dxa"/>
        <w:tblLook w:val="0000" w:firstRow="0" w:lastRow="0" w:firstColumn="0" w:lastColumn="0" w:noHBand="0" w:noVBand="0"/>
      </w:tblPr>
      <w:tblGrid>
        <w:gridCol w:w="1980"/>
        <w:gridCol w:w="2700"/>
        <w:gridCol w:w="1350"/>
        <w:gridCol w:w="1800"/>
        <w:gridCol w:w="1890"/>
      </w:tblGrid>
      <w:tr w:rsidR="00950973" w:rsidRPr="00950973" w14:paraId="02FF2A3A" w14:textId="77777777" w:rsidTr="00B624D6">
        <w:trPr>
          <w:trHeight w:val="255"/>
        </w:trPr>
        <w:tc>
          <w:tcPr>
            <w:tcW w:w="9720"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tcPr>
          <w:p w14:paraId="2CD859F0" w14:textId="77777777" w:rsidR="00950973" w:rsidRPr="004D5308" w:rsidRDefault="00950973" w:rsidP="00B624D6">
            <w:pPr>
              <w:rPr>
                <w:rFonts w:ascii="Arial" w:hAnsi="Arial" w:cs="Arial"/>
                <w:b/>
                <w:bCs/>
                <w:highlight w:val="green"/>
              </w:rPr>
            </w:pPr>
          </w:p>
        </w:tc>
      </w:tr>
      <w:tr w:rsidR="00950973" w:rsidRPr="004D5308" w14:paraId="30F3487C" w14:textId="77777777" w:rsidTr="00B624D6">
        <w:trPr>
          <w:trHeight w:val="76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3A4FA" w14:textId="77777777" w:rsidR="00950973" w:rsidRDefault="00950973" w:rsidP="00B624D6">
            <w:pPr>
              <w:jc w:val="center"/>
              <w:rPr>
                <w:rFonts w:ascii="Arial" w:hAnsi="Arial" w:cs="Arial"/>
                <w:b/>
                <w:bCs/>
              </w:rPr>
            </w:pPr>
            <w:r>
              <w:rPr>
                <w:rFonts w:ascii="Arial" w:hAnsi="Arial" w:cs="Arial"/>
                <w:b/>
                <w:bCs/>
              </w:rPr>
              <w:t>Preț unitar/</w:t>
            </w:r>
          </w:p>
          <w:p w14:paraId="30DCBD40" w14:textId="77777777" w:rsidR="00950973" w:rsidRDefault="00950973" w:rsidP="00B624D6">
            <w:pPr>
              <w:jc w:val="center"/>
              <w:rPr>
                <w:rFonts w:ascii="Arial" w:hAnsi="Arial" w:cs="Arial"/>
                <w:b/>
                <w:bCs/>
              </w:rPr>
            </w:pPr>
            <w:r>
              <w:rPr>
                <w:rFonts w:ascii="Arial" w:hAnsi="Arial" w:cs="Arial"/>
                <w:b/>
                <w:bCs/>
              </w:rPr>
              <w:t>Persoană/oră</w:t>
            </w:r>
          </w:p>
          <w:p w14:paraId="1F551419" w14:textId="77777777" w:rsidR="00950973" w:rsidRDefault="00950973" w:rsidP="00B624D6">
            <w:pPr>
              <w:jc w:val="center"/>
              <w:rPr>
                <w:rFonts w:ascii="Arial" w:hAnsi="Arial" w:cs="Arial"/>
                <w:b/>
                <w:bCs/>
              </w:rPr>
            </w:pPr>
            <w:r>
              <w:rPr>
                <w:rFonts w:ascii="Arial" w:hAnsi="Arial" w:cs="Arial"/>
                <w:b/>
                <w:bCs/>
              </w:rPr>
              <w:t>-lei-</w:t>
            </w:r>
          </w:p>
          <w:p w14:paraId="1DF0C060" w14:textId="77777777" w:rsidR="00950973" w:rsidRPr="004D5308" w:rsidRDefault="00950973" w:rsidP="00B624D6">
            <w:pPr>
              <w:jc w:val="center"/>
              <w:rPr>
                <w:rFonts w:ascii="Arial" w:hAnsi="Arial" w:cs="Arial"/>
                <w:b/>
                <w:bCs/>
              </w:rPr>
            </w:pPr>
            <w:r>
              <w:rPr>
                <w:rFonts w:ascii="Arial" w:hAnsi="Arial" w:cs="Arial"/>
                <w:b/>
                <w:bCs/>
              </w:rPr>
              <w:t>(fără TVA)</w:t>
            </w:r>
          </w:p>
        </w:tc>
        <w:tc>
          <w:tcPr>
            <w:tcW w:w="2700" w:type="dxa"/>
            <w:tcBorders>
              <w:top w:val="nil"/>
              <w:left w:val="nil"/>
              <w:bottom w:val="single" w:sz="4" w:space="0" w:color="auto"/>
              <w:right w:val="single" w:sz="4" w:space="0" w:color="auto"/>
            </w:tcBorders>
            <w:shd w:val="clear" w:color="auto" w:fill="auto"/>
            <w:vAlign w:val="center"/>
          </w:tcPr>
          <w:p w14:paraId="3810ECAE" w14:textId="5C06F7DE" w:rsidR="00950973" w:rsidRDefault="00950973" w:rsidP="00B624D6">
            <w:pPr>
              <w:jc w:val="center"/>
              <w:rPr>
                <w:rFonts w:ascii="Arial" w:hAnsi="Arial" w:cs="Arial"/>
                <w:b/>
                <w:bCs/>
              </w:rPr>
            </w:pPr>
            <w:r>
              <w:rPr>
                <w:rFonts w:ascii="Arial" w:hAnsi="Arial" w:cs="Arial"/>
                <w:b/>
                <w:bCs/>
              </w:rPr>
              <w:t>Preț unitar pentru</w:t>
            </w:r>
            <w:r w:rsidR="00201824">
              <w:rPr>
                <w:rFonts w:ascii="Arial" w:hAnsi="Arial" w:cs="Arial"/>
                <w:b/>
                <w:bCs/>
              </w:rPr>
              <w:t xml:space="preserve"> întreg cursul de 180</w:t>
            </w:r>
            <w:r>
              <w:rPr>
                <w:rFonts w:ascii="Arial" w:hAnsi="Arial" w:cs="Arial"/>
                <w:b/>
                <w:bCs/>
              </w:rPr>
              <w:t xml:space="preserve"> de ore / persoană</w:t>
            </w:r>
          </w:p>
          <w:p w14:paraId="7C54A5D3" w14:textId="77777777" w:rsidR="00950973" w:rsidRDefault="00950973" w:rsidP="00B624D6">
            <w:pPr>
              <w:pStyle w:val="ListParagraph"/>
              <w:tabs>
                <w:tab w:val="left" w:pos="1234"/>
              </w:tabs>
              <w:spacing w:line="240" w:lineRule="auto"/>
              <w:rPr>
                <w:rFonts w:ascii="Arial" w:hAnsi="Arial" w:cs="Arial"/>
                <w:b/>
                <w:bCs/>
                <w:sz w:val="24"/>
                <w:szCs w:val="24"/>
              </w:rPr>
            </w:pPr>
            <w:r>
              <w:rPr>
                <w:rFonts w:ascii="Arial" w:hAnsi="Arial" w:cs="Arial"/>
                <w:b/>
                <w:bCs/>
                <w:sz w:val="24"/>
                <w:szCs w:val="24"/>
              </w:rPr>
              <w:t xml:space="preserve">    </w:t>
            </w:r>
            <w:r w:rsidRPr="00C52A26">
              <w:rPr>
                <w:rFonts w:ascii="Arial" w:hAnsi="Arial" w:cs="Arial"/>
                <w:b/>
                <w:bCs/>
                <w:sz w:val="24"/>
                <w:szCs w:val="24"/>
              </w:rPr>
              <w:t xml:space="preserve">-lei </w:t>
            </w:r>
            <w:r>
              <w:rPr>
                <w:rFonts w:ascii="Arial" w:hAnsi="Arial" w:cs="Arial"/>
                <w:b/>
                <w:bCs/>
                <w:sz w:val="24"/>
                <w:szCs w:val="24"/>
              </w:rPr>
              <w:t>–</w:t>
            </w:r>
          </w:p>
          <w:p w14:paraId="566A8EF4" w14:textId="77777777" w:rsidR="00950973" w:rsidRPr="00C52A26" w:rsidRDefault="00950973" w:rsidP="00B624D6">
            <w:pPr>
              <w:pStyle w:val="ListParagraph"/>
              <w:tabs>
                <w:tab w:val="left" w:pos="1234"/>
              </w:tabs>
              <w:spacing w:line="240" w:lineRule="auto"/>
              <w:rPr>
                <w:rFonts w:ascii="Arial" w:hAnsi="Arial" w:cs="Arial"/>
                <w:b/>
                <w:bCs/>
                <w:sz w:val="24"/>
                <w:szCs w:val="24"/>
              </w:rPr>
            </w:pPr>
            <w:r>
              <w:rPr>
                <w:rFonts w:ascii="Arial" w:hAnsi="Arial" w:cs="Arial"/>
                <w:b/>
                <w:bCs/>
              </w:rPr>
              <w:t>(fără TVA)</w:t>
            </w:r>
          </w:p>
        </w:tc>
        <w:tc>
          <w:tcPr>
            <w:tcW w:w="1350" w:type="dxa"/>
            <w:tcBorders>
              <w:top w:val="nil"/>
              <w:left w:val="nil"/>
              <w:bottom w:val="single" w:sz="4" w:space="0" w:color="auto"/>
              <w:right w:val="single" w:sz="4" w:space="0" w:color="auto"/>
            </w:tcBorders>
            <w:shd w:val="clear" w:color="auto" w:fill="auto"/>
            <w:vAlign w:val="center"/>
          </w:tcPr>
          <w:p w14:paraId="50FB17DB" w14:textId="77777777" w:rsidR="00950973" w:rsidRDefault="00950973" w:rsidP="00B624D6">
            <w:pPr>
              <w:jc w:val="center"/>
              <w:rPr>
                <w:rFonts w:ascii="Arial" w:hAnsi="Arial" w:cs="Arial"/>
                <w:b/>
                <w:bCs/>
              </w:rPr>
            </w:pPr>
            <w:r>
              <w:rPr>
                <w:rFonts w:ascii="Arial" w:hAnsi="Arial" w:cs="Arial"/>
                <w:b/>
                <w:bCs/>
              </w:rPr>
              <w:t>Cantitate</w:t>
            </w:r>
          </w:p>
          <w:p w14:paraId="4BCF1801" w14:textId="77777777" w:rsidR="00950973" w:rsidRDefault="00950973" w:rsidP="00B624D6">
            <w:pPr>
              <w:jc w:val="center"/>
              <w:rPr>
                <w:rFonts w:ascii="Arial" w:hAnsi="Arial" w:cs="Arial"/>
                <w:b/>
                <w:bCs/>
              </w:rPr>
            </w:pPr>
            <w:r>
              <w:rPr>
                <w:rFonts w:ascii="Arial" w:hAnsi="Arial" w:cs="Arial"/>
                <w:b/>
                <w:bCs/>
              </w:rPr>
              <w:t>(grup țintă)</w:t>
            </w:r>
          </w:p>
          <w:p w14:paraId="62D8CA55" w14:textId="5F145C82" w:rsidR="00950973" w:rsidRPr="004D5308" w:rsidRDefault="00ED3AD9" w:rsidP="00B624D6">
            <w:pPr>
              <w:jc w:val="center"/>
              <w:rPr>
                <w:rFonts w:ascii="Arial" w:hAnsi="Arial" w:cs="Arial"/>
                <w:b/>
                <w:bCs/>
              </w:rPr>
            </w:pPr>
            <w:r>
              <w:rPr>
                <w:rFonts w:ascii="Arial" w:hAnsi="Arial" w:cs="Arial"/>
                <w:b/>
                <w:bCs/>
              </w:rPr>
              <w:t xml:space="preserve"> 2 </w:t>
            </w:r>
            <w:r w:rsidR="00950973">
              <w:rPr>
                <w:rFonts w:ascii="Arial" w:hAnsi="Arial" w:cs="Arial"/>
                <w:b/>
                <w:bCs/>
              </w:rPr>
              <w:t>persoane</w:t>
            </w:r>
          </w:p>
        </w:tc>
        <w:tc>
          <w:tcPr>
            <w:tcW w:w="1800" w:type="dxa"/>
            <w:tcBorders>
              <w:top w:val="nil"/>
              <w:left w:val="nil"/>
              <w:bottom w:val="single" w:sz="4" w:space="0" w:color="auto"/>
              <w:right w:val="single" w:sz="4" w:space="0" w:color="auto"/>
            </w:tcBorders>
            <w:shd w:val="clear" w:color="auto" w:fill="auto"/>
            <w:noWrap/>
            <w:vAlign w:val="center"/>
          </w:tcPr>
          <w:p w14:paraId="31D71544" w14:textId="77777777" w:rsidR="00950973" w:rsidRDefault="00950973" w:rsidP="00B624D6">
            <w:pPr>
              <w:jc w:val="center"/>
              <w:rPr>
                <w:rFonts w:ascii="Arial" w:hAnsi="Arial" w:cs="Arial"/>
                <w:b/>
                <w:bCs/>
              </w:rPr>
            </w:pPr>
            <w:r w:rsidRPr="004D5308">
              <w:rPr>
                <w:rFonts w:ascii="Arial" w:hAnsi="Arial" w:cs="Arial"/>
                <w:b/>
                <w:bCs/>
              </w:rPr>
              <w:t xml:space="preserve">PREŢ TOTAL </w:t>
            </w:r>
          </w:p>
          <w:p w14:paraId="2357AB3F" w14:textId="77777777" w:rsidR="00950973" w:rsidRDefault="00950973" w:rsidP="00B624D6">
            <w:pPr>
              <w:jc w:val="center"/>
              <w:rPr>
                <w:rFonts w:ascii="Arial" w:hAnsi="Arial" w:cs="Arial"/>
                <w:b/>
                <w:bCs/>
              </w:rPr>
            </w:pPr>
            <w:r>
              <w:rPr>
                <w:rFonts w:ascii="Arial" w:hAnsi="Arial" w:cs="Arial"/>
                <w:b/>
                <w:bCs/>
              </w:rPr>
              <w:t>-lei-</w:t>
            </w:r>
          </w:p>
          <w:p w14:paraId="755145AF" w14:textId="77777777" w:rsidR="00950973" w:rsidRDefault="00950973" w:rsidP="00B624D6">
            <w:pPr>
              <w:jc w:val="center"/>
              <w:rPr>
                <w:rFonts w:ascii="Arial" w:hAnsi="Arial" w:cs="Arial"/>
                <w:b/>
                <w:bCs/>
              </w:rPr>
            </w:pPr>
            <w:r>
              <w:rPr>
                <w:rFonts w:ascii="Arial" w:hAnsi="Arial" w:cs="Arial"/>
                <w:b/>
                <w:bCs/>
              </w:rPr>
              <w:t>(</w:t>
            </w:r>
            <w:r w:rsidRPr="004D5308">
              <w:rPr>
                <w:rFonts w:ascii="Arial" w:hAnsi="Arial" w:cs="Arial"/>
                <w:b/>
                <w:bCs/>
              </w:rPr>
              <w:t>fără TVA</w:t>
            </w:r>
            <w:r>
              <w:rPr>
                <w:rFonts w:ascii="Arial" w:hAnsi="Arial" w:cs="Arial"/>
                <w:b/>
                <w:bCs/>
              </w:rPr>
              <w:t>)</w:t>
            </w:r>
          </w:p>
          <w:p w14:paraId="49EB3473" w14:textId="77777777" w:rsidR="00950973" w:rsidRPr="0097772F" w:rsidRDefault="00950973" w:rsidP="00B624D6">
            <w:pPr>
              <w:jc w:val="center"/>
              <w:rPr>
                <w:rFonts w:ascii="Arial" w:hAnsi="Arial" w:cs="Arial"/>
                <w:bCs/>
              </w:rPr>
            </w:pPr>
            <w:r w:rsidRPr="0097772F">
              <w:rPr>
                <w:rFonts w:ascii="Arial" w:hAnsi="Arial" w:cs="Arial"/>
                <w:bCs/>
              </w:rPr>
              <w:t>Col.(2) X (3)</w:t>
            </w:r>
          </w:p>
        </w:tc>
        <w:tc>
          <w:tcPr>
            <w:tcW w:w="1890" w:type="dxa"/>
            <w:tcBorders>
              <w:top w:val="nil"/>
              <w:left w:val="nil"/>
              <w:bottom w:val="single" w:sz="4" w:space="0" w:color="auto"/>
              <w:right w:val="single" w:sz="4" w:space="0" w:color="auto"/>
            </w:tcBorders>
            <w:shd w:val="clear" w:color="auto" w:fill="auto"/>
            <w:vAlign w:val="center"/>
          </w:tcPr>
          <w:p w14:paraId="5F47EC94" w14:textId="77777777" w:rsidR="00950973" w:rsidRDefault="00950973" w:rsidP="00B624D6">
            <w:pPr>
              <w:jc w:val="center"/>
              <w:rPr>
                <w:rFonts w:ascii="Arial" w:hAnsi="Arial" w:cs="Arial"/>
                <w:b/>
                <w:bCs/>
              </w:rPr>
            </w:pPr>
          </w:p>
          <w:p w14:paraId="654BCA92" w14:textId="77777777" w:rsidR="00950973" w:rsidRDefault="00950973" w:rsidP="00B624D6">
            <w:pPr>
              <w:jc w:val="center"/>
              <w:rPr>
                <w:rFonts w:ascii="Arial" w:hAnsi="Arial" w:cs="Arial"/>
                <w:b/>
                <w:bCs/>
              </w:rPr>
            </w:pPr>
            <w:r>
              <w:rPr>
                <w:rFonts w:ascii="Arial" w:hAnsi="Arial" w:cs="Arial"/>
                <w:b/>
                <w:bCs/>
              </w:rPr>
              <w:t>TOTAL</w:t>
            </w:r>
          </w:p>
          <w:p w14:paraId="27A736F4" w14:textId="77777777" w:rsidR="00950973" w:rsidRDefault="00950973" w:rsidP="00B624D6">
            <w:pPr>
              <w:jc w:val="center"/>
              <w:rPr>
                <w:rFonts w:ascii="Arial" w:hAnsi="Arial" w:cs="Arial"/>
                <w:b/>
                <w:bCs/>
              </w:rPr>
            </w:pPr>
            <w:r>
              <w:rPr>
                <w:rFonts w:ascii="Arial" w:hAnsi="Arial" w:cs="Arial"/>
                <w:b/>
                <w:bCs/>
              </w:rPr>
              <w:t>-lei-</w:t>
            </w:r>
          </w:p>
          <w:p w14:paraId="54F40867" w14:textId="77777777" w:rsidR="00950973" w:rsidRPr="004D5308" w:rsidRDefault="00950973" w:rsidP="00B624D6">
            <w:pPr>
              <w:jc w:val="center"/>
              <w:rPr>
                <w:rFonts w:ascii="Arial" w:hAnsi="Arial" w:cs="Arial"/>
                <w:b/>
                <w:bCs/>
              </w:rPr>
            </w:pPr>
            <w:r>
              <w:rPr>
                <w:rFonts w:ascii="Arial" w:hAnsi="Arial" w:cs="Arial"/>
                <w:b/>
                <w:bCs/>
              </w:rPr>
              <w:t>(TVA inclus)</w:t>
            </w:r>
          </w:p>
        </w:tc>
      </w:tr>
      <w:tr w:rsidR="00950973" w:rsidRPr="004D5308" w14:paraId="7AD57286" w14:textId="77777777" w:rsidTr="00B624D6">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09A90" w14:textId="77777777" w:rsidR="00950973" w:rsidRDefault="00950973" w:rsidP="00B624D6">
            <w:pPr>
              <w:jc w:val="center"/>
              <w:rPr>
                <w:rFonts w:ascii="Arial" w:hAnsi="Arial" w:cs="Arial"/>
              </w:rPr>
            </w:pPr>
            <w:r>
              <w:rPr>
                <w:rFonts w:ascii="Arial" w:hAnsi="Arial" w:cs="Arial"/>
              </w:rPr>
              <w:t>(1)</w:t>
            </w:r>
          </w:p>
        </w:tc>
        <w:tc>
          <w:tcPr>
            <w:tcW w:w="2700" w:type="dxa"/>
            <w:tcBorders>
              <w:top w:val="nil"/>
              <w:left w:val="nil"/>
              <w:bottom w:val="single" w:sz="4" w:space="0" w:color="auto"/>
              <w:right w:val="single" w:sz="4" w:space="0" w:color="auto"/>
            </w:tcBorders>
            <w:shd w:val="clear" w:color="auto" w:fill="auto"/>
            <w:noWrap/>
            <w:vAlign w:val="center"/>
          </w:tcPr>
          <w:p w14:paraId="63A62DCC" w14:textId="77777777" w:rsidR="00950973" w:rsidRDefault="00950973" w:rsidP="00B624D6">
            <w:pPr>
              <w:jc w:val="center"/>
              <w:rPr>
                <w:rFonts w:ascii="Arial" w:hAnsi="Arial" w:cs="Arial"/>
              </w:rPr>
            </w:pPr>
            <w:r>
              <w:rPr>
                <w:rFonts w:ascii="Arial" w:hAnsi="Arial" w:cs="Arial"/>
              </w:rPr>
              <w:t>(2)</w:t>
            </w:r>
          </w:p>
        </w:tc>
        <w:tc>
          <w:tcPr>
            <w:tcW w:w="1350" w:type="dxa"/>
            <w:tcBorders>
              <w:top w:val="nil"/>
              <w:left w:val="nil"/>
              <w:bottom w:val="single" w:sz="4" w:space="0" w:color="auto"/>
              <w:right w:val="single" w:sz="4" w:space="0" w:color="auto"/>
            </w:tcBorders>
            <w:shd w:val="clear" w:color="auto" w:fill="auto"/>
            <w:noWrap/>
            <w:vAlign w:val="center"/>
          </w:tcPr>
          <w:p w14:paraId="7937E0BF" w14:textId="77777777" w:rsidR="00950973" w:rsidRPr="004D5308" w:rsidRDefault="00950973" w:rsidP="00B624D6">
            <w:pPr>
              <w:jc w:val="center"/>
              <w:rPr>
                <w:rFonts w:ascii="Arial" w:hAnsi="Arial" w:cs="Arial"/>
              </w:rPr>
            </w:pPr>
            <w:r>
              <w:rPr>
                <w:rFonts w:ascii="Arial" w:hAnsi="Arial" w:cs="Arial"/>
              </w:rPr>
              <w:t>(3)</w:t>
            </w:r>
          </w:p>
        </w:tc>
        <w:tc>
          <w:tcPr>
            <w:tcW w:w="1800" w:type="dxa"/>
            <w:tcBorders>
              <w:top w:val="nil"/>
              <w:left w:val="nil"/>
              <w:bottom w:val="single" w:sz="4" w:space="0" w:color="auto"/>
              <w:right w:val="single" w:sz="4" w:space="0" w:color="auto"/>
            </w:tcBorders>
            <w:shd w:val="clear" w:color="auto" w:fill="auto"/>
            <w:noWrap/>
            <w:vAlign w:val="center"/>
          </w:tcPr>
          <w:p w14:paraId="6FB5EE5A" w14:textId="77777777" w:rsidR="00950973" w:rsidRPr="004D5308" w:rsidRDefault="00950973" w:rsidP="00B624D6">
            <w:pPr>
              <w:jc w:val="center"/>
              <w:rPr>
                <w:rFonts w:ascii="Arial" w:hAnsi="Arial" w:cs="Arial"/>
              </w:rPr>
            </w:pPr>
            <w:r>
              <w:rPr>
                <w:rFonts w:ascii="Arial" w:hAnsi="Arial" w:cs="Arial"/>
              </w:rPr>
              <w:t>(4)</w:t>
            </w:r>
          </w:p>
        </w:tc>
        <w:tc>
          <w:tcPr>
            <w:tcW w:w="1890" w:type="dxa"/>
            <w:tcBorders>
              <w:top w:val="nil"/>
              <w:left w:val="nil"/>
              <w:bottom w:val="single" w:sz="4" w:space="0" w:color="auto"/>
              <w:right w:val="single" w:sz="4" w:space="0" w:color="auto"/>
            </w:tcBorders>
            <w:shd w:val="clear" w:color="auto" w:fill="auto"/>
            <w:vAlign w:val="center"/>
          </w:tcPr>
          <w:p w14:paraId="3185F359" w14:textId="77777777" w:rsidR="00950973" w:rsidRPr="004D5308" w:rsidRDefault="00950973" w:rsidP="00B624D6">
            <w:pPr>
              <w:jc w:val="center"/>
              <w:rPr>
                <w:rFonts w:ascii="Arial" w:hAnsi="Arial" w:cs="Arial"/>
              </w:rPr>
            </w:pPr>
            <w:r>
              <w:rPr>
                <w:rFonts w:ascii="Arial" w:hAnsi="Arial" w:cs="Arial"/>
              </w:rPr>
              <w:t>(5)</w:t>
            </w:r>
          </w:p>
        </w:tc>
      </w:tr>
      <w:tr w:rsidR="00950973" w:rsidRPr="00CA1BB1" w14:paraId="22E4959F" w14:textId="77777777" w:rsidTr="00B624D6">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9976CAC" w14:textId="77777777" w:rsidR="00950973" w:rsidRPr="00CA1BB1" w:rsidRDefault="00950973" w:rsidP="00B624D6">
            <w:pPr>
              <w:jc w:val="center"/>
              <w:rPr>
                <w:rFonts w:ascii="Arial" w:hAnsi="Arial" w:cs="Arial"/>
              </w:rPr>
            </w:pPr>
          </w:p>
        </w:tc>
        <w:tc>
          <w:tcPr>
            <w:tcW w:w="2700" w:type="dxa"/>
            <w:tcBorders>
              <w:top w:val="nil"/>
              <w:left w:val="nil"/>
              <w:bottom w:val="single" w:sz="4" w:space="0" w:color="auto"/>
              <w:right w:val="single" w:sz="4" w:space="0" w:color="auto"/>
            </w:tcBorders>
            <w:shd w:val="clear" w:color="auto" w:fill="auto"/>
            <w:noWrap/>
            <w:vAlign w:val="center"/>
          </w:tcPr>
          <w:p w14:paraId="7130F532" w14:textId="77777777" w:rsidR="00950973" w:rsidRPr="00CA1BB1" w:rsidRDefault="00950973" w:rsidP="00B624D6">
            <w:pPr>
              <w:jc w:val="center"/>
              <w:rPr>
                <w:rFonts w:ascii="Arial" w:hAnsi="Arial" w:cs="Arial"/>
              </w:rPr>
            </w:pPr>
          </w:p>
        </w:tc>
        <w:tc>
          <w:tcPr>
            <w:tcW w:w="1350" w:type="dxa"/>
            <w:tcBorders>
              <w:top w:val="nil"/>
              <w:left w:val="nil"/>
              <w:bottom w:val="single" w:sz="4" w:space="0" w:color="auto"/>
              <w:right w:val="single" w:sz="4" w:space="0" w:color="auto"/>
            </w:tcBorders>
            <w:shd w:val="clear" w:color="auto" w:fill="auto"/>
            <w:noWrap/>
            <w:vAlign w:val="center"/>
          </w:tcPr>
          <w:p w14:paraId="7E3B82E2" w14:textId="77777777" w:rsidR="00950973" w:rsidRPr="003E3699" w:rsidRDefault="00950973" w:rsidP="00B624D6">
            <w:pPr>
              <w:jc w:val="center"/>
              <w:rPr>
                <w:rFonts w:ascii="Arial" w:hAnsi="Arial" w:cs="Arial"/>
                <w:b/>
              </w:rPr>
            </w:pPr>
          </w:p>
        </w:tc>
        <w:tc>
          <w:tcPr>
            <w:tcW w:w="1800" w:type="dxa"/>
            <w:tcBorders>
              <w:top w:val="nil"/>
              <w:left w:val="nil"/>
              <w:bottom w:val="single" w:sz="4" w:space="0" w:color="auto"/>
              <w:right w:val="single" w:sz="4" w:space="0" w:color="auto"/>
            </w:tcBorders>
            <w:shd w:val="clear" w:color="auto" w:fill="auto"/>
            <w:noWrap/>
            <w:vAlign w:val="center"/>
          </w:tcPr>
          <w:p w14:paraId="4C1924E4" w14:textId="77777777" w:rsidR="00950973" w:rsidRPr="00CA1BB1" w:rsidRDefault="00950973" w:rsidP="00B624D6">
            <w:pPr>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vAlign w:val="center"/>
          </w:tcPr>
          <w:p w14:paraId="7BA9245A" w14:textId="77777777" w:rsidR="00950973" w:rsidRPr="00CA1BB1" w:rsidRDefault="00950973" w:rsidP="00B624D6">
            <w:pPr>
              <w:jc w:val="center"/>
              <w:rPr>
                <w:rFonts w:ascii="Arial" w:hAnsi="Arial" w:cs="Arial"/>
              </w:rPr>
            </w:pPr>
          </w:p>
        </w:tc>
      </w:tr>
    </w:tbl>
    <w:p w14:paraId="316F3BD8" w14:textId="77777777" w:rsidR="00201824" w:rsidRDefault="00201824" w:rsidP="006E68EF">
      <w:pPr>
        <w:tabs>
          <w:tab w:val="num" w:pos="724"/>
        </w:tabs>
        <w:spacing w:after="120"/>
        <w:jc w:val="both"/>
        <w:rPr>
          <w:rFonts w:ascii="Arial" w:hAnsi="Arial" w:cs="Arial"/>
        </w:rPr>
      </w:pPr>
    </w:p>
    <w:p w14:paraId="364CB13B" w14:textId="05F8B61D" w:rsidR="00950973" w:rsidRPr="00136AB4" w:rsidRDefault="00950973" w:rsidP="006E68EF">
      <w:pPr>
        <w:tabs>
          <w:tab w:val="num" w:pos="724"/>
        </w:tabs>
        <w:spacing w:after="120"/>
        <w:jc w:val="both"/>
        <w:rPr>
          <w:rFonts w:ascii="Arial" w:hAnsi="Arial" w:cs="Arial"/>
          <w:sz w:val="24"/>
          <w:szCs w:val="24"/>
        </w:rPr>
      </w:pPr>
      <w:r w:rsidRPr="00136AB4">
        <w:rPr>
          <w:rFonts w:ascii="Arial" w:hAnsi="Arial" w:cs="Arial"/>
          <w:sz w:val="24"/>
          <w:szCs w:val="24"/>
        </w:rPr>
        <w:t xml:space="preserve">În cazul a două oferte cu acelaşi preţ, </w:t>
      </w:r>
      <w:r w:rsidR="00136AB4" w:rsidRPr="00136AB4">
        <w:rPr>
          <w:rFonts w:ascii="Arial" w:hAnsi="Arial" w:cs="Arial"/>
          <w:sz w:val="24"/>
          <w:szCs w:val="24"/>
        </w:rPr>
        <w:t>Autoritatea C</w:t>
      </w:r>
      <w:r w:rsidRPr="00136AB4">
        <w:rPr>
          <w:rFonts w:ascii="Arial" w:hAnsi="Arial" w:cs="Arial"/>
          <w:sz w:val="24"/>
          <w:szCs w:val="24"/>
        </w:rPr>
        <w:t>ontractantă va solicita operatorilor economici o nouă ofertă. Pentru toate serviciile menționate mai sus, TVA-ul se va calcula conform reglementărilor codului fiscal în vigoare.</w:t>
      </w:r>
    </w:p>
    <w:p w14:paraId="3737EE50" w14:textId="5F312546" w:rsidR="00950973" w:rsidRPr="00950973" w:rsidRDefault="00950973" w:rsidP="00950973">
      <w:pPr>
        <w:autoSpaceDE w:val="0"/>
        <w:autoSpaceDN w:val="0"/>
        <w:adjustRightInd w:val="0"/>
        <w:rPr>
          <w:rFonts w:ascii="Arial" w:hAnsi="Arial" w:cs="Arial"/>
          <w:b/>
          <w:bCs/>
          <w:lang w:eastAsia="ro-RO"/>
        </w:rPr>
      </w:pPr>
      <w:r w:rsidRPr="00950973">
        <w:rPr>
          <w:rFonts w:ascii="Arial" w:hAnsi="Arial" w:cs="Arial"/>
          <w:b/>
          <w:bCs/>
          <w:lang w:eastAsia="ro-RO"/>
        </w:rPr>
        <w:t>Mențiune</w:t>
      </w:r>
    </w:p>
    <w:p w14:paraId="77BE50A5" w14:textId="5C622616" w:rsidR="00950973" w:rsidRPr="00950973" w:rsidRDefault="00950973" w:rsidP="00950973">
      <w:pPr>
        <w:autoSpaceDE w:val="0"/>
        <w:autoSpaceDN w:val="0"/>
        <w:adjustRightInd w:val="0"/>
        <w:jc w:val="both"/>
        <w:rPr>
          <w:rFonts w:ascii="Arial" w:hAnsi="Arial" w:cs="Arial"/>
        </w:rPr>
      </w:pPr>
      <w:r w:rsidRPr="00950973">
        <w:rPr>
          <w:rFonts w:ascii="Arial" w:hAnsi="Arial" w:cs="Arial"/>
          <w:i/>
          <w:iCs/>
          <w:lang w:eastAsia="ro-RO"/>
        </w:rPr>
        <w:t>Orice denumire sau specificație tehnică se consideră a fi însoțită de mențiunea</w:t>
      </w:r>
      <w:r w:rsidRPr="00950973">
        <w:rPr>
          <w:rFonts w:ascii="Arial" w:hAnsi="Arial" w:cs="Arial"/>
          <w:b/>
          <w:bCs/>
          <w:i/>
          <w:iCs/>
          <w:lang w:eastAsia="ro-RO"/>
        </w:rPr>
        <w:t xml:space="preserve"> </w:t>
      </w:r>
      <w:r w:rsidRPr="00950973">
        <w:rPr>
          <w:rFonts w:ascii="Arial" w:hAnsi="Arial" w:cs="Arial"/>
          <w:i/>
          <w:iCs/>
          <w:lang w:eastAsia="ro-RO"/>
        </w:rPr>
        <w:t>„sau echivalent”. Specificațiile cerute sunt minime și obligatorii.</w:t>
      </w:r>
    </w:p>
    <w:p w14:paraId="1F55B0D6" w14:textId="2B26B623" w:rsidR="00950973" w:rsidRDefault="00950973" w:rsidP="00A77B2B">
      <w:pPr>
        <w:pStyle w:val="ListParagraph"/>
        <w:tabs>
          <w:tab w:val="left" w:pos="3969"/>
        </w:tabs>
        <w:jc w:val="right"/>
        <w:rPr>
          <w:rFonts w:ascii="Arial" w:hAnsi="Arial" w:cs="Arial"/>
        </w:rPr>
      </w:pPr>
      <w:bookmarkStart w:id="0" w:name="_GoBack"/>
      <w:bookmarkEnd w:id="0"/>
      <w:r w:rsidRPr="00950973">
        <w:rPr>
          <w:rFonts w:ascii="Arial" w:hAnsi="Arial" w:cs="Arial"/>
        </w:rPr>
        <w:tab/>
      </w:r>
      <w:r w:rsidRPr="00950973">
        <w:rPr>
          <w:rFonts w:ascii="Arial" w:hAnsi="Arial" w:cs="Arial"/>
        </w:rPr>
        <w:tab/>
      </w:r>
      <w:r w:rsidRPr="00950973">
        <w:rPr>
          <w:rFonts w:ascii="Arial" w:hAnsi="Arial" w:cs="Arial"/>
        </w:rPr>
        <w:tab/>
      </w:r>
      <w:r w:rsidRPr="00950973">
        <w:rPr>
          <w:rFonts w:ascii="Arial" w:hAnsi="Arial" w:cs="Arial"/>
        </w:rPr>
        <w:tab/>
        <w:t xml:space="preserve">      </w:t>
      </w:r>
    </w:p>
    <w:sectPr w:rsidR="00950973" w:rsidSect="0050562E">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10"/>
    <w:multiLevelType w:val="hybridMultilevel"/>
    <w:tmpl w:val="D6CE21C8"/>
    <w:lvl w:ilvl="0" w:tplc="C220BAA4">
      <w:start w:val="1"/>
      <w:numFmt w:val="lowerLetter"/>
      <w:lvlText w:val="%1)"/>
      <w:lvlJc w:val="left"/>
      <w:pPr>
        <w:ind w:left="705" w:hanging="70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4E6248F"/>
    <w:multiLevelType w:val="hybridMultilevel"/>
    <w:tmpl w:val="0FA80CBC"/>
    <w:lvl w:ilvl="0" w:tplc="08A86E80">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7C30528"/>
    <w:multiLevelType w:val="hybridMultilevel"/>
    <w:tmpl w:val="21AC483C"/>
    <w:lvl w:ilvl="0" w:tplc="C7802AB0">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1F0682C"/>
    <w:multiLevelType w:val="hybridMultilevel"/>
    <w:tmpl w:val="73C4BE62"/>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4843253"/>
    <w:multiLevelType w:val="hybridMultilevel"/>
    <w:tmpl w:val="FE2A1F18"/>
    <w:lvl w:ilvl="0" w:tplc="6406B074">
      <w:start w:val="1"/>
      <w:numFmt w:val="lowerLetter"/>
      <w:lvlText w:val="%1)"/>
      <w:lvlJc w:val="left"/>
      <w:pPr>
        <w:ind w:left="705" w:hanging="705"/>
      </w:pPr>
      <w:rPr>
        <w:rFonts w:hint="default"/>
        <w:sz w:val="24"/>
        <w:szCs w:val="24"/>
        <w:lang w:val="ro-R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5C334F21"/>
    <w:multiLevelType w:val="multilevel"/>
    <w:tmpl w:val="CEB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DE36B1"/>
    <w:multiLevelType w:val="hybridMultilevel"/>
    <w:tmpl w:val="6B54F6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E571639"/>
    <w:multiLevelType w:val="hybridMultilevel"/>
    <w:tmpl w:val="909A09CE"/>
    <w:lvl w:ilvl="0" w:tplc="9BF8F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30023"/>
    <w:multiLevelType w:val="hybridMultilevel"/>
    <w:tmpl w:val="E3B2DA3E"/>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C1"/>
    <w:rsid w:val="00015DD5"/>
    <w:rsid w:val="0003140A"/>
    <w:rsid w:val="0005351D"/>
    <w:rsid w:val="0006777B"/>
    <w:rsid w:val="000E1C3A"/>
    <w:rsid w:val="000F74C1"/>
    <w:rsid w:val="00136AB4"/>
    <w:rsid w:val="00161E81"/>
    <w:rsid w:val="001B54C3"/>
    <w:rsid w:val="00201824"/>
    <w:rsid w:val="00210ADE"/>
    <w:rsid w:val="002754EF"/>
    <w:rsid w:val="002D15A8"/>
    <w:rsid w:val="002F1D59"/>
    <w:rsid w:val="002F2E37"/>
    <w:rsid w:val="003013B0"/>
    <w:rsid w:val="003D767A"/>
    <w:rsid w:val="00461C5D"/>
    <w:rsid w:val="004945FD"/>
    <w:rsid w:val="004E614F"/>
    <w:rsid w:val="004F4F5D"/>
    <w:rsid w:val="0050562E"/>
    <w:rsid w:val="00541795"/>
    <w:rsid w:val="00552028"/>
    <w:rsid w:val="00553D1F"/>
    <w:rsid w:val="0057197D"/>
    <w:rsid w:val="005D721A"/>
    <w:rsid w:val="0069583A"/>
    <w:rsid w:val="006E68EF"/>
    <w:rsid w:val="00781573"/>
    <w:rsid w:val="007D6A7E"/>
    <w:rsid w:val="007E6B8B"/>
    <w:rsid w:val="00807E8D"/>
    <w:rsid w:val="00860B62"/>
    <w:rsid w:val="00950973"/>
    <w:rsid w:val="00950D94"/>
    <w:rsid w:val="009A2F8B"/>
    <w:rsid w:val="009B4302"/>
    <w:rsid w:val="009D6B2E"/>
    <w:rsid w:val="00A15FF5"/>
    <w:rsid w:val="00A35428"/>
    <w:rsid w:val="00A77B2B"/>
    <w:rsid w:val="00A9780A"/>
    <w:rsid w:val="00AE3494"/>
    <w:rsid w:val="00AF6282"/>
    <w:rsid w:val="00B75BB2"/>
    <w:rsid w:val="00BA5790"/>
    <w:rsid w:val="00BE753F"/>
    <w:rsid w:val="00C26BD9"/>
    <w:rsid w:val="00C44B92"/>
    <w:rsid w:val="00C651ED"/>
    <w:rsid w:val="00CC31FD"/>
    <w:rsid w:val="00D25D11"/>
    <w:rsid w:val="00D424D2"/>
    <w:rsid w:val="00DA0840"/>
    <w:rsid w:val="00DD2FD2"/>
    <w:rsid w:val="00E41FD3"/>
    <w:rsid w:val="00E45213"/>
    <w:rsid w:val="00E82B73"/>
    <w:rsid w:val="00ED3AD9"/>
    <w:rsid w:val="00EF4AFE"/>
    <w:rsid w:val="00F06FD3"/>
    <w:rsid w:val="00F32E6D"/>
    <w:rsid w:val="00FE0D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83B3"/>
  <w15:chartTrackingRefBased/>
  <w15:docId w15:val="{339E51BB-E993-4833-9D43-AB89A8D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C1"/>
    <w:pPr>
      <w:ind w:left="720"/>
      <w:contextualSpacing/>
    </w:pPr>
  </w:style>
  <w:style w:type="table" w:styleId="TableGrid">
    <w:name w:val="Table Grid"/>
    <w:basedOn w:val="TableNormal"/>
    <w:uiPriority w:val="39"/>
    <w:rsid w:val="00F0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4EF"/>
    <w:rPr>
      <w:sz w:val="16"/>
      <w:szCs w:val="16"/>
    </w:rPr>
  </w:style>
  <w:style w:type="paragraph" w:styleId="CommentText">
    <w:name w:val="annotation text"/>
    <w:basedOn w:val="Normal"/>
    <w:link w:val="CommentTextChar"/>
    <w:uiPriority w:val="99"/>
    <w:semiHidden/>
    <w:unhideWhenUsed/>
    <w:rsid w:val="002754EF"/>
    <w:pPr>
      <w:spacing w:line="240" w:lineRule="auto"/>
    </w:pPr>
    <w:rPr>
      <w:sz w:val="20"/>
      <w:szCs w:val="20"/>
    </w:rPr>
  </w:style>
  <w:style w:type="character" w:customStyle="1" w:styleId="CommentTextChar">
    <w:name w:val="Comment Text Char"/>
    <w:basedOn w:val="DefaultParagraphFont"/>
    <w:link w:val="CommentText"/>
    <w:uiPriority w:val="99"/>
    <w:semiHidden/>
    <w:rsid w:val="002754EF"/>
    <w:rPr>
      <w:sz w:val="20"/>
      <w:szCs w:val="20"/>
    </w:rPr>
  </w:style>
  <w:style w:type="paragraph" w:styleId="CommentSubject">
    <w:name w:val="annotation subject"/>
    <w:basedOn w:val="CommentText"/>
    <w:next w:val="CommentText"/>
    <w:link w:val="CommentSubjectChar"/>
    <w:uiPriority w:val="99"/>
    <w:semiHidden/>
    <w:unhideWhenUsed/>
    <w:rsid w:val="002754EF"/>
    <w:rPr>
      <w:b/>
      <w:bCs/>
    </w:rPr>
  </w:style>
  <w:style w:type="character" w:customStyle="1" w:styleId="CommentSubjectChar">
    <w:name w:val="Comment Subject Char"/>
    <w:basedOn w:val="CommentTextChar"/>
    <w:link w:val="CommentSubject"/>
    <w:uiPriority w:val="99"/>
    <w:semiHidden/>
    <w:rsid w:val="002754EF"/>
    <w:rPr>
      <w:b/>
      <w:bCs/>
      <w:sz w:val="20"/>
      <w:szCs w:val="20"/>
    </w:rPr>
  </w:style>
  <w:style w:type="paragraph" w:styleId="BalloonText">
    <w:name w:val="Balloon Text"/>
    <w:basedOn w:val="Normal"/>
    <w:link w:val="BalloonTextChar"/>
    <w:uiPriority w:val="99"/>
    <w:semiHidden/>
    <w:unhideWhenUsed/>
    <w:rsid w:val="00275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EF"/>
    <w:rPr>
      <w:rFonts w:ascii="Segoe UI" w:hAnsi="Segoe UI" w:cs="Segoe UI"/>
      <w:sz w:val="18"/>
      <w:szCs w:val="18"/>
    </w:rPr>
  </w:style>
  <w:style w:type="paragraph" w:styleId="NormalWeb">
    <w:name w:val="Normal (Web)"/>
    <w:basedOn w:val="Normal"/>
    <w:uiPriority w:val="99"/>
    <w:semiHidden/>
    <w:unhideWhenUsed/>
    <w:rsid w:val="00950D9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harChar1CaracterCaracterCharCharCaracterCaracterCharCharCaracterCaracterCharChar1CaracterCaracterCharCharCaracterCaracterCharCharCaracterCaracterCharCharCharChar">
    <w:name w:val="Char Char1 Caracter Caracter Char Char Caracter Caracter Char Char Caracter Caracter Char Char1 Caracter Caracter Char Char Caracter Caracter Char Char Caracter Caracter Char Char Char Char"/>
    <w:basedOn w:val="Normal"/>
    <w:rsid w:val="000E1C3A"/>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8676">
      <w:bodyDiv w:val="1"/>
      <w:marLeft w:val="0"/>
      <w:marRight w:val="0"/>
      <w:marTop w:val="0"/>
      <w:marBottom w:val="0"/>
      <w:divBdr>
        <w:top w:val="none" w:sz="0" w:space="0" w:color="auto"/>
        <w:left w:val="none" w:sz="0" w:space="0" w:color="auto"/>
        <w:bottom w:val="none" w:sz="0" w:space="0" w:color="auto"/>
        <w:right w:val="none" w:sz="0" w:space="0" w:color="auto"/>
      </w:divBdr>
    </w:div>
    <w:div w:id="14581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2903</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ALINA-CERASELA MANAC</dc:creator>
  <cp:keywords/>
  <dc:description/>
  <cp:lastModifiedBy>ROMINA-MARIA RĂCESCU</cp:lastModifiedBy>
  <cp:revision>47</cp:revision>
  <cp:lastPrinted>2021-08-23T09:32:00Z</cp:lastPrinted>
  <dcterms:created xsi:type="dcterms:W3CDTF">2019-07-10T06:44:00Z</dcterms:created>
  <dcterms:modified xsi:type="dcterms:W3CDTF">2021-09-13T13:29:00Z</dcterms:modified>
</cp:coreProperties>
</file>