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Trebuchet MS" w:hAnsi="Trebuchet MS" w:eastAsia="Times New Roman" w:cs="Times New Roman"/>
          <w:b w:val="false"/>
          <w:b w:val="false"/>
          <w:bCs w:val="false"/>
          <w:color w:val="000000" w:themeColor="text1"/>
          <w:sz w:val="24"/>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drawing>
          <wp:anchor behindDoc="0" distT="0" distB="0" distL="114300" distR="114300" simplePos="0" locked="0" layoutInCell="1" allowOverlap="1" relativeHeight="3">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6245" y="0"/>
                <wp:lineTo x="3021" y="1799"/>
                <wp:lineTo x="-211" y="5426"/>
                <wp:lineTo x="-211" y="15851"/>
                <wp:lineTo x="4869" y="20833"/>
                <wp:lineTo x="6245" y="20833"/>
                <wp:lineTo x="14558" y="20833"/>
                <wp:lineTo x="15935" y="20833"/>
                <wp:lineTo x="21015" y="15851"/>
                <wp:lineTo x="21015" y="5426"/>
                <wp:lineTo x="17783" y="1799"/>
                <wp:lineTo x="14558" y="0"/>
                <wp:lineTo x="6245"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899795" cy="899795"/>
                    </a:xfrm>
                    <a:prstGeom prst="rect">
                      <a:avLst/>
                    </a:prstGeom>
                  </pic:spPr>
                </pic:pic>
              </a:graphicData>
            </a:graphic>
          </wp:anchor>
        </w:drawing>
      </w:r>
      <w:r>
        <w:rPr>
          <w:rFonts w:ascii="Trebuchet MS" w:hAnsi="Trebuchet MS"/>
          <w:color w:val="333333"/>
          <w:spacing w:val="20"/>
          <w:sz w:val="24"/>
          <w:lang w:val="fr-FR"/>
        </w:rPr>
        <w:t xml:space="preserve"> </w:t>
      </w:r>
    </w:p>
    <w:p>
      <w:pPr>
        <w:pStyle w:val="Heading1"/>
        <w:rPr>
          <w:rFonts w:ascii="Trebuchet MS" w:hAnsi="Trebuchet MS" w:eastAsia="Times New Roman" w:cs="Times New Roman"/>
          <w:b w:val="false"/>
          <w:b w:val="false"/>
          <w:bCs w:val="false"/>
          <w:color w:val="000000" w:themeColor="text1"/>
          <w:sz w:val="24"/>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ascii="Trebuchet MS" w:hAnsi="Trebuchet MS"/>
          <w:b w:val="false"/>
          <w:bCs w:val="false"/>
          <w:color w:val="000000" w:themeColor="text1"/>
          <w:sz w:val="24"/>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Heading1"/>
        <w:rPr>
          <w:rFonts w:ascii="Trebuchet MS" w:hAnsi="Trebuchet MS"/>
          <w:color w:val="333333"/>
          <w:spacing w:val="20"/>
          <w:sz w:val="24"/>
          <w:lang w:val="fr-FR"/>
        </w:rPr>
      </w:pPr>
      <w:r>
        <w:rPr>
          <w:rFonts w:ascii="Trebuchet MS" w:hAnsi="Trebuchet MS"/>
          <w:color w:val="333333"/>
          <w:spacing w:val="20"/>
          <w:sz w:val="24"/>
          <w:lang w:val="fr-FR"/>
        </w:rPr>
        <w:t xml:space="preserve">    </w:t>
      </w:r>
      <w:r>
        <w:rPr>
          <w:rFonts w:ascii="Trebuchet MS" w:hAnsi="Trebuchet MS"/>
          <w:color w:val="333333"/>
          <w:spacing w:val="20"/>
          <w:sz w:val="24"/>
          <w:lang w:val="fr-FR"/>
        </w:rPr>
        <w:t xml:space="preserve">MINISTERUL FINANŢELOR </w:t>
      </w:r>
    </w:p>
    <w:p>
      <w:pPr>
        <w:pStyle w:val="Heading1"/>
        <w:ind w:left="1440" w:hanging="0"/>
        <w:rPr>
          <w:rFonts w:ascii="Trebuchet MS" w:hAnsi="Trebuchet MS"/>
          <w:sz w:val="24"/>
        </w:rPr>
      </w:pPr>
      <w:r>
        <mc:AlternateContent>
          <mc:Choice Requires="wps">
            <w:drawing>
              <wp:anchor behindDoc="0" distT="0" distB="0" distL="114300" distR="114300" simplePos="0" locked="0" layoutInCell="1" allowOverlap="1" relativeHeight="2" wp14:anchorId="1CE23FD8">
                <wp:simplePos x="0" y="0"/>
                <wp:positionH relativeFrom="column">
                  <wp:posOffset>880110</wp:posOffset>
                </wp:positionH>
                <wp:positionV relativeFrom="paragraph">
                  <wp:posOffset>5715</wp:posOffset>
                </wp:positionV>
                <wp:extent cx="4164330" cy="458470"/>
                <wp:effectExtent l="0" t="0" r="0" b="6350"/>
                <wp:wrapSquare wrapText="bothSides"/>
                <wp:docPr id="2" name="Frame1"/>
                <a:graphic xmlns:a="http://schemas.openxmlformats.org/drawingml/2006/main">
                  <a:graphicData uri="http://schemas.microsoft.com/office/word/2010/wordprocessingShape">
                    <wps:wsp>
                      <wps:cNvSpPr/>
                      <wps:spPr>
                        <a:xfrm>
                          <a:off x="0" y="0"/>
                          <a:ext cx="4163760" cy="457920"/>
                        </a:xfrm>
                        <a:prstGeom prst="rect">
                          <a:avLst/>
                        </a:prstGeom>
                        <a:solidFill>
                          <a:srgbClr val="ffffff"/>
                        </a:solidFill>
                        <a:ln>
                          <a:noFill/>
                        </a:ln>
                      </wps:spPr>
                      <wps:style>
                        <a:lnRef idx="0"/>
                        <a:fillRef idx="0"/>
                        <a:effectRef idx="0"/>
                        <a:fontRef idx="minor"/>
                      </wps:style>
                      <wps:txbx>
                        <w:txbxContent>
                          <w:p>
                            <w:pPr>
                              <w:pStyle w:val="FrameContents"/>
                              <w:rPr/>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txbxContent>
                      </wps:txbx>
                      <wps:bodyPr>
                        <a:noAutofit/>
                      </wps:bodyPr>
                    </wps:wsp>
                  </a:graphicData>
                </a:graphic>
              </wp:anchor>
            </w:drawing>
          </mc:Choice>
          <mc:Fallback>
            <w:pict>
              <v:rect id="shape_0" ID="Frame1" fillcolor="white" stroked="f" style="position:absolute;margin-left:69.3pt;margin-top:0.45pt;width:327.8pt;height:36pt" wp14:anchorId="1CE23FD8">
                <w10:wrap type="square"/>
                <v:fill o:detectmouseclick="t" type="solid" color2="black"/>
                <v:stroke color="#3465a4" joinstyle="round" endcap="flat"/>
                <v:textbox>
                  <w:txbxContent>
                    <w:p>
                      <w:pPr>
                        <w:pStyle w:val="FrameContents"/>
                        <w:rPr/>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txbxContent>
                </v:textbox>
              </v:rect>
            </w:pict>
          </mc:Fallback>
        </mc:AlternateContent>
      </w:r>
      <w:r>
        <w:rPr>
          <w:rFonts w:ascii="Trebuchet MS" w:hAnsi="Trebuchet MS"/>
          <w:color w:val="333333"/>
          <w:sz w:val="24"/>
          <w:lang w:val="fr-FR"/>
        </w:rPr>
        <w:t xml:space="preserve">      </w:t>
      </w:r>
    </w:p>
    <w:p>
      <w:pPr>
        <w:pStyle w:val="Normal"/>
        <w:rPr/>
      </w:pPr>
      <w:r>
        <w:rPr>
          <w:rFonts w:ascii="Trebuchet MS" w:hAnsi="Trebuchet MS"/>
          <w:b/>
          <w:color w:val="333333"/>
          <w:lang w:val="fr-FR"/>
        </w:rPr>
        <w:t xml:space="preserve">  </w:t>
      </w:r>
      <w:r>
        <w:rPr>
          <w:rFonts w:ascii="Trebuchet MS" w:hAnsi="Trebuchet MS"/>
          <w:b/>
          <w:bCs/>
          <w:lang w:val="ro-RO"/>
        </w:rPr>
        <w:t xml:space="preserve">            </w:t>
      </w:r>
      <w:r>
        <w:rPr>
          <w:rFonts w:ascii="Trebuchet MS" w:hAnsi="Trebuchet MS"/>
          <w:b/>
          <w:bCs/>
          <w:color w:val="FFFFFF"/>
          <w:lang w:val="ro-RO"/>
        </w:rPr>
        <w:t>/</w:t>
      </w:r>
    </w:p>
    <w:p>
      <w:pPr>
        <w:pStyle w:val="Normal"/>
        <w:jc w:val="center"/>
        <w:rPr>
          <w:rFonts w:ascii="Trebuchet MS" w:hAnsi="Trebuchet MS"/>
          <w:b/>
          <w:b/>
          <w:bCs/>
          <w:lang w:val="ro-RO"/>
        </w:rPr>
      </w:pPr>
      <w:r>
        <w:rPr>
          <w:rFonts w:ascii="Trebuchet MS" w:hAnsi="Trebuchet MS"/>
          <w:b/>
          <w:bCs/>
          <w:lang w:val="ro-RO"/>
        </w:rPr>
      </w:r>
    </w:p>
    <w:p>
      <w:pPr>
        <w:pStyle w:val="Normal"/>
        <w:jc w:val="both"/>
        <w:rPr/>
      </w:pPr>
      <w:r>
        <w:rPr>
          <w:rFonts w:ascii="Trebuchet MS" w:hAnsi="Trebuchet MS"/>
          <w:b/>
          <w:bCs/>
          <w:lang w:val="ro-RO"/>
        </w:rPr>
        <w:t xml:space="preserve">         </w:t>
      </w:r>
      <w:r>
        <w:rPr>
          <w:rFonts w:ascii="Trebuchet MS" w:hAnsi="Trebuchet MS"/>
          <w:b/>
          <w:bCs/>
          <w:lang w:val="ro-RO"/>
        </w:rPr>
        <w:t xml:space="preserve">Nr. </w:t>
      </w:r>
      <w:r>
        <w:rPr>
          <w:rFonts w:ascii="Trebuchet MS" w:hAnsi="Trebuchet MS"/>
          <w:b/>
          <w:bCs/>
          <w:lang w:val="ro-RO"/>
        </w:rPr>
        <w:t>390526</w:t>
      </w:r>
      <w:r>
        <w:rPr>
          <w:rFonts w:ascii="Trebuchet MS" w:hAnsi="Trebuchet MS"/>
          <w:b/>
          <w:bCs/>
          <w:lang w:val="ro-RO"/>
        </w:rPr>
        <w:t xml:space="preserve"> / 10.08.2021</w:t>
      </w:r>
    </w:p>
    <w:p>
      <w:pPr>
        <w:pStyle w:val="Normal"/>
        <w:rPr>
          <w:rFonts w:ascii="Trebuchet MS" w:hAnsi="Trebuchet MS"/>
          <w:b/>
          <w:b/>
          <w:bCs/>
          <w:lang w:val="ro-RO"/>
        </w:rPr>
      </w:pPr>
      <w:r>
        <w:rPr>
          <w:rFonts w:ascii="Trebuchet MS" w:hAnsi="Trebuchet MS"/>
          <w:b/>
          <w:bCs/>
          <w:lang w:val="ro-RO"/>
        </w:rPr>
        <w:t xml:space="preserve">                                              </w:t>
      </w:r>
      <w:bookmarkStart w:id="0" w:name="_GoBack"/>
      <w:bookmarkEnd w:id="0"/>
    </w:p>
    <w:p>
      <w:pPr>
        <w:pStyle w:val="Normal"/>
        <w:rPr/>
      </w:pPr>
      <w:r>
        <w:rPr>
          <w:rFonts w:ascii="Trebuchet MS" w:hAnsi="Trebuchet MS"/>
          <w:b/>
          <w:bCs/>
          <w:lang w:val="ro-RO"/>
        </w:rPr>
        <w:t xml:space="preserve">                                                                </w:t>
      </w:r>
    </w:p>
    <w:p>
      <w:pPr>
        <w:pStyle w:val="Normal"/>
        <w:jc w:val="center"/>
        <w:rPr/>
      </w:pPr>
      <w:r>
        <w:rPr>
          <w:rFonts w:ascii="Trebuchet MS" w:hAnsi="Trebuchet MS"/>
          <w:b/>
          <w:bCs/>
          <w:lang w:val="ro-RO"/>
        </w:rPr>
        <w:t xml:space="preserve">   </w:t>
      </w:r>
      <w:r>
        <w:rPr>
          <w:rFonts w:ascii="Trebuchet MS" w:hAnsi="Trebuchet MS"/>
          <w:b/>
          <w:bCs/>
          <w:lang w:val="ro-RO"/>
        </w:rPr>
        <w:t>ANUNȚ</w:t>
      </w:r>
    </w:p>
    <w:p>
      <w:pPr>
        <w:pStyle w:val="Normal"/>
        <w:jc w:val="center"/>
        <w:rPr>
          <w:rFonts w:ascii="Trebuchet MS" w:hAnsi="Trebuchet MS"/>
          <w:b/>
          <w:b/>
          <w:bCs/>
          <w:lang w:val="ro-RO"/>
        </w:rPr>
      </w:pPr>
      <w:r>
        <w:rPr>
          <w:rFonts w:ascii="Trebuchet MS" w:hAnsi="Trebuchet MS"/>
          <w:b/>
          <w:bCs/>
          <w:lang w:val="ro-RO"/>
        </w:rPr>
      </w:r>
    </w:p>
    <w:p>
      <w:pPr>
        <w:pStyle w:val="Normal"/>
        <w:jc w:val="center"/>
        <w:rPr/>
      </w:pPr>
      <w:r>
        <w:rPr>
          <w:rFonts w:ascii="Trebuchet MS" w:hAnsi="Trebuchet MS"/>
          <w:b/>
          <w:bCs/>
          <w:lang w:val="ro-RO"/>
        </w:rPr>
        <w:tab/>
      </w:r>
      <w:r>
        <w:rPr>
          <w:rFonts w:ascii="Trebuchet MS" w:hAnsi="Trebuchet MS"/>
          <w:b/>
          <w:bCs/>
          <w:i/>
          <w:iCs/>
          <w:lang w:val="ro-RO"/>
        </w:rPr>
        <w:t xml:space="preserve">Ministerul Finanțelor cu sediul în Bd. Libertății nr.16, sector 5, organizează concurs de recrutare în vederea ocupării funcţiilor publice de execuţie vacante de consilier clasa I, grad profesional superior (2 posturi) la </w:t>
      </w:r>
      <w:r>
        <w:rPr>
          <w:rFonts w:ascii="Trebuchet MS" w:hAnsi="Trebuchet MS"/>
          <w:b/>
          <w:bCs/>
          <w:i/>
          <w:iCs/>
          <w:sz w:val="24"/>
          <w:szCs w:val="24"/>
          <w:lang w:val="ro-RO"/>
        </w:rPr>
        <w:t xml:space="preserve">Biroul de soluționare a plângerilor prealabile din cadrul Serviciului de soluționare a plângerilor prealabile </w:t>
      </w:r>
    </w:p>
    <w:p>
      <w:pPr>
        <w:pStyle w:val="Normal"/>
        <w:jc w:val="center"/>
        <w:rPr/>
      </w:pPr>
      <w:r>
        <w:rPr>
          <w:rFonts w:ascii="Trebuchet MS" w:hAnsi="Trebuchet MS"/>
          <w:b/>
          <w:bCs/>
          <w:i/>
          <w:iCs/>
          <w:sz w:val="24"/>
          <w:szCs w:val="24"/>
          <w:lang w:val="ro-RO"/>
        </w:rPr>
        <w:t>și a contestațiilor</w:t>
      </w:r>
    </w:p>
    <w:p>
      <w:pPr>
        <w:pStyle w:val="Normal"/>
        <w:rPr>
          <w:rFonts w:ascii="Trebuchet MS" w:hAnsi="Trebuchet MS"/>
          <w:b/>
          <w:b/>
          <w:bCs/>
          <w:lang w:val="ro-RO"/>
        </w:rPr>
      </w:pPr>
      <w:r>
        <w:rPr>
          <w:rFonts w:ascii="Trebuchet MS" w:hAnsi="Trebuchet MS"/>
          <w:b/>
          <w:bCs/>
          <w:lang w:val="ro-RO"/>
        </w:rPr>
      </w:r>
    </w:p>
    <w:p>
      <w:pPr>
        <w:pStyle w:val="Normal"/>
        <w:rPr>
          <w:rFonts w:ascii="Trebuchet MS" w:hAnsi="Trebuchet MS"/>
        </w:rPr>
      </w:pPr>
      <w:r>
        <w:rPr>
          <w:rFonts w:ascii="Trebuchet MS" w:hAnsi="Trebuchet MS"/>
          <w:b/>
          <w:bCs/>
          <w:lang w:val="ro-RO"/>
        </w:rPr>
        <w:t>Tip concurs:</w:t>
      </w:r>
    </w:p>
    <w:p>
      <w:pPr>
        <w:pStyle w:val="Normal"/>
        <w:jc w:val="both"/>
        <w:rPr/>
      </w:pPr>
      <w:r>
        <w:rPr>
          <w:rFonts w:ascii="Trebuchet MS" w:hAnsi="Trebuchet MS"/>
          <w:lang w:val="ro-RO"/>
        </w:rPr>
        <w:t>Recrutare funcții publice de execuție vacante perioadă nedeterminată, normă întreagă, durata normală a timpului de muncă de 8 ore/zi, 40 ore/săptămână.</w:t>
      </w:r>
    </w:p>
    <w:p>
      <w:pPr>
        <w:pStyle w:val="Normal"/>
        <w:rPr>
          <w:rFonts w:ascii="Trebuchet MS" w:hAnsi="Trebuchet MS"/>
          <w:lang w:val="ro-RO"/>
        </w:rPr>
      </w:pPr>
      <w:r>
        <w:rPr>
          <w:rFonts w:ascii="Trebuchet MS" w:hAnsi="Trebuchet MS"/>
          <w:lang w:val="ro-RO"/>
        </w:rPr>
      </w:r>
    </w:p>
    <w:p>
      <w:pPr>
        <w:pStyle w:val="Normal"/>
        <w:jc w:val="both"/>
        <w:rPr>
          <w:rFonts w:ascii="Trebuchet MS" w:hAnsi="Trebuchet MS"/>
          <w:color w:val="000000"/>
        </w:rPr>
      </w:pPr>
      <w:r>
        <w:rPr>
          <w:rFonts w:ascii="Trebuchet MS" w:hAnsi="Trebuchet MS"/>
          <w:b/>
          <w:bCs/>
          <w:color w:val="000000"/>
          <w:lang w:val="ro-RO"/>
        </w:rPr>
        <w:t>Date desfășurare concurs:</w:t>
      </w:r>
    </w:p>
    <w:p>
      <w:pPr>
        <w:pStyle w:val="Normal"/>
        <w:jc w:val="both"/>
        <w:rPr/>
      </w:pPr>
      <w:r>
        <w:rPr>
          <w:rFonts w:ascii="Trebuchet MS" w:hAnsi="Trebuchet MS"/>
          <w:color w:val="000000"/>
          <w:lang w:val="ro-RO"/>
        </w:rPr>
        <w:t xml:space="preserve">Dosarele de înscriere la concurs se depun la sediul Ministerului Finanțelor în perioada </w:t>
      </w:r>
      <w:r>
        <w:rPr>
          <w:rFonts w:ascii="Trebuchet MS" w:hAnsi="Trebuchet MS"/>
          <w:b/>
          <w:bCs/>
          <w:color w:val="000000"/>
          <w:lang w:val="ro-RO"/>
        </w:rPr>
        <w:t>10 – 30.08.2021</w:t>
      </w:r>
      <w:r>
        <w:rPr>
          <w:rFonts w:ascii="Trebuchet MS" w:hAnsi="Trebuchet MS"/>
          <w:b/>
          <w:color w:val="000000"/>
          <w:lang w:val="ro-RO"/>
        </w:rPr>
        <w:t>, inclusiv.</w:t>
      </w:r>
    </w:p>
    <w:p>
      <w:pPr>
        <w:pStyle w:val="Normal"/>
        <w:jc w:val="both"/>
        <w:rPr/>
      </w:pPr>
      <w:r>
        <w:rPr>
          <w:rFonts w:ascii="Trebuchet MS" w:hAnsi="Trebuchet MS"/>
          <w:lang w:val="ro-RO"/>
        </w:rPr>
        <w:br/>
      </w:r>
      <w:r>
        <w:rPr>
          <w:rFonts w:ascii="Trebuchet MS" w:hAnsi="Trebuchet MS"/>
          <w:b/>
          <w:bCs/>
          <w:lang w:val="ro-RO"/>
        </w:rPr>
        <w:t>Data și ora desfășurării probei scrise a concursului</w:t>
      </w:r>
      <w:r>
        <w:rPr>
          <w:rFonts w:ascii="Trebuchet MS" w:hAnsi="Trebuchet MS"/>
          <w:lang w:val="ro-RO"/>
        </w:rPr>
        <w:t xml:space="preserve">: </w:t>
      </w:r>
      <w:r>
        <w:rPr>
          <w:rFonts w:ascii="Trebuchet MS" w:hAnsi="Trebuchet MS"/>
          <w:b/>
          <w:lang w:val="ro-RO"/>
        </w:rPr>
        <w:t>09.09.2021, ora.10:00 la sediul Ministerului Finanțelor, Bd. Libertății nr.16, sector 5, București;</w:t>
      </w:r>
    </w:p>
    <w:p>
      <w:pPr>
        <w:pStyle w:val="Normal"/>
        <w:jc w:val="both"/>
        <w:rPr>
          <w:rFonts w:ascii="Trebuchet MS" w:hAnsi="Trebuchet MS"/>
        </w:rPr>
      </w:pPr>
      <w:r>
        <w:rPr>
          <w:rFonts w:ascii="Trebuchet MS" w:hAnsi="Trebuchet MS"/>
          <w:lang w:val="ro-RO"/>
        </w:rPr>
        <w:br/>
      </w:r>
      <w:r>
        <w:rPr>
          <w:rFonts w:ascii="Trebuchet MS" w:hAnsi="Trebuchet MS"/>
          <w:b/>
          <w:bCs/>
          <w:lang w:val="ro-RO"/>
        </w:rPr>
        <w:t>Data și ora desfășurării intervi</w:t>
      </w:r>
      <w:r>
        <w:rPr>
          <w:rFonts w:ascii="Trebuchet MS" w:hAnsi="Trebuchet MS"/>
          <w:b/>
          <w:lang w:val="ro-RO"/>
        </w:rPr>
        <w:t>ului</w:t>
      </w:r>
      <w:r>
        <w:rPr>
          <w:rFonts w:ascii="Trebuchet MS" w:hAnsi="Trebuchet MS"/>
          <w:b/>
          <w:color w:val="000000"/>
          <w:lang w:val="ro-RO"/>
        </w:rPr>
        <w:t xml:space="preserve"> </w:t>
      </w:r>
      <w:r>
        <w:rPr>
          <w:rFonts w:ascii="Trebuchet MS" w:hAnsi="Trebuchet MS"/>
          <w:lang w:val="ro-RO"/>
        </w:rPr>
        <w:t>vor fi afișate odată cu rezultatele la proba scrisă.</w:t>
      </w:r>
    </w:p>
    <w:p>
      <w:pPr>
        <w:pStyle w:val="Normal"/>
        <w:ind w:firstLine="709"/>
        <w:jc w:val="both"/>
        <w:rPr>
          <w:rFonts w:ascii="Trebuchet MS" w:hAnsi="Trebuchet MS" w:eastAsia="Arial"/>
          <w:lang w:val="ro-RO" w:eastAsia="en-US"/>
        </w:rPr>
      </w:pPr>
      <w:r>
        <w:rPr>
          <w:rFonts w:eastAsia="Arial" w:ascii="Trebuchet MS" w:hAnsi="Trebuchet MS"/>
          <w:lang w:val="ro-RO" w:eastAsia="en-US"/>
        </w:rPr>
      </w:r>
    </w:p>
    <w:p>
      <w:pPr>
        <w:pStyle w:val="Header"/>
        <w:tabs>
          <w:tab w:val="clear" w:pos="4680"/>
          <w:tab w:val="clear" w:pos="9360"/>
        </w:tabs>
        <w:ind w:hanging="0"/>
        <w:jc w:val="both"/>
        <w:rPr>
          <w:rFonts w:ascii="Trebuchet MS" w:hAnsi="Trebuchet MS"/>
        </w:rPr>
      </w:pPr>
      <w:r>
        <w:rPr>
          <w:rFonts w:eastAsia="Calibri" w:cs="Arial" w:ascii="Trebuchet MS" w:hAnsi="Trebuchet MS"/>
          <w:b/>
          <w:bCs/>
          <w:i w:val="false"/>
          <w:iCs w:val="false"/>
          <w:sz w:val="24"/>
          <w:szCs w:val="24"/>
          <w:lang w:val="ro-RO" w:eastAsia="en-US"/>
        </w:rPr>
        <w:t>Condiții de participare la concurs:</w:t>
      </w:r>
    </w:p>
    <w:p>
      <w:pPr>
        <w:pStyle w:val="Normal"/>
        <w:jc w:val="both"/>
        <w:rPr>
          <w:rFonts w:ascii="Trebuchet MS" w:hAnsi="Trebuchet MS"/>
        </w:rPr>
      </w:pPr>
      <w:r>
        <w:rPr>
          <w:rFonts w:eastAsia="Calibri" w:cs="Arial" w:ascii="Trebuchet MS" w:hAnsi="Trebuchet MS"/>
          <w:sz w:val="24"/>
          <w:szCs w:val="24"/>
          <w:lang w:val="ro-RO"/>
        </w:rPr>
        <w:t>Candidații trebuie să îndeplinească condițiile prevăzute de art.465 alin.(1) din Ordonanța de urgență a Guvernului nr.57/2019 privind Codul administrativ.</w:t>
      </w:r>
    </w:p>
    <w:p>
      <w:pPr>
        <w:pStyle w:val="Normal"/>
        <w:jc w:val="both"/>
        <w:rPr>
          <w:rFonts w:ascii="Trebuchet MS" w:hAnsi="Trebuchet MS" w:eastAsia="Calibri" w:cs="Arial"/>
          <w:sz w:val="24"/>
          <w:szCs w:val="24"/>
          <w:lang w:val="ro-RO"/>
        </w:rPr>
      </w:pPr>
      <w:r>
        <w:rPr>
          <w:rFonts w:eastAsia="Calibri" w:cs="Arial" w:ascii="Trebuchet MS" w:hAnsi="Trebuchet MS"/>
          <w:sz w:val="24"/>
          <w:szCs w:val="24"/>
          <w:lang w:val="ro-RO"/>
        </w:rPr>
      </w:r>
    </w:p>
    <w:p>
      <w:pPr>
        <w:pStyle w:val="Header"/>
        <w:tabs>
          <w:tab w:val="clear" w:pos="4680"/>
          <w:tab w:val="clear" w:pos="9360"/>
        </w:tabs>
        <w:ind w:hanging="0"/>
        <w:jc w:val="both"/>
        <w:rPr>
          <w:rFonts w:ascii="Trebuchet MS" w:hAnsi="Trebuchet MS"/>
          <w:sz w:val="24"/>
          <w:szCs w:val="24"/>
        </w:rPr>
      </w:pPr>
      <w:r>
        <w:rPr>
          <w:rFonts w:eastAsia="Calibri" w:cs="Arial" w:ascii="Trebuchet MS" w:hAnsi="Trebuchet MS"/>
          <w:b/>
          <w:bCs/>
          <w:i/>
          <w:sz w:val="24"/>
          <w:szCs w:val="24"/>
          <w:lang w:val="ro-RO" w:eastAsia="ro-RO"/>
        </w:rPr>
        <w:t xml:space="preserve">Condiţiile de participare la concursul pentru ocuparea funcţiei publice de execuţie vacante de  consilier clasa I, grad profesional superior – 1 post: </w:t>
      </w:r>
    </w:p>
    <w:p>
      <w:pPr>
        <w:pStyle w:val="Header"/>
        <w:numPr>
          <w:ilvl w:val="0"/>
          <w:numId w:val="0"/>
        </w:numPr>
        <w:tabs>
          <w:tab w:val="clear" w:pos="4680"/>
          <w:tab w:val="clear" w:pos="9360"/>
        </w:tabs>
        <w:ind w:left="1080" w:hanging="0"/>
        <w:jc w:val="both"/>
        <w:rPr>
          <w:lang w:val="ro-RO"/>
        </w:rPr>
      </w:pPr>
      <w:r>
        <w:rPr>
          <w:lang w:val="ro-RO"/>
        </w:rPr>
      </w:r>
    </w:p>
    <w:p>
      <w:pPr>
        <w:pStyle w:val="ListParagraph"/>
        <w:widowControl/>
        <w:numPr>
          <w:ilvl w:val="0"/>
          <w:numId w:val="3"/>
        </w:numPr>
        <w:bidi w:val="0"/>
        <w:spacing w:before="0" w:after="0"/>
        <w:ind w:left="0" w:right="0" w:hanging="89"/>
        <w:contextualSpacing/>
        <w:jc w:val="both"/>
        <w:rPr>
          <w:rFonts w:ascii="Trebuchet MS" w:hAnsi="Trebuchet MS"/>
          <w:sz w:val="24"/>
          <w:szCs w:val="24"/>
        </w:rPr>
      </w:pPr>
      <w:r>
        <w:rPr>
          <w:rFonts w:cs="Arial" w:ascii="Trebuchet MS" w:hAnsi="Trebuchet MS"/>
          <w:sz w:val="24"/>
          <w:szCs w:val="24"/>
        </w:rPr>
        <w:t xml:space="preserve">studii universitare de licență absolvite cu diplomă de licență sau echivalentă în domeniul </w:t>
      </w:r>
      <w:r>
        <w:rPr>
          <w:rFonts w:cs="Arial" w:ascii="Trebuchet MS" w:hAnsi="Trebuchet MS"/>
          <w:color w:val="000000"/>
          <w:sz w:val="24"/>
          <w:szCs w:val="24"/>
          <w:lang w:val="it-IT"/>
        </w:rPr>
        <w:t xml:space="preserve">științelor </w:t>
      </w:r>
      <w:r>
        <w:rPr>
          <w:rFonts w:cs="Arial" w:ascii="Trebuchet MS" w:hAnsi="Trebuchet MS"/>
          <w:color w:val="000000"/>
          <w:sz w:val="24"/>
          <w:szCs w:val="24"/>
          <w:lang w:val="ro-RO"/>
        </w:rPr>
        <w:t>economice sau științelor</w:t>
      </w:r>
      <w:r>
        <w:rPr>
          <w:rFonts w:cs="Arial" w:ascii="Trebuchet MS" w:hAnsi="Trebuchet MS"/>
          <w:color w:val="000000"/>
          <w:sz w:val="24"/>
          <w:szCs w:val="24"/>
          <w:lang w:val="it-IT"/>
        </w:rPr>
        <w:t xml:space="preserve"> juridice;</w:t>
      </w:r>
    </w:p>
    <w:p>
      <w:pPr>
        <w:pStyle w:val="ListParagraph"/>
        <w:widowControl/>
        <w:numPr>
          <w:ilvl w:val="0"/>
          <w:numId w:val="4"/>
        </w:numPr>
        <w:bidi w:val="0"/>
        <w:spacing w:before="0" w:after="0"/>
        <w:ind w:left="-89" w:right="0" w:hanging="0"/>
        <w:contextualSpacing/>
        <w:jc w:val="both"/>
        <w:rPr/>
      </w:pPr>
      <w:r>
        <w:rPr>
          <w:rFonts w:cs="Arial" w:ascii="Trebuchet MS" w:hAnsi="Trebuchet MS"/>
          <w:i w:val="false"/>
          <w:iCs w:val="false"/>
          <w:color w:val="000000"/>
          <w:sz w:val="24"/>
          <w:szCs w:val="24"/>
          <w:lang w:val="it-IT"/>
        </w:rPr>
        <w:t xml:space="preserve">aplicații tip Office </w:t>
      </w:r>
      <w:r>
        <w:rPr>
          <w:rFonts w:cs="Arial" w:ascii="Trebuchet MS" w:hAnsi="Trebuchet MS"/>
          <w:b w:val="false"/>
          <w:bCs w:val="false"/>
          <w:i w:val="false"/>
          <w:iCs w:val="false"/>
          <w:color w:val="auto"/>
          <w:sz w:val="24"/>
          <w:szCs w:val="24"/>
          <w:highlight w:val="white"/>
          <w:lang w:val="it-IT"/>
        </w:rPr>
        <w:t xml:space="preserve">sau alte programe similare </w:t>
      </w:r>
      <w:r>
        <w:rPr>
          <w:rFonts w:cs="Arial" w:ascii="Trebuchet MS" w:hAnsi="Trebuchet MS"/>
          <w:b w:val="false"/>
          <w:bCs w:val="false"/>
          <w:i w:val="false"/>
          <w:iCs w:val="false"/>
          <w:color w:val="auto"/>
          <w:sz w:val="24"/>
          <w:szCs w:val="24"/>
          <w:lang w:val="it-IT"/>
        </w:rPr>
        <w:t xml:space="preserve">– cunoștințe de bază </w:t>
      </w:r>
      <w:r>
        <w:rPr>
          <w:rFonts w:cs="Arial" w:ascii="Trebuchet MS" w:hAnsi="Trebuchet MS"/>
          <w:i w:val="false"/>
          <w:iCs w:val="false"/>
          <w:color w:val="000000"/>
          <w:sz w:val="24"/>
          <w:szCs w:val="24"/>
          <w:lang w:val="it-IT"/>
        </w:rPr>
        <w:t>care vor fi testate în cadrul probelor de concurs,</w:t>
      </w:r>
    </w:p>
    <w:p>
      <w:pPr>
        <w:pStyle w:val="ListParagraph"/>
        <w:widowControl/>
        <w:numPr>
          <w:ilvl w:val="0"/>
          <w:numId w:val="5"/>
        </w:numPr>
        <w:bidi w:val="0"/>
        <w:spacing w:before="0" w:after="0"/>
        <w:ind w:left="-89" w:right="0" w:hanging="0"/>
        <w:contextualSpacing/>
        <w:jc w:val="both"/>
        <w:rPr/>
      </w:pPr>
      <w:r>
        <w:rPr>
          <w:rFonts w:cs="Arial" w:ascii="Trebuchet MS" w:hAnsi="Trebuchet MS"/>
          <w:i w:val="false"/>
          <w:iCs w:val="false"/>
          <w:color w:val="000000"/>
          <w:sz w:val="24"/>
          <w:szCs w:val="24"/>
          <w:lang w:val="ro-RO"/>
        </w:rPr>
        <w:t xml:space="preserve">limba engleză – citit, scris, vorbit – </w:t>
      </w:r>
      <w:r>
        <w:rPr>
          <w:rFonts w:cs="Arial" w:ascii="Trebuchet MS" w:hAnsi="Trebuchet MS"/>
          <w:b w:val="false"/>
          <w:bCs w:val="false"/>
          <w:i w:val="false"/>
          <w:iCs w:val="false"/>
          <w:color w:val="auto"/>
          <w:sz w:val="24"/>
          <w:szCs w:val="24"/>
          <w:lang w:val="ro-RO"/>
        </w:rPr>
        <w:t>cunoștințe de bază</w:t>
      </w:r>
      <w:r>
        <w:rPr>
          <w:rFonts w:cs="Arial" w:ascii="Trebuchet MS" w:hAnsi="Trebuchet MS"/>
          <w:i w:val="false"/>
          <w:iCs w:val="false"/>
          <w:color w:val="000000"/>
          <w:sz w:val="24"/>
          <w:szCs w:val="24"/>
          <w:lang w:val="ro-RO"/>
        </w:rPr>
        <w:t xml:space="preserve"> care vor fi testate în cadrul probelor de concurs,</w:t>
      </w:r>
    </w:p>
    <w:p>
      <w:pPr>
        <w:pStyle w:val="ListParagraph"/>
        <w:widowControl/>
        <w:numPr>
          <w:ilvl w:val="0"/>
          <w:numId w:val="6"/>
        </w:numPr>
        <w:bidi w:val="0"/>
        <w:spacing w:before="0" w:after="0"/>
        <w:ind w:left="-91" w:right="0" w:hanging="0"/>
        <w:contextualSpacing/>
        <w:jc w:val="both"/>
        <w:rPr/>
      </w:pPr>
      <w:r>
        <w:rPr>
          <w:rFonts w:cs="Arial" w:ascii="Trebuchet MS" w:hAnsi="Trebuchet MS"/>
          <w:b/>
          <w:sz w:val="24"/>
          <w:szCs w:val="24"/>
          <w:lang w:val="ro-RO"/>
        </w:rPr>
        <w:t>vechime minimă de 7 ani în specialitatea studiilor necesare exercitării funcției publice.</w:t>
      </w:r>
    </w:p>
    <w:p>
      <w:pPr>
        <w:pStyle w:val="Header"/>
        <w:tabs>
          <w:tab w:val="clear" w:pos="4680"/>
          <w:tab w:val="clear" w:pos="9360"/>
        </w:tabs>
        <w:ind w:left="1069" w:hanging="77"/>
        <w:jc w:val="both"/>
        <w:rPr>
          <w:rFonts w:ascii="Trebuchet MS" w:hAnsi="Trebuchet MS"/>
          <w:b/>
          <w:b/>
          <w:bCs/>
          <w:sz w:val="24"/>
          <w:szCs w:val="24"/>
          <w:lang w:val="ro-RO" w:eastAsia="en-US"/>
        </w:rPr>
      </w:pPr>
      <w:r>
        <w:rPr>
          <w:rFonts w:ascii="Trebuchet MS" w:hAnsi="Trebuchet MS"/>
          <w:b/>
          <w:bCs/>
          <w:sz w:val="24"/>
          <w:szCs w:val="24"/>
          <w:lang w:val="ro-RO" w:eastAsia="en-US"/>
        </w:rPr>
      </w:r>
    </w:p>
    <w:p>
      <w:pPr>
        <w:pStyle w:val="Header"/>
        <w:tabs>
          <w:tab w:val="clear" w:pos="4680"/>
          <w:tab w:val="clear" w:pos="9360"/>
        </w:tabs>
        <w:ind w:hanging="0"/>
        <w:jc w:val="both"/>
        <w:rPr>
          <w:rFonts w:ascii="Trebuchet MS" w:hAnsi="Trebuchet MS"/>
          <w:sz w:val="24"/>
          <w:szCs w:val="24"/>
        </w:rPr>
      </w:pPr>
      <w:r>
        <w:rPr>
          <w:rFonts w:ascii="Trebuchet MS" w:hAnsi="Trebuchet MS"/>
          <w:b/>
          <w:bCs/>
          <w:sz w:val="24"/>
          <w:szCs w:val="24"/>
          <w:lang w:val="ro-RO" w:eastAsia="en-US"/>
        </w:rPr>
        <w:t>Atribuțiile postului</w:t>
      </w:r>
    </w:p>
    <w:p>
      <w:pPr>
        <w:pStyle w:val="Normal"/>
        <w:numPr>
          <w:ilvl w:val="0"/>
          <w:numId w:val="7"/>
        </w:numPr>
        <w:jc w:val="both"/>
        <w:rPr>
          <w:rFonts w:ascii="Trebuchet MS" w:hAnsi="Trebuchet MS" w:cs="Arial"/>
          <w:color w:val="auto"/>
        </w:rPr>
      </w:pPr>
      <w:r>
        <w:rPr>
          <w:rFonts w:cs="Arial" w:ascii="Trebuchet MS" w:hAnsi="Trebuchet MS"/>
          <w:color w:val="auto"/>
        </w:rPr>
        <w:t>analizează lucrările repartizate de șeful de birou în vederea rezolvării acestora în termenele stabilite de actele normative aplicabile;</w:t>
      </w:r>
    </w:p>
    <w:p>
      <w:pPr>
        <w:pStyle w:val="Normal"/>
        <w:numPr>
          <w:ilvl w:val="0"/>
          <w:numId w:val="7"/>
        </w:numPr>
        <w:jc w:val="both"/>
        <w:rPr>
          <w:rFonts w:ascii="Trebuchet MS" w:hAnsi="Trebuchet MS" w:cs="Arial"/>
          <w:color w:val="auto"/>
        </w:rPr>
      </w:pPr>
      <w:r>
        <w:rPr>
          <w:rFonts w:cs="Arial" w:ascii="Trebuchet MS" w:hAnsi="Trebuchet MS"/>
          <w:color w:val="auto"/>
        </w:rPr>
        <w:t>analizează plângerea prealabilă/contestația din punct de vedere al formei şi în cazul în care plângerea prealabilă/contestația nu este semnată de contestator sau nu poartă ştampila persoanei juridice, solicită contestatorului îndeplinirea acestor cerinţe;</w:t>
      </w:r>
    </w:p>
    <w:p>
      <w:pPr>
        <w:pStyle w:val="Normal"/>
        <w:numPr>
          <w:ilvl w:val="0"/>
          <w:numId w:val="7"/>
        </w:numPr>
        <w:jc w:val="both"/>
        <w:rPr>
          <w:rFonts w:ascii="Trebuchet MS" w:hAnsi="Trebuchet MS" w:cs="Arial"/>
          <w:color w:val="auto"/>
        </w:rPr>
      </w:pPr>
      <w:r>
        <w:rPr>
          <w:rFonts w:cs="Arial" w:ascii="Trebuchet MS" w:hAnsi="Trebuchet MS"/>
          <w:color w:val="auto"/>
        </w:rPr>
        <w:t>analizează dosarul plângerii prealabile/contestației și solicită structurilor de specialitate responsabile cu inspecția economico-financiară și contestatorului transmiterea documentelor lipsă, precum și lămurirea neconcordanțelor dintre documentele justificative și documentele înscrise în actele de control;</w:t>
      </w:r>
    </w:p>
    <w:p>
      <w:pPr>
        <w:pStyle w:val="Normal"/>
        <w:numPr>
          <w:ilvl w:val="0"/>
          <w:numId w:val="7"/>
        </w:numPr>
        <w:jc w:val="both"/>
        <w:rPr>
          <w:rFonts w:ascii="Trebuchet MS" w:hAnsi="Trebuchet MS" w:cs="Arial"/>
          <w:color w:val="auto"/>
        </w:rPr>
      </w:pPr>
      <w:r>
        <w:rPr>
          <w:rFonts w:cs="Arial" w:ascii="Trebuchet MS" w:hAnsi="Trebuchet MS"/>
          <w:color w:val="auto"/>
        </w:rPr>
        <w:t>transmite plângerea prealabilă/contestația organului de inspecție economico-financiară emitent al dispoziției obligatorii/procesului verbal de inspecție atacate/atacat în vederea constituirii dosarului plângerii prealabile/contestației și a verificării condițiilor de procedură, în cazul în care plângerea prealabilă/contestația este depusă direct la organul competent de soluționare;</w:t>
      </w:r>
    </w:p>
    <w:p>
      <w:pPr>
        <w:pStyle w:val="Normal"/>
        <w:numPr>
          <w:ilvl w:val="0"/>
          <w:numId w:val="7"/>
        </w:numPr>
        <w:jc w:val="both"/>
        <w:rPr>
          <w:rFonts w:ascii="Trebuchet MS" w:hAnsi="Trebuchet MS" w:cs="Arial"/>
          <w:color w:val="auto"/>
        </w:rPr>
      </w:pPr>
      <w:r>
        <w:rPr>
          <w:rFonts w:cs="Arial" w:ascii="Trebuchet MS" w:hAnsi="Trebuchet MS"/>
          <w:color w:val="auto"/>
        </w:rPr>
        <w:t>elaborează adrese pentru solicitarea unor puncte de vedere structurilor organizatorice de specialitate din cadrul Ministerului Finanţelor Publice sau a altor instituţii pentru lămurirea cauzelor, acolo unde este cazul;</w:t>
      </w:r>
    </w:p>
    <w:p>
      <w:pPr>
        <w:pStyle w:val="Normal"/>
        <w:numPr>
          <w:ilvl w:val="0"/>
          <w:numId w:val="7"/>
        </w:numPr>
        <w:jc w:val="both"/>
        <w:rPr>
          <w:rFonts w:ascii="Trebuchet MS" w:hAnsi="Trebuchet MS" w:cs="Arial"/>
          <w:color w:val="auto"/>
        </w:rPr>
      </w:pPr>
      <w:r>
        <w:rPr>
          <w:rFonts w:cs="Arial" w:ascii="Trebuchet MS" w:hAnsi="Trebuchet MS"/>
          <w:color w:val="auto"/>
        </w:rPr>
        <w:t>colaborează cu structura organizatorică de specialitate din cadrul Ministerului Finanţelor Publice, care efectuează activitatea de inspecție economico-financiară, solicită date, informații și precizări în scopul îndeplinirii atribuțiilor biroului;</w:t>
      </w:r>
    </w:p>
    <w:p>
      <w:pPr>
        <w:pStyle w:val="Normal"/>
        <w:numPr>
          <w:ilvl w:val="0"/>
          <w:numId w:val="7"/>
        </w:numPr>
        <w:jc w:val="both"/>
        <w:rPr>
          <w:rFonts w:ascii="Trebuchet MS" w:hAnsi="Trebuchet MS" w:cs="Arial"/>
          <w:color w:val="auto"/>
        </w:rPr>
      </w:pPr>
      <w:r>
        <w:rPr>
          <w:rFonts w:cs="Arial" w:ascii="Trebuchet MS" w:hAnsi="Trebuchet MS"/>
          <w:color w:val="auto"/>
        </w:rPr>
        <w:t>verifică respectarea condiţiilor de procedură şi a celor de fond ale plângerii prealabile/contestaţiei;</w:t>
      </w:r>
    </w:p>
    <w:p>
      <w:pPr>
        <w:pStyle w:val="Normal"/>
        <w:numPr>
          <w:ilvl w:val="0"/>
          <w:numId w:val="7"/>
        </w:numPr>
        <w:jc w:val="both"/>
        <w:rPr>
          <w:rFonts w:ascii="Trebuchet MS" w:hAnsi="Trebuchet MS" w:cs="Arial"/>
          <w:color w:val="auto"/>
        </w:rPr>
      </w:pPr>
      <w:r>
        <w:rPr>
          <w:rFonts w:cs="Arial" w:ascii="Trebuchet MS" w:hAnsi="Trebuchet MS"/>
          <w:color w:val="auto"/>
        </w:rPr>
        <w:t>analizează plângerile prealabile și contestațiile formulate, în raport de susţinerea părţilor, de dispoziţiile legale invocate de acestea şi de documentele existente în dosar;</w:t>
      </w:r>
    </w:p>
    <w:p>
      <w:pPr>
        <w:pStyle w:val="Normal"/>
        <w:numPr>
          <w:ilvl w:val="0"/>
          <w:numId w:val="7"/>
        </w:numPr>
        <w:jc w:val="both"/>
        <w:rPr>
          <w:rFonts w:ascii="Trebuchet MS" w:hAnsi="Trebuchet MS" w:cs="Arial"/>
          <w:color w:val="auto"/>
        </w:rPr>
      </w:pPr>
      <w:r>
        <w:rPr>
          <w:rFonts w:cs="Arial" w:ascii="Trebuchet MS" w:hAnsi="Trebuchet MS"/>
          <w:color w:val="auto"/>
        </w:rPr>
        <w:t>asigură indicarea corectă a susținerilor părților în decizia de soluționare a plângerilor prealabile/contestațiilor;</w:t>
      </w:r>
    </w:p>
    <w:p>
      <w:pPr>
        <w:pStyle w:val="Normal"/>
        <w:numPr>
          <w:ilvl w:val="0"/>
          <w:numId w:val="7"/>
        </w:numPr>
        <w:jc w:val="both"/>
        <w:rPr>
          <w:rFonts w:ascii="Trebuchet MS" w:hAnsi="Trebuchet MS" w:cs="Arial"/>
          <w:color w:val="auto"/>
        </w:rPr>
      </w:pPr>
      <w:r>
        <w:rPr>
          <w:rFonts w:cs="Arial" w:ascii="Trebuchet MS" w:hAnsi="Trebuchet MS"/>
          <w:color w:val="auto"/>
        </w:rPr>
        <w:t>asigură indicarea corectă a actelor/înscrisurilor necesare soluționării cauzei, din dosarul plângerii prealabile/contestației în decizia de soluționare a plângerii prealabile/contestației;</w:t>
      </w:r>
    </w:p>
    <w:p>
      <w:pPr>
        <w:pStyle w:val="Normal"/>
        <w:numPr>
          <w:ilvl w:val="0"/>
          <w:numId w:val="7"/>
        </w:numPr>
        <w:jc w:val="both"/>
        <w:rPr>
          <w:rFonts w:ascii="Trebuchet MS" w:hAnsi="Trebuchet MS" w:cs="Arial"/>
          <w:color w:val="auto"/>
          <w:highlight w:val="white"/>
        </w:rPr>
      </w:pPr>
      <w:r>
        <w:rPr>
          <w:rFonts w:cs="Arial" w:ascii="Trebuchet MS" w:hAnsi="Trebuchet MS"/>
          <w:color w:val="auto"/>
          <w:highlight w:val="white"/>
        </w:rPr>
        <w:t xml:space="preserve">elaborează nota/referatul de aprobare a deciziei de soluţionare a plângerii prealabile/contestației și a deciziei de rectificare; </w:t>
      </w:r>
    </w:p>
    <w:p>
      <w:pPr>
        <w:pStyle w:val="Normal"/>
        <w:numPr>
          <w:ilvl w:val="0"/>
          <w:numId w:val="7"/>
        </w:numPr>
        <w:jc w:val="both"/>
        <w:rPr>
          <w:rFonts w:ascii="Trebuchet MS" w:hAnsi="Trebuchet MS" w:cs="Arial"/>
          <w:color w:val="auto"/>
          <w:highlight w:val="white"/>
        </w:rPr>
      </w:pPr>
      <w:r>
        <w:rPr>
          <w:rFonts w:cs="Arial" w:ascii="Trebuchet MS" w:hAnsi="Trebuchet MS"/>
          <w:color w:val="auto"/>
          <w:highlight w:val="white"/>
        </w:rPr>
        <w:t>elaborează proiectul deciziei de soluţionare a plângerii prealabile/contestației și a deciziei de rectificare;</w:t>
      </w:r>
    </w:p>
    <w:p>
      <w:pPr>
        <w:pStyle w:val="Normal"/>
        <w:numPr>
          <w:ilvl w:val="0"/>
          <w:numId w:val="7"/>
        </w:numPr>
        <w:jc w:val="both"/>
        <w:rPr>
          <w:rFonts w:ascii="Trebuchet MS" w:hAnsi="Trebuchet MS" w:cs="Arial"/>
          <w:color w:val="auto"/>
        </w:rPr>
      </w:pPr>
      <w:r>
        <w:rPr>
          <w:rFonts w:cs="Arial" w:ascii="Trebuchet MS" w:hAnsi="Trebuchet MS"/>
          <w:color w:val="auto"/>
        </w:rPr>
        <w:t>face propuneri de conexare a dosarelor în care trebuie soluționate două sau mai multe plângeri prealabile formulate împotriva unor acte administrative financiare încheiate de aceleași organe de inspecție economico-financiară, vizând aceeași categorie de obligații sau tipuri diferite, dar care sub aspectul cuantumului se influențează reciproc, dacă prin aceasta se asigură o mai bună administrare şi valorificare a probelor în rezolvarea cauzei;</w:t>
      </w:r>
    </w:p>
    <w:p>
      <w:pPr>
        <w:pStyle w:val="Normal"/>
        <w:numPr>
          <w:ilvl w:val="0"/>
          <w:numId w:val="7"/>
        </w:numPr>
        <w:jc w:val="both"/>
        <w:rPr>
          <w:rFonts w:ascii="Trebuchet MS" w:hAnsi="Trebuchet MS" w:cs="Arial"/>
          <w:color w:val="auto"/>
          <w:highlight w:val="white"/>
        </w:rPr>
      </w:pPr>
      <w:r>
        <w:rPr>
          <w:rFonts w:cs="Arial" w:ascii="Trebuchet MS" w:hAnsi="Trebuchet MS"/>
          <w:color w:val="auto"/>
          <w:highlight w:val="white"/>
        </w:rPr>
        <w:t>elaborează, potrivit competenţelor, deciziile de soluţionare a plângerii prealabile/contestaţiei și deciziile de rectificare;</w:t>
      </w:r>
    </w:p>
    <w:p>
      <w:pPr>
        <w:pStyle w:val="Normal"/>
        <w:numPr>
          <w:ilvl w:val="0"/>
          <w:numId w:val="7"/>
        </w:numPr>
        <w:jc w:val="both"/>
        <w:rPr>
          <w:rFonts w:ascii="Trebuchet MS" w:hAnsi="Trebuchet MS" w:cs="Arial"/>
          <w:color w:val="auto"/>
        </w:rPr>
      </w:pPr>
      <w:r>
        <w:rPr>
          <w:rFonts w:cs="Arial" w:ascii="Trebuchet MS" w:hAnsi="Trebuchet MS"/>
          <w:color w:val="auto"/>
        </w:rPr>
        <w:t>formulează proiectul de răspuns la punctele de vedere solicitate de  Direcţia generală juridică și de structurile responsabile cu inspecția economico-financiară cu privire la acțiunile în contencios administrativ formulate împotriva deciziilor elaborate de birou, în situația în care acestea sunt atacate în instanță;</w:t>
      </w:r>
    </w:p>
    <w:p>
      <w:pPr>
        <w:pStyle w:val="Normal"/>
        <w:numPr>
          <w:ilvl w:val="0"/>
          <w:numId w:val="7"/>
        </w:numPr>
        <w:jc w:val="both"/>
        <w:rPr>
          <w:rFonts w:ascii="Trebuchet MS" w:hAnsi="Trebuchet MS" w:cs="Arial"/>
          <w:color w:val="auto"/>
          <w:highlight w:val="white"/>
        </w:rPr>
      </w:pPr>
      <w:r>
        <w:rPr>
          <w:rFonts w:cs="Arial" w:ascii="Trebuchet MS" w:hAnsi="Trebuchet MS"/>
          <w:color w:val="auto"/>
          <w:highlight w:val="white"/>
        </w:rPr>
        <w:t>analizează cauzele care au determinat formularea acțiunilor în contencios administrativ împotriva deciziilor elaborate și propune conducerii biroului măsuri pentru îmbunătățirea activității biroului, după caz;</w:t>
      </w:r>
    </w:p>
    <w:p>
      <w:pPr>
        <w:pStyle w:val="Normal"/>
        <w:numPr>
          <w:ilvl w:val="0"/>
          <w:numId w:val="7"/>
        </w:numPr>
        <w:jc w:val="both"/>
        <w:rPr>
          <w:rFonts w:ascii="Trebuchet MS" w:hAnsi="Trebuchet MS"/>
        </w:rPr>
      </w:pPr>
      <w:r>
        <w:rPr>
          <w:rFonts w:cs="Arial" w:ascii="Trebuchet MS" w:hAnsi="Trebuchet MS"/>
          <w:color w:val="auto"/>
          <w:shd w:fill="FFFFFF" w:val="clear"/>
        </w:rPr>
        <w:t>monitorizează</w:t>
      </w:r>
      <w:r>
        <w:rPr>
          <w:rFonts w:cs="Arial" w:ascii="Trebuchet MS" w:hAnsi="Trebuchet MS"/>
          <w:b/>
          <w:bCs/>
          <w:color w:val="auto"/>
          <w:shd w:fill="FFFFFF" w:val="clear"/>
        </w:rPr>
        <w:t xml:space="preserve"> </w:t>
      </w:r>
      <w:r>
        <w:rPr>
          <w:rFonts w:cs="Arial" w:ascii="Trebuchet MS" w:hAnsi="Trebuchet MS"/>
          <w:color w:val="auto"/>
          <w:shd w:fill="FFFFFF" w:val="clear"/>
        </w:rPr>
        <w:t>acțiunile în contencios administrativ având ca obiect anularea deciziilor de soluționare a plângerilor prealabile/contestațiilor, urmare a solicitărilor/informărilor transmise de către Direcția generală juridică;</w:t>
      </w:r>
    </w:p>
    <w:p>
      <w:pPr>
        <w:pStyle w:val="Normal"/>
        <w:numPr>
          <w:ilvl w:val="0"/>
          <w:numId w:val="7"/>
        </w:numPr>
        <w:jc w:val="both"/>
        <w:rPr>
          <w:rFonts w:ascii="Trebuchet MS" w:hAnsi="Trebuchet MS" w:cs="Arial"/>
          <w:color w:val="auto"/>
          <w:highlight w:val="white"/>
        </w:rPr>
      </w:pPr>
      <w:r>
        <w:rPr>
          <w:rFonts w:cs="Arial" w:ascii="Trebuchet MS" w:hAnsi="Trebuchet MS"/>
          <w:color w:val="auto"/>
          <w:highlight w:val="white"/>
        </w:rPr>
        <w:t xml:space="preserve">întocmeşte adresa de comunicare către contestator şi către organul de inspecţie economico-financiară şi asigură comunicarea deciziei de soluţionare a plângerii prealabile/contestaţiei și a deciziei de rectificare; </w:t>
      </w:r>
    </w:p>
    <w:p>
      <w:pPr>
        <w:pStyle w:val="Normal"/>
        <w:numPr>
          <w:ilvl w:val="0"/>
          <w:numId w:val="7"/>
        </w:numPr>
        <w:jc w:val="both"/>
        <w:rPr>
          <w:rFonts w:ascii="Trebuchet MS" w:hAnsi="Trebuchet MS"/>
        </w:rPr>
      </w:pPr>
      <w:r>
        <w:rPr>
          <w:rFonts w:cs="Arial" w:ascii="Trebuchet MS" w:hAnsi="Trebuchet MS"/>
          <w:color w:val="auto"/>
          <w:highlight w:val="white"/>
        </w:rPr>
        <w:t xml:space="preserve">actualizează Registrul deciziilor de soluționare a plângerilor prealabile și Registrul deciziilor de soluționare a contestațiilor cu privire la deciziile emise din care să rezulte </w:t>
      </w:r>
      <w:r>
        <w:rPr>
          <w:rFonts w:cs="Arial" w:ascii="Trebuchet MS" w:hAnsi="Trebuchet MS"/>
          <w:color w:val="auto"/>
          <w:shd w:fill="FFFFFF" w:val="clear"/>
        </w:rPr>
        <w:t>identitatea contestatorului, obiectul, modul de soluționare și de comunicare a</w:t>
      </w:r>
    </w:p>
    <w:p>
      <w:pPr>
        <w:pStyle w:val="Normal"/>
        <w:numPr>
          <w:ilvl w:val="0"/>
          <w:numId w:val="0"/>
        </w:numPr>
        <w:ind w:left="0" w:right="0" w:hanging="0"/>
        <w:jc w:val="both"/>
        <w:rPr>
          <w:rFonts w:ascii="Trebuchet MS" w:hAnsi="Trebuchet MS"/>
        </w:rPr>
      </w:pPr>
      <w:r>
        <w:rPr>
          <w:rFonts w:eastAsia="Arial" w:cs="Arial" w:ascii="Trebuchet MS" w:hAnsi="Trebuchet MS"/>
          <w:color w:val="auto"/>
          <w:shd w:fill="FFFFFF" w:val="clear"/>
        </w:rPr>
        <w:t xml:space="preserve">     </w:t>
      </w:r>
      <w:r>
        <w:rPr>
          <w:rFonts w:cs="Arial" w:ascii="Trebuchet MS" w:hAnsi="Trebuchet MS"/>
          <w:color w:val="auto"/>
          <w:shd w:fill="FFFFFF" w:val="clear"/>
        </w:rPr>
        <w:t xml:space="preserve">soluției, precum și calea de atac; </w:t>
      </w:r>
    </w:p>
    <w:p>
      <w:pPr>
        <w:pStyle w:val="Normal"/>
        <w:numPr>
          <w:ilvl w:val="0"/>
          <w:numId w:val="7"/>
        </w:numPr>
        <w:jc w:val="both"/>
        <w:rPr>
          <w:rFonts w:ascii="Trebuchet MS" w:hAnsi="Trebuchet MS" w:cs="Arial"/>
          <w:color w:val="auto"/>
        </w:rPr>
      </w:pPr>
      <w:r>
        <w:rPr>
          <w:rFonts w:cs="Arial" w:ascii="Trebuchet MS" w:hAnsi="Trebuchet MS"/>
          <w:color w:val="auto"/>
        </w:rPr>
        <w:t>se preocupă de însuşirea legislaţiei care are legătură cu activitatea biroului;</w:t>
      </w:r>
    </w:p>
    <w:p>
      <w:pPr>
        <w:pStyle w:val="Normal"/>
        <w:numPr>
          <w:ilvl w:val="0"/>
          <w:numId w:val="7"/>
        </w:numPr>
        <w:jc w:val="both"/>
        <w:rPr>
          <w:rFonts w:ascii="Trebuchet MS" w:hAnsi="Trebuchet MS" w:cs="Arial"/>
          <w:color w:val="auto"/>
        </w:rPr>
      </w:pPr>
      <w:r>
        <w:rPr>
          <w:rFonts w:cs="Arial" w:ascii="Trebuchet MS" w:hAnsi="Trebuchet MS"/>
          <w:color w:val="auto"/>
        </w:rPr>
        <w:t>întocmește proiecte de proceduri operaționale pentru plângeri prealabile și contestații și propune revizuirea acestora ori de câte ori este necesar;</w:t>
      </w:r>
    </w:p>
    <w:p>
      <w:pPr>
        <w:pStyle w:val="Normal"/>
        <w:numPr>
          <w:ilvl w:val="0"/>
          <w:numId w:val="7"/>
        </w:numPr>
        <w:jc w:val="both"/>
        <w:rPr>
          <w:rFonts w:ascii="Trebuchet MS" w:hAnsi="Trebuchet MS" w:cs="Arial"/>
          <w:color w:val="auto"/>
          <w:highlight w:val="white"/>
        </w:rPr>
      </w:pPr>
      <w:r>
        <w:rPr>
          <w:rFonts w:cs="Arial" w:ascii="Trebuchet MS" w:hAnsi="Trebuchet MS"/>
          <w:color w:val="auto"/>
          <w:highlight w:val="white"/>
        </w:rPr>
        <w:t>formulează proiecte de răspuns la petițiile și scrisorile persoanelor fizice sau juridice, care i-au fost adresate sau repartizate, în conformitate cu dispozițiile legale în vigoare;</w:t>
      </w:r>
    </w:p>
    <w:p>
      <w:pPr>
        <w:pStyle w:val="Normal"/>
        <w:numPr>
          <w:ilvl w:val="0"/>
          <w:numId w:val="7"/>
        </w:numPr>
        <w:jc w:val="both"/>
        <w:rPr>
          <w:rFonts w:ascii="Trebuchet MS" w:hAnsi="Trebuchet MS"/>
        </w:rPr>
      </w:pPr>
      <w:r>
        <w:rPr>
          <w:rFonts w:cs="Arial" w:ascii="Trebuchet MS" w:hAnsi="Trebuchet MS"/>
          <w:color w:val="auto"/>
        </w:rPr>
        <w:t xml:space="preserve">informează </w:t>
      </w:r>
      <w:r>
        <w:rPr>
          <w:rFonts w:cs="Arial" w:ascii="Trebuchet MS" w:hAnsi="Trebuchet MS"/>
          <w:color w:val="auto"/>
          <w:shd w:fill="FFFFFF" w:val="clear"/>
        </w:rPr>
        <w:t>conducerea</w:t>
      </w:r>
      <w:r>
        <w:rPr>
          <w:rFonts w:cs="Arial" w:ascii="Trebuchet MS" w:hAnsi="Trebuchet MS"/>
          <w:color w:val="auto"/>
        </w:rPr>
        <w:t xml:space="preserve"> biroului, ori de câte ori este necesar, asupra stadiului şi modului de derulare a activităţii de soluţionare a plângerilor prealabile/contestațiilor;</w:t>
      </w:r>
    </w:p>
    <w:p>
      <w:pPr>
        <w:pStyle w:val="Normal"/>
        <w:numPr>
          <w:ilvl w:val="0"/>
          <w:numId w:val="7"/>
        </w:numPr>
        <w:jc w:val="both"/>
        <w:rPr>
          <w:rFonts w:ascii="Trebuchet MS" w:hAnsi="Trebuchet MS" w:cs="Arial"/>
          <w:color w:val="auto"/>
        </w:rPr>
      </w:pPr>
      <w:r>
        <w:rPr>
          <w:rFonts w:cs="Arial" w:ascii="Trebuchet MS" w:hAnsi="Trebuchet MS"/>
          <w:color w:val="auto"/>
        </w:rPr>
        <w:t>implementează standardele de control intern managerial la nivelul biroului;</w:t>
      </w:r>
    </w:p>
    <w:p>
      <w:pPr>
        <w:pStyle w:val="Normal"/>
        <w:numPr>
          <w:ilvl w:val="0"/>
          <w:numId w:val="7"/>
        </w:numPr>
        <w:jc w:val="both"/>
        <w:rPr>
          <w:rFonts w:ascii="Trebuchet MS" w:hAnsi="Trebuchet MS" w:cs="Arial"/>
          <w:color w:val="auto"/>
        </w:rPr>
      </w:pPr>
      <w:r>
        <w:rPr>
          <w:rFonts w:cs="Arial" w:ascii="Trebuchet MS" w:hAnsi="Trebuchet MS"/>
          <w:color w:val="auto"/>
        </w:rPr>
        <w:t>identifică riscurile de management/control apărute în activitatea curentă a biroului și propune conducerii acțiuni de limitare/eliminare a acestor riscuri;</w:t>
      </w:r>
    </w:p>
    <w:p>
      <w:pPr>
        <w:pStyle w:val="Normal"/>
        <w:numPr>
          <w:ilvl w:val="0"/>
          <w:numId w:val="7"/>
        </w:numPr>
        <w:jc w:val="both"/>
        <w:rPr>
          <w:rFonts w:ascii="Trebuchet MS" w:hAnsi="Trebuchet MS"/>
        </w:rPr>
      </w:pPr>
      <w:r>
        <w:rPr>
          <w:rFonts w:cs="Arial" w:ascii="Trebuchet MS" w:hAnsi="Trebuchet MS"/>
          <w:color w:val="auto"/>
        </w:rPr>
        <w:t xml:space="preserve">în cazul identificării unor iregularităţi sau posibile prejudicii pe seama fondurilor naţionale/externe, raportează imediat </w:t>
      </w:r>
      <w:r>
        <w:rPr>
          <w:rFonts w:cs="Arial" w:ascii="Trebuchet MS" w:hAnsi="Trebuchet MS"/>
          <w:color w:val="auto"/>
          <w:shd w:fill="FFFFFF" w:val="clear"/>
        </w:rPr>
        <w:t>conducerii</w:t>
      </w:r>
      <w:r>
        <w:rPr>
          <w:rFonts w:cs="Arial" w:ascii="Trebuchet MS" w:hAnsi="Trebuchet MS"/>
          <w:color w:val="auto"/>
        </w:rPr>
        <w:t xml:space="preserve"> şi structurii de control intern abilitate, conform prevederilor legislaţiei în domeniu;</w:t>
      </w:r>
    </w:p>
    <w:p>
      <w:pPr>
        <w:pStyle w:val="Normal"/>
        <w:numPr>
          <w:ilvl w:val="0"/>
          <w:numId w:val="7"/>
        </w:numPr>
        <w:jc w:val="both"/>
        <w:rPr>
          <w:rFonts w:ascii="Trebuchet MS" w:hAnsi="Trebuchet MS" w:cs="Arial"/>
          <w:color w:val="auto"/>
        </w:rPr>
      </w:pPr>
      <w:r>
        <w:rPr>
          <w:rFonts w:cs="Arial" w:ascii="Trebuchet MS" w:hAnsi="Trebuchet MS"/>
          <w:color w:val="auto"/>
        </w:rPr>
        <w:t>întocmește la solicitarea conducerii Ministerului Finanțelor Publice informări și sinteze cu privire la activitatea biroului;</w:t>
      </w:r>
    </w:p>
    <w:p>
      <w:pPr>
        <w:pStyle w:val="Normal"/>
        <w:numPr>
          <w:ilvl w:val="0"/>
          <w:numId w:val="7"/>
        </w:numPr>
        <w:jc w:val="both"/>
        <w:rPr>
          <w:rFonts w:ascii="Trebuchet MS" w:hAnsi="Trebuchet MS" w:cs="Arial"/>
          <w:color w:val="auto"/>
        </w:rPr>
      </w:pPr>
      <w:r>
        <w:rPr>
          <w:rFonts w:cs="Arial" w:ascii="Trebuchet MS" w:hAnsi="Trebuchet MS"/>
          <w:color w:val="auto"/>
        </w:rPr>
        <w:t>asigură arhivarea lucrărilor repartizate spre soluţionare, precum şi a răspunsurilor comunicate, potrivit prevederilor legale în vigoare;</w:t>
      </w:r>
    </w:p>
    <w:p>
      <w:pPr>
        <w:pStyle w:val="Normal"/>
        <w:numPr>
          <w:ilvl w:val="0"/>
          <w:numId w:val="7"/>
        </w:numPr>
        <w:jc w:val="both"/>
        <w:rPr>
          <w:rFonts w:ascii="Trebuchet MS" w:hAnsi="Trebuchet MS" w:cs="Arial"/>
          <w:color w:val="auto"/>
        </w:rPr>
      </w:pPr>
      <w:r>
        <w:rPr>
          <w:rFonts w:cs="Arial" w:ascii="Trebuchet MS" w:hAnsi="Trebuchet MS"/>
          <w:color w:val="auto"/>
        </w:rPr>
        <w:t>participă la programe de pregătire profesională, la seminarii, conferinţe, workshop-uri şi alte manifestări naţionale şi internaţionale în domeniul specific de activitate;</w:t>
      </w:r>
    </w:p>
    <w:p>
      <w:pPr>
        <w:pStyle w:val="Normal"/>
        <w:numPr>
          <w:ilvl w:val="0"/>
          <w:numId w:val="7"/>
        </w:numPr>
        <w:jc w:val="both"/>
        <w:rPr>
          <w:rFonts w:ascii="Trebuchet MS" w:hAnsi="Trebuchet MS" w:cs="Arial"/>
          <w:color w:val="auto"/>
        </w:rPr>
      </w:pPr>
      <w:r>
        <w:rPr>
          <w:rFonts w:cs="Arial" w:ascii="Trebuchet MS" w:hAnsi="Trebuchet MS"/>
          <w:color w:val="auto"/>
        </w:rPr>
        <w:t>propune modificarea, completarea şi elaborarea de acte normative ce intră în sfera de activitate a biroului;</w:t>
      </w:r>
    </w:p>
    <w:p>
      <w:pPr>
        <w:pStyle w:val="Normal"/>
        <w:numPr>
          <w:ilvl w:val="0"/>
          <w:numId w:val="7"/>
        </w:numPr>
        <w:jc w:val="both"/>
        <w:rPr>
          <w:rFonts w:ascii="Trebuchet MS" w:hAnsi="Trebuchet MS" w:cs="Arial"/>
          <w:color w:val="auto"/>
        </w:rPr>
      </w:pPr>
      <w:r>
        <w:rPr>
          <w:rFonts w:cs="Arial" w:ascii="Trebuchet MS" w:hAnsi="Trebuchet MS"/>
          <w:color w:val="auto"/>
        </w:rPr>
        <w:t>respectă prevederile legislației din domeniul securității și sănătății în muncă, apărării împotriva incendiilor și măsurile de aplicare a acestora;</w:t>
      </w:r>
    </w:p>
    <w:p>
      <w:pPr>
        <w:pStyle w:val="Normal"/>
        <w:numPr>
          <w:ilvl w:val="0"/>
          <w:numId w:val="7"/>
        </w:numPr>
        <w:jc w:val="both"/>
        <w:rPr>
          <w:rFonts w:ascii="Trebuchet MS" w:hAnsi="Trebuchet MS" w:cs="Arial"/>
          <w:color w:val="auto"/>
        </w:rPr>
      </w:pPr>
      <w:r>
        <w:rPr>
          <w:rFonts w:cs="Arial" w:ascii="Trebuchet MS" w:hAnsi="Trebuchet MS"/>
          <w:color w:val="auto"/>
        </w:rPr>
        <w:t>utilizează corect și eficient aparatura (calculator, imprimantă, etc) și rechizitele, manipulează și întreține corespunzător mobilierul din dotare;</w:t>
      </w:r>
    </w:p>
    <w:p>
      <w:pPr>
        <w:pStyle w:val="Normal"/>
        <w:numPr>
          <w:ilvl w:val="0"/>
          <w:numId w:val="7"/>
        </w:numPr>
        <w:jc w:val="both"/>
        <w:rPr>
          <w:rFonts w:ascii="Trebuchet MS" w:hAnsi="Trebuchet MS" w:cs="Arial"/>
          <w:color w:val="auto"/>
        </w:rPr>
      </w:pPr>
      <w:r>
        <w:rPr>
          <w:rFonts w:cs="Arial" w:ascii="Trebuchet MS" w:hAnsi="Trebuchet MS"/>
          <w:color w:val="auto"/>
        </w:rPr>
        <w:t>informează conducerea structurii privind eventualele accidente de muncă pe care le suferă;</w:t>
      </w:r>
    </w:p>
    <w:p>
      <w:pPr>
        <w:pStyle w:val="Normal"/>
        <w:numPr>
          <w:ilvl w:val="0"/>
          <w:numId w:val="7"/>
        </w:numPr>
        <w:jc w:val="both"/>
        <w:rPr>
          <w:rFonts w:ascii="Trebuchet MS" w:hAnsi="Trebuchet MS"/>
        </w:rPr>
      </w:pPr>
      <w:r>
        <w:rPr>
          <w:rFonts w:cs="Arial" w:ascii="Trebuchet MS" w:hAnsi="Trebuchet MS"/>
          <w:color w:val="auto"/>
          <w:lang w:val="en-US"/>
        </w:rPr>
        <w:t>c</w:t>
      </w:r>
      <w:r>
        <w:rPr>
          <w:rFonts w:cs="Arial" w:ascii="Trebuchet MS" w:hAnsi="Trebuchet MS"/>
          <w:color w:val="auto"/>
        </w:rPr>
        <w:t xml:space="preserve">olaborează cu personalul desemnat din cadrul structurii de specialitate al instituției pe probleme de securitate și sănătate în muncă și situații de urgență </w:t>
      </w:r>
      <w:r>
        <w:rPr>
          <w:rFonts w:cs="Arial" w:ascii="Trebuchet MS" w:hAnsi="Trebuchet MS"/>
          <w:color w:val="auto"/>
          <w:lang w:val="en-US"/>
        </w:rPr>
        <w:t xml:space="preserve">(instruire, identificarea riscurilor, propuneri pentru </w:t>
      </w:r>
      <w:r>
        <w:rPr>
          <w:rFonts w:cs="Arial" w:ascii="Trebuchet MS" w:hAnsi="Trebuchet MS"/>
          <w:color w:val="auto"/>
          <w:lang w:val="ro-RO"/>
        </w:rPr>
        <w:t>îmbunătățirea condițiilor de securitate și sănătate în muncă</w:t>
      </w:r>
      <w:r>
        <w:rPr>
          <w:rFonts w:cs="Arial" w:ascii="Trebuchet MS" w:hAnsi="Trebuchet MS"/>
          <w:color w:val="auto"/>
          <w:lang w:val="en-US"/>
        </w:rPr>
        <w:t>;</w:t>
      </w:r>
    </w:p>
    <w:p>
      <w:pPr>
        <w:pStyle w:val="Normal"/>
        <w:numPr>
          <w:ilvl w:val="0"/>
          <w:numId w:val="7"/>
        </w:numPr>
        <w:jc w:val="both"/>
        <w:rPr>
          <w:rFonts w:ascii="Trebuchet MS" w:hAnsi="Trebuchet MS"/>
        </w:rPr>
      </w:pPr>
      <w:r>
        <w:rPr>
          <w:rFonts w:cs="Arial" w:ascii="Trebuchet MS" w:hAnsi="Trebuchet MS"/>
          <w:color w:val="auto"/>
          <w:lang w:val="en-US"/>
        </w:rPr>
        <w:t>asigur</w:t>
      </w:r>
      <w:r>
        <w:rPr>
          <w:rFonts w:cs="Arial" w:ascii="Trebuchet MS" w:hAnsi="Trebuchet MS"/>
          <w:color w:val="auto"/>
          <w:lang w:val="ro-RO"/>
        </w:rPr>
        <w:t>ă instruirea salariaților din cadrul structurii pe linie de securitate și sănătate în muncă și situații de urgență;</w:t>
      </w:r>
    </w:p>
    <w:p>
      <w:pPr>
        <w:pStyle w:val="Normal"/>
        <w:numPr>
          <w:ilvl w:val="0"/>
          <w:numId w:val="7"/>
        </w:numPr>
        <w:jc w:val="both"/>
        <w:rPr/>
      </w:pPr>
      <w:r>
        <w:rPr>
          <w:rFonts w:cs="Arial" w:ascii="Trebuchet MS" w:hAnsi="Trebuchet MS"/>
          <w:bCs/>
          <w:color w:val="auto"/>
          <w:lang w:val="fr-FR"/>
        </w:rPr>
        <w:t>îndeplinește orice alte atribuții primite de la conducere care duc la îndeplinirea scopului postului.</w:t>
      </w:r>
    </w:p>
    <w:p>
      <w:pPr>
        <w:pStyle w:val="Normal"/>
        <w:jc w:val="left"/>
        <w:rPr>
          <w:rFonts w:ascii="Trebuchet MS" w:hAnsi="Trebuchet MS"/>
          <w:b/>
          <w:b/>
          <w:lang w:val="ro-RO"/>
        </w:rPr>
      </w:pPr>
      <w:r>
        <w:rPr>
          <w:rFonts w:ascii="Trebuchet MS" w:hAnsi="Trebuchet MS"/>
          <w:b/>
          <w:lang w:val="ro-RO"/>
        </w:rPr>
      </w:r>
    </w:p>
    <w:p>
      <w:pPr>
        <w:pStyle w:val="Header"/>
        <w:tabs>
          <w:tab w:val="clear" w:pos="4680"/>
          <w:tab w:val="clear" w:pos="9360"/>
        </w:tabs>
        <w:ind w:hanging="0"/>
        <w:jc w:val="both"/>
        <w:rPr>
          <w:rFonts w:ascii="Trebuchet MS" w:hAnsi="Trebuchet MS"/>
          <w:sz w:val="24"/>
          <w:szCs w:val="24"/>
        </w:rPr>
      </w:pPr>
      <w:r>
        <w:rPr>
          <w:rFonts w:eastAsia="Calibri" w:cs="Arial" w:ascii="Trebuchet MS" w:hAnsi="Trebuchet MS"/>
          <w:b/>
          <w:bCs/>
          <w:i/>
          <w:sz w:val="24"/>
          <w:szCs w:val="24"/>
          <w:lang w:val="ro-RO" w:eastAsia="ro-RO"/>
        </w:rPr>
        <w:t xml:space="preserve">Condiţiile de participare la concursul pentru ocuparea funcţiei publice de execuţie vacante de  consilier clasa I, grad profesional superior – 1 post: </w:t>
      </w:r>
    </w:p>
    <w:p>
      <w:pPr>
        <w:pStyle w:val="Header"/>
        <w:numPr>
          <w:ilvl w:val="0"/>
          <w:numId w:val="0"/>
        </w:numPr>
        <w:tabs>
          <w:tab w:val="clear" w:pos="4680"/>
          <w:tab w:val="clear" w:pos="9360"/>
        </w:tabs>
        <w:ind w:left="1080" w:hanging="0"/>
        <w:jc w:val="both"/>
        <w:rPr>
          <w:lang w:val="ro-RO"/>
        </w:rPr>
      </w:pPr>
      <w:r>
        <w:rPr>
          <w:lang w:val="ro-RO"/>
        </w:rPr>
      </w:r>
    </w:p>
    <w:p>
      <w:pPr>
        <w:pStyle w:val="ListParagraph"/>
        <w:widowControl/>
        <w:numPr>
          <w:ilvl w:val="0"/>
          <w:numId w:val="3"/>
        </w:numPr>
        <w:bidi w:val="0"/>
        <w:spacing w:before="0" w:after="0"/>
        <w:ind w:left="0" w:right="0" w:hanging="89"/>
        <w:contextualSpacing/>
        <w:jc w:val="both"/>
        <w:rPr>
          <w:rFonts w:ascii="Trebuchet MS" w:hAnsi="Trebuchet MS"/>
          <w:sz w:val="24"/>
          <w:szCs w:val="24"/>
        </w:rPr>
      </w:pPr>
      <w:r>
        <w:rPr>
          <w:rFonts w:cs="Arial" w:ascii="Trebuchet MS" w:hAnsi="Trebuchet MS"/>
          <w:sz w:val="24"/>
          <w:szCs w:val="24"/>
        </w:rPr>
        <w:t xml:space="preserve">studii universitare de licență absolvite cu diplomă de licență sau echivalentă în domeniul </w:t>
      </w:r>
      <w:r>
        <w:rPr>
          <w:rFonts w:cs="Arial" w:ascii="Trebuchet MS" w:hAnsi="Trebuchet MS"/>
          <w:color w:val="000000"/>
          <w:sz w:val="24"/>
          <w:szCs w:val="24"/>
          <w:lang w:val="it-IT"/>
        </w:rPr>
        <w:t xml:space="preserve">științelor </w:t>
      </w:r>
      <w:r>
        <w:rPr>
          <w:rFonts w:cs="Arial" w:ascii="Trebuchet MS" w:hAnsi="Trebuchet MS"/>
          <w:color w:val="000000"/>
          <w:sz w:val="24"/>
          <w:szCs w:val="24"/>
          <w:lang w:val="ro-RO"/>
        </w:rPr>
        <w:t>economice sau științelor</w:t>
      </w:r>
      <w:r>
        <w:rPr>
          <w:rFonts w:cs="Arial" w:ascii="Trebuchet MS" w:hAnsi="Trebuchet MS"/>
          <w:color w:val="000000"/>
          <w:sz w:val="24"/>
          <w:szCs w:val="24"/>
          <w:lang w:val="it-IT"/>
        </w:rPr>
        <w:t xml:space="preserve"> juridice;</w:t>
      </w:r>
    </w:p>
    <w:p>
      <w:pPr>
        <w:pStyle w:val="ListParagraph"/>
        <w:numPr>
          <w:ilvl w:val="0"/>
          <w:numId w:val="8"/>
        </w:numPr>
        <w:ind w:hanging="0"/>
        <w:jc w:val="both"/>
        <w:rPr/>
      </w:pPr>
      <w:r>
        <w:rPr>
          <w:rFonts w:cs="Arial" w:ascii="Trebuchet MS" w:hAnsi="Trebuchet MS"/>
          <w:i w:val="false"/>
          <w:iCs w:val="false"/>
          <w:color w:val="000000"/>
          <w:sz w:val="24"/>
          <w:szCs w:val="24"/>
          <w:lang w:val="it-IT"/>
        </w:rPr>
        <w:t xml:space="preserve">aplicații tip Office </w:t>
      </w:r>
      <w:r>
        <w:rPr>
          <w:rFonts w:cs="Arial" w:ascii="Trebuchet MS" w:hAnsi="Trebuchet MS"/>
          <w:b w:val="false"/>
          <w:bCs w:val="false"/>
          <w:i w:val="false"/>
          <w:iCs w:val="false"/>
          <w:color w:val="auto"/>
          <w:sz w:val="24"/>
          <w:szCs w:val="24"/>
          <w:highlight w:val="white"/>
          <w:lang w:val="it-IT"/>
        </w:rPr>
        <w:t xml:space="preserve">sau alte programe similare </w:t>
      </w:r>
      <w:r>
        <w:rPr>
          <w:rFonts w:cs="Arial" w:ascii="Trebuchet MS" w:hAnsi="Trebuchet MS"/>
          <w:b w:val="false"/>
          <w:bCs w:val="false"/>
          <w:i w:val="false"/>
          <w:iCs w:val="false"/>
          <w:color w:val="auto"/>
          <w:sz w:val="24"/>
          <w:szCs w:val="24"/>
          <w:lang w:val="it-IT"/>
        </w:rPr>
        <w:t xml:space="preserve">– cunoștințe de bază </w:t>
      </w:r>
      <w:r>
        <w:rPr>
          <w:rFonts w:cs="Arial" w:ascii="Trebuchet MS" w:hAnsi="Trebuchet MS"/>
          <w:i w:val="false"/>
          <w:iCs w:val="false"/>
          <w:color w:val="000000"/>
          <w:sz w:val="24"/>
          <w:szCs w:val="24"/>
          <w:lang w:val="it-IT"/>
        </w:rPr>
        <w:t>care vor fi testate în cadrul probelor de concurs,</w:t>
      </w:r>
    </w:p>
    <w:p>
      <w:pPr>
        <w:pStyle w:val="ListParagraph"/>
        <w:numPr>
          <w:ilvl w:val="0"/>
          <w:numId w:val="9"/>
        </w:numPr>
        <w:ind w:hanging="0"/>
        <w:jc w:val="both"/>
        <w:rPr/>
      </w:pPr>
      <w:r>
        <w:rPr>
          <w:rFonts w:cs="Arial" w:ascii="Trebuchet MS" w:hAnsi="Trebuchet MS"/>
          <w:i w:val="false"/>
          <w:iCs w:val="false"/>
          <w:color w:val="000000"/>
          <w:sz w:val="24"/>
          <w:szCs w:val="24"/>
          <w:lang w:val="ro-RO"/>
        </w:rPr>
        <w:t xml:space="preserve">limba engleză – citit, scris, vorbit – </w:t>
      </w:r>
      <w:r>
        <w:rPr>
          <w:rFonts w:cs="Arial" w:ascii="Trebuchet MS" w:hAnsi="Trebuchet MS"/>
          <w:b w:val="false"/>
          <w:bCs w:val="false"/>
          <w:i w:val="false"/>
          <w:iCs w:val="false"/>
          <w:color w:val="auto"/>
          <w:sz w:val="24"/>
          <w:szCs w:val="24"/>
          <w:lang w:val="ro-RO"/>
        </w:rPr>
        <w:t>cunoștințe de bază</w:t>
      </w:r>
      <w:r>
        <w:rPr>
          <w:rFonts w:cs="Arial" w:ascii="Trebuchet MS" w:hAnsi="Trebuchet MS"/>
          <w:i w:val="false"/>
          <w:iCs w:val="false"/>
          <w:color w:val="000000"/>
          <w:sz w:val="24"/>
          <w:szCs w:val="24"/>
          <w:lang w:val="ro-RO"/>
        </w:rPr>
        <w:t xml:space="preserve"> care vor fi testate în cadrul probelor de concurs,</w:t>
      </w:r>
    </w:p>
    <w:p>
      <w:pPr>
        <w:pStyle w:val="ListParagraph"/>
        <w:numPr>
          <w:ilvl w:val="0"/>
          <w:numId w:val="10"/>
        </w:numPr>
        <w:ind w:hanging="0"/>
        <w:jc w:val="both"/>
        <w:rPr/>
      </w:pPr>
      <w:r>
        <w:rPr>
          <w:rFonts w:cs="Arial" w:ascii="Trebuchet MS" w:hAnsi="Trebuchet MS"/>
          <w:b/>
          <w:sz w:val="24"/>
          <w:szCs w:val="24"/>
          <w:lang w:val="ro-RO"/>
        </w:rPr>
        <w:t>vechime minimă de 7 ani în specialitatea studiilor necesare exercitării funcției publice.</w:t>
      </w:r>
    </w:p>
    <w:p>
      <w:pPr>
        <w:pStyle w:val="Header"/>
        <w:tabs>
          <w:tab w:val="clear" w:pos="4680"/>
          <w:tab w:val="clear" w:pos="9360"/>
        </w:tabs>
        <w:ind w:left="1069" w:hanging="77"/>
        <w:jc w:val="both"/>
        <w:rPr>
          <w:rFonts w:ascii="Trebuchet MS" w:hAnsi="Trebuchet MS"/>
          <w:b/>
          <w:b/>
          <w:bCs/>
          <w:sz w:val="24"/>
          <w:szCs w:val="24"/>
          <w:lang w:val="ro-RO" w:eastAsia="en-US"/>
        </w:rPr>
      </w:pPr>
      <w:r>
        <w:rPr>
          <w:rFonts w:ascii="Trebuchet MS" w:hAnsi="Trebuchet MS"/>
          <w:b/>
          <w:bCs/>
          <w:sz w:val="24"/>
          <w:szCs w:val="24"/>
          <w:lang w:val="ro-RO" w:eastAsia="en-US"/>
        </w:rPr>
      </w:r>
    </w:p>
    <w:p>
      <w:pPr>
        <w:pStyle w:val="Header"/>
        <w:tabs>
          <w:tab w:val="clear" w:pos="4680"/>
          <w:tab w:val="clear" w:pos="9360"/>
        </w:tabs>
        <w:ind w:hanging="0"/>
        <w:jc w:val="both"/>
        <w:rPr>
          <w:rFonts w:ascii="Trebuchet MS" w:hAnsi="Trebuchet MS"/>
          <w:sz w:val="24"/>
          <w:szCs w:val="24"/>
        </w:rPr>
      </w:pPr>
      <w:r>
        <w:rPr>
          <w:rFonts w:ascii="Trebuchet MS" w:hAnsi="Trebuchet MS"/>
          <w:b/>
          <w:bCs/>
          <w:sz w:val="24"/>
          <w:szCs w:val="24"/>
          <w:lang w:val="ro-RO" w:eastAsia="en-US"/>
        </w:rPr>
        <w:t>Atribuțiile postului</w:t>
      </w:r>
    </w:p>
    <w:p>
      <w:pPr>
        <w:pStyle w:val="Normal"/>
        <w:numPr>
          <w:ilvl w:val="0"/>
          <w:numId w:val="11"/>
        </w:numPr>
        <w:jc w:val="both"/>
        <w:rPr>
          <w:rFonts w:ascii="Trebuchet MS" w:hAnsi="Trebuchet MS" w:cs="Arial"/>
          <w:sz w:val="24"/>
          <w:szCs w:val="24"/>
        </w:rPr>
      </w:pPr>
      <w:r>
        <w:rPr>
          <w:rFonts w:cs="Arial" w:ascii="Trebuchet MS" w:hAnsi="Trebuchet MS"/>
          <w:sz w:val="24"/>
          <w:szCs w:val="24"/>
        </w:rPr>
        <w:t>analizează lucrările repartizate de şeful de birou în vederea rezolvării acestora în termenele stabilite de actele normative aplicabile;</w:t>
      </w:r>
    </w:p>
    <w:p>
      <w:pPr>
        <w:pStyle w:val="Normal"/>
        <w:numPr>
          <w:ilvl w:val="0"/>
          <w:numId w:val="11"/>
        </w:numPr>
        <w:jc w:val="both"/>
        <w:rPr>
          <w:rFonts w:ascii="Trebuchet MS" w:hAnsi="Trebuchet MS" w:cs="Arial"/>
          <w:sz w:val="24"/>
          <w:szCs w:val="24"/>
        </w:rPr>
      </w:pPr>
      <w:r>
        <w:rPr>
          <w:rFonts w:cs="Arial" w:ascii="Trebuchet MS" w:hAnsi="Trebuchet MS"/>
          <w:sz w:val="24"/>
          <w:szCs w:val="24"/>
        </w:rPr>
        <w:t>analizează plângerea prealabilă/contestația din punct de vedere al formei şi în cazul în care plângerea prealabilă/contestația nu este semnată de contestator sau nu poartă ştampila persoanei juridice, solicită contestatorului îndeplinirea acestor cerinţe;</w:t>
      </w:r>
    </w:p>
    <w:p>
      <w:pPr>
        <w:pStyle w:val="Normal"/>
        <w:numPr>
          <w:ilvl w:val="0"/>
          <w:numId w:val="11"/>
        </w:numPr>
        <w:jc w:val="both"/>
        <w:rPr>
          <w:rFonts w:ascii="Trebuchet MS" w:hAnsi="Trebuchet MS" w:cs="Arial"/>
          <w:sz w:val="24"/>
          <w:szCs w:val="24"/>
        </w:rPr>
      </w:pPr>
      <w:r>
        <w:rPr>
          <w:rFonts w:cs="Arial" w:ascii="Trebuchet MS" w:hAnsi="Trebuchet MS"/>
          <w:sz w:val="24"/>
          <w:szCs w:val="24"/>
        </w:rPr>
        <w:t>analizează dosarul plângerii prealabile/contestației și solicită structurilor de specialitate responsabile cu inspecția economico-financiară și contestatorului transmiterea documentelor lipsă, precum și lămurirea neconcordanțelor dintre documentele justificative și documentele înscrise în actele de control;</w:t>
      </w:r>
    </w:p>
    <w:p>
      <w:pPr>
        <w:pStyle w:val="Normal"/>
        <w:numPr>
          <w:ilvl w:val="0"/>
          <w:numId w:val="11"/>
        </w:numPr>
        <w:jc w:val="both"/>
        <w:rPr>
          <w:rFonts w:ascii="Trebuchet MS" w:hAnsi="Trebuchet MS" w:cs="Arial"/>
          <w:sz w:val="24"/>
          <w:szCs w:val="24"/>
        </w:rPr>
      </w:pPr>
      <w:r>
        <w:rPr>
          <w:rFonts w:cs="Arial" w:ascii="Trebuchet MS" w:hAnsi="Trebuchet MS"/>
          <w:sz w:val="24"/>
          <w:szCs w:val="24"/>
        </w:rPr>
        <w:t>transmite plângerea prealabilă/contestația organului de inspecție economico-financiară emitent al dispoziției obligatorii/procesului verbal de inspecție atacate/atacat în vederea constituirii dosarului plângerii prealabile/contestației și a verificării condițiilor de procedură, în cazul în care plângerea prealabilă/contestația este depusă direct la organul competent de soluționare;</w:t>
      </w:r>
    </w:p>
    <w:p>
      <w:pPr>
        <w:pStyle w:val="Normal"/>
        <w:numPr>
          <w:ilvl w:val="0"/>
          <w:numId w:val="11"/>
        </w:numPr>
        <w:jc w:val="both"/>
        <w:rPr>
          <w:rFonts w:ascii="Trebuchet MS" w:hAnsi="Trebuchet MS" w:cs="Arial"/>
          <w:sz w:val="24"/>
          <w:szCs w:val="24"/>
        </w:rPr>
      </w:pPr>
      <w:r>
        <w:rPr>
          <w:rFonts w:cs="Arial" w:ascii="Trebuchet MS" w:hAnsi="Trebuchet MS"/>
          <w:sz w:val="24"/>
          <w:szCs w:val="24"/>
        </w:rPr>
        <w:t>elaborează adrese pentru solicitarea unor puncte de vedere structurilor organizatorice de specialitate din cadrul Ministerului Finanţelor sau a altor instituţii pentru lămurirea cauzelor, acolo unde este cazul;</w:t>
      </w:r>
    </w:p>
    <w:p>
      <w:pPr>
        <w:pStyle w:val="Normal"/>
        <w:numPr>
          <w:ilvl w:val="0"/>
          <w:numId w:val="11"/>
        </w:numPr>
        <w:jc w:val="both"/>
        <w:rPr>
          <w:rFonts w:ascii="Trebuchet MS" w:hAnsi="Trebuchet MS" w:cs="Arial"/>
          <w:sz w:val="24"/>
          <w:szCs w:val="24"/>
        </w:rPr>
      </w:pPr>
      <w:r>
        <w:rPr>
          <w:rFonts w:cs="Arial" w:ascii="Trebuchet MS" w:hAnsi="Trebuchet MS"/>
          <w:sz w:val="24"/>
          <w:szCs w:val="24"/>
        </w:rPr>
        <w:t>colaborează cu structura organizatorică de specialitate din cadrul Ministerului Finanţelor, care efectuează activitatea de inspecție economico-financiară, solicită date, informații și precizări în scopul îndeplinirii atribuțiilor biroului;</w:t>
      </w:r>
    </w:p>
    <w:p>
      <w:pPr>
        <w:pStyle w:val="Normal"/>
        <w:numPr>
          <w:ilvl w:val="0"/>
          <w:numId w:val="11"/>
        </w:numPr>
        <w:jc w:val="both"/>
        <w:rPr>
          <w:rFonts w:ascii="Trebuchet MS" w:hAnsi="Trebuchet MS" w:cs="Arial"/>
          <w:sz w:val="24"/>
          <w:szCs w:val="24"/>
        </w:rPr>
      </w:pPr>
      <w:r>
        <w:rPr>
          <w:rFonts w:cs="Arial" w:ascii="Trebuchet MS" w:hAnsi="Trebuchet MS"/>
          <w:sz w:val="24"/>
          <w:szCs w:val="24"/>
        </w:rPr>
        <w:t>verifică respectarea condiţiilor de procedură şi a celor de fond ale plângerii prealabile/contestaţiei;</w:t>
      </w:r>
    </w:p>
    <w:p>
      <w:pPr>
        <w:pStyle w:val="Normal"/>
        <w:numPr>
          <w:ilvl w:val="0"/>
          <w:numId w:val="11"/>
        </w:numPr>
        <w:jc w:val="both"/>
        <w:rPr>
          <w:rFonts w:ascii="Trebuchet MS" w:hAnsi="Trebuchet MS" w:cs="Arial"/>
          <w:sz w:val="24"/>
          <w:szCs w:val="24"/>
        </w:rPr>
      </w:pPr>
      <w:r>
        <w:rPr>
          <w:rFonts w:cs="Arial" w:ascii="Trebuchet MS" w:hAnsi="Trebuchet MS"/>
          <w:sz w:val="24"/>
          <w:szCs w:val="24"/>
        </w:rPr>
        <w:t>analizează plângerile prealabile și contestațiile formulate, în raport de susţinerea părţilor, de dispoziţiile legale invocate de acestea şi de documentele existente în dosar;</w:t>
      </w:r>
    </w:p>
    <w:p>
      <w:pPr>
        <w:pStyle w:val="Normal"/>
        <w:numPr>
          <w:ilvl w:val="0"/>
          <w:numId w:val="11"/>
        </w:numPr>
        <w:jc w:val="both"/>
        <w:rPr>
          <w:rFonts w:ascii="Trebuchet MS" w:hAnsi="Trebuchet MS" w:cs="Arial"/>
          <w:sz w:val="24"/>
          <w:szCs w:val="24"/>
        </w:rPr>
      </w:pPr>
      <w:r>
        <w:rPr>
          <w:rFonts w:cs="Arial" w:ascii="Trebuchet MS" w:hAnsi="Trebuchet MS"/>
          <w:sz w:val="24"/>
          <w:szCs w:val="24"/>
        </w:rPr>
        <w:t>asigură indicarea corectă a susținerilor părților în decizia de soluționare a plângerilor prealabile/contestațiilor;</w:t>
      </w:r>
    </w:p>
    <w:p>
      <w:pPr>
        <w:pStyle w:val="Normal"/>
        <w:numPr>
          <w:ilvl w:val="0"/>
          <w:numId w:val="11"/>
        </w:numPr>
        <w:jc w:val="both"/>
        <w:rPr>
          <w:rFonts w:ascii="Trebuchet MS" w:hAnsi="Trebuchet MS" w:cs="Arial"/>
          <w:sz w:val="24"/>
          <w:szCs w:val="24"/>
        </w:rPr>
      </w:pPr>
      <w:r>
        <w:rPr>
          <w:rFonts w:cs="Arial" w:ascii="Trebuchet MS" w:hAnsi="Trebuchet MS"/>
          <w:sz w:val="24"/>
          <w:szCs w:val="24"/>
        </w:rPr>
        <w:t>asigură indicarea corectă a actelor/înscrisurilor necesare soluționării cauzei, din dosarul plângerii prealabile/contestației în decizia de soluționare a plângerii prealabile/contestației;</w:t>
      </w:r>
    </w:p>
    <w:p>
      <w:pPr>
        <w:pStyle w:val="Normal"/>
        <w:numPr>
          <w:ilvl w:val="0"/>
          <w:numId w:val="11"/>
        </w:numPr>
        <w:jc w:val="both"/>
        <w:rPr>
          <w:rFonts w:ascii="Trebuchet MS" w:hAnsi="Trebuchet MS" w:cs="Arial"/>
          <w:sz w:val="24"/>
          <w:szCs w:val="24"/>
          <w:highlight w:val="white"/>
        </w:rPr>
      </w:pPr>
      <w:r>
        <w:rPr>
          <w:rFonts w:cs="Arial" w:ascii="Trebuchet MS" w:hAnsi="Trebuchet MS"/>
          <w:sz w:val="24"/>
          <w:szCs w:val="24"/>
          <w:highlight w:val="white"/>
        </w:rPr>
        <w:t xml:space="preserve">elaborează nota/referatul de aprobare a deciziei de soluţionare a plângerii prealabile/contestației și a deciziei de rectificare; </w:t>
      </w:r>
    </w:p>
    <w:p>
      <w:pPr>
        <w:pStyle w:val="Normal"/>
        <w:numPr>
          <w:ilvl w:val="0"/>
          <w:numId w:val="11"/>
        </w:numPr>
        <w:jc w:val="both"/>
        <w:rPr>
          <w:rFonts w:ascii="Trebuchet MS" w:hAnsi="Trebuchet MS" w:cs="Arial"/>
          <w:sz w:val="24"/>
          <w:szCs w:val="24"/>
          <w:highlight w:val="white"/>
        </w:rPr>
      </w:pPr>
      <w:r>
        <w:rPr>
          <w:rFonts w:cs="Arial" w:ascii="Trebuchet MS" w:hAnsi="Trebuchet MS"/>
          <w:sz w:val="24"/>
          <w:szCs w:val="24"/>
          <w:highlight w:val="white"/>
        </w:rPr>
        <w:t>elaborează proiectul deciziei de soluţionare a plângerii prealabile/contestației și a deciziei de rectificare;</w:t>
      </w:r>
    </w:p>
    <w:p>
      <w:pPr>
        <w:pStyle w:val="Normal"/>
        <w:numPr>
          <w:ilvl w:val="0"/>
          <w:numId w:val="11"/>
        </w:numPr>
        <w:jc w:val="both"/>
        <w:rPr>
          <w:rFonts w:ascii="Trebuchet MS" w:hAnsi="Trebuchet MS" w:cs="Arial"/>
          <w:sz w:val="24"/>
          <w:szCs w:val="24"/>
        </w:rPr>
      </w:pPr>
      <w:r>
        <w:rPr>
          <w:rFonts w:cs="Arial" w:ascii="Trebuchet MS" w:hAnsi="Trebuchet MS"/>
          <w:sz w:val="24"/>
          <w:szCs w:val="24"/>
        </w:rPr>
        <w:t>face propuneri de conexare a dosarelor în care trebuie soluționate două sau mai multe plângeri prealabile formulate împotriva unor acte administrative financiare încheiate de aceleași organe de inspecție economico-financiară, vizând aceeași categorie de obligații sau tipuri diferite, dar care sub aspectul cuantumului se influențează reciproc, dacă prin aceasta se asigură o mai bună administrare şi valorificare a probelor în rezolvarea cauzei;</w:t>
      </w:r>
    </w:p>
    <w:p>
      <w:pPr>
        <w:pStyle w:val="Normal"/>
        <w:numPr>
          <w:ilvl w:val="0"/>
          <w:numId w:val="11"/>
        </w:numPr>
        <w:jc w:val="both"/>
        <w:rPr>
          <w:rFonts w:ascii="Trebuchet MS" w:hAnsi="Trebuchet MS" w:cs="Arial"/>
          <w:sz w:val="24"/>
          <w:szCs w:val="24"/>
          <w:highlight w:val="white"/>
        </w:rPr>
      </w:pPr>
      <w:r>
        <w:rPr>
          <w:rFonts w:cs="Arial" w:ascii="Trebuchet MS" w:hAnsi="Trebuchet MS"/>
          <w:sz w:val="24"/>
          <w:szCs w:val="24"/>
          <w:highlight w:val="white"/>
        </w:rPr>
        <w:t>elaborează, potrivit competenţelor, deciziile de soluţionare a plângerii prealabile/contestaţiei și deciziile de rectificare;</w:t>
      </w:r>
    </w:p>
    <w:p>
      <w:pPr>
        <w:pStyle w:val="Normal"/>
        <w:numPr>
          <w:ilvl w:val="0"/>
          <w:numId w:val="11"/>
        </w:numPr>
        <w:jc w:val="both"/>
        <w:rPr>
          <w:rFonts w:ascii="Trebuchet MS" w:hAnsi="Trebuchet MS" w:cs="Arial"/>
          <w:sz w:val="24"/>
          <w:szCs w:val="24"/>
        </w:rPr>
      </w:pPr>
      <w:r>
        <w:rPr>
          <w:rFonts w:cs="Arial" w:ascii="Trebuchet MS" w:hAnsi="Trebuchet MS"/>
          <w:sz w:val="24"/>
          <w:szCs w:val="24"/>
        </w:rPr>
        <w:t>formulează proiectul de răspuns la punctele de vedere solicitate de  Direcţia generală juridică și de structurile responsabile cu inspecția economico-financiară cu privire la acțiunile în contencios administrativ formulate împotriva deciziilor elaborate de birou, în situația în care acestea sunt atacate în instanță;</w:t>
      </w:r>
    </w:p>
    <w:p>
      <w:pPr>
        <w:pStyle w:val="Normal"/>
        <w:numPr>
          <w:ilvl w:val="0"/>
          <w:numId w:val="11"/>
        </w:numPr>
        <w:jc w:val="both"/>
        <w:rPr>
          <w:rFonts w:ascii="Trebuchet MS" w:hAnsi="Trebuchet MS" w:cs="Arial"/>
          <w:sz w:val="24"/>
          <w:szCs w:val="24"/>
          <w:highlight w:val="white"/>
        </w:rPr>
      </w:pPr>
      <w:r>
        <w:rPr>
          <w:rFonts w:cs="Arial" w:ascii="Trebuchet MS" w:hAnsi="Trebuchet MS"/>
          <w:sz w:val="24"/>
          <w:szCs w:val="24"/>
          <w:highlight w:val="white"/>
        </w:rPr>
        <w:t>analizează cauzele care au determinat formularea acțiunilor în contencios administrativ împotriva deciziilor elaborate și propune conducerii biroului măsuri pentru îmbunătățirea activității biroului, după caz;</w:t>
      </w:r>
    </w:p>
    <w:p>
      <w:pPr>
        <w:pStyle w:val="Normal"/>
        <w:numPr>
          <w:ilvl w:val="0"/>
          <w:numId w:val="11"/>
        </w:numPr>
        <w:jc w:val="both"/>
        <w:rPr>
          <w:rFonts w:ascii="Trebuchet MS" w:hAnsi="Trebuchet MS"/>
          <w:sz w:val="24"/>
          <w:szCs w:val="24"/>
        </w:rPr>
      </w:pPr>
      <w:r>
        <w:rPr>
          <w:rFonts w:cs="Arial" w:ascii="Trebuchet MS" w:hAnsi="Trebuchet MS"/>
          <w:sz w:val="24"/>
          <w:szCs w:val="24"/>
          <w:shd w:fill="FFFFFF" w:val="clear"/>
        </w:rPr>
        <w:t>monitorizează</w:t>
      </w:r>
      <w:r>
        <w:rPr>
          <w:rFonts w:cs="Arial" w:ascii="Trebuchet MS" w:hAnsi="Trebuchet MS"/>
          <w:b/>
          <w:bCs/>
          <w:sz w:val="24"/>
          <w:szCs w:val="24"/>
          <w:shd w:fill="FFFFFF" w:val="clear"/>
        </w:rPr>
        <w:t xml:space="preserve"> </w:t>
      </w:r>
      <w:r>
        <w:rPr>
          <w:rFonts w:cs="Arial" w:ascii="Trebuchet MS" w:hAnsi="Trebuchet MS"/>
          <w:sz w:val="24"/>
          <w:szCs w:val="24"/>
          <w:shd w:fill="FFFFFF" w:val="clear"/>
        </w:rPr>
        <w:t>acțiunile în contencios administrativ având ca obiect anularea deciziilor de soluționare a plângerilor prealabile/contestațiilor, urmare a solicitărilor/informărilor transmise de către Direcția generală juridică;</w:t>
      </w:r>
    </w:p>
    <w:p>
      <w:pPr>
        <w:pStyle w:val="Normal"/>
        <w:numPr>
          <w:ilvl w:val="0"/>
          <w:numId w:val="11"/>
        </w:numPr>
        <w:jc w:val="both"/>
        <w:rPr>
          <w:rFonts w:ascii="Trebuchet MS" w:hAnsi="Trebuchet MS" w:cs="Arial"/>
          <w:sz w:val="24"/>
          <w:szCs w:val="24"/>
          <w:highlight w:val="white"/>
        </w:rPr>
      </w:pPr>
      <w:r>
        <w:rPr>
          <w:rFonts w:cs="Arial" w:ascii="Trebuchet MS" w:hAnsi="Trebuchet MS"/>
          <w:sz w:val="24"/>
          <w:szCs w:val="24"/>
          <w:shd w:fill="FFFFFF" w:val="clear"/>
        </w:rPr>
        <w:t xml:space="preserve">întocmeşte adresa de comunicare către contestator şi către organul de inspecţie economico-financiară şi asigură comunicarea deciziei de soluţionare a plângerii prealabile/contestaţiei și a deciziei de rectificare; </w:t>
      </w:r>
    </w:p>
    <w:p>
      <w:pPr>
        <w:pStyle w:val="Normal"/>
        <w:numPr>
          <w:ilvl w:val="0"/>
          <w:numId w:val="11"/>
        </w:numPr>
        <w:jc w:val="both"/>
        <w:rPr>
          <w:rFonts w:ascii="Trebuchet MS" w:hAnsi="Trebuchet MS"/>
          <w:sz w:val="24"/>
          <w:szCs w:val="24"/>
        </w:rPr>
      </w:pPr>
      <w:r>
        <w:rPr>
          <w:rFonts w:cs="Arial" w:ascii="Trebuchet MS" w:hAnsi="Trebuchet MS"/>
          <w:color w:val="auto"/>
          <w:sz w:val="24"/>
          <w:szCs w:val="24"/>
          <w:highlight w:val="white"/>
        </w:rPr>
        <w:t>actualizează Regi</w:t>
      </w:r>
      <w:r>
        <w:rPr>
          <w:rFonts w:cs="Arial" w:ascii="Trebuchet MS" w:hAnsi="Trebuchet MS"/>
          <w:sz w:val="24"/>
          <w:szCs w:val="24"/>
          <w:highlight w:val="white"/>
        </w:rPr>
        <w:t xml:space="preserve">strul deciziilor de soluționare a plângerilor prealabile și Registrul deciziilor de soluționare a contestațiilor cu privire la deciziile emise din care să rezulte </w:t>
      </w:r>
      <w:r>
        <w:rPr>
          <w:rFonts w:cs="Arial" w:ascii="Trebuchet MS" w:hAnsi="Trebuchet MS"/>
          <w:sz w:val="24"/>
          <w:szCs w:val="24"/>
          <w:shd w:fill="FFFFFF" w:val="clear"/>
        </w:rPr>
        <w:t>identitatea contestatorului, obiectul, modul de soluționare și de comunicare a</w:t>
      </w:r>
      <w:r>
        <w:rPr>
          <w:rFonts w:eastAsia="Arial" w:cs="Arial" w:ascii="Trebuchet MS" w:hAnsi="Trebuchet MS"/>
          <w:sz w:val="24"/>
          <w:szCs w:val="24"/>
          <w:shd w:fill="FFFFFF" w:val="clear"/>
        </w:rPr>
        <w:t xml:space="preserve">     </w:t>
      </w:r>
      <w:r>
        <w:rPr>
          <w:rFonts w:cs="Arial" w:ascii="Trebuchet MS" w:hAnsi="Trebuchet MS"/>
          <w:sz w:val="24"/>
          <w:szCs w:val="24"/>
          <w:shd w:fill="FFFFFF" w:val="clear"/>
        </w:rPr>
        <w:t xml:space="preserve">soluției, precum și calea de atac; </w:t>
      </w:r>
    </w:p>
    <w:p>
      <w:pPr>
        <w:pStyle w:val="Normal"/>
        <w:numPr>
          <w:ilvl w:val="0"/>
          <w:numId w:val="11"/>
        </w:numPr>
        <w:jc w:val="both"/>
        <w:rPr>
          <w:rFonts w:ascii="Trebuchet MS" w:hAnsi="Trebuchet MS" w:cs="Arial"/>
          <w:sz w:val="24"/>
          <w:szCs w:val="24"/>
          <w:highlight w:val="white"/>
        </w:rPr>
      </w:pPr>
      <w:r>
        <w:rPr>
          <w:rFonts w:cs="Arial" w:ascii="Trebuchet MS" w:hAnsi="Trebuchet MS"/>
          <w:sz w:val="24"/>
          <w:szCs w:val="24"/>
          <w:shd w:fill="FFFFFF" w:val="clear"/>
        </w:rPr>
        <w:t>se preocupă de însușirea legislației care are legătură cu activitatea biroului;</w:t>
      </w:r>
    </w:p>
    <w:p>
      <w:pPr>
        <w:pStyle w:val="Normal"/>
        <w:numPr>
          <w:ilvl w:val="0"/>
          <w:numId w:val="11"/>
        </w:numPr>
        <w:jc w:val="both"/>
        <w:rPr>
          <w:rFonts w:ascii="Trebuchet MS" w:hAnsi="Trebuchet MS" w:cs="Arial"/>
          <w:sz w:val="24"/>
          <w:szCs w:val="24"/>
          <w:highlight w:val="white"/>
        </w:rPr>
      </w:pPr>
      <w:r>
        <w:rPr>
          <w:rFonts w:cs="Arial" w:ascii="Trebuchet MS" w:hAnsi="Trebuchet MS"/>
          <w:sz w:val="24"/>
          <w:szCs w:val="24"/>
          <w:shd w:fill="FFFFFF" w:val="clear"/>
        </w:rPr>
        <w:t>întocmește proiecte de proceduri operaționale pentru plângeri prealabile și contestații și propune revizuirea acestora ori de câte ori este necesar;</w:t>
      </w:r>
    </w:p>
    <w:p>
      <w:pPr>
        <w:pStyle w:val="Normal"/>
        <w:numPr>
          <w:ilvl w:val="0"/>
          <w:numId w:val="11"/>
        </w:numPr>
        <w:jc w:val="both"/>
        <w:rPr>
          <w:rFonts w:ascii="Trebuchet MS" w:hAnsi="Trebuchet MS" w:cs="Arial"/>
          <w:sz w:val="24"/>
          <w:szCs w:val="24"/>
          <w:highlight w:val="white"/>
        </w:rPr>
      </w:pPr>
      <w:r>
        <w:rPr>
          <w:rFonts w:cs="Arial" w:ascii="Trebuchet MS" w:hAnsi="Trebuchet MS"/>
          <w:sz w:val="24"/>
          <w:szCs w:val="24"/>
          <w:highlight w:val="white"/>
        </w:rPr>
        <w:t>formulează proiecte de răspuns la petițiile și scrisorile persoanelor fizice sau juridice, care i-au fost adresate sau repartizate, în conformitate cu dispozițiile legale în vigoare;</w:t>
      </w:r>
    </w:p>
    <w:p>
      <w:pPr>
        <w:pStyle w:val="Normal"/>
        <w:numPr>
          <w:ilvl w:val="0"/>
          <w:numId w:val="11"/>
        </w:numPr>
        <w:jc w:val="both"/>
        <w:rPr>
          <w:rFonts w:ascii="Trebuchet MS" w:hAnsi="Trebuchet MS" w:cs="Arial"/>
          <w:sz w:val="24"/>
          <w:szCs w:val="24"/>
        </w:rPr>
      </w:pPr>
      <w:r>
        <w:rPr>
          <w:rFonts w:cs="Arial" w:ascii="Trebuchet MS" w:hAnsi="Trebuchet MS"/>
          <w:sz w:val="24"/>
          <w:szCs w:val="24"/>
        </w:rPr>
        <w:t>informează conducerea biroului, ori de câte ori este necesar, asupra stadiului şi modului de derulare a activităţii de soluţionare a plângerilor prealabile/contestațiilor;</w:t>
      </w:r>
    </w:p>
    <w:p>
      <w:pPr>
        <w:pStyle w:val="Normal"/>
        <w:numPr>
          <w:ilvl w:val="0"/>
          <w:numId w:val="11"/>
        </w:numPr>
        <w:jc w:val="both"/>
        <w:rPr>
          <w:rFonts w:ascii="Trebuchet MS" w:hAnsi="Trebuchet MS" w:cs="Arial"/>
          <w:sz w:val="24"/>
          <w:szCs w:val="24"/>
        </w:rPr>
      </w:pPr>
      <w:r>
        <w:rPr>
          <w:rFonts w:cs="Arial" w:ascii="Trebuchet MS" w:hAnsi="Trebuchet MS"/>
          <w:sz w:val="24"/>
          <w:szCs w:val="24"/>
        </w:rPr>
        <w:t>implementează standardele de control intern managerial la nivelul biroului;</w:t>
      </w:r>
    </w:p>
    <w:p>
      <w:pPr>
        <w:pStyle w:val="Normal"/>
        <w:numPr>
          <w:ilvl w:val="0"/>
          <w:numId w:val="11"/>
        </w:numPr>
        <w:jc w:val="both"/>
        <w:rPr>
          <w:rFonts w:ascii="Trebuchet MS" w:hAnsi="Trebuchet MS" w:cs="Arial"/>
          <w:sz w:val="24"/>
          <w:szCs w:val="24"/>
        </w:rPr>
      </w:pPr>
      <w:r>
        <w:rPr>
          <w:rFonts w:cs="Arial" w:ascii="Trebuchet MS" w:hAnsi="Trebuchet MS"/>
          <w:sz w:val="24"/>
          <w:szCs w:val="24"/>
        </w:rPr>
        <w:t>identifică riscurile de management/control apărute în activitatea curentă a biroului și propune șefului de birou acțiuni de limitare/eliminare a acestor riscuri;</w:t>
      </w:r>
    </w:p>
    <w:p>
      <w:pPr>
        <w:pStyle w:val="Normal"/>
        <w:numPr>
          <w:ilvl w:val="0"/>
          <w:numId w:val="11"/>
        </w:numPr>
        <w:jc w:val="both"/>
        <w:rPr>
          <w:rFonts w:ascii="Trebuchet MS" w:hAnsi="Trebuchet MS" w:cs="Arial"/>
          <w:sz w:val="24"/>
          <w:szCs w:val="24"/>
        </w:rPr>
      </w:pPr>
      <w:r>
        <w:rPr>
          <w:rFonts w:cs="Arial" w:ascii="Trebuchet MS" w:hAnsi="Trebuchet MS"/>
          <w:sz w:val="24"/>
          <w:szCs w:val="24"/>
        </w:rPr>
        <w:t>în cazul identificării unor iregularităţi sau posibile prejudicii pe seama fondurilor naţionale/externe, raportează imediat şefului de birou şi structurii de control intern abilitate, conform prevederilor legislaţiei în domeniu;</w:t>
      </w:r>
    </w:p>
    <w:p>
      <w:pPr>
        <w:pStyle w:val="Normal"/>
        <w:numPr>
          <w:ilvl w:val="0"/>
          <w:numId w:val="11"/>
        </w:numPr>
        <w:jc w:val="both"/>
        <w:rPr>
          <w:rFonts w:ascii="Trebuchet MS" w:hAnsi="Trebuchet MS" w:cs="Arial"/>
          <w:sz w:val="24"/>
          <w:szCs w:val="24"/>
        </w:rPr>
      </w:pPr>
      <w:r>
        <w:rPr>
          <w:rFonts w:cs="Arial" w:ascii="Trebuchet MS" w:hAnsi="Trebuchet MS"/>
          <w:sz w:val="24"/>
          <w:szCs w:val="24"/>
        </w:rPr>
        <w:t>întocmește la solicitarea conducerii Ministerului Finanțelor informări și sinteze cu privire la activitatea biroului;</w:t>
      </w:r>
    </w:p>
    <w:p>
      <w:pPr>
        <w:pStyle w:val="Normal"/>
        <w:numPr>
          <w:ilvl w:val="0"/>
          <w:numId w:val="11"/>
        </w:numPr>
        <w:jc w:val="both"/>
        <w:rPr>
          <w:rFonts w:ascii="Trebuchet MS" w:hAnsi="Trebuchet MS" w:cs="Arial"/>
          <w:sz w:val="24"/>
          <w:szCs w:val="24"/>
        </w:rPr>
      </w:pPr>
      <w:r>
        <w:rPr>
          <w:rFonts w:cs="Arial" w:ascii="Trebuchet MS" w:hAnsi="Trebuchet MS"/>
          <w:sz w:val="24"/>
          <w:szCs w:val="24"/>
        </w:rPr>
        <w:t>asigură arhivarea lucrărilor repartizate spre soluţionare precum şi a răspunsurilor comunicate, potrivit prevederilor legale în vigoare;</w:t>
      </w:r>
    </w:p>
    <w:p>
      <w:pPr>
        <w:pStyle w:val="Normal"/>
        <w:numPr>
          <w:ilvl w:val="0"/>
          <w:numId w:val="11"/>
        </w:numPr>
        <w:jc w:val="both"/>
        <w:rPr>
          <w:rFonts w:ascii="Trebuchet MS" w:hAnsi="Trebuchet MS" w:cs="Arial"/>
          <w:sz w:val="24"/>
          <w:szCs w:val="24"/>
        </w:rPr>
      </w:pPr>
      <w:r>
        <w:rPr>
          <w:rFonts w:cs="Arial" w:ascii="Trebuchet MS" w:hAnsi="Trebuchet MS"/>
          <w:sz w:val="24"/>
          <w:szCs w:val="24"/>
        </w:rPr>
        <w:t>participă la programe de pregătire profesională, la seminarii, conferinţe, workshop-uri şi alte manifestări naţionale şi internaţionale în domeniul specific de activitate;</w:t>
      </w:r>
    </w:p>
    <w:p>
      <w:pPr>
        <w:pStyle w:val="Normal"/>
        <w:numPr>
          <w:ilvl w:val="0"/>
          <w:numId w:val="11"/>
        </w:numPr>
        <w:jc w:val="both"/>
        <w:rPr>
          <w:rFonts w:ascii="Trebuchet MS" w:hAnsi="Trebuchet MS" w:cs="Arial"/>
          <w:sz w:val="24"/>
          <w:szCs w:val="24"/>
        </w:rPr>
      </w:pPr>
      <w:r>
        <w:rPr>
          <w:rFonts w:cs="Arial" w:ascii="Trebuchet MS" w:hAnsi="Trebuchet MS"/>
          <w:sz w:val="24"/>
          <w:szCs w:val="24"/>
        </w:rPr>
        <w:t>propune modificarea, completarea şi elaborarea de acte normative ce intră în sfera de activitate a biroului;</w:t>
      </w:r>
    </w:p>
    <w:p>
      <w:pPr>
        <w:pStyle w:val="Normal"/>
        <w:numPr>
          <w:ilvl w:val="0"/>
          <w:numId w:val="11"/>
        </w:numPr>
        <w:jc w:val="both"/>
        <w:rPr>
          <w:rFonts w:ascii="Trebuchet MS" w:hAnsi="Trebuchet MS" w:cs="Arial"/>
          <w:sz w:val="24"/>
          <w:szCs w:val="24"/>
        </w:rPr>
      </w:pPr>
      <w:r>
        <w:rPr>
          <w:rFonts w:cs="Arial" w:ascii="Trebuchet MS" w:hAnsi="Trebuchet MS"/>
          <w:sz w:val="24"/>
          <w:szCs w:val="24"/>
        </w:rPr>
        <w:t>respectă prevederile legislației din domeniul securității și sănătății în muncă, apărării împotriva incendiilor și măsurile de aplicare a acestora;</w:t>
      </w:r>
    </w:p>
    <w:p>
      <w:pPr>
        <w:pStyle w:val="Normal"/>
        <w:numPr>
          <w:ilvl w:val="0"/>
          <w:numId w:val="11"/>
        </w:numPr>
        <w:jc w:val="both"/>
        <w:rPr>
          <w:rFonts w:ascii="Trebuchet MS" w:hAnsi="Trebuchet MS" w:cs="Arial"/>
          <w:sz w:val="24"/>
          <w:szCs w:val="24"/>
        </w:rPr>
      </w:pPr>
      <w:r>
        <w:rPr>
          <w:rFonts w:cs="Arial" w:ascii="Trebuchet MS" w:hAnsi="Trebuchet MS"/>
          <w:sz w:val="24"/>
          <w:szCs w:val="24"/>
        </w:rPr>
        <w:t>utilizează corect și eficient aparatura (calculator, imprimantă, etc) și rechizitele, manipulează și întreține corespunzător mobilierul din dotare;</w:t>
      </w:r>
    </w:p>
    <w:p>
      <w:pPr>
        <w:pStyle w:val="Normal"/>
        <w:numPr>
          <w:ilvl w:val="0"/>
          <w:numId w:val="11"/>
        </w:numPr>
        <w:jc w:val="both"/>
        <w:rPr>
          <w:rFonts w:ascii="Trebuchet MS" w:hAnsi="Trebuchet MS" w:cs="Arial"/>
          <w:sz w:val="24"/>
          <w:szCs w:val="24"/>
          <w:highlight w:val="white"/>
        </w:rPr>
      </w:pPr>
      <w:r>
        <w:rPr>
          <w:rFonts w:cs="Arial" w:ascii="Trebuchet MS" w:hAnsi="Trebuchet MS"/>
          <w:sz w:val="24"/>
          <w:szCs w:val="24"/>
          <w:highlight w:val="white"/>
        </w:rPr>
        <w:t>informează conducerea structurii privind eventualele accidente de muncă pe care le suferă;</w:t>
      </w:r>
    </w:p>
    <w:p>
      <w:pPr>
        <w:pStyle w:val="Normal"/>
        <w:numPr>
          <w:ilvl w:val="0"/>
          <w:numId w:val="11"/>
        </w:numPr>
        <w:jc w:val="both"/>
        <w:rPr>
          <w:rFonts w:ascii="Trebuchet MS" w:hAnsi="Trebuchet MS" w:cs="Arial"/>
          <w:b w:val="false"/>
          <w:b w:val="false"/>
          <w:bCs w:val="false"/>
          <w:sz w:val="24"/>
          <w:szCs w:val="24"/>
          <w:highlight w:val="white"/>
        </w:rPr>
      </w:pPr>
      <w:r>
        <w:rPr>
          <w:rFonts w:cs="Arial" w:ascii="Trebuchet MS" w:hAnsi="Trebuchet MS"/>
          <w:b w:val="false"/>
          <w:bCs w:val="false"/>
          <w:sz w:val="24"/>
          <w:szCs w:val="24"/>
          <w:highlight w:val="white"/>
          <w:lang w:val="ro-RO"/>
        </w:rPr>
        <w:t>îndeplineşte orice alte atribuţii primite de la conducerea biroului care duc la îndeplinirea scopului postului.</w:t>
      </w:r>
    </w:p>
    <w:p>
      <w:pPr>
        <w:pStyle w:val="Normal"/>
        <w:jc w:val="left"/>
        <w:rPr>
          <w:b/>
          <w:b/>
          <w:lang w:val="ro-RO"/>
        </w:rPr>
      </w:pPr>
      <w:r>
        <w:rPr>
          <w:b/>
          <w:lang w:val="ro-RO"/>
        </w:rPr>
      </w:r>
    </w:p>
    <w:p>
      <w:pPr>
        <w:pStyle w:val="Normal"/>
        <w:spacing w:lineRule="auto" w:line="240"/>
        <w:jc w:val="center"/>
        <w:rPr>
          <w:rFonts w:ascii="Trebuchet MS" w:hAnsi="Trebuchet MS"/>
        </w:rPr>
      </w:pPr>
      <w:r>
        <w:rPr>
          <w:rFonts w:ascii="Trebuchet MS" w:hAnsi="Trebuchet MS"/>
          <w:b/>
          <w:lang w:val="ro-RO"/>
        </w:rPr>
        <w:t xml:space="preserve">BIBLIOGRAFIE </w:t>
      </w:r>
    </w:p>
    <w:p>
      <w:pPr>
        <w:pStyle w:val="Normal"/>
        <w:spacing w:lineRule="auto" w:line="240"/>
        <w:jc w:val="center"/>
        <w:rPr>
          <w:rFonts w:ascii="Trebuchet MS" w:hAnsi="Trebuchet MS"/>
          <w:b/>
          <w:b/>
          <w:bCs/>
          <w:i w:val="false"/>
          <w:i w:val="false"/>
          <w:iCs w:val="false"/>
        </w:rPr>
      </w:pPr>
      <w:r>
        <w:rPr>
          <w:rFonts w:ascii="Trebuchet MS" w:hAnsi="Trebuchet MS"/>
          <w:b/>
          <w:bCs/>
          <w:i w:val="false"/>
          <w:iCs w:val="false"/>
          <w:lang w:val="it-IT"/>
        </w:rPr>
        <w:t>pentru ocuparea funcţii</w:t>
      </w:r>
      <w:r>
        <w:rPr>
          <w:rFonts w:ascii="Trebuchet MS" w:hAnsi="Trebuchet MS"/>
          <w:b/>
          <w:bCs/>
          <w:i w:val="false"/>
          <w:iCs w:val="false"/>
          <w:lang w:val="ro-RO"/>
        </w:rPr>
        <w:t>lor</w:t>
      </w:r>
      <w:r>
        <w:rPr>
          <w:rFonts w:ascii="Trebuchet MS" w:hAnsi="Trebuchet MS"/>
          <w:b/>
          <w:bCs/>
          <w:i w:val="false"/>
          <w:iCs w:val="false"/>
          <w:lang w:val="it-IT"/>
        </w:rPr>
        <w:t xml:space="preserve"> publice de executie vacant</w:t>
      </w:r>
      <w:r>
        <w:rPr>
          <w:rFonts w:ascii="Trebuchet MS" w:hAnsi="Trebuchet MS"/>
          <w:b/>
          <w:bCs/>
          <w:i w:val="false"/>
          <w:iCs w:val="false"/>
          <w:lang w:val="ro-RO"/>
        </w:rPr>
        <w:t>e</w:t>
      </w:r>
      <w:r>
        <w:rPr>
          <w:rFonts w:ascii="Trebuchet MS" w:hAnsi="Trebuchet MS"/>
          <w:b/>
          <w:bCs/>
          <w:i w:val="false"/>
          <w:iCs w:val="false"/>
          <w:lang w:val="it-IT"/>
        </w:rPr>
        <w:t xml:space="preserve"> de </w:t>
      </w:r>
      <w:r>
        <w:rPr>
          <w:rFonts w:ascii="Trebuchet MS" w:hAnsi="Trebuchet MS"/>
          <w:b/>
          <w:bCs/>
          <w:i w:val="false"/>
          <w:iCs w:val="false"/>
          <w:lang w:val="ro-RO"/>
        </w:rPr>
        <w:t>consilier</w:t>
      </w:r>
      <w:r>
        <w:rPr>
          <w:rFonts w:ascii="Trebuchet MS" w:hAnsi="Trebuchet MS"/>
          <w:b/>
          <w:bCs/>
          <w:i w:val="false"/>
          <w:iCs w:val="false"/>
          <w:lang w:val="it-IT"/>
        </w:rPr>
        <w:t xml:space="preserve"> clasa I, grad profesional superior</w:t>
      </w:r>
      <w:r>
        <w:rPr>
          <w:rFonts w:ascii="Trebuchet MS" w:hAnsi="Trebuchet MS"/>
          <w:b/>
          <w:bCs/>
          <w:i w:val="false"/>
          <w:iCs w:val="false"/>
          <w:lang w:val="ro-RO"/>
        </w:rPr>
        <w:t xml:space="preserve"> (2 posturi)</w:t>
      </w:r>
      <w:r>
        <w:rPr>
          <w:rFonts w:ascii="Trebuchet MS" w:hAnsi="Trebuchet MS"/>
          <w:b/>
          <w:bCs/>
          <w:i w:val="false"/>
          <w:iCs w:val="false"/>
          <w:lang w:val="it-IT"/>
        </w:rPr>
        <w:t xml:space="preserve"> </w:t>
      </w:r>
      <w:r>
        <w:rPr>
          <w:rFonts w:ascii="Trebuchet MS" w:hAnsi="Trebuchet MS"/>
          <w:b/>
          <w:bCs/>
          <w:i w:val="false"/>
          <w:iCs w:val="false"/>
          <w:lang w:val="ro-RO"/>
        </w:rPr>
        <w:t xml:space="preserve">la </w:t>
      </w:r>
      <w:r>
        <w:rPr>
          <w:rFonts w:ascii="Trebuchet MS" w:hAnsi="Trebuchet MS"/>
          <w:b/>
          <w:bCs/>
          <w:i w:val="false"/>
          <w:iCs w:val="false"/>
          <w:sz w:val="24"/>
          <w:szCs w:val="24"/>
          <w:lang w:val="ro-RO"/>
        </w:rPr>
        <w:t>Biroul de soluționare a plângerilor prealabile din cadrul Serviciului de soluționare a plângerilor prealabile și a contestațiilor</w:t>
      </w:r>
    </w:p>
    <w:p>
      <w:pPr>
        <w:pStyle w:val="Normal"/>
        <w:tabs>
          <w:tab w:val="clear" w:pos="709"/>
          <w:tab w:val="left" w:pos="171" w:leader="none"/>
        </w:tabs>
        <w:suppressAutoHyphens w:val="true"/>
        <w:spacing w:lineRule="auto" w:line="240"/>
        <w:jc w:val="both"/>
        <w:rPr>
          <w:rFonts w:cs="Trebuchet MS"/>
          <w:b/>
          <w:b/>
          <w:sz w:val="24"/>
          <w:szCs w:val="24"/>
          <w:lang w:val="en-GB" w:eastAsia="zh-CN"/>
        </w:rPr>
      </w:pPr>
      <w:r>
        <w:rPr>
          <w:rFonts w:cs="Trebuchet MS"/>
          <w:b/>
          <w:sz w:val="24"/>
          <w:szCs w:val="24"/>
          <w:lang w:val="en-GB" w:eastAsia="zh-CN"/>
        </w:rPr>
      </w:r>
    </w:p>
    <w:p>
      <w:pPr>
        <w:pStyle w:val="Normal"/>
        <w:tabs>
          <w:tab w:val="clear" w:pos="709"/>
          <w:tab w:val="left" w:pos="171" w:leader="none"/>
        </w:tabs>
        <w:suppressAutoHyphens w:val="true"/>
        <w:spacing w:lineRule="auto" w:line="240"/>
        <w:jc w:val="both"/>
        <w:rPr>
          <w:rFonts w:ascii="Trebuchet MS" w:hAnsi="Trebuchet MS"/>
        </w:rPr>
      </w:pPr>
      <w:r>
        <w:rPr>
          <w:rFonts w:cs="Trebuchet MS" w:ascii="Trebuchet MS" w:hAnsi="Trebuchet MS"/>
          <w:b/>
          <w:sz w:val="24"/>
          <w:szCs w:val="24"/>
          <w:lang w:val="ro-RO" w:eastAsia="zh-CN"/>
        </w:rPr>
        <w:t>1. CONSTITUȚIA ROMÂNIEI</w:t>
      </w:r>
      <w:r>
        <w:rPr>
          <w:rFonts w:cs="Trebuchet MS" w:ascii="Trebuchet MS" w:hAnsi="Trebuchet MS"/>
          <w:b w:val="false"/>
          <w:bCs w:val="false"/>
          <w:sz w:val="24"/>
          <w:szCs w:val="24"/>
          <w:lang w:val="ro-RO" w:eastAsia="zh-CN"/>
        </w:rPr>
        <w:t>,</w:t>
      </w:r>
      <w:r>
        <w:rPr>
          <w:rFonts w:cs="Trebuchet MS" w:ascii="Trebuchet MS" w:hAnsi="Trebuchet MS"/>
          <w:b/>
          <w:sz w:val="24"/>
          <w:szCs w:val="24"/>
          <w:lang w:val="ro-RO" w:eastAsia="zh-CN"/>
        </w:rPr>
        <w:t xml:space="preserve"> </w:t>
      </w:r>
      <w:r>
        <w:rPr>
          <w:rFonts w:cs="Trebuchet MS" w:ascii="Trebuchet MS" w:hAnsi="Trebuchet MS"/>
          <w:b w:val="false"/>
          <w:bCs w:val="false"/>
          <w:sz w:val="24"/>
          <w:szCs w:val="24"/>
          <w:lang w:val="ro-RO" w:eastAsia="zh-CN"/>
        </w:rPr>
        <w:t>republicată;</w:t>
      </w:r>
    </w:p>
    <w:p>
      <w:pPr>
        <w:pStyle w:val="Normal"/>
        <w:spacing w:lineRule="auto" w:line="240"/>
        <w:jc w:val="both"/>
        <w:rPr>
          <w:rFonts w:ascii="Trebuchet MS" w:hAnsi="Trebuchet MS"/>
        </w:rPr>
      </w:pPr>
      <w:r>
        <w:rPr>
          <w:rFonts w:cs="Trebuchet MS" w:ascii="Trebuchet MS" w:hAnsi="Trebuchet MS"/>
          <w:b/>
          <w:sz w:val="24"/>
          <w:szCs w:val="24"/>
          <w:lang w:val="ro-RO" w:eastAsia="zh-CN"/>
        </w:rPr>
        <w:t>2. ORDONANŢA DE URGENŢĂ nr. 94/2011</w:t>
      </w:r>
      <w:r>
        <w:rPr>
          <w:rFonts w:cs="Trebuchet MS" w:ascii="Trebuchet MS" w:hAnsi="Trebuchet MS"/>
          <w:sz w:val="24"/>
          <w:szCs w:val="24"/>
          <w:lang w:val="ro-RO" w:eastAsia="zh-CN"/>
        </w:rPr>
        <w:t xml:space="preserve"> </w:t>
      </w:r>
      <w:r>
        <w:rPr>
          <w:rFonts w:cs="Trebuchet MS" w:ascii="Trebuchet MS" w:hAnsi="Trebuchet MS"/>
          <w:iCs/>
          <w:sz w:val="24"/>
          <w:szCs w:val="24"/>
          <w:lang w:val="ro-RO" w:eastAsia="zh-CN"/>
        </w:rPr>
        <w:t xml:space="preserve">privind organizarea şi funcţionarea  inspecţiei economico-financiare, aprobată </w:t>
      </w:r>
      <w:r>
        <w:rPr>
          <w:rFonts w:cs="Trebuchet MS" w:ascii="Trebuchet MS" w:hAnsi="Trebuchet MS"/>
          <w:iCs/>
          <w:sz w:val="24"/>
          <w:szCs w:val="24"/>
          <w:lang w:val="en-US" w:eastAsia="zh-CN"/>
        </w:rPr>
        <w:t xml:space="preserve">cu </w:t>
      </w:r>
      <w:r>
        <w:rPr>
          <w:rFonts w:cs="Trebuchet MS" w:ascii="Trebuchet MS" w:hAnsi="Trebuchet MS"/>
          <w:iCs/>
          <w:sz w:val="24"/>
          <w:szCs w:val="24"/>
          <w:lang w:val="ro-RO" w:eastAsia="zh-CN"/>
        </w:rPr>
        <w:t xml:space="preserve">modificări și completări prin Legea nr. 107/2012, cu modificările </w:t>
      </w:r>
      <w:r>
        <w:rPr>
          <w:rFonts w:cs="Trebuchet MS" w:ascii="Trebuchet MS" w:hAnsi="Trebuchet MS"/>
          <w:sz w:val="24"/>
          <w:szCs w:val="24"/>
          <w:lang w:val="ro-RO" w:eastAsia="zh-CN"/>
        </w:rPr>
        <w:t>ulterioare;</w:t>
      </w:r>
    </w:p>
    <w:p>
      <w:pPr>
        <w:pStyle w:val="Normal"/>
        <w:tabs>
          <w:tab w:val="clear" w:pos="709"/>
          <w:tab w:val="left" w:pos="171" w:leader="none"/>
        </w:tabs>
        <w:suppressAutoHyphens w:val="true"/>
        <w:spacing w:lineRule="auto" w:line="240"/>
        <w:jc w:val="both"/>
        <w:rPr>
          <w:rFonts w:ascii="Trebuchet MS" w:hAnsi="Trebuchet MS"/>
        </w:rPr>
      </w:pPr>
      <w:r>
        <w:rPr>
          <w:rFonts w:cs="Trebuchet MS" w:ascii="Trebuchet MS" w:hAnsi="Trebuchet MS"/>
          <w:b/>
          <w:sz w:val="24"/>
          <w:szCs w:val="24"/>
          <w:lang w:val="ro-RO" w:eastAsia="zh-CN"/>
        </w:rPr>
        <w:t>3. HOTĂRÂREA GUVERNULUI nr. 101/2012</w:t>
      </w:r>
      <w:r>
        <w:rPr>
          <w:rFonts w:cs="Trebuchet MS" w:ascii="Trebuchet MS" w:hAnsi="Trebuchet MS"/>
          <w:sz w:val="24"/>
          <w:szCs w:val="24"/>
          <w:lang w:val="ro-RO" w:eastAsia="zh-CN"/>
        </w:rPr>
        <w:t xml:space="preserve"> pentru aprobarea Normelor metodologice privind înfiinţarea, organizarea şi </w:t>
      </w:r>
      <w:r>
        <w:rPr>
          <w:rFonts w:cs="Trebuchet MS" w:ascii="Trebuchet MS" w:hAnsi="Trebuchet MS"/>
          <w:sz w:val="24"/>
          <w:szCs w:val="24"/>
          <w:lang w:val="en-US" w:eastAsia="zh-CN"/>
        </w:rPr>
        <w:t>funcţionarea</w:t>
      </w:r>
      <w:r>
        <w:rPr>
          <w:rFonts w:cs="Trebuchet MS" w:ascii="Trebuchet MS" w:hAnsi="Trebuchet MS"/>
          <w:sz w:val="24"/>
          <w:szCs w:val="24"/>
          <w:lang w:val="ro-RO" w:eastAsia="zh-CN"/>
        </w:rPr>
        <w:t xml:space="preserve"> inspecţiei economico-financiare;</w:t>
      </w:r>
    </w:p>
    <w:p>
      <w:pPr>
        <w:pStyle w:val="Normal"/>
        <w:tabs>
          <w:tab w:val="clear" w:pos="709"/>
          <w:tab w:val="left" w:pos="171" w:leader="none"/>
        </w:tabs>
        <w:suppressAutoHyphens w:val="true"/>
        <w:spacing w:lineRule="auto" w:line="240"/>
        <w:jc w:val="both"/>
        <w:rPr>
          <w:rFonts w:ascii="Trebuchet MS" w:hAnsi="Trebuchet MS"/>
        </w:rPr>
      </w:pPr>
      <w:r>
        <w:rPr>
          <w:rFonts w:cs="Trebuchet MS" w:ascii="Trebuchet MS" w:hAnsi="Trebuchet MS"/>
          <w:b/>
          <w:sz w:val="24"/>
          <w:szCs w:val="24"/>
          <w:lang w:val="ro-RO" w:eastAsia="zh-CN"/>
        </w:rPr>
        <w:t>4. ORDONANŢA GUVERNULUI nr. 119/1999</w:t>
      </w:r>
      <w:r>
        <w:rPr>
          <w:rFonts w:cs="Trebuchet MS" w:ascii="Trebuchet MS" w:hAnsi="Trebuchet MS"/>
          <w:sz w:val="24"/>
          <w:szCs w:val="24"/>
          <w:lang w:val="ro-RO" w:eastAsia="zh-CN"/>
        </w:rPr>
        <w:t xml:space="preserve"> privind controlul intern/managerial şi   controlul financiar preventiv, republicată, cu modificările şi completările ulterioare;</w:t>
      </w:r>
    </w:p>
    <w:p>
      <w:pPr>
        <w:pStyle w:val="Normal"/>
        <w:tabs>
          <w:tab w:val="clear" w:pos="709"/>
          <w:tab w:val="left" w:pos="171" w:leader="none"/>
        </w:tabs>
        <w:suppressAutoHyphens w:val="true"/>
        <w:spacing w:lineRule="auto" w:line="240"/>
        <w:jc w:val="both"/>
        <w:rPr>
          <w:rFonts w:ascii="Trebuchet MS" w:hAnsi="Trebuchet MS"/>
        </w:rPr>
      </w:pPr>
      <w:r>
        <w:rPr>
          <w:rFonts w:cs="Trebuchet MS" w:ascii="Trebuchet MS" w:hAnsi="Trebuchet MS"/>
          <w:b/>
          <w:sz w:val="24"/>
          <w:szCs w:val="24"/>
          <w:lang w:val="ro-RO" w:eastAsia="zh-CN"/>
        </w:rPr>
        <w:t>5. LEGEA nr. 554/2004</w:t>
      </w:r>
      <w:r>
        <w:rPr>
          <w:rFonts w:cs="Trebuchet MS" w:ascii="Trebuchet MS" w:hAnsi="Trebuchet MS"/>
          <w:sz w:val="24"/>
          <w:szCs w:val="24"/>
          <w:lang w:val="ro-RO" w:eastAsia="zh-CN"/>
        </w:rPr>
        <w:t xml:space="preserve"> - Legea contenciosului administrativ, cu modificările şi   completările ulterioare;</w:t>
      </w:r>
    </w:p>
    <w:p>
      <w:pPr>
        <w:pStyle w:val="Normal"/>
        <w:tabs>
          <w:tab w:val="clear" w:pos="709"/>
          <w:tab w:val="left" w:pos="171" w:leader="none"/>
        </w:tabs>
        <w:suppressAutoHyphens w:val="true"/>
        <w:spacing w:lineRule="auto" w:line="240"/>
        <w:jc w:val="both"/>
        <w:rPr>
          <w:rFonts w:ascii="Trebuchet MS" w:hAnsi="Trebuchet MS"/>
        </w:rPr>
      </w:pPr>
      <w:r>
        <w:rPr>
          <w:rFonts w:cs="Trebuchet MS" w:ascii="Trebuchet MS" w:hAnsi="Trebuchet MS"/>
          <w:b/>
          <w:bCs/>
          <w:color w:val="000000"/>
          <w:sz w:val="24"/>
          <w:szCs w:val="24"/>
          <w:lang w:val="ro-RO" w:eastAsia="zh-CN"/>
        </w:rPr>
        <w:t>6</w:t>
      </w:r>
      <w:r>
        <w:rPr>
          <w:rFonts w:cs="Trebuchet MS" w:ascii="Trebuchet MS" w:hAnsi="Trebuchet MS"/>
          <w:b/>
          <w:bCs/>
          <w:color w:val="000000"/>
          <w:sz w:val="24"/>
          <w:szCs w:val="24"/>
          <w:lang w:val="en-GB" w:eastAsia="zh-CN"/>
        </w:rPr>
        <w:t>. LEGEA nr. 500/2002</w:t>
      </w:r>
      <w:r>
        <w:rPr>
          <w:rFonts w:cs="Trebuchet MS" w:ascii="Trebuchet MS" w:hAnsi="Trebuchet MS"/>
          <w:color w:val="000000"/>
          <w:sz w:val="24"/>
          <w:szCs w:val="24"/>
          <w:lang w:val="en-GB" w:eastAsia="zh-CN"/>
        </w:rPr>
        <w:t xml:space="preserve"> privind finanţele publice, </w:t>
      </w:r>
      <w:r>
        <w:rPr>
          <w:rFonts w:cs="Trebuchet MS" w:ascii="Trebuchet MS" w:hAnsi="Trebuchet MS"/>
          <w:color w:val="000000"/>
          <w:sz w:val="24"/>
          <w:szCs w:val="24"/>
          <w:lang w:val="ro-RO" w:eastAsia="zh-CN"/>
        </w:rPr>
        <w:t xml:space="preserve">cu modificările şi completările ulterioare </w:t>
      </w:r>
      <w:r>
        <w:rPr>
          <w:rFonts w:cs="Trebuchet MS" w:ascii="Trebuchet MS" w:hAnsi="Trebuchet MS"/>
          <w:color w:val="000000"/>
          <w:sz w:val="24"/>
          <w:szCs w:val="24"/>
          <w:lang w:val="en-US" w:eastAsia="zh-CN"/>
        </w:rPr>
        <w:t>(</w:t>
      </w:r>
      <w:r>
        <w:rPr>
          <w:rFonts w:cs="Trebuchet MS" w:ascii="Trebuchet MS" w:hAnsi="Trebuchet MS"/>
          <w:color w:val="000000"/>
          <w:sz w:val="24"/>
          <w:szCs w:val="24"/>
          <w:lang w:val="ro-RO" w:eastAsia="zh-CN"/>
        </w:rPr>
        <w:t xml:space="preserve">Capitolul II - </w:t>
      </w:r>
      <w:r>
        <w:rPr>
          <w:rFonts w:eastAsia="Times New Roman CE" w:cs="Trebuchet MS" w:ascii="Trebuchet MS" w:hAnsi="Trebuchet MS"/>
          <w:b w:val="false"/>
          <w:bCs w:val="false"/>
          <w:i/>
          <w:iCs/>
          <w:color w:val="000000"/>
          <w:sz w:val="24"/>
          <w:szCs w:val="24"/>
          <w:lang w:val="ro-RO" w:eastAsia="zh-CN"/>
        </w:rPr>
        <w:t xml:space="preserve">Principii, reguli şi responsabilităţi, </w:t>
      </w:r>
      <w:r>
        <w:rPr>
          <w:rFonts w:cs="Trebuchet MS" w:ascii="Trebuchet MS" w:hAnsi="Trebuchet MS"/>
          <w:b/>
          <w:color w:val="000000"/>
          <w:sz w:val="24"/>
          <w:szCs w:val="24"/>
          <w:lang w:val="ro-RO" w:eastAsia="zh-CN"/>
        </w:rPr>
        <w:t xml:space="preserve"> </w:t>
      </w:r>
      <w:r>
        <w:rPr>
          <w:rFonts w:cs="Trebuchet MS" w:ascii="Trebuchet MS" w:hAnsi="Trebuchet MS"/>
          <w:sz w:val="24"/>
          <w:szCs w:val="24"/>
          <w:lang w:val="ro-RO"/>
        </w:rPr>
        <w:t>Capitolul IV -</w:t>
      </w:r>
      <w:r>
        <w:rPr>
          <w:rFonts w:eastAsia="Times New Roman CE" w:cs="Trebuchet MS" w:ascii="Trebuchet MS" w:hAnsi="Trebuchet MS"/>
          <w:sz w:val="24"/>
          <w:szCs w:val="24"/>
          <w:lang w:val="ro-RO"/>
        </w:rPr>
        <w:t xml:space="preserve"> </w:t>
      </w:r>
      <w:r>
        <w:rPr>
          <w:rFonts w:cs="Trebuchet MS" w:ascii="Trebuchet MS" w:hAnsi="Trebuchet MS"/>
          <w:b w:val="false"/>
          <w:bCs w:val="false"/>
          <w:i/>
          <w:iCs/>
          <w:sz w:val="24"/>
          <w:szCs w:val="24"/>
          <w:lang w:val="ro-RO"/>
        </w:rPr>
        <w:t>Finanţele instituţiilor publice</w:t>
      </w:r>
      <w:r>
        <w:rPr>
          <w:rFonts w:cs="Trebuchet MS" w:ascii="Trebuchet MS" w:hAnsi="Trebuchet MS"/>
          <w:b w:val="false"/>
          <w:bCs w:val="false"/>
          <w:i w:val="false"/>
          <w:iCs w:val="false"/>
          <w:sz w:val="24"/>
          <w:szCs w:val="24"/>
          <w:lang w:val="en-US"/>
        </w:rPr>
        <w:t>)</w:t>
      </w:r>
      <w:r>
        <w:rPr>
          <w:rFonts w:cs="Trebuchet MS" w:ascii="Trebuchet MS" w:hAnsi="Trebuchet MS"/>
          <w:b w:val="false"/>
          <w:bCs w:val="false"/>
          <w:i w:val="false"/>
          <w:iCs w:val="false"/>
          <w:color w:val="000000"/>
          <w:sz w:val="24"/>
          <w:szCs w:val="24"/>
          <w:lang w:val="ro-RO" w:eastAsia="zh-CN"/>
        </w:rPr>
        <w:t>;</w:t>
      </w:r>
      <w:r>
        <w:rPr>
          <w:rFonts w:cs="Trebuchet MS" w:ascii="Trebuchet MS" w:hAnsi="Trebuchet MS"/>
          <w:b w:val="false"/>
          <w:bCs w:val="false"/>
          <w:i w:val="false"/>
          <w:iCs w:val="false"/>
          <w:sz w:val="24"/>
          <w:szCs w:val="24"/>
          <w:lang w:val="ro-RO"/>
        </w:rPr>
        <w:t xml:space="preserve"> </w:t>
      </w:r>
    </w:p>
    <w:p>
      <w:pPr>
        <w:pStyle w:val="Normal"/>
        <w:spacing w:lineRule="auto" w:line="240"/>
        <w:jc w:val="both"/>
        <w:rPr>
          <w:rFonts w:ascii="Trebuchet MS" w:hAnsi="Trebuchet MS" w:cs="Trebuchet MS"/>
          <w:sz w:val="24"/>
          <w:szCs w:val="24"/>
        </w:rPr>
      </w:pPr>
      <w:r>
        <w:rPr>
          <w:rFonts w:cs="Trebuchet MS" w:ascii="Trebuchet MS" w:hAnsi="Trebuchet MS"/>
          <w:sz w:val="24"/>
          <w:szCs w:val="24"/>
        </w:rPr>
      </w:r>
    </w:p>
    <w:p>
      <w:pPr>
        <w:pStyle w:val="Normal"/>
        <w:tabs>
          <w:tab w:val="clear" w:pos="709"/>
          <w:tab w:val="left" w:pos="171" w:leader="none"/>
        </w:tabs>
        <w:suppressAutoHyphens w:val="true"/>
        <w:spacing w:lineRule="auto" w:line="240"/>
        <w:jc w:val="both"/>
        <w:rPr>
          <w:rFonts w:cs="Trebuchet MS"/>
          <w:b/>
          <w:b/>
          <w:bCs/>
          <w:color w:val="000000"/>
          <w:sz w:val="24"/>
          <w:szCs w:val="24"/>
          <w:lang w:val="ro-RO" w:eastAsia="zh-CN"/>
        </w:rPr>
      </w:pPr>
      <w:r>
        <w:rPr>
          <w:rFonts w:cs="Trebuchet MS"/>
          <w:b/>
          <w:bCs/>
          <w:color w:val="000000"/>
          <w:sz w:val="24"/>
          <w:szCs w:val="24"/>
          <w:lang w:val="ro-RO" w:eastAsia="zh-CN"/>
        </w:rPr>
      </w:r>
    </w:p>
    <w:p>
      <w:pPr>
        <w:pStyle w:val="Normal"/>
        <w:tabs>
          <w:tab w:val="clear" w:pos="709"/>
          <w:tab w:val="left" w:pos="171" w:leader="none"/>
        </w:tabs>
        <w:suppressAutoHyphens w:val="true"/>
        <w:spacing w:lineRule="auto" w:line="240"/>
        <w:jc w:val="both"/>
        <w:rPr>
          <w:rFonts w:ascii="Trebuchet MS" w:hAnsi="Trebuchet MS"/>
        </w:rPr>
      </w:pPr>
      <w:r>
        <w:rPr>
          <w:rFonts w:cs="Trebuchet MS" w:ascii="Trebuchet MS" w:hAnsi="Trebuchet MS"/>
          <w:b/>
          <w:bCs/>
          <w:color w:val="000000"/>
          <w:sz w:val="24"/>
          <w:szCs w:val="24"/>
          <w:lang w:val="ro-RO" w:eastAsia="zh-CN"/>
        </w:rPr>
        <w:t>7.</w:t>
      </w:r>
      <w:r>
        <w:rPr>
          <w:rFonts w:cs="Trebuchet MS" w:ascii="Trebuchet MS" w:hAnsi="Trebuchet MS"/>
          <w:color w:val="000000"/>
          <w:sz w:val="24"/>
          <w:szCs w:val="24"/>
          <w:lang w:val="ro-RO" w:eastAsia="zh-CN"/>
        </w:rPr>
        <w:t xml:space="preserve"> </w:t>
      </w:r>
      <w:r>
        <w:rPr>
          <w:rFonts w:cs="Trebuchet MS" w:ascii="Trebuchet MS" w:hAnsi="Trebuchet MS"/>
          <w:b/>
          <w:bCs/>
          <w:color w:val="000000"/>
          <w:sz w:val="24"/>
          <w:szCs w:val="24"/>
          <w:lang w:val="ro-RO" w:eastAsia="zh-CN"/>
        </w:rPr>
        <w:t>LEGEA nr. 82/1991</w:t>
      </w:r>
      <w:r>
        <w:rPr>
          <w:rFonts w:cs="Trebuchet MS" w:ascii="Trebuchet MS" w:hAnsi="Trebuchet MS"/>
          <w:color w:val="000000"/>
          <w:sz w:val="24"/>
          <w:szCs w:val="24"/>
          <w:lang w:val="ro-RO" w:eastAsia="zh-CN"/>
        </w:rPr>
        <w:t xml:space="preserve"> – Legea contabilității, republicată, cu modificările şi completările ulterioare</w:t>
      </w:r>
      <w:r>
        <w:rPr>
          <w:rFonts w:cs="Trebuchet MS" w:ascii="Trebuchet MS" w:hAnsi="Trebuchet MS"/>
          <w:i w:val="false"/>
          <w:iCs w:val="false"/>
          <w:sz w:val="24"/>
          <w:szCs w:val="24"/>
          <w:lang w:val="ro-RO"/>
        </w:rPr>
        <w:t>;</w:t>
      </w:r>
    </w:p>
    <w:p>
      <w:pPr>
        <w:pStyle w:val="Normal"/>
        <w:tabs>
          <w:tab w:val="clear" w:pos="709"/>
          <w:tab w:val="left" w:pos="171" w:leader="none"/>
        </w:tabs>
        <w:suppressAutoHyphens w:val="true"/>
        <w:spacing w:lineRule="auto" w:line="240"/>
        <w:jc w:val="both"/>
        <w:rPr>
          <w:rFonts w:ascii="Trebuchet MS" w:hAnsi="Trebuchet MS"/>
        </w:rPr>
      </w:pPr>
      <w:r>
        <w:rPr>
          <w:rFonts w:cs="Trebuchet MS" w:ascii="Trebuchet MS" w:hAnsi="Trebuchet MS"/>
          <w:b/>
          <w:sz w:val="24"/>
          <w:szCs w:val="24"/>
          <w:lang w:val="ro-RO" w:eastAsia="zh-CN"/>
        </w:rPr>
        <w:t xml:space="preserve">8. </w:t>
      </w:r>
      <w:r>
        <w:rPr>
          <w:rFonts w:cs="Trebuchet MS" w:ascii="Trebuchet MS" w:hAnsi="Trebuchet MS"/>
          <w:b/>
          <w:bCs/>
          <w:color w:val="000000"/>
          <w:sz w:val="24"/>
          <w:szCs w:val="24"/>
          <w:u w:val="none"/>
          <w:lang w:val="ro-RO" w:eastAsia="zh-CN"/>
        </w:rPr>
        <w:t xml:space="preserve"> </w:t>
      </w:r>
      <w:r>
        <w:rPr>
          <w:rFonts w:cs="Trebuchet MS" w:ascii="Trebuchet MS" w:hAnsi="Trebuchet MS"/>
          <w:b/>
          <w:bCs/>
          <w:i w:val="false"/>
          <w:iCs w:val="false"/>
          <w:color w:val="000000"/>
          <w:sz w:val="24"/>
          <w:szCs w:val="24"/>
          <w:u w:val="none"/>
          <w:lang w:val="ro-RO" w:eastAsia="ro-RO"/>
        </w:rPr>
        <w:t xml:space="preserve">ORDONANȚA DE URGENȚĂ nr. </w:t>
      </w:r>
      <w:r>
        <w:rPr>
          <w:rFonts w:cs="Trebuchet MS" w:ascii="Trebuchet MS" w:hAnsi="Trebuchet MS"/>
          <w:b/>
          <w:bCs/>
          <w:i w:val="false"/>
          <w:iCs w:val="false"/>
          <w:color w:val="000000"/>
          <w:sz w:val="24"/>
          <w:szCs w:val="24"/>
          <w:u w:val="none"/>
          <w:lang w:val="ro-RO" w:eastAsia="zh-CN"/>
        </w:rPr>
        <w:t xml:space="preserve">57/2019 </w:t>
      </w:r>
      <w:r>
        <w:rPr>
          <w:rFonts w:cs="Trebuchet MS" w:ascii="Trebuchet MS" w:hAnsi="Trebuchet MS"/>
          <w:b w:val="false"/>
          <w:bCs w:val="false"/>
          <w:i w:val="false"/>
          <w:iCs w:val="false"/>
          <w:color w:val="000000"/>
          <w:sz w:val="24"/>
          <w:szCs w:val="24"/>
          <w:u w:val="none"/>
          <w:lang w:val="ro-RO" w:eastAsia="zh-CN"/>
        </w:rPr>
        <w:t xml:space="preserve">privind Codul administrativ, cu modificările și completările ulterioare - </w:t>
      </w:r>
      <w:r>
        <w:rPr>
          <w:rFonts w:cs="Trebuchet MS" w:ascii="Trebuchet MS" w:hAnsi="Trebuchet MS"/>
          <w:b w:val="false"/>
          <w:bCs w:val="false"/>
          <w:i w:val="false"/>
          <w:iCs w:val="false"/>
          <w:color w:val="000000"/>
          <w:sz w:val="24"/>
          <w:szCs w:val="24"/>
          <w:lang w:val="ro-RO" w:eastAsia="zh-CN"/>
        </w:rPr>
        <w:t>Titlul I – Dispoziții generale și Titlul II – Statutul funcționarilor publici</w:t>
      </w:r>
      <w:r>
        <w:rPr>
          <w:rFonts w:cs="Trebuchet MS" w:ascii="Trebuchet MS" w:hAnsi="Trebuchet MS"/>
          <w:b w:val="false"/>
          <w:bCs w:val="false"/>
          <w:i w:val="false"/>
          <w:iCs w:val="false"/>
          <w:color w:val="000000"/>
          <w:sz w:val="24"/>
          <w:szCs w:val="24"/>
          <w:lang w:val="en-US" w:eastAsia="zh-CN"/>
        </w:rPr>
        <w:t xml:space="preserve"> </w:t>
      </w:r>
      <w:r>
        <w:rPr>
          <w:rFonts w:cs="Trebuchet MS" w:ascii="Trebuchet MS" w:hAnsi="Trebuchet MS"/>
          <w:b w:val="false"/>
          <w:bCs w:val="false"/>
          <w:i w:val="false"/>
          <w:iCs w:val="false"/>
          <w:color w:val="000000"/>
          <w:sz w:val="24"/>
          <w:szCs w:val="24"/>
          <w:lang w:val="ro-RO" w:eastAsia="zh-CN"/>
        </w:rPr>
        <w:t>ale</w:t>
      </w:r>
      <w:r>
        <w:rPr>
          <w:rFonts w:cs="Trebuchet MS" w:ascii="Trebuchet MS" w:hAnsi="Trebuchet MS"/>
          <w:b w:val="false"/>
          <w:bCs w:val="false"/>
          <w:i w:val="false"/>
          <w:iCs w:val="false"/>
          <w:sz w:val="24"/>
          <w:szCs w:val="24"/>
          <w:lang w:val="ro-RO" w:eastAsia="zh-CN"/>
        </w:rPr>
        <w:t xml:space="preserve"> </w:t>
      </w:r>
      <w:r>
        <w:rPr>
          <w:rFonts w:cs="Trebuchet MS" w:ascii="Trebuchet MS" w:hAnsi="Trebuchet MS"/>
          <w:b w:val="false"/>
          <w:bCs w:val="false"/>
          <w:i w:val="false"/>
          <w:iCs w:val="false"/>
          <w:sz w:val="24"/>
          <w:szCs w:val="24"/>
          <w:lang w:val="en-US" w:eastAsia="zh-CN"/>
        </w:rPr>
        <w:t>P</w:t>
      </w:r>
      <w:r>
        <w:rPr>
          <w:rFonts w:cs="Trebuchet MS" w:ascii="Trebuchet MS" w:hAnsi="Trebuchet MS"/>
          <w:b w:val="false"/>
          <w:bCs w:val="false"/>
          <w:i w:val="false"/>
          <w:iCs w:val="false"/>
          <w:sz w:val="24"/>
          <w:szCs w:val="24"/>
          <w:lang w:val="ro-RO" w:eastAsia="zh-CN"/>
        </w:rPr>
        <w:t xml:space="preserve">ărții a VI-a - Statutul funcţionarilor publici, prevederi aplicabile personalului contractual din administraţia publică şi evidenţa personalului plătit din fonduri publice; </w:t>
      </w:r>
    </w:p>
    <w:p>
      <w:pPr>
        <w:pStyle w:val="Normal"/>
        <w:tabs>
          <w:tab w:val="clear" w:pos="709"/>
          <w:tab w:val="left" w:pos="171" w:leader="none"/>
        </w:tabs>
        <w:suppressAutoHyphens w:val="true"/>
        <w:spacing w:lineRule="auto" w:line="240"/>
        <w:jc w:val="both"/>
        <w:rPr>
          <w:rFonts w:ascii="Trebuchet MS" w:hAnsi="Trebuchet MS"/>
        </w:rPr>
      </w:pPr>
      <w:r>
        <w:rPr>
          <w:rFonts w:eastAsia="Times New Roman" w:cs="Trebuchet MS" w:ascii="Trebuchet MS" w:hAnsi="Trebuchet MS"/>
          <w:b/>
          <w:bCs/>
          <w:i w:val="false"/>
          <w:iCs w:val="false"/>
          <w:color w:val="000000"/>
          <w:kern w:val="2"/>
          <w:sz w:val="24"/>
          <w:szCs w:val="24"/>
          <w:u w:val="none"/>
          <w:lang w:val="ro-RO" w:eastAsia="zh-CN" w:bidi="ar-SA"/>
        </w:rPr>
        <w:t>9.</w:t>
      </w:r>
      <w:r>
        <w:rPr>
          <w:rFonts w:eastAsia="Times New Roman" w:cs="Trebuchet MS" w:ascii="Trebuchet MS" w:hAnsi="Trebuchet MS"/>
          <w:b w:val="false"/>
          <w:bCs w:val="false"/>
          <w:i w:val="false"/>
          <w:iCs w:val="false"/>
          <w:color w:val="000000"/>
          <w:kern w:val="2"/>
          <w:sz w:val="24"/>
          <w:szCs w:val="24"/>
          <w:u w:val="none"/>
          <w:lang w:val="ro-RO" w:eastAsia="zh-CN" w:bidi="ar-SA"/>
        </w:rPr>
        <w:t xml:space="preserve"> </w:t>
      </w:r>
      <w:r>
        <w:rPr>
          <w:rFonts w:eastAsia="Times New Roman" w:cs="Trebuchet MS" w:ascii="Trebuchet MS" w:hAnsi="Trebuchet MS"/>
          <w:b/>
          <w:bCs/>
          <w:i w:val="false"/>
          <w:iCs w:val="false"/>
          <w:color w:val="000000"/>
          <w:kern w:val="2"/>
          <w:sz w:val="24"/>
          <w:szCs w:val="24"/>
          <w:u w:val="none"/>
          <w:lang w:val="ro-RO" w:eastAsia="zh-CN" w:bidi="ar-SA"/>
        </w:rPr>
        <w:t>LEGEA nr. 98/2016</w:t>
      </w:r>
      <w:r>
        <w:rPr>
          <w:rFonts w:eastAsia="Times New Roman" w:cs="Trebuchet MS" w:ascii="Trebuchet MS" w:hAnsi="Trebuchet MS"/>
          <w:b w:val="false"/>
          <w:bCs w:val="false"/>
          <w:i w:val="false"/>
          <w:iCs w:val="false"/>
          <w:color w:val="000000"/>
          <w:kern w:val="2"/>
          <w:sz w:val="24"/>
          <w:szCs w:val="24"/>
          <w:u w:val="none"/>
          <w:lang w:val="ro-RO" w:eastAsia="zh-CN" w:bidi="ar-SA"/>
        </w:rPr>
        <w:t xml:space="preserve"> privind achiziţiile publice, cu modificările şi completările ulterioare;</w:t>
      </w:r>
    </w:p>
    <w:p>
      <w:pPr>
        <w:pStyle w:val="Normal"/>
        <w:tabs>
          <w:tab w:val="clear" w:pos="709"/>
          <w:tab w:val="left" w:pos="171" w:leader="none"/>
        </w:tabs>
        <w:suppressAutoHyphens w:val="true"/>
        <w:spacing w:lineRule="auto" w:line="240"/>
        <w:jc w:val="both"/>
        <w:rPr>
          <w:rFonts w:ascii="Trebuchet MS" w:hAnsi="Trebuchet MS"/>
        </w:rPr>
      </w:pPr>
      <w:r>
        <w:rPr>
          <w:rFonts w:eastAsia="Times New Roman" w:cs="Trebuchet MS" w:ascii="Trebuchet MS" w:hAnsi="Trebuchet MS"/>
          <w:b/>
          <w:bCs/>
          <w:i w:val="false"/>
          <w:iCs w:val="false"/>
          <w:color w:val="000000"/>
          <w:kern w:val="2"/>
          <w:sz w:val="24"/>
          <w:szCs w:val="24"/>
          <w:u w:val="none"/>
          <w:lang w:val="ro-RO" w:eastAsia="zh-CN" w:bidi="ar-SA"/>
        </w:rPr>
        <w:t>10.</w:t>
      </w:r>
      <w:r>
        <w:rPr>
          <w:rFonts w:eastAsia="Times New Roman" w:cs="Trebuchet MS" w:ascii="Trebuchet MS" w:hAnsi="Trebuchet MS"/>
          <w:b w:val="false"/>
          <w:bCs w:val="false"/>
          <w:i w:val="false"/>
          <w:iCs w:val="false"/>
          <w:color w:val="000000"/>
          <w:kern w:val="2"/>
          <w:sz w:val="24"/>
          <w:szCs w:val="24"/>
          <w:u w:val="none"/>
          <w:lang w:val="ro-RO" w:eastAsia="zh-CN" w:bidi="ar-SA"/>
        </w:rPr>
        <w:t xml:space="preserve"> </w:t>
      </w:r>
      <w:r>
        <w:rPr>
          <w:rFonts w:eastAsia="Times New Roman" w:cs="Trebuchet MS" w:ascii="Trebuchet MS" w:hAnsi="Trebuchet MS"/>
          <w:b/>
          <w:bCs/>
          <w:i w:val="false"/>
          <w:iCs w:val="false"/>
          <w:color w:val="000000"/>
          <w:kern w:val="2"/>
          <w:sz w:val="24"/>
          <w:szCs w:val="24"/>
          <w:u w:val="none"/>
          <w:lang w:val="ro-RO" w:eastAsia="zh-CN" w:bidi="ar-SA"/>
        </w:rPr>
        <w:t>HOTĂRÂRE  nr. 395/2016</w:t>
      </w:r>
      <w:r>
        <w:rPr>
          <w:rFonts w:eastAsia="Times New Roman" w:cs="Trebuchet MS" w:ascii="Trebuchet MS" w:hAnsi="Trebuchet MS"/>
          <w:b w:val="false"/>
          <w:bCs w:val="false"/>
          <w:i w:val="false"/>
          <w:iCs w:val="false"/>
          <w:color w:val="000000"/>
          <w:kern w:val="2"/>
          <w:sz w:val="24"/>
          <w:szCs w:val="24"/>
          <w:u w:val="none"/>
          <w:lang w:val="ro-RO" w:eastAsia="zh-CN" w:bidi="ar-SA"/>
        </w:rPr>
        <w:t xml:space="preserve"> pentru aprobarea Normelor metodologice de aplicare a prevederilor referitoare la atribuirea contractului de achiziţie publică/acordului-cadru din Legea nr. 98/2016 privind achiziţiile publice, cu modificările şi completările ulterioare;</w:t>
      </w:r>
    </w:p>
    <w:p>
      <w:pPr>
        <w:pStyle w:val="Normal"/>
        <w:tabs>
          <w:tab w:val="clear" w:pos="709"/>
          <w:tab w:val="left" w:pos="171" w:leader="none"/>
        </w:tabs>
        <w:suppressAutoHyphens w:val="true"/>
        <w:spacing w:lineRule="auto" w:line="240"/>
        <w:jc w:val="both"/>
        <w:rPr>
          <w:rFonts w:ascii="Trebuchet MS" w:hAnsi="Trebuchet MS"/>
        </w:rPr>
      </w:pPr>
      <w:r>
        <w:rPr>
          <w:rFonts w:eastAsia="Times New Roman" w:cs="Trebuchet MS" w:ascii="Trebuchet MS" w:hAnsi="Trebuchet MS"/>
          <w:b/>
          <w:bCs/>
          <w:i w:val="false"/>
          <w:iCs w:val="false"/>
          <w:color w:val="000000"/>
          <w:kern w:val="2"/>
          <w:sz w:val="24"/>
          <w:szCs w:val="24"/>
          <w:u w:val="none"/>
          <w:lang w:val="ro-RO" w:eastAsia="zh-CN" w:bidi="ar-SA"/>
        </w:rPr>
        <w:t>11.</w:t>
      </w:r>
      <w:r>
        <w:rPr>
          <w:rFonts w:eastAsia="Times New Roman" w:cs="Trebuchet MS" w:ascii="Trebuchet MS" w:hAnsi="Trebuchet MS"/>
          <w:b w:val="false"/>
          <w:bCs w:val="false"/>
          <w:i w:val="false"/>
          <w:iCs w:val="false"/>
          <w:color w:val="000000"/>
          <w:kern w:val="2"/>
          <w:sz w:val="24"/>
          <w:szCs w:val="24"/>
          <w:u w:val="none"/>
          <w:lang w:val="ro-RO" w:eastAsia="zh-CN" w:bidi="ar-SA"/>
        </w:rPr>
        <w:t xml:space="preserve">  </w:t>
      </w:r>
      <w:r>
        <w:rPr>
          <w:rFonts w:eastAsia="Times New Roman" w:cs="Trebuchet MS" w:ascii="Trebuchet MS" w:hAnsi="Trebuchet MS"/>
          <w:b/>
          <w:bCs/>
          <w:i w:val="false"/>
          <w:iCs w:val="false"/>
          <w:color w:val="000000"/>
          <w:kern w:val="2"/>
          <w:sz w:val="24"/>
          <w:szCs w:val="24"/>
          <w:u w:val="none"/>
          <w:lang w:val="ro-RO" w:eastAsia="zh-CN" w:bidi="ar-SA"/>
        </w:rPr>
        <w:t>ORDONANȚA GUVERNULUI nr. 137/2000</w:t>
      </w:r>
      <w:r>
        <w:rPr>
          <w:rFonts w:eastAsia="Times New Roman" w:cs="Trebuchet MS" w:ascii="Trebuchet MS" w:hAnsi="Trebuchet MS"/>
          <w:b w:val="false"/>
          <w:bCs w:val="false"/>
          <w:i w:val="false"/>
          <w:iCs w:val="false"/>
          <w:color w:val="000000"/>
          <w:kern w:val="2"/>
          <w:sz w:val="24"/>
          <w:szCs w:val="24"/>
          <w:u w:val="none"/>
          <w:lang w:val="ro-RO" w:eastAsia="zh-CN" w:bidi="ar-SA"/>
        </w:rPr>
        <w:t xml:space="preserve"> privind prevenirea și sancționarea tuturor formelor de discriminare, republicată, cu modificările și completările ulterioare;</w:t>
      </w:r>
    </w:p>
    <w:p>
      <w:pPr>
        <w:pStyle w:val="Normal"/>
        <w:tabs>
          <w:tab w:val="clear" w:pos="709"/>
          <w:tab w:val="left" w:pos="171" w:leader="none"/>
        </w:tabs>
        <w:suppressAutoHyphens w:val="true"/>
        <w:spacing w:lineRule="auto" w:line="240"/>
        <w:jc w:val="both"/>
        <w:rPr>
          <w:rFonts w:ascii="Trebuchet MS" w:hAnsi="Trebuchet MS"/>
        </w:rPr>
      </w:pPr>
      <w:r>
        <w:rPr>
          <w:rFonts w:cs="Trebuchet MS" w:ascii="Trebuchet MS" w:hAnsi="Trebuchet MS"/>
          <w:b/>
          <w:bCs/>
          <w:i w:val="false"/>
          <w:iCs w:val="false"/>
          <w:color w:val="000000"/>
          <w:sz w:val="24"/>
          <w:szCs w:val="24"/>
          <w:u w:val="none"/>
          <w:lang w:val="ro-RO" w:eastAsia="zh-CN"/>
        </w:rPr>
        <w:t xml:space="preserve">12. Legea nr. 202/2002 </w:t>
      </w:r>
      <w:r>
        <w:rPr>
          <w:rFonts w:cs="Trebuchet MS" w:ascii="Trebuchet MS" w:hAnsi="Trebuchet MS"/>
          <w:b w:val="false"/>
          <w:bCs w:val="false"/>
          <w:i w:val="false"/>
          <w:iCs w:val="false"/>
          <w:color w:val="000000"/>
          <w:sz w:val="24"/>
          <w:szCs w:val="24"/>
          <w:u w:val="none"/>
          <w:lang w:val="ro-RO" w:eastAsia="zh-CN"/>
        </w:rPr>
        <w:t>privind egalitatea de șanse și de tratament între femei și bărbați, republicată, cu modificările și completările ulterioare.</w:t>
      </w:r>
    </w:p>
    <w:p>
      <w:pPr>
        <w:pStyle w:val="Normal"/>
        <w:widowControl/>
        <w:bidi w:val="0"/>
        <w:spacing w:lineRule="auto" w:line="240"/>
        <w:ind w:left="0" w:right="0" w:hanging="0"/>
        <w:jc w:val="both"/>
        <w:rPr>
          <w:rFonts w:ascii="Trebuchet MS" w:hAnsi="Trebuchet MS"/>
        </w:rPr>
      </w:pPr>
      <w:r>
        <w:rPr>
          <w:rFonts w:eastAsia="Calibri" w:cs="Trebuchet MS" w:ascii="Trebuchet MS" w:hAnsi="Trebuchet MS" w:eastAsiaTheme="minorHAnsi"/>
          <w:b/>
          <w:bCs/>
          <w:color w:val="000000"/>
          <w:sz w:val="24"/>
          <w:szCs w:val="24"/>
          <w:lang w:eastAsia="en-US"/>
        </w:rPr>
        <w:t>13.</w:t>
      </w:r>
      <w:r>
        <w:rPr>
          <w:rFonts w:eastAsia="Calibri" w:cs="Trebuchet MS" w:ascii="Trebuchet MS" w:hAnsi="Trebuchet MS" w:eastAsiaTheme="minorHAnsi"/>
          <w:b/>
          <w:bCs/>
          <w:color w:val="000000"/>
          <w:sz w:val="24"/>
          <w:szCs w:val="24"/>
          <w:lang w:val="ro-RO" w:eastAsia="en-US"/>
        </w:rPr>
        <w:t xml:space="preserve"> </w:t>
      </w:r>
      <w:r>
        <w:rPr>
          <w:rFonts w:eastAsia="Calibri" w:cs="Trebuchet MS" w:ascii="Trebuchet MS" w:hAnsi="Trebuchet MS" w:eastAsiaTheme="minorHAnsi"/>
          <w:b/>
          <w:bCs/>
          <w:color w:val="000000"/>
          <w:sz w:val="24"/>
          <w:szCs w:val="24"/>
          <w:lang w:eastAsia="en-US"/>
        </w:rPr>
        <w:t>Programa analitică de verificare a cunoștințelor în domeniul IT – cunoștinte de bază</w:t>
      </w:r>
      <w:r>
        <w:rPr>
          <w:rFonts w:eastAsia="Calibri" w:cs="Trebuchet MS" w:ascii="Trebuchet MS" w:hAnsi="Trebuchet MS" w:eastAsiaTheme="minorHAnsi"/>
          <w:color w:val="000000"/>
          <w:sz w:val="24"/>
          <w:szCs w:val="24"/>
          <w:lang w:eastAsia="en-US"/>
        </w:rPr>
        <w:t xml:space="preserve"> –</w:t>
      </w:r>
      <w:r>
        <w:rPr>
          <w:rFonts w:eastAsia="Calibri" w:cs="Arial" w:ascii="Trebuchet MS" w:hAnsi="Trebuchet MS" w:eastAsiaTheme="minorHAnsi"/>
          <w:color w:val="000000"/>
          <w:sz w:val="24"/>
          <w:lang w:eastAsia="en-US"/>
        </w:rPr>
        <w:t xml:space="preserve"> </w:t>
      </w:r>
      <w:r>
        <w:rPr>
          <w:rFonts w:eastAsia="Calibri" w:cs="Arial" w:ascii="Trebuchet MS" w:hAnsi="Trebuchet MS" w:eastAsiaTheme="minorHAnsi"/>
          <w:color w:val="0000FF"/>
          <w:sz w:val="24"/>
          <w:lang w:eastAsia="en-US"/>
        </w:rPr>
        <w:t>https://mfinante.gov.ro/documents/35673/370062/programaanaliticanivelbaza.pdf</w:t>
      </w:r>
    </w:p>
    <w:p>
      <w:pPr>
        <w:pStyle w:val="Normal"/>
        <w:spacing w:before="0" w:after="160"/>
        <w:rPr>
          <w:rFonts w:ascii="Trebuchet MS" w:hAnsi="Trebuchet MS" w:eastAsia="Calibri" w:eastAsiaTheme="minorHAnsi"/>
          <w:b/>
          <w:b/>
          <w:i/>
          <w:i/>
          <w:lang w:eastAsia="en-US"/>
        </w:rPr>
      </w:pPr>
      <w:r>
        <w:rPr>
          <w:rFonts w:eastAsia="Calibri" w:eastAsiaTheme="minorHAnsi" w:ascii="Trebuchet MS" w:hAnsi="Trebuchet MS"/>
          <w:b/>
          <w:i/>
          <w:lang w:eastAsia="en-US"/>
        </w:rPr>
      </w:r>
    </w:p>
    <w:p>
      <w:pPr>
        <w:pStyle w:val="Normal"/>
        <w:spacing w:before="0" w:after="160"/>
        <w:rPr>
          <w:rFonts w:ascii="Trebuchet MS" w:hAnsi="Trebuchet MS" w:eastAsia="Calibri" w:eastAsiaTheme="minorHAnsi"/>
          <w:b/>
          <w:b/>
          <w:i/>
          <w:i/>
          <w:lang w:eastAsia="en-US"/>
        </w:rPr>
      </w:pPr>
      <w:r>
        <w:rPr>
          <w:rFonts w:eastAsia="Calibri" w:ascii="Trebuchet MS" w:hAnsi="Trebuchet MS" w:eastAsiaTheme="minorHAnsi"/>
          <w:b/>
          <w:i/>
          <w:lang w:eastAsia="en-US"/>
        </w:rPr>
        <w:t xml:space="preserve">Tematică: </w:t>
      </w:r>
    </w:p>
    <w:p>
      <w:pPr>
        <w:pStyle w:val="Normal"/>
        <w:tabs>
          <w:tab w:val="clear" w:pos="709"/>
          <w:tab w:val="left" w:pos="171" w:leader="none"/>
        </w:tabs>
        <w:suppressAutoHyphens w:val="true"/>
        <w:spacing w:lineRule="auto" w:line="360"/>
        <w:jc w:val="both"/>
        <w:rPr/>
      </w:pPr>
      <w:r>
        <w:rPr>
          <w:rFonts w:cs="Trebuchet MS" w:ascii="Trebuchet MS" w:hAnsi="Trebuchet MS"/>
          <w:b w:val="false"/>
          <w:bCs w:val="false"/>
          <w:i w:val="false"/>
          <w:iCs w:val="false"/>
          <w:color w:val="000000"/>
          <w:sz w:val="24"/>
          <w:szCs w:val="24"/>
          <w:u w:val="none"/>
          <w:lang w:val="ro-RO" w:eastAsia="zh-CN"/>
        </w:rPr>
        <w:t>1. Solu</w:t>
      </w:r>
      <w:r>
        <w:rPr>
          <w:rFonts w:cs="Trebuchet MS" w:ascii="Trebuchet MS" w:hAnsi="Trebuchet MS"/>
          <w:i w:val="false"/>
          <w:iCs w:val="false"/>
          <w:color w:val="000000"/>
          <w:sz w:val="24"/>
          <w:szCs w:val="24"/>
        </w:rPr>
        <w:t>ționarea plângerilor prealabile formulate împotriva dispoziţiilor obligatorii emise ca urmare a verificărilor efectuate de organele de inspecţie economico-financiară la operatorii economici;</w:t>
      </w:r>
    </w:p>
    <w:p>
      <w:pPr>
        <w:pStyle w:val="Normal"/>
        <w:tabs>
          <w:tab w:val="clear" w:pos="709"/>
          <w:tab w:val="left" w:pos="171"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2. Actele întocmite de organele de inspecţie economico-financiară;</w:t>
      </w:r>
    </w:p>
    <w:p>
      <w:pPr>
        <w:pStyle w:val="Normal"/>
        <w:tabs>
          <w:tab w:val="clear" w:pos="709"/>
          <w:tab w:val="left" w:pos="171"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3. Controlul financiar preventiv. Operațiuni supuse vizei de control financiar preventiv;</w:t>
      </w:r>
    </w:p>
    <w:p>
      <w:pPr>
        <w:pStyle w:val="Normal"/>
        <w:tabs>
          <w:tab w:val="clear" w:pos="709"/>
          <w:tab w:val="left" w:pos="171"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4. Scopul și principiile Legii nr. 98/2016 privind achizițiile publice;</w:t>
      </w:r>
    </w:p>
    <w:p>
      <w:pPr>
        <w:pStyle w:val="Normal"/>
        <w:tabs>
          <w:tab w:val="clear" w:pos="709"/>
          <w:tab w:val="left" w:pos="171"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5. Semnificațiile termenilor și expresiilor utilizate în cadrul Legii nr. 98/2016 privind achizițiile publice ;</w:t>
      </w:r>
    </w:p>
    <w:p>
      <w:pPr>
        <w:pStyle w:val="Normal"/>
        <w:tabs>
          <w:tab w:val="clear" w:pos="709"/>
          <w:tab w:val="left" w:pos="171"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6. Autorități contractante;</w:t>
      </w:r>
    </w:p>
    <w:p>
      <w:pPr>
        <w:pStyle w:val="Normal"/>
        <w:tabs>
          <w:tab w:val="clear" w:pos="709"/>
          <w:tab w:val="left" w:pos="171"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7. Reguli generale de participare și desfășurare a procedurilor de atribuire;</w:t>
      </w:r>
    </w:p>
    <w:p>
      <w:pPr>
        <w:pStyle w:val="Normal"/>
        <w:tabs>
          <w:tab w:val="clear" w:pos="709"/>
          <w:tab w:val="left" w:pos="171"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 xml:space="preserve">8. Procedurile de atribuire; </w:t>
      </w:r>
    </w:p>
    <w:p>
      <w:pPr>
        <w:pStyle w:val="Normal"/>
        <w:tabs>
          <w:tab w:val="clear" w:pos="709"/>
          <w:tab w:val="left" w:pos="171"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9. Organizarea și desfășurarea procedurii de atribuire;</w:t>
      </w:r>
    </w:p>
    <w:p>
      <w:pPr>
        <w:pStyle w:val="Normal"/>
        <w:bidi w:val="0"/>
        <w:spacing w:lineRule="auto" w:line="360" w:before="0" w:after="0"/>
        <w:ind w:left="0" w:right="0" w:hanging="0"/>
        <w:jc w:val="left"/>
        <w:rPr/>
      </w:pPr>
      <w:r>
        <w:rPr>
          <w:rFonts w:cs="Trebuchet MS" w:ascii="Trebuchet MS" w:hAnsi="Trebuchet MS"/>
          <w:color w:val="000000"/>
          <w:sz w:val="24"/>
          <w:szCs w:val="24"/>
        </w:rPr>
        <w:t xml:space="preserve">10. Legea nr. 500/2002 privind finanțele publice – Finanţele instituţiilor publice;  </w:t>
      </w:r>
      <w:r>
        <w:rPr>
          <w:rFonts w:cs="Trebuchet MS" w:ascii="Trebuchet MS" w:hAnsi="Trebuchet MS"/>
          <w:color w:val="000000"/>
          <w:sz w:val="24"/>
          <w:szCs w:val="24"/>
          <w:lang w:val="ro-RO"/>
        </w:rPr>
        <w:t>P</w:t>
      </w:r>
      <w:r>
        <w:rPr>
          <w:rFonts w:cs="Trebuchet MS" w:ascii="Trebuchet MS" w:hAnsi="Trebuchet MS"/>
          <w:color w:val="000000"/>
          <w:sz w:val="24"/>
          <w:szCs w:val="24"/>
        </w:rPr>
        <w:t xml:space="preserve">rincipii, reguli și responsabilități; </w:t>
      </w:r>
    </w:p>
    <w:p>
      <w:pPr>
        <w:pStyle w:val="Normal"/>
        <w:tabs>
          <w:tab w:val="clear" w:pos="709"/>
          <w:tab w:val="left" w:pos="171"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 xml:space="preserve">11. Semnificațiile termenilor și expresiilor utilizate în cadrul Legii contenciosului administrativ nr. 554/2004; </w:t>
      </w:r>
    </w:p>
    <w:p>
      <w:pPr>
        <w:pStyle w:val="Normal"/>
        <w:tabs>
          <w:tab w:val="clear" w:pos="709"/>
          <w:tab w:val="left" w:pos="0"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12. Drepturile și obligațiile funcționarilor publici;</w:t>
      </w:r>
    </w:p>
    <w:p>
      <w:pPr>
        <w:pStyle w:val="Normal"/>
        <w:tabs>
          <w:tab w:val="clear" w:pos="709"/>
          <w:tab w:val="left" w:pos="0" w:leader="none"/>
        </w:tabs>
        <w:bidi w:val="0"/>
        <w:spacing w:lineRule="auto" w:line="360" w:before="0" w:after="0"/>
        <w:ind w:left="0" w:right="0" w:hanging="0"/>
        <w:jc w:val="both"/>
        <w:rPr>
          <w:rFonts w:ascii="Trebuchet MS" w:hAnsi="Trebuchet MS" w:cs="Trebuchet MS"/>
          <w:color w:val="000000"/>
          <w:sz w:val="24"/>
          <w:szCs w:val="24"/>
        </w:rPr>
      </w:pPr>
      <w:r>
        <w:rPr>
          <w:rFonts w:cs="Trebuchet MS" w:ascii="Trebuchet MS" w:hAnsi="Trebuchet MS"/>
          <w:color w:val="000000"/>
          <w:sz w:val="24"/>
          <w:szCs w:val="24"/>
        </w:rPr>
        <w:t>13. Modificarea, suspendarea și încetarea raporturilor de serviciu ale funcționarilor publici;</w:t>
      </w:r>
    </w:p>
    <w:p>
      <w:pPr>
        <w:pStyle w:val="Normal"/>
        <w:tabs>
          <w:tab w:val="clear" w:pos="709"/>
          <w:tab w:val="left" w:pos="0" w:leader="none"/>
        </w:tabs>
        <w:bidi w:val="0"/>
        <w:spacing w:lineRule="auto" w:line="360" w:before="0" w:after="0"/>
        <w:ind w:left="0" w:right="0" w:hanging="0"/>
        <w:jc w:val="both"/>
        <w:rPr/>
      </w:pPr>
      <w:r>
        <w:rPr>
          <w:rFonts w:eastAsia="Times New Roman" w:cs="Trebuchet MS" w:ascii="Trebuchet MS" w:hAnsi="Trebuchet MS"/>
          <w:color w:val="000000"/>
          <w:kern w:val="2"/>
          <w:sz w:val="24"/>
          <w:szCs w:val="24"/>
          <w:lang w:val="en-GB" w:eastAsia="zh-CN" w:bidi="ar-SA"/>
        </w:rPr>
        <w:t>14. Egalitatea de șanse și de tratament între femei și bărbați;</w:t>
      </w:r>
    </w:p>
    <w:p>
      <w:pPr>
        <w:pStyle w:val="Normal"/>
        <w:tabs>
          <w:tab w:val="clear" w:pos="709"/>
          <w:tab w:val="left" w:pos="171" w:leader="none"/>
        </w:tabs>
        <w:suppressAutoHyphens w:val="true"/>
        <w:spacing w:lineRule="auto" w:line="360"/>
        <w:jc w:val="both"/>
        <w:rPr>
          <w:rFonts w:ascii="Trebuchet MS" w:hAnsi="Trebuchet MS" w:eastAsia="Times New Roman" w:cs="Trebuchet MS"/>
          <w:i w:val="false"/>
          <w:i w:val="false"/>
          <w:iCs w:val="false"/>
          <w:color w:val="000000"/>
          <w:kern w:val="2"/>
          <w:sz w:val="24"/>
          <w:szCs w:val="24"/>
          <w:lang w:val="en-GB" w:eastAsia="zh-CN" w:bidi="ar-SA"/>
        </w:rPr>
      </w:pPr>
      <w:r>
        <w:rPr>
          <w:rFonts w:eastAsia="Times New Roman" w:cs="Trebuchet MS" w:ascii="Trebuchet MS" w:hAnsi="Trebuchet MS"/>
          <w:i w:val="false"/>
          <w:iCs w:val="false"/>
          <w:color w:val="000000"/>
          <w:kern w:val="2"/>
          <w:sz w:val="24"/>
          <w:szCs w:val="24"/>
          <w:lang w:val="en-GB" w:eastAsia="zh-CN" w:bidi="ar-SA"/>
        </w:rPr>
        <w:t>15. Prevenirea și sancționarea formelor de discriminare;</w:t>
      </w:r>
    </w:p>
    <w:p>
      <w:pPr>
        <w:pStyle w:val="Normal"/>
        <w:tabs>
          <w:tab w:val="clear" w:pos="709"/>
          <w:tab w:val="left" w:pos="171" w:leader="none"/>
        </w:tabs>
        <w:suppressAutoHyphens w:val="true"/>
        <w:spacing w:lineRule="auto" w:line="360"/>
        <w:ind w:hanging="0"/>
        <w:jc w:val="both"/>
        <w:rPr>
          <w:rFonts w:ascii="Trebuchet MS" w:hAnsi="Trebuchet MS" w:eastAsia="Times New Roman" w:cs="Trebuchet MS"/>
          <w:i w:val="false"/>
          <w:i w:val="false"/>
          <w:iCs w:val="false"/>
          <w:color w:val="000000"/>
          <w:kern w:val="2"/>
          <w:sz w:val="24"/>
          <w:szCs w:val="24"/>
          <w:lang w:val="ro-RO" w:eastAsia="zh-CN" w:bidi="ar-SA"/>
        </w:rPr>
      </w:pPr>
      <w:r>
        <w:rPr>
          <w:rFonts w:eastAsia="Calibri" w:cs="Trebuchet MS" w:ascii="Trebuchet MS" w:hAnsi="Trebuchet MS" w:eastAsiaTheme="minorHAnsi"/>
          <w:i w:val="false"/>
          <w:iCs w:val="false"/>
          <w:color w:val="000000"/>
          <w:kern w:val="2"/>
          <w:sz w:val="24"/>
          <w:szCs w:val="24"/>
          <w:lang w:val="ro-RO" w:eastAsia="en-US" w:bidi="ar-SA"/>
        </w:rPr>
        <w:t>16. Prevederile Constituției României.</w:t>
      </w:r>
    </w:p>
    <w:p>
      <w:pPr>
        <w:pStyle w:val="Normal"/>
        <w:suppressAutoHyphens w:val="true"/>
        <w:jc w:val="both"/>
        <w:rPr>
          <w:rFonts w:ascii="Trebuchet MS" w:hAnsi="Trebuchet MS" w:eastAsia="Times New Roman"/>
          <w:b/>
          <w:b/>
          <w:lang w:val="ro-RO"/>
        </w:rPr>
      </w:pPr>
      <w:r>
        <w:rPr>
          <w:rFonts w:eastAsia="Times New Roman" w:ascii="Trebuchet MS" w:hAnsi="Trebuchet MS"/>
          <w:b/>
          <w:lang w:val="ro-RO"/>
        </w:rPr>
      </w:r>
    </w:p>
    <w:p>
      <w:pPr>
        <w:pStyle w:val="Normal"/>
        <w:suppressAutoHyphens w:val="true"/>
        <w:jc w:val="both"/>
        <w:rPr>
          <w:rFonts w:ascii="Trebuchet MS" w:hAnsi="Trebuchet MS" w:eastAsia="Times New Roman"/>
          <w:b/>
          <w:b/>
          <w:lang w:val="ro-RO"/>
        </w:rPr>
      </w:pPr>
      <w:r>
        <w:rPr>
          <w:rFonts w:eastAsia="Times New Roman" w:ascii="Trebuchet MS" w:hAnsi="Trebuchet MS"/>
          <w:b/>
          <w:lang w:val="ro-RO"/>
        </w:rPr>
      </w:r>
    </w:p>
    <w:p>
      <w:pPr>
        <w:pStyle w:val="Normal"/>
        <w:suppressAutoHyphens w:val="true"/>
        <w:jc w:val="both"/>
        <w:rPr>
          <w:rFonts w:ascii="Trebuchet MS" w:hAnsi="Trebuchet MS"/>
        </w:rPr>
      </w:pPr>
      <w:r>
        <w:rPr>
          <w:rFonts w:eastAsia="Times New Roman" w:ascii="Trebuchet MS" w:hAnsi="Trebuchet MS"/>
          <w:b/>
          <w:lang w:val="ro-RO"/>
        </w:rPr>
        <w:t>Actele necesare în vederea întocmirii dosarului de înscriere:</w:t>
      </w:r>
    </w:p>
    <w:p>
      <w:pPr>
        <w:pStyle w:val="Normal"/>
        <w:numPr>
          <w:ilvl w:val="0"/>
          <w:numId w:val="2"/>
        </w:numPr>
        <w:suppressAutoHyphens w:val="true"/>
        <w:jc w:val="both"/>
        <w:rPr/>
      </w:pPr>
      <w:r>
        <w:rPr>
          <w:rFonts w:eastAsia="Times New Roman" w:ascii="Trebuchet MS" w:hAnsi="Trebuchet MS"/>
          <w:lang w:val="ro-RO"/>
        </w:rPr>
        <w:t>formularul de înscriere (</w:t>
      </w:r>
      <w:r>
        <w:rPr>
          <w:rFonts w:eastAsia="Times New Roman" w:ascii="Trebuchet MS" w:hAnsi="Trebuchet MS"/>
          <w:i/>
          <w:lang w:val="ro-RO"/>
        </w:rPr>
        <w:t xml:space="preserve">se poate descărca de pe </w:t>
      </w:r>
      <w:hyperlink r:id="rId3">
        <w:r>
          <w:rPr>
            <w:rStyle w:val="InternetLink"/>
            <w:rFonts w:eastAsia="Times New Roman" w:ascii="Trebuchet MS" w:hAnsi="Trebuchet MS"/>
            <w:i/>
            <w:lang w:val="ro-RO"/>
          </w:rPr>
          <w:t>www.mfinante.gov.ro</w:t>
        </w:r>
      </w:hyperlink>
      <w:r>
        <w:rPr>
          <w:rFonts w:eastAsia="Times New Roman" w:ascii="Trebuchet MS" w:hAnsi="Trebuchet MS"/>
          <w:i/>
          <w:lang w:val="ro-RO"/>
        </w:rPr>
        <w:t xml:space="preserve"> – Despre minister/Cariera profesională/secțiunea Concursuri MF</w:t>
      </w:r>
      <w:r>
        <w:rPr>
          <w:rFonts w:eastAsia="Times New Roman" w:ascii="Trebuchet MS" w:hAnsi="Trebuchet MS"/>
          <w:lang w:val="ro-RO"/>
        </w:rPr>
        <w:t>);</w:t>
      </w:r>
    </w:p>
    <w:p>
      <w:pPr>
        <w:pStyle w:val="Normal"/>
        <w:numPr>
          <w:ilvl w:val="0"/>
          <w:numId w:val="2"/>
        </w:numPr>
        <w:jc w:val="both"/>
        <w:rPr>
          <w:rFonts w:ascii="Trebuchet MS" w:hAnsi="Trebuchet MS"/>
        </w:rPr>
      </w:pPr>
      <w:r>
        <w:rPr>
          <w:rFonts w:eastAsia="Times New Roman" w:ascii="Trebuchet MS" w:hAnsi="Trebuchet MS"/>
          <w:iCs/>
          <w:lang w:val="ro-RO" w:eastAsia="ro-RO"/>
        </w:rPr>
        <w:t>curriculum vitae, modelul comun european;</w:t>
      </w:r>
    </w:p>
    <w:p>
      <w:pPr>
        <w:pStyle w:val="Normal"/>
        <w:numPr>
          <w:ilvl w:val="0"/>
          <w:numId w:val="2"/>
        </w:numPr>
        <w:jc w:val="both"/>
        <w:rPr>
          <w:rFonts w:ascii="Trebuchet MS" w:hAnsi="Trebuchet MS"/>
        </w:rPr>
      </w:pPr>
      <w:r>
        <w:rPr>
          <w:rFonts w:eastAsia="Times New Roman" w:ascii="Trebuchet MS" w:hAnsi="Trebuchet MS"/>
          <w:iCs/>
          <w:lang w:val="ro-RO" w:eastAsia="ro-RO"/>
        </w:rPr>
        <w:t>copia actului de identitate;</w:t>
      </w:r>
    </w:p>
    <w:p>
      <w:pPr>
        <w:pStyle w:val="Normal"/>
        <w:numPr>
          <w:ilvl w:val="0"/>
          <w:numId w:val="2"/>
        </w:numPr>
        <w:jc w:val="both"/>
        <w:rPr>
          <w:rFonts w:ascii="Trebuchet MS" w:hAnsi="Trebuchet MS"/>
        </w:rPr>
      </w:pPr>
      <w:r>
        <w:rPr>
          <w:rFonts w:eastAsia="Times New Roman" w:ascii="Trebuchet MS" w:hAnsi="Trebuchet MS"/>
          <w:iCs/>
          <w:lang w:val="ro-RO" w:eastAsia="ro-RO"/>
        </w:rPr>
        <w:t>copii ale diplomelor de studii, certificatelor şi altor documente care atestă efectuarea unor specializări şi perfecționări;</w:t>
      </w:r>
    </w:p>
    <w:p>
      <w:pPr>
        <w:pStyle w:val="Normal"/>
        <w:numPr>
          <w:ilvl w:val="0"/>
          <w:numId w:val="2"/>
        </w:numPr>
        <w:jc w:val="both"/>
        <w:rPr/>
      </w:pPr>
      <w:r>
        <w:rPr>
          <w:rFonts w:eastAsia="Times New Roman" w:ascii="Trebuchet MS" w:hAnsi="Trebuchet MS"/>
          <w:iCs/>
          <w:lang w:val="ro-RO" w:eastAsia="ro-RO"/>
        </w:rPr>
        <w:t xml:space="preserve">copia carnetului de muncă şi a adeverinţei eliberate de angajator pentru perioada lucrată, care să ateste vechimea în muncă şi în specialitatea studiilor solicitate pentru ocuparea postului (modelul de adeverință se poate descărca de pe </w:t>
      </w:r>
      <w:hyperlink r:id="rId4">
        <w:r>
          <w:rPr>
            <w:rStyle w:val="ListLabel210"/>
            <w:rFonts w:eastAsia="Times New Roman" w:ascii="Trebuchet MS" w:hAnsi="Trebuchet MS"/>
            <w:i/>
            <w:lang w:val="ro-RO"/>
          </w:rPr>
          <w:t>www.mfinante.gov.ro</w:t>
        </w:r>
      </w:hyperlink>
      <w:r>
        <w:rPr>
          <w:rFonts w:eastAsia="Times New Roman" w:ascii="Trebuchet MS" w:hAnsi="Trebuchet MS"/>
          <w:i/>
          <w:lang w:val="ro-RO"/>
        </w:rPr>
        <w:t xml:space="preserve"> – Despre minister/Cariera profesională, secțiunea Concursuri MF</w:t>
      </w:r>
      <w:r>
        <w:rPr>
          <w:rFonts w:eastAsia="Times New Roman" w:ascii="Trebuchet MS" w:hAnsi="Trebuchet MS"/>
          <w:lang w:val="ro-RO"/>
        </w:rPr>
        <w:t>).</w:t>
      </w:r>
      <w:r>
        <w:rPr>
          <w:rFonts w:eastAsia="Times New Roman" w:ascii="Trebuchet MS"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pPr>
        <w:pStyle w:val="Normal"/>
        <w:numPr>
          <w:ilvl w:val="0"/>
          <w:numId w:val="2"/>
        </w:numPr>
        <w:jc w:val="both"/>
        <w:rPr>
          <w:rFonts w:ascii="Trebuchet MS" w:hAnsi="Trebuchet MS"/>
        </w:rPr>
      </w:pPr>
      <w:r>
        <w:rPr>
          <w:rFonts w:eastAsia="Times New Roman" w:ascii="Trebuchet MS" w:hAnsi="Trebuchet MS"/>
          <w:iCs/>
          <w:lang w:val="ro-RO" w:eastAsia="ro-RO"/>
        </w:rPr>
        <w:t>copia adeverinței care atestă starea de sănătate corespunzătoare, eliberată cu cel mult 6 luni anterior derulării concursului de către medicul de familie al candidatului.</w:t>
      </w:r>
      <w:r>
        <w:rPr>
          <w:rFonts w:eastAsia="Times New Roman" w:ascii="Trebuchet MS" w:hAnsi="Trebuchet MS"/>
          <w:lang w:val="ro-RO" w:eastAsia="ro-RO"/>
        </w:rPr>
        <w:t xml:space="preserve"> Adeverința care atestă starea de sănătate conține, în clar, numărul, data, numele emitentului şi calitatea acestuia, în formatul standard stabilit de Ministerul Sănătății Publice.</w:t>
      </w:r>
    </w:p>
    <w:p>
      <w:pPr>
        <w:pStyle w:val="Normal"/>
        <w:numPr>
          <w:ilvl w:val="0"/>
          <w:numId w:val="2"/>
        </w:numPr>
        <w:jc w:val="both"/>
        <w:rPr>
          <w:rFonts w:ascii="Trebuchet MS" w:hAnsi="Trebuchet MS"/>
        </w:rPr>
      </w:pPr>
      <w:r>
        <w:rPr>
          <w:rFonts w:eastAsia="Times New Roman" w:ascii="Trebuchet MS" w:hAnsi="Trebuchet MS"/>
          <w:iCs/>
          <w:lang w:val="ro-RO" w:eastAsia="ro-RO"/>
        </w:rPr>
        <w:t>cazierul judiciar;</w:t>
      </w:r>
    </w:p>
    <w:p>
      <w:pPr>
        <w:pStyle w:val="Normal"/>
        <w:numPr>
          <w:ilvl w:val="0"/>
          <w:numId w:val="2"/>
        </w:numPr>
        <w:jc w:val="both"/>
        <w:rPr>
          <w:rFonts w:ascii="Trebuchet MS" w:hAnsi="Trebuchet MS"/>
        </w:rPr>
      </w:pPr>
      <w:r>
        <w:rPr>
          <w:rFonts w:eastAsia="Times New Roman" w:ascii="Trebuchet MS" w:hAnsi="Trebuchet MS"/>
          <w:lang w:val="ro-RO"/>
        </w:rPr>
        <w:t>copia certificatului de căsătorie, după caz;</w:t>
      </w:r>
    </w:p>
    <w:p>
      <w:pPr>
        <w:pStyle w:val="Normal"/>
        <w:numPr>
          <w:ilvl w:val="0"/>
          <w:numId w:val="2"/>
        </w:numPr>
        <w:jc w:val="both"/>
        <w:rPr>
          <w:rFonts w:ascii="Trebuchet MS" w:hAnsi="Trebuchet MS" w:eastAsia="Times New Roman"/>
          <w:lang w:val="ro-RO"/>
        </w:rPr>
      </w:pPr>
      <w:r>
        <w:rPr>
          <w:rFonts w:eastAsia="Times New Roman" w:ascii="Trebuchet MS"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pPr>
        <w:pStyle w:val="Normal"/>
        <w:ind w:left="720" w:hanging="0"/>
        <w:jc w:val="both"/>
        <w:rPr>
          <w:rFonts w:ascii="Trebuchet MS" w:hAnsi="Trebuchet MS" w:eastAsia="Times New Roman"/>
          <w:lang w:val="ro-RO"/>
        </w:rPr>
      </w:pPr>
      <w:r>
        <w:rPr>
          <w:rFonts w:eastAsia="Times New Roman" w:ascii="Trebuchet MS" w:hAnsi="Trebuchet MS"/>
          <w:lang w:val="ro-RO"/>
        </w:rPr>
      </w:r>
    </w:p>
    <w:p>
      <w:pPr>
        <w:pStyle w:val="Normal"/>
        <w:suppressAutoHyphens w:val="true"/>
        <w:ind w:firstLine="720"/>
        <w:jc w:val="both"/>
        <w:rPr>
          <w:rFonts w:ascii="Trebuchet MS" w:hAnsi="Trebuchet MS"/>
          <w:lang w:val="it-IT" w:eastAsia="en-US"/>
        </w:rPr>
      </w:pPr>
      <w:r>
        <w:rPr>
          <w:rFonts w:eastAsia="Times New Roman" w:ascii="Trebuchet MS"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pPr>
        <w:pStyle w:val="Normal"/>
        <w:suppressAutoHyphens w:val="true"/>
        <w:ind w:firstLine="720"/>
        <w:jc w:val="both"/>
        <w:rPr>
          <w:rFonts w:ascii="Trebuchet MS" w:hAnsi="Trebuchet MS" w:eastAsia="Times New Roman"/>
          <w:iCs/>
          <w:lang w:val="ro-RO" w:eastAsia="ro-RO"/>
        </w:rPr>
      </w:pPr>
      <w:r>
        <w:rPr>
          <w:rFonts w:eastAsia="Times New Roman" w:ascii="Trebuchet MS" w:hAnsi="Trebuchet MS"/>
          <w:iCs/>
          <w:lang w:val="ro-RO" w:eastAsia="ro-RO"/>
        </w:rPr>
      </w:r>
    </w:p>
    <w:p>
      <w:pPr>
        <w:pStyle w:val="Normal"/>
        <w:suppressAutoHyphens w:val="true"/>
        <w:ind w:firstLine="720"/>
        <w:jc w:val="both"/>
        <w:rPr>
          <w:rFonts w:ascii="Trebuchet MS" w:hAnsi="Trebuchet MS"/>
        </w:rPr>
      </w:pPr>
      <w:r>
        <w:rPr>
          <w:rFonts w:eastAsia="Times New Roman" w:ascii="Trebuchet MS"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pPr>
        <w:pStyle w:val="Normal"/>
        <w:suppressAutoHyphens w:val="true"/>
        <w:ind w:firstLine="720"/>
        <w:jc w:val="both"/>
        <w:rPr>
          <w:rFonts w:ascii="Trebuchet MS" w:hAnsi="Trebuchet MS" w:eastAsia="Times New Roman"/>
          <w:lang w:val="ro-RO"/>
        </w:rPr>
      </w:pPr>
      <w:r>
        <w:rPr>
          <w:rFonts w:eastAsia="Times New Roman" w:ascii="Trebuchet MS" w:hAnsi="Trebuchet MS"/>
          <w:lang w:val="ro-RO"/>
        </w:rPr>
      </w:r>
    </w:p>
    <w:p>
      <w:pPr>
        <w:pStyle w:val="Normal"/>
        <w:suppressAutoHyphens w:val="true"/>
        <w:ind w:firstLine="720"/>
        <w:jc w:val="both"/>
        <w:rPr/>
      </w:pPr>
      <w:r>
        <w:rPr>
          <w:rFonts w:eastAsia="Times New Roman" w:ascii="Trebuchet MS" w:hAnsi="Trebuchet MS"/>
          <w:lang w:val="ro-RO"/>
        </w:rPr>
        <w:t>Persoana de contact pentru informații suplimentare și pentru depunerea dosarelor de concurs este doamna Iordache Simona - ex</w:t>
      </w:r>
      <w:r>
        <w:rPr>
          <w:rFonts w:eastAsia="Times New Roman" w:ascii="Trebuchet MS" w:hAnsi="Trebuchet MS"/>
          <w:lang w:val="ro-RO"/>
        </w:rPr>
        <w:t>pert</w:t>
      </w:r>
      <w:r>
        <w:rPr>
          <w:rFonts w:eastAsia="Times New Roman" w:ascii="Trebuchet MS" w:hAnsi="Trebuchet MS"/>
          <w:lang w:val="ro-RO"/>
        </w:rPr>
        <w:t xml:space="preserve"> superior, telefon 021.319.97.59/int.1214, e-mail: </w:t>
      </w:r>
      <w:hyperlink r:id="rId5">
        <w:r>
          <w:rPr>
            <w:rStyle w:val="InternetLink"/>
            <w:rFonts w:eastAsia="Times New Roman" w:ascii="Trebuchet MS" w:hAnsi="Trebuchet MS"/>
            <w:color w:val="000000"/>
            <w:lang w:val="ro-RO"/>
          </w:rPr>
          <w:t>concursuri@mfinante.gov.ro</w:t>
        </w:r>
      </w:hyperlink>
      <w:r>
        <w:rPr>
          <w:rFonts w:eastAsia="Times New Roman" w:ascii="Trebuchet MS" w:hAnsi="Trebuchet MS"/>
          <w:color w:val="000000"/>
          <w:lang w:val="ro-RO"/>
        </w:rPr>
        <w:t>.</w:t>
      </w:r>
    </w:p>
    <w:p>
      <w:pPr>
        <w:pStyle w:val="Normal"/>
        <w:suppressAutoHyphens w:val="true"/>
        <w:ind w:firstLine="720"/>
        <w:jc w:val="both"/>
        <w:rPr>
          <w:rFonts w:ascii="Trebuchet MS" w:hAnsi="Trebuchet MS" w:eastAsia="Times New Roman"/>
          <w:lang w:val="ro-RO"/>
        </w:rPr>
      </w:pPr>
      <w:r>
        <w:rPr>
          <w:rFonts w:eastAsia="Times New Roman" w:ascii="Trebuchet MS" w:hAnsi="Trebuchet MS"/>
          <w:lang w:val="ro-RO"/>
        </w:rPr>
      </w:r>
    </w:p>
    <w:p>
      <w:pPr>
        <w:pStyle w:val="Normal"/>
        <w:suppressAutoHyphens w:val="true"/>
        <w:ind w:firstLine="720"/>
        <w:jc w:val="both"/>
        <w:rPr>
          <w:rFonts w:ascii="Trebuchet MS" w:hAnsi="Trebuchet MS"/>
        </w:rPr>
      </w:pPr>
      <w:r>
        <w:rPr>
          <w:rFonts w:eastAsia="Times New Roman" w:ascii="Trebuchet MS" w:hAnsi="Trebuchet MS"/>
          <w:bCs/>
          <w:lang w:val="ro-RO"/>
        </w:rPr>
        <w:t>Programul de lucru al instituției este 8.30-17.00 (luni-joi) și 08.30-14.30 (vineri)</w:t>
      </w:r>
      <w:r>
        <w:rPr>
          <w:rFonts w:eastAsia="Times New Roman" w:ascii="Trebuchet MS" w:hAnsi="Trebuchet MS"/>
          <w:lang w:val="ro-RO"/>
        </w:rPr>
        <w:t>.</w:t>
      </w:r>
    </w:p>
    <w:p>
      <w:pPr>
        <w:pStyle w:val="Normal"/>
        <w:suppressAutoHyphens w:val="true"/>
        <w:ind w:firstLine="720"/>
        <w:jc w:val="both"/>
        <w:rPr>
          <w:rFonts w:ascii="Trebuchet MS" w:hAnsi="Trebuchet MS" w:eastAsia="Times New Roman"/>
          <w:lang w:val="ro-RO"/>
        </w:rPr>
      </w:pPr>
      <w:r>
        <w:rPr>
          <w:rFonts w:eastAsia="Times New Roman" w:ascii="Trebuchet MS" w:hAnsi="Trebuchet MS"/>
          <w:lang w:val="ro-RO"/>
        </w:rPr>
      </w:r>
    </w:p>
    <w:p>
      <w:pPr>
        <w:pStyle w:val="Normal"/>
        <w:jc w:val="both"/>
        <w:rPr/>
      </w:pPr>
      <w:r>
        <w:rPr>
          <w:rFonts w:ascii="Trebuchet MS" w:hAnsi="Trebuchet MS"/>
          <w:lang w:val="it-IT"/>
        </w:rPr>
        <w:tab/>
      </w:r>
    </w:p>
    <w:sectPr>
      <w:type w:val="nextPage"/>
      <w:pgSz w:w="12240" w:h="15840"/>
      <w:pgMar w:left="1418" w:right="758" w:header="0" w:top="426" w:footer="0" w:bottom="56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OpenSymbol">
    <w:altName w:val="Arial Unicode MS"/>
    <w:charset w:val="00"/>
    <w:family w:val="roman"/>
    <w:pitch w:val="variable"/>
  </w:font>
  <w:font w:name="Arial">
    <w:charset w:val="00"/>
    <w:family w:val="roman"/>
    <w:pitch w:val="variable"/>
  </w:font>
  <w:font w:name="Segoe UI">
    <w:charset w:val="00"/>
    <w:family w:val="roman"/>
    <w:pitch w:val="variable"/>
  </w:font>
  <w:font w:name="Trebuchet MS">
    <w:charset w:val="00"/>
    <w:family w:val="roman"/>
    <w:pitch w:val="variable"/>
  </w:font>
  <w:font w:name="Liberation Sans">
    <w:altName w:val="Arial"/>
    <w:charset w:val="00"/>
    <w:family w:val="roman"/>
    <w:pitch w:val="variable"/>
  </w:font>
  <w:font w:name="Calibri">
    <w:charset w:val="00"/>
    <w:family w:val="roman"/>
    <w:pitch w:val="variable"/>
  </w:font>
  <w:font w:name="Franklin Gothic Medium">
    <w:charset w:val="00"/>
    <w:family w:val="roman"/>
    <w:pitch w:val="variable"/>
  </w:font>
  <w:font w:name="Wingdings">
    <w:charset w:val="02"/>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720"/>
        </w:tabs>
        <w:ind w:left="720" w:hanging="360"/>
      </w:pPr>
      <w:rPr>
        <w:sz w:val="24"/>
        <w:szCs w:val="24"/>
        <w:rFonts w:ascii="Trebuchet MS" w:hAnsi="Trebuchet MS"/>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7">
    <w:lvl w:ilvl="0">
      <w:start w:val="1"/>
      <w:numFmt w:val="decimal"/>
      <w:lvlText w:val="%1."/>
      <w:lvlJc w:val="left"/>
      <w:pPr>
        <w:tabs>
          <w:tab w:val="num" w:pos="360"/>
        </w:tabs>
        <w:ind w:left="360" w:hanging="360"/>
      </w:pPr>
      <w:rPr>
        <w:b/>
        <w:bCs/>
        <w:rFonts w:ascii="Trebuchet MS" w:hAnsi="Trebuchet MS" w:cs="Arial"/>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0">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1">
    <w:lvl w:ilvl="0">
      <w:start w:val="1"/>
      <w:numFmt w:val="decimal"/>
      <w:lvlText w:val="%1."/>
      <w:lvlJc w:val="left"/>
      <w:pPr>
        <w:tabs>
          <w:tab w:val="num" w:pos="360"/>
        </w:tabs>
        <w:ind w:left="360" w:hanging="360"/>
      </w:pPr>
      <w:rPr>
        <w:sz w:val="24"/>
        <w:b w:val="false"/>
        <w:bCs/>
        <w:rFonts w:ascii="Trebuchet MS" w:hAnsi="Trebuchet MS" w:cs="Arial"/>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f229c"/>
    <w:pPr>
      <w:widowControl/>
      <w:bidi w:val="0"/>
      <w:jc w:val="left"/>
    </w:pPr>
    <w:rPr>
      <w:rFonts w:ascii="Liberation Serif" w:hAnsi="Liberation Serif" w:eastAsia="NSimSun" w:cs="Arial"/>
      <w:color w:val="auto"/>
      <w:kern w:val="2"/>
      <w:sz w:val="24"/>
      <w:szCs w:val="24"/>
      <w:lang w:val="en-US" w:eastAsia="zh-CN" w:bidi="hi-IN"/>
    </w:rPr>
  </w:style>
  <w:style w:type="paragraph" w:styleId="Heading1">
    <w:name w:val="Heading 1"/>
    <w:basedOn w:val="Normal"/>
    <w:next w:val="Normal"/>
    <w:qFormat/>
    <w:rsid w:val="00cf229c"/>
    <w:pPr>
      <w:keepNext w:val="true"/>
      <w:outlineLvl w:val="0"/>
    </w:pPr>
    <w:rPr>
      <w:b/>
      <w:bCs/>
      <w:sz w:val="22"/>
    </w:rPr>
  </w:style>
  <w:style w:type="paragraph" w:styleId="Heading3">
    <w:name w:val="Heading 3"/>
    <w:basedOn w:val="Normal"/>
    <w:next w:val="Normal"/>
    <w:link w:val="Heading3Char"/>
    <w:uiPriority w:val="9"/>
    <w:semiHidden/>
    <w:unhideWhenUsed/>
    <w:qFormat/>
    <w:rsid w:val="009f2934"/>
    <w:pPr>
      <w:keepNext w:val="true"/>
      <w:keepLines/>
      <w:suppressAutoHyphens w:val="true"/>
      <w:spacing w:before="200" w:after="0"/>
      <w:outlineLvl w:val="2"/>
    </w:pPr>
    <w:rPr>
      <w:rFonts w:ascii="Cambria" w:hAnsi="Cambria" w:eastAsia="" w:cs="" w:asciiTheme="majorHAnsi" w:cstheme="majorBidi" w:eastAsiaTheme="majorEastAsia" w:hAnsiTheme="majorHAns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val="true"/>
      <w:numPr>
        <w:ilvl w:val="3"/>
        <w:numId w:val="1"/>
      </w:numPr>
      <w:suppressAutoHyphens w:val="true"/>
      <w:jc w:val="center"/>
      <w:outlineLvl w:val="3"/>
    </w:pPr>
    <w:rPr>
      <w:rFonts w:ascii="Times New Roman" w:hAnsi="Times New Roman" w:eastAsia="Times New Roman" w:cs="Times New Roman"/>
      <w:kern w:val="0"/>
      <w:sz w:val="28"/>
      <w:szCs w:val="20"/>
      <w:lang w:val="ro-RO" w:bidi="ar-SA"/>
    </w:rPr>
  </w:style>
  <w:style w:type="paragraph" w:styleId="Heading5">
    <w:name w:val="Heading 5"/>
    <w:basedOn w:val="Normal"/>
    <w:next w:val="Normal"/>
    <w:link w:val="Heading5Char"/>
    <w:qFormat/>
    <w:rsid w:val="00e52e12"/>
    <w:pPr>
      <w:keepNext w:val="true"/>
      <w:numPr>
        <w:ilvl w:val="4"/>
        <w:numId w:val="1"/>
      </w:numPr>
      <w:suppressAutoHyphens w:val="true"/>
      <w:outlineLvl w:val="4"/>
    </w:pPr>
    <w:rPr>
      <w:rFonts w:ascii="Times New Roman" w:hAnsi="Times New Roman" w:eastAsia="Times New Roman" w:cs="Times New Roman"/>
      <w:kern w:val="0"/>
      <w:sz w:val="28"/>
      <w:szCs w:val="20"/>
      <w:lang w:val="ro-RO" w:bidi="ar-SA"/>
    </w:rPr>
  </w:style>
  <w:style w:type="paragraph" w:styleId="Heading6">
    <w:name w:val="Heading 6"/>
    <w:basedOn w:val="Normal"/>
    <w:next w:val="Normal"/>
    <w:link w:val="Heading6Char"/>
    <w:qFormat/>
    <w:rsid w:val="00e52e12"/>
    <w:pPr>
      <w:keepNext w:val="true"/>
      <w:numPr>
        <w:ilvl w:val="5"/>
        <w:numId w:val="1"/>
      </w:numPr>
      <w:suppressAutoHyphens w:val="true"/>
      <w:outlineLvl w:val="5"/>
    </w:pPr>
    <w:rPr>
      <w:rFonts w:ascii="Times New Roman" w:hAnsi="Times New Roman" w:eastAsia="Times New Roman" w:cs="Times New Roman"/>
      <w:kern w:val="0"/>
      <w:sz w:val="28"/>
      <w:szCs w:val="20"/>
      <w:u w:val="single"/>
      <w:lang w:val="ro-RO" w:bidi="ar-SA"/>
    </w:rPr>
  </w:style>
  <w:style w:type="character" w:styleId="DefaultParagraphFont" w:default="1">
    <w:name w:val="Default Paragraph Font"/>
    <w:uiPriority w:val="1"/>
    <w:semiHidden/>
    <w:unhideWhenUsed/>
    <w:qFormat/>
    <w:rPr/>
  </w:style>
  <w:style w:type="character" w:styleId="Bullets" w:customStyle="1">
    <w:name w:val="Bullets"/>
    <w:qFormat/>
    <w:rsid w:val="00cf229c"/>
    <w:rPr>
      <w:rFonts w:ascii="OpenSymbol" w:hAnsi="OpenSymbol" w:eastAsia="OpenSymbol" w:cs="OpenSymbol"/>
    </w:rPr>
  </w:style>
  <w:style w:type="character" w:styleId="ListLabel15" w:customStyle="1">
    <w:name w:val="ListLabel 15"/>
    <w:qFormat/>
    <w:rsid w:val="00cf229c"/>
    <w:rPr>
      <w:sz w:val="20"/>
    </w:rPr>
  </w:style>
  <w:style w:type="character" w:styleId="ListLabel16" w:customStyle="1">
    <w:name w:val="ListLabel 16"/>
    <w:qFormat/>
    <w:rsid w:val="00cf229c"/>
    <w:rPr>
      <w:sz w:val="20"/>
    </w:rPr>
  </w:style>
  <w:style w:type="character" w:styleId="ListLabel17" w:customStyle="1">
    <w:name w:val="ListLabel 17"/>
    <w:qFormat/>
    <w:rsid w:val="00cf229c"/>
    <w:rPr>
      <w:sz w:val="20"/>
    </w:rPr>
  </w:style>
  <w:style w:type="character" w:styleId="ListLabel18" w:customStyle="1">
    <w:name w:val="ListLabel 18"/>
    <w:qFormat/>
    <w:rsid w:val="00cf229c"/>
    <w:rPr>
      <w:sz w:val="20"/>
    </w:rPr>
  </w:style>
  <w:style w:type="character" w:styleId="ListLabel19" w:customStyle="1">
    <w:name w:val="ListLabel 19"/>
    <w:qFormat/>
    <w:rsid w:val="00cf229c"/>
    <w:rPr>
      <w:sz w:val="20"/>
    </w:rPr>
  </w:style>
  <w:style w:type="character" w:styleId="ListLabel20" w:customStyle="1">
    <w:name w:val="ListLabel 20"/>
    <w:qFormat/>
    <w:rsid w:val="00cf229c"/>
    <w:rPr>
      <w:sz w:val="20"/>
    </w:rPr>
  </w:style>
  <w:style w:type="character" w:styleId="ListLabel21" w:customStyle="1">
    <w:name w:val="ListLabel 21"/>
    <w:qFormat/>
    <w:rsid w:val="00cf229c"/>
    <w:rPr>
      <w:sz w:val="20"/>
    </w:rPr>
  </w:style>
  <w:style w:type="character" w:styleId="ListLabel22" w:customStyle="1">
    <w:name w:val="ListLabel 22"/>
    <w:qFormat/>
    <w:rsid w:val="00cf229c"/>
    <w:rPr>
      <w:sz w:val="20"/>
    </w:rPr>
  </w:style>
  <w:style w:type="character" w:styleId="ListLabel10" w:customStyle="1">
    <w:name w:val="ListLabel 10"/>
    <w:qFormat/>
    <w:rsid w:val="00cf229c"/>
    <w:rPr>
      <w:rFonts w:ascii="Arial" w:hAnsi="Arial" w:eastAsia="Times New Roman" w:cs="Arial"/>
      <w:sz w:val="24"/>
    </w:rPr>
  </w:style>
  <w:style w:type="character" w:styleId="ListLabel11" w:customStyle="1">
    <w:name w:val="ListLabel 11"/>
    <w:qFormat/>
    <w:rsid w:val="00cf229c"/>
    <w:rPr>
      <w:rFonts w:cs="Courier New"/>
    </w:rPr>
  </w:style>
  <w:style w:type="character" w:styleId="ListLabel12" w:customStyle="1">
    <w:name w:val="ListLabel 12"/>
    <w:qFormat/>
    <w:rsid w:val="00cf229c"/>
    <w:rPr>
      <w:rFonts w:cs="Courier New"/>
    </w:rPr>
  </w:style>
  <w:style w:type="character" w:styleId="ListLabel13" w:customStyle="1">
    <w:name w:val="ListLabel 13"/>
    <w:qFormat/>
    <w:rsid w:val="00cf229c"/>
    <w:rPr>
      <w:rFonts w:cs="Courier New"/>
    </w:rPr>
  </w:style>
  <w:style w:type="character" w:styleId="InternetLink">
    <w:name w:val="Internet Link"/>
    <w:rsid w:val="00e52e12"/>
    <w:rPr>
      <w:color w:val="0000FF"/>
      <w:u w:val="single"/>
    </w:rPr>
  </w:style>
  <w:style w:type="character" w:styleId="ListLabel23" w:customStyle="1">
    <w:name w:val="ListLabel 23"/>
    <w:qFormat/>
    <w:rsid w:val="00cf229c"/>
    <w:rPr>
      <w:rFonts w:ascii="Arial" w:hAnsi="Arial" w:eastAsia="Times New Roman" w:cs="Arial"/>
      <w:sz w:val="24"/>
      <w:szCs w:val="24"/>
      <w:lang w:val="ro-RO" w:eastAsia="zh-CN"/>
    </w:rPr>
  </w:style>
  <w:style w:type="character" w:styleId="ListLabel6" w:customStyle="1">
    <w:name w:val="ListLabel 6"/>
    <w:qFormat/>
    <w:rsid w:val="00cf229c"/>
    <w:rPr>
      <w:rFonts w:ascii="Arial" w:hAnsi="Arial"/>
      <w:b/>
      <w:color w:val="000000"/>
      <w:lang w:val="ro-RO"/>
    </w:rPr>
  </w:style>
  <w:style w:type="character" w:styleId="ListLabel24" w:customStyle="1">
    <w:name w:val="ListLabel 24"/>
    <w:qFormat/>
    <w:rsid w:val="00cf229c"/>
    <w:rPr>
      <w:rFonts w:cs="OpenSymbol"/>
      <w:b/>
      <w:sz w:val="24"/>
    </w:rPr>
  </w:style>
  <w:style w:type="character" w:styleId="ListLabel25" w:customStyle="1">
    <w:name w:val="ListLabel 25"/>
    <w:qFormat/>
    <w:rsid w:val="00cf229c"/>
    <w:rPr>
      <w:rFonts w:cs="Courier New"/>
      <w:sz w:val="20"/>
    </w:rPr>
  </w:style>
  <w:style w:type="character" w:styleId="ListLabel26" w:customStyle="1">
    <w:name w:val="ListLabel 26"/>
    <w:qFormat/>
    <w:rsid w:val="00cf229c"/>
    <w:rPr>
      <w:rFonts w:cs="Wingdings"/>
      <w:sz w:val="20"/>
    </w:rPr>
  </w:style>
  <w:style w:type="character" w:styleId="ListLabel27" w:customStyle="1">
    <w:name w:val="ListLabel 27"/>
    <w:qFormat/>
    <w:rsid w:val="00cf229c"/>
    <w:rPr>
      <w:rFonts w:cs="Wingdings"/>
      <w:sz w:val="20"/>
    </w:rPr>
  </w:style>
  <w:style w:type="character" w:styleId="ListLabel28" w:customStyle="1">
    <w:name w:val="ListLabel 28"/>
    <w:qFormat/>
    <w:rsid w:val="00cf229c"/>
    <w:rPr>
      <w:rFonts w:cs="Wingdings"/>
      <w:sz w:val="20"/>
    </w:rPr>
  </w:style>
  <w:style w:type="character" w:styleId="ListLabel29" w:customStyle="1">
    <w:name w:val="ListLabel 29"/>
    <w:qFormat/>
    <w:rsid w:val="00cf229c"/>
    <w:rPr>
      <w:rFonts w:cs="Wingdings"/>
      <w:sz w:val="20"/>
    </w:rPr>
  </w:style>
  <w:style w:type="character" w:styleId="ListLabel30" w:customStyle="1">
    <w:name w:val="ListLabel 30"/>
    <w:qFormat/>
    <w:rsid w:val="00cf229c"/>
    <w:rPr>
      <w:rFonts w:cs="Wingdings"/>
      <w:sz w:val="20"/>
    </w:rPr>
  </w:style>
  <w:style w:type="character" w:styleId="ListLabel31" w:customStyle="1">
    <w:name w:val="ListLabel 31"/>
    <w:qFormat/>
    <w:rsid w:val="00cf229c"/>
    <w:rPr>
      <w:rFonts w:cs="Wingdings"/>
      <w:sz w:val="20"/>
    </w:rPr>
  </w:style>
  <w:style w:type="character" w:styleId="ListLabel32" w:customStyle="1">
    <w:name w:val="ListLabel 32"/>
    <w:qFormat/>
    <w:rsid w:val="00cf229c"/>
    <w:rPr>
      <w:rFonts w:cs="Wingdings"/>
      <w:sz w:val="20"/>
    </w:rPr>
  </w:style>
  <w:style w:type="character" w:styleId="ListLabel33" w:customStyle="1">
    <w:name w:val="ListLabel 33"/>
    <w:qFormat/>
    <w:rsid w:val="00cf229c"/>
    <w:rPr>
      <w:rFonts w:cs="Arial"/>
      <w:sz w:val="24"/>
    </w:rPr>
  </w:style>
  <w:style w:type="character" w:styleId="ListLabel34" w:customStyle="1">
    <w:name w:val="ListLabel 34"/>
    <w:qFormat/>
    <w:rsid w:val="00cf229c"/>
    <w:rPr>
      <w:rFonts w:cs="Courier New"/>
    </w:rPr>
  </w:style>
  <w:style w:type="character" w:styleId="ListLabel35" w:customStyle="1">
    <w:name w:val="ListLabel 35"/>
    <w:qFormat/>
    <w:rsid w:val="00cf229c"/>
    <w:rPr>
      <w:rFonts w:cs="Wingdings"/>
    </w:rPr>
  </w:style>
  <w:style w:type="character" w:styleId="ListLabel36" w:customStyle="1">
    <w:name w:val="ListLabel 36"/>
    <w:qFormat/>
    <w:rsid w:val="00cf229c"/>
    <w:rPr>
      <w:rFonts w:cs="Symbol"/>
    </w:rPr>
  </w:style>
  <w:style w:type="character" w:styleId="ListLabel37" w:customStyle="1">
    <w:name w:val="ListLabel 37"/>
    <w:qFormat/>
    <w:rsid w:val="00cf229c"/>
    <w:rPr>
      <w:rFonts w:cs="Courier New"/>
    </w:rPr>
  </w:style>
  <w:style w:type="character" w:styleId="ListLabel38" w:customStyle="1">
    <w:name w:val="ListLabel 38"/>
    <w:qFormat/>
    <w:rsid w:val="00cf229c"/>
    <w:rPr>
      <w:rFonts w:cs="Wingdings"/>
    </w:rPr>
  </w:style>
  <w:style w:type="character" w:styleId="ListLabel39" w:customStyle="1">
    <w:name w:val="ListLabel 39"/>
    <w:qFormat/>
    <w:rsid w:val="00cf229c"/>
    <w:rPr>
      <w:rFonts w:cs="Symbol"/>
    </w:rPr>
  </w:style>
  <w:style w:type="character" w:styleId="ListLabel40" w:customStyle="1">
    <w:name w:val="ListLabel 40"/>
    <w:qFormat/>
    <w:rsid w:val="00cf229c"/>
    <w:rPr>
      <w:rFonts w:cs="Courier New"/>
    </w:rPr>
  </w:style>
  <w:style w:type="character" w:styleId="ListLabel41" w:customStyle="1">
    <w:name w:val="ListLabel 41"/>
    <w:qFormat/>
    <w:rsid w:val="00cf229c"/>
    <w:rPr>
      <w:rFonts w:cs="Wingdings"/>
    </w:rPr>
  </w:style>
  <w:style w:type="character" w:styleId="ListLabel42" w:customStyle="1">
    <w:name w:val="ListLabel 42"/>
    <w:qFormat/>
    <w:rsid w:val="00cf229c"/>
    <w:rPr>
      <w:rFonts w:ascii="Arial" w:hAnsi="Arial"/>
      <w:b w:val="false"/>
      <w:color w:val="000000"/>
      <w:sz w:val="24"/>
      <w:lang w:val="ro-RO"/>
    </w:rPr>
  </w:style>
  <w:style w:type="character" w:styleId="ListLabel43" w:customStyle="1">
    <w:name w:val="ListLabel 43"/>
    <w:qFormat/>
    <w:rsid w:val="00cf229c"/>
    <w:rPr>
      <w:rFonts w:ascii="Arial" w:hAnsi="Arial" w:eastAsia="Times New Roman" w:cs="Arial"/>
      <w:sz w:val="24"/>
      <w:szCs w:val="24"/>
      <w:lang w:val="ro-RO" w:eastAsia="zh-CN"/>
    </w:rPr>
  </w:style>
  <w:style w:type="character" w:styleId="ListLabel44" w:customStyle="1">
    <w:name w:val="ListLabel 44"/>
    <w:qFormat/>
    <w:rsid w:val="00cf229c"/>
    <w:rPr>
      <w:rFonts w:cs="OpenSymbol"/>
      <w:b/>
      <w:sz w:val="24"/>
    </w:rPr>
  </w:style>
  <w:style w:type="character" w:styleId="ListLabel45" w:customStyle="1">
    <w:name w:val="ListLabel 45"/>
    <w:qFormat/>
    <w:rsid w:val="00cf229c"/>
    <w:rPr>
      <w:rFonts w:cs="Courier New"/>
      <w:sz w:val="20"/>
    </w:rPr>
  </w:style>
  <w:style w:type="character" w:styleId="ListLabel46" w:customStyle="1">
    <w:name w:val="ListLabel 46"/>
    <w:qFormat/>
    <w:rsid w:val="00cf229c"/>
    <w:rPr>
      <w:rFonts w:cs="Wingdings"/>
      <w:sz w:val="20"/>
    </w:rPr>
  </w:style>
  <w:style w:type="character" w:styleId="ListLabel47" w:customStyle="1">
    <w:name w:val="ListLabel 47"/>
    <w:qFormat/>
    <w:rsid w:val="00cf229c"/>
    <w:rPr>
      <w:rFonts w:cs="Wingdings"/>
      <w:sz w:val="20"/>
    </w:rPr>
  </w:style>
  <w:style w:type="character" w:styleId="ListLabel48" w:customStyle="1">
    <w:name w:val="ListLabel 48"/>
    <w:qFormat/>
    <w:rsid w:val="00cf229c"/>
    <w:rPr>
      <w:rFonts w:cs="Wingdings"/>
      <w:sz w:val="20"/>
    </w:rPr>
  </w:style>
  <w:style w:type="character" w:styleId="ListLabel49" w:customStyle="1">
    <w:name w:val="ListLabel 49"/>
    <w:qFormat/>
    <w:rsid w:val="00cf229c"/>
    <w:rPr>
      <w:rFonts w:cs="Wingdings"/>
      <w:sz w:val="20"/>
    </w:rPr>
  </w:style>
  <w:style w:type="character" w:styleId="ListLabel50" w:customStyle="1">
    <w:name w:val="ListLabel 50"/>
    <w:qFormat/>
    <w:rsid w:val="00cf229c"/>
    <w:rPr>
      <w:rFonts w:cs="Wingdings"/>
      <w:sz w:val="20"/>
    </w:rPr>
  </w:style>
  <w:style w:type="character" w:styleId="ListLabel51" w:customStyle="1">
    <w:name w:val="ListLabel 51"/>
    <w:qFormat/>
    <w:rsid w:val="00cf229c"/>
    <w:rPr>
      <w:rFonts w:cs="Wingdings"/>
      <w:sz w:val="20"/>
    </w:rPr>
  </w:style>
  <w:style w:type="character" w:styleId="ListLabel52" w:customStyle="1">
    <w:name w:val="ListLabel 52"/>
    <w:qFormat/>
    <w:rsid w:val="00cf229c"/>
    <w:rPr>
      <w:rFonts w:cs="Wingdings"/>
      <w:sz w:val="20"/>
    </w:rPr>
  </w:style>
  <w:style w:type="character" w:styleId="ListLabel53" w:customStyle="1">
    <w:name w:val="ListLabel 53"/>
    <w:qFormat/>
    <w:rsid w:val="00cf229c"/>
    <w:rPr>
      <w:rFonts w:ascii="Arial" w:hAnsi="Arial"/>
      <w:b w:val="false"/>
      <w:color w:val="000000"/>
      <w:sz w:val="24"/>
      <w:lang w:val="ro-RO"/>
    </w:rPr>
  </w:style>
  <w:style w:type="character" w:styleId="ListLabel54" w:customStyle="1">
    <w:name w:val="ListLabel 54"/>
    <w:qFormat/>
    <w:rsid w:val="00cf229c"/>
    <w:rPr>
      <w:rFonts w:ascii="Arial" w:hAnsi="Arial" w:eastAsia="Times New Roman" w:cs="Arial"/>
      <w:color w:val="000000"/>
      <w:sz w:val="24"/>
      <w:szCs w:val="24"/>
      <w:lang w:val="ro-RO" w:eastAsia="zh-CN"/>
    </w:rPr>
  </w:style>
  <w:style w:type="character" w:styleId="NumberingSymbols" w:customStyle="1">
    <w:name w:val="Numbering Symbols"/>
    <w:qFormat/>
    <w:rsid w:val="00cf229c"/>
    <w:rPr>
      <w:rFonts w:ascii="Arial" w:hAnsi="Arial"/>
      <w:sz w:val="24"/>
      <w:szCs w:val="24"/>
    </w:rPr>
  </w:style>
  <w:style w:type="character" w:styleId="ListLabel55" w:customStyle="1">
    <w:name w:val="ListLabel 55"/>
    <w:qFormat/>
    <w:rsid w:val="00cf229c"/>
    <w:rPr>
      <w:rFonts w:cs="OpenSymbol"/>
      <w:b w:val="false"/>
      <w:sz w:val="24"/>
    </w:rPr>
  </w:style>
  <w:style w:type="character" w:styleId="ListLabel56" w:customStyle="1">
    <w:name w:val="ListLabel 56"/>
    <w:qFormat/>
    <w:rsid w:val="00cf229c"/>
    <w:rPr>
      <w:rFonts w:cs="Courier New"/>
      <w:sz w:val="20"/>
    </w:rPr>
  </w:style>
  <w:style w:type="character" w:styleId="ListLabel57" w:customStyle="1">
    <w:name w:val="ListLabel 57"/>
    <w:qFormat/>
    <w:rsid w:val="00cf229c"/>
    <w:rPr>
      <w:rFonts w:cs="Wingdings"/>
      <w:sz w:val="20"/>
    </w:rPr>
  </w:style>
  <w:style w:type="character" w:styleId="ListLabel58" w:customStyle="1">
    <w:name w:val="ListLabel 58"/>
    <w:qFormat/>
    <w:rsid w:val="00cf229c"/>
    <w:rPr>
      <w:rFonts w:cs="Wingdings"/>
      <w:sz w:val="20"/>
    </w:rPr>
  </w:style>
  <w:style w:type="character" w:styleId="ListLabel59" w:customStyle="1">
    <w:name w:val="ListLabel 59"/>
    <w:qFormat/>
    <w:rsid w:val="00cf229c"/>
    <w:rPr>
      <w:rFonts w:cs="Wingdings"/>
      <w:sz w:val="20"/>
    </w:rPr>
  </w:style>
  <w:style w:type="character" w:styleId="ListLabel60" w:customStyle="1">
    <w:name w:val="ListLabel 60"/>
    <w:qFormat/>
    <w:rsid w:val="00cf229c"/>
    <w:rPr>
      <w:rFonts w:cs="Wingdings"/>
      <w:sz w:val="20"/>
    </w:rPr>
  </w:style>
  <w:style w:type="character" w:styleId="ListLabel61" w:customStyle="1">
    <w:name w:val="ListLabel 61"/>
    <w:qFormat/>
    <w:rsid w:val="00cf229c"/>
    <w:rPr>
      <w:rFonts w:cs="Wingdings"/>
      <w:sz w:val="20"/>
    </w:rPr>
  </w:style>
  <w:style w:type="character" w:styleId="ListLabel62" w:customStyle="1">
    <w:name w:val="ListLabel 62"/>
    <w:qFormat/>
    <w:rsid w:val="00cf229c"/>
    <w:rPr>
      <w:rFonts w:cs="Wingdings"/>
      <w:sz w:val="20"/>
    </w:rPr>
  </w:style>
  <w:style w:type="character" w:styleId="ListLabel63" w:customStyle="1">
    <w:name w:val="ListLabel 63"/>
    <w:qFormat/>
    <w:rsid w:val="00cf229c"/>
    <w:rPr>
      <w:rFonts w:cs="Wingdings"/>
      <w:sz w:val="20"/>
    </w:rPr>
  </w:style>
  <w:style w:type="character" w:styleId="ListLabel64" w:customStyle="1">
    <w:name w:val="ListLabel 64"/>
    <w:qFormat/>
    <w:rsid w:val="00cf229c"/>
    <w:rPr>
      <w:rFonts w:ascii="Arial" w:hAnsi="Arial"/>
      <w:b w:val="false"/>
      <w:color w:val="000000"/>
      <w:sz w:val="24"/>
      <w:lang w:val="ro-RO"/>
    </w:rPr>
  </w:style>
  <w:style w:type="character" w:styleId="ListLabel65" w:customStyle="1">
    <w:name w:val="ListLabel 65"/>
    <w:qFormat/>
    <w:rsid w:val="00cf229c"/>
    <w:rPr>
      <w:sz w:val="24"/>
      <w:szCs w:val="24"/>
    </w:rPr>
  </w:style>
  <w:style w:type="character" w:styleId="ListLabel66" w:customStyle="1">
    <w:name w:val="ListLabel 66"/>
    <w:qFormat/>
    <w:rsid w:val="00cf229c"/>
    <w:rPr>
      <w:sz w:val="24"/>
      <w:szCs w:val="24"/>
    </w:rPr>
  </w:style>
  <w:style w:type="character" w:styleId="ListLabel67" w:customStyle="1">
    <w:name w:val="ListLabel 67"/>
    <w:qFormat/>
    <w:rsid w:val="00cf229c"/>
    <w:rPr>
      <w:sz w:val="24"/>
      <w:szCs w:val="24"/>
    </w:rPr>
  </w:style>
  <w:style w:type="character" w:styleId="ListLabel68" w:customStyle="1">
    <w:name w:val="ListLabel 68"/>
    <w:qFormat/>
    <w:rsid w:val="00cf229c"/>
    <w:rPr>
      <w:sz w:val="24"/>
      <w:szCs w:val="24"/>
    </w:rPr>
  </w:style>
  <w:style w:type="character" w:styleId="ListLabel69" w:customStyle="1">
    <w:name w:val="ListLabel 69"/>
    <w:qFormat/>
    <w:rsid w:val="00cf229c"/>
    <w:rPr>
      <w:sz w:val="24"/>
      <w:szCs w:val="24"/>
    </w:rPr>
  </w:style>
  <w:style w:type="character" w:styleId="ListLabel70" w:customStyle="1">
    <w:name w:val="ListLabel 70"/>
    <w:qFormat/>
    <w:rsid w:val="00cf229c"/>
    <w:rPr>
      <w:sz w:val="24"/>
      <w:szCs w:val="24"/>
    </w:rPr>
  </w:style>
  <w:style w:type="character" w:styleId="ListLabel71" w:customStyle="1">
    <w:name w:val="ListLabel 71"/>
    <w:qFormat/>
    <w:rsid w:val="00cf229c"/>
    <w:rPr>
      <w:sz w:val="24"/>
      <w:szCs w:val="24"/>
    </w:rPr>
  </w:style>
  <w:style w:type="character" w:styleId="ListLabel72" w:customStyle="1">
    <w:name w:val="ListLabel 72"/>
    <w:qFormat/>
    <w:rsid w:val="00cf229c"/>
    <w:rPr>
      <w:sz w:val="24"/>
      <w:szCs w:val="24"/>
    </w:rPr>
  </w:style>
  <w:style w:type="character" w:styleId="ListLabel73" w:customStyle="1">
    <w:name w:val="ListLabel 73"/>
    <w:qFormat/>
    <w:rsid w:val="00cf229c"/>
    <w:rPr>
      <w:sz w:val="24"/>
      <w:szCs w:val="24"/>
    </w:rPr>
  </w:style>
  <w:style w:type="character" w:styleId="ListLabel74" w:customStyle="1">
    <w:name w:val="ListLabel 74"/>
    <w:qFormat/>
    <w:rsid w:val="00cf229c"/>
    <w:rPr>
      <w:rFonts w:cs="OpenSymbol"/>
      <w:sz w:val="24"/>
    </w:rPr>
  </w:style>
  <w:style w:type="character" w:styleId="ListLabel75" w:customStyle="1">
    <w:name w:val="ListLabel 75"/>
    <w:qFormat/>
    <w:rsid w:val="00cf229c"/>
    <w:rPr>
      <w:rFonts w:cs="OpenSymbol"/>
    </w:rPr>
  </w:style>
  <w:style w:type="character" w:styleId="ListLabel76" w:customStyle="1">
    <w:name w:val="ListLabel 76"/>
    <w:qFormat/>
    <w:rsid w:val="00cf229c"/>
    <w:rPr>
      <w:rFonts w:cs="OpenSymbol"/>
    </w:rPr>
  </w:style>
  <w:style w:type="character" w:styleId="ListLabel77" w:customStyle="1">
    <w:name w:val="ListLabel 77"/>
    <w:qFormat/>
    <w:rsid w:val="00cf229c"/>
    <w:rPr>
      <w:rFonts w:cs="OpenSymbol"/>
    </w:rPr>
  </w:style>
  <w:style w:type="character" w:styleId="ListLabel78" w:customStyle="1">
    <w:name w:val="ListLabel 78"/>
    <w:qFormat/>
    <w:rsid w:val="00cf229c"/>
    <w:rPr>
      <w:rFonts w:cs="OpenSymbol"/>
    </w:rPr>
  </w:style>
  <w:style w:type="character" w:styleId="ListLabel79" w:customStyle="1">
    <w:name w:val="ListLabel 79"/>
    <w:qFormat/>
    <w:rsid w:val="00cf229c"/>
    <w:rPr>
      <w:rFonts w:cs="OpenSymbol"/>
    </w:rPr>
  </w:style>
  <w:style w:type="character" w:styleId="ListLabel80" w:customStyle="1">
    <w:name w:val="ListLabel 80"/>
    <w:qFormat/>
    <w:rsid w:val="00cf229c"/>
    <w:rPr>
      <w:rFonts w:cs="OpenSymbol"/>
    </w:rPr>
  </w:style>
  <w:style w:type="character" w:styleId="ListLabel81" w:customStyle="1">
    <w:name w:val="ListLabel 81"/>
    <w:qFormat/>
    <w:rsid w:val="00cf229c"/>
    <w:rPr>
      <w:rFonts w:cs="OpenSymbol"/>
    </w:rPr>
  </w:style>
  <w:style w:type="character" w:styleId="ListLabel82" w:customStyle="1">
    <w:name w:val="ListLabel 82"/>
    <w:qFormat/>
    <w:rsid w:val="00cf229c"/>
    <w:rPr>
      <w:rFonts w:cs="OpenSymbol"/>
    </w:rPr>
  </w:style>
  <w:style w:type="character" w:styleId="ListLabel83" w:customStyle="1">
    <w:name w:val="ListLabel 83"/>
    <w:qFormat/>
    <w:rsid w:val="00cf229c"/>
    <w:rPr>
      <w:rFonts w:ascii="Arial" w:hAnsi="Arial" w:eastAsia="Times New Roman" w:cs="Arial"/>
      <w:i/>
      <w:sz w:val="24"/>
      <w:szCs w:val="24"/>
      <w:lang w:val="ro-RO" w:eastAsia="zh-CN"/>
    </w:rPr>
  </w:style>
  <w:style w:type="character" w:styleId="ListLabel84" w:customStyle="1">
    <w:name w:val="ListLabel 84"/>
    <w:qFormat/>
    <w:rsid w:val="00cf229c"/>
    <w:rPr>
      <w:rFonts w:ascii="Arial" w:hAnsi="Arial" w:eastAsia="Times New Roman" w:cs="Arial"/>
      <w:color w:val="000000"/>
      <w:sz w:val="24"/>
      <w:szCs w:val="24"/>
      <w:lang w:val="ro-RO" w:eastAsia="zh-CN"/>
    </w:rPr>
  </w:style>
  <w:style w:type="character" w:styleId="ListLabel85" w:customStyle="1">
    <w:name w:val="ListLabel 85"/>
    <w:qFormat/>
    <w:rsid w:val="00cf229c"/>
    <w:rPr>
      <w:rFonts w:cs="OpenSymbol"/>
      <w:b w:val="false"/>
      <w:sz w:val="24"/>
    </w:rPr>
  </w:style>
  <w:style w:type="character" w:styleId="ListLabel86" w:customStyle="1">
    <w:name w:val="ListLabel 86"/>
    <w:qFormat/>
    <w:rsid w:val="00cf229c"/>
    <w:rPr>
      <w:rFonts w:cs="Courier New"/>
      <w:sz w:val="20"/>
    </w:rPr>
  </w:style>
  <w:style w:type="character" w:styleId="ListLabel87" w:customStyle="1">
    <w:name w:val="ListLabel 87"/>
    <w:qFormat/>
    <w:rsid w:val="00cf229c"/>
    <w:rPr>
      <w:rFonts w:cs="Wingdings"/>
      <w:sz w:val="20"/>
    </w:rPr>
  </w:style>
  <w:style w:type="character" w:styleId="ListLabel88" w:customStyle="1">
    <w:name w:val="ListLabel 88"/>
    <w:qFormat/>
    <w:rsid w:val="00cf229c"/>
    <w:rPr>
      <w:rFonts w:cs="Wingdings"/>
      <w:sz w:val="20"/>
    </w:rPr>
  </w:style>
  <w:style w:type="character" w:styleId="ListLabel89" w:customStyle="1">
    <w:name w:val="ListLabel 89"/>
    <w:qFormat/>
    <w:rsid w:val="00cf229c"/>
    <w:rPr>
      <w:rFonts w:cs="Wingdings"/>
      <w:sz w:val="20"/>
    </w:rPr>
  </w:style>
  <w:style w:type="character" w:styleId="ListLabel90" w:customStyle="1">
    <w:name w:val="ListLabel 90"/>
    <w:qFormat/>
    <w:rsid w:val="00cf229c"/>
    <w:rPr>
      <w:rFonts w:cs="Wingdings"/>
      <w:sz w:val="20"/>
    </w:rPr>
  </w:style>
  <w:style w:type="character" w:styleId="ListLabel91" w:customStyle="1">
    <w:name w:val="ListLabel 91"/>
    <w:qFormat/>
    <w:rsid w:val="00cf229c"/>
    <w:rPr>
      <w:rFonts w:cs="Wingdings"/>
      <w:sz w:val="20"/>
    </w:rPr>
  </w:style>
  <w:style w:type="character" w:styleId="ListLabel92" w:customStyle="1">
    <w:name w:val="ListLabel 92"/>
    <w:qFormat/>
    <w:rsid w:val="00cf229c"/>
    <w:rPr>
      <w:rFonts w:cs="Wingdings"/>
      <w:sz w:val="20"/>
    </w:rPr>
  </w:style>
  <w:style w:type="character" w:styleId="ListLabel93" w:customStyle="1">
    <w:name w:val="ListLabel 93"/>
    <w:qFormat/>
    <w:rsid w:val="00cf229c"/>
    <w:rPr>
      <w:rFonts w:cs="Wingdings"/>
      <w:sz w:val="20"/>
    </w:rPr>
  </w:style>
  <w:style w:type="character" w:styleId="ListLabel94" w:customStyle="1">
    <w:name w:val="ListLabel 94"/>
    <w:qFormat/>
    <w:rsid w:val="00cf229c"/>
    <w:rPr>
      <w:rFonts w:ascii="Arial" w:hAnsi="Arial"/>
      <w:b w:val="false"/>
      <w:color w:val="000000"/>
      <w:sz w:val="24"/>
      <w:lang w:val="ro-RO"/>
    </w:rPr>
  </w:style>
  <w:style w:type="character" w:styleId="ListLabel95" w:customStyle="1">
    <w:name w:val="ListLabel 95"/>
    <w:qFormat/>
    <w:rsid w:val="00cf229c"/>
    <w:rPr>
      <w:sz w:val="24"/>
      <w:szCs w:val="24"/>
    </w:rPr>
  </w:style>
  <w:style w:type="character" w:styleId="ListLabel96" w:customStyle="1">
    <w:name w:val="ListLabel 96"/>
    <w:qFormat/>
    <w:rsid w:val="00cf229c"/>
    <w:rPr>
      <w:sz w:val="24"/>
      <w:szCs w:val="24"/>
    </w:rPr>
  </w:style>
  <w:style w:type="character" w:styleId="ListLabel97" w:customStyle="1">
    <w:name w:val="ListLabel 97"/>
    <w:qFormat/>
    <w:rsid w:val="00cf229c"/>
    <w:rPr>
      <w:sz w:val="24"/>
      <w:szCs w:val="24"/>
    </w:rPr>
  </w:style>
  <w:style w:type="character" w:styleId="ListLabel98" w:customStyle="1">
    <w:name w:val="ListLabel 98"/>
    <w:qFormat/>
    <w:rsid w:val="00cf229c"/>
    <w:rPr>
      <w:sz w:val="24"/>
      <w:szCs w:val="24"/>
    </w:rPr>
  </w:style>
  <w:style w:type="character" w:styleId="ListLabel99" w:customStyle="1">
    <w:name w:val="ListLabel 99"/>
    <w:qFormat/>
    <w:rsid w:val="00cf229c"/>
    <w:rPr>
      <w:sz w:val="24"/>
      <w:szCs w:val="24"/>
    </w:rPr>
  </w:style>
  <w:style w:type="character" w:styleId="ListLabel100" w:customStyle="1">
    <w:name w:val="ListLabel 100"/>
    <w:qFormat/>
    <w:rsid w:val="00cf229c"/>
    <w:rPr>
      <w:sz w:val="24"/>
      <w:szCs w:val="24"/>
    </w:rPr>
  </w:style>
  <w:style w:type="character" w:styleId="ListLabel101" w:customStyle="1">
    <w:name w:val="ListLabel 101"/>
    <w:qFormat/>
    <w:rsid w:val="00cf229c"/>
    <w:rPr>
      <w:sz w:val="24"/>
      <w:szCs w:val="24"/>
    </w:rPr>
  </w:style>
  <w:style w:type="character" w:styleId="ListLabel102" w:customStyle="1">
    <w:name w:val="ListLabel 102"/>
    <w:qFormat/>
    <w:rsid w:val="00cf229c"/>
    <w:rPr>
      <w:sz w:val="24"/>
      <w:szCs w:val="24"/>
    </w:rPr>
  </w:style>
  <w:style w:type="character" w:styleId="ListLabel103" w:customStyle="1">
    <w:name w:val="ListLabel 103"/>
    <w:qFormat/>
    <w:rsid w:val="00cf229c"/>
    <w:rPr>
      <w:sz w:val="24"/>
      <w:szCs w:val="24"/>
    </w:rPr>
  </w:style>
  <w:style w:type="character" w:styleId="ListLabel104" w:customStyle="1">
    <w:name w:val="ListLabel 104"/>
    <w:qFormat/>
    <w:rsid w:val="00cf229c"/>
    <w:rPr>
      <w:rFonts w:cs="OpenSymbol"/>
      <w:sz w:val="24"/>
    </w:rPr>
  </w:style>
  <w:style w:type="character" w:styleId="ListLabel105" w:customStyle="1">
    <w:name w:val="ListLabel 105"/>
    <w:qFormat/>
    <w:rsid w:val="00cf229c"/>
    <w:rPr>
      <w:rFonts w:cs="OpenSymbol"/>
    </w:rPr>
  </w:style>
  <w:style w:type="character" w:styleId="ListLabel106" w:customStyle="1">
    <w:name w:val="ListLabel 106"/>
    <w:qFormat/>
    <w:rsid w:val="00cf229c"/>
    <w:rPr>
      <w:rFonts w:cs="OpenSymbol"/>
    </w:rPr>
  </w:style>
  <w:style w:type="character" w:styleId="ListLabel107" w:customStyle="1">
    <w:name w:val="ListLabel 107"/>
    <w:qFormat/>
    <w:rsid w:val="00cf229c"/>
    <w:rPr>
      <w:rFonts w:cs="OpenSymbol"/>
    </w:rPr>
  </w:style>
  <w:style w:type="character" w:styleId="ListLabel108" w:customStyle="1">
    <w:name w:val="ListLabel 108"/>
    <w:qFormat/>
    <w:rsid w:val="00cf229c"/>
    <w:rPr>
      <w:rFonts w:cs="OpenSymbol"/>
    </w:rPr>
  </w:style>
  <w:style w:type="character" w:styleId="ListLabel109" w:customStyle="1">
    <w:name w:val="ListLabel 109"/>
    <w:qFormat/>
    <w:rsid w:val="00cf229c"/>
    <w:rPr>
      <w:rFonts w:cs="OpenSymbol"/>
    </w:rPr>
  </w:style>
  <w:style w:type="character" w:styleId="ListLabel110" w:customStyle="1">
    <w:name w:val="ListLabel 110"/>
    <w:qFormat/>
    <w:rsid w:val="00cf229c"/>
    <w:rPr>
      <w:rFonts w:cs="OpenSymbol"/>
    </w:rPr>
  </w:style>
  <w:style w:type="character" w:styleId="ListLabel111" w:customStyle="1">
    <w:name w:val="ListLabel 111"/>
    <w:qFormat/>
    <w:rsid w:val="00cf229c"/>
    <w:rPr>
      <w:rFonts w:cs="OpenSymbol"/>
    </w:rPr>
  </w:style>
  <w:style w:type="character" w:styleId="ListLabel112" w:customStyle="1">
    <w:name w:val="ListLabel 112"/>
    <w:qFormat/>
    <w:rsid w:val="00cf229c"/>
    <w:rPr>
      <w:rFonts w:cs="OpenSymbol"/>
    </w:rPr>
  </w:style>
  <w:style w:type="character" w:styleId="ListLabel113" w:customStyle="1">
    <w:name w:val="ListLabel 113"/>
    <w:qFormat/>
    <w:rsid w:val="00cf229c"/>
    <w:rPr>
      <w:rFonts w:ascii="Arial" w:hAnsi="Arial" w:eastAsia="Times New Roman" w:cs="Arial"/>
      <w:i/>
      <w:sz w:val="24"/>
      <w:szCs w:val="24"/>
      <w:lang w:val="ro-RO" w:eastAsia="zh-CN"/>
    </w:rPr>
  </w:style>
  <w:style w:type="character" w:styleId="ListLabel114" w:customStyle="1">
    <w:name w:val="ListLabel 114"/>
    <w:qFormat/>
    <w:rsid w:val="00cf229c"/>
    <w:rPr>
      <w:rFonts w:ascii="Arial" w:hAnsi="Arial" w:eastAsia="Times New Roman" w:cs="Arial"/>
      <w:color w:val="000000"/>
      <w:sz w:val="24"/>
      <w:szCs w:val="24"/>
      <w:lang w:val="ro-RO" w:eastAsia="zh-CN"/>
    </w:rPr>
  </w:style>
  <w:style w:type="character" w:styleId="ListLabel115" w:customStyle="1">
    <w:name w:val="ListLabel 115"/>
    <w:qFormat/>
    <w:rsid w:val="00cf229c"/>
    <w:rPr>
      <w:rFonts w:cs="OpenSymbol"/>
      <w:b w:val="false"/>
      <w:sz w:val="24"/>
    </w:rPr>
  </w:style>
  <w:style w:type="character" w:styleId="ListLabel116" w:customStyle="1">
    <w:name w:val="ListLabel 116"/>
    <w:qFormat/>
    <w:rsid w:val="00cf229c"/>
    <w:rPr>
      <w:rFonts w:cs="Courier New"/>
      <w:sz w:val="20"/>
    </w:rPr>
  </w:style>
  <w:style w:type="character" w:styleId="ListLabel117" w:customStyle="1">
    <w:name w:val="ListLabel 117"/>
    <w:qFormat/>
    <w:rsid w:val="00cf229c"/>
    <w:rPr>
      <w:rFonts w:cs="Wingdings"/>
      <w:sz w:val="20"/>
    </w:rPr>
  </w:style>
  <w:style w:type="character" w:styleId="ListLabel118" w:customStyle="1">
    <w:name w:val="ListLabel 118"/>
    <w:qFormat/>
    <w:rsid w:val="00cf229c"/>
    <w:rPr>
      <w:rFonts w:cs="Wingdings"/>
      <w:sz w:val="20"/>
    </w:rPr>
  </w:style>
  <w:style w:type="character" w:styleId="ListLabel119" w:customStyle="1">
    <w:name w:val="ListLabel 119"/>
    <w:qFormat/>
    <w:rsid w:val="00cf229c"/>
    <w:rPr>
      <w:rFonts w:cs="Wingdings"/>
      <w:sz w:val="20"/>
    </w:rPr>
  </w:style>
  <w:style w:type="character" w:styleId="ListLabel120" w:customStyle="1">
    <w:name w:val="ListLabel 120"/>
    <w:qFormat/>
    <w:rsid w:val="00cf229c"/>
    <w:rPr>
      <w:rFonts w:cs="Wingdings"/>
      <w:sz w:val="20"/>
    </w:rPr>
  </w:style>
  <w:style w:type="character" w:styleId="ListLabel121" w:customStyle="1">
    <w:name w:val="ListLabel 121"/>
    <w:qFormat/>
    <w:rsid w:val="00cf229c"/>
    <w:rPr>
      <w:rFonts w:cs="Wingdings"/>
      <w:sz w:val="20"/>
    </w:rPr>
  </w:style>
  <w:style w:type="character" w:styleId="ListLabel122" w:customStyle="1">
    <w:name w:val="ListLabel 122"/>
    <w:qFormat/>
    <w:rsid w:val="00cf229c"/>
    <w:rPr>
      <w:rFonts w:cs="Wingdings"/>
      <w:sz w:val="20"/>
    </w:rPr>
  </w:style>
  <w:style w:type="character" w:styleId="ListLabel123" w:customStyle="1">
    <w:name w:val="ListLabel 123"/>
    <w:qFormat/>
    <w:rsid w:val="00cf229c"/>
    <w:rPr>
      <w:rFonts w:cs="Wingdings"/>
      <w:sz w:val="20"/>
    </w:rPr>
  </w:style>
  <w:style w:type="character" w:styleId="ListLabel124" w:customStyle="1">
    <w:name w:val="ListLabel 124"/>
    <w:qFormat/>
    <w:rsid w:val="00cf229c"/>
    <w:rPr>
      <w:rFonts w:ascii="Arial" w:hAnsi="Arial"/>
      <w:b w:val="false"/>
      <w:color w:val="000000"/>
      <w:sz w:val="24"/>
      <w:lang w:val="ro-RO"/>
    </w:rPr>
  </w:style>
  <w:style w:type="character" w:styleId="ListLabel125" w:customStyle="1">
    <w:name w:val="ListLabel 125"/>
    <w:qFormat/>
    <w:rsid w:val="00cf229c"/>
    <w:rPr>
      <w:sz w:val="24"/>
      <w:szCs w:val="24"/>
    </w:rPr>
  </w:style>
  <w:style w:type="character" w:styleId="ListLabel126" w:customStyle="1">
    <w:name w:val="ListLabel 126"/>
    <w:qFormat/>
    <w:rsid w:val="00cf229c"/>
    <w:rPr>
      <w:sz w:val="24"/>
      <w:szCs w:val="24"/>
    </w:rPr>
  </w:style>
  <w:style w:type="character" w:styleId="ListLabel127" w:customStyle="1">
    <w:name w:val="ListLabel 127"/>
    <w:qFormat/>
    <w:rsid w:val="00cf229c"/>
    <w:rPr>
      <w:sz w:val="24"/>
      <w:szCs w:val="24"/>
    </w:rPr>
  </w:style>
  <w:style w:type="character" w:styleId="ListLabel128" w:customStyle="1">
    <w:name w:val="ListLabel 128"/>
    <w:qFormat/>
    <w:rsid w:val="00cf229c"/>
    <w:rPr>
      <w:sz w:val="24"/>
      <w:szCs w:val="24"/>
    </w:rPr>
  </w:style>
  <w:style w:type="character" w:styleId="ListLabel129" w:customStyle="1">
    <w:name w:val="ListLabel 129"/>
    <w:qFormat/>
    <w:rsid w:val="00cf229c"/>
    <w:rPr>
      <w:sz w:val="24"/>
      <w:szCs w:val="24"/>
    </w:rPr>
  </w:style>
  <w:style w:type="character" w:styleId="ListLabel130" w:customStyle="1">
    <w:name w:val="ListLabel 130"/>
    <w:qFormat/>
    <w:rsid w:val="00cf229c"/>
    <w:rPr>
      <w:sz w:val="24"/>
      <w:szCs w:val="24"/>
    </w:rPr>
  </w:style>
  <w:style w:type="character" w:styleId="ListLabel131" w:customStyle="1">
    <w:name w:val="ListLabel 131"/>
    <w:qFormat/>
    <w:rsid w:val="00cf229c"/>
    <w:rPr>
      <w:sz w:val="24"/>
      <w:szCs w:val="24"/>
    </w:rPr>
  </w:style>
  <w:style w:type="character" w:styleId="ListLabel132" w:customStyle="1">
    <w:name w:val="ListLabel 132"/>
    <w:qFormat/>
    <w:rsid w:val="00cf229c"/>
    <w:rPr>
      <w:sz w:val="24"/>
      <w:szCs w:val="24"/>
    </w:rPr>
  </w:style>
  <w:style w:type="character" w:styleId="ListLabel133" w:customStyle="1">
    <w:name w:val="ListLabel 133"/>
    <w:qFormat/>
    <w:rsid w:val="00cf229c"/>
    <w:rPr>
      <w:sz w:val="24"/>
      <w:szCs w:val="24"/>
    </w:rPr>
  </w:style>
  <w:style w:type="character" w:styleId="ListLabel134" w:customStyle="1">
    <w:name w:val="ListLabel 134"/>
    <w:qFormat/>
    <w:rsid w:val="00cf229c"/>
    <w:rPr>
      <w:rFonts w:cs="OpenSymbol"/>
    </w:rPr>
  </w:style>
  <w:style w:type="character" w:styleId="ListLabel135" w:customStyle="1">
    <w:name w:val="ListLabel 135"/>
    <w:qFormat/>
    <w:rsid w:val="00cf229c"/>
    <w:rPr>
      <w:rFonts w:cs="OpenSymbol"/>
    </w:rPr>
  </w:style>
  <w:style w:type="character" w:styleId="ListLabel136" w:customStyle="1">
    <w:name w:val="ListLabel 136"/>
    <w:qFormat/>
    <w:rsid w:val="00cf229c"/>
    <w:rPr>
      <w:rFonts w:cs="OpenSymbol"/>
    </w:rPr>
  </w:style>
  <w:style w:type="character" w:styleId="ListLabel137" w:customStyle="1">
    <w:name w:val="ListLabel 137"/>
    <w:qFormat/>
    <w:rsid w:val="00cf229c"/>
    <w:rPr>
      <w:rFonts w:cs="OpenSymbol"/>
    </w:rPr>
  </w:style>
  <w:style w:type="character" w:styleId="ListLabel138" w:customStyle="1">
    <w:name w:val="ListLabel 138"/>
    <w:qFormat/>
    <w:rsid w:val="00cf229c"/>
    <w:rPr>
      <w:rFonts w:cs="OpenSymbol"/>
    </w:rPr>
  </w:style>
  <w:style w:type="character" w:styleId="ListLabel139" w:customStyle="1">
    <w:name w:val="ListLabel 139"/>
    <w:qFormat/>
    <w:rsid w:val="00cf229c"/>
    <w:rPr>
      <w:rFonts w:cs="OpenSymbol"/>
    </w:rPr>
  </w:style>
  <w:style w:type="character" w:styleId="ListLabel140" w:customStyle="1">
    <w:name w:val="ListLabel 140"/>
    <w:qFormat/>
    <w:rsid w:val="00cf229c"/>
    <w:rPr>
      <w:rFonts w:cs="OpenSymbol"/>
    </w:rPr>
  </w:style>
  <w:style w:type="character" w:styleId="ListLabel141" w:customStyle="1">
    <w:name w:val="ListLabel 141"/>
    <w:qFormat/>
    <w:rsid w:val="00cf229c"/>
    <w:rPr>
      <w:rFonts w:cs="OpenSymbol"/>
    </w:rPr>
  </w:style>
  <w:style w:type="character" w:styleId="ListLabel142" w:customStyle="1">
    <w:name w:val="ListLabel 142"/>
    <w:qFormat/>
    <w:rsid w:val="00cf229c"/>
    <w:rPr>
      <w:rFonts w:cs="OpenSymbol"/>
    </w:rPr>
  </w:style>
  <w:style w:type="character" w:styleId="ListLabel143" w:customStyle="1">
    <w:name w:val="ListLabel 143"/>
    <w:qFormat/>
    <w:rsid w:val="00cf229c"/>
    <w:rPr>
      <w:rFonts w:ascii="Arial" w:hAnsi="Arial" w:eastAsia="Times New Roman" w:cs="Arial"/>
      <w:i/>
      <w:sz w:val="24"/>
      <w:szCs w:val="24"/>
      <w:lang w:val="ro-RO" w:eastAsia="zh-CN"/>
    </w:rPr>
  </w:style>
  <w:style w:type="character" w:styleId="ListLabel144" w:customStyle="1">
    <w:name w:val="ListLabel 144"/>
    <w:qFormat/>
    <w:rsid w:val="00cf229c"/>
    <w:rPr>
      <w:rFonts w:ascii="Arial" w:hAnsi="Arial" w:eastAsia="Times New Roman" w:cs="Arial"/>
      <w:color w:val="000000"/>
      <w:sz w:val="24"/>
      <w:szCs w:val="24"/>
      <w:lang w:val="ro-RO" w:eastAsia="zh-CN"/>
    </w:rPr>
  </w:style>
  <w:style w:type="character" w:styleId="Heading3Char" w:customStyle="1">
    <w:name w:val="Heading 3 Char"/>
    <w:basedOn w:val="DefaultParagraphFont"/>
    <w:link w:val="Heading3"/>
    <w:uiPriority w:val="9"/>
    <w:semiHidden/>
    <w:qFormat/>
    <w:rsid w:val="009f2934"/>
    <w:rPr>
      <w:rFonts w:ascii="Cambria" w:hAnsi="Cambria" w:eastAsia="" w:cs="" w:asciiTheme="majorHAnsi" w:cstheme="majorBidi" w:eastAsiaTheme="majorEastAsia" w:hAnsiTheme="majorHAnsi"/>
      <w:b/>
      <w:bCs/>
      <w:color w:val="4F81BD" w:themeColor="accent1"/>
      <w:kern w:val="0"/>
      <w:szCs w:val="20"/>
      <w:lang w:val="en-AU" w:bidi="ar-SA"/>
    </w:rPr>
  </w:style>
  <w:style w:type="character" w:styleId="HeaderChar" w:customStyle="1">
    <w:name w:val="Header Char"/>
    <w:link w:val="Header"/>
    <w:uiPriority w:val="99"/>
    <w:qFormat/>
    <w:rsid w:val="00130415"/>
    <w:rPr>
      <w:rFonts w:eastAsia="Times New Roman"/>
      <w:sz w:val="24"/>
    </w:rPr>
  </w:style>
  <w:style w:type="character" w:styleId="Heading4Char" w:customStyle="1">
    <w:name w:val="Heading 4 Char"/>
    <w:basedOn w:val="DefaultParagraphFont"/>
    <w:link w:val="Heading4"/>
    <w:qFormat/>
    <w:rsid w:val="00e52e12"/>
    <w:rPr>
      <w:rFonts w:ascii="Times New Roman" w:hAnsi="Times New Roman" w:eastAsia="Times New Roman" w:cs="Times New Roman"/>
      <w:kern w:val="0"/>
      <w:sz w:val="28"/>
      <w:szCs w:val="20"/>
      <w:lang w:val="ro-RO" w:bidi="ar-SA"/>
    </w:rPr>
  </w:style>
  <w:style w:type="character" w:styleId="Heading5Char" w:customStyle="1">
    <w:name w:val="Heading 5 Char"/>
    <w:basedOn w:val="DefaultParagraphFont"/>
    <w:link w:val="Heading5"/>
    <w:qFormat/>
    <w:rsid w:val="00e52e12"/>
    <w:rPr>
      <w:rFonts w:ascii="Times New Roman" w:hAnsi="Times New Roman" w:eastAsia="Times New Roman" w:cs="Times New Roman"/>
      <w:kern w:val="0"/>
      <w:sz w:val="28"/>
      <w:szCs w:val="20"/>
      <w:lang w:val="ro-RO" w:bidi="ar-SA"/>
    </w:rPr>
  </w:style>
  <w:style w:type="character" w:styleId="Heading6Char" w:customStyle="1">
    <w:name w:val="Heading 6 Char"/>
    <w:basedOn w:val="DefaultParagraphFont"/>
    <w:link w:val="Heading6"/>
    <w:qFormat/>
    <w:rsid w:val="00e52e12"/>
    <w:rPr>
      <w:rFonts w:ascii="Times New Roman" w:hAnsi="Times New Roman" w:eastAsia="Times New Roman" w:cs="Times New Roman"/>
      <w:kern w:val="0"/>
      <w:sz w:val="28"/>
      <w:szCs w:val="20"/>
      <w:u w:val="single"/>
      <w:lang w:val="ro-RO" w:bidi="ar-SA"/>
    </w:rPr>
  </w:style>
  <w:style w:type="character" w:styleId="BalloonTextChar" w:customStyle="1">
    <w:name w:val="Balloon Text Char"/>
    <w:basedOn w:val="DefaultParagraphFont"/>
    <w:link w:val="BalloonText"/>
    <w:uiPriority w:val="99"/>
    <w:semiHidden/>
    <w:qFormat/>
    <w:rsid w:val="00432d25"/>
    <w:rPr>
      <w:rFonts w:ascii="Segoe UI" w:hAnsi="Segoe UI" w:cs="Mangal"/>
      <w:sz w:val="18"/>
      <w:szCs w:val="16"/>
    </w:rPr>
  </w:style>
  <w:style w:type="character" w:styleId="ListLabel145">
    <w:name w:val="ListLabel 145"/>
    <w:qFormat/>
    <w:rPr>
      <w:rFonts w:cs="OpenSymbol"/>
      <w:b w:val="false"/>
      <w:sz w:val="24"/>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b w:val="false"/>
      <w:color w:val="000000"/>
      <w:sz w:val="24"/>
      <w:lang w:val="ro-RO"/>
    </w:rPr>
  </w:style>
  <w:style w:type="character" w:styleId="ListLabel155">
    <w:name w:val="ListLabel 155"/>
    <w:qFormat/>
    <w:rPr>
      <w:rFonts w:ascii="Trebuchet MS" w:hAnsi="Trebuchet MS"/>
      <w:sz w:val="24"/>
      <w:szCs w:val="24"/>
    </w:rPr>
  </w:style>
  <w:style w:type="character" w:styleId="ListLabel156">
    <w:name w:val="ListLabel 156"/>
    <w:qFormat/>
    <w:rPr>
      <w:sz w:val="24"/>
      <w:szCs w:val="24"/>
    </w:rPr>
  </w:style>
  <w:style w:type="character" w:styleId="ListLabel157">
    <w:name w:val="ListLabel 157"/>
    <w:qFormat/>
    <w:rPr>
      <w:sz w:val="24"/>
      <w:szCs w:val="24"/>
    </w:rPr>
  </w:style>
  <w:style w:type="character" w:styleId="ListLabel158">
    <w:name w:val="ListLabel 158"/>
    <w:qFormat/>
    <w:rPr>
      <w:sz w:val="24"/>
      <w:szCs w:val="24"/>
    </w:rPr>
  </w:style>
  <w:style w:type="character" w:styleId="ListLabel159">
    <w:name w:val="ListLabel 159"/>
    <w:qFormat/>
    <w:rPr>
      <w:sz w:val="24"/>
      <w:szCs w:val="24"/>
    </w:rPr>
  </w:style>
  <w:style w:type="character" w:styleId="ListLabel160">
    <w:name w:val="ListLabel 160"/>
    <w:qFormat/>
    <w:rPr>
      <w:sz w:val="24"/>
      <w:szCs w:val="24"/>
    </w:rPr>
  </w:style>
  <w:style w:type="character" w:styleId="ListLabel161">
    <w:name w:val="ListLabel 161"/>
    <w:qFormat/>
    <w:rPr>
      <w:sz w:val="24"/>
      <w:szCs w:val="24"/>
    </w:rPr>
  </w:style>
  <w:style w:type="character" w:styleId="ListLabel162">
    <w:name w:val="ListLabel 162"/>
    <w:qFormat/>
    <w:rPr>
      <w:sz w:val="24"/>
      <w:szCs w:val="24"/>
    </w:rPr>
  </w:style>
  <w:style w:type="character" w:styleId="ListLabel163">
    <w:name w:val="ListLabel 163"/>
    <w:qFormat/>
    <w:rPr>
      <w:sz w:val="24"/>
      <w:szCs w:val="24"/>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Arial"/>
      <w:b w:val="false"/>
    </w:rPr>
  </w:style>
  <w:style w:type="character" w:styleId="ListLabel174">
    <w:name w:val="ListLabel 174"/>
    <w:qFormat/>
    <w:rPr>
      <w:rFonts w:cs="Arial"/>
    </w:rPr>
  </w:style>
  <w:style w:type="character" w:styleId="ListLabel175">
    <w:name w:val="ListLabel 175"/>
    <w:qFormat/>
    <w:rPr>
      <w:rFonts w:eastAsia="Times New Roman" w:cs="Arial"/>
      <w:b w:val="false"/>
      <w:sz w:val="24"/>
      <w:szCs w:val="24"/>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eastAsia="Times New Roman" w:cs="Arial"/>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Symbol"/>
    </w:rPr>
  </w:style>
  <w:style w:type="character" w:styleId="ListLabel184">
    <w:name w:val="ListLabel 184"/>
    <w:qFormat/>
    <w:rPr>
      <w:rFonts w:ascii="Trebuchet MS" w:hAnsi="Trebuchet MS" w:cs="OpenSymbol"/>
      <w:sz w:val="28"/>
      <w:szCs w:val="28"/>
    </w:rPr>
  </w:style>
  <w:style w:type="character" w:styleId="ListLabel185">
    <w:name w:val="ListLabel 185"/>
    <w:qFormat/>
    <w:rPr>
      <w:rFonts w:cs="Courier New"/>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cs="Wingdings"/>
      <w:sz w:val="20"/>
    </w:rPr>
  </w:style>
  <w:style w:type="character" w:styleId="ListLabel191">
    <w:name w:val="ListLabel 191"/>
    <w:qFormat/>
    <w:rPr>
      <w:rFonts w:cs="Wingdings"/>
      <w:sz w:val="20"/>
    </w:rPr>
  </w:style>
  <w:style w:type="character" w:styleId="ListLabel192">
    <w:name w:val="ListLabel 192"/>
    <w:qFormat/>
    <w:rPr>
      <w:rFonts w:cs="Wingdings"/>
      <w:sz w:val="20"/>
    </w:rPr>
  </w:style>
  <w:style w:type="character" w:styleId="ListLabel193">
    <w:name w:val="ListLabel 193"/>
    <w:qFormat/>
    <w:rPr>
      <w:rFonts w:ascii="Trebuchet MS" w:hAnsi="Trebuchet M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b w:val="false"/>
      <w:bCs w:val="false"/>
      <w:i w:val="false"/>
      <w:iCs w:val="false"/>
      <w:strike w:val="false"/>
      <w:dstrike w:val="false"/>
      <w:color w:val="000000"/>
      <w:sz w:val="24"/>
      <w:szCs w:val="24"/>
      <w:em w:val="none"/>
      <w:lang w:val="fr-FR" w:eastAsia="ro-RO"/>
    </w:rPr>
  </w:style>
  <w:style w:type="character" w:styleId="ListLabel203">
    <w:name w:val="ListLabel 203"/>
    <w:qFormat/>
    <w:rPr>
      <w:rFonts w:cs="Arial"/>
      <w:b/>
      <w:bCs/>
      <w:sz w:val="24"/>
      <w:szCs w:val="24"/>
      <w:lang w:val="fr-FR"/>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ascii="Trebuchet MS" w:hAnsi="Trebuchet MS" w:cs="Times New Roman"/>
      <w:b/>
      <w:sz w:val="24"/>
      <w:szCs w:val="24"/>
    </w:rPr>
  </w:style>
  <w:style w:type="character" w:styleId="ListLabel208">
    <w:name w:val="ListLabel 208"/>
    <w:qFormat/>
    <w:rPr>
      <w:rFonts w:ascii="Trebuchet MS" w:hAnsi="Trebuchet MS" w:eastAsia="Calibri" w:eastAsiaTheme="minorHAnsi"/>
      <w:color w:val="1F497D" w:themeColor="text2"/>
      <w:lang w:eastAsia="en-US"/>
    </w:rPr>
  </w:style>
  <w:style w:type="character" w:styleId="ListLabel209">
    <w:name w:val="ListLabel 209"/>
    <w:qFormat/>
    <w:rPr>
      <w:rFonts w:ascii="Trebuchet MS" w:hAnsi="Trebuchet MS" w:eastAsia="Times New Roman"/>
      <w:i/>
      <w:lang w:val="ro-RO"/>
    </w:rPr>
  </w:style>
  <w:style w:type="character" w:styleId="ListLabel210">
    <w:name w:val="ListLabel 210"/>
    <w:qFormat/>
    <w:rPr>
      <w:rFonts w:ascii="Trebuchet MS" w:hAnsi="Trebuchet MS" w:eastAsia="Times New Roman"/>
      <w:i/>
      <w:lang w:val="ro-RO"/>
    </w:rPr>
  </w:style>
  <w:style w:type="character" w:styleId="ListLabel211">
    <w:name w:val="ListLabel 211"/>
    <w:qFormat/>
    <w:rPr>
      <w:rFonts w:ascii="Trebuchet MS" w:hAnsi="Trebuchet MS" w:eastAsia="Times New Roman"/>
      <w:color w:val="000000"/>
      <w:lang w:val="ro-RO"/>
    </w:rPr>
  </w:style>
  <w:style w:type="character" w:styleId="WW8Num7z0">
    <w:name w:val="WW8Num7z0"/>
    <w:qFormat/>
    <w:rPr>
      <w:rFonts w:ascii="Arial" w:hAnsi="Arial" w:cs="Arial"/>
      <w:b/>
      <w:bCs/>
      <w:color w:val="000000"/>
      <w:lang w:val="en-US"/>
    </w:rPr>
  </w:style>
  <w:style w:type="character" w:styleId="ListLabel212">
    <w:name w:val="ListLabel 212"/>
    <w:qFormat/>
    <w:rPr>
      <w:rFonts w:ascii="Trebuchet MS" w:hAnsi="Trebuchet MS"/>
      <w:sz w:val="24"/>
      <w:szCs w:val="24"/>
    </w:rPr>
  </w:style>
  <w:style w:type="character" w:styleId="ListLabel213">
    <w:name w:val="ListLabel 213"/>
    <w:qFormat/>
    <w:rPr>
      <w:sz w:val="24"/>
      <w:szCs w:val="24"/>
    </w:rPr>
  </w:style>
  <w:style w:type="character" w:styleId="ListLabel214">
    <w:name w:val="ListLabel 214"/>
    <w:qFormat/>
    <w:rPr>
      <w:sz w:val="24"/>
      <w:szCs w:val="24"/>
    </w:rPr>
  </w:style>
  <w:style w:type="character" w:styleId="ListLabel215">
    <w:name w:val="ListLabel 215"/>
    <w:qFormat/>
    <w:rPr>
      <w:sz w:val="24"/>
      <w:szCs w:val="24"/>
    </w:rPr>
  </w:style>
  <w:style w:type="character" w:styleId="ListLabel216">
    <w:name w:val="ListLabel 216"/>
    <w:qFormat/>
    <w:rPr>
      <w:sz w:val="24"/>
      <w:szCs w:val="24"/>
    </w:rPr>
  </w:style>
  <w:style w:type="character" w:styleId="ListLabel217">
    <w:name w:val="ListLabel 217"/>
    <w:qFormat/>
    <w:rPr>
      <w:sz w:val="24"/>
      <w:szCs w:val="24"/>
    </w:rPr>
  </w:style>
  <w:style w:type="character" w:styleId="ListLabel218">
    <w:name w:val="ListLabel 218"/>
    <w:qFormat/>
    <w:rPr>
      <w:sz w:val="24"/>
      <w:szCs w:val="24"/>
    </w:rPr>
  </w:style>
  <w:style w:type="character" w:styleId="ListLabel219">
    <w:name w:val="ListLabel 219"/>
    <w:qFormat/>
    <w:rPr>
      <w:sz w:val="24"/>
      <w:szCs w:val="24"/>
    </w:rPr>
  </w:style>
  <w:style w:type="character" w:styleId="ListLabel220">
    <w:name w:val="ListLabel 220"/>
    <w:qFormat/>
    <w:rPr>
      <w:sz w:val="24"/>
      <w:szCs w:val="24"/>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ascii="Trebuchet MS" w:hAnsi="Trebuchet MS" w:cs="OpenSymbol"/>
      <w:sz w:val="24"/>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ascii="Trebuchet MS" w:hAnsi="Trebuchet MS" w:cs="OpenSymbol"/>
      <w:sz w:val="24"/>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ascii="Trebuchet MS" w:hAnsi="Trebuchet MS" w:cs="OpenSymbol"/>
      <w:sz w:val="24"/>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ascii="Trebuchet MS" w:hAnsi="Trebuchet MS" w:cs="OpenSymbol"/>
      <w:sz w:val="24"/>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ascii="Trebuchet MS" w:hAnsi="Trebuchet MS" w:cs="Arial"/>
      <w:b/>
      <w:bCs/>
      <w:color w:val="000000"/>
      <w:lang w:val="en-US"/>
    </w:rPr>
  </w:style>
  <w:style w:type="character" w:styleId="ListLabel267">
    <w:name w:val="ListLabel 267"/>
    <w:qFormat/>
    <w:rPr>
      <w:rFonts w:ascii="Trebuchet MS" w:hAnsi="Trebuchet MS" w:cs="OpenSymbol"/>
      <w:sz w:val="24"/>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ascii="Trebuchet MS" w:hAnsi="Trebuchet MS" w:cs="OpenSymbol"/>
      <w:sz w:val="24"/>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ascii="Trebuchet MS" w:hAnsi="Trebuchet MS" w:cs="OpenSymbol"/>
      <w:sz w:val="24"/>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ascii="Trebuchet MS" w:hAnsi="Trebuchet MS" w:cs="Arial"/>
      <w:b w:val="false"/>
      <w:bCs/>
      <w:color w:val="000000"/>
      <w:sz w:val="24"/>
      <w:lang w:val="en-US"/>
    </w:rPr>
  </w:style>
  <w:style w:type="character" w:styleId="ListLabel295">
    <w:name w:val="ListLabel 295"/>
    <w:qFormat/>
    <w:rPr>
      <w:rFonts w:ascii="Trebuchet MS" w:hAnsi="Trebuchet MS" w:eastAsia="Times New Roman"/>
      <w:i/>
      <w:lang w:val="ro-RO"/>
    </w:rPr>
  </w:style>
  <w:style w:type="character" w:styleId="ListLabel296">
    <w:name w:val="ListLabel 296"/>
    <w:qFormat/>
    <w:rPr>
      <w:rFonts w:ascii="Trebuchet MS" w:hAnsi="Trebuchet MS" w:eastAsia="Times New Roman"/>
      <w:i/>
      <w:lang w:val="ro-RO"/>
    </w:rPr>
  </w:style>
  <w:style w:type="character" w:styleId="ListLabel297">
    <w:name w:val="ListLabel 297"/>
    <w:qFormat/>
    <w:rPr>
      <w:rFonts w:ascii="Trebuchet MS" w:hAnsi="Trebuchet MS" w:eastAsia="Times New Roman"/>
      <w:color w:val="000000"/>
      <w:lang w:val="ro-RO"/>
    </w:rPr>
  </w:style>
  <w:style w:type="paragraph" w:styleId="Heading" w:customStyle="1">
    <w:name w:val="Heading"/>
    <w:basedOn w:val="Normal"/>
    <w:next w:val="TextBody"/>
    <w:qFormat/>
    <w:rsid w:val="00cf229c"/>
    <w:pPr>
      <w:keepNext w:val="true"/>
      <w:spacing w:before="240" w:after="120"/>
    </w:pPr>
    <w:rPr>
      <w:rFonts w:ascii="Liberation Sans" w:hAnsi="Liberation Sans" w:eastAsia="Microsoft YaHei"/>
      <w:sz w:val="28"/>
      <w:szCs w:val="28"/>
    </w:rPr>
  </w:style>
  <w:style w:type="paragraph" w:styleId="TextBody">
    <w:name w:val="Body Text"/>
    <w:basedOn w:val="Normal"/>
    <w:rsid w:val="00cf229c"/>
    <w:pPr>
      <w:spacing w:lineRule="auto" w:line="276" w:before="0" w:after="140"/>
    </w:pPr>
    <w:rPr/>
  </w:style>
  <w:style w:type="paragraph" w:styleId="List">
    <w:name w:val="List"/>
    <w:basedOn w:val="TextBody"/>
    <w:rsid w:val="00cf229c"/>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cf229c"/>
    <w:pPr>
      <w:suppressLineNumbers/>
    </w:pPr>
    <w:rPr/>
  </w:style>
  <w:style w:type="paragraph" w:styleId="Caption1">
    <w:name w:val="caption"/>
    <w:basedOn w:val="Normal"/>
    <w:qFormat/>
    <w:rsid w:val="00cf229c"/>
    <w:pPr>
      <w:suppressLineNumbers/>
      <w:spacing w:before="120" w:after="120"/>
    </w:pPr>
    <w:rPr>
      <w:i/>
      <w:iCs/>
    </w:rPr>
  </w:style>
  <w:style w:type="paragraph" w:styleId="Header">
    <w:name w:val="Header"/>
    <w:basedOn w:val="Normal"/>
    <w:link w:val="HeaderChar"/>
    <w:uiPriority w:val="99"/>
    <w:rsid w:val="00cf229c"/>
    <w:pPr>
      <w:tabs>
        <w:tab w:val="clear" w:pos="709"/>
        <w:tab w:val="center" w:pos="4680" w:leader="none"/>
        <w:tab w:val="right" w:pos="9360" w:leader="none"/>
      </w:tabs>
    </w:pPr>
    <w:rPr>
      <w:rFonts w:eastAsia="Times New Roman"/>
    </w:rPr>
  </w:style>
  <w:style w:type="paragraph" w:styleId="FrameContents" w:customStyle="1">
    <w:name w:val="Frame Contents"/>
    <w:basedOn w:val="Normal"/>
    <w:qFormat/>
    <w:rsid w:val="00cf229c"/>
    <w:pPr/>
    <w:rPr/>
  </w:style>
  <w:style w:type="paragraph" w:styleId="ListParagraph">
    <w:name w:val="List Paragraph"/>
    <w:basedOn w:val="Normal"/>
    <w:uiPriority w:val="34"/>
    <w:qFormat/>
    <w:rsid w:val="00b975d4"/>
    <w:pPr>
      <w:spacing w:before="0" w:after="0"/>
      <w:ind w:left="720" w:hanging="0"/>
      <w:contextualSpacing/>
    </w:pPr>
    <w:rPr>
      <w:rFonts w:ascii="Calibri" w:hAnsi="Calibri" w:eastAsia="Times New Roman" w:cs="Times New Roman"/>
      <w:kern w:val="0"/>
      <w:sz w:val="20"/>
      <w:szCs w:val="20"/>
      <w:lang w:val="gsw-FR" w:eastAsia="en-US" w:bidi="ar-SA"/>
    </w:rPr>
  </w:style>
  <w:style w:type="paragraph" w:styleId="DefaultText2" w:customStyle="1">
    <w:name w:val="Default Text:2"/>
    <w:basedOn w:val="Normal"/>
    <w:qFormat/>
    <w:rsid w:val="00503ce2"/>
    <w:pPr>
      <w:snapToGrid w:val="false"/>
    </w:pPr>
    <w:rPr>
      <w:rFonts w:ascii="Times New Roman" w:hAnsi="Times New Roman" w:eastAsia="Times New Roman" w:cs="Times New Roman"/>
      <w:kern w:val="0"/>
      <w:szCs w:val="20"/>
      <w:lang w:eastAsia="en-US" w:bidi="ar-SA"/>
    </w:rPr>
  </w:style>
  <w:style w:type="paragraph" w:styleId="BalloonText">
    <w:name w:val="Balloon Text"/>
    <w:basedOn w:val="Normal"/>
    <w:link w:val="BalloonTextChar"/>
    <w:uiPriority w:val="99"/>
    <w:semiHidden/>
    <w:unhideWhenUsed/>
    <w:qFormat/>
    <w:rsid w:val="00432d25"/>
    <w:pPr/>
    <w:rPr>
      <w:rFonts w:ascii="Segoe UI" w:hAnsi="Segoe UI" w:cs="Mangal"/>
      <w:sz w:val="18"/>
      <w:szCs w:val="16"/>
    </w:rPr>
  </w:style>
  <w:style w:type="numbering" w:styleId="NoList" w:default="1">
    <w:name w:val="No List"/>
    <w:uiPriority w:val="99"/>
    <w:semiHidden/>
    <w:unhideWhenUsed/>
    <w:qFormat/>
  </w:style>
  <w:style w:type="numbering" w:styleId="WW8Num7">
    <w:name w:val="WW8Num7"/>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finante.gov.ro/" TargetMode="External"/><Relationship Id="rId4" Type="http://schemas.openxmlformats.org/officeDocument/2006/relationships/hyperlink" Target="http://www.mfinante.gov.ro/" TargetMode="External"/><Relationship Id="rId5" Type="http://schemas.openxmlformats.org/officeDocument/2006/relationships/hyperlink" Target="mailto:concursuri@mfinante.gov.ro"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Application>LibreOffice/6.1.5.2$Windows_X86_64 LibreOffice_project/90f8dcf33c87b3705e78202e3df5142b201bd805</Application>
  <Pages>7</Pages>
  <Words>2823</Words>
  <Characters>19344</Characters>
  <CharactersWithSpaces>22146</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2021-05-12T11:23:00Z</dcterms:created>
  <dc:creator>CRISTINA-MIHAELA VITANESCU</dc:creator>
  <dc:description/>
  <dc:language>en-US</dc:language>
  <cp:lastModifiedBy/>
  <cp:lastPrinted>2021-08-10T10:33:06Z</cp:lastPrinted>
  <dcterms:modified xsi:type="dcterms:W3CDTF">2021-08-10T11:12:23Z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