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er"/>
        <w:tabs>
          <w:tab w:val="left" w:pos="993" w:leader="none"/>
          <w:tab w:val="center" w:pos="4153" w:leader="none"/>
          <w:tab w:val="right" w:pos="8306" w:leader="none"/>
        </w:tabs>
        <w:rPr>
          <w:rFonts w:cs="Trebuchet MS" w:ascii="Trebuchet MS" w:hAnsi="Trebuchet MS"/>
          <w:b/>
          <w:sz w:val="28"/>
          <w:szCs w:val="28"/>
          <w:lang w:val="it-IT"/>
        </w:rPr>
      </w:pPr>
      <w:r>
        <w:rPr>
          <w:rFonts w:cs="Trebuchet MS" w:ascii="Trebuchet MS" w:hAnsi="Trebuchet MS"/>
          <w:b/>
          <w:sz w:val="28"/>
          <w:szCs w:val="28"/>
          <w:lang w:val="it-IT"/>
        </w:rPr>
      </w:r>
    </w:p>
    <w:p>
      <w:pPr>
        <w:pStyle w:val="Header"/>
        <w:tabs>
          <w:tab w:val="left" w:pos="993" w:leader="none"/>
          <w:tab w:val="center" w:pos="4153" w:leader="none"/>
          <w:tab w:val="right" w:pos="8306" w:leader="none"/>
        </w:tabs>
        <w:rPr>
          <w:rFonts w:cs="Trebuchet MS" w:ascii="Trebuchet MS" w:hAnsi="Trebuchet MS"/>
          <w:b/>
          <w:sz w:val="28"/>
          <w:szCs w:val="28"/>
          <w:lang w:val="it-IT"/>
        </w:rPr>
      </w:pPr>
      <w:r>
        <w:rPr>
          <w:rFonts w:cs="Trebuchet MS" w:ascii="Trebuchet MS" w:hAnsi="Trebuchet MS"/>
          <w:b/>
          <w:sz w:val="28"/>
          <w:szCs w:val="28"/>
          <w:lang w:val="it-IT"/>
        </w:rPr>
        <w:t xml:space="preserve">MINISTERUL FINANȚELOR </w:t>
      </w:r>
    </w:p>
    <w:p>
      <w:pPr>
        <w:pStyle w:val="Header"/>
        <w:rPr>
          <w:rFonts w:cs="Trebuchet MS" w:ascii="Trebuchet MS" w:hAnsi="Trebuchet MS"/>
          <w:sz w:val="28"/>
          <w:szCs w:val="28"/>
          <w:lang w:val="it-IT" w:eastAsia="ro-RO"/>
        </w:rPr>
      </w:pPr>
      <w:r>
        <w:rPr>
          <w:rFonts w:cs="Trebuchet MS" w:ascii="Trebuchet MS" w:hAnsi="Trebuchet MS"/>
          <w:sz w:val="28"/>
          <w:szCs w:val="28"/>
          <w:lang w:val="it-IT" w:eastAsia="ro-RO"/>
        </w:rPr>
        <w:t>D</w:t>
        <w:drawing>
          <wp:anchor behindDoc="0" distT="0" distB="0" distL="114935" distR="114935" simplePos="0" locked="0" layoutInCell="1" allowOverlap="1" relativeHeight="0">
            <wp:simplePos x="0" y="0"/>
            <wp:positionH relativeFrom="column">
              <wp:posOffset>22860</wp:posOffset>
            </wp:positionH>
            <wp:positionV relativeFrom="margin">
              <wp:posOffset>-19050</wp:posOffset>
            </wp:positionV>
            <wp:extent cx="751205" cy="751205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9" t="-199" r="-199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ebuchet MS" w:ascii="Trebuchet MS" w:hAnsi="Trebuchet MS"/>
          <w:sz w:val="28"/>
          <w:szCs w:val="28"/>
          <w:lang w:val="it-IT" w:eastAsia="ro-RO"/>
        </w:rPr>
        <w:t>irecția generală managementul resurselor umane</w:t>
      </w:r>
    </w:p>
    <w:p>
      <w:pPr>
        <w:pStyle w:val="Normal"/>
        <w:rPr>
          <w:rFonts w:cs="Arial" w:ascii="Arial" w:hAnsi="Arial"/>
          <w:lang w:val="en-US" w:eastAsia="ro-RO"/>
        </w:rPr>
      </w:pPr>
      <w:r>
        <w:rPr>
          <w:rFonts w:cs="Arial" w:ascii="Arial" w:hAnsi="Arial"/>
          <w:lang w:val="en-US" w:eastAsia="ro-RO"/>
        </w:rPr>
      </w:r>
    </w:p>
    <w:p>
      <w:pPr>
        <w:pStyle w:val="Normal"/>
        <w:rPr>
          <w:rFonts w:cs="Arial" w:ascii="Arial" w:hAnsi="Arial"/>
          <w:lang w:val="en-US" w:eastAsia="ro-RO"/>
        </w:rPr>
      </w:pPr>
      <w:r>
        <w:rPr>
          <w:rFonts w:cs="Arial" w:ascii="Arial" w:hAnsi="Arial"/>
          <w:lang w:val="en-US" w:eastAsia="ro-RO"/>
        </w:rPr>
      </w:r>
    </w:p>
    <w:p>
      <w:pPr>
        <w:pStyle w:val="Normal"/>
        <w:rPr>
          <w:rFonts w:cs="Arial" w:ascii="Arial" w:hAnsi="Arial"/>
          <w:lang w:val="en-US" w:eastAsia="ro-RO"/>
        </w:rPr>
      </w:pPr>
      <w:r>
        <w:rPr>
          <w:rFonts w:cs="Arial" w:ascii="Arial" w:hAnsi="Arial"/>
          <w:lang w:val="en-US" w:eastAsia="ro-RO"/>
        </w:rPr>
      </w:r>
    </w:p>
    <w:p>
      <w:pPr>
        <w:pStyle w:val="BodyText2"/>
        <w:jc w:val="center"/>
        <w:rPr>
          <w:rFonts w:cs="Trebuchet MS" w:ascii="Trebuchet MS" w:hAnsi="Trebuchet MS"/>
          <w:b w:val="false"/>
          <w:bCs w:val="false"/>
          <w:sz w:val="24"/>
          <w:szCs w:val="24"/>
          <w:lang w:val="ro-RO"/>
        </w:rPr>
      </w:pPr>
      <w:r>
        <w:rPr>
          <w:rFonts w:cs="Trebuchet MS" w:ascii="Trebuchet MS" w:hAnsi="Trebuchet MS"/>
          <w:b w:val="false"/>
          <w:bCs w:val="false"/>
          <w:sz w:val="24"/>
          <w:szCs w:val="24"/>
          <w:lang w:val="ro-RO"/>
        </w:rPr>
        <w:t xml:space="preserve">Rezultatul probei scrise </w:t>
      </w:r>
    </w:p>
    <w:p>
      <w:pPr>
        <w:pStyle w:val="Normal"/>
        <w:jc w:val="center"/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</w:pPr>
      <w:r>
        <w:rPr>
          <w:rFonts w:cs="Trebuchet MS" w:ascii="Trebuchet MS" w:hAnsi="Trebuchet MS"/>
          <w:sz w:val="24"/>
          <w:szCs w:val="24"/>
        </w:rPr>
        <w:t xml:space="preserve"> </w:t>
      </w:r>
      <w:r>
        <w:rPr>
          <w:rFonts w:eastAsia="Times New Roman" w:cs="Arial" w:ascii="Trebuchet MS" w:hAnsi="Trebuchet MS"/>
          <w:b w:val="false"/>
          <w:bCs w:val="false"/>
          <w:color w:val="00000A"/>
          <w:sz w:val="24"/>
          <w:szCs w:val="24"/>
          <w:lang w:val="ro-RO" w:eastAsia="ro-RO"/>
        </w:rPr>
        <w:t>la</w:t>
      </w:r>
      <w:r>
        <w:rPr>
          <w:rFonts w:eastAsia="Times New Roman" w:cs="Arial" w:ascii="Trebuchet MS" w:hAnsi="Trebuchet MS"/>
          <w:b w:val="false"/>
          <w:bCs w:val="false"/>
          <w:color w:val="00000A"/>
          <w:sz w:val="24"/>
          <w:szCs w:val="24"/>
          <w:lang w:val="ro-RO" w:eastAsia="ro-RO"/>
        </w:rPr>
        <w:t xml:space="preserve"> </w:t>
      </w:r>
      <w:r>
        <w:rPr>
          <w:rFonts w:eastAsia="Times New Roman" w:cs="Arial" w:ascii="Trebuchet MS" w:hAnsi="Trebuchet MS"/>
          <w:b w:val="false"/>
          <w:bCs w:val="false"/>
          <w:color w:val="00000A"/>
          <w:sz w:val="24"/>
          <w:szCs w:val="24"/>
          <w:lang w:val="ro-RO" w:eastAsia="ro-RO"/>
        </w:rPr>
        <w:t>concursul</w:t>
      </w:r>
      <w:r>
        <w:rPr>
          <w:rFonts w:eastAsia="Times New Roman" w:cs="Arial" w:ascii="Trebuchet MS" w:hAnsi="Trebuchet MS"/>
          <w:b w:val="false"/>
          <w:bCs w:val="false"/>
          <w:color w:val="00000A"/>
          <w:sz w:val="24"/>
          <w:szCs w:val="24"/>
          <w:lang w:val="ro-RO" w:eastAsia="ro-RO"/>
        </w:rPr>
        <w:t xml:space="preserve"> </w:t>
      </w:r>
      <w:r>
        <w:rPr>
          <w:rFonts w:eastAsia="Times New Roman" w:cs="Arial" w:ascii="Trebuchet MS" w:hAnsi="Trebuchet MS"/>
          <w:b w:val="false"/>
          <w:bCs w:val="false"/>
          <w:color w:val="00000A"/>
          <w:sz w:val="24"/>
          <w:szCs w:val="24"/>
          <w:lang w:eastAsia="ro-RO"/>
        </w:rPr>
        <w:t>organizat în vederea ocupării</w:t>
      </w:r>
      <w:r>
        <w:rPr>
          <w:rFonts w:eastAsia="Times New Roman" w:cs="Arial" w:ascii="Trebuchet MS" w:hAnsi="Trebuchet MS"/>
          <w:b w:val="false"/>
          <w:bCs w:val="false"/>
          <w:i/>
          <w:color w:val="00000A"/>
          <w:sz w:val="24"/>
          <w:szCs w:val="24"/>
          <w:lang w:eastAsia="ro-RO"/>
        </w:rPr>
        <w:t xml:space="preserve">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>funcţi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en-US" w:eastAsia="ro-RO"/>
        </w:rPr>
        <w:t xml:space="preserve">ei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 xml:space="preserve">publice de execuţie </w:t>
      </w:r>
    </w:p>
    <w:p>
      <w:pPr>
        <w:pStyle w:val="Normal"/>
        <w:jc w:val="center"/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</w:pP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 xml:space="preserve">temporar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>vacant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 xml:space="preserve">ă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 xml:space="preserve">de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 xml:space="preserve">expert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 xml:space="preserve">clasa I grad profesional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 xml:space="preserve">asistent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>(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>1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 xml:space="preserve"> post) </w:t>
      </w:r>
    </w:p>
    <w:p>
      <w:pPr>
        <w:pStyle w:val="Normal"/>
        <w:jc w:val="center"/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</w:pP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 xml:space="preserve">la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 xml:space="preserve">Biroul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>Fiscalis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 xml:space="preserve"> din cadrul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 xml:space="preserve">Direcției generale de legislație fiscală </w:t>
      </w:r>
    </w:p>
    <w:p>
      <w:pPr>
        <w:pStyle w:val="Normal"/>
        <w:jc w:val="center"/>
        <w:rPr>
          <w:rFonts w:cs="Trebuchet MS" w:ascii="Trebuchet MS" w:hAnsi="Trebuchet MS"/>
          <w:sz w:val="24"/>
          <w:szCs w:val="24"/>
        </w:rPr>
      </w:pPr>
      <w:r>
        <w:rPr>
          <w:rFonts w:eastAsia="Times New Roman" w:cs="Arial" w:ascii="Trebuchet MS" w:hAnsi="Trebuchet MS"/>
          <w:b w:val="false"/>
          <w:bCs w:val="false"/>
          <w:i w:val="false"/>
          <w:iCs w:val="false"/>
          <w:color w:val="00000A"/>
          <w:sz w:val="24"/>
          <w:szCs w:val="24"/>
          <w:lang w:val="ro-RO" w:eastAsia="ro-RO"/>
        </w:rPr>
        <w:t>și reglementări vamale și contabile</w:t>
      </w:r>
      <w:r>
        <w:rPr>
          <w:rFonts w:cs="Trebuchet MS" w:ascii="Trebuchet MS" w:hAnsi="Trebuchet MS"/>
          <w:sz w:val="24"/>
          <w:szCs w:val="24"/>
        </w:rPr>
        <w:t xml:space="preserve"> din data de </w:t>
      </w:r>
      <w:r>
        <w:rPr>
          <w:rFonts w:cs="Trebuchet MS" w:ascii="Trebuchet MS" w:hAnsi="Trebuchet MS"/>
          <w:sz w:val="24"/>
          <w:szCs w:val="24"/>
          <w:lang w:val="ro-RO"/>
        </w:rPr>
        <w:t>25</w:t>
      </w:r>
      <w:r>
        <w:rPr>
          <w:rFonts w:cs="Trebuchet MS" w:ascii="Trebuchet MS" w:hAnsi="Trebuchet MS"/>
          <w:sz w:val="24"/>
          <w:szCs w:val="24"/>
        </w:rPr>
        <w:t>.</w:t>
      </w:r>
      <w:r>
        <w:rPr>
          <w:rFonts w:cs="Trebuchet MS" w:ascii="Trebuchet MS" w:hAnsi="Trebuchet MS"/>
          <w:sz w:val="24"/>
          <w:szCs w:val="24"/>
        </w:rPr>
        <w:t>11</w:t>
      </w:r>
      <w:r>
        <w:rPr>
          <w:rFonts w:cs="Trebuchet MS" w:ascii="Trebuchet MS" w:hAnsi="Trebuchet MS"/>
          <w:sz w:val="24"/>
          <w:szCs w:val="24"/>
        </w:rPr>
        <w:t>.2021</w:t>
      </w:r>
    </w:p>
    <w:p>
      <w:pPr>
        <w:pStyle w:val="Header"/>
        <w:ind w:left="0" w:right="-308" w:firstLine="709"/>
        <w:jc w:val="center"/>
        <w:rPr>
          <w:rFonts w:eastAsia="Trebuchet MS" w:cs="Trebuchet MS" w:ascii="Trebuchet MS" w:hAnsi="Trebuchet MS"/>
          <w:b/>
          <w:i/>
          <w:sz w:val="24"/>
          <w:szCs w:val="24"/>
          <w:lang w:val="ro-RO" w:eastAsia="ro-RO"/>
        </w:rPr>
      </w:pPr>
      <w:r>
        <w:rPr>
          <w:rFonts w:eastAsia="Trebuchet MS" w:cs="Trebuchet MS" w:ascii="Trebuchet MS" w:hAnsi="Trebuchet MS"/>
          <w:b/>
          <w:i/>
          <w:sz w:val="24"/>
          <w:szCs w:val="24"/>
          <w:lang w:val="ro-RO" w:eastAsia="ro-RO"/>
        </w:rPr>
        <w:t xml:space="preserve"> </w:t>
      </w:r>
    </w:p>
    <w:p>
      <w:pPr>
        <w:pStyle w:val="Normal"/>
        <w:tabs>
          <w:tab w:val="left" w:pos="6120" w:leader="none"/>
        </w:tabs>
        <w:jc w:val="both"/>
        <w:rPr/>
      </w:pPr>
      <w:r>
        <w:rPr/>
      </w:r>
    </w:p>
    <w:p>
      <w:pPr>
        <w:pStyle w:val="Normal"/>
        <w:widowControl/>
        <w:tabs>
          <w:tab w:val="left" w:pos="6120" w:leader="none"/>
        </w:tabs>
        <w:suppressAutoHyphens w:val="true"/>
        <w:bidi w:val="0"/>
        <w:ind w:left="0" w:right="0" w:hanging="0"/>
        <w:jc w:val="both"/>
        <w:rPr>
          <w:rFonts w:cs="Trebuchet MS" w:ascii="Trebuchet MS" w:hAnsi="Trebuchet MS"/>
          <w:bCs/>
        </w:rPr>
      </w:pPr>
      <w:r>
        <w:rPr>
          <w:rFonts w:eastAsia="Trebuchet MS" w:cs="Trebuchet MS" w:ascii="Trebuchet MS" w:hAnsi="Trebuchet MS"/>
          <w:bCs/>
        </w:rPr>
        <w:t xml:space="preserve">       </w:t>
      </w:r>
      <w:r>
        <w:rPr>
          <w:rFonts w:cs="Trebuchet MS" w:ascii="Trebuchet MS" w:hAnsi="Trebuchet MS"/>
          <w:bCs/>
        </w:rPr>
        <w:t>Având în vedere prevederile art.62 alin.(3) din Hotărârea Guvernului</w:t>
      </w:r>
      <w:r>
        <w:rPr>
          <w:rFonts w:cs="Trebuchet MS" w:ascii="Trebuchet MS" w:hAnsi="Trebuchet MS"/>
        </w:rPr>
        <w:t xml:space="preserve"> </w:t>
      </w:r>
      <w:r>
        <w:rPr>
          <w:rFonts w:cs="Trebuchet MS" w:ascii="Trebuchet MS" w:hAnsi="Trebuchet MS"/>
          <w:bCs/>
        </w:rPr>
        <w:t xml:space="preserve">nr.611/2008 </w:t>
      </w:r>
      <w:r>
        <w:rPr>
          <w:rFonts w:cs="Trebuchet MS" w:ascii="Trebuchet MS" w:hAnsi="Trebuchet MS"/>
        </w:rPr>
        <w:t>pentru aprobarea normelor privind organizarea şi dezvoltarea carierei funcţionarilor publici</w:t>
      </w:r>
      <w:r>
        <w:rPr>
          <w:rFonts w:cs="Trebuchet MS" w:ascii="Trebuchet MS" w:hAnsi="Trebuchet MS"/>
          <w:bCs/>
        </w:rPr>
        <w:t>, cu modificările şi completările ulterioare, comisia de concurs comunică următoarele rezultate ale probei scrise:</w:t>
      </w:r>
    </w:p>
    <w:p>
      <w:pPr>
        <w:pStyle w:val="Normal"/>
        <w:tabs>
          <w:tab w:val="left" w:pos="6120" w:leader="none"/>
        </w:tabs>
        <w:jc w:val="both"/>
        <w:rPr/>
      </w:pPr>
      <w:r>
        <w:rPr/>
      </w:r>
    </w:p>
    <w:tbl>
      <w:tblPr>
        <w:jc w:val="left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08"/>
        <w:gridCol w:w="2077"/>
        <w:gridCol w:w="2873"/>
        <w:gridCol w:w="1984"/>
        <w:gridCol w:w="2435"/>
      </w:tblGrid>
      <w:tr>
        <w:trPr>
          <w:tblHeader w:val="true"/>
          <w:trHeight w:val="841" w:hRule="atLeast"/>
          <w:cantSplit w:val="false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6120" w:leader="none"/>
              </w:tabs>
              <w:jc w:val="center"/>
              <w:rPr>
                <w:rFonts w:cs="Trebuchet MS" w:ascii="Trebuchet MS" w:hAnsi="Trebuchet MS"/>
                <w:bCs/>
                <w:sz w:val="24"/>
                <w:szCs w:val="24"/>
              </w:rPr>
            </w:pPr>
            <w:r>
              <w:rPr>
                <w:rFonts w:cs="Trebuchet MS" w:ascii="Trebuchet MS" w:hAnsi="Trebuchet MS"/>
                <w:bCs/>
                <w:sz w:val="24"/>
                <w:szCs w:val="24"/>
              </w:rPr>
              <w:t>Nr. crt.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6120" w:leader="none"/>
              </w:tabs>
              <w:jc w:val="center"/>
              <w:rPr>
                <w:rFonts w:cs="Trebuchet MS" w:ascii="Trebuchet MS" w:hAnsi="Trebuchet MS"/>
                <w:bCs/>
                <w:sz w:val="24"/>
                <w:szCs w:val="24"/>
              </w:rPr>
            </w:pPr>
            <w:r>
              <w:rPr>
                <w:rFonts w:cs="Trebuchet MS" w:ascii="Trebuchet MS" w:hAnsi="Trebuchet MS"/>
                <w:bCs/>
                <w:sz w:val="24"/>
                <w:szCs w:val="24"/>
              </w:rPr>
              <w:t>Nr.înregistrare dosar înscriere la concurs/Cod candidat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6120" w:leader="none"/>
              </w:tabs>
              <w:jc w:val="center"/>
              <w:rPr>
                <w:rFonts w:cs="Trebuchet MS" w:ascii="Trebuchet MS" w:hAnsi="Trebuchet MS"/>
                <w:sz w:val="24"/>
                <w:szCs w:val="24"/>
              </w:rPr>
            </w:pPr>
            <w:r>
              <w:rPr>
                <w:rFonts w:cs="Trebuchet MS" w:ascii="Trebuchet MS" w:hAnsi="Trebuchet MS"/>
                <w:sz w:val="24"/>
                <w:szCs w:val="24"/>
              </w:rPr>
              <w:t xml:space="preserve">Funcţia publică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6120" w:leader="none"/>
              </w:tabs>
              <w:jc w:val="center"/>
              <w:rPr>
                <w:rFonts w:cs="Trebuchet MS" w:ascii="Trebuchet MS" w:hAnsi="Trebuchet MS"/>
                <w:bCs/>
                <w:sz w:val="24"/>
                <w:szCs w:val="24"/>
              </w:rPr>
            </w:pPr>
            <w:r>
              <w:rPr>
                <w:rFonts w:cs="Trebuchet MS" w:ascii="Trebuchet MS" w:hAnsi="Trebuchet MS"/>
                <w:bCs/>
                <w:sz w:val="24"/>
                <w:szCs w:val="24"/>
              </w:rPr>
              <w:t>Punctajul probei scrise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6120" w:leader="none"/>
              </w:tabs>
              <w:jc w:val="center"/>
              <w:rPr>
                <w:rFonts w:cs="Trebuchet MS" w:ascii="Trebuchet MS" w:hAnsi="Trebuchet MS"/>
                <w:bCs/>
                <w:sz w:val="24"/>
                <w:szCs w:val="24"/>
              </w:rPr>
            </w:pPr>
            <w:r>
              <w:rPr>
                <w:rFonts w:cs="Trebuchet MS" w:ascii="Trebuchet MS" w:hAnsi="Trebuchet MS"/>
                <w:bCs/>
                <w:sz w:val="24"/>
                <w:szCs w:val="24"/>
              </w:rPr>
              <w:t>Rezultatul probei scrise</w:t>
            </w:r>
          </w:p>
        </w:tc>
      </w:tr>
      <w:tr>
        <w:trPr>
          <w:trHeight w:val="674" w:hRule="atLeast"/>
          <w:cantSplit w:val="false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cs="Trebuchet MS" w:ascii="Trebuchet MS" w:hAnsi="Trebuchet MS"/>
                <w:sz w:val="24"/>
                <w:szCs w:val="24"/>
              </w:rPr>
            </w:pPr>
            <w:r>
              <w:rPr>
                <w:rFonts w:cs="Trebuchet MS"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39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1794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/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O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.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A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.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C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eastAsia="Times New Roman" w:cs="Arial" w:ascii="Trebuchet MS" w:hAnsi="Trebuchet MS"/>
                <w:i w:val="false"/>
                <w:iCs w:val="false"/>
                <w:sz w:val="24"/>
                <w:szCs w:val="24"/>
                <w:lang w:val="ro-RO" w:eastAsia="ro-RO"/>
              </w:rPr>
            </w:pPr>
            <w:r>
              <w:rPr>
                <w:rFonts w:eastAsia="Times New Roman" w:cs="Arial" w:ascii="Trebuchet MS" w:hAnsi="Trebuchet MS"/>
                <w:i w:val="false"/>
                <w:iCs w:val="false"/>
                <w:sz w:val="24"/>
                <w:szCs w:val="24"/>
                <w:lang w:val="ro-RO" w:eastAsia="ro-RO"/>
              </w:rPr>
              <w:t>Expert</w:t>
            </w:r>
            <w:bookmarkStart w:id="0" w:name="__DdeLink__968_509664770"/>
            <w:r>
              <w:rPr>
                <w:rFonts w:eastAsia="Times New Roman" w:cs="Arial" w:ascii="Trebuchet MS" w:hAnsi="Trebuchet MS"/>
                <w:i w:val="false"/>
                <w:iCs w:val="false"/>
                <w:sz w:val="24"/>
                <w:szCs w:val="24"/>
                <w:lang w:eastAsia="ro-RO"/>
              </w:rPr>
              <w:t xml:space="preserve"> clasa I, grad profesional </w:t>
            </w:r>
            <w:bookmarkEnd w:id="0"/>
            <w:r>
              <w:rPr>
                <w:rFonts w:eastAsia="Times New Roman" w:cs="Arial" w:ascii="Trebuchet MS" w:hAnsi="Trebuchet MS"/>
                <w:i w:val="false"/>
                <w:iCs w:val="false"/>
                <w:sz w:val="24"/>
                <w:szCs w:val="24"/>
                <w:lang w:val="ro-RO" w:eastAsia="ro-RO"/>
              </w:rPr>
              <w:t>asistent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Trebuchet MS" w:ascii="Trebuchet MS" w:hAnsi="Trebuchet MS"/>
                <w:bCs/>
                <w:sz w:val="24"/>
                <w:szCs w:val="24"/>
              </w:rPr>
            </w:pPr>
            <w:r>
              <w:rPr>
                <w:rFonts w:cs="Trebuchet MS" w:ascii="Trebuchet MS" w:hAnsi="Trebuchet MS"/>
                <w:bCs/>
                <w:sz w:val="24"/>
                <w:szCs w:val="24"/>
              </w:rPr>
              <w:t>ABSENT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Trebuchet MS" w:ascii="Trebuchet MS" w:hAnsi="Trebuchet MS"/>
                <w:bCs/>
                <w:sz w:val="24"/>
                <w:szCs w:val="24"/>
              </w:rPr>
            </w:pPr>
            <w:r>
              <w:rPr>
                <w:rFonts w:cs="Trebuchet MS" w:ascii="Trebuchet MS" w:hAnsi="Trebuchet MS"/>
                <w:bCs/>
                <w:sz w:val="24"/>
                <w:szCs w:val="24"/>
              </w:rPr>
              <w:t>-</w:t>
            </w:r>
          </w:p>
        </w:tc>
      </w:tr>
      <w:tr>
        <w:trPr>
          <w:trHeight w:val="557" w:hRule="atLeast"/>
          <w:cantSplit w:val="false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cs="Trebuchet MS" w:ascii="Trebuchet MS" w:hAnsi="Trebuchet MS"/>
                <w:sz w:val="24"/>
                <w:szCs w:val="24"/>
              </w:rPr>
            </w:pPr>
            <w:r>
              <w:rPr>
                <w:rFonts w:cs="Trebuchet MS"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</w:rPr>
              <w:t>39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</w:rPr>
              <w:t>1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803/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S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.B.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A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eastAsia="Times New Roman" w:cs="Arial" w:ascii="Trebuchet MS" w:hAnsi="Trebuchet MS"/>
                <w:i w:val="false"/>
                <w:iCs w:val="false"/>
                <w:sz w:val="24"/>
                <w:szCs w:val="24"/>
                <w:lang w:val="ro-RO" w:eastAsia="ro-RO"/>
              </w:rPr>
            </w:pPr>
            <w:r>
              <w:rPr>
                <w:rFonts w:eastAsia="Times New Roman" w:cs="Arial" w:ascii="Trebuchet MS" w:hAnsi="Trebuchet MS"/>
                <w:i w:val="false"/>
                <w:iCs w:val="false"/>
                <w:sz w:val="24"/>
                <w:szCs w:val="24"/>
                <w:lang w:val="ro-RO" w:eastAsia="ro-RO"/>
              </w:rPr>
              <w:t>Expert</w:t>
            </w:r>
            <w:bookmarkStart w:id="1" w:name="__DdeLink__968_5096647701"/>
            <w:r>
              <w:rPr>
                <w:rFonts w:eastAsia="Times New Roman" w:cs="Arial" w:ascii="Trebuchet MS" w:hAnsi="Trebuchet MS"/>
                <w:i w:val="false"/>
                <w:iCs w:val="false"/>
                <w:sz w:val="24"/>
                <w:szCs w:val="24"/>
                <w:lang w:eastAsia="ro-RO"/>
              </w:rPr>
              <w:t xml:space="preserve"> clasa I, grad profesional </w:t>
            </w:r>
            <w:bookmarkEnd w:id="1"/>
            <w:r>
              <w:rPr>
                <w:rFonts w:eastAsia="Times New Roman" w:cs="Arial" w:ascii="Trebuchet MS" w:hAnsi="Trebuchet MS"/>
                <w:i w:val="false"/>
                <w:iCs w:val="false"/>
                <w:sz w:val="24"/>
                <w:szCs w:val="24"/>
                <w:lang w:val="ro-RO" w:eastAsia="ro-RO"/>
              </w:rPr>
              <w:t>asistent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Trebuchet MS" w:ascii="Trebuchet MS" w:hAnsi="Trebuchet MS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cs="Trebuchet MS" w:ascii="Trebuchet MS" w:hAnsi="Trebuchet MS"/>
                <w:bCs/>
                <w:color w:val="000000"/>
                <w:sz w:val="24"/>
                <w:szCs w:val="24"/>
                <w:lang w:val="ro-RO"/>
              </w:rPr>
              <w:t>78</w:t>
            </w:r>
            <w:r>
              <w:rPr>
                <w:rFonts w:cs="Trebuchet MS" w:ascii="Trebuchet MS" w:hAnsi="Trebuchet MS"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cs="Trebuchet MS" w:ascii="Trebuchet MS" w:hAnsi="Trebuchet MS"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cs="Trebuchet MS" w:ascii="Trebuchet MS" w:hAnsi="Trebuchet MS"/>
                <w:bCs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Trebuchet MS" w:ascii="Trebuchet MS" w:hAnsi="Trebuchet MS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cs="Trebuchet MS" w:ascii="Trebuchet MS" w:hAnsi="Trebuchet MS"/>
                <w:bCs/>
                <w:color w:val="000000"/>
                <w:sz w:val="24"/>
                <w:szCs w:val="24"/>
                <w:lang w:val="ro-RO"/>
              </w:rPr>
              <w:t>ADMIS</w:t>
            </w:r>
          </w:p>
        </w:tc>
      </w:tr>
    </w:tbl>
    <w:p>
      <w:pPr>
        <w:pStyle w:val="DefaultText1"/>
        <w:rPr>
          <w:rFonts w:cs="Trebuchet MS" w:ascii="Trebuchet MS" w:hAnsi="Trebuchet MS"/>
          <w:szCs w:val="24"/>
          <w:lang w:val="ro-RO"/>
        </w:rPr>
      </w:pPr>
      <w:r>
        <w:rPr>
          <w:rFonts w:cs="Trebuchet MS" w:ascii="Trebuchet MS" w:hAnsi="Trebuchet MS"/>
          <w:szCs w:val="24"/>
          <w:lang w:val="ro-RO"/>
        </w:rPr>
      </w:r>
    </w:p>
    <w:p>
      <w:pPr>
        <w:pStyle w:val="DefaultText1"/>
        <w:ind w:left="0" w:right="0" w:firstLine="360"/>
        <w:jc w:val="both"/>
        <w:rPr>
          <w:rFonts w:cs="Trebuchet MS" w:ascii="Trebuchet MS" w:hAnsi="Trebuchet MS"/>
          <w:color w:val="000000"/>
        </w:rPr>
      </w:pPr>
      <w:r>
        <w:rPr>
          <w:rFonts w:cs="Trebuchet MS" w:ascii="Trebuchet MS" w:hAnsi="Trebuchet MS"/>
          <w:color w:val="000000"/>
        </w:rPr>
        <w:t>Candida</w:t>
      </w:r>
      <w:r>
        <w:rPr>
          <w:rFonts w:cs="Trebuchet MS" w:ascii="Trebuchet MS" w:hAnsi="Trebuchet MS"/>
          <w:color w:val="000000"/>
          <w:lang w:val="ro-RO"/>
        </w:rPr>
        <w:t>tul</w:t>
      </w:r>
      <w:r>
        <w:rPr>
          <w:rFonts w:cs="Trebuchet MS" w:ascii="Trebuchet MS" w:hAnsi="Trebuchet MS"/>
          <w:color w:val="000000"/>
        </w:rPr>
        <w:t xml:space="preserve"> declara</w:t>
      </w:r>
      <w:r>
        <w:rPr>
          <w:rFonts w:cs="Trebuchet MS" w:ascii="Trebuchet MS" w:hAnsi="Trebuchet MS"/>
          <w:color w:val="000000"/>
          <w:lang w:val="ro-RO"/>
        </w:rPr>
        <w:t>t</w:t>
      </w:r>
      <w:r>
        <w:rPr>
          <w:rFonts w:cs="Trebuchet MS" w:ascii="Trebuchet MS" w:hAnsi="Trebuchet MS"/>
          <w:color w:val="000000"/>
        </w:rPr>
        <w:t xml:space="preserve"> „admis” v</w:t>
      </w:r>
      <w:r>
        <w:rPr>
          <w:rFonts w:cs="Trebuchet MS" w:ascii="Trebuchet MS" w:hAnsi="Trebuchet MS"/>
          <w:color w:val="000000"/>
          <w:lang w:val="ro-RO"/>
        </w:rPr>
        <w:t>a</w:t>
      </w:r>
      <w:r>
        <w:rPr>
          <w:rFonts w:cs="Trebuchet MS" w:ascii="Trebuchet MS" w:hAnsi="Trebuchet MS"/>
          <w:color w:val="000000"/>
        </w:rPr>
        <w:t xml:space="preserve"> susține interviul în data de </w:t>
      </w:r>
      <w:r>
        <w:rPr>
          <w:rFonts w:cs="Trebuchet MS" w:ascii="Trebuchet MS" w:hAnsi="Trebuchet MS"/>
          <w:color w:val="000000"/>
          <w:szCs w:val="24"/>
          <w:lang w:val="ro-RO"/>
        </w:rPr>
        <w:t>02</w:t>
      </w:r>
      <w:r>
        <w:rPr>
          <w:rFonts w:cs="Trebuchet MS" w:ascii="Trebuchet MS" w:hAnsi="Trebuchet MS"/>
          <w:color w:val="000000"/>
          <w:szCs w:val="24"/>
          <w:lang w:val="ro-RO"/>
        </w:rPr>
        <w:t>.</w:t>
      </w:r>
      <w:r>
        <w:rPr>
          <w:rFonts w:cs="Trebuchet MS" w:ascii="Trebuchet MS" w:hAnsi="Trebuchet MS"/>
          <w:color w:val="000000"/>
          <w:szCs w:val="24"/>
          <w:lang w:val="ro-RO"/>
        </w:rPr>
        <w:t>12</w:t>
      </w:r>
      <w:r>
        <w:rPr>
          <w:rFonts w:cs="Trebuchet MS" w:ascii="Trebuchet MS" w:hAnsi="Trebuchet MS"/>
          <w:color w:val="000000"/>
          <w:szCs w:val="24"/>
          <w:lang w:val="ro-RO"/>
        </w:rPr>
        <w:t>.2021</w:t>
      </w:r>
      <w:r>
        <w:rPr>
          <w:rFonts w:cs="Trebuchet MS" w:ascii="Trebuchet MS" w:hAnsi="Trebuchet MS"/>
          <w:color w:val="000000"/>
        </w:rPr>
        <w:t xml:space="preserve">, ora </w:t>
      </w:r>
      <w:r>
        <w:rPr>
          <w:rFonts w:cs="Trebuchet MS" w:ascii="Trebuchet MS" w:hAnsi="Trebuchet MS"/>
          <w:color w:val="000000"/>
          <w:szCs w:val="24"/>
          <w:lang w:val="ro-RO"/>
        </w:rPr>
        <w:t>1</w:t>
      </w:r>
      <w:r>
        <w:rPr>
          <w:rFonts w:cs="Trebuchet MS" w:ascii="Trebuchet MS" w:hAnsi="Trebuchet MS"/>
          <w:color w:val="000000"/>
          <w:szCs w:val="24"/>
          <w:lang w:val="ro-RO"/>
        </w:rPr>
        <w:t>5</w:t>
      </w:r>
      <w:r>
        <w:rPr>
          <w:rFonts w:cs="Trebuchet MS" w:ascii="Trebuchet MS" w:hAnsi="Trebuchet MS"/>
          <w:color w:val="000000"/>
          <w:szCs w:val="24"/>
          <w:lang w:val="ro-RO"/>
        </w:rPr>
        <w:t xml:space="preserve">.00 </w:t>
      </w:r>
      <w:r>
        <w:rPr>
          <w:rFonts w:cs="Trebuchet MS" w:ascii="Trebuchet MS" w:hAnsi="Trebuchet MS"/>
          <w:color w:val="000000"/>
        </w:rPr>
        <w:t xml:space="preserve">la sediul Ministerului Finanțelor </w:t>
      </w:r>
      <w:r>
        <w:rPr>
          <w:rFonts w:cs="Trebuchet MS" w:ascii="Trebuchet MS" w:hAnsi="Trebuchet MS"/>
          <w:color w:val="000000"/>
          <w:lang w:val="ro-RO"/>
        </w:rPr>
        <w:t>din</w:t>
      </w:r>
      <w:r>
        <w:rPr>
          <w:rFonts w:cs="Trebuchet MS" w:ascii="Trebuchet MS" w:hAnsi="Trebuchet MS"/>
          <w:color w:val="000000"/>
        </w:rPr>
        <w:t xml:space="preserve"> </w:t>
      </w:r>
      <w:r>
        <w:rPr>
          <w:rFonts w:cs="Trebuchet MS" w:ascii="Trebuchet MS" w:hAnsi="Trebuchet MS"/>
          <w:szCs w:val="24"/>
          <w:lang w:val="ro-RO"/>
        </w:rPr>
        <w:t>B-dul Libertății nr. 16</w:t>
      </w:r>
      <w:r>
        <w:rPr>
          <w:rFonts w:cs="Trebuchet MS" w:ascii="Trebuchet MS" w:hAnsi="Trebuchet MS"/>
          <w:color w:val="000000"/>
        </w:rPr>
        <w:t xml:space="preserve"> sector 5, București, etaj </w:t>
      </w:r>
      <w:r>
        <w:rPr>
          <w:rFonts w:cs="Trebuchet MS" w:ascii="Trebuchet MS" w:hAnsi="Trebuchet MS"/>
          <w:color w:val="000000"/>
          <w:lang w:val="ro-RO"/>
        </w:rPr>
        <w:t>5</w:t>
      </w:r>
      <w:r>
        <w:rPr>
          <w:rFonts w:cs="Trebuchet MS" w:ascii="Trebuchet MS" w:hAnsi="Trebuchet MS"/>
          <w:color w:val="000000"/>
        </w:rPr>
        <w:t>, cam.</w:t>
      </w:r>
      <w:r>
        <w:rPr>
          <w:rFonts w:cs="Trebuchet MS" w:ascii="Trebuchet MS" w:hAnsi="Trebuchet MS"/>
          <w:color w:val="000000"/>
          <w:lang w:val="ro-RO"/>
        </w:rPr>
        <w:t>505</w:t>
      </w:r>
      <w:r>
        <w:rPr>
          <w:rFonts w:cs="Trebuchet MS" w:ascii="Trebuchet MS" w:hAnsi="Trebuchet MS"/>
          <w:color w:val="000000"/>
        </w:rPr>
        <w:t>.</w:t>
      </w:r>
    </w:p>
    <w:p>
      <w:pPr>
        <w:pStyle w:val="DefaultText1"/>
        <w:ind w:left="0" w:right="0" w:firstLine="360"/>
        <w:jc w:val="both"/>
        <w:rPr>
          <w:rFonts w:cs="Trebuchet MS" w:ascii="Trebuchet MS" w:hAnsi="Trebuchet MS"/>
          <w:color w:val="000000"/>
          <w:szCs w:val="24"/>
          <w:lang w:val="ro-RO"/>
        </w:rPr>
      </w:pPr>
      <w:r>
        <w:rPr>
          <w:rFonts w:cs="Trebuchet MS" w:ascii="Trebuchet MS" w:hAnsi="Trebuchet MS"/>
          <w:color w:val="000000"/>
          <w:szCs w:val="24"/>
          <w:lang w:val="ro-RO"/>
        </w:rPr>
      </w:r>
    </w:p>
    <w:p>
      <w:pPr>
        <w:pStyle w:val="DefaultText1"/>
        <w:jc w:val="both"/>
        <w:rPr>
          <w:rFonts w:cs="Trebuchet MS" w:ascii="Trebuchet MS" w:hAnsi="Trebuchet MS"/>
          <w:szCs w:val="24"/>
          <w:lang w:val="ro-RO"/>
        </w:rPr>
      </w:pPr>
      <w:r>
        <w:rPr>
          <w:rFonts w:eastAsia="Trebuchet MS" w:cs="Trebuchet MS" w:ascii="Trebuchet MS" w:hAnsi="Trebuchet MS"/>
          <w:szCs w:val="24"/>
          <w:lang w:val="ro-RO"/>
        </w:rPr>
        <w:t xml:space="preserve">   </w:t>
      </w:r>
      <w:r>
        <w:rPr>
          <w:rFonts w:cs="Trebuchet MS" w:ascii="Trebuchet MS" w:hAnsi="Trebuchet MS"/>
          <w:szCs w:val="24"/>
          <w:lang w:val="ro-RO"/>
        </w:rPr>
        <w:t>Candida</w:t>
      </w:r>
      <w:r>
        <w:rPr>
          <w:rFonts w:cs="Trebuchet MS" w:ascii="Trebuchet MS" w:hAnsi="Trebuchet MS"/>
          <w:szCs w:val="24"/>
          <w:lang w:val="ro-RO"/>
        </w:rPr>
        <w:t>tul</w:t>
      </w:r>
      <w:r>
        <w:rPr>
          <w:rFonts w:cs="Trebuchet MS" w:ascii="Trebuchet MS" w:hAnsi="Trebuchet MS"/>
          <w:szCs w:val="24"/>
          <w:lang w:val="ro-RO"/>
        </w:rPr>
        <w:t xml:space="preserve"> nemulțumi</w:t>
      </w:r>
      <w:r>
        <w:rPr>
          <w:rFonts w:cs="Trebuchet MS" w:ascii="Trebuchet MS" w:hAnsi="Trebuchet MS"/>
          <w:szCs w:val="24"/>
          <w:lang w:val="ro-RO"/>
        </w:rPr>
        <w:t>t</w:t>
      </w:r>
      <w:r>
        <w:rPr>
          <w:rFonts w:cs="Trebuchet MS" w:ascii="Trebuchet MS" w:hAnsi="Trebuchet MS"/>
          <w:szCs w:val="24"/>
          <w:lang w:val="ro-RO"/>
        </w:rPr>
        <w:t xml:space="preserve"> de rezultatul obținut la proba scrisă po</w:t>
      </w:r>
      <w:r>
        <w:rPr>
          <w:rFonts w:cs="Trebuchet MS" w:ascii="Trebuchet MS" w:hAnsi="Trebuchet MS"/>
          <w:szCs w:val="24"/>
          <w:lang w:val="ro-RO"/>
        </w:rPr>
        <w:t>a</w:t>
      </w:r>
      <w:r>
        <w:rPr>
          <w:rFonts w:cs="Trebuchet MS" w:ascii="Trebuchet MS" w:hAnsi="Trebuchet MS"/>
          <w:szCs w:val="24"/>
          <w:lang w:val="ro-RO"/>
        </w:rPr>
        <w:t>t</w:t>
      </w:r>
      <w:r>
        <w:rPr>
          <w:rFonts w:cs="Trebuchet MS" w:ascii="Trebuchet MS" w:hAnsi="Trebuchet MS"/>
          <w:szCs w:val="24"/>
          <w:lang w:val="ro-RO"/>
        </w:rPr>
        <w:t>e</w:t>
      </w:r>
      <w:r>
        <w:rPr>
          <w:rFonts w:cs="Trebuchet MS" w:ascii="Trebuchet MS" w:hAnsi="Trebuchet MS"/>
          <w:szCs w:val="24"/>
          <w:lang w:val="ro-RO"/>
        </w:rPr>
        <w:t xml:space="preserve"> formula contestație în termen de 24 de ore de la afișare, care se depune la secretarul comisiei de soluționare a contestațiilor, cam.473, et.2.</w:t>
      </w:r>
    </w:p>
    <w:p>
      <w:pPr>
        <w:pStyle w:val="Normal"/>
        <w:jc w:val="both"/>
        <w:rPr>
          <w:rFonts w:cs="Trebuchet MS" w:ascii="Trebuchet MS" w:hAnsi="Trebuchet MS"/>
          <w:bCs/>
          <w:szCs w:val="24"/>
          <w:lang w:val="ro-RO"/>
        </w:rPr>
      </w:pPr>
      <w:r>
        <w:rPr>
          <w:rFonts w:cs="Trebuchet MS" w:ascii="Trebuchet MS" w:hAnsi="Trebuchet MS"/>
          <w:bCs/>
          <w:szCs w:val="24"/>
          <w:lang w:val="ro-RO"/>
        </w:rPr>
      </w:r>
    </w:p>
    <w:p>
      <w:pPr>
        <w:pStyle w:val="DefaultText1"/>
        <w:ind w:left="0" w:right="0" w:firstLine="360"/>
        <w:jc w:val="both"/>
        <w:rPr>
          <w:rFonts w:cs="Trebuchet MS" w:ascii="Trebuchet MS" w:hAnsi="Trebuchet MS"/>
          <w:color w:val="000000"/>
          <w:szCs w:val="24"/>
          <w:lang w:val="ro-RO"/>
        </w:rPr>
      </w:pPr>
      <w:r>
        <w:rPr>
          <w:rFonts w:cs="Trebuchet MS" w:ascii="Trebuchet MS" w:hAnsi="Trebuchet MS"/>
          <w:color w:val="000000"/>
          <w:szCs w:val="24"/>
          <w:lang w:val="ro-RO"/>
        </w:rPr>
        <w:t xml:space="preserve">Afişat astăzi, </w:t>
      </w:r>
      <w:r>
        <w:rPr>
          <w:rFonts w:cs="Trebuchet MS" w:ascii="Trebuchet MS" w:hAnsi="Trebuchet MS"/>
          <w:color w:val="000000"/>
          <w:szCs w:val="24"/>
          <w:lang w:val="ro-RO"/>
        </w:rPr>
        <w:t>2</w:t>
      </w:r>
      <w:r>
        <w:rPr>
          <w:rFonts w:cs="Trebuchet MS" w:ascii="Trebuchet MS" w:hAnsi="Trebuchet MS"/>
          <w:color w:val="000000"/>
          <w:szCs w:val="24"/>
          <w:lang w:val="ro-RO"/>
        </w:rPr>
        <w:t>5</w:t>
      </w:r>
      <w:r>
        <w:rPr>
          <w:rFonts w:cs="Trebuchet MS" w:ascii="Trebuchet MS" w:hAnsi="Trebuchet MS"/>
          <w:color w:val="000000"/>
          <w:szCs w:val="24"/>
          <w:lang w:val="ro-RO"/>
        </w:rPr>
        <w:t>.</w:t>
      </w:r>
      <w:r>
        <w:rPr>
          <w:rFonts w:cs="Trebuchet MS" w:ascii="Trebuchet MS" w:hAnsi="Trebuchet MS"/>
          <w:color w:val="000000"/>
          <w:szCs w:val="24"/>
          <w:lang w:val="ro-RO"/>
        </w:rPr>
        <w:t>11</w:t>
      </w:r>
      <w:r>
        <w:rPr>
          <w:rFonts w:cs="Trebuchet MS" w:ascii="Trebuchet MS" w:hAnsi="Trebuchet MS"/>
          <w:color w:val="000000"/>
          <w:szCs w:val="24"/>
          <w:lang w:val="ro-RO"/>
        </w:rPr>
        <w:t>.2021, ora 1</w:t>
      </w:r>
      <w:r>
        <w:rPr>
          <w:rFonts w:cs="Trebuchet MS" w:ascii="Trebuchet MS" w:hAnsi="Trebuchet MS"/>
          <w:color w:val="000000"/>
          <w:szCs w:val="24"/>
          <w:lang w:val="ro-RO"/>
        </w:rPr>
        <w:t>6</w:t>
      </w:r>
      <w:r>
        <w:rPr>
          <w:rFonts w:cs="Trebuchet MS" w:ascii="Trebuchet MS" w:hAnsi="Trebuchet MS"/>
          <w:color w:val="000000"/>
          <w:szCs w:val="24"/>
          <w:lang w:val="ro-RO"/>
        </w:rPr>
        <w:t>.</w:t>
      </w:r>
      <w:r>
        <w:rPr>
          <w:rFonts w:cs="Trebuchet MS" w:ascii="Trebuchet MS" w:hAnsi="Trebuchet MS"/>
          <w:color w:val="000000"/>
          <w:szCs w:val="24"/>
          <w:lang w:val="ro-RO"/>
        </w:rPr>
        <w:t>0</w:t>
      </w:r>
      <w:r>
        <w:rPr>
          <w:rFonts w:cs="Trebuchet MS" w:ascii="Trebuchet MS" w:hAnsi="Trebuchet MS"/>
          <w:color w:val="000000"/>
          <w:szCs w:val="24"/>
          <w:lang w:val="ro-RO"/>
        </w:rPr>
        <w:t>0, la sediul și pe site-ul Ministerului Finanţelor.</w:t>
      </w:r>
    </w:p>
    <w:p>
      <w:pPr>
        <w:pStyle w:val="DefaultText1"/>
        <w:ind w:left="0" w:right="0" w:firstLine="360"/>
        <w:jc w:val="both"/>
        <w:rPr>
          <w:rFonts w:cs="Trebuchet MS" w:ascii="Trebuchet MS" w:hAnsi="Trebuchet MS"/>
          <w:szCs w:val="24"/>
          <w:lang w:val="ro-RO"/>
        </w:rPr>
      </w:pPr>
      <w:r>
        <w:rPr>
          <w:rFonts w:cs="Trebuchet MS" w:ascii="Trebuchet MS" w:hAnsi="Trebuchet MS"/>
          <w:szCs w:val="24"/>
          <w:lang w:val="ro-RO"/>
        </w:rPr>
      </w:r>
    </w:p>
    <w:p>
      <w:pPr>
        <w:pStyle w:val="DefaultText1"/>
        <w:ind w:left="0" w:right="0" w:firstLine="360"/>
        <w:jc w:val="both"/>
        <w:rPr>
          <w:rFonts w:cs="Trebuchet MS" w:ascii="Trebuchet MS" w:hAnsi="Trebuchet MS"/>
          <w:szCs w:val="24"/>
          <w:lang w:val="ro-RO"/>
        </w:rPr>
      </w:pPr>
      <w:r>
        <w:rPr>
          <w:rFonts w:cs="Trebuchet MS" w:ascii="Trebuchet MS" w:hAnsi="Trebuchet MS"/>
          <w:szCs w:val="24"/>
          <w:lang w:val="ro-RO"/>
        </w:rPr>
      </w:r>
    </w:p>
    <w:p>
      <w:pPr>
        <w:pStyle w:val="DefaultText1"/>
        <w:ind w:left="0" w:right="0" w:firstLine="360"/>
        <w:jc w:val="both"/>
        <w:rPr>
          <w:rFonts w:cs="Trebuchet MS" w:ascii="Trebuchet MS" w:hAnsi="Trebuchet MS"/>
          <w:szCs w:val="24"/>
          <w:lang w:val="ro-RO"/>
        </w:rPr>
      </w:pPr>
      <w:r>
        <w:rPr>
          <w:rFonts w:cs="Trebuchet MS" w:ascii="Trebuchet MS" w:hAnsi="Trebuchet MS"/>
          <w:szCs w:val="24"/>
          <w:lang w:val="ro-RO"/>
        </w:rPr>
      </w:r>
    </w:p>
    <w:p>
      <w:pPr>
        <w:pStyle w:val="Normal"/>
        <w:jc w:val="both"/>
        <w:rPr>
          <w:rFonts w:cs="Trebuchet MS" w:ascii="Trebuchet MS" w:hAnsi="Trebuchet MS"/>
          <w:b/>
          <w:szCs w:val="24"/>
          <w:u w:val="single"/>
          <w:lang w:val="ro-RO"/>
        </w:rPr>
      </w:pPr>
      <w:r>
        <w:rPr>
          <w:rFonts w:cs="Trebuchet MS" w:ascii="Trebuchet MS" w:hAnsi="Trebuchet MS"/>
          <w:b/>
          <w:szCs w:val="24"/>
          <w:u w:val="single"/>
          <w:lang w:val="ro-RO"/>
        </w:rPr>
      </w:r>
    </w:p>
    <w:p>
      <w:pPr>
        <w:pStyle w:val="Normal"/>
        <w:jc w:val="right"/>
        <w:rPr>
          <w:rFonts w:cs="Trebuchet MS" w:ascii="Trebuchet MS" w:hAnsi="Trebuchet MS"/>
        </w:rPr>
      </w:pPr>
      <w:r>
        <w:rPr>
          <w:rFonts w:cs="Trebuchet MS" w:ascii="Trebuchet MS" w:hAnsi="Trebuchet MS"/>
        </w:rPr>
        <w:t>Secretar comisie de concurs,</w:t>
      </w:r>
    </w:p>
    <w:p>
      <w:pPr>
        <w:pStyle w:val="Normal"/>
        <w:jc w:val="right"/>
        <w:rPr>
          <w:rFonts w:cs="Trebuchet MS" w:ascii="Trebuchet MS" w:hAnsi="Trebuchet MS"/>
        </w:rPr>
      </w:pPr>
      <w:r>
        <w:rPr>
          <w:rFonts w:cs="Trebuchet MS" w:ascii="Trebuchet MS" w:hAnsi="Trebuchet MS"/>
        </w:rPr>
      </w:r>
    </w:p>
    <w:sectPr>
      <w:type w:val="nextPage"/>
      <w:pgSz w:w="12240" w:h="15840"/>
      <w:pgMar w:left="1134" w:right="941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Trebuchet MS"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  <w:lang w:val="en-AU"/>
    </w:rPr>
  </w:style>
  <w:style w:type="paragraph" w:styleId="BodyText2">
    <w:name w:val="Body Text 2"/>
    <w:basedOn w:val="Normal"/>
    <w:pPr>
      <w:jc w:val="both"/>
    </w:pPr>
    <w:rPr>
      <w:rFonts w:ascii="Tahoma" w:hAnsi="Tahoma" w:cs="Tahoma"/>
      <w:b/>
      <w:bCs/>
      <w:sz w:val="28"/>
      <w:lang w:val="fr-FR"/>
    </w:rPr>
  </w:style>
  <w:style w:type="paragraph" w:styleId="BodyText3">
    <w:name w:val="Body Text 3"/>
    <w:basedOn w:val="Normal"/>
    <w:pPr/>
    <w:rPr>
      <w:rFonts w:ascii="Tahoma" w:hAnsi="Tahoma" w:cs="Tahoma"/>
      <w:sz w:val="28"/>
    </w:rPr>
  </w:style>
  <w:style w:type="paragraph" w:styleId="DefaultText1">
    <w:name w:val="Default Text:1"/>
    <w:basedOn w:val="Normal"/>
    <w:pPr>
      <w:snapToGrid w:val="false"/>
    </w:pPr>
    <w:rPr>
      <w:szCs w:val="20"/>
      <w:lang w:val="en-US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11423</TotalTime>
  <Application>LibreOffice/6.1.5.2$Windows_X86_64 LibreOffice_project/90f8dcf33c87b3705e78202e3df5142b201bd805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2021-09-13T14:35:54Z</dcterms:created>
  <dc:language>ro-RO</dc:language>
  <cp:lastPrinted>2021-11-25T15:30:06Z</cp:lastPrinted>
  <dcterms:modified xsi:type="dcterms:W3CDTF">2021-11-25T15:30:10Z</dcterms:modified>
  <cp:revision>6</cp:revision>
</cp:coreProperties>
</file>