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0A" w:rsidRDefault="00C75F23">
      <w:pPr>
        <w:pStyle w:val="BodyText"/>
        <w:spacing w:line="240" w:lineRule="auto"/>
        <w:jc w:val="center"/>
      </w:pPr>
      <w:bookmarkStart w:id="0" w:name="_GoBack"/>
      <w:bookmarkEnd w:id="0"/>
      <w:permStart w:id="1793655566" w:edGrp="everyone"/>
      <w:permEnd w:id="1793655566"/>
      <w:r>
        <w:rPr>
          <w:rStyle w:val="BodyTextChar"/>
          <w:b/>
          <w:bCs/>
        </w:rPr>
        <w:t>SPECIFICAȚII TEHNICE</w:t>
      </w:r>
    </w:p>
    <w:p w:rsidR="00656A0A" w:rsidRDefault="00C75F23">
      <w:pPr>
        <w:pStyle w:val="BodyText"/>
        <w:spacing w:line="240" w:lineRule="auto"/>
        <w:jc w:val="both"/>
      </w:pPr>
      <w:r>
        <w:rPr>
          <w:rStyle w:val="BodyTextChar"/>
          <w:b/>
          <w:bCs/>
        </w:rPr>
        <w:t>DESCRIERE</w:t>
      </w:r>
    </w:p>
    <w:p w:rsidR="00656A0A" w:rsidRDefault="00C75F23">
      <w:pPr>
        <w:pStyle w:val="BodyText"/>
      </w:pPr>
      <w:r>
        <w:rPr>
          <w:rStyle w:val="BodyTextChar"/>
        </w:rPr>
        <w:t>Soluția de impermeabilizare este un produs de impregnare, cu proprietatea de a respinge apa de pe suprafețele pe care este aplicat; este un produs pe baza de apa, fără conținut de solvenți, ecologic.</w:t>
      </w:r>
    </w:p>
    <w:p w:rsidR="00656A0A" w:rsidRDefault="00C75F23">
      <w:pPr>
        <w:pStyle w:val="BodyText"/>
      </w:pPr>
      <w:r>
        <w:rPr>
          <w:rStyle w:val="BodyTextChar"/>
        </w:rPr>
        <w:t xml:space="preserve">Nu permite contaminarea </w:t>
      </w:r>
      <w:r>
        <w:rPr>
          <w:rStyle w:val="BodyTextChar"/>
        </w:rPr>
        <w:t>suprafețelor prin formarea de mușchi, ciuperci sau alge, păstrând suprafața uscata.</w:t>
      </w:r>
    </w:p>
    <w:p w:rsidR="00656A0A" w:rsidRDefault="00C75F23">
      <w:pPr>
        <w:pStyle w:val="BodyText"/>
      </w:pPr>
      <w:r>
        <w:rPr>
          <w:rStyle w:val="BodyTextChar"/>
        </w:rPr>
        <w:t xml:space="preserve">Se utilizează pentru protejarea suprafețelor construcțiilor, clădirilor publice, monumentelor istorice, </w:t>
      </w:r>
      <w:r>
        <w:rPr>
          <w:rStyle w:val="BodyTextChar"/>
          <w:lang w:val="en-US" w:eastAsia="en-US" w:bidi="en-US"/>
        </w:rPr>
        <w:t xml:space="preserve">etc. </w:t>
      </w:r>
      <w:r>
        <w:rPr>
          <w:rStyle w:val="BodyTextChar"/>
        </w:rPr>
        <w:t>imprimând acestora o buna rezistenta la factorii de mediu exter</w:t>
      </w:r>
      <w:r>
        <w:rPr>
          <w:rStyle w:val="BodyTextChar"/>
        </w:rPr>
        <w:t xml:space="preserve">ni; de asemenea protejează suprafețele de factorii poluanți externi ( gaze poluante, praf, </w:t>
      </w:r>
      <w:r>
        <w:rPr>
          <w:rStyle w:val="BodyTextChar"/>
          <w:lang w:val="en-US" w:eastAsia="en-US" w:bidi="en-US"/>
        </w:rPr>
        <w:t>etc.).</w:t>
      </w:r>
    </w:p>
    <w:p w:rsidR="00656A0A" w:rsidRDefault="00C75F23">
      <w:pPr>
        <w:pStyle w:val="BodyText"/>
      </w:pPr>
      <w:r>
        <w:rPr>
          <w:rStyle w:val="BodyTextChar"/>
        </w:rPr>
        <w:t>Se poate aplica atât pe suprafețe orizontale cat si pe suprafețe verticale.</w:t>
      </w:r>
    </w:p>
    <w:p w:rsidR="00656A0A" w:rsidRDefault="00C75F23">
      <w:pPr>
        <w:pStyle w:val="BodyText"/>
      </w:pPr>
      <w:r>
        <w:rPr>
          <w:rStyle w:val="BodyTextChar"/>
          <w:b/>
          <w:bCs/>
        </w:rPr>
        <w:t>DOMENIU DE APLICARE</w:t>
      </w:r>
    </w:p>
    <w:p w:rsidR="00656A0A" w:rsidRDefault="00C75F23">
      <w:pPr>
        <w:pStyle w:val="BodyText"/>
      </w:pPr>
      <w:r>
        <w:rPr>
          <w:rStyle w:val="BodyTextChar"/>
        </w:rPr>
        <w:t>Se poate aplica pe:</w:t>
      </w:r>
    </w:p>
    <w:p w:rsidR="00656A0A" w:rsidRDefault="00C75F23">
      <w:pPr>
        <w:pStyle w:val="BodyText"/>
        <w:numPr>
          <w:ilvl w:val="0"/>
          <w:numId w:val="1"/>
        </w:numPr>
        <w:tabs>
          <w:tab w:val="left" w:pos="258"/>
        </w:tabs>
      </w:pPr>
      <w:r>
        <w:rPr>
          <w:rStyle w:val="BodyTextChar"/>
        </w:rPr>
        <w:t>Beton</w:t>
      </w:r>
    </w:p>
    <w:p w:rsidR="00656A0A" w:rsidRDefault="00C75F23">
      <w:pPr>
        <w:pStyle w:val="BodyText"/>
        <w:numPr>
          <w:ilvl w:val="0"/>
          <w:numId w:val="1"/>
        </w:numPr>
        <w:tabs>
          <w:tab w:val="left" w:pos="254"/>
        </w:tabs>
      </w:pPr>
      <w:r>
        <w:rPr>
          <w:rStyle w:val="BodyTextChar"/>
          <w:b/>
          <w:bCs/>
        </w:rPr>
        <w:t>Granit</w:t>
      </w:r>
    </w:p>
    <w:p w:rsidR="00656A0A" w:rsidRDefault="00C75F23">
      <w:pPr>
        <w:pStyle w:val="BodyText"/>
        <w:numPr>
          <w:ilvl w:val="0"/>
          <w:numId w:val="1"/>
        </w:numPr>
        <w:tabs>
          <w:tab w:val="left" w:pos="258"/>
        </w:tabs>
      </w:pPr>
      <w:r>
        <w:rPr>
          <w:rStyle w:val="BodyTextChar"/>
        </w:rPr>
        <w:t>Cărămidă</w:t>
      </w:r>
    </w:p>
    <w:p w:rsidR="00656A0A" w:rsidRDefault="00C75F23">
      <w:pPr>
        <w:pStyle w:val="BodyText"/>
        <w:numPr>
          <w:ilvl w:val="0"/>
          <w:numId w:val="1"/>
        </w:numPr>
        <w:tabs>
          <w:tab w:val="left" w:pos="258"/>
        </w:tabs>
      </w:pPr>
      <w:r>
        <w:rPr>
          <w:rStyle w:val="BodyTextChar"/>
        </w:rPr>
        <w:t>Cărămidă aparenta</w:t>
      </w:r>
    </w:p>
    <w:p w:rsidR="00656A0A" w:rsidRDefault="00C75F23">
      <w:pPr>
        <w:pStyle w:val="BodyText"/>
      </w:pPr>
      <w:r>
        <w:rPr>
          <w:rStyle w:val="BodyTextChar"/>
          <w:b/>
          <w:bCs/>
        </w:rPr>
        <w:t>PR</w:t>
      </w:r>
      <w:r>
        <w:rPr>
          <w:rStyle w:val="BodyTextChar"/>
          <w:b/>
          <w:bCs/>
        </w:rPr>
        <w:t>OPRIETĂȚI</w:t>
      </w:r>
    </w:p>
    <w:p w:rsidR="00656A0A" w:rsidRDefault="00C75F23">
      <w:pPr>
        <w:pStyle w:val="BodyText"/>
        <w:numPr>
          <w:ilvl w:val="0"/>
          <w:numId w:val="1"/>
        </w:numPr>
        <w:tabs>
          <w:tab w:val="left" w:pos="258"/>
        </w:tabs>
      </w:pPr>
      <w:r>
        <w:rPr>
          <w:rStyle w:val="BodyTextChar"/>
        </w:rPr>
        <w:t>rezistenta la apa, ulei, grăsimi, murdarii</w:t>
      </w:r>
    </w:p>
    <w:p w:rsidR="00656A0A" w:rsidRDefault="00C75F23">
      <w:pPr>
        <w:pStyle w:val="BodyText"/>
        <w:numPr>
          <w:ilvl w:val="0"/>
          <w:numId w:val="1"/>
        </w:numPr>
        <w:tabs>
          <w:tab w:val="left" w:pos="250"/>
        </w:tabs>
      </w:pPr>
      <w:r>
        <w:rPr>
          <w:rStyle w:val="BodyTextChar"/>
        </w:rPr>
        <w:t>rezistenta la agenți chimici</w:t>
      </w:r>
    </w:p>
    <w:p w:rsidR="00656A0A" w:rsidRDefault="00C75F23">
      <w:pPr>
        <w:pStyle w:val="BodyText"/>
        <w:numPr>
          <w:ilvl w:val="0"/>
          <w:numId w:val="1"/>
        </w:numPr>
        <w:tabs>
          <w:tab w:val="left" w:pos="258"/>
        </w:tabs>
      </w:pPr>
      <w:r>
        <w:rPr>
          <w:rStyle w:val="BodyTextChar"/>
        </w:rPr>
        <w:t>permeabilitate la vapori de apa si gaze</w:t>
      </w:r>
    </w:p>
    <w:p w:rsidR="00656A0A" w:rsidRDefault="00C75F23">
      <w:pPr>
        <w:pStyle w:val="BodyText"/>
        <w:numPr>
          <w:ilvl w:val="0"/>
          <w:numId w:val="1"/>
        </w:numPr>
        <w:tabs>
          <w:tab w:val="left" w:pos="258"/>
        </w:tabs>
      </w:pPr>
      <w:r>
        <w:rPr>
          <w:rStyle w:val="BodyTextChar"/>
        </w:rPr>
        <w:t>ușor de aplicat</w:t>
      </w:r>
    </w:p>
    <w:p w:rsidR="00656A0A" w:rsidRDefault="00C75F23">
      <w:pPr>
        <w:pStyle w:val="BodyText"/>
        <w:numPr>
          <w:ilvl w:val="0"/>
          <w:numId w:val="1"/>
        </w:numPr>
        <w:tabs>
          <w:tab w:val="left" w:pos="258"/>
        </w:tabs>
      </w:pPr>
      <w:r>
        <w:rPr>
          <w:rStyle w:val="BodyTextChar"/>
        </w:rPr>
        <w:t>ușor de cur atât</w:t>
      </w:r>
    </w:p>
    <w:p w:rsidR="00656A0A" w:rsidRDefault="00C75F23">
      <w:pPr>
        <w:pStyle w:val="BodyText"/>
        <w:numPr>
          <w:ilvl w:val="0"/>
          <w:numId w:val="1"/>
        </w:numPr>
        <w:tabs>
          <w:tab w:val="left" w:pos="258"/>
        </w:tabs>
      </w:pPr>
      <w:r>
        <w:rPr>
          <w:rStyle w:val="BodyTextChar"/>
        </w:rPr>
        <w:t>eficienta ridicata</w:t>
      </w:r>
    </w:p>
    <w:p w:rsidR="00656A0A" w:rsidRDefault="00C75F23">
      <w:pPr>
        <w:pStyle w:val="BodyText"/>
      </w:pPr>
      <w:r>
        <w:rPr>
          <w:rStyle w:val="BodyTextChar"/>
          <w:b/>
          <w:bCs/>
        </w:rPr>
        <w:t>PREGĂTIREA SUPRAFEȚELOR SI APLICARE</w:t>
      </w:r>
    </w:p>
    <w:p w:rsidR="00656A0A" w:rsidRDefault="00C75F23">
      <w:pPr>
        <w:pStyle w:val="BodyText"/>
      </w:pPr>
      <w:r>
        <w:rPr>
          <w:rStyle w:val="BodyTextChar"/>
        </w:rPr>
        <w:t>Suprafețele trebuie sa fie uscate, curățate de</w:t>
      </w:r>
      <w:r>
        <w:rPr>
          <w:rStyle w:val="BodyTextChar"/>
        </w:rPr>
        <w:t xml:space="preserve"> materiale care ar putea împiedica aderenta (grăsimi, săruri, alge, mucegaiuri, </w:t>
      </w:r>
      <w:r>
        <w:rPr>
          <w:rStyle w:val="BodyTextChar"/>
          <w:lang w:val="en-US" w:eastAsia="en-US" w:bidi="en-US"/>
        </w:rPr>
        <w:t xml:space="preserve">etc.). </w:t>
      </w:r>
      <w:r>
        <w:rPr>
          <w:rStyle w:val="BodyTextChar"/>
        </w:rPr>
        <w:t>Se aplica cu pensula sau prin pulverizare. In cazul suprafețelor foarte absorbante si poroase se poate aplica al doilea strat. Acesta se aplica imediat ce primul strat a</w:t>
      </w:r>
      <w:r>
        <w:rPr>
          <w:rStyle w:val="BodyTextChar"/>
        </w:rPr>
        <w:t xml:space="preserve"> fost absorbit de suprafața.</w:t>
      </w:r>
    </w:p>
    <w:p w:rsidR="00656A0A" w:rsidRDefault="00C75F23">
      <w:pPr>
        <w:pStyle w:val="BodyText"/>
      </w:pPr>
      <w:r>
        <w:rPr>
          <w:rStyle w:val="BodyTextChar"/>
        </w:rPr>
        <w:t>Nu se permite aplicarea pe suprafețe umede. Nu se aplica pe vânt, ploaie sub acțiunea directe. a razelor de soare.</w:t>
      </w:r>
    </w:p>
    <w:p w:rsidR="00656A0A" w:rsidRDefault="00C75F23">
      <w:pPr>
        <w:pStyle w:val="BodyText"/>
      </w:pPr>
      <w:r>
        <w:rPr>
          <w:rStyle w:val="BodyTextChar"/>
          <w:b/>
          <w:bCs/>
        </w:rPr>
        <w:t>CONSUM SI TIMP DE USCARE</w:t>
      </w:r>
    </w:p>
    <w:p w:rsidR="00656A0A" w:rsidRDefault="00C75F23">
      <w:pPr>
        <w:pStyle w:val="BodyText"/>
        <w:jc w:val="both"/>
      </w:pPr>
      <w:r>
        <w:rPr>
          <w:rStyle w:val="BodyTextChar"/>
        </w:rPr>
        <w:t>Aproximativ 350 ml / mp</w:t>
      </w:r>
    </w:p>
    <w:p w:rsidR="00656A0A" w:rsidRDefault="00C75F23">
      <w:pPr>
        <w:pStyle w:val="BodyText"/>
        <w:jc w:val="both"/>
      </w:pPr>
      <w:r>
        <w:rPr>
          <w:rStyle w:val="BodyTextChar"/>
        </w:rPr>
        <w:t xml:space="preserve">Timp de uscare : cca. 5-6 ore la 20°C si umiditate relativa </w:t>
      </w:r>
      <w:r>
        <w:rPr>
          <w:rStyle w:val="BodyTextChar"/>
        </w:rPr>
        <w:t>65%. O umiditate crescută a aerului si temperaturi mai joase pot prelungi timpul de uscare.</w:t>
      </w:r>
    </w:p>
    <w:p w:rsidR="00656A0A" w:rsidRDefault="00C75F23">
      <w:pPr>
        <w:pStyle w:val="BodyText"/>
        <w:jc w:val="both"/>
      </w:pPr>
      <w:r>
        <w:rPr>
          <w:rStyle w:val="BodyTextChar"/>
          <w:b/>
          <w:bCs/>
        </w:rPr>
        <w:t xml:space="preserve">Nota: </w:t>
      </w:r>
      <w:r>
        <w:rPr>
          <w:rStyle w:val="BodyTextChar"/>
        </w:rPr>
        <w:t>in timpul depozitarii pot apare separări de faze; de aceea este nevoie a se agita înainte de folosire.</w:t>
      </w:r>
    </w:p>
    <w:p w:rsidR="00656A0A" w:rsidRDefault="00C75F23">
      <w:pPr>
        <w:pStyle w:val="BodyText"/>
        <w:jc w:val="both"/>
      </w:pPr>
      <w:r>
        <w:rPr>
          <w:rStyle w:val="BodyTextChar"/>
          <w:b/>
          <w:bCs/>
        </w:rPr>
        <w:t>AMBALARE</w:t>
      </w:r>
    </w:p>
    <w:p w:rsidR="00656A0A" w:rsidRDefault="00C75F23">
      <w:pPr>
        <w:pStyle w:val="BodyText"/>
        <w:jc w:val="both"/>
      </w:pPr>
      <w:r>
        <w:rPr>
          <w:rStyle w:val="BodyTextChar"/>
        </w:rPr>
        <w:t>Recipiente de : 1 până la 5 L</w:t>
      </w:r>
    </w:p>
    <w:p w:rsidR="00656A0A" w:rsidRDefault="00C75F23">
      <w:pPr>
        <w:pStyle w:val="BodyText"/>
        <w:tabs>
          <w:tab w:val="left" w:pos="7339"/>
        </w:tabs>
        <w:jc w:val="both"/>
      </w:pPr>
      <w:r>
        <w:rPr>
          <w:rStyle w:val="BodyTextChar"/>
          <w:b/>
          <w:bCs/>
        </w:rPr>
        <w:t>DEPOZITARE</w:t>
      </w:r>
      <w:r>
        <w:rPr>
          <w:rStyle w:val="BodyTextChar"/>
          <w:b/>
          <w:bCs/>
        </w:rPr>
        <w:tab/>
        <w:t>Ioana</w:t>
      </w:r>
      <w:r>
        <w:rPr>
          <w:rStyle w:val="BodyTextChar"/>
          <w:b/>
          <w:bCs/>
        </w:rPr>
        <w:t xml:space="preserve"> Militaru</w:t>
      </w:r>
    </w:p>
    <w:p w:rsidR="00656A0A" w:rsidRDefault="00C75F23">
      <w:pPr>
        <w:pStyle w:val="BodyText"/>
        <w:tabs>
          <w:tab w:val="left" w:pos="7339"/>
        </w:tabs>
        <w:jc w:val="both"/>
      </w:pPr>
      <w:r>
        <w:rPr>
          <w:rStyle w:val="BodyTextChar"/>
        </w:rPr>
        <w:t>La rece ferit de îngheț.</w:t>
      </w:r>
      <w:r>
        <w:rPr>
          <w:rStyle w:val="BodyTextChar"/>
        </w:rPr>
        <w:tab/>
        <w:t>Șef serviciu</w:t>
      </w:r>
    </w:p>
    <w:p w:rsidR="00656A0A" w:rsidRDefault="00C75F23">
      <w:pPr>
        <w:pStyle w:val="BodyText"/>
        <w:spacing w:line="240" w:lineRule="auto"/>
        <w:jc w:val="both"/>
      </w:pPr>
      <w:r>
        <w:rPr>
          <w:rStyle w:val="BodyTextChar"/>
          <w:b/>
          <w:bCs/>
        </w:rPr>
        <w:t>GARANȚIE</w:t>
      </w:r>
    </w:p>
    <w:p w:rsidR="00656A0A" w:rsidRDefault="00C75F23">
      <w:pPr>
        <w:pStyle w:val="BodyText"/>
        <w:spacing w:line="240" w:lineRule="auto"/>
        <w:jc w:val="both"/>
        <w:sectPr w:rsidR="00656A0A">
          <w:pgSz w:w="11900" w:h="16840"/>
          <w:pgMar w:top="946" w:right="839" w:bottom="678" w:left="1377" w:header="518" w:footer="250" w:gutter="0"/>
          <w:pgNumType w:start="1"/>
          <w:cols w:space="720"/>
          <w:noEndnote/>
          <w:docGrid w:linePitch="360"/>
        </w:sectPr>
      </w:pPr>
      <w:r>
        <w:rPr>
          <w:rStyle w:val="BodyTextChar"/>
        </w:rPr>
        <w:t>24 luni in ambalaje etanșe.</w:t>
      </w:r>
    </w:p>
    <w:p w:rsidR="00656A0A" w:rsidRDefault="00656A0A">
      <w:pPr>
        <w:spacing w:line="240" w:lineRule="exact"/>
        <w:rPr>
          <w:sz w:val="19"/>
          <w:szCs w:val="19"/>
        </w:rPr>
      </w:pPr>
    </w:p>
    <w:p w:rsidR="00656A0A" w:rsidRDefault="00656A0A">
      <w:pPr>
        <w:spacing w:line="240" w:lineRule="exact"/>
        <w:rPr>
          <w:sz w:val="19"/>
          <w:szCs w:val="19"/>
        </w:rPr>
      </w:pPr>
    </w:p>
    <w:p w:rsidR="00656A0A" w:rsidRDefault="00656A0A">
      <w:pPr>
        <w:spacing w:line="240" w:lineRule="exact"/>
        <w:rPr>
          <w:sz w:val="19"/>
          <w:szCs w:val="19"/>
        </w:rPr>
      </w:pPr>
    </w:p>
    <w:p w:rsidR="00656A0A" w:rsidRDefault="00656A0A">
      <w:pPr>
        <w:spacing w:before="86" w:after="86" w:line="240" w:lineRule="exact"/>
        <w:rPr>
          <w:sz w:val="19"/>
          <w:szCs w:val="19"/>
        </w:rPr>
      </w:pPr>
    </w:p>
    <w:p w:rsidR="00656A0A" w:rsidRDefault="00656A0A">
      <w:pPr>
        <w:spacing w:line="1" w:lineRule="exact"/>
        <w:sectPr w:rsidR="00656A0A">
          <w:type w:val="continuous"/>
          <w:pgSz w:w="11900" w:h="16840"/>
          <w:pgMar w:top="946" w:right="0" w:bottom="678" w:left="0" w:header="0" w:footer="3" w:gutter="0"/>
          <w:cols w:space="720"/>
          <w:noEndnote/>
          <w:docGrid w:linePitch="360"/>
        </w:sectPr>
      </w:pPr>
    </w:p>
    <w:p w:rsidR="00656A0A" w:rsidRDefault="00C75F23">
      <w:pPr>
        <w:pStyle w:val="BodyText"/>
        <w:spacing w:line="240" w:lineRule="auto"/>
        <w:sectPr w:rsidR="00656A0A">
          <w:type w:val="continuous"/>
          <w:pgSz w:w="11900" w:h="16840"/>
          <w:pgMar w:top="946" w:right="3953" w:bottom="678" w:left="1384" w:header="0" w:footer="3" w:gutter="0"/>
          <w:cols w:num="2" w:space="100"/>
          <w:noEndnote/>
          <w:docGrid w:linePitch="360"/>
        </w:sectPr>
      </w:pPr>
      <w:r>
        <w:rPr>
          <w:rStyle w:val="BodyTextChar"/>
        </w:rPr>
        <w:t xml:space="preserve">Elaborat: Neagu Anton Bogdan- </w:t>
      </w:r>
      <w:proofErr w:type="spellStart"/>
      <w:r>
        <w:rPr>
          <w:rStyle w:val="BodyTextChar"/>
        </w:rPr>
        <w:t>refe</w:t>
      </w:r>
      <w:proofErr w:type="spellEnd"/>
      <w:r>
        <w:rPr>
          <w:rStyle w:val="BodyTextChar"/>
          <w:lang w:val="en-US" w:eastAsia="en-US" w:bidi="en-US"/>
        </w:rPr>
        <w:t xml:space="preserve">rent </w:t>
      </w:r>
      <w:r>
        <w:rPr>
          <w:rStyle w:val="BodyTextChar"/>
        </w:rPr>
        <w:t xml:space="preserve">superior- </w:t>
      </w:r>
      <w:r>
        <w:rPr>
          <w:rStyle w:val="BodyTextChar"/>
        </w:rPr>
        <w:t>13/10/2021</w:t>
      </w:r>
    </w:p>
    <w:p w:rsidR="00000000" w:rsidRDefault="00C75F23"/>
    <w:sectPr w:rsidR="00000000">
      <w:type w:val="continuous"/>
      <w:pgSz w:w="11900" w:h="16840"/>
      <w:pgMar w:top="946" w:right="3953" w:bottom="678" w:left="1384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F23" w:rsidRDefault="00C75F23">
      <w:r>
        <w:separator/>
      </w:r>
    </w:p>
  </w:endnote>
  <w:endnote w:type="continuationSeparator" w:id="0">
    <w:p w:rsidR="00C75F23" w:rsidRDefault="00C7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F23" w:rsidRDefault="00C75F23"/>
  </w:footnote>
  <w:footnote w:type="continuationSeparator" w:id="0">
    <w:p w:rsidR="00C75F23" w:rsidRDefault="00C75F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27924"/>
    <w:multiLevelType w:val="multilevel"/>
    <w:tmpl w:val="75B634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8c6X7ptPnlebvrrFnAQuC63l+0to1uO2bQJzz2DZFzO86vkq/uMjHv/TLGt+4guQlbDzPxgCJjVHfSYfTYTOQ==" w:salt="/d9ZjN6vXIWxxngOhFdwLA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A"/>
    <w:rsid w:val="00656A0A"/>
    <w:rsid w:val="00C75F23"/>
    <w:rsid w:val="00E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D4AD"/>
  <w15:docId w15:val="{82846FAC-BC3D-438E-ADFB-0169E3ED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1654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MARGARETA TEODORESCU</cp:lastModifiedBy>
  <cp:revision>3</cp:revision>
  <dcterms:created xsi:type="dcterms:W3CDTF">2022-09-08T09:08:00Z</dcterms:created>
  <dcterms:modified xsi:type="dcterms:W3CDTF">2022-09-08T09:11:00Z</dcterms:modified>
</cp:coreProperties>
</file>