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DE5D9" w14:textId="77777777" w:rsidR="00F16574" w:rsidRPr="005F7245" w:rsidRDefault="00F16574" w:rsidP="00F16574">
      <w:pPr>
        <w:pStyle w:val="Header"/>
        <w:jc w:val="right"/>
        <w:rPr>
          <w:rFonts w:ascii="Trebuchet MS" w:hAnsi="Trebuchet MS"/>
          <w:i/>
          <w:color w:val="000000" w:themeColor="text1"/>
          <w:lang w:val="ro-RO"/>
        </w:rPr>
      </w:pPr>
      <w:r w:rsidRPr="005F7245">
        <w:rPr>
          <w:rFonts w:ascii="Trebuchet MS" w:hAnsi="Trebuchet MS"/>
          <w:i/>
          <w:color w:val="000000" w:themeColor="text1"/>
          <w:lang w:val="ro-RO"/>
        </w:rPr>
        <w:t>Anexa 1.1</w:t>
      </w:r>
      <w:r w:rsidR="00E013EB" w:rsidRPr="005F7245">
        <w:rPr>
          <w:rFonts w:ascii="Trebuchet MS" w:hAnsi="Trebuchet MS"/>
          <w:i/>
          <w:color w:val="000000" w:themeColor="text1"/>
          <w:lang w:val="ro-RO"/>
        </w:rPr>
        <w:t>.B</w:t>
      </w:r>
    </w:p>
    <w:p w14:paraId="0D9798D1" w14:textId="77777777" w:rsidR="00686F3E" w:rsidRPr="005F7245" w:rsidRDefault="00686F3E" w:rsidP="00F802FF">
      <w:pPr>
        <w:pStyle w:val="Header"/>
        <w:jc w:val="center"/>
        <w:rPr>
          <w:rFonts w:ascii="Trebuchet MS" w:hAnsi="Trebuchet MS"/>
          <w:i/>
          <w:color w:val="000000" w:themeColor="text1"/>
          <w:lang w:val="ro-RO"/>
        </w:rPr>
      </w:pPr>
      <w:r w:rsidRPr="005F7245">
        <w:rPr>
          <w:rFonts w:ascii="Trebuchet MS" w:hAnsi="Trebuchet MS"/>
          <w:i/>
          <w:color w:val="000000" w:themeColor="text1"/>
          <w:lang w:val="ro-RO"/>
        </w:rPr>
        <w:t xml:space="preserve">Antetul </w:t>
      </w:r>
      <w:r w:rsidRPr="005F7245">
        <w:rPr>
          <w:rFonts w:ascii="Trebuchet MS" w:hAnsi="Trebuchet MS" w:cs="Arial"/>
          <w:i/>
          <w:color w:val="000000" w:themeColor="text1"/>
          <w:lang w:val="ro-RO"/>
        </w:rPr>
        <w:t>coordonatorului de reformă și/sau investiții</w:t>
      </w:r>
    </w:p>
    <w:p w14:paraId="0BCE3B62" w14:textId="77777777" w:rsidR="00686F3E" w:rsidRPr="005F7245" w:rsidRDefault="00686F3E" w:rsidP="0000655B">
      <w:pPr>
        <w:tabs>
          <w:tab w:val="left" w:pos="720"/>
          <w:tab w:val="left" w:pos="896"/>
        </w:tabs>
        <w:ind w:left="850"/>
        <w:jc w:val="center"/>
        <w:rPr>
          <w:rFonts w:ascii="Trebuchet MS" w:hAnsi="Trebuchet MS" w:cs="Arial"/>
          <w:b/>
          <w:i/>
          <w:color w:val="000000" w:themeColor="text1"/>
          <w:u w:val="single"/>
          <w:lang w:val="ro-RO"/>
        </w:rPr>
      </w:pPr>
    </w:p>
    <w:p w14:paraId="01C8CD96" w14:textId="77777777" w:rsidR="00BE1B36" w:rsidRPr="005F7245" w:rsidRDefault="00BE1B36" w:rsidP="0000655B">
      <w:pPr>
        <w:tabs>
          <w:tab w:val="left" w:pos="720"/>
          <w:tab w:val="left" w:pos="896"/>
        </w:tabs>
        <w:ind w:left="850"/>
        <w:jc w:val="center"/>
        <w:rPr>
          <w:rFonts w:ascii="Trebuchet MS" w:hAnsi="Trebuchet MS" w:cs="Arial"/>
          <w:b/>
          <w:color w:val="000000" w:themeColor="text1"/>
          <w:u w:val="single"/>
          <w:lang w:val="ro-RO"/>
        </w:rPr>
      </w:pPr>
    </w:p>
    <w:p w14:paraId="0F83A2B3" w14:textId="77777777" w:rsidR="0000655B" w:rsidRPr="005F7245" w:rsidRDefault="00F802FF" w:rsidP="0000655B">
      <w:pPr>
        <w:tabs>
          <w:tab w:val="left" w:pos="720"/>
          <w:tab w:val="left" w:pos="896"/>
        </w:tabs>
        <w:ind w:left="850"/>
        <w:jc w:val="center"/>
        <w:rPr>
          <w:rFonts w:ascii="Trebuchet MS" w:hAnsi="Trebuchet MS" w:cs="Arial"/>
          <w:b/>
          <w:color w:val="000000" w:themeColor="text1"/>
          <w:lang w:val="ro-RO"/>
        </w:rPr>
      </w:pPr>
      <w:r w:rsidRPr="005F7245">
        <w:rPr>
          <w:rFonts w:ascii="Trebuchet MS" w:hAnsi="Trebuchet MS" w:cs="Arial"/>
          <w:b/>
          <w:color w:val="000000" w:themeColor="text1"/>
          <w:lang w:val="ro-RO"/>
        </w:rPr>
        <w:t xml:space="preserve">DECLARAȚIA DE CONFORMITATE  </w:t>
      </w:r>
    </w:p>
    <w:p w14:paraId="13D240D5" w14:textId="381C83A5" w:rsidR="00686F3E" w:rsidRPr="005F7245" w:rsidRDefault="004D34EB" w:rsidP="004D34EB">
      <w:pPr>
        <w:tabs>
          <w:tab w:val="left" w:pos="720"/>
          <w:tab w:val="left" w:pos="896"/>
        </w:tabs>
        <w:ind w:left="850"/>
        <w:jc w:val="center"/>
        <w:rPr>
          <w:rFonts w:ascii="Trebuchet MS" w:hAnsi="Trebuchet MS" w:cs="Arial"/>
          <w:b/>
          <w:color w:val="000000" w:themeColor="text1"/>
        </w:rPr>
      </w:pPr>
      <w:r w:rsidRPr="005F7245">
        <w:rPr>
          <w:rFonts w:ascii="Trebuchet MS" w:hAnsi="Trebuchet MS" w:cs="Arial"/>
          <w:b/>
          <w:color w:val="000000" w:themeColor="text1"/>
          <w:lang w:val="ro-RO"/>
        </w:rPr>
        <w:t>la d</w:t>
      </w:r>
      <w:r w:rsidR="00686F3E" w:rsidRPr="005F7245">
        <w:rPr>
          <w:rFonts w:ascii="Trebuchet MS" w:hAnsi="Trebuchet MS" w:cs="Arial"/>
          <w:b/>
          <w:color w:val="000000" w:themeColor="text1"/>
          <w:lang w:val="ro-RO"/>
        </w:rPr>
        <w:t>ata</w:t>
      </w:r>
      <w:r w:rsidRPr="005F7245">
        <w:rPr>
          <w:rFonts w:ascii="Trebuchet MS" w:hAnsi="Trebuchet MS" w:cs="Arial"/>
          <w:b/>
          <w:color w:val="000000" w:themeColor="text1"/>
          <w:lang w:val="ro-RO"/>
        </w:rPr>
        <w:t xml:space="preserve"> de ..........................</w:t>
      </w:r>
    </w:p>
    <w:p w14:paraId="040DDB30" w14:textId="77777777" w:rsidR="0000655B" w:rsidRPr="005F7245" w:rsidRDefault="0000655B" w:rsidP="0000655B">
      <w:pPr>
        <w:tabs>
          <w:tab w:val="left" w:pos="720"/>
          <w:tab w:val="left" w:pos="896"/>
        </w:tabs>
        <w:spacing w:before="120" w:line="120" w:lineRule="auto"/>
        <w:ind w:left="850"/>
        <w:jc w:val="center"/>
        <w:rPr>
          <w:rFonts w:ascii="Trebuchet MS" w:hAnsi="Trebuchet MS" w:cs="Arial"/>
          <w:color w:val="000000" w:themeColor="text1"/>
        </w:rPr>
      </w:pPr>
    </w:p>
    <w:p w14:paraId="229E6F92" w14:textId="77777777" w:rsidR="0000655B" w:rsidRPr="005F7245" w:rsidRDefault="0000655B" w:rsidP="0000655B">
      <w:pPr>
        <w:spacing w:before="120" w:after="60"/>
        <w:rPr>
          <w:rFonts w:ascii="Trebuchet MS" w:hAnsi="Trebuchet MS" w:cs="Arial"/>
          <w:b/>
          <w:color w:val="000000" w:themeColor="text1"/>
          <w:lang w:val="ro-RO" w:eastAsia="ro-RO"/>
        </w:rPr>
      </w:pPr>
      <w:r w:rsidRPr="005F7245">
        <w:rPr>
          <w:rFonts w:ascii="Trebuchet MS" w:hAnsi="Trebuchet MS" w:cs="Arial"/>
          <w:b/>
          <w:color w:val="000000" w:themeColor="text1"/>
          <w:lang w:val="ro-RO" w:eastAsia="ro-RO"/>
        </w:rPr>
        <w:t>Către:</w:t>
      </w:r>
      <w:r w:rsidRPr="005F7245">
        <w:rPr>
          <w:rFonts w:ascii="Trebuchet MS" w:hAnsi="Trebuchet MS" w:cs="Arial"/>
          <w:b/>
          <w:color w:val="000000" w:themeColor="text1"/>
          <w:lang w:val="ro-RO" w:eastAsia="ro-RO"/>
        </w:rPr>
        <w:tab/>
        <w:t xml:space="preserve">Ministerul </w:t>
      </w:r>
      <w:r w:rsidR="003D4CCE" w:rsidRPr="005F7245">
        <w:rPr>
          <w:rFonts w:ascii="Trebuchet MS" w:hAnsi="Trebuchet MS" w:cs="Arial"/>
          <w:b/>
          <w:color w:val="000000" w:themeColor="text1"/>
          <w:lang w:val="ro-RO" w:eastAsia="ro-RO"/>
        </w:rPr>
        <w:t xml:space="preserve">Investițiilor și </w:t>
      </w:r>
      <w:r w:rsidR="00932081" w:rsidRPr="005F7245">
        <w:rPr>
          <w:rFonts w:ascii="Trebuchet MS" w:hAnsi="Trebuchet MS" w:cs="Arial"/>
          <w:b/>
          <w:color w:val="000000" w:themeColor="text1"/>
          <w:lang w:val="ro-RO" w:eastAsia="ro-RO"/>
        </w:rPr>
        <w:t>Proiectelor Europene</w:t>
      </w:r>
    </w:p>
    <w:p w14:paraId="332AF12F" w14:textId="77777777" w:rsidR="00E013EB" w:rsidRPr="005F7245" w:rsidRDefault="00E013EB" w:rsidP="0000655B">
      <w:pPr>
        <w:spacing w:before="120" w:after="60"/>
        <w:rPr>
          <w:rFonts w:ascii="Trebuchet MS" w:hAnsi="Trebuchet MS" w:cs="Arial"/>
          <w:b/>
          <w:color w:val="000000" w:themeColor="text1"/>
          <w:lang w:val="ro-RO" w:eastAsia="ro-RO"/>
        </w:rPr>
      </w:pPr>
    </w:p>
    <w:p w14:paraId="117353F2" w14:textId="3AE3C2FF" w:rsidR="00E013EB" w:rsidRPr="005F7245" w:rsidRDefault="00E013EB" w:rsidP="00411FCD">
      <w:pPr>
        <w:jc w:val="both"/>
        <w:rPr>
          <w:rFonts w:ascii="Trebuchet MS" w:hAnsi="Trebuchet MS"/>
          <w:color w:val="000000" w:themeColor="text1"/>
        </w:rPr>
      </w:pPr>
      <w:r w:rsidRPr="005F7245">
        <w:rPr>
          <w:rFonts w:ascii="Trebuchet MS" w:hAnsi="Trebuchet MS"/>
          <w:color w:val="000000" w:themeColor="text1"/>
        </w:rPr>
        <w:t xml:space="preserve">Ref. </w:t>
      </w:r>
      <w:r w:rsidR="000E3752" w:rsidRPr="005F7245">
        <w:rPr>
          <w:rFonts w:ascii="Trebuchet MS" w:hAnsi="Trebuchet MS"/>
          <w:color w:val="000000" w:themeColor="text1"/>
        </w:rPr>
        <w:t xml:space="preserve"> </w:t>
      </w:r>
      <w:proofErr w:type="spellStart"/>
      <w:r w:rsidR="00575622" w:rsidRPr="005F7245">
        <w:rPr>
          <w:rFonts w:ascii="Trebuchet MS" w:hAnsi="Trebuchet MS"/>
          <w:color w:val="000000" w:themeColor="text1"/>
        </w:rPr>
        <w:t>Raportare</w:t>
      </w:r>
      <w:proofErr w:type="spellEnd"/>
      <w:r w:rsidR="00575622" w:rsidRPr="005F7245">
        <w:rPr>
          <w:rFonts w:ascii="Trebuchet MS" w:hAnsi="Trebuchet MS"/>
          <w:color w:val="000000" w:themeColor="text1"/>
        </w:rPr>
        <w:t xml:space="preserve"> </w:t>
      </w:r>
      <w:proofErr w:type="spellStart"/>
      <w:r w:rsidR="00575622" w:rsidRPr="005F7245">
        <w:rPr>
          <w:rFonts w:ascii="Trebuchet MS" w:hAnsi="Trebuchet MS"/>
          <w:color w:val="000000" w:themeColor="text1"/>
        </w:rPr>
        <w:t>financiară</w:t>
      </w:r>
      <w:proofErr w:type="spellEnd"/>
      <w:r w:rsidR="00575622" w:rsidRPr="005F7245">
        <w:rPr>
          <w:rFonts w:ascii="Trebuchet MS" w:hAnsi="Trebuchet MS"/>
          <w:color w:val="000000" w:themeColor="text1"/>
        </w:rPr>
        <w:t xml:space="preserve"> </w:t>
      </w:r>
      <w:proofErr w:type="spellStart"/>
      <w:r w:rsidR="00575622" w:rsidRPr="005F7245">
        <w:rPr>
          <w:rFonts w:ascii="Trebuchet MS" w:hAnsi="Trebuchet MS"/>
          <w:color w:val="000000" w:themeColor="text1"/>
        </w:rPr>
        <w:t>lunară</w:t>
      </w:r>
      <w:proofErr w:type="spellEnd"/>
      <w:r w:rsidR="00575622" w:rsidRPr="005F7245">
        <w:rPr>
          <w:rFonts w:ascii="Trebuchet MS" w:hAnsi="Trebuchet MS"/>
          <w:color w:val="000000" w:themeColor="text1"/>
        </w:rPr>
        <w:t xml:space="preserve"> </w:t>
      </w:r>
      <w:proofErr w:type="spellStart"/>
      <w:r w:rsidR="00575622" w:rsidRPr="005F7245">
        <w:rPr>
          <w:rFonts w:ascii="Trebuchet MS" w:hAnsi="Trebuchet MS"/>
          <w:color w:val="000000" w:themeColor="text1"/>
        </w:rPr>
        <w:t>privind</w:t>
      </w:r>
      <w:proofErr w:type="spellEnd"/>
      <w:r w:rsidR="00575622" w:rsidRPr="005F7245">
        <w:rPr>
          <w:rFonts w:ascii="Trebuchet MS" w:hAnsi="Trebuchet MS"/>
          <w:color w:val="000000" w:themeColor="text1"/>
        </w:rPr>
        <w:t xml:space="preserve"> </w:t>
      </w:r>
      <w:proofErr w:type="spellStart"/>
      <w:r w:rsidR="00575622" w:rsidRPr="005F7245">
        <w:rPr>
          <w:rFonts w:ascii="Trebuchet MS" w:hAnsi="Trebuchet MS"/>
          <w:color w:val="000000" w:themeColor="text1"/>
        </w:rPr>
        <w:t>execuția</w:t>
      </w:r>
      <w:proofErr w:type="spellEnd"/>
      <w:r w:rsidR="00575622" w:rsidRPr="005F7245">
        <w:rPr>
          <w:rFonts w:ascii="Trebuchet MS" w:hAnsi="Trebuchet MS"/>
          <w:color w:val="000000" w:themeColor="text1"/>
        </w:rPr>
        <w:t xml:space="preserve"> </w:t>
      </w:r>
      <w:proofErr w:type="spellStart"/>
      <w:r w:rsidR="00575622" w:rsidRPr="005F7245">
        <w:rPr>
          <w:rFonts w:ascii="Trebuchet MS" w:hAnsi="Trebuchet MS"/>
          <w:color w:val="000000" w:themeColor="text1"/>
        </w:rPr>
        <w:t>bugetară</w:t>
      </w:r>
      <w:proofErr w:type="spellEnd"/>
      <w:r w:rsidR="00575622" w:rsidRPr="005F7245">
        <w:rPr>
          <w:rFonts w:ascii="Trebuchet MS" w:hAnsi="Trebuchet MS"/>
          <w:color w:val="000000" w:themeColor="text1"/>
        </w:rPr>
        <w:t xml:space="preserve"> </w:t>
      </w:r>
      <w:proofErr w:type="spellStart"/>
      <w:r w:rsidR="00575622" w:rsidRPr="005F7245">
        <w:rPr>
          <w:rFonts w:ascii="Trebuchet MS" w:hAnsi="Trebuchet MS"/>
          <w:color w:val="000000" w:themeColor="text1"/>
        </w:rPr>
        <w:t>efectuată</w:t>
      </w:r>
      <w:proofErr w:type="spellEnd"/>
      <w:r w:rsidR="00575622" w:rsidRPr="005F7245">
        <w:rPr>
          <w:rFonts w:ascii="Trebuchet MS" w:hAnsi="Trebuchet MS"/>
          <w:color w:val="000000" w:themeColor="text1"/>
        </w:rPr>
        <w:t xml:space="preserve"> de la </w:t>
      </w:r>
      <w:proofErr w:type="spellStart"/>
      <w:r w:rsidR="00575622" w:rsidRPr="005F7245">
        <w:rPr>
          <w:rFonts w:ascii="Trebuchet MS" w:hAnsi="Trebuchet MS"/>
          <w:color w:val="000000" w:themeColor="text1"/>
        </w:rPr>
        <w:t>articolul</w:t>
      </w:r>
      <w:proofErr w:type="spellEnd"/>
      <w:r w:rsidR="00FC5E6C" w:rsidRPr="005F7245">
        <w:rPr>
          <w:rFonts w:ascii="Trebuchet MS" w:hAnsi="Trebuchet MS"/>
          <w:color w:val="000000" w:themeColor="text1"/>
        </w:rPr>
        <w:t xml:space="preserve"> </w:t>
      </w:r>
      <w:proofErr w:type="spellStart"/>
      <w:r w:rsidR="00411FCD" w:rsidRPr="005F7245">
        <w:rPr>
          <w:rFonts w:ascii="Trebuchet MS" w:hAnsi="Trebuchet MS"/>
          <w:color w:val="000000" w:themeColor="text1"/>
        </w:rPr>
        <w:t>bugetar</w:t>
      </w:r>
      <w:proofErr w:type="spellEnd"/>
      <w:r w:rsidR="00411FCD" w:rsidRPr="005F7245">
        <w:rPr>
          <w:rFonts w:ascii="Trebuchet MS" w:hAnsi="Trebuchet MS"/>
          <w:color w:val="000000" w:themeColor="text1"/>
        </w:rPr>
        <w:t>/</w:t>
      </w:r>
      <w:proofErr w:type="spellStart"/>
      <w:r w:rsidR="00575622" w:rsidRPr="005F7245">
        <w:rPr>
          <w:rFonts w:ascii="Trebuchet MS" w:hAnsi="Trebuchet MS"/>
          <w:color w:val="000000" w:themeColor="text1"/>
        </w:rPr>
        <w:t>alineatele</w:t>
      </w:r>
      <w:proofErr w:type="spellEnd"/>
      <w:r w:rsidR="00FC5E6C" w:rsidRPr="005F7245" w:rsidDel="00FC5E6C">
        <w:rPr>
          <w:rFonts w:ascii="Trebuchet MS" w:hAnsi="Trebuchet MS"/>
          <w:color w:val="000000" w:themeColor="text1"/>
        </w:rPr>
        <w:t xml:space="preserve"> </w:t>
      </w:r>
      <w:proofErr w:type="spellStart"/>
      <w:r w:rsidR="00575622" w:rsidRPr="005F7245">
        <w:rPr>
          <w:rFonts w:ascii="Trebuchet MS" w:hAnsi="Trebuchet MS"/>
          <w:color w:val="000000" w:themeColor="text1"/>
        </w:rPr>
        <w:t>bugetare</w:t>
      </w:r>
      <w:proofErr w:type="spellEnd"/>
      <w:r w:rsidR="00575622" w:rsidRPr="005F7245">
        <w:rPr>
          <w:rFonts w:ascii="Trebuchet MS" w:hAnsi="Trebuchet MS"/>
          <w:color w:val="000000" w:themeColor="text1"/>
        </w:rPr>
        <w:t xml:space="preserve">   „</w:t>
      </w:r>
      <w:proofErr w:type="spellStart"/>
      <w:r w:rsidR="00575622" w:rsidRPr="005F7245">
        <w:rPr>
          <w:rFonts w:ascii="Trebuchet MS" w:hAnsi="Trebuchet MS"/>
          <w:color w:val="000000" w:themeColor="text1"/>
        </w:rPr>
        <w:t>Fonduri</w:t>
      </w:r>
      <w:proofErr w:type="spellEnd"/>
      <w:r w:rsidR="00575622" w:rsidRPr="005F7245">
        <w:rPr>
          <w:rFonts w:ascii="Trebuchet MS" w:hAnsi="Trebuchet MS"/>
          <w:color w:val="000000" w:themeColor="text1"/>
        </w:rPr>
        <w:t xml:space="preserve"> din </w:t>
      </w:r>
      <w:proofErr w:type="spellStart"/>
      <w:r w:rsidR="00575622" w:rsidRPr="005F7245">
        <w:rPr>
          <w:rFonts w:ascii="Trebuchet MS" w:hAnsi="Trebuchet MS"/>
          <w:color w:val="000000" w:themeColor="text1"/>
        </w:rPr>
        <w:t>împrumut</w:t>
      </w:r>
      <w:proofErr w:type="spellEnd"/>
      <w:r w:rsidR="00575622" w:rsidRPr="005F7245">
        <w:rPr>
          <w:rFonts w:ascii="Trebuchet MS" w:hAnsi="Trebuchet MS"/>
          <w:color w:val="000000" w:themeColor="text1"/>
        </w:rPr>
        <w:t xml:space="preserve"> </w:t>
      </w:r>
      <w:proofErr w:type="spellStart"/>
      <w:r w:rsidR="00575622" w:rsidRPr="005F7245">
        <w:rPr>
          <w:rFonts w:ascii="Trebuchet MS" w:hAnsi="Trebuchet MS"/>
          <w:color w:val="000000" w:themeColor="text1"/>
        </w:rPr>
        <w:t>rambursabil</w:t>
      </w:r>
      <w:proofErr w:type="spellEnd"/>
      <w:r w:rsidR="00575622" w:rsidRPr="005F7245">
        <w:rPr>
          <w:rFonts w:ascii="Trebuchet MS" w:hAnsi="Trebuchet MS"/>
          <w:color w:val="000000" w:themeColor="text1"/>
        </w:rPr>
        <w:t xml:space="preserve">“ din </w:t>
      </w:r>
      <w:proofErr w:type="spellStart"/>
      <w:r w:rsidR="00575622" w:rsidRPr="005F7245">
        <w:rPr>
          <w:rFonts w:ascii="Trebuchet MS" w:hAnsi="Trebuchet MS"/>
          <w:color w:val="000000" w:themeColor="text1"/>
        </w:rPr>
        <w:t>cadrul</w:t>
      </w:r>
      <w:proofErr w:type="spellEnd"/>
      <w:r w:rsidR="00575622" w:rsidRPr="005F7245">
        <w:rPr>
          <w:rFonts w:ascii="Trebuchet MS" w:hAnsi="Trebuchet MS"/>
          <w:color w:val="000000" w:themeColor="text1"/>
        </w:rPr>
        <w:t xml:space="preserve"> </w:t>
      </w:r>
      <w:proofErr w:type="spellStart"/>
      <w:r w:rsidR="00575622" w:rsidRPr="005F7245">
        <w:rPr>
          <w:rFonts w:ascii="Trebuchet MS" w:hAnsi="Trebuchet MS"/>
          <w:color w:val="000000" w:themeColor="text1"/>
        </w:rPr>
        <w:t>titlului</w:t>
      </w:r>
      <w:proofErr w:type="spellEnd"/>
      <w:r w:rsidR="00575622" w:rsidRPr="005F7245">
        <w:rPr>
          <w:rFonts w:ascii="Trebuchet MS" w:hAnsi="Trebuchet MS"/>
          <w:color w:val="000000" w:themeColor="text1"/>
        </w:rPr>
        <w:t xml:space="preserve"> XIII „</w:t>
      </w:r>
      <w:proofErr w:type="spellStart"/>
      <w:r w:rsidR="00575622" w:rsidRPr="005F7245">
        <w:rPr>
          <w:rFonts w:ascii="Trebuchet MS" w:hAnsi="Trebuchet MS"/>
          <w:color w:val="000000" w:themeColor="text1"/>
        </w:rPr>
        <w:t>Proiecte</w:t>
      </w:r>
      <w:proofErr w:type="spellEnd"/>
      <w:r w:rsidR="00575622" w:rsidRPr="005F7245">
        <w:rPr>
          <w:rFonts w:ascii="Trebuchet MS" w:hAnsi="Trebuchet MS"/>
          <w:color w:val="000000" w:themeColor="text1"/>
        </w:rPr>
        <w:t xml:space="preserve"> cu </w:t>
      </w:r>
      <w:proofErr w:type="spellStart"/>
      <w:r w:rsidR="00575622" w:rsidRPr="005F7245">
        <w:rPr>
          <w:rFonts w:ascii="Trebuchet MS" w:hAnsi="Trebuchet MS"/>
          <w:color w:val="000000" w:themeColor="text1"/>
        </w:rPr>
        <w:t>finanțare</w:t>
      </w:r>
      <w:proofErr w:type="spellEnd"/>
      <w:r w:rsidR="00575622" w:rsidRPr="005F7245">
        <w:rPr>
          <w:rFonts w:ascii="Trebuchet MS" w:hAnsi="Trebuchet MS"/>
          <w:color w:val="000000" w:themeColor="text1"/>
        </w:rPr>
        <w:t xml:space="preserve"> din </w:t>
      </w:r>
      <w:proofErr w:type="spellStart"/>
      <w:r w:rsidR="00575622" w:rsidRPr="005F7245">
        <w:rPr>
          <w:rFonts w:ascii="Trebuchet MS" w:hAnsi="Trebuchet MS"/>
          <w:color w:val="000000" w:themeColor="text1"/>
        </w:rPr>
        <w:t>sumele</w:t>
      </w:r>
      <w:proofErr w:type="spellEnd"/>
      <w:r w:rsidR="00575622" w:rsidRPr="005F7245">
        <w:rPr>
          <w:rFonts w:ascii="Trebuchet MS" w:hAnsi="Trebuchet MS"/>
          <w:color w:val="000000" w:themeColor="text1"/>
        </w:rPr>
        <w:t xml:space="preserve"> </w:t>
      </w:r>
      <w:proofErr w:type="spellStart"/>
      <w:r w:rsidR="00575622" w:rsidRPr="005F7245">
        <w:rPr>
          <w:rFonts w:ascii="Trebuchet MS" w:hAnsi="Trebuchet MS"/>
          <w:color w:val="000000" w:themeColor="text1"/>
        </w:rPr>
        <w:t>aferente</w:t>
      </w:r>
      <w:proofErr w:type="spellEnd"/>
      <w:r w:rsidR="00575622" w:rsidRPr="005F7245">
        <w:rPr>
          <w:rFonts w:ascii="Trebuchet MS" w:hAnsi="Trebuchet MS"/>
          <w:color w:val="000000" w:themeColor="text1"/>
        </w:rPr>
        <w:t xml:space="preserve"> </w:t>
      </w:r>
      <w:proofErr w:type="spellStart"/>
      <w:r w:rsidR="00575622" w:rsidRPr="005F7245">
        <w:rPr>
          <w:rFonts w:ascii="Trebuchet MS" w:hAnsi="Trebuchet MS"/>
          <w:color w:val="000000" w:themeColor="text1"/>
        </w:rPr>
        <w:t>componentei</w:t>
      </w:r>
      <w:proofErr w:type="spellEnd"/>
      <w:r w:rsidR="00575622" w:rsidRPr="005F7245">
        <w:rPr>
          <w:rFonts w:ascii="Trebuchet MS" w:hAnsi="Trebuchet MS"/>
          <w:color w:val="000000" w:themeColor="text1"/>
        </w:rPr>
        <w:t xml:space="preserve"> de </w:t>
      </w:r>
      <w:proofErr w:type="spellStart"/>
      <w:r w:rsidR="00575622" w:rsidRPr="005F7245">
        <w:rPr>
          <w:rFonts w:ascii="Trebuchet MS" w:hAnsi="Trebuchet MS"/>
          <w:color w:val="000000" w:themeColor="text1"/>
        </w:rPr>
        <w:t>împrumut</w:t>
      </w:r>
      <w:proofErr w:type="spellEnd"/>
      <w:r w:rsidR="00575622" w:rsidRPr="005F7245">
        <w:rPr>
          <w:rFonts w:ascii="Trebuchet MS" w:hAnsi="Trebuchet MS"/>
          <w:color w:val="000000" w:themeColor="text1"/>
        </w:rPr>
        <w:t xml:space="preserve"> a PNRR“ (</w:t>
      </w:r>
      <w:proofErr w:type="spellStart"/>
      <w:r w:rsidR="00575622" w:rsidRPr="005F7245">
        <w:rPr>
          <w:rFonts w:ascii="Trebuchet MS" w:hAnsi="Trebuchet MS"/>
          <w:color w:val="000000" w:themeColor="text1"/>
        </w:rPr>
        <w:t>titlul</w:t>
      </w:r>
      <w:proofErr w:type="spellEnd"/>
      <w:r w:rsidR="00575622" w:rsidRPr="005F7245">
        <w:rPr>
          <w:rFonts w:ascii="Trebuchet MS" w:hAnsi="Trebuchet MS"/>
          <w:color w:val="000000" w:themeColor="text1"/>
        </w:rPr>
        <w:t xml:space="preserve"> 61), la data de ................</w:t>
      </w:r>
      <w:r w:rsidR="000E3752" w:rsidRPr="005F7245">
        <w:rPr>
          <w:rFonts w:ascii="Trebuchet MS" w:hAnsi="Trebuchet MS"/>
          <w:lang w:val="ro-RO"/>
        </w:rPr>
        <w:t>.</w:t>
      </w:r>
    </w:p>
    <w:p w14:paraId="1068236A" w14:textId="77777777" w:rsidR="00E013EB" w:rsidRPr="005F7245" w:rsidRDefault="00E013EB" w:rsidP="00411FCD">
      <w:pPr>
        <w:jc w:val="both"/>
        <w:rPr>
          <w:rFonts w:ascii="Trebuchet MS" w:hAnsi="Trebuchet MS" w:cs="Arial"/>
          <w:color w:val="000000" w:themeColor="text1"/>
          <w:lang w:val="ro-RO" w:eastAsia="ro-RO"/>
        </w:rPr>
      </w:pPr>
    </w:p>
    <w:p w14:paraId="06234B57" w14:textId="467B58C1" w:rsidR="0000655B" w:rsidRPr="005F7245" w:rsidRDefault="0000655B" w:rsidP="00411FCD">
      <w:pPr>
        <w:jc w:val="both"/>
        <w:rPr>
          <w:rFonts w:ascii="Trebuchet MS" w:hAnsi="Trebuchet MS" w:cs="Arial"/>
          <w:color w:val="000000" w:themeColor="text1"/>
          <w:lang w:val="ro-RO"/>
        </w:rPr>
      </w:pPr>
      <w:r w:rsidRPr="005F7245">
        <w:rPr>
          <w:rFonts w:ascii="Trebuchet MS" w:hAnsi="Trebuchet MS" w:cs="Arial"/>
          <w:color w:val="000000" w:themeColor="text1"/>
          <w:lang w:val="ro-RO" w:eastAsia="ro-RO"/>
        </w:rPr>
        <w:t>În susținerea</w:t>
      </w:r>
      <w:r w:rsidR="00F62CBB" w:rsidRPr="005F7245">
        <w:rPr>
          <w:rFonts w:ascii="Trebuchet MS" w:hAnsi="Trebuchet MS" w:cs="Arial"/>
          <w:color w:val="000000" w:themeColor="text1"/>
        </w:rPr>
        <w:t xml:space="preserve"> </w:t>
      </w:r>
      <w:proofErr w:type="spellStart"/>
      <w:r w:rsidR="00575622" w:rsidRPr="005F7245">
        <w:rPr>
          <w:rFonts w:ascii="Trebuchet MS" w:hAnsi="Trebuchet MS"/>
          <w:i/>
          <w:color w:val="000000" w:themeColor="text1"/>
        </w:rPr>
        <w:t>Raport</w:t>
      </w:r>
      <w:r w:rsidR="007F7914" w:rsidRPr="005F7245">
        <w:rPr>
          <w:rFonts w:ascii="Trebuchet MS" w:hAnsi="Trebuchet MS"/>
          <w:i/>
          <w:color w:val="000000" w:themeColor="text1"/>
        </w:rPr>
        <w:t>ării</w:t>
      </w:r>
      <w:proofErr w:type="spellEnd"/>
      <w:r w:rsidR="00575622" w:rsidRPr="005F7245">
        <w:rPr>
          <w:rFonts w:ascii="Trebuchet MS" w:hAnsi="Trebuchet MS"/>
          <w:i/>
          <w:color w:val="000000" w:themeColor="text1"/>
        </w:rPr>
        <w:t xml:space="preserve"> </w:t>
      </w:r>
      <w:proofErr w:type="spellStart"/>
      <w:r w:rsidR="00575622" w:rsidRPr="005F7245">
        <w:rPr>
          <w:rFonts w:ascii="Trebuchet MS" w:hAnsi="Trebuchet MS"/>
          <w:i/>
          <w:color w:val="000000" w:themeColor="text1"/>
        </w:rPr>
        <w:t>financiar</w:t>
      </w:r>
      <w:r w:rsidR="007F7914" w:rsidRPr="005F7245">
        <w:rPr>
          <w:rFonts w:ascii="Trebuchet MS" w:hAnsi="Trebuchet MS"/>
          <w:i/>
          <w:color w:val="000000" w:themeColor="text1"/>
        </w:rPr>
        <w:t>e</w:t>
      </w:r>
      <w:proofErr w:type="spellEnd"/>
      <w:r w:rsidR="00575622" w:rsidRPr="005F7245">
        <w:rPr>
          <w:rFonts w:ascii="Trebuchet MS" w:hAnsi="Trebuchet MS"/>
          <w:i/>
          <w:color w:val="000000" w:themeColor="text1"/>
        </w:rPr>
        <w:t xml:space="preserve"> </w:t>
      </w:r>
      <w:proofErr w:type="spellStart"/>
      <w:r w:rsidR="00575622" w:rsidRPr="005F7245">
        <w:rPr>
          <w:rFonts w:ascii="Trebuchet MS" w:hAnsi="Trebuchet MS"/>
          <w:i/>
          <w:color w:val="000000" w:themeColor="text1"/>
        </w:rPr>
        <w:t>lunar</w:t>
      </w:r>
      <w:r w:rsidR="007F7914" w:rsidRPr="005F7245">
        <w:rPr>
          <w:rFonts w:ascii="Trebuchet MS" w:hAnsi="Trebuchet MS"/>
          <w:i/>
          <w:color w:val="000000" w:themeColor="text1"/>
        </w:rPr>
        <w:t>e</w:t>
      </w:r>
      <w:proofErr w:type="spellEnd"/>
      <w:r w:rsidR="00575622" w:rsidRPr="005F7245">
        <w:rPr>
          <w:rFonts w:ascii="Trebuchet MS" w:hAnsi="Trebuchet MS"/>
          <w:i/>
          <w:color w:val="000000" w:themeColor="text1"/>
        </w:rPr>
        <w:t xml:space="preserve"> </w:t>
      </w:r>
      <w:proofErr w:type="spellStart"/>
      <w:r w:rsidR="00575622" w:rsidRPr="005F7245">
        <w:rPr>
          <w:rFonts w:ascii="Trebuchet MS" w:hAnsi="Trebuchet MS"/>
          <w:i/>
          <w:color w:val="000000" w:themeColor="text1"/>
        </w:rPr>
        <w:t>privind</w:t>
      </w:r>
      <w:proofErr w:type="spellEnd"/>
      <w:r w:rsidR="00575622" w:rsidRPr="005F7245">
        <w:rPr>
          <w:rFonts w:ascii="Trebuchet MS" w:hAnsi="Trebuchet MS"/>
          <w:i/>
          <w:color w:val="000000" w:themeColor="text1"/>
        </w:rPr>
        <w:t xml:space="preserve"> </w:t>
      </w:r>
      <w:proofErr w:type="spellStart"/>
      <w:r w:rsidR="00575622" w:rsidRPr="005F7245">
        <w:rPr>
          <w:rFonts w:ascii="Trebuchet MS" w:hAnsi="Trebuchet MS"/>
          <w:i/>
          <w:color w:val="000000" w:themeColor="text1"/>
        </w:rPr>
        <w:t>execuția</w:t>
      </w:r>
      <w:proofErr w:type="spellEnd"/>
      <w:r w:rsidR="00575622" w:rsidRPr="005F7245">
        <w:rPr>
          <w:rFonts w:ascii="Trebuchet MS" w:hAnsi="Trebuchet MS"/>
          <w:i/>
          <w:color w:val="000000" w:themeColor="text1"/>
        </w:rPr>
        <w:t xml:space="preserve"> </w:t>
      </w:r>
      <w:proofErr w:type="spellStart"/>
      <w:r w:rsidR="00575622" w:rsidRPr="005F7245">
        <w:rPr>
          <w:rFonts w:ascii="Trebuchet MS" w:hAnsi="Trebuchet MS"/>
          <w:i/>
          <w:color w:val="000000" w:themeColor="text1"/>
        </w:rPr>
        <w:t>bugetară</w:t>
      </w:r>
      <w:proofErr w:type="spellEnd"/>
      <w:r w:rsidR="00575622" w:rsidRPr="005F7245">
        <w:rPr>
          <w:rFonts w:ascii="Trebuchet MS" w:hAnsi="Trebuchet MS"/>
          <w:i/>
          <w:color w:val="000000" w:themeColor="text1"/>
        </w:rPr>
        <w:t xml:space="preserve"> </w:t>
      </w:r>
      <w:proofErr w:type="spellStart"/>
      <w:r w:rsidR="00575622" w:rsidRPr="005F7245">
        <w:rPr>
          <w:rFonts w:ascii="Trebuchet MS" w:hAnsi="Trebuchet MS"/>
          <w:i/>
          <w:color w:val="000000" w:themeColor="text1"/>
        </w:rPr>
        <w:t>efectuată</w:t>
      </w:r>
      <w:proofErr w:type="spellEnd"/>
      <w:r w:rsidR="00575622" w:rsidRPr="005F7245">
        <w:rPr>
          <w:rFonts w:ascii="Trebuchet MS" w:hAnsi="Trebuchet MS"/>
          <w:i/>
          <w:color w:val="000000" w:themeColor="text1"/>
        </w:rPr>
        <w:t xml:space="preserve"> de la </w:t>
      </w:r>
      <w:proofErr w:type="spellStart"/>
      <w:r w:rsidR="00575622" w:rsidRPr="005F7245">
        <w:rPr>
          <w:rFonts w:ascii="Trebuchet MS" w:hAnsi="Trebuchet MS"/>
          <w:i/>
          <w:color w:val="000000" w:themeColor="text1"/>
        </w:rPr>
        <w:t>articolul</w:t>
      </w:r>
      <w:proofErr w:type="spellEnd"/>
      <w:r w:rsidR="00575622" w:rsidRPr="005F7245">
        <w:rPr>
          <w:rFonts w:ascii="Trebuchet MS" w:hAnsi="Trebuchet MS"/>
          <w:i/>
          <w:color w:val="000000" w:themeColor="text1"/>
        </w:rPr>
        <w:t xml:space="preserve">/ </w:t>
      </w:r>
      <w:proofErr w:type="spellStart"/>
      <w:r w:rsidR="00575622" w:rsidRPr="005F7245">
        <w:rPr>
          <w:rFonts w:ascii="Trebuchet MS" w:hAnsi="Trebuchet MS"/>
          <w:i/>
          <w:color w:val="000000" w:themeColor="text1"/>
        </w:rPr>
        <w:t>alineatele</w:t>
      </w:r>
      <w:proofErr w:type="spellEnd"/>
      <w:r w:rsidR="00575622" w:rsidRPr="005F7245">
        <w:rPr>
          <w:rFonts w:ascii="Trebuchet MS" w:hAnsi="Trebuchet MS"/>
          <w:i/>
          <w:color w:val="000000" w:themeColor="text1"/>
        </w:rPr>
        <w:t xml:space="preserve">/ </w:t>
      </w:r>
      <w:proofErr w:type="spellStart"/>
      <w:r w:rsidR="00575622" w:rsidRPr="005F7245">
        <w:rPr>
          <w:rFonts w:ascii="Trebuchet MS" w:hAnsi="Trebuchet MS"/>
          <w:i/>
          <w:color w:val="000000" w:themeColor="text1"/>
        </w:rPr>
        <w:t>bugetar</w:t>
      </w:r>
      <w:proofErr w:type="spellEnd"/>
      <w:r w:rsidR="00575622" w:rsidRPr="005F7245">
        <w:rPr>
          <w:rFonts w:ascii="Trebuchet MS" w:hAnsi="Trebuchet MS"/>
          <w:i/>
          <w:color w:val="000000" w:themeColor="text1"/>
        </w:rPr>
        <w:t>/</w:t>
      </w:r>
      <w:proofErr w:type="spellStart"/>
      <w:r w:rsidR="00575622" w:rsidRPr="005F7245">
        <w:rPr>
          <w:rFonts w:ascii="Trebuchet MS" w:hAnsi="Trebuchet MS"/>
          <w:i/>
          <w:color w:val="000000" w:themeColor="text1"/>
        </w:rPr>
        <w:t>bugetare</w:t>
      </w:r>
      <w:proofErr w:type="spellEnd"/>
      <w:r w:rsidR="00575622" w:rsidRPr="005F7245">
        <w:rPr>
          <w:rFonts w:ascii="Trebuchet MS" w:hAnsi="Trebuchet MS"/>
          <w:i/>
          <w:color w:val="000000" w:themeColor="text1"/>
        </w:rPr>
        <w:t xml:space="preserve">   „</w:t>
      </w:r>
      <w:proofErr w:type="spellStart"/>
      <w:r w:rsidR="00575622" w:rsidRPr="005F7245">
        <w:rPr>
          <w:rFonts w:ascii="Trebuchet MS" w:hAnsi="Trebuchet MS"/>
          <w:i/>
          <w:color w:val="000000" w:themeColor="text1"/>
        </w:rPr>
        <w:t>Fonduri</w:t>
      </w:r>
      <w:proofErr w:type="spellEnd"/>
      <w:r w:rsidR="00575622" w:rsidRPr="005F7245">
        <w:rPr>
          <w:rFonts w:ascii="Trebuchet MS" w:hAnsi="Trebuchet MS"/>
          <w:i/>
          <w:color w:val="000000" w:themeColor="text1"/>
        </w:rPr>
        <w:t xml:space="preserve"> din </w:t>
      </w:r>
      <w:proofErr w:type="spellStart"/>
      <w:r w:rsidR="00575622" w:rsidRPr="005F7245">
        <w:rPr>
          <w:rFonts w:ascii="Trebuchet MS" w:hAnsi="Trebuchet MS"/>
          <w:i/>
          <w:color w:val="000000" w:themeColor="text1"/>
        </w:rPr>
        <w:t>împrumut</w:t>
      </w:r>
      <w:proofErr w:type="spellEnd"/>
      <w:r w:rsidR="00575622" w:rsidRPr="005F7245">
        <w:rPr>
          <w:rFonts w:ascii="Trebuchet MS" w:hAnsi="Trebuchet MS"/>
          <w:i/>
          <w:color w:val="000000" w:themeColor="text1"/>
        </w:rPr>
        <w:t xml:space="preserve"> </w:t>
      </w:r>
      <w:proofErr w:type="spellStart"/>
      <w:r w:rsidR="00575622" w:rsidRPr="005F7245">
        <w:rPr>
          <w:rFonts w:ascii="Trebuchet MS" w:hAnsi="Trebuchet MS"/>
          <w:i/>
          <w:color w:val="000000" w:themeColor="text1"/>
        </w:rPr>
        <w:t>rambursabil</w:t>
      </w:r>
      <w:proofErr w:type="spellEnd"/>
      <w:r w:rsidR="00575622" w:rsidRPr="005F7245">
        <w:rPr>
          <w:rFonts w:ascii="Trebuchet MS" w:hAnsi="Trebuchet MS"/>
          <w:i/>
          <w:color w:val="000000" w:themeColor="text1"/>
        </w:rPr>
        <w:t xml:space="preserve">“ din </w:t>
      </w:r>
      <w:proofErr w:type="spellStart"/>
      <w:r w:rsidR="00575622" w:rsidRPr="005F7245">
        <w:rPr>
          <w:rFonts w:ascii="Trebuchet MS" w:hAnsi="Trebuchet MS"/>
          <w:i/>
          <w:color w:val="000000" w:themeColor="text1"/>
        </w:rPr>
        <w:t>cadrul</w:t>
      </w:r>
      <w:proofErr w:type="spellEnd"/>
      <w:r w:rsidR="00575622" w:rsidRPr="005F7245">
        <w:rPr>
          <w:rFonts w:ascii="Trebuchet MS" w:hAnsi="Trebuchet MS"/>
          <w:i/>
          <w:color w:val="000000" w:themeColor="text1"/>
        </w:rPr>
        <w:t xml:space="preserve"> </w:t>
      </w:r>
      <w:proofErr w:type="spellStart"/>
      <w:r w:rsidR="00575622" w:rsidRPr="005F7245">
        <w:rPr>
          <w:rFonts w:ascii="Trebuchet MS" w:hAnsi="Trebuchet MS"/>
          <w:i/>
          <w:color w:val="000000" w:themeColor="text1"/>
        </w:rPr>
        <w:t>titlului</w:t>
      </w:r>
      <w:proofErr w:type="spellEnd"/>
      <w:r w:rsidR="00575622" w:rsidRPr="005F7245">
        <w:rPr>
          <w:rFonts w:ascii="Trebuchet MS" w:hAnsi="Trebuchet MS"/>
          <w:i/>
          <w:color w:val="000000" w:themeColor="text1"/>
        </w:rPr>
        <w:t xml:space="preserve"> XIII „</w:t>
      </w:r>
      <w:proofErr w:type="spellStart"/>
      <w:r w:rsidR="00575622" w:rsidRPr="005F7245">
        <w:rPr>
          <w:rFonts w:ascii="Trebuchet MS" w:hAnsi="Trebuchet MS"/>
          <w:i/>
          <w:color w:val="000000" w:themeColor="text1"/>
        </w:rPr>
        <w:t>Proiecte</w:t>
      </w:r>
      <w:proofErr w:type="spellEnd"/>
      <w:r w:rsidR="00575622" w:rsidRPr="005F7245">
        <w:rPr>
          <w:rFonts w:ascii="Trebuchet MS" w:hAnsi="Trebuchet MS"/>
          <w:i/>
          <w:color w:val="000000" w:themeColor="text1"/>
        </w:rPr>
        <w:t xml:space="preserve"> cu </w:t>
      </w:r>
      <w:proofErr w:type="spellStart"/>
      <w:r w:rsidR="00575622" w:rsidRPr="005F7245">
        <w:rPr>
          <w:rFonts w:ascii="Trebuchet MS" w:hAnsi="Trebuchet MS"/>
          <w:i/>
          <w:color w:val="000000" w:themeColor="text1"/>
        </w:rPr>
        <w:t>finanțare</w:t>
      </w:r>
      <w:proofErr w:type="spellEnd"/>
      <w:r w:rsidR="00575622" w:rsidRPr="005F7245">
        <w:rPr>
          <w:rFonts w:ascii="Trebuchet MS" w:hAnsi="Trebuchet MS"/>
          <w:i/>
          <w:color w:val="000000" w:themeColor="text1"/>
        </w:rPr>
        <w:t xml:space="preserve"> din </w:t>
      </w:r>
      <w:proofErr w:type="spellStart"/>
      <w:r w:rsidR="00575622" w:rsidRPr="005F7245">
        <w:rPr>
          <w:rFonts w:ascii="Trebuchet MS" w:hAnsi="Trebuchet MS"/>
          <w:i/>
          <w:color w:val="000000" w:themeColor="text1"/>
        </w:rPr>
        <w:t>sumele</w:t>
      </w:r>
      <w:proofErr w:type="spellEnd"/>
      <w:r w:rsidR="00575622" w:rsidRPr="005F7245">
        <w:rPr>
          <w:rFonts w:ascii="Trebuchet MS" w:hAnsi="Trebuchet MS"/>
          <w:i/>
          <w:color w:val="000000" w:themeColor="text1"/>
        </w:rPr>
        <w:t xml:space="preserve"> </w:t>
      </w:r>
      <w:proofErr w:type="spellStart"/>
      <w:r w:rsidR="00575622" w:rsidRPr="005F7245">
        <w:rPr>
          <w:rFonts w:ascii="Trebuchet MS" w:hAnsi="Trebuchet MS"/>
          <w:i/>
          <w:color w:val="000000" w:themeColor="text1"/>
        </w:rPr>
        <w:t>aferente</w:t>
      </w:r>
      <w:proofErr w:type="spellEnd"/>
      <w:r w:rsidR="00575622" w:rsidRPr="005F7245">
        <w:rPr>
          <w:rFonts w:ascii="Trebuchet MS" w:hAnsi="Trebuchet MS"/>
          <w:i/>
          <w:color w:val="000000" w:themeColor="text1"/>
        </w:rPr>
        <w:t xml:space="preserve"> </w:t>
      </w:r>
      <w:proofErr w:type="spellStart"/>
      <w:r w:rsidR="00575622" w:rsidRPr="005F7245">
        <w:rPr>
          <w:rFonts w:ascii="Trebuchet MS" w:hAnsi="Trebuchet MS"/>
          <w:i/>
          <w:color w:val="000000" w:themeColor="text1"/>
        </w:rPr>
        <w:t>componentei</w:t>
      </w:r>
      <w:proofErr w:type="spellEnd"/>
      <w:r w:rsidR="00575622" w:rsidRPr="005F7245">
        <w:rPr>
          <w:rFonts w:ascii="Trebuchet MS" w:hAnsi="Trebuchet MS"/>
          <w:i/>
          <w:color w:val="000000" w:themeColor="text1"/>
        </w:rPr>
        <w:t xml:space="preserve"> d</w:t>
      </w:r>
      <w:r w:rsidR="007F7914" w:rsidRPr="005F7245">
        <w:rPr>
          <w:rFonts w:ascii="Trebuchet MS" w:hAnsi="Trebuchet MS"/>
          <w:i/>
          <w:color w:val="000000" w:themeColor="text1"/>
        </w:rPr>
        <w:t xml:space="preserve">e </w:t>
      </w:r>
      <w:proofErr w:type="spellStart"/>
      <w:r w:rsidR="007F7914" w:rsidRPr="005F7245">
        <w:rPr>
          <w:rFonts w:ascii="Trebuchet MS" w:hAnsi="Trebuchet MS"/>
          <w:i/>
          <w:color w:val="000000" w:themeColor="text1"/>
        </w:rPr>
        <w:t>împrumut</w:t>
      </w:r>
      <w:proofErr w:type="spellEnd"/>
      <w:r w:rsidR="007F7914" w:rsidRPr="005F7245">
        <w:rPr>
          <w:rFonts w:ascii="Trebuchet MS" w:hAnsi="Trebuchet MS"/>
          <w:i/>
          <w:color w:val="000000" w:themeColor="text1"/>
        </w:rPr>
        <w:t xml:space="preserve"> a PNRR“ (</w:t>
      </w:r>
      <w:proofErr w:type="spellStart"/>
      <w:r w:rsidR="007F7914" w:rsidRPr="005F7245">
        <w:rPr>
          <w:rFonts w:ascii="Trebuchet MS" w:hAnsi="Trebuchet MS"/>
          <w:i/>
          <w:color w:val="000000" w:themeColor="text1"/>
        </w:rPr>
        <w:t>titlul</w:t>
      </w:r>
      <w:proofErr w:type="spellEnd"/>
      <w:r w:rsidR="007F7914" w:rsidRPr="005F7245">
        <w:rPr>
          <w:rFonts w:ascii="Trebuchet MS" w:hAnsi="Trebuchet MS"/>
          <w:i/>
          <w:color w:val="000000" w:themeColor="text1"/>
        </w:rPr>
        <w:t xml:space="preserve"> 61)</w:t>
      </w:r>
      <w:r w:rsidR="000E3752" w:rsidRPr="005F7245">
        <w:rPr>
          <w:rFonts w:ascii="Trebuchet MS" w:hAnsi="Trebuchet MS"/>
          <w:lang w:val="ro-RO"/>
        </w:rPr>
        <w:t>,</w:t>
      </w:r>
      <w:r w:rsidR="000E3752" w:rsidRPr="005F7245">
        <w:rPr>
          <w:rFonts w:ascii="Trebuchet MS" w:hAnsi="Trebuchet MS" w:cs="Arial"/>
          <w:color w:val="000000" w:themeColor="text1"/>
        </w:rPr>
        <w:t xml:space="preserve"> </w:t>
      </w:r>
      <w:proofErr w:type="spellStart"/>
      <w:r w:rsidR="002E7654" w:rsidRPr="005F7245">
        <w:rPr>
          <w:rFonts w:ascii="Trebuchet MS" w:hAnsi="Trebuchet MS" w:cs="Arial"/>
          <w:i/>
          <w:color w:val="000000" w:themeColor="text1"/>
        </w:rPr>
        <w:t>în</w:t>
      </w:r>
      <w:proofErr w:type="spellEnd"/>
      <w:r w:rsidR="004E781D" w:rsidRPr="005F7245">
        <w:rPr>
          <w:rFonts w:ascii="Trebuchet MS" w:hAnsi="Trebuchet MS" w:cs="Arial"/>
          <w:i/>
          <w:color w:val="000000" w:themeColor="text1"/>
        </w:rPr>
        <w:t xml:space="preserve"> </w:t>
      </w:r>
      <w:proofErr w:type="spellStart"/>
      <w:r w:rsidR="004E781D" w:rsidRPr="005F7245">
        <w:rPr>
          <w:rFonts w:ascii="Trebuchet MS" w:hAnsi="Trebuchet MS" w:cs="Arial"/>
          <w:i/>
          <w:color w:val="000000" w:themeColor="text1"/>
        </w:rPr>
        <w:t>cadrul</w:t>
      </w:r>
      <w:proofErr w:type="spellEnd"/>
      <w:r w:rsidR="004E781D" w:rsidRPr="005F7245">
        <w:rPr>
          <w:rFonts w:ascii="Trebuchet MS" w:hAnsi="Trebuchet MS" w:cs="Arial"/>
          <w:i/>
          <w:color w:val="000000" w:themeColor="text1"/>
        </w:rPr>
        <w:t xml:space="preserve"> </w:t>
      </w:r>
      <w:proofErr w:type="spellStart"/>
      <w:r w:rsidR="004E781D" w:rsidRPr="005F7245">
        <w:rPr>
          <w:rFonts w:ascii="Trebuchet MS" w:hAnsi="Trebuchet MS" w:cs="Arial"/>
          <w:i/>
          <w:color w:val="000000" w:themeColor="text1"/>
        </w:rPr>
        <w:t>reformelor</w:t>
      </w:r>
      <w:proofErr w:type="spellEnd"/>
      <w:r w:rsidR="004E781D" w:rsidRPr="005F7245">
        <w:rPr>
          <w:rFonts w:ascii="Trebuchet MS" w:hAnsi="Trebuchet MS" w:cs="Arial"/>
          <w:i/>
          <w:color w:val="000000" w:themeColor="text1"/>
        </w:rPr>
        <w:t xml:space="preserve"> </w:t>
      </w:r>
      <w:proofErr w:type="spellStart"/>
      <w:r w:rsidR="004E781D" w:rsidRPr="005F7245">
        <w:rPr>
          <w:rFonts w:ascii="Trebuchet MS" w:hAnsi="Trebuchet MS" w:cs="Arial"/>
          <w:i/>
          <w:color w:val="000000" w:themeColor="text1"/>
        </w:rPr>
        <w:t>și</w:t>
      </w:r>
      <w:proofErr w:type="spellEnd"/>
      <w:r w:rsidR="004E781D" w:rsidRPr="005F7245">
        <w:rPr>
          <w:rFonts w:ascii="Trebuchet MS" w:hAnsi="Trebuchet MS" w:cs="Arial"/>
          <w:i/>
          <w:color w:val="000000" w:themeColor="text1"/>
        </w:rPr>
        <w:t>/</w:t>
      </w:r>
      <w:proofErr w:type="spellStart"/>
      <w:r w:rsidR="004E781D" w:rsidRPr="005F7245">
        <w:rPr>
          <w:rFonts w:ascii="Trebuchet MS" w:hAnsi="Trebuchet MS" w:cs="Arial"/>
          <w:i/>
          <w:color w:val="000000" w:themeColor="text1"/>
        </w:rPr>
        <w:t>sau</w:t>
      </w:r>
      <w:proofErr w:type="spellEnd"/>
      <w:r w:rsidR="004E781D" w:rsidRPr="005F7245">
        <w:rPr>
          <w:rFonts w:ascii="Trebuchet MS" w:hAnsi="Trebuchet MS" w:cs="Arial"/>
          <w:i/>
          <w:color w:val="000000" w:themeColor="text1"/>
        </w:rPr>
        <w:t xml:space="preserve"> </w:t>
      </w:r>
      <w:proofErr w:type="spellStart"/>
      <w:r w:rsidR="004E781D" w:rsidRPr="005F7245">
        <w:rPr>
          <w:rFonts w:ascii="Trebuchet MS" w:hAnsi="Trebuchet MS" w:cs="Arial"/>
          <w:i/>
          <w:color w:val="000000" w:themeColor="text1"/>
        </w:rPr>
        <w:t>investiții</w:t>
      </w:r>
      <w:proofErr w:type="spellEnd"/>
      <w:r w:rsidR="004E781D" w:rsidRPr="005F7245">
        <w:rPr>
          <w:rFonts w:ascii="Trebuchet MS" w:hAnsi="Trebuchet MS" w:cs="Arial"/>
          <w:i/>
          <w:color w:val="000000" w:themeColor="text1"/>
        </w:rPr>
        <w:t xml:space="preserve"> </w:t>
      </w:r>
      <w:proofErr w:type="spellStart"/>
      <w:r w:rsidR="004E781D" w:rsidRPr="005F7245">
        <w:rPr>
          <w:rFonts w:ascii="Trebuchet MS" w:hAnsi="Trebuchet MS" w:cs="Arial"/>
          <w:i/>
          <w:color w:val="000000" w:themeColor="text1"/>
        </w:rPr>
        <w:t>asociate</w:t>
      </w:r>
      <w:proofErr w:type="spellEnd"/>
      <w:r w:rsidR="004E781D" w:rsidRPr="005F7245">
        <w:rPr>
          <w:rFonts w:ascii="Trebuchet MS" w:hAnsi="Trebuchet MS" w:cs="Arial"/>
          <w:i/>
          <w:color w:val="000000" w:themeColor="text1"/>
        </w:rPr>
        <w:t xml:space="preserve"> </w:t>
      </w:r>
      <w:proofErr w:type="spellStart"/>
      <w:r w:rsidR="004E781D" w:rsidRPr="005F7245">
        <w:rPr>
          <w:rFonts w:ascii="Trebuchet MS" w:hAnsi="Trebuchet MS" w:cs="Arial"/>
          <w:i/>
          <w:color w:val="000000" w:themeColor="text1"/>
        </w:rPr>
        <w:t>componentei</w:t>
      </w:r>
      <w:proofErr w:type="spellEnd"/>
      <w:r w:rsidR="004E781D" w:rsidRPr="005F7245">
        <w:rPr>
          <w:rFonts w:ascii="Trebuchet MS" w:hAnsi="Trebuchet MS" w:cs="Arial"/>
          <w:i/>
          <w:color w:val="000000" w:themeColor="text1"/>
        </w:rPr>
        <w:t xml:space="preserve"> de </w:t>
      </w:r>
      <w:proofErr w:type="spellStart"/>
      <w:r w:rsidR="004E781D" w:rsidRPr="005F7245">
        <w:rPr>
          <w:rFonts w:ascii="Trebuchet MS" w:hAnsi="Trebuchet MS" w:cs="Arial"/>
          <w:i/>
          <w:color w:val="000000" w:themeColor="text1"/>
        </w:rPr>
        <w:t>împrumut</w:t>
      </w:r>
      <w:proofErr w:type="spellEnd"/>
      <w:r w:rsidR="004E781D" w:rsidRPr="005F7245">
        <w:rPr>
          <w:rFonts w:ascii="Trebuchet MS" w:hAnsi="Trebuchet MS" w:cs="Arial"/>
          <w:i/>
          <w:color w:val="000000" w:themeColor="text1"/>
        </w:rPr>
        <w:t xml:space="preserve"> </w:t>
      </w:r>
      <w:r w:rsidR="000E3752" w:rsidRPr="005F7245">
        <w:rPr>
          <w:rFonts w:ascii="Trebuchet MS" w:hAnsi="Trebuchet MS" w:cs="Arial"/>
          <w:i/>
          <w:color w:val="000000" w:themeColor="text1"/>
        </w:rPr>
        <w:t>la data de</w:t>
      </w:r>
      <w:r w:rsidR="00F802FF" w:rsidRPr="005F7245">
        <w:rPr>
          <w:rStyle w:val="FootnoteReference"/>
          <w:rFonts w:ascii="Trebuchet MS" w:hAnsi="Trebuchet MS" w:cs="Arial"/>
          <w:i/>
          <w:color w:val="000000" w:themeColor="text1"/>
        </w:rPr>
        <w:footnoteReference w:id="1"/>
      </w:r>
      <w:r w:rsidR="001B676B" w:rsidRPr="005F7245">
        <w:rPr>
          <w:rFonts w:ascii="Trebuchet MS" w:hAnsi="Trebuchet MS" w:cs="Arial"/>
          <w:i/>
          <w:color w:val="000000" w:themeColor="text1"/>
        </w:rPr>
        <w:t xml:space="preserve">  (…)</w:t>
      </w:r>
      <w:r w:rsidR="00F802FF" w:rsidRPr="005F7245">
        <w:rPr>
          <w:rFonts w:ascii="Trebuchet MS" w:hAnsi="Trebuchet MS" w:cs="Arial"/>
          <w:i/>
          <w:color w:val="000000" w:themeColor="text1"/>
        </w:rPr>
        <w:t>,</w:t>
      </w:r>
      <w:r w:rsidR="00F802FF" w:rsidRPr="005F7245">
        <w:rPr>
          <w:rFonts w:ascii="Trebuchet MS" w:hAnsi="Trebuchet MS" w:cs="Arial"/>
          <w:color w:val="000000" w:themeColor="text1"/>
        </w:rPr>
        <w:t xml:space="preserve"> </w:t>
      </w:r>
      <w:r w:rsidR="002E7654" w:rsidRPr="005F7245">
        <w:rPr>
          <w:rFonts w:ascii="Trebuchet MS" w:hAnsi="Trebuchet MS" w:cs="Arial"/>
          <w:color w:val="000000" w:themeColor="text1"/>
        </w:rPr>
        <w:t xml:space="preserve">   </w:t>
      </w:r>
      <w:proofErr w:type="spellStart"/>
      <w:r w:rsidR="00840AC1" w:rsidRPr="005F7245">
        <w:rPr>
          <w:rFonts w:ascii="Trebuchet MS" w:hAnsi="Trebuchet MS" w:cs="Arial"/>
          <w:color w:val="000000" w:themeColor="text1"/>
        </w:rPr>
        <w:t>în</w:t>
      </w:r>
      <w:proofErr w:type="spellEnd"/>
      <w:r w:rsidR="00840AC1" w:rsidRPr="005F7245">
        <w:rPr>
          <w:rFonts w:ascii="Trebuchet MS" w:hAnsi="Trebuchet MS" w:cs="Arial"/>
          <w:color w:val="000000" w:themeColor="text1"/>
        </w:rPr>
        <w:t xml:space="preserve"> </w:t>
      </w:r>
      <w:proofErr w:type="spellStart"/>
      <w:r w:rsidR="00840AC1" w:rsidRPr="005F7245">
        <w:rPr>
          <w:rFonts w:ascii="Trebuchet MS" w:hAnsi="Trebuchet MS" w:cs="Arial"/>
          <w:color w:val="000000" w:themeColor="text1"/>
        </w:rPr>
        <w:t>calitate</w:t>
      </w:r>
      <w:proofErr w:type="spellEnd"/>
      <w:r w:rsidR="00840AC1" w:rsidRPr="005F7245">
        <w:rPr>
          <w:rFonts w:ascii="Trebuchet MS" w:hAnsi="Trebuchet MS" w:cs="Arial"/>
          <w:color w:val="000000" w:themeColor="text1"/>
        </w:rPr>
        <w:t xml:space="preserve"> de </w:t>
      </w:r>
      <w:r w:rsidR="007E5B8A" w:rsidRPr="005F7245">
        <w:rPr>
          <w:rFonts w:ascii="Trebuchet MS" w:hAnsi="Trebuchet MS" w:cs="Arial"/>
          <w:b/>
          <w:color w:val="000000" w:themeColor="text1"/>
          <w:lang w:val="ro-RO"/>
        </w:rPr>
        <w:t>coordonator de reformă și/sau investiții</w:t>
      </w:r>
      <w:r w:rsidR="00840AC1" w:rsidRPr="005F7245">
        <w:rPr>
          <w:rFonts w:ascii="Trebuchet MS" w:hAnsi="Trebuchet MS" w:cs="Arial"/>
          <w:color w:val="000000" w:themeColor="text1"/>
        </w:rPr>
        <w:t xml:space="preserve"> </w:t>
      </w:r>
      <w:proofErr w:type="spellStart"/>
      <w:r w:rsidR="00840AC1" w:rsidRPr="005F7245">
        <w:rPr>
          <w:rFonts w:ascii="Trebuchet MS" w:hAnsi="Trebuchet MS" w:cs="Arial"/>
          <w:color w:val="000000" w:themeColor="text1"/>
        </w:rPr>
        <w:t>în</w:t>
      </w:r>
      <w:proofErr w:type="spellEnd"/>
      <w:r w:rsidR="00840AC1" w:rsidRPr="005F7245">
        <w:rPr>
          <w:rFonts w:ascii="Trebuchet MS" w:hAnsi="Trebuchet MS" w:cs="Arial"/>
          <w:color w:val="000000" w:themeColor="text1"/>
        </w:rPr>
        <w:t xml:space="preserve"> </w:t>
      </w:r>
      <w:proofErr w:type="spellStart"/>
      <w:r w:rsidR="00840AC1" w:rsidRPr="005F7245">
        <w:rPr>
          <w:rFonts w:ascii="Trebuchet MS" w:hAnsi="Trebuchet MS" w:cs="Arial"/>
          <w:color w:val="000000" w:themeColor="text1"/>
        </w:rPr>
        <w:t>cadrul</w:t>
      </w:r>
      <w:proofErr w:type="spellEnd"/>
      <w:r w:rsidR="00840AC1" w:rsidRPr="005F7245">
        <w:rPr>
          <w:rFonts w:ascii="Trebuchet MS" w:hAnsi="Trebuchet MS" w:cs="Arial"/>
          <w:color w:val="000000" w:themeColor="text1"/>
        </w:rPr>
        <w:t xml:space="preserve"> </w:t>
      </w:r>
      <w:proofErr w:type="spellStart"/>
      <w:r w:rsidR="00840AC1" w:rsidRPr="005F7245">
        <w:rPr>
          <w:rFonts w:ascii="Trebuchet MS" w:hAnsi="Trebuchet MS" w:cs="Arial"/>
          <w:color w:val="000000" w:themeColor="text1"/>
        </w:rPr>
        <w:t>componentelor</w:t>
      </w:r>
      <w:proofErr w:type="spellEnd"/>
      <w:r w:rsidR="00840AC1" w:rsidRPr="005F7245">
        <w:rPr>
          <w:rFonts w:ascii="Trebuchet MS" w:hAnsi="Trebuchet MS" w:cs="Arial"/>
          <w:color w:val="000000" w:themeColor="text1"/>
        </w:rPr>
        <w:t xml:space="preserve"> </w:t>
      </w:r>
      <w:r w:rsidR="001B676B" w:rsidRPr="005F7245">
        <w:rPr>
          <w:rFonts w:ascii="Trebuchet MS" w:hAnsi="Trebuchet MS" w:cs="Arial"/>
          <w:color w:val="000000" w:themeColor="text1"/>
        </w:rPr>
        <w:t>(</w:t>
      </w:r>
      <w:r w:rsidR="00840AC1" w:rsidRPr="005F7245">
        <w:rPr>
          <w:rFonts w:ascii="Trebuchet MS" w:hAnsi="Trebuchet MS" w:cs="Arial"/>
          <w:color w:val="000000" w:themeColor="text1"/>
        </w:rPr>
        <w:t>…</w:t>
      </w:r>
      <w:r w:rsidR="00397607" w:rsidRPr="005F7245">
        <w:rPr>
          <w:rFonts w:ascii="Trebuchet MS" w:hAnsi="Trebuchet MS" w:cs="Arial"/>
          <w:color w:val="000000" w:themeColor="text1"/>
        </w:rPr>
        <w:t>.</w:t>
      </w:r>
      <w:r w:rsidR="005578E0">
        <w:rPr>
          <w:rFonts w:ascii="Trebuchet MS" w:hAnsi="Trebuchet MS" w:cs="Arial"/>
          <w:color w:val="000000" w:themeColor="text1"/>
        </w:rPr>
        <w:t>)</w:t>
      </w:r>
      <w:r w:rsidR="00397607" w:rsidRPr="005F7245">
        <w:rPr>
          <w:rFonts w:ascii="Trebuchet MS" w:hAnsi="Trebuchet MS" w:cs="Arial"/>
          <w:color w:val="000000" w:themeColor="text1"/>
        </w:rPr>
        <w:t>,</w:t>
      </w:r>
      <w:r w:rsidR="00840AC1" w:rsidRPr="005F7245">
        <w:rPr>
          <w:rFonts w:ascii="Trebuchet MS" w:hAnsi="Trebuchet MS" w:cs="Arial"/>
          <w:color w:val="000000" w:themeColor="text1"/>
        </w:rPr>
        <w:t xml:space="preserve"> </w:t>
      </w:r>
      <w:proofErr w:type="spellStart"/>
      <w:proofErr w:type="gramStart"/>
      <w:r w:rsidR="00FC5E6C" w:rsidRPr="005F7245">
        <w:rPr>
          <w:rFonts w:ascii="Trebuchet MS" w:hAnsi="Trebuchet MS" w:cs="Arial"/>
          <w:color w:val="000000" w:themeColor="text1"/>
        </w:rPr>
        <w:t>având</w:t>
      </w:r>
      <w:proofErr w:type="spellEnd"/>
      <w:proofErr w:type="gramEnd"/>
      <w:r w:rsidR="00FC5E6C" w:rsidRPr="005F7245">
        <w:rPr>
          <w:rFonts w:ascii="Trebuchet MS" w:hAnsi="Trebuchet MS" w:cs="Arial"/>
          <w:color w:val="000000" w:themeColor="text1"/>
        </w:rPr>
        <w:t xml:space="preserve"> </w:t>
      </w:r>
      <w:proofErr w:type="spellStart"/>
      <w:r w:rsidR="00FC5E6C" w:rsidRPr="005F7245">
        <w:rPr>
          <w:rFonts w:ascii="Trebuchet MS" w:hAnsi="Trebuchet MS" w:cs="Arial"/>
          <w:color w:val="000000" w:themeColor="text1"/>
        </w:rPr>
        <w:t>în</w:t>
      </w:r>
      <w:proofErr w:type="spellEnd"/>
      <w:r w:rsidR="00FC5E6C" w:rsidRPr="005F7245">
        <w:rPr>
          <w:rFonts w:ascii="Trebuchet MS" w:hAnsi="Trebuchet MS" w:cs="Arial"/>
          <w:color w:val="000000" w:themeColor="text1"/>
        </w:rPr>
        <w:t xml:space="preserve"> </w:t>
      </w:r>
      <w:proofErr w:type="spellStart"/>
      <w:r w:rsidR="00FC5E6C" w:rsidRPr="005F7245">
        <w:rPr>
          <w:rFonts w:ascii="Trebuchet MS" w:hAnsi="Trebuchet MS" w:cs="Arial"/>
          <w:color w:val="000000" w:themeColor="text1"/>
        </w:rPr>
        <w:t>vedere</w:t>
      </w:r>
      <w:proofErr w:type="spellEnd"/>
      <w:r w:rsidR="00FC5E6C" w:rsidRPr="005F7245">
        <w:rPr>
          <w:rFonts w:ascii="Trebuchet MS" w:hAnsi="Trebuchet MS" w:cs="Arial"/>
          <w:color w:val="000000" w:themeColor="text1"/>
        </w:rPr>
        <w:t xml:space="preserve"> </w:t>
      </w:r>
      <w:proofErr w:type="spellStart"/>
      <w:r w:rsidR="00FC5E6C" w:rsidRPr="005F7245">
        <w:rPr>
          <w:rFonts w:ascii="Trebuchet MS" w:hAnsi="Trebuchet MS" w:cs="Arial"/>
          <w:color w:val="000000" w:themeColor="text1"/>
        </w:rPr>
        <w:t>inclusiv</w:t>
      </w:r>
      <w:proofErr w:type="spellEnd"/>
      <w:r w:rsidR="00FC5E6C" w:rsidRPr="005F7245">
        <w:rPr>
          <w:rFonts w:ascii="Trebuchet MS" w:hAnsi="Trebuchet MS" w:cs="Arial"/>
          <w:color w:val="000000" w:themeColor="text1"/>
        </w:rPr>
        <w:t xml:space="preserve"> </w:t>
      </w:r>
      <w:proofErr w:type="spellStart"/>
      <w:r w:rsidR="00FC5E6C" w:rsidRPr="005F7245">
        <w:rPr>
          <w:rFonts w:ascii="Trebuchet MS" w:hAnsi="Trebuchet MS" w:cs="Arial"/>
          <w:color w:val="000000" w:themeColor="text1"/>
        </w:rPr>
        <w:t>prevederile</w:t>
      </w:r>
      <w:proofErr w:type="spellEnd"/>
      <w:r w:rsidR="00FC5E6C" w:rsidRPr="005F7245">
        <w:rPr>
          <w:rFonts w:ascii="Trebuchet MS" w:hAnsi="Trebuchet MS" w:cs="Arial"/>
          <w:color w:val="000000" w:themeColor="text1"/>
        </w:rPr>
        <w:t xml:space="preserve"> art. 20 </w:t>
      </w:r>
      <w:proofErr w:type="spellStart"/>
      <w:r w:rsidR="00FC5E6C" w:rsidRPr="005F7245">
        <w:rPr>
          <w:rFonts w:ascii="Trebuchet MS" w:hAnsi="Trebuchet MS" w:cs="Arial"/>
          <w:color w:val="000000" w:themeColor="text1"/>
        </w:rPr>
        <w:t>alin</w:t>
      </w:r>
      <w:proofErr w:type="spellEnd"/>
      <w:proofErr w:type="gramStart"/>
      <w:r w:rsidR="00FC5E6C" w:rsidRPr="005F7245">
        <w:rPr>
          <w:rFonts w:ascii="Trebuchet MS" w:hAnsi="Trebuchet MS" w:cs="Arial"/>
          <w:color w:val="000000" w:themeColor="text1"/>
        </w:rPr>
        <w:t>.</w:t>
      </w:r>
      <w:r w:rsidR="005B4F69" w:rsidRPr="005F7245">
        <w:rPr>
          <w:rFonts w:ascii="Trebuchet MS" w:hAnsi="Trebuchet MS" w:cs="Arial"/>
          <w:color w:val="000000" w:themeColor="text1"/>
        </w:rPr>
        <w:t>(</w:t>
      </w:r>
      <w:proofErr w:type="gramEnd"/>
      <w:r w:rsidR="00FC5E6C" w:rsidRPr="005F7245">
        <w:rPr>
          <w:rFonts w:ascii="Trebuchet MS" w:hAnsi="Trebuchet MS" w:cs="Arial"/>
          <w:color w:val="000000" w:themeColor="text1"/>
        </w:rPr>
        <w:t>4</w:t>
      </w:r>
      <w:r w:rsidR="005B4F69" w:rsidRPr="005F7245">
        <w:rPr>
          <w:rFonts w:ascii="Trebuchet MS" w:hAnsi="Trebuchet MS" w:cs="Arial"/>
          <w:color w:val="000000" w:themeColor="text1"/>
        </w:rPr>
        <w:t>)</w:t>
      </w:r>
      <w:r w:rsidR="00FC5E6C" w:rsidRPr="005F7245">
        <w:rPr>
          <w:rFonts w:ascii="Trebuchet MS" w:hAnsi="Trebuchet MS" w:cs="Arial"/>
          <w:color w:val="000000" w:themeColor="text1"/>
        </w:rPr>
        <w:t>, lit. a)</w:t>
      </w:r>
      <w:r w:rsidR="000A48E4" w:rsidRPr="005F7245">
        <w:rPr>
          <w:rFonts w:ascii="Trebuchet MS" w:hAnsi="Trebuchet MS" w:cs="Arial"/>
          <w:color w:val="000000" w:themeColor="text1"/>
        </w:rPr>
        <w:t xml:space="preserve"> </w:t>
      </w:r>
      <w:proofErr w:type="gramStart"/>
      <w:r w:rsidR="000A48E4" w:rsidRPr="005F7245">
        <w:rPr>
          <w:rFonts w:ascii="Trebuchet MS" w:hAnsi="Trebuchet MS" w:cs="Arial"/>
          <w:color w:val="000000" w:themeColor="text1"/>
        </w:rPr>
        <w:t>din</w:t>
      </w:r>
      <w:proofErr w:type="gramEnd"/>
      <w:r w:rsidR="000A48E4" w:rsidRPr="005F7245">
        <w:rPr>
          <w:rFonts w:ascii="Trebuchet MS" w:hAnsi="Trebuchet MS" w:cs="Arial"/>
          <w:color w:val="000000" w:themeColor="text1"/>
        </w:rPr>
        <w:t xml:space="preserve"> </w:t>
      </w:r>
      <w:proofErr w:type="spellStart"/>
      <w:r w:rsidR="000A48E4" w:rsidRPr="005F7245">
        <w:rPr>
          <w:rFonts w:ascii="Trebuchet MS" w:hAnsi="Trebuchet MS" w:cs="Arial"/>
          <w:color w:val="000000" w:themeColor="text1"/>
        </w:rPr>
        <w:t>Ordonanţa</w:t>
      </w:r>
      <w:proofErr w:type="spellEnd"/>
      <w:r w:rsidR="000A48E4" w:rsidRPr="005F7245">
        <w:rPr>
          <w:rFonts w:ascii="Trebuchet MS" w:hAnsi="Trebuchet MS" w:cs="Arial"/>
          <w:color w:val="000000" w:themeColor="text1"/>
        </w:rPr>
        <w:t xml:space="preserve"> de </w:t>
      </w:r>
      <w:proofErr w:type="spellStart"/>
      <w:r w:rsidR="000A48E4" w:rsidRPr="005F7245">
        <w:rPr>
          <w:rFonts w:ascii="Trebuchet MS" w:hAnsi="Trebuchet MS" w:cs="Arial"/>
          <w:color w:val="000000" w:themeColor="text1"/>
        </w:rPr>
        <w:t>urgenţă</w:t>
      </w:r>
      <w:proofErr w:type="spellEnd"/>
      <w:r w:rsidR="000A48E4" w:rsidRPr="005F7245">
        <w:rPr>
          <w:rFonts w:ascii="Trebuchet MS" w:hAnsi="Trebuchet MS" w:cs="Arial"/>
          <w:color w:val="000000" w:themeColor="text1"/>
        </w:rPr>
        <w:t xml:space="preserve"> a </w:t>
      </w:r>
      <w:proofErr w:type="spellStart"/>
      <w:r w:rsidR="000A48E4" w:rsidRPr="005F7245">
        <w:rPr>
          <w:rFonts w:ascii="Trebuchet MS" w:hAnsi="Trebuchet MS" w:cs="Arial"/>
          <w:color w:val="000000" w:themeColor="text1"/>
        </w:rPr>
        <w:t>Guvernului</w:t>
      </w:r>
      <w:proofErr w:type="spellEnd"/>
      <w:r w:rsidR="000A48E4" w:rsidRPr="005F7245">
        <w:rPr>
          <w:rFonts w:ascii="Trebuchet MS" w:hAnsi="Trebuchet MS" w:cs="Arial"/>
          <w:color w:val="000000" w:themeColor="text1"/>
        </w:rPr>
        <w:t xml:space="preserve"> nr. 124/2021</w:t>
      </w:r>
      <w:r w:rsidR="0026229A" w:rsidRPr="005F7245">
        <w:rPr>
          <w:rFonts w:ascii="Trebuchet MS" w:hAnsi="Trebuchet MS" w:cs="Arial"/>
          <w:color w:val="000000" w:themeColor="text1"/>
        </w:rPr>
        <w:t>,</w:t>
      </w:r>
      <w:r w:rsidR="00FC5E6C" w:rsidRPr="005F7245">
        <w:rPr>
          <w:rFonts w:ascii="Trebuchet MS" w:hAnsi="Trebuchet MS" w:cs="Arial"/>
          <w:color w:val="000000" w:themeColor="text1"/>
        </w:rPr>
        <w:t xml:space="preserve"> </w:t>
      </w:r>
      <w:proofErr w:type="spellStart"/>
      <w:r w:rsidR="00FC5E6C" w:rsidRPr="005F7245">
        <w:rPr>
          <w:rFonts w:ascii="Trebuchet MS" w:hAnsi="Trebuchet MS" w:cs="Arial"/>
          <w:color w:val="000000" w:themeColor="text1"/>
        </w:rPr>
        <w:t>precum</w:t>
      </w:r>
      <w:proofErr w:type="spellEnd"/>
      <w:r w:rsidR="00FC5E6C" w:rsidRPr="005F7245">
        <w:rPr>
          <w:rFonts w:ascii="Trebuchet MS" w:hAnsi="Trebuchet MS" w:cs="Arial"/>
          <w:color w:val="000000" w:themeColor="text1"/>
        </w:rPr>
        <w:t xml:space="preserve"> </w:t>
      </w:r>
      <w:proofErr w:type="spellStart"/>
      <w:r w:rsidR="00FC5E6C" w:rsidRPr="005F7245">
        <w:rPr>
          <w:rFonts w:ascii="Trebuchet MS" w:hAnsi="Trebuchet MS" w:cs="Arial"/>
          <w:color w:val="000000" w:themeColor="text1"/>
        </w:rPr>
        <w:t>și</w:t>
      </w:r>
      <w:proofErr w:type="spellEnd"/>
      <w:r w:rsidR="00FC5E6C" w:rsidRPr="005F7245">
        <w:rPr>
          <w:rFonts w:ascii="Trebuchet MS" w:hAnsi="Trebuchet MS" w:cs="Arial"/>
          <w:color w:val="000000" w:themeColor="text1"/>
        </w:rPr>
        <w:t xml:space="preserve"> </w:t>
      </w:r>
      <w:proofErr w:type="spellStart"/>
      <w:r w:rsidR="00FC5E6C" w:rsidRPr="005F7245">
        <w:rPr>
          <w:rFonts w:ascii="Trebuchet MS" w:hAnsi="Trebuchet MS" w:cs="Arial"/>
          <w:color w:val="000000" w:themeColor="text1"/>
        </w:rPr>
        <w:t>prevederile</w:t>
      </w:r>
      <w:proofErr w:type="spellEnd"/>
      <w:r w:rsidR="00FC5E6C" w:rsidRPr="005F7245">
        <w:rPr>
          <w:rFonts w:ascii="Trebuchet MS" w:hAnsi="Trebuchet MS" w:cs="Arial"/>
          <w:color w:val="000000" w:themeColor="text1"/>
        </w:rPr>
        <w:t xml:space="preserve"> art.9 </w:t>
      </w:r>
      <w:proofErr w:type="spellStart"/>
      <w:r w:rsidR="00FC5E6C" w:rsidRPr="005F7245">
        <w:rPr>
          <w:rFonts w:ascii="Trebuchet MS" w:hAnsi="Trebuchet MS" w:cs="Arial"/>
          <w:color w:val="000000" w:themeColor="text1"/>
        </w:rPr>
        <w:t>alin</w:t>
      </w:r>
      <w:proofErr w:type="spellEnd"/>
      <w:proofErr w:type="gramStart"/>
      <w:r w:rsidR="005B4F69" w:rsidRPr="005F7245">
        <w:rPr>
          <w:rFonts w:ascii="Trebuchet MS" w:hAnsi="Trebuchet MS" w:cs="Arial"/>
          <w:color w:val="000000" w:themeColor="text1"/>
        </w:rPr>
        <w:t>.(</w:t>
      </w:r>
      <w:proofErr w:type="gramEnd"/>
      <w:r w:rsidR="00FC5E6C" w:rsidRPr="005F7245">
        <w:rPr>
          <w:rFonts w:ascii="Trebuchet MS" w:hAnsi="Trebuchet MS" w:cs="Arial"/>
          <w:color w:val="000000" w:themeColor="text1"/>
        </w:rPr>
        <w:t>1</w:t>
      </w:r>
      <w:r w:rsidR="005B4F69" w:rsidRPr="005F7245">
        <w:rPr>
          <w:rFonts w:ascii="Trebuchet MS" w:hAnsi="Trebuchet MS" w:cs="Arial"/>
          <w:color w:val="000000" w:themeColor="text1"/>
        </w:rPr>
        <w:t>)</w:t>
      </w:r>
      <w:r w:rsidR="00FC5E6C" w:rsidRPr="005F7245">
        <w:rPr>
          <w:rFonts w:ascii="Trebuchet MS" w:hAnsi="Trebuchet MS" w:cs="Arial"/>
          <w:color w:val="000000" w:themeColor="text1"/>
        </w:rPr>
        <w:t xml:space="preserve"> din </w:t>
      </w:r>
      <w:proofErr w:type="spellStart"/>
      <w:r w:rsidR="00FC5E6C" w:rsidRPr="005F7245">
        <w:rPr>
          <w:rFonts w:ascii="Trebuchet MS" w:hAnsi="Trebuchet MS" w:cs="Arial"/>
          <w:color w:val="000000" w:themeColor="text1"/>
        </w:rPr>
        <w:t>Hotarârea</w:t>
      </w:r>
      <w:proofErr w:type="spellEnd"/>
      <w:r w:rsidR="00FC5E6C" w:rsidRPr="005F7245">
        <w:rPr>
          <w:rFonts w:ascii="Trebuchet MS" w:hAnsi="Trebuchet MS" w:cs="Arial"/>
          <w:color w:val="000000" w:themeColor="text1"/>
        </w:rPr>
        <w:t xml:space="preserve"> </w:t>
      </w:r>
      <w:proofErr w:type="spellStart"/>
      <w:r w:rsidR="00FC5E6C" w:rsidRPr="005F7245">
        <w:rPr>
          <w:rFonts w:ascii="Trebuchet MS" w:hAnsi="Trebuchet MS" w:cs="Arial"/>
          <w:color w:val="000000" w:themeColor="text1"/>
        </w:rPr>
        <w:t>Guvernului</w:t>
      </w:r>
      <w:proofErr w:type="spellEnd"/>
      <w:r w:rsidR="00FC5E6C" w:rsidRPr="005F7245">
        <w:rPr>
          <w:rFonts w:ascii="Trebuchet MS" w:hAnsi="Trebuchet MS" w:cs="Arial"/>
          <w:color w:val="000000" w:themeColor="text1"/>
        </w:rPr>
        <w:t xml:space="preserve"> nr. 209/2022</w:t>
      </w:r>
      <w:r w:rsidR="0026229A" w:rsidRPr="005F7245">
        <w:rPr>
          <w:rFonts w:ascii="Trebuchet MS" w:hAnsi="Trebuchet MS" w:cs="Arial"/>
          <w:color w:val="000000" w:themeColor="text1"/>
        </w:rPr>
        <w:t xml:space="preserve"> </w:t>
      </w:r>
      <w:proofErr w:type="spellStart"/>
      <w:r w:rsidR="0026229A" w:rsidRPr="005F7245">
        <w:rPr>
          <w:rFonts w:ascii="Trebuchet MS" w:hAnsi="Trebuchet MS" w:cs="Arial"/>
          <w:color w:val="000000" w:themeColor="text1"/>
        </w:rPr>
        <w:t>certificăm</w:t>
      </w:r>
      <w:proofErr w:type="spellEnd"/>
      <w:r w:rsidR="0026229A" w:rsidRPr="005F7245">
        <w:rPr>
          <w:rFonts w:ascii="Trebuchet MS" w:hAnsi="Trebuchet MS" w:cs="Arial"/>
          <w:color w:val="000000" w:themeColor="text1"/>
        </w:rPr>
        <w:t xml:space="preserve"> </w:t>
      </w:r>
      <w:proofErr w:type="spellStart"/>
      <w:r w:rsidR="0026229A" w:rsidRPr="005F7245">
        <w:rPr>
          <w:rFonts w:ascii="Trebuchet MS" w:hAnsi="Trebuchet MS" w:cs="Arial"/>
          <w:color w:val="000000" w:themeColor="text1"/>
        </w:rPr>
        <w:t>următoarele</w:t>
      </w:r>
      <w:proofErr w:type="spellEnd"/>
      <w:r w:rsidRPr="005F7245">
        <w:rPr>
          <w:rFonts w:ascii="Trebuchet MS" w:hAnsi="Trebuchet MS" w:cs="Arial"/>
          <w:color w:val="000000" w:themeColor="text1"/>
          <w:lang w:val="ro-RO"/>
        </w:rPr>
        <w:t>:</w:t>
      </w:r>
    </w:p>
    <w:p w14:paraId="130DF411" w14:textId="77777777" w:rsidR="0000655B" w:rsidRPr="005F7245" w:rsidRDefault="0000655B" w:rsidP="002E7654">
      <w:pPr>
        <w:tabs>
          <w:tab w:val="left" w:pos="720"/>
          <w:tab w:val="left" w:pos="896"/>
        </w:tabs>
        <w:spacing w:before="120" w:line="120" w:lineRule="auto"/>
        <w:ind w:left="850"/>
        <w:jc w:val="both"/>
        <w:rPr>
          <w:rFonts w:ascii="Trebuchet MS" w:hAnsi="Trebuchet MS" w:cs="Arial"/>
          <w:color w:val="000000" w:themeColor="text1"/>
          <w:lang w:val="ro-RO"/>
        </w:rPr>
      </w:pPr>
    </w:p>
    <w:p w14:paraId="1958F124" w14:textId="4CEE6548" w:rsidR="00FF2786" w:rsidRPr="005F7245" w:rsidRDefault="00FF2786" w:rsidP="00FF2786">
      <w:pPr>
        <w:numPr>
          <w:ilvl w:val="0"/>
          <w:numId w:val="2"/>
        </w:numPr>
        <w:spacing w:before="120"/>
        <w:jc w:val="both"/>
        <w:rPr>
          <w:rFonts w:ascii="Trebuchet MS" w:hAnsi="Trebuchet MS" w:cs="Arial"/>
          <w:color w:val="000000" w:themeColor="text1"/>
          <w:lang w:val="ro-RO"/>
        </w:rPr>
      </w:pPr>
      <w:r w:rsidRPr="005F7245">
        <w:rPr>
          <w:rFonts w:ascii="Trebuchet MS" w:hAnsi="Trebuchet MS" w:cs="Arial"/>
          <w:color w:val="000000" w:themeColor="text1"/>
          <w:lang w:val="it-IT"/>
        </w:rPr>
        <w:t>informațiile prezentate sunt reale,</w:t>
      </w:r>
      <w:r w:rsidR="00415A22" w:rsidRPr="005F7245">
        <w:rPr>
          <w:rFonts w:ascii="Trebuchet MS" w:hAnsi="Trebuchet MS" w:cs="Arial"/>
          <w:color w:val="000000" w:themeColor="text1"/>
          <w:lang w:val="it-IT"/>
        </w:rPr>
        <w:t xml:space="preserve"> corecte, complete,</w:t>
      </w:r>
      <w:r w:rsidRPr="005F7245">
        <w:rPr>
          <w:rFonts w:ascii="Trebuchet MS" w:hAnsi="Trebuchet MS" w:cs="Arial"/>
          <w:color w:val="000000" w:themeColor="text1"/>
          <w:lang w:val="it-IT"/>
        </w:rPr>
        <w:t xml:space="preserve"> legale şi conforme cu înregistrările/evidențele contabile,</w:t>
      </w:r>
      <w:r w:rsidR="005F7245">
        <w:rPr>
          <w:rFonts w:ascii="Trebuchet MS" w:hAnsi="Trebuchet MS" w:cs="Arial"/>
          <w:color w:val="000000" w:themeColor="text1"/>
          <w:lang w:val="it-IT"/>
        </w:rPr>
        <w:t xml:space="preserve"> după cum este aplicabil;</w:t>
      </w:r>
    </w:p>
    <w:p w14:paraId="0427B811" w14:textId="77777777" w:rsidR="00FF2786" w:rsidRPr="005F7245" w:rsidRDefault="00FF2786" w:rsidP="00FF2786">
      <w:pPr>
        <w:tabs>
          <w:tab w:val="left" w:pos="720"/>
          <w:tab w:val="left" w:pos="896"/>
        </w:tabs>
        <w:spacing w:before="120" w:line="20" w:lineRule="exact"/>
        <w:ind w:left="850"/>
        <w:jc w:val="both"/>
        <w:rPr>
          <w:rFonts w:ascii="Trebuchet MS" w:hAnsi="Trebuchet MS" w:cs="Arial"/>
          <w:color w:val="000000" w:themeColor="text1"/>
          <w:lang w:val="ro-RO"/>
        </w:rPr>
      </w:pPr>
    </w:p>
    <w:p w14:paraId="02CD0A51" w14:textId="3766300F" w:rsidR="00FF2786" w:rsidRPr="005F7245" w:rsidRDefault="00FF2786" w:rsidP="00FF2786">
      <w:pPr>
        <w:numPr>
          <w:ilvl w:val="0"/>
          <w:numId w:val="2"/>
        </w:numPr>
        <w:spacing w:before="120"/>
        <w:jc w:val="both"/>
        <w:rPr>
          <w:rFonts w:ascii="Trebuchet MS" w:hAnsi="Trebuchet MS" w:cs="Arial"/>
          <w:color w:val="000000" w:themeColor="text1"/>
          <w:lang w:val="it-IT"/>
        </w:rPr>
      </w:pPr>
      <w:r w:rsidRPr="005F7245">
        <w:rPr>
          <w:rFonts w:ascii="Trebuchet MS" w:hAnsi="Trebuchet MS" w:cs="Arial"/>
          <w:color w:val="000000" w:themeColor="text1"/>
          <w:lang w:val="it-IT"/>
        </w:rPr>
        <w:t xml:space="preserve">în procesul de efectuare </w:t>
      </w:r>
      <w:r w:rsidR="001F19F9" w:rsidRPr="005F7245">
        <w:rPr>
          <w:rFonts w:ascii="Trebuchet MS" w:hAnsi="Trebuchet MS" w:cs="Arial"/>
          <w:color w:val="000000" w:themeColor="text1"/>
          <w:lang w:val="it-IT"/>
        </w:rPr>
        <w:t xml:space="preserve">a </w:t>
      </w:r>
      <w:r w:rsidR="000E3752" w:rsidRPr="005F7245">
        <w:rPr>
          <w:rFonts w:ascii="Trebuchet MS" w:hAnsi="Trebuchet MS" w:cs="Arial"/>
          <w:color w:val="000000" w:themeColor="text1"/>
          <w:lang w:val="it-IT"/>
        </w:rPr>
        <w:t>plăților (</w:t>
      </w:r>
      <w:r w:rsidR="001F19F9" w:rsidRPr="005F7245">
        <w:rPr>
          <w:rFonts w:ascii="Trebuchet MS" w:hAnsi="Trebuchet MS" w:cs="Arial"/>
          <w:color w:val="000000" w:themeColor="text1"/>
          <w:lang w:val="it-IT"/>
        </w:rPr>
        <w:t>cheltuielilor</w:t>
      </w:r>
      <w:r w:rsidR="000E3752" w:rsidRPr="005F7245">
        <w:rPr>
          <w:rFonts w:ascii="Trebuchet MS" w:hAnsi="Trebuchet MS" w:cs="Arial"/>
          <w:color w:val="000000" w:themeColor="text1"/>
          <w:lang w:val="it-IT"/>
        </w:rPr>
        <w:t>)</w:t>
      </w:r>
      <w:r w:rsidR="001F19F9" w:rsidRPr="005F7245">
        <w:rPr>
          <w:rFonts w:ascii="Trebuchet MS" w:hAnsi="Trebuchet MS" w:cs="Arial"/>
          <w:color w:val="000000" w:themeColor="text1"/>
          <w:lang w:val="it-IT"/>
        </w:rPr>
        <w:t xml:space="preserve"> </w:t>
      </w:r>
      <w:r w:rsidR="000E3752" w:rsidRPr="005F7245">
        <w:rPr>
          <w:rFonts w:ascii="Trebuchet MS" w:hAnsi="Trebuchet MS" w:cs="Arial"/>
          <w:color w:val="000000" w:themeColor="text1"/>
          <w:lang w:val="it-IT"/>
        </w:rPr>
        <w:t xml:space="preserve">raportate </w:t>
      </w:r>
      <w:r w:rsidR="00883A75" w:rsidRPr="005F7245">
        <w:rPr>
          <w:rFonts w:ascii="Trebuchet MS" w:hAnsi="Trebuchet MS" w:cs="Arial"/>
          <w:color w:val="000000" w:themeColor="text1"/>
          <w:lang w:val="it-IT"/>
        </w:rPr>
        <w:t>s-a</w:t>
      </w:r>
      <w:r w:rsidR="001F19F9" w:rsidRPr="005F7245">
        <w:rPr>
          <w:rFonts w:ascii="Trebuchet MS" w:hAnsi="Trebuchet MS" w:cs="Arial"/>
          <w:color w:val="000000" w:themeColor="text1"/>
          <w:lang w:val="it-IT"/>
        </w:rPr>
        <w:t xml:space="preserve">  respectat </w:t>
      </w:r>
      <w:r w:rsidRPr="005F7245">
        <w:rPr>
          <w:rFonts w:ascii="Trebuchet MS" w:hAnsi="Trebuchet MS" w:cs="Arial"/>
          <w:color w:val="000000" w:themeColor="text1"/>
          <w:lang w:val="it-IT"/>
        </w:rPr>
        <w:t>cadrul legal privind angajarea,</w:t>
      </w:r>
      <w:r w:rsidR="004010B9" w:rsidRPr="005F7245">
        <w:rPr>
          <w:rFonts w:ascii="Trebuchet MS" w:hAnsi="Trebuchet MS" w:cs="Arial"/>
          <w:color w:val="000000" w:themeColor="text1"/>
          <w:lang w:val="it-IT"/>
        </w:rPr>
        <w:t xml:space="preserve"> </w:t>
      </w:r>
      <w:r w:rsidR="00850881" w:rsidRPr="005F7245">
        <w:rPr>
          <w:rFonts w:ascii="Trebuchet MS" w:hAnsi="Trebuchet MS" w:cs="Arial"/>
          <w:color w:val="000000" w:themeColor="text1"/>
          <w:lang w:val="it-IT"/>
        </w:rPr>
        <w:t>lichidarea,</w:t>
      </w:r>
      <w:r w:rsidRPr="005F7245">
        <w:rPr>
          <w:rFonts w:ascii="Trebuchet MS" w:hAnsi="Trebuchet MS" w:cs="Arial"/>
          <w:color w:val="000000" w:themeColor="text1"/>
          <w:lang w:val="it-IT"/>
        </w:rPr>
        <w:t xml:space="preserve"> ordonanțarea și plata din fonduri publice, conform legislației </w:t>
      </w:r>
      <w:r w:rsidR="000E3752" w:rsidRPr="005F7245">
        <w:rPr>
          <w:rFonts w:ascii="Trebuchet MS" w:hAnsi="Trebuchet MS" w:cs="Arial"/>
          <w:color w:val="000000" w:themeColor="text1"/>
          <w:lang w:val="it-IT"/>
        </w:rPr>
        <w:t xml:space="preserve">naționale incidente </w:t>
      </w:r>
      <w:r w:rsidRPr="005F7245">
        <w:rPr>
          <w:rFonts w:ascii="Trebuchet MS" w:hAnsi="Trebuchet MS" w:cs="Arial"/>
          <w:color w:val="000000" w:themeColor="text1"/>
          <w:lang w:val="it-IT"/>
        </w:rPr>
        <w:t>în vigoare, inclusiv în ce privește asigurarea controlului financiar preventiv și respectiv a controlului delegat</w:t>
      </w:r>
      <w:r w:rsidR="005F7245">
        <w:rPr>
          <w:rFonts w:ascii="Trebuchet MS" w:hAnsi="Trebuchet MS" w:cs="Arial"/>
          <w:color w:val="000000" w:themeColor="text1"/>
          <w:lang w:val="it-IT"/>
        </w:rPr>
        <w:t>;</w:t>
      </w:r>
    </w:p>
    <w:p w14:paraId="0F118A5D" w14:textId="57B7D8D7" w:rsidR="008A7C5E" w:rsidRPr="005F7245" w:rsidRDefault="008A7C5E" w:rsidP="008A7C5E">
      <w:pPr>
        <w:numPr>
          <w:ilvl w:val="0"/>
          <w:numId w:val="2"/>
        </w:numPr>
        <w:spacing w:before="120"/>
        <w:jc w:val="both"/>
        <w:rPr>
          <w:rFonts w:ascii="Trebuchet MS" w:hAnsi="Trebuchet MS" w:cs="Arial"/>
          <w:color w:val="000000" w:themeColor="text1"/>
          <w:lang w:val="it-IT"/>
        </w:rPr>
      </w:pPr>
      <w:r w:rsidRPr="005F7245">
        <w:rPr>
          <w:rFonts w:ascii="Trebuchet MS" w:hAnsi="Trebuchet MS" w:cs="Arial"/>
          <w:color w:val="000000" w:themeColor="text1"/>
          <w:lang w:val="it-IT"/>
        </w:rPr>
        <w:t xml:space="preserve">fondurile evidențiate au fost utilizate în scopul în care au fost acordate, respectiv pentru acțiuni /activități necesare îndeplinirii  jaloanelor și țintelor prevăzute în  </w:t>
      </w:r>
      <w:bookmarkStart w:id="1" w:name="_Hlk89635548"/>
      <w:bookmarkStart w:id="2" w:name="_Hlk89426751"/>
      <w:r w:rsidR="001E17E1" w:rsidRPr="005F7245">
        <w:rPr>
          <w:rFonts w:ascii="Trebuchet MS" w:eastAsia="Calibri" w:hAnsi="Trebuchet MS" w:cs="Trebuchet MS"/>
          <w:lang w:val="ro-RO" w:eastAsia="en-US"/>
        </w:rPr>
        <w:t xml:space="preserve">Decizia de punere în aplicare a Consiliului de aprobare a evaluării planului de redresare și reziliență al României </w:t>
      </w:r>
      <w:bookmarkEnd w:id="1"/>
      <w:r w:rsidR="001E17E1" w:rsidRPr="005F7245">
        <w:rPr>
          <w:rFonts w:ascii="Trebuchet MS" w:eastAsia="Calibri" w:hAnsi="Trebuchet MS" w:cs="Trebuchet MS"/>
          <w:lang w:val="ro-RO" w:eastAsia="en-US"/>
        </w:rPr>
        <w:t>din data de 03 noiembrie 2021</w:t>
      </w:r>
      <w:bookmarkEnd w:id="2"/>
      <w:r w:rsidR="001E17E1" w:rsidRPr="005F7245">
        <w:rPr>
          <w:rFonts w:ascii="Trebuchet MS" w:eastAsia="Calibri" w:hAnsi="Trebuchet MS" w:cs="Trebuchet MS"/>
          <w:lang w:val="ro-RO" w:eastAsia="en-US"/>
        </w:rPr>
        <w:t xml:space="preserve"> (CID)</w:t>
      </w:r>
      <w:r w:rsidR="00AB6619">
        <w:rPr>
          <w:rFonts w:ascii="Trebuchet MS" w:hAnsi="Trebuchet MS" w:cs="Arial"/>
          <w:color w:val="000000" w:themeColor="text1"/>
          <w:lang w:val="it-IT"/>
        </w:rPr>
        <w:t>;</w:t>
      </w:r>
    </w:p>
    <w:p w14:paraId="2EF5C976" w14:textId="6ED82436" w:rsidR="00C136B1" w:rsidRPr="005F7245" w:rsidRDefault="00C136B1" w:rsidP="00C136B1">
      <w:pPr>
        <w:numPr>
          <w:ilvl w:val="0"/>
          <w:numId w:val="2"/>
        </w:numPr>
        <w:spacing w:before="120"/>
        <w:jc w:val="both"/>
        <w:rPr>
          <w:rFonts w:ascii="Trebuchet MS" w:hAnsi="Trebuchet MS" w:cs="Arial"/>
          <w:color w:val="000000" w:themeColor="text1"/>
          <w:lang w:val="ro-RO"/>
        </w:rPr>
      </w:pPr>
      <w:r w:rsidRPr="005F7245">
        <w:rPr>
          <w:rFonts w:ascii="Trebuchet MS" w:hAnsi="Trebuchet MS" w:cs="Arial"/>
          <w:color w:val="000000" w:themeColor="text1"/>
          <w:lang w:val="ro-RO"/>
        </w:rPr>
        <w:t xml:space="preserve">informațiile prezentate </w:t>
      </w:r>
      <w:r w:rsidR="007C509D" w:rsidRPr="005F7245">
        <w:rPr>
          <w:rFonts w:ascii="Trebuchet MS" w:hAnsi="Trebuchet MS" w:cs="Arial"/>
          <w:color w:val="000000" w:themeColor="text1"/>
          <w:lang w:val="ro-RO"/>
        </w:rPr>
        <w:t>sunt considerate eligibi</w:t>
      </w:r>
      <w:r w:rsidR="00643D5A" w:rsidRPr="005F7245">
        <w:rPr>
          <w:rFonts w:ascii="Trebuchet MS" w:hAnsi="Trebuchet MS" w:cs="Arial"/>
          <w:color w:val="000000" w:themeColor="text1"/>
          <w:lang w:val="ro-RO"/>
        </w:rPr>
        <w:t>le în cadrul PNRR în condițiile</w:t>
      </w:r>
      <w:r w:rsidR="007C509D" w:rsidRPr="005F7245">
        <w:rPr>
          <w:rFonts w:ascii="Trebuchet MS" w:hAnsi="Trebuchet MS" w:cs="Arial"/>
          <w:color w:val="000000" w:themeColor="text1"/>
          <w:lang w:val="ro-RO"/>
        </w:rPr>
        <w:t xml:space="preserve"> art.17</w:t>
      </w:r>
      <w:r w:rsidR="00C93BA4" w:rsidRPr="005F7245">
        <w:rPr>
          <w:rFonts w:ascii="Trebuchet MS" w:hAnsi="Trebuchet MS" w:cs="Arial"/>
          <w:color w:val="000000" w:themeColor="text1"/>
          <w:lang w:val="ro-RO"/>
        </w:rPr>
        <w:t xml:space="preserve"> alin.(2)</w:t>
      </w:r>
      <w:r w:rsidR="007C509D" w:rsidRPr="005F7245">
        <w:rPr>
          <w:rFonts w:ascii="Trebuchet MS" w:hAnsi="Trebuchet MS" w:cs="Arial"/>
          <w:color w:val="000000" w:themeColor="text1"/>
          <w:lang w:val="ro-RO"/>
        </w:rPr>
        <w:t xml:space="preserve"> din Regulamentul (UE) 2021/241 al Parlamentului European și al Consiliului din 12 februarie 2021</w:t>
      </w:r>
      <w:r w:rsidR="00AB6619">
        <w:rPr>
          <w:rFonts w:ascii="Trebuchet MS" w:hAnsi="Trebuchet MS" w:cs="Arial"/>
          <w:color w:val="000000" w:themeColor="text1"/>
          <w:lang w:val="ro-RO"/>
        </w:rPr>
        <w:t>;</w:t>
      </w:r>
    </w:p>
    <w:p w14:paraId="263E7CC6" w14:textId="77777777" w:rsidR="00C136B1" w:rsidRPr="005F7245" w:rsidRDefault="00C136B1" w:rsidP="00C136B1">
      <w:pPr>
        <w:tabs>
          <w:tab w:val="left" w:pos="720"/>
          <w:tab w:val="left" w:pos="896"/>
        </w:tabs>
        <w:spacing w:before="120" w:line="20" w:lineRule="exact"/>
        <w:ind w:left="850"/>
        <w:jc w:val="both"/>
        <w:rPr>
          <w:rFonts w:ascii="Trebuchet MS" w:hAnsi="Trebuchet MS" w:cs="Arial"/>
          <w:color w:val="000000" w:themeColor="text1"/>
          <w:lang w:val="ro-RO"/>
        </w:rPr>
      </w:pPr>
    </w:p>
    <w:p w14:paraId="609F38CF" w14:textId="068260D0" w:rsidR="009C3E4C" w:rsidRPr="005F7245" w:rsidRDefault="0067125A" w:rsidP="00261033">
      <w:pPr>
        <w:numPr>
          <w:ilvl w:val="0"/>
          <w:numId w:val="2"/>
        </w:numPr>
        <w:spacing w:before="120"/>
        <w:jc w:val="both"/>
        <w:rPr>
          <w:rFonts w:ascii="Trebuchet MS" w:hAnsi="Trebuchet MS" w:cs="Arial"/>
          <w:color w:val="000000" w:themeColor="text1"/>
          <w:lang w:val="ro-RO"/>
        </w:rPr>
      </w:pPr>
      <w:proofErr w:type="spellStart"/>
      <w:r w:rsidRPr="005F7245">
        <w:rPr>
          <w:rFonts w:ascii="Trebuchet MS" w:hAnsi="Trebuchet MS" w:cs="Arial"/>
          <w:color w:val="000000" w:themeColor="text1"/>
        </w:rPr>
        <w:t>a</w:t>
      </w:r>
      <w:r w:rsidR="005B4F69" w:rsidRPr="005F7245">
        <w:rPr>
          <w:rFonts w:ascii="Trebuchet MS" w:hAnsi="Trebuchet MS" w:cs="Arial"/>
          <w:color w:val="000000" w:themeColor="text1"/>
        </w:rPr>
        <w:t>ctivit</w:t>
      </w:r>
      <w:r w:rsidR="005B4F69" w:rsidRPr="005F7245">
        <w:rPr>
          <w:rFonts w:ascii="Trebuchet MS" w:hAnsi="Trebuchet MS" w:cs="Arial"/>
          <w:color w:val="000000" w:themeColor="text1"/>
          <w:lang w:val="ro-RO"/>
        </w:rPr>
        <w:t>ățile</w:t>
      </w:r>
      <w:proofErr w:type="spellEnd"/>
      <w:r w:rsidR="005B4F69" w:rsidRPr="005F7245">
        <w:rPr>
          <w:rFonts w:ascii="Trebuchet MS" w:hAnsi="Trebuchet MS" w:cs="Arial"/>
          <w:color w:val="000000" w:themeColor="text1"/>
          <w:lang w:val="ro-RO"/>
        </w:rPr>
        <w:t xml:space="preserve">/ acțiunile pentru care au fost efectuate </w:t>
      </w:r>
      <w:proofErr w:type="spellStart"/>
      <w:r w:rsidR="005B4F69" w:rsidRPr="005F7245">
        <w:rPr>
          <w:rFonts w:ascii="Trebuchet MS" w:hAnsi="Trebuchet MS" w:cs="Arial"/>
          <w:color w:val="000000" w:themeColor="text1"/>
        </w:rPr>
        <w:t>p</w:t>
      </w:r>
      <w:r w:rsidR="008C4C9F" w:rsidRPr="005F7245">
        <w:rPr>
          <w:rFonts w:ascii="Trebuchet MS" w:hAnsi="Trebuchet MS" w:cs="Arial"/>
          <w:color w:val="000000" w:themeColor="text1"/>
        </w:rPr>
        <w:t>lățile</w:t>
      </w:r>
      <w:proofErr w:type="spellEnd"/>
      <w:r w:rsidR="008C4C9F" w:rsidRPr="005F7245">
        <w:rPr>
          <w:rFonts w:ascii="Trebuchet MS" w:hAnsi="Trebuchet MS" w:cs="Arial"/>
          <w:color w:val="000000" w:themeColor="text1"/>
        </w:rPr>
        <w:t xml:space="preserve"> (</w:t>
      </w:r>
      <w:proofErr w:type="spellStart"/>
      <w:r w:rsidR="00F804AA" w:rsidRPr="005F7245">
        <w:rPr>
          <w:rFonts w:ascii="Trebuchet MS" w:hAnsi="Trebuchet MS" w:cs="Arial"/>
          <w:color w:val="000000" w:themeColor="text1"/>
        </w:rPr>
        <w:t>cheltuielile</w:t>
      </w:r>
      <w:proofErr w:type="spellEnd"/>
      <w:r w:rsidR="008C4C9F" w:rsidRPr="005F7245">
        <w:rPr>
          <w:rFonts w:ascii="Trebuchet MS" w:hAnsi="Trebuchet MS" w:cs="Arial"/>
          <w:color w:val="000000" w:themeColor="text1"/>
        </w:rPr>
        <w:t>)</w:t>
      </w:r>
      <w:r w:rsidR="00F804AA" w:rsidRPr="005F7245">
        <w:rPr>
          <w:rFonts w:ascii="Trebuchet MS" w:hAnsi="Trebuchet MS" w:cs="Arial"/>
          <w:color w:val="000000" w:themeColor="text1"/>
        </w:rPr>
        <w:t xml:space="preserve"> </w:t>
      </w:r>
      <w:proofErr w:type="spellStart"/>
      <w:r w:rsidR="00F804AA" w:rsidRPr="005F7245">
        <w:rPr>
          <w:rFonts w:ascii="Trebuchet MS" w:hAnsi="Trebuchet MS" w:cs="Arial"/>
          <w:color w:val="000000" w:themeColor="text1"/>
        </w:rPr>
        <w:t>evidențiate</w:t>
      </w:r>
      <w:proofErr w:type="spellEnd"/>
      <w:r w:rsidR="00F804AA" w:rsidRPr="005F7245">
        <w:rPr>
          <w:rFonts w:ascii="Trebuchet MS" w:hAnsi="Trebuchet MS" w:cs="Arial"/>
          <w:color w:val="000000" w:themeColor="text1"/>
        </w:rPr>
        <w:t xml:space="preserve"> </w:t>
      </w:r>
      <w:proofErr w:type="spellStart"/>
      <w:r w:rsidR="00F804AA" w:rsidRPr="005F7245">
        <w:rPr>
          <w:rFonts w:ascii="Trebuchet MS" w:hAnsi="Trebuchet MS" w:cs="Arial"/>
          <w:color w:val="000000" w:themeColor="text1"/>
        </w:rPr>
        <w:t>în</w:t>
      </w:r>
      <w:proofErr w:type="spellEnd"/>
      <w:r w:rsidR="00F804AA" w:rsidRPr="005F7245">
        <w:rPr>
          <w:rFonts w:ascii="Trebuchet MS" w:hAnsi="Trebuchet MS" w:cs="Arial"/>
          <w:color w:val="000000" w:themeColor="text1"/>
        </w:rPr>
        <w:t xml:space="preserve"> </w:t>
      </w:r>
      <w:proofErr w:type="spellStart"/>
      <w:r w:rsidR="008C4C9F" w:rsidRPr="005F7245">
        <w:rPr>
          <w:rFonts w:ascii="Trebuchet MS" w:hAnsi="Trebuchet MS" w:cs="Arial"/>
          <w:color w:val="000000" w:themeColor="text1"/>
        </w:rPr>
        <w:t>Anexa</w:t>
      </w:r>
      <w:proofErr w:type="spellEnd"/>
      <w:r w:rsidR="008C4C9F" w:rsidRPr="005F7245">
        <w:rPr>
          <w:rFonts w:ascii="Trebuchet MS" w:hAnsi="Trebuchet MS" w:cs="Arial"/>
          <w:color w:val="000000" w:themeColor="text1"/>
        </w:rPr>
        <w:t xml:space="preserve"> 1.1.A</w:t>
      </w:r>
      <w:r w:rsidR="00261033" w:rsidRPr="005F7245">
        <w:rPr>
          <w:rFonts w:ascii="Trebuchet MS" w:hAnsi="Trebuchet MS" w:cs="Arial"/>
          <w:color w:val="000000" w:themeColor="text1"/>
          <w:lang w:val="ro-RO"/>
        </w:rPr>
        <w:t xml:space="preserve"> </w:t>
      </w:r>
      <w:r w:rsidR="009C3E4C" w:rsidRPr="005F7245">
        <w:rPr>
          <w:rFonts w:ascii="Trebuchet MS" w:hAnsi="Trebuchet MS"/>
        </w:rPr>
        <w:t xml:space="preserve">nu au </w:t>
      </w:r>
      <w:proofErr w:type="spellStart"/>
      <w:r w:rsidR="009C3E4C" w:rsidRPr="005F7245">
        <w:rPr>
          <w:rFonts w:ascii="Trebuchet MS" w:hAnsi="Trebuchet MS"/>
        </w:rPr>
        <w:t>beneficiat</w:t>
      </w:r>
      <w:proofErr w:type="spellEnd"/>
      <w:r w:rsidR="009C3E4C" w:rsidRPr="005F7245">
        <w:rPr>
          <w:rFonts w:ascii="Trebuchet MS" w:hAnsi="Trebuchet MS"/>
        </w:rPr>
        <w:t xml:space="preserve"> </w:t>
      </w:r>
      <w:proofErr w:type="spellStart"/>
      <w:r w:rsidR="009C3E4C" w:rsidRPr="005F7245">
        <w:rPr>
          <w:rFonts w:ascii="Trebuchet MS" w:hAnsi="Trebuchet MS"/>
        </w:rPr>
        <w:t>și</w:t>
      </w:r>
      <w:proofErr w:type="spellEnd"/>
      <w:r w:rsidR="009C3E4C" w:rsidRPr="005F7245">
        <w:rPr>
          <w:rFonts w:ascii="Trebuchet MS" w:hAnsi="Trebuchet MS"/>
        </w:rPr>
        <w:t xml:space="preserve"> </w:t>
      </w:r>
      <w:proofErr w:type="spellStart"/>
      <w:r w:rsidR="009C3E4C" w:rsidRPr="005F7245">
        <w:rPr>
          <w:rFonts w:ascii="Trebuchet MS" w:hAnsi="Trebuchet MS"/>
        </w:rPr>
        <w:t>nici</w:t>
      </w:r>
      <w:proofErr w:type="spellEnd"/>
      <w:r w:rsidR="009C3E4C" w:rsidRPr="005F7245">
        <w:rPr>
          <w:rFonts w:ascii="Trebuchet MS" w:hAnsi="Trebuchet MS"/>
        </w:rPr>
        <w:t xml:space="preserve"> nu </w:t>
      </w:r>
      <w:proofErr w:type="spellStart"/>
      <w:r w:rsidR="009C3E4C" w:rsidRPr="005F7245">
        <w:rPr>
          <w:rFonts w:ascii="Trebuchet MS" w:hAnsi="Trebuchet MS"/>
        </w:rPr>
        <w:t>beneficiază</w:t>
      </w:r>
      <w:proofErr w:type="spellEnd"/>
      <w:r w:rsidR="009C3E4C" w:rsidRPr="005F7245">
        <w:rPr>
          <w:rFonts w:ascii="Trebuchet MS" w:hAnsi="Trebuchet MS"/>
        </w:rPr>
        <w:t xml:space="preserve"> </w:t>
      </w:r>
      <w:proofErr w:type="spellStart"/>
      <w:r w:rsidR="009C3E4C" w:rsidRPr="005F7245">
        <w:rPr>
          <w:rFonts w:ascii="Trebuchet MS" w:hAnsi="Trebuchet MS"/>
        </w:rPr>
        <w:t>în</w:t>
      </w:r>
      <w:proofErr w:type="spellEnd"/>
      <w:r w:rsidR="009C3E4C" w:rsidRPr="005F7245">
        <w:rPr>
          <w:rFonts w:ascii="Trebuchet MS" w:hAnsi="Trebuchet MS"/>
        </w:rPr>
        <w:t xml:space="preserve"> </w:t>
      </w:r>
      <w:proofErr w:type="spellStart"/>
      <w:r w:rsidR="009C3E4C" w:rsidRPr="005F7245">
        <w:rPr>
          <w:rFonts w:ascii="Trebuchet MS" w:hAnsi="Trebuchet MS"/>
        </w:rPr>
        <w:t>prezent</w:t>
      </w:r>
      <w:proofErr w:type="spellEnd"/>
      <w:r w:rsidR="009C3E4C" w:rsidRPr="005F7245">
        <w:rPr>
          <w:rFonts w:ascii="Trebuchet MS" w:hAnsi="Trebuchet MS"/>
        </w:rPr>
        <w:t xml:space="preserve"> de </w:t>
      </w:r>
      <w:proofErr w:type="spellStart"/>
      <w:r w:rsidR="009C3E4C" w:rsidRPr="005F7245">
        <w:rPr>
          <w:rFonts w:ascii="Trebuchet MS" w:hAnsi="Trebuchet MS"/>
        </w:rPr>
        <w:t>finanțare</w:t>
      </w:r>
      <w:proofErr w:type="spellEnd"/>
      <w:r w:rsidR="009C3E4C" w:rsidRPr="005F7245">
        <w:rPr>
          <w:rFonts w:ascii="Trebuchet MS" w:hAnsi="Trebuchet MS"/>
        </w:rPr>
        <w:t xml:space="preserve"> din </w:t>
      </w:r>
      <w:proofErr w:type="spellStart"/>
      <w:r w:rsidR="009C3E4C" w:rsidRPr="005F7245">
        <w:rPr>
          <w:rFonts w:ascii="Trebuchet MS" w:hAnsi="Trebuchet MS"/>
        </w:rPr>
        <w:t>fonduri</w:t>
      </w:r>
      <w:proofErr w:type="spellEnd"/>
      <w:r w:rsidR="009C3E4C" w:rsidRPr="005F7245">
        <w:rPr>
          <w:rFonts w:ascii="Trebuchet MS" w:hAnsi="Trebuchet MS"/>
        </w:rPr>
        <w:t xml:space="preserve"> </w:t>
      </w:r>
      <w:proofErr w:type="spellStart"/>
      <w:r w:rsidR="009C3E4C" w:rsidRPr="005F7245">
        <w:rPr>
          <w:rFonts w:ascii="Trebuchet MS" w:hAnsi="Trebuchet MS"/>
        </w:rPr>
        <w:t>publice</w:t>
      </w:r>
      <w:proofErr w:type="spellEnd"/>
      <w:r w:rsidR="009C3E4C" w:rsidRPr="005F7245">
        <w:rPr>
          <w:rFonts w:ascii="Trebuchet MS" w:hAnsi="Trebuchet MS"/>
        </w:rPr>
        <w:t xml:space="preserve"> </w:t>
      </w:r>
      <w:proofErr w:type="spellStart"/>
      <w:r w:rsidR="009C3E4C" w:rsidRPr="005F7245">
        <w:rPr>
          <w:rFonts w:ascii="Trebuchet MS" w:hAnsi="Trebuchet MS"/>
        </w:rPr>
        <w:t>nerambursabile</w:t>
      </w:r>
      <w:proofErr w:type="spellEnd"/>
      <w:r w:rsidR="009C3E4C" w:rsidRPr="005F7245">
        <w:rPr>
          <w:rFonts w:ascii="Trebuchet MS" w:hAnsi="Trebuchet MS"/>
        </w:rPr>
        <w:t xml:space="preserve"> de la </w:t>
      </w:r>
      <w:proofErr w:type="spellStart"/>
      <w:r w:rsidR="009C3E4C" w:rsidRPr="005F7245">
        <w:rPr>
          <w:rFonts w:ascii="Trebuchet MS" w:hAnsi="Trebuchet MS"/>
        </w:rPr>
        <w:t>bugetul</w:t>
      </w:r>
      <w:proofErr w:type="spellEnd"/>
      <w:r w:rsidR="009C3E4C" w:rsidRPr="005F7245">
        <w:rPr>
          <w:rFonts w:ascii="Trebuchet MS" w:hAnsi="Trebuchet MS"/>
        </w:rPr>
        <w:t xml:space="preserve"> </w:t>
      </w:r>
      <w:proofErr w:type="spellStart"/>
      <w:r w:rsidR="009C3E4C" w:rsidRPr="005F7245">
        <w:rPr>
          <w:rFonts w:ascii="Trebuchet MS" w:hAnsi="Trebuchet MS"/>
        </w:rPr>
        <w:lastRenderedPageBreak/>
        <w:t>național</w:t>
      </w:r>
      <w:proofErr w:type="spellEnd"/>
      <w:r w:rsidR="009C3E4C" w:rsidRPr="005F7245">
        <w:rPr>
          <w:rFonts w:ascii="Trebuchet MS" w:hAnsi="Trebuchet MS"/>
        </w:rPr>
        <w:t xml:space="preserve"> </w:t>
      </w:r>
      <w:proofErr w:type="spellStart"/>
      <w:r w:rsidR="009C3E4C" w:rsidRPr="005F7245">
        <w:rPr>
          <w:rFonts w:ascii="Trebuchet MS" w:hAnsi="Trebuchet MS"/>
        </w:rPr>
        <w:t>și</w:t>
      </w:r>
      <w:proofErr w:type="spellEnd"/>
      <w:r w:rsidR="009C3E4C" w:rsidRPr="005F7245">
        <w:rPr>
          <w:rFonts w:ascii="Trebuchet MS" w:hAnsi="Trebuchet MS"/>
        </w:rPr>
        <w:t>/</w:t>
      </w:r>
      <w:proofErr w:type="spellStart"/>
      <w:r w:rsidR="009C3E4C" w:rsidRPr="005F7245">
        <w:rPr>
          <w:rFonts w:ascii="Trebuchet MS" w:hAnsi="Trebuchet MS"/>
        </w:rPr>
        <w:t>sau</w:t>
      </w:r>
      <w:proofErr w:type="spellEnd"/>
      <w:r w:rsidR="009C3E4C" w:rsidRPr="005F7245">
        <w:rPr>
          <w:rFonts w:ascii="Trebuchet MS" w:hAnsi="Trebuchet MS"/>
        </w:rPr>
        <w:t xml:space="preserve"> de la </w:t>
      </w:r>
      <w:proofErr w:type="spellStart"/>
      <w:r w:rsidR="009C3E4C" w:rsidRPr="005F7245">
        <w:rPr>
          <w:rFonts w:ascii="Trebuchet MS" w:hAnsi="Trebuchet MS"/>
        </w:rPr>
        <w:t>bugetul</w:t>
      </w:r>
      <w:proofErr w:type="spellEnd"/>
      <w:r w:rsidR="009C3E4C" w:rsidRPr="005F7245">
        <w:rPr>
          <w:rFonts w:ascii="Trebuchet MS" w:hAnsi="Trebuchet MS"/>
        </w:rPr>
        <w:t xml:space="preserve"> </w:t>
      </w:r>
      <w:proofErr w:type="spellStart"/>
      <w:r w:rsidR="009C3E4C" w:rsidRPr="005F7245">
        <w:rPr>
          <w:rFonts w:ascii="Trebuchet MS" w:hAnsi="Trebuchet MS"/>
        </w:rPr>
        <w:t>Uniunii</w:t>
      </w:r>
      <w:proofErr w:type="spellEnd"/>
      <w:r w:rsidR="009C3E4C" w:rsidRPr="005F7245">
        <w:rPr>
          <w:rFonts w:ascii="Trebuchet MS" w:hAnsi="Trebuchet MS"/>
        </w:rPr>
        <w:t xml:space="preserve"> </w:t>
      </w:r>
      <w:proofErr w:type="spellStart"/>
      <w:r w:rsidR="009C3E4C" w:rsidRPr="005F7245">
        <w:rPr>
          <w:rFonts w:ascii="Trebuchet MS" w:hAnsi="Trebuchet MS"/>
        </w:rPr>
        <w:t>Europene</w:t>
      </w:r>
      <w:proofErr w:type="spellEnd"/>
      <w:r w:rsidR="009C3E4C" w:rsidRPr="005F7245">
        <w:rPr>
          <w:rFonts w:ascii="Trebuchet MS" w:hAnsi="Trebuchet MS"/>
        </w:rPr>
        <w:t xml:space="preserve"> </w:t>
      </w:r>
      <w:proofErr w:type="spellStart"/>
      <w:r w:rsidR="009C3E4C" w:rsidRPr="005F7245">
        <w:rPr>
          <w:rFonts w:ascii="Trebuchet MS" w:hAnsi="Trebuchet MS"/>
        </w:rPr>
        <w:t>sau</w:t>
      </w:r>
      <w:proofErr w:type="spellEnd"/>
      <w:r w:rsidR="009C3E4C" w:rsidRPr="005F7245">
        <w:rPr>
          <w:rFonts w:ascii="Trebuchet MS" w:hAnsi="Trebuchet MS"/>
        </w:rPr>
        <w:t xml:space="preserve"> </w:t>
      </w:r>
      <w:proofErr w:type="spellStart"/>
      <w:r w:rsidR="009C3E4C" w:rsidRPr="005F7245">
        <w:rPr>
          <w:rFonts w:ascii="Trebuchet MS" w:hAnsi="Trebuchet MS"/>
        </w:rPr>
        <w:t>bugetele</w:t>
      </w:r>
      <w:proofErr w:type="spellEnd"/>
      <w:r w:rsidR="009C3E4C" w:rsidRPr="005F7245">
        <w:rPr>
          <w:rFonts w:ascii="Trebuchet MS" w:hAnsi="Trebuchet MS"/>
        </w:rPr>
        <w:t xml:space="preserve"> administrate de </w:t>
      </w:r>
      <w:proofErr w:type="spellStart"/>
      <w:r w:rsidR="009C3E4C" w:rsidRPr="005F7245">
        <w:rPr>
          <w:rFonts w:ascii="Trebuchet MS" w:hAnsi="Trebuchet MS"/>
        </w:rPr>
        <w:t>aceasta</w:t>
      </w:r>
      <w:proofErr w:type="spellEnd"/>
      <w:r w:rsidR="009C3E4C" w:rsidRPr="005F7245">
        <w:rPr>
          <w:rFonts w:ascii="Trebuchet MS" w:hAnsi="Trebuchet MS"/>
        </w:rPr>
        <w:t xml:space="preserve"> </w:t>
      </w:r>
      <w:proofErr w:type="spellStart"/>
      <w:r w:rsidR="009C3E4C" w:rsidRPr="005F7245">
        <w:rPr>
          <w:rFonts w:ascii="Trebuchet MS" w:hAnsi="Trebuchet MS"/>
        </w:rPr>
        <w:t>ori</w:t>
      </w:r>
      <w:proofErr w:type="spellEnd"/>
      <w:r w:rsidR="009C3E4C" w:rsidRPr="005F7245">
        <w:rPr>
          <w:rFonts w:ascii="Trebuchet MS" w:hAnsi="Trebuchet MS"/>
        </w:rPr>
        <w:t xml:space="preserve"> </w:t>
      </w:r>
      <w:proofErr w:type="spellStart"/>
      <w:r w:rsidR="009C3E4C" w:rsidRPr="005F7245">
        <w:rPr>
          <w:rFonts w:ascii="Trebuchet MS" w:hAnsi="Trebuchet MS"/>
        </w:rPr>
        <w:t>în</w:t>
      </w:r>
      <w:proofErr w:type="spellEnd"/>
      <w:r w:rsidR="009C3E4C" w:rsidRPr="005F7245">
        <w:rPr>
          <w:rFonts w:ascii="Trebuchet MS" w:hAnsi="Trebuchet MS"/>
        </w:rPr>
        <w:t xml:space="preserve"> </w:t>
      </w:r>
      <w:proofErr w:type="spellStart"/>
      <w:r w:rsidR="009C3E4C" w:rsidRPr="005F7245">
        <w:rPr>
          <w:rFonts w:ascii="Trebuchet MS" w:hAnsi="Trebuchet MS"/>
        </w:rPr>
        <w:t>numele</w:t>
      </w:r>
      <w:proofErr w:type="spellEnd"/>
      <w:r w:rsidR="009C3E4C" w:rsidRPr="005F7245">
        <w:rPr>
          <w:rFonts w:ascii="Trebuchet MS" w:hAnsi="Trebuchet MS"/>
        </w:rPr>
        <w:t xml:space="preserve"> </w:t>
      </w:r>
      <w:proofErr w:type="spellStart"/>
      <w:r w:rsidR="009C3E4C" w:rsidRPr="005F7245">
        <w:rPr>
          <w:rFonts w:ascii="Trebuchet MS" w:hAnsi="Trebuchet MS"/>
        </w:rPr>
        <w:t>ei</w:t>
      </w:r>
      <w:proofErr w:type="spellEnd"/>
      <w:r w:rsidR="009C3E4C" w:rsidRPr="005F7245">
        <w:rPr>
          <w:rFonts w:ascii="Trebuchet MS" w:hAnsi="Trebuchet MS"/>
        </w:rPr>
        <w:t xml:space="preserve">, </w:t>
      </w:r>
      <w:proofErr w:type="spellStart"/>
      <w:r w:rsidR="009C3E4C" w:rsidRPr="005F7245">
        <w:rPr>
          <w:rFonts w:ascii="Trebuchet MS" w:hAnsi="Trebuchet MS"/>
        </w:rPr>
        <w:t>pentru</w:t>
      </w:r>
      <w:proofErr w:type="spellEnd"/>
      <w:r w:rsidR="009C3E4C" w:rsidRPr="005F7245">
        <w:rPr>
          <w:rFonts w:ascii="Trebuchet MS" w:hAnsi="Trebuchet MS"/>
        </w:rPr>
        <w:t xml:space="preserve"> </w:t>
      </w:r>
      <w:proofErr w:type="spellStart"/>
      <w:r w:rsidR="009C3E4C" w:rsidRPr="005F7245">
        <w:rPr>
          <w:rFonts w:ascii="Trebuchet MS" w:hAnsi="Trebuchet MS"/>
        </w:rPr>
        <w:t>activitățile</w:t>
      </w:r>
      <w:proofErr w:type="spellEnd"/>
      <w:r w:rsidR="009C3E4C" w:rsidRPr="005F7245">
        <w:rPr>
          <w:rFonts w:ascii="Trebuchet MS" w:hAnsi="Trebuchet MS"/>
        </w:rPr>
        <w:t xml:space="preserve"> </w:t>
      </w:r>
      <w:proofErr w:type="spellStart"/>
      <w:r w:rsidR="009C3E4C" w:rsidRPr="005F7245">
        <w:rPr>
          <w:rFonts w:ascii="Trebuchet MS" w:hAnsi="Trebuchet MS"/>
        </w:rPr>
        <w:t>specifice</w:t>
      </w:r>
      <w:proofErr w:type="spellEnd"/>
      <w:r w:rsidR="009C3E4C" w:rsidRPr="005F7245">
        <w:rPr>
          <w:rFonts w:ascii="Trebuchet MS" w:hAnsi="Trebuchet MS"/>
        </w:rPr>
        <w:t xml:space="preserve"> care </w:t>
      </w:r>
      <w:proofErr w:type="spellStart"/>
      <w:r w:rsidR="009C3E4C" w:rsidRPr="005F7245">
        <w:rPr>
          <w:rFonts w:ascii="Trebuchet MS" w:hAnsi="Trebuchet MS"/>
        </w:rPr>
        <w:t>sunt</w:t>
      </w:r>
      <w:proofErr w:type="spellEnd"/>
      <w:r w:rsidR="009C3E4C" w:rsidRPr="005F7245">
        <w:rPr>
          <w:rFonts w:ascii="Trebuchet MS" w:hAnsi="Trebuchet MS"/>
        </w:rPr>
        <w:t xml:space="preserve"> </w:t>
      </w:r>
      <w:proofErr w:type="spellStart"/>
      <w:r w:rsidR="009C3E4C" w:rsidRPr="005F7245">
        <w:rPr>
          <w:rFonts w:ascii="Trebuchet MS" w:hAnsi="Trebuchet MS"/>
        </w:rPr>
        <w:t>finanțate</w:t>
      </w:r>
      <w:proofErr w:type="spellEnd"/>
      <w:r w:rsidR="009C3E4C" w:rsidRPr="005F7245">
        <w:rPr>
          <w:rFonts w:ascii="Trebuchet MS" w:hAnsi="Trebuchet MS"/>
        </w:rPr>
        <w:t xml:space="preserve"> din </w:t>
      </w:r>
      <w:proofErr w:type="spellStart"/>
      <w:r w:rsidR="009C3E4C" w:rsidRPr="005F7245">
        <w:rPr>
          <w:rFonts w:ascii="Trebuchet MS" w:hAnsi="Trebuchet MS"/>
        </w:rPr>
        <w:t>bugetul</w:t>
      </w:r>
      <w:proofErr w:type="spellEnd"/>
      <w:r w:rsidR="009C3E4C" w:rsidRPr="005F7245">
        <w:rPr>
          <w:rFonts w:ascii="Trebuchet MS" w:hAnsi="Trebuchet MS"/>
        </w:rPr>
        <w:t xml:space="preserve"> PNRR </w:t>
      </w:r>
      <w:proofErr w:type="spellStart"/>
      <w:r w:rsidR="009C3E4C" w:rsidRPr="005F7245">
        <w:rPr>
          <w:rFonts w:ascii="Trebuchet MS" w:hAnsi="Trebuchet MS"/>
        </w:rPr>
        <w:t>și</w:t>
      </w:r>
      <w:proofErr w:type="spellEnd"/>
      <w:r w:rsidR="009C3E4C" w:rsidRPr="005F7245">
        <w:rPr>
          <w:rFonts w:ascii="Trebuchet MS" w:hAnsi="Trebuchet MS"/>
        </w:rPr>
        <w:t xml:space="preserve"> care </w:t>
      </w:r>
      <w:proofErr w:type="spellStart"/>
      <w:r w:rsidR="009C3E4C" w:rsidRPr="005F7245">
        <w:rPr>
          <w:rFonts w:ascii="Trebuchet MS" w:hAnsi="Trebuchet MS"/>
        </w:rPr>
        <w:t>urmează</w:t>
      </w:r>
      <w:proofErr w:type="spellEnd"/>
      <w:r w:rsidR="009C3E4C" w:rsidRPr="005F7245">
        <w:rPr>
          <w:rFonts w:ascii="Trebuchet MS" w:hAnsi="Trebuchet MS"/>
        </w:rPr>
        <w:t xml:space="preserve"> </w:t>
      </w:r>
      <w:proofErr w:type="spellStart"/>
      <w:r w:rsidR="009C3E4C" w:rsidRPr="005F7245">
        <w:rPr>
          <w:rFonts w:ascii="Trebuchet MS" w:hAnsi="Trebuchet MS"/>
        </w:rPr>
        <w:t>să</w:t>
      </w:r>
      <w:proofErr w:type="spellEnd"/>
      <w:r w:rsidR="009C3E4C" w:rsidRPr="005F7245">
        <w:rPr>
          <w:rFonts w:ascii="Trebuchet MS" w:hAnsi="Trebuchet MS"/>
        </w:rPr>
        <w:t xml:space="preserve"> se </w:t>
      </w:r>
      <w:proofErr w:type="spellStart"/>
      <w:r w:rsidR="009C3E4C" w:rsidRPr="005F7245">
        <w:rPr>
          <w:rFonts w:ascii="Trebuchet MS" w:hAnsi="Trebuchet MS"/>
        </w:rPr>
        <w:t>desfăș</w:t>
      </w:r>
      <w:proofErr w:type="gramStart"/>
      <w:r w:rsidR="009C3E4C" w:rsidRPr="005F7245">
        <w:rPr>
          <w:rFonts w:ascii="Trebuchet MS" w:hAnsi="Trebuchet MS"/>
        </w:rPr>
        <w:t>oare</w:t>
      </w:r>
      <w:proofErr w:type="spellEnd"/>
      <w:r w:rsidR="009C3E4C" w:rsidRPr="005F7245">
        <w:rPr>
          <w:rFonts w:ascii="Trebuchet MS" w:hAnsi="Trebuchet MS"/>
        </w:rPr>
        <w:t xml:space="preserve">  </w:t>
      </w:r>
      <w:proofErr w:type="spellStart"/>
      <w:r w:rsidR="009C3E4C" w:rsidRPr="005F7245">
        <w:rPr>
          <w:rFonts w:ascii="Trebuchet MS" w:hAnsi="Trebuchet MS"/>
        </w:rPr>
        <w:t>pentru</w:t>
      </w:r>
      <w:proofErr w:type="spellEnd"/>
      <w:proofErr w:type="gramEnd"/>
      <w:r w:rsidR="009C3E4C" w:rsidRPr="005F7245">
        <w:rPr>
          <w:rFonts w:ascii="Trebuchet MS" w:hAnsi="Trebuchet MS"/>
        </w:rPr>
        <w:t xml:space="preserve"> </w:t>
      </w:r>
      <w:proofErr w:type="spellStart"/>
      <w:r w:rsidR="009C3E4C" w:rsidRPr="005F7245">
        <w:rPr>
          <w:rFonts w:ascii="Trebuchet MS" w:hAnsi="Trebuchet MS"/>
        </w:rPr>
        <w:t>implementarea</w:t>
      </w:r>
      <w:proofErr w:type="spellEnd"/>
      <w:r w:rsidR="009C3E4C" w:rsidRPr="005F7245">
        <w:rPr>
          <w:rFonts w:ascii="Trebuchet MS" w:hAnsi="Trebuchet MS"/>
        </w:rPr>
        <w:t xml:space="preserve"> </w:t>
      </w:r>
      <w:proofErr w:type="spellStart"/>
      <w:r w:rsidR="009C3E4C" w:rsidRPr="005F7245">
        <w:rPr>
          <w:rFonts w:ascii="Trebuchet MS" w:hAnsi="Trebuchet MS"/>
        </w:rPr>
        <w:t>reformelor</w:t>
      </w:r>
      <w:proofErr w:type="spellEnd"/>
      <w:r w:rsidR="009C3E4C" w:rsidRPr="005F7245">
        <w:rPr>
          <w:rFonts w:ascii="Trebuchet MS" w:hAnsi="Trebuchet MS"/>
        </w:rPr>
        <w:t xml:space="preserve"> </w:t>
      </w:r>
      <w:proofErr w:type="spellStart"/>
      <w:r w:rsidR="009C3E4C" w:rsidRPr="005F7245">
        <w:rPr>
          <w:rFonts w:ascii="Trebuchet MS" w:hAnsi="Trebuchet MS"/>
        </w:rPr>
        <w:t>și</w:t>
      </w:r>
      <w:proofErr w:type="spellEnd"/>
      <w:r w:rsidR="009C3E4C" w:rsidRPr="005F7245">
        <w:rPr>
          <w:rFonts w:ascii="Trebuchet MS" w:hAnsi="Trebuchet MS"/>
        </w:rPr>
        <w:t xml:space="preserve"> a </w:t>
      </w:r>
      <w:proofErr w:type="spellStart"/>
      <w:r w:rsidR="009C3E4C" w:rsidRPr="005F7245">
        <w:rPr>
          <w:rFonts w:ascii="Trebuchet MS" w:hAnsi="Trebuchet MS"/>
        </w:rPr>
        <w:t>investițiilor</w:t>
      </w:r>
      <w:proofErr w:type="spellEnd"/>
      <w:r w:rsidR="009C3E4C" w:rsidRPr="005F7245">
        <w:rPr>
          <w:rFonts w:ascii="Trebuchet MS" w:hAnsi="Trebuchet MS"/>
        </w:rPr>
        <w:t xml:space="preserve">. </w:t>
      </w:r>
      <w:proofErr w:type="spellStart"/>
      <w:r w:rsidR="009C3E4C" w:rsidRPr="005F7245">
        <w:rPr>
          <w:rFonts w:ascii="Trebuchet MS" w:hAnsi="Trebuchet MS"/>
        </w:rPr>
        <w:t>Declar</w:t>
      </w:r>
      <w:proofErr w:type="spellEnd"/>
      <w:r w:rsidR="009C3E4C" w:rsidRPr="005F7245">
        <w:rPr>
          <w:rFonts w:ascii="Trebuchet MS" w:hAnsi="Trebuchet MS"/>
        </w:rPr>
        <w:t xml:space="preserve"> </w:t>
      </w:r>
      <w:proofErr w:type="spellStart"/>
      <w:r w:rsidR="009C3E4C" w:rsidRPr="005F7245">
        <w:rPr>
          <w:rFonts w:ascii="Trebuchet MS" w:hAnsi="Trebuchet MS"/>
        </w:rPr>
        <w:t>în</w:t>
      </w:r>
      <w:proofErr w:type="spellEnd"/>
      <w:r w:rsidR="009C3E4C" w:rsidRPr="005F7245">
        <w:rPr>
          <w:rFonts w:ascii="Trebuchet MS" w:hAnsi="Trebuchet MS"/>
        </w:rPr>
        <w:t xml:space="preserve"> </w:t>
      </w:r>
      <w:proofErr w:type="spellStart"/>
      <w:r w:rsidR="009C3E4C" w:rsidRPr="005F7245">
        <w:rPr>
          <w:rFonts w:ascii="Trebuchet MS" w:hAnsi="Trebuchet MS"/>
        </w:rPr>
        <w:t>egală</w:t>
      </w:r>
      <w:proofErr w:type="spellEnd"/>
      <w:r w:rsidR="009C3E4C" w:rsidRPr="005F7245">
        <w:rPr>
          <w:rFonts w:ascii="Trebuchet MS" w:hAnsi="Trebuchet MS"/>
        </w:rPr>
        <w:t xml:space="preserve"> </w:t>
      </w:r>
      <w:proofErr w:type="spellStart"/>
      <w:proofErr w:type="gramStart"/>
      <w:r w:rsidR="009C3E4C" w:rsidRPr="005F7245">
        <w:rPr>
          <w:rFonts w:ascii="Trebuchet MS" w:hAnsi="Trebuchet MS"/>
        </w:rPr>
        <w:t>măsură</w:t>
      </w:r>
      <w:proofErr w:type="spellEnd"/>
      <w:r w:rsidR="009C3E4C" w:rsidRPr="005F7245">
        <w:rPr>
          <w:rFonts w:ascii="Trebuchet MS" w:hAnsi="Trebuchet MS"/>
        </w:rPr>
        <w:t xml:space="preserve">  </w:t>
      </w:r>
      <w:proofErr w:type="spellStart"/>
      <w:r w:rsidR="009C3E4C" w:rsidRPr="005F7245">
        <w:rPr>
          <w:rFonts w:ascii="Trebuchet MS" w:hAnsi="Trebuchet MS"/>
        </w:rPr>
        <w:t>că</w:t>
      </w:r>
      <w:proofErr w:type="spellEnd"/>
      <w:proofErr w:type="gramEnd"/>
      <w:r w:rsidR="009C3E4C" w:rsidRPr="005F7245">
        <w:rPr>
          <w:rFonts w:ascii="Trebuchet MS" w:hAnsi="Trebuchet MS"/>
        </w:rPr>
        <w:t xml:space="preserve"> nu am </w:t>
      </w:r>
      <w:proofErr w:type="spellStart"/>
      <w:r w:rsidR="009C3E4C" w:rsidRPr="005F7245">
        <w:rPr>
          <w:rFonts w:ascii="Trebuchet MS" w:hAnsi="Trebuchet MS"/>
        </w:rPr>
        <w:t>cunoștință</w:t>
      </w:r>
      <w:proofErr w:type="spellEnd"/>
      <w:r w:rsidR="009C3E4C" w:rsidRPr="005F7245">
        <w:rPr>
          <w:rFonts w:ascii="Trebuchet MS" w:hAnsi="Trebuchet MS"/>
        </w:rPr>
        <w:t xml:space="preserve"> de </w:t>
      </w:r>
      <w:proofErr w:type="spellStart"/>
      <w:r w:rsidR="009C3E4C" w:rsidRPr="005F7245">
        <w:rPr>
          <w:rFonts w:ascii="Trebuchet MS" w:hAnsi="Trebuchet MS"/>
        </w:rPr>
        <w:t>vreo</w:t>
      </w:r>
      <w:proofErr w:type="spellEnd"/>
      <w:r w:rsidR="009C3E4C" w:rsidRPr="005F7245">
        <w:rPr>
          <w:rFonts w:ascii="Trebuchet MS" w:hAnsi="Trebuchet MS"/>
        </w:rPr>
        <w:t xml:space="preserve"> </w:t>
      </w:r>
      <w:proofErr w:type="spellStart"/>
      <w:r w:rsidR="009C3E4C" w:rsidRPr="005F7245">
        <w:rPr>
          <w:rFonts w:ascii="Trebuchet MS" w:hAnsi="Trebuchet MS"/>
        </w:rPr>
        <w:t>situație</w:t>
      </w:r>
      <w:proofErr w:type="spellEnd"/>
      <w:r w:rsidR="009C3E4C" w:rsidRPr="005F7245">
        <w:rPr>
          <w:rFonts w:ascii="Trebuchet MS" w:hAnsi="Trebuchet MS"/>
        </w:rPr>
        <w:t xml:space="preserve"> de ”</w:t>
      </w:r>
      <w:proofErr w:type="spellStart"/>
      <w:r w:rsidR="009C3E4C" w:rsidRPr="005F7245">
        <w:rPr>
          <w:rFonts w:ascii="Trebuchet MS" w:hAnsi="Trebuchet MS"/>
        </w:rPr>
        <w:t>dublă</w:t>
      </w:r>
      <w:proofErr w:type="spellEnd"/>
      <w:r w:rsidR="009C3E4C" w:rsidRPr="005F7245">
        <w:rPr>
          <w:rFonts w:ascii="Trebuchet MS" w:hAnsi="Trebuchet MS"/>
        </w:rPr>
        <w:t xml:space="preserve"> </w:t>
      </w:r>
      <w:proofErr w:type="spellStart"/>
      <w:r w:rsidR="009C3E4C" w:rsidRPr="005F7245">
        <w:rPr>
          <w:rFonts w:ascii="Trebuchet MS" w:hAnsi="Trebuchet MS"/>
        </w:rPr>
        <w:t>finanțare</w:t>
      </w:r>
      <w:proofErr w:type="spellEnd"/>
      <w:r w:rsidR="009C3E4C" w:rsidRPr="005F7245">
        <w:rPr>
          <w:rFonts w:ascii="Trebuchet MS" w:hAnsi="Trebuchet MS"/>
        </w:rPr>
        <w:t xml:space="preserve">” </w:t>
      </w:r>
      <w:proofErr w:type="spellStart"/>
      <w:r w:rsidR="009C3E4C" w:rsidRPr="005F7245">
        <w:rPr>
          <w:rFonts w:ascii="Trebuchet MS" w:hAnsi="Trebuchet MS"/>
        </w:rPr>
        <w:t>așa</w:t>
      </w:r>
      <w:proofErr w:type="spellEnd"/>
      <w:r w:rsidR="009C3E4C" w:rsidRPr="005F7245">
        <w:rPr>
          <w:rFonts w:ascii="Trebuchet MS" w:hAnsi="Trebuchet MS"/>
        </w:rPr>
        <w:t xml:space="preserve"> cum </w:t>
      </w:r>
      <w:proofErr w:type="spellStart"/>
      <w:r w:rsidR="009C3E4C" w:rsidRPr="005F7245">
        <w:rPr>
          <w:rFonts w:ascii="Trebuchet MS" w:hAnsi="Trebuchet MS"/>
        </w:rPr>
        <w:t>este</w:t>
      </w:r>
      <w:proofErr w:type="spellEnd"/>
      <w:r w:rsidR="009C3E4C" w:rsidRPr="005F7245">
        <w:rPr>
          <w:rFonts w:ascii="Trebuchet MS" w:hAnsi="Trebuchet MS"/>
        </w:rPr>
        <w:t xml:space="preserve"> </w:t>
      </w:r>
      <w:proofErr w:type="spellStart"/>
      <w:r w:rsidR="009C3E4C" w:rsidRPr="005F7245">
        <w:rPr>
          <w:rFonts w:ascii="Trebuchet MS" w:hAnsi="Trebuchet MS"/>
        </w:rPr>
        <w:t>ea</w:t>
      </w:r>
      <w:proofErr w:type="spellEnd"/>
      <w:r w:rsidR="009C3E4C" w:rsidRPr="005F7245">
        <w:rPr>
          <w:rFonts w:ascii="Trebuchet MS" w:hAnsi="Trebuchet MS"/>
        </w:rPr>
        <w:t xml:space="preserve"> </w:t>
      </w:r>
      <w:proofErr w:type="spellStart"/>
      <w:r w:rsidR="009C3E4C" w:rsidRPr="005F7245">
        <w:rPr>
          <w:rFonts w:ascii="Trebuchet MS" w:hAnsi="Trebuchet MS"/>
        </w:rPr>
        <w:t>definită</w:t>
      </w:r>
      <w:proofErr w:type="spellEnd"/>
      <w:r w:rsidR="009C3E4C" w:rsidRPr="005F7245">
        <w:rPr>
          <w:rFonts w:ascii="Trebuchet MS" w:hAnsi="Trebuchet MS"/>
        </w:rPr>
        <w:t xml:space="preserve"> la art. 9 din </w:t>
      </w:r>
      <w:proofErr w:type="spellStart"/>
      <w:r w:rsidR="009C3E4C" w:rsidRPr="005F7245">
        <w:rPr>
          <w:rFonts w:ascii="Trebuchet MS" w:hAnsi="Trebuchet MS"/>
        </w:rPr>
        <w:t>Regulamentul</w:t>
      </w:r>
      <w:proofErr w:type="spellEnd"/>
      <w:r w:rsidR="009C3E4C" w:rsidRPr="005F7245">
        <w:rPr>
          <w:rFonts w:ascii="Trebuchet MS" w:hAnsi="Trebuchet MS"/>
        </w:rPr>
        <w:t xml:space="preserve"> (UE) 2021/241 al </w:t>
      </w:r>
      <w:proofErr w:type="spellStart"/>
      <w:r w:rsidR="009C3E4C" w:rsidRPr="005F7245">
        <w:rPr>
          <w:rFonts w:ascii="Trebuchet MS" w:hAnsi="Trebuchet MS"/>
        </w:rPr>
        <w:t>Parlamentului</w:t>
      </w:r>
      <w:proofErr w:type="spellEnd"/>
      <w:r w:rsidR="009C3E4C" w:rsidRPr="005F7245">
        <w:rPr>
          <w:rFonts w:ascii="Trebuchet MS" w:hAnsi="Trebuchet MS"/>
        </w:rPr>
        <w:t xml:space="preserve"> European </w:t>
      </w:r>
      <w:proofErr w:type="spellStart"/>
      <w:r w:rsidR="009C3E4C" w:rsidRPr="005F7245">
        <w:rPr>
          <w:rFonts w:ascii="Trebuchet MS" w:hAnsi="Trebuchet MS"/>
        </w:rPr>
        <w:t>și</w:t>
      </w:r>
      <w:proofErr w:type="spellEnd"/>
      <w:r w:rsidR="009C3E4C" w:rsidRPr="005F7245">
        <w:rPr>
          <w:rFonts w:ascii="Trebuchet MS" w:hAnsi="Trebuchet MS"/>
        </w:rPr>
        <w:t xml:space="preserve"> al </w:t>
      </w:r>
      <w:proofErr w:type="spellStart"/>
      <w:r w:rsidR="009C3E4C" w:rsidRPr="005F7245">
        <w:rPr>
          <w:rFonts w:ascii="Trebuchet MS" w:hAnsi="Trebuchet MS"/>
        </w:rPr>
        <w:t>Consiliului</w:t>
      </w:r>
      <w:proofErr w:type="spellEnd"/>
      <w:r w:rsidR="009C3E4C" w:rsidRPr="005F7245">
        <w:rPr>
          <w:rFonts w:ascii="Trebuchet MS" w:hAnsi="Trebuchet MS"/>
        </w:rPr>
        <w:t xml:space="preserve"> din 12 </w:t>
      </w:r>
      <w:proofErr w:type="spellStart"/>
      <w:r w:rsidR="009C3E4C" w:rsidRPr="005F7245">
        <w:rPr>
          <w:rFonts w:ascii="Trebuchet MS" w:hAnsi="Trebuchet MS"/>
        </w:rPr>
        <w:t>februarie</w:t>
      </w:r>
      <w:proofErr w:type="spellEnd"/>
      <w:r w:rsidR="009C3E4C" w:rsidRPr="005F7245">
        <w:rPr>
          <w:rFonts w:ascii="Trebuchet MS" w:hAnsi="Trebuchet MS"/>
        </w:rPr>
        <w:t xml:space="preserve"> 2021 </w:t>
      </w:r>
      <w:proofErr w:type="spellStart"/>
      <w:r w:rsidR="009C3E4C" w:rsidRPr="005F7245">
        <w:rPr>
          <w:rFonts w:ascii="Trebuchet MS" w:hAnsi="Trebuchet MS"/>
        </w:rPr>
        <w:t>și</w:t>
      </w:r>
      <w:proofErr w:type="spellEnd"/>
      <w:r w:rsidR="009C3E4C" w:rsidRPr="005F7245">
        <w:rPr>
          <w:rFonts w:ascii="Trebuchet MS" w:hAnsi="Trebuchet MS"/>
        </w:rPr>
        <w:t xml:space="preserve"> la art. 191 din </w:t>
      </w:r>
      <w:proofErr w:type="spellStart"/>
      <w:r w:rsidR="009C3E4C" w:rsidRPr="005F7245">
        <w:rPr>
          <w:rFonts w:ascii="Trebuchet MS" w:hAnsi="Trebuchet MS"/>
        </w:rPr>
        <w:t>Regulamentul</w:t>
      </w:r>
      <w:proofErr w:type="spellEnd"/>
      <w:r w:rsidR="009C3E4C" w:rsidRPr="005F7245">
        <w:rPr>
          <w:rFonts w:ascii="Trebuchet MS" w:hAnsi="Trebuchet MS"/>
        </w:rPr>
        <w:t xml:space="preserve"> (UE, </w:t>
      </w:r>
      <w:proofErr w:type="spellStart"/>
      <w:proofErr w:type="gramStart"/>
      <w:r w:rsidR="009C3E4C" w:rsidRPr="005F7245">
        <w:rPr>
          <w:rFonts w:ascii="Trebuchet MS" w:hAnsi="Trebuchet MS"/>
        </w:rPr>
        <w:t>Euratom</w:t>
      </w:r>
      <w:proofErr w:type="spellEnd"/>
      <w:proofErr w:type="gramEnd"/>
      <w:r w:rsidR="009C3E4C" w:rsidRPr="005F7245">
        <w:rPr>
          <w:rFonts w:ascii="Trebuchet MS" w:hAnsi="Trebuchet MS"/>
        </w:rPr>
        <w:t xml:space="preserve">) nr. 2018/1046 </w:t>
      </w:r>
      <w:proofErr w:type="spellStart"/>
      <w:r w:rsidR="009C3E4C" w:rsidRPr="005F7245">
        <w:rPr>
          <w:rFonts w:ascii="Trebuchet MS" w:hAnsi="Trebuchet MS"/>
        </w:rPr>
        <w:t>privind</w:t>
      </w:r>
      <w:proofErr w:type="spellEnd"/>
      <w:r w:rsidR="009C3E4C" w:rsidRPr="005F7245">
        <w:rPr>
          <w:rFonts w:ascii="Trebuchet MS" w:hAnsi="Trebuchet MS"/>
        </w:rPr>
        <w:t xml:space="preserve"> </w:t>
      </w:r>
      <w:proofErr w:type="spellStart"/>
      <w:r w:rsidR="009C3E4C" w:rsidRPr="005F7245">
        <w:rPr>
          <w:rFonts w:ascii="Trebuchet MS" w:hAnsi="Trebuchet MS"/>
        </w:rPr>
        <w:t>normele</w:t>
      </w:r>
      <w:proofErr w:type="spellEnd"/>
      <w:r w:rsidR="009C3E4C" w:rsidRPr="005F7245">
        <w:rPr>
          <w:rFonts w:ascii="Trebuchet MS" w:hAnsi="Trebuchet MS"/>
        </w:rPr>
        <w:t xml:space="preserve"> </w:t>
      </w:r>
      <w:proofErr w:type="spellStart"/>
      <w:r w:rsidR="009C3E4C" w:rsidRPr="005F7245">
        <w:rPr>
          <w:rFonts w:ascii="Trebuchet MS" w:hAnsi="Trebuchet MS"/>
        </w:rPr>
        <w:t>financiare</w:t>
      </w:r>
      <w:proofErr w:type="spellEnd"/>
      <w:r w:rsidR="009C3E4C" w:rsidRPr="005F7245">
        <w:rPr>
          <w:rFonts w:ascii="Trebuchet MS" w:hAnsi="Trebuchet MS"/>
        </w:rPr>
        <w:t xml:space="preserve"> </w:t>
      </w:r>
      <w:proofErr w:type="spellStart"/>
      <w:r w:rsidR="009C3E4C" w:rsidRPr="005F7245">
        <w:rPr>
          <w:rFonts w:ascii="Trebuchet MS" w:hAnsi="Trebuchet MS"/>
        </w:rPr>
        <w:t>aplicabile</w:t>
      </w:r>
      <w:proofErr w:type="spellEnd"/>
      <w:r w:rsidR="009C3E4C" w:rsidRPr="005F7245">
        <w:rPr>
          <w:rFonts w:ascii="Trebuchet MS" w:hAnsi="Trebuchet MS"/>
        </w:rPr>
        <w:t xml:space="preserve"> </w:t>
      </w:r>
      <w:proofErr w:type="spellStart"/>
      <w:r w:rsidR="009C3E4C" w:rsidRPr="005F7245">
        <w:rPr>
          <w:rFonts w:ascii="Trebuchet MS" w:hAnsi="Trebuchet MS"/>
        </w:rPr>
        <w:t>bugetului</w:t>
      </w:r>
      <w:proofErr w:type="spellEnd"/>
      <w:r w:rsidR="009C3E4C" w:rsidRPr="005F7245">
        <w:rPr>
          <w:rFonts w:ascii="Trebuchet MS" w:hAnsi="Trebuchet MS"/>
        </w:rPr>
        <w:t xml:space="preserve"> general al </w:t>
      </w:r>
      <w:proofErr w:type="spellStart"/>
      <w:r w:rsidR="009C3E4C" w:rsidRPr="005F7245">
        <w:rPr>
          <w:rFonts w:ascii="Trebuchet MS" w:hAnsi="Trebuchet MS"/>
        </w:rPr>
        <w:t>Uniunii</w:t>
      </w:r>
      <w:proofErr w:type="spellEnd"/>
      <w:r w:rsidR="0025209A" w:rsidRPr="005F7245">
        <w:t>;</w:t>
      </w:r>
    </w:p>
    <w:p w14:paraId="7471F5B2" w14:textId="771E367A" w:rsidR="00FF2786" w:rsidRPr="005F7245" w:rsidRDefault="00142D7B" w:rsidP="00FF2786">
      <w:pPr>
        <w:tabs>
          <w:tab w:val="left" w:pos="720"/>
          <w:tab w:val="left" w:pos="896"/>
        </w:tabs>
        <w:spacing w:before="120" w:line="20" w:lineRule="exact"/>
        <w:ind w:left="850"/>
        <w:jc w:val="both"/>
        <w:rPr>
          <w:rFonts w:ascii="Trebuchet MS" w:hAnsi="Trebuchet MS" w:cs="Arial"/>
          <w:color w:val="000000" w:themeColor="text1"/>
          <w:lang w:val="ro-RO"/>
        </w:rPr>
      </w:pPr>
      <w:r w:rsidRPr="005F7245">
        <w:rPr>
          <w:rFonts w:ascii="Trebuchet MS" w:hAnsi="Trebuchet MS" w:cs="Arial"/>
          <w:color w:val="000000" w:themeColor="text1"/>
          <w:lang w:val="ro-RO"/>
        </w:rPr>
        <w:t xml:space="preserve"> </w:t>
      </w:r>
    </w:p>
    <w:p w14:paraId="52EB9A4F" w14:textId="486C532E" w:rsidR="00B774CF" w:rsidRPr="005F7245" w:rsidRDefault="007F1CE9" w:rsidP="00411FCD">
      <w:pPr>
        <w:pStyle w:val="ListParagraph"/>
        <w:numPr>
          <w:ilvl w:val="0"/>
          <w:numId w:val="7"/>
        </w:numPr>
        <w:spacing w:before="120"/>
        <w:ind w:left="1418" w:hanging="567"/>
        <w:jc w:val="both"/>
        <w:rPr>
          <w:rFonts w:ascii="Trebuchet MS" w:hAnsi="Trebuchet MS" w:cs="Arial"/>
          <w:color w:val="000000" w:themeColor="text1"/>
        </w:rPr>
      </w:pPr>
      <w:r w:rsidRPr="005F7245">
        <w:rPr>
          <w:rFonts w:ascii="Trebuchet MS" w:hAnsi="Trebuchet MS" w:cs="Arial"/>
          <w:color w:val="000000" w:themeColor="text1"/>
        </w:rPr>
        <w:t xml:space="preserve">la </w:t>
      </w:r>
      <w:proofErr w:type="spellStart"/>
      <w:r w:rsidRPr="005F7245">
        <w:rPr>
          <w:rFonts w:ascii="Trebuchet MS" w:hAnsi="Trebuchet MS" w:cs="Arial"/>
          <w:color w:val="000000" w:themeColor="text1"/>
        </w:rPr>
        <w:t>nivelul</w:t>
      </w:r>
      <w:proofErr w:type="spellEnd"/>
      <w:r w:rsidRPr="005F7245">
        <w:rPr>
          <w:rFonts w:ascii="Trebuchet MS" w:hAnsi="Trebuchet MS" w:cs="Arial"/>
          <w:color w:val="000000" w:themeColor="text1"/>
        </w:rPr>
        <w:t xml:space="preserve"> </w:t>
      </w:r>
      <w:proofErr w:type="spellStart"/>
      <w:r w:rsidRPr="005F7245">
        <w:rPr>
          <w:rFonts w:ascii="Trebuchet MS" w:hAnsi="Trebuchet MS" w:cs="Arial"/>
          <w:color w:val="000000" w:themeColor="text1"/>
        </w:rPr>
        <w:t>coordonatorului</w:t>
      </w:r>
      <w:proofErr w:type="spellEnd"/>
      <w:r w:rsidRPr="005F7245">
        <w:rPr>
          <w:rFonts w:ascii="Trebuchet MS" w:hAnsi="Trebuchet MS" w:cs="Arial"/>
          <w:color w:val="000000" w:themeColor="text1"/>
        </w:rPr>
        <w:t xml:space="preserve"> de </w:t>
      </w:r>
      <w:proofErr w:type="spellStart"/>
      <w:r w:rsidRPr="005F7245">
        <w:rPr>
          <w:rFonts w:ascii="Trebuchet MS" w:hAnsi="Trebuchet MS" w:cs="Arial"/>
          <w:color w:val="000000" w:themeColor="text1"/>
        </w:rPr>
        <w:t>reformă</w:t>
      </w:r>
      <w:proofErr w:type="spellEnd"/>
      <w:r w:rsidRPr="005F7245">
        <w:rPr>
          <w:rFonts w:ascii="Trebuchet MS" w:hAnsi="Trebuchet MS" w:cs="Arial"/>
          <w:color w:val="000000" w:themeColor="text1"/>
        </w:rPr>
        <w:t xml:space="preserve"> </w:t>
      </w:r>
      <w:proofErr w:type="spellStart"/>
      <w:r w:rsidRPr="005F7245">
        <w:rPr>
          <w:rFonts w:ascii="Trebuchet MS" w:hAnsi="Trebuchet MS" w:cs="Arial"/>
          <w:color w:val="000000" w:themeColor="text1"/>
        </w:rPr>
        <w:t>și</w:t>
      </w:r>
      <w:proofErr w:type="spellEnd"/>
      <w:r w:rsidRPr="005F7245">
        <w:rPr>
          <w:rFonts w:ascii="Trebuchet MS" w:hAnsi="Trebuchet MS" w:cs="Arial"/>
          <w:color w:val="000000" w:themeColor="text1"/>
        </w:rPr>
        <w:t>/</w:t>
      </w:r>
      <w:proofErr w:type="spellStart"/>
      <w:r w:rsidRPr="005F7245">
        <w:rPr>
          <w:rFonts w:ascii="Trebuchet MS" w:hAnsi="Trebuchet MS" w:cs="Arial"/>
          <w:color w:val="000000" w:themeColor="text1"/>
        </w:rPr>
        <w:t>sau</w:t>
      </w:r>
      <w:proofErr w:type="spellEnd"/>
      <w:r w:rsidRPr="005F7245">
        <w:rPr>
          <w:rFonts w:ascii="Trebuchet MS" w:hAnsi="Trebuchet MS" w:cs="Arial"/>
          <w:color w:val="000000" w:themeColor="text1"/>
        </w:rPr>
        <w:t xml:space="preserve"> </w:t>
      </w:r>
      <w:proofErr w:type="spellStart"/>
      <w:r w:rsidRPr="005F7245">
        <w:rPr>
          <w:rFonts w:ascii="Trebuchet MS" w:hAnsi="Trebuchet MS" w:cs="Arial"/>
          <w:color w:val="000000" w:themeColor="text1"/>
        </w:rPr>
        <w:t>investiții</w:t>
      </w:r>
      <w:proofErr w:type="spellEnd"/>
      <w:r w:rsidRPr="005F7245">
        <w:rPr>
          <w:rFonts w:ascii="Trebuchet MS" w:hAnsi="Trebuchet MS" w:cs="Arial"/>
          <w:color w:val="000000" w:themeColor="text1"/>
        </w:rPr>
        <w:t xml:space="preserve">, </w:t>
      </w:r>
      <w:proofErr w:type="spellStart"/>
      <w:r w:rsidRPr="005F7245">
        <w:rPr>
          <w:rFonts w:ascii="Trebuchet MS" w:hAnsi="Trebuchet MS"/>
          <w:bdr w:val="none" w:sz="0" w:space="0" w:color="auto" w:frame="1"/>
        </w:rPr>
        <w:t>agențiilor</w:t>
      </w:r>
      <w:proofErr w:type="spellEnd"/>
      <w:r w:rsidR="00FA1886">
        <w:rPr>
          <w:rFonts w:ascii="Trebuchet MS" w:hAnsi="Trebuchet MS"/>
          <w:bdr w:val="none" w:sz="0" w:space="0" w:color="auto" w:frame="1"/>
        </w:rPr>
        <w:t xml:space="preserve"> de </w:t>
      </w:r>
      <w:proofErr w:type="spellStart"/>
      <w:r w:rsidR="00FA1886">
        <w:rPr>
          <w:rFonts w:ascii="Trebuchet MS" w:hAnsi="Trebuchet MS"/>
          <w:bdr w:val="none" w:sz="0" w:space="0" w:color="auto" w:frame="1"/>
        </w:rPr>
        <w:t>implementare</w:t>
      </w:r>
      <w:proofErr w:type="spellEnd"/>
      <w:r w:rsidR="00FA1886">
        <w:rPr>
          <w:rFonts w:ascii="Trebuchet MS" w:hAnsi="Trebuchet MS"/>
          <w:bdr w:val="none" w:sz="0" w:space="0" w:color="auto" w:frame="1"/>
        </w:rPr>
        <w:t xml:space="preserve"> a </w:t>
      </w:r>
      <w:proofErr w:type="spellStart"/>
      <w:r w:rsidR="00FA1886">
        <w:rPr>
          <w:rFonts w:ascii="Trebuchet MS" w:hAnsi="Trebuchet MS"/>
          <w:bdr w:val="none" w:sz="0" w:space="0" w:color="auto" w:frame="1"/>
        </w:rPr>
        <w:t>proiectelor</w:t>
      </w:r>
      <w:proofErr w:type="spellEnd"/>
      <w:r w:rsidR="00FA1886">
        <w:rPr>
          <w:rFonts w:ascii="Trebuchet MS" w:hAnsi="Trebuchet MS"/>
          <w:bdr w:val="none" w:sz="0" w:space="0" w:color="auto" w:frame="1"/>
        </w:rPr>
        <w:t>/</w:t>
      </w:r>
      <w:proofErr w:type="spellStart"/>
      <w:r w:rsidRPr="005F7245">
        <w:rPr>
          <w:rFonts w:ascii="Trebuchet MS" w:hAnsi="Trebuchet MS"/>
          <w:bdr w:val="none" w:sz="0" w:space="0" w:color="auto" w:frame="1"/>
        </w:rPr>
        <w:t>responsabililor</w:t>
      </w:r>
      <w:proofErr w:type="spellEnd"/>
      <w:r w:rsidRPr="005F7245">
        <w:rPr>
          <w:rFonts w:ascii="Trebuchet MS" w:hAnsi="Trebuchet MS"/>
          <w:bdr w:val="none" w:sz="0" w:space="0" w:color="auto" w:frame="1"/>
        </w:rPr>
        <w:t xml:space="preserve"> de </w:t>
      </w:r>
      <w:proofErr w:type="spellStart"/>
      <w:r w:rsidRPr="005F7245">
        <w:rPr>
          <w:rFonts w:ascii="Trebuchet MS" w:hAnsi="Trebuchet MS"/>
          <w:bdr w:val="none" w:sz="0" w:space="0" w:color="auto" w:frame="1"/>
        </w:rPr>
        <w:t>implementare</w:t>
      </w:r>
      <w:proofErr w:type="spellEnd"/>
      <w:r w:rsidRPr="005F7245">
        <w:rPr>
          <w:rFonts w:ascii="Trebuchet MS" w:hAnsi="Trebuchet MS"/>
          <w:bdr w:val="none" w:sz="0" w:space="0" w:color="auto" w:frame="1"/>
        </w:rPr>
        <w:t xml:space="preserve"> a </w:t>
      </w:r>
      <w:proofErr w:type="spellStart"/>
      <w:r w:rsidRPr="005F7245">
        <w:rPr>
          <w:rFonts w:ascii="Trebuchet MS" w:hAnsi="Trebuchet MS"/>
          <w:bdr w:val="none" w:sz="0" w:space="0" w:color="auto" w:frame="1"/>
        </w:rPr>
        <w:t>investițiilor</w:t>
      </w:r>
      <w:proofErr w:type="spellEnd"/>
      <w:r w:rsidRPr="005F7245">
        <w:rPr>
          <w:rFonts w:ascii="Trebuchet MS" w:hAnsi="Trebuchet MS"/>
          <w:bdr w:val="none" w:sz="0" w:space="0" w:color="auto" w:frame="1"/>
        </w:rPr>
        <w:t xml:space="preserve"> </w:t>
      </w:r>
      <w:proofErr w:type="spellStart"/>
      <w:r w:rsidRPr="005F7245">
        <w:rPr>
          <w:rFonts w:ascii="Trebuchet MS" w:hAnsi="Trebuchet MS"/>
          <w:bdr w:val="none" w:sz="0" w:space="0" w:color="auto" w:frame="1"/>
        </w:rPr>
        <w:t>specifice</w:t>
      </w:r>
      <w:proofErr w:type="spellEnd"/>
      <w:r w:rsidRPr="005F7245">
        <w:rPr>
          <w:rFonts w:ascii="Trebuchet MS" w:hAnsi="Trebuchet MS"/>
          <w:bdr w:val="none" w:sz="0" w:space="0" w:color="auto" w:frame="1"/>
        </w:rPr>
        <w:t xml:space="preserve"> locale/ </w:t>
      </w:r>
      <w:proofErr w:type="spellStart"/>
      <w:r w:rsidRPr="005F7245">
        <w:rPr>
          <w:rFonts w:ascii="Trebuchet MS" w:hAnsi="Trebuchet MS"/>
          <w:bdr w:val="none" w:sz="0" w:space="0" w:color="auto" w:frame="1"/>
        </w:rPr>
        <w:t>structurilor</w:t>
      </w:r>
      <w:proofErr w:type="spellEnd"/>
      <w:r w:rsidRPr="005F7245">
        <w:rPr>
          <w:rFonts w:ascii="Trebuchet MS" w:hAnsi="Trebuchet MS"/>
          <w:bdr w:val="none" w:sz="0" w:space="0" w:color="auto" w:frame="1"/>
        </w:rPr>
        <w:t xml:space="preserve"> de </w:t>
      </w:r>
      <w:proofErr w:type="spellStart"/>
      <w:r w:rsidRPr="005F7245">
        <w:rPr>
          <w:rFonts w:ascii="Trebuchet MS" w:hAnsi="Trebuchet MS"/>
          <w:bdr w:val="none" w:sz="0" w:space="0" w:color="auto" w:frame="1"/>
        </w:rPr>
        <w:t>implementare</w:t>
      </w:r>
      <w:proofErr w:type="spellEnd"/>
      <w:r w:rsidRPr="005F7245">
        <w:rPr>
          <w:rFonts w:ascii="Trebuchet MS" w:hAnsi="Trebuchet MS" w:cs="Arial"/>
          <w:color w:val="000000" w:themeColor="text1"/>
        </w:rPr>
        <w:t xml:space="preserve"> </w:t>
      </w:r>
      <w:proofErr w:type="spellStart"/>
      <w:r w:rsidRPr="005F7245">
        <w:rPr>
          <w:rFonts w:ascii="Trebuchet MS" w:hAnsi="Trebuchet MS" w:cs="Arial"/>
          <w:color w:val="000000" w:themeColor="text1"/>
        </w:rPr>
        <w:t>respectiv</w:t>
      </w:r>
      <w:proofErr w:type="spellEnd"/>
      <w:r w:rsidRPr="005F7245">
        <w:rPr>
          <w:rFonts w:ascii="Trebuchet MS" w:hAnsi="Trebuchet MS" w:cs="Arial"/>
          <w:color w:val="000000" w:themeColor="text1"/>
        </w:rPr>
        <w:t xml:space="preserve"> la </w:t>
      </w:r>
      <w:proofErr w:type="spellStart"/>
      <w:r w:rsidRPr="005F7245">
        <w:rPr>
          <w:rFonts w:ascii="Trebuchet MS" w:hAnsi="Trebuchet MS" w:cs="Arial"/>
          <w:color w:val="000000" w:themeColor="text1"/>
        </w:rPr>
        <w:t>nivelul</w:t>
      </w:r>
      <w:proofErr w:type="spellEnd"/>
      <w:r w:rsidRPr="005F7245">
        <w:rPr>
          <w:rFonts w:ascii="Trebuchet MS" w:hAnsi="Trebuchet MS" w:cs="Arial"/>
          <w:color w:val="000000" w:themeColor="text1"/>
        </w:rPr>
        <w:t xml:space="preserve"> </w:t>
      </w:r>
      <w:proofErr w:type="spellStart"/>
      <w:r w:rsidRPr="005F7245">
        <w:rPr>
          <w:rFonts w:ascii="Trebuchet MS" w:hAnsi="Trebuchet MS" w:cs="Arial"/>
          <w:color w:val="000000" w:themeColor="text1"/>
        </w:rPr>
        <w:t>beneficiarilor</w:t>
      </w:r>
      <w:proofErr w:type="spellEnd"/>
      <w:r w:rsidRPr="005F7245">
        <w:rPr>
          <w:rFonts w:ascii="Trebuchet MS" w:hAnsi="Trebuchet MS" w:cs="Arial"/>
          <w:color w:val="000000" w:themeColor="text1"/>
        </w:rPr>
        <w:t xml:space="preserve"> </w:t>
      </w:r>
      <w:proofErr w:type="spellStart"/>
      <w:r w:rsidRPr="005F7245">
        <w:rPr>
          <w:rFonts w:ascii="Trebuchet MS" w:hAnsi="Trebuchet MS" w:cs="Arial"/>
          <w:color w:val="000000" w:themeColor="text1"/>
        </w:rPr>
        <w:t>sunt</w:t>
      </w:r>
      <w:proofErr w:type="spellEnd"/>
      <w:r w:rsidRPr="005F7245">
        <w:rPr>
          <w:rFonts w:ascii="Trebuchet MS" w:hAnsi="Trebuchet MS" w:cs="Arial"/>
          <w:color w:val="000000" w:themeColor="text1"/>
        </w:rPr>
        <w:t xml:space="preserve"> </w:t>
      </w:r>
      <w:proofErr w:type="spellStart"/>
      <w:r w:rsidRPr="005F7245">
        <w:rPr>
          <w:rFonts w:ascii="Trebuchet MS" w:hAnsi="Trebuchet MS" w:cs="Arial"/>
          <w:color w:val="000000" w:themeColor="text1"/>
        </w:rPr>
        <w:t>în</w:t>
      </w:r>
      <w:proofErr w:type="spellEnd"/>
      <w:r w:rsidRPr="005F7245">
        <w:rPr>
          <w:rFonts w:ascii="Trebuchet MS" w:hAnsi="Trebuchet MS" w:cs="Arial"/>
          <w:color w:val="000000" w:themeColor="text1"/>
        </w:rPr>
        <w:t xml:space="preserve"> </w:t>
      </w:r>
      <w:proofErr w:type="spellStart"/>
      <w:r w:rsidRPr="005F7245">
        <w:rPr>
          <w:rFonts w:ascii="Trebuchet MS" w:hAnsi="Trebuchet MS" w:cs="Arial"/>
          <w:color w:val="000000" w:themeColor="text1"/>
        </w:rPr>
        <w:t>vigoare</w:t>
      </w:r>
      <w:proofErr w:type="spellEnd"/>
      <w:r w:rsidRPr="005F7245">
        <w:rPr>
          <w:rFonts w:ascii="Trebuchet MS" w:hAnsi="Trebuchet MS" w:cs="Arial"/>
          <w:color w:val="000000" w:themeColor="text1"/>
        </w:rPr>
        <w:t xml:space="preserve"> </w:t>
      </w:r>
      <w:proofErr w:type="spellStart"/>
      <w:r w:rsidRPr="005F7245">
        <w:rPr>
          <w:rFonts w:ascii="Trebuchet MS" w:hAnsi="Trebuchet MS" w:cs="Arial"/>
          <w:color w:val="000000" w:themeColor="text1"/>
        </w:rPr>
        <w:t>sisteme</w:t>
      </w:r>
      <w:proofErr w:type="spellEnd"/>
      <w:r w:rsidRPr="005F7245">
        <w:rPr>
          <w:rFonts w:ascii="Trebuchet MS" w:hAnsi="Trebuchet MS" w:cs="Arial"/>
          <w:color w:val="000000" w:themeColor="text1"/>
        </w:rPr>
        <w:t xml:space="preserve"> de management </w:t>
      </w:r>
      <w:proofErr w:type="spellStart"/>
      <w:r w:rsidRPr="005F7245">
        <w:rPr>
          <w:rFonts w:ascii="Trebuchet MS" w:hAnsi="Trebuchet MS" w:cs="Arial"/>
          <w:color w:val="000000" w:themeColor="text1"/>
        </w:rPr>
        <w:t>și</w:t>
      </w:r>
      <w:proofErr w:type="spellEnd"/>
      <w:r w:rsidRPr="005F7245">
        <w:rPr>
          <w:rFonts w:ascii="Trebuchet MS" w:hAnsi="Trebuchet MS" w:cs="Arial"/>
          <w:color w:val="000000" w:themeColor="text1"/>
        </w:rPr>
        <w:t xml:space="preserve"> control </w:t>
      </w:r>
      <w:proofErr w:type="spellStart"/>
      <w:r w:rsidRPr="005F7245">
        <w:rPr>
          <w:rFonts w:ascii="Trebuchet MS" w:hAnsi="Trebuchet MS" w:cs="Arial"/>
          <w:color w:val="000000" w:themeColor="text1"/>
        </w:rPr>
        <w:t>adaptate</w:t>
      </w:r>
      <w:proofErr w:type="spellEnd"/>
      <w:r w:rsidRPr="005F7245">
        <w:rPr>
          <w:rFonts w:ascii="Trebuchet MS" w:hAnsi="Trebuchet MS" w:cs="Arial"/>
          <w:color w:val="000000" w:themeColor="text1"/>
        </w:rPr>
        <w:t xml:space="preserve"> </w:t>
      </w:r>
      <w:proofErr w:type="spellStart"/>
      <w:r w:rsidRPr="005F7245">
        <w:rPr>
          <w:rFonts w:ascii="Trebuchet MS" w:hAnsi="Trebuchet MS" w:cs="Arial"/>
          <w:color w:val="000000" w:themeColor="text1"/>
        </w:rPr>
        <w:t>specificului</w:t>
      </w:r>
      <w:proofErr w:type="spellEnd"/>
      <w:r w:rsidRPr="005F7245">
        <w:rPr>
          <w:rFonts w:ascii="Trebuchet MS" w:hAnsi="Trebuchet MS" w:cs="Arial"/>
          <w:color w:val="000000" w:themeColor="text1"/>
        </w:rPr>
        <w:t xml:space="preserve">  </w:t>
      </w:r>
      <w:proofErr w:type="spellStart"/>
      <w:r w:rsidRPr="005F7245">
        <w:rPr>
          <w:rFonts w:ascii="Trebuchet MS" w:hAnsi="Trebuchet MS" w:cs="Arial"/>
          <w:color w:val="000000" w:themeColor="text1"/>
        </w:rPr>
        <w:t>acțiunilor</w:t>
      </w:r>
      <w:proofErr w:type="spellEnd"/>
      <w:r w:rsidRPr="005F7245">
        <w:rPr>
          <w:rFonts w:ascii="Trebuchet MS" w:hAnsi="Trebuchet MS" w:cs="Arial"/>
          <w:color w:val="000000" w:themeColor="text1"/>
        </w:rPr>
        <w:t xml:space="preserve">/ </w:t>
      </w:r>
      <w:proofErr w:type="spellStart"/>
      <w:r w:rsidRPr="005F7245">
        <w:rPr>
          <w:rFonts w:ascii="Trebuchet MS" w:hAnsi="Trebuchet MS" w:cs="Arial"/>
          <w:color w:val="000000" w:themeColor="text1"/>
        </w:rPr>
        <w:t>activităților</w:t>
      </w:r>
      <w:proofErr w:type="spellEnd"/>
      <w:r w:rsidRPr="005F7245">
        <w:rPr>
          <w:rFonts w:ascii="Trebuchet MS" w:hAnsi="Trebuchet MS" w:cs="Arial"/>
          <w:color w:val="000000" w:themeColor="text1"/>
        </w:rPr>
        <w:t xml:space="preserve"> </w:t>
      </w:r>
      <w:proofErr w:type="spellStart"/>
      <w:r w:rsidRPr="005F7245">
        <w:rPr>
          <w:rFonts w:ascii="Trebuchet MS" w:hAnsi="Trebuchet MS" w:cs="Arial"/>
          <w:color w:val="000000" w:themeColor="text1"/>
        </w:rPr>
        <w:t>necesare</w:t>
      </w:r>
      <w:proofErr w:type="spellEnd"/>
      <w:r w:rsidRPr="005F7245">
        <w:rPr>
          <w:rFonts w:ascii="Trebuchet MS" w:hAnsi="Trebuchet MS" w:cs="Arial"/>
          <w:color w:val="000000" w:themeColor="text1"/>
        </w:rPr>
        <w:t xml:space="preserve"> </w:t>
      </w:r>
      <w:proofErr w:type="spellStart"/>
      <w:r w:rsidRPr="005F7245">
        <w:rPr>
          <w:rFonts w:ascii="Trebuchet MS" w:hAnsi="Trebuchet MS" w:cs="Arial"/>
          <w:color w:val="000000" w:themeColor="text1"/>
        </w:rPr>
        <w:t>îndeplinirii</w:t>
      </w:r>
      <w:proofErr w:type="spellEnd"/>
      <w:r w:rsidRPr="005F7245">
        <w:rPr>
          <w:rFonts w:ascii="Trebuchet MS" w:hAnsi="Trebuchet MS" w:cs="Arial"/>
          <w:color w:val="000000" w:themeColor="text1"/>
        </w:rPr>
        <w:t xml:space="preserve"> </w:t>
      </w:r>
      <w:proofErr w:type="spellStart"/>
      <w:r w:rsidRPr="005F7245">
        <w:rPr>
          <w:rFonts w:ascii="Trebuchet MS" w:hAnsi="Trebuchet MS" w:cs="Arial"/>
          <w:color w:val="000000" w:themeColor="text1"/>
        </w:rPr>
        <w:t>țintelor</w:t>
      </w:r>
      <w:proofErr w:type="spellEnd"/>
      <w:r w:rsidRPr="005F7245">
        <w:rPr>
          <w:rFonts w:ascii="Trebuchet MS" w:hAnsi="Trebuchet MS" w:cs="Arial"/>
          <w:color w:val="000000" w:themeColor="text1"/>
        </w:rPr>
        <w:t xml:space="preserve"> </w:t>
      </w:r>
      <w:proofErr w:type="spellStart"/>
      <w:r w:rsidRPr="005F7245">
        <w:rPr>
          <w:rFonts w:ascii="Trebuchet MS" w:hAnsi="Trebuchet MS" w:cs="Arial"/>
          <w:color w:val="000000" w:themeColor="text1"/>
        </w:rPr>
        <w:t>și</w:t>
      </w:r>
      <w:proofErr w:type="spellEnd"/>
      <w:r w:rsidRPr="005F7245">
        <w:rPr>
          <w:rFonts w:ascii="Trebuchet MS" w:hAnsi="Trebuchet MS" w:cs="Arial"/>
          <w:color w:val="000000" w:themeColor="text1"/>
        </w:rPr>
        <w:t xml:space="preserve"> </w:t>
      </w:r>
      <w:proofErr w:type="spellStart"/>
      <w:r w:rsidRPr="005F7245">
        <w:rPr>
          <w:rFonts w:ascii="Trebuchet MS" w:hAnsi="Trebuchet MS" w:cs="Arial"/>
          <w:color w:val="000000" w:themeColor="text1"/>
        </w:rPr>
        <w:t>jaloanelor</w:t>
      </w:r>
      <w:proofErr w:type="spellEnd"/>
      <w:r w:rsidRPr="005F7245">
        <w:rPr>
          <w:rFonts w:ascii="Trebuchet MS" w:hAnsi="Trebuchet MS" w:cs="Arial"/>
          <w:color w:val="000000" w:themeColor="text1"/>
        </w:rPr>
        <w:t xml:space="preserve">, </w:t>
      </w:r>
      <w:proofErr w:type="spellStart"/>
      <w:r w:rsidRPr="005F7245">
        <w:rPr>
          <w:rFonts w:ascii="Trebuchet MS" w:hAnsi="Trebuchet MS" w:cs="Arial"/>
          <w:color w:val="000000" w:themeColor="text1"/>
        </w:rPr>
        <w:t>în</w:t>
      </w:r>
      <w:proofErr w:type="spellEnd"/>
      <w:r w:rsidRPr="005F7245">
        <w:rPr>
          <w:rFonts w:ascii="Trebuchet MS" w:hAnsi="Trebuchet MS" w:cs="Arial"/>
          <w:color w:val="000000" w:themeColor="text1"/>
        </w:rPr>
        <w:t xml:space="preserve"> </w:t>
      </w:r>
      <w:proofErr w:type="spellStart"/>
      <w:r w:rsidRPr="005F7245">
        <w:rPr>
          <w:rFonts w:ascii="Trebuchet MS" w:hAnsi="Trebuchet MS" w:cs="Arial"/>
          <w:color w:val="000000" w:themeColor="text1"/>
        </w:rPr>
        <w:t>scopul</w:t>
      </w:r>
      <w:proofErr w:type="spellEnd"/>
      <w:r w:rsidRPr="005F7245">
        <w:rPr>
          <w:rFonts w:ascii="Trebuchet MS" w:hAnsi="Trebuchet MS" w:cs="Arial"/>
          <w:color w:val="000000" w:themeColor="text1"/>
        </w:rPr>
        <w:t xml:space="preserve"> </w:t>
      </w:r>
      <w:proofErr w:type="spellStart"/>
      <w:r w:rsidRPr="005F7245">
        <w:rPr>
          <w:rFonts w:ascii="Trebuchet MS" w:hAnsi="Trebuchet MS" w:cs="Arial"/>
          <w:color w:val="000000" w:themeColor="text1"/>
        </w:rPr>
        <w:t>prevenirii</w:t>
      </w:r>
      <w:proofErr w:type="spellEnd"/>
      <w:r w:rsidRPr="005F7245">
        <w:rPr>
          <w:rFonts w:ascii="Trebuchet MS" w:hAnsi="Trebuchet MS" w:cs="Arial"/>
          <w:color w:val="000000" w:themeColor="text1"/>
        </w:rPr>
        <w:t xml:space="preserve">, </w:t>
      </w:r>
      <w:proofErr w:type="spellStart"/>
      <w:r w:rsidRPr="005F7245">
        <w:rPr>
          <w:rFonts w:ascii="Trebuchet MS" w:hAnsi="Trebuchet MS" w:cs="Arial"/>
          <w:color w:val="000000" w:themeColor="text1"/>
        </w:rPr>
        <w:t>detectării</w:t>
      </w:r>
      <w:proofErr w:type="spellEnd"/>
      <w:r w:rsidRPr="005F7245">
        <w:rPr>
          <w:rFonts w:ascii="Trebuchet MS" w:hAnsi="Trebuchet MS" w:cs="Arial"/>
          <w:color w:val="000000" w:themeColor="text1"/>
        </w:rPr>
        <w:t xml:space="preserve"> </w:t>
      </w:r>
      <w:proofErr w:type="spellStart"/>
      <w:r w:rsidRPr="005F7245">
        <w:rPr>
          <w:rFonts w:ascii="Trebuchet MS" w:hAnsi="Trebuchet MS" w:cs="Arial"/>
          <w:color w:val="000000" w:themeColor="text1"/>
        </w:rPr>
        <w:t>și</w:t>
      </w:r>
      <w:proofErr w:type="spellEnd"/>
      <w:r w:rsidRPr="005F7245">
        <w:rPr>
          <w:rFonts w:ascii="Trebuchet MS" w:hAnsi="Trebuchet MS" w:cs="Arial"/>
          <w:color w:val="000000" w:themeColor="text1"/>
        </w:rPr>
        <w:t xml:space="preserve"> </w:t>
      </w:r>
      <w:proofErr w:type="spellStart"/>
      <w:r w:rsidRPr="005F7245">
        <w:rPr>
          <w:rFonts w:ascii="Trebuchet MS" w:hAnsi="Trebuchet MS" w:cs="Arial"/>
          <w:color w:val="000000" w:themeColor="text1"/>
        </w:rPr>
        <w:t>constatării</w:t>
      </w:r>
      <w:proofErr w:type="spellEnd"/>
      <w:r w:rsidRPr="005F7245">
        <w:rPr>
          <w:rFonts w:ascii="Trebuchet MS" w:hAnsi="Trebuchet MS" w:cs="Arial"/>
          <w:color w:val="000000" w:themeColor="text1"/>
        </w:rPr>
        <w:t xml:space="preserve">  </w:t>
      </w:r>
      <w:proofErr w:type="spellStart"/>
      <w:r w:rsidRPr="005F7245">
        <w:rPr>
          <w:rFonts w:ascii="Trebuchet MS" w:hAnsi="Trebuchet MS" w:cs="Arial"/>
          <w:color w:val="000000" w:themeColor="text1"/>
        </w:rPr>
        <w:t>neregulilor</w:t>
      </w:r>
      <w:proofErr w:type="spellEnd"/>
      <w:r w:rsidRPr="005F7245">
        <w:rPr>
          <w:rFonts w:ascii="Trebuchet MS" w:hAnsi="Trebuchet MS" w:cs="Arial"/>
          <w:color w:val="000000" w:themeColor="text1"/>
        </w:rPr>
        <w:t xml:space="preserve">, </w:t>
      </w:r>
      <w:proofErr w:type="spellStart"/>
      <w:r w:rsidRPr="005F7245">
        <w:rPr>
          <w:rFonts w:ascii="Trebuchet MS" w:hAnsi="Trebuchet MS" w:cs="Arial"/>
          <w:color w:val="000000" w:themeColor="text1"/>
        </w:rPr>
        <w:t>respectiv</w:t>
      </w:r>
      <w:proofErr w:type="spellEnd"/>
      <w:r w:rsidRPr="005F7245">
        <w:rPr>
          <w:rFonts w:ascii="Trebuchet MS" w:hAnsi="Trebuchet MS" w:cs="Arial"/>
          <w:color w:val="000000" w:themeColor="text1"/>
        </w:rPr>
        <w:t xml:space="preserve"> </w:t>
      </w:r>
      <w:proofErr w:type="spellStart"/>
      <w:r w:rsidRPr="005F7245">
        <w:rPr>
          <w:rFonts w:ascii="Trebuchet MS" w:hAnsi="Trebuchet MS" w:cs="Arial"/>
          <w:color w:val="000000" w:themeColor="text1"/>
        </w:rPr>
        <w:t>implementează</w:t>
      </w:r>
      <w:proofErr w:type="spellEnd"/>
      <w:r w:rsidRPr="005F7245">
        <w:rPr>
          <w:rFonts w:ascii="Trebuchet MS" w:hAnsi="Trebuchet MS" w:cs="Arial"/>
          <w:color w:val="000000" w:themeColor="text1"/>
        </w:rPr>
        <w:t xml:space="preserve"> </w:t>
      </w:r>
      <w:proofErr w:type="spellStart"/>
      <w:r w:rsidRPr="005F7245">
        <w:rPr>
          <w:rFonts w:ascii="Trebuchet MS" w:hAnsi="Trebuchet MS" w:cs="Arial"/>
          <w:color w:val="000000" w:themeColor="text1"/>
        </w:rPr>
        <w:t>procedurile</w:t>
      </w:r>
      <w:proofErr w:type="spellEnd"/>
      <w:r w:rsidRPr="005F7245">
        <w:rPr>
          <w:rFonts w:ascii="Trebuchet MS" w:hAnsi="Trebuchet MS" w:cs="Arial"/>
          <w:color w:val="000000" w:themeColor="text1"/>
        </w:rPr>
        <w:t xml:space="preserve"> </w:t>
      </w:r>
      <w:proofErr w:type="spellStart"/>
      <w:r w:rsidRPr="005F7245">
        <w:rPr>
          <w:rFonts w:ascii="Trebuchet MS" w:hAnsi="Trebuchet MS" w:cs="Arial"/>
          <w:color w:val="000000" w:themeColor="text1"/>
        </w:rPr>
        <w:t>proprii</w:t>
      </w:r>
      <w:proofErr w:type="spellEnd"/>
      <w:r w:rsidRPr="005F7245">
        <w:rPr>
          <w:rFonts w:ascii="Trebuchet MS" w:hAnsi="Trebuchet MS" w:cs="Arial"/>
          <w:color w:val="000000" w:themeColor="text1"/>
        </w:rPr>
        <w:t xml:space="preserve"> de </w:t>
      </w:r>
      <w:proofErr w:type="spellStart"/>
      <w:r w:rsidRPr="005F7245">
        <w:rPr>
          <w:rFonts w:ascii="Trebuchet MS" w:hAnsi="Trebuchet MS" w:cs="Arial"/>
          <w:color w:val="000000" w:themeColor="text1"/>
        </w:rPr>
        <w:t>verificare</w:t>
      </w:r>
      <w:proofErr w:type="spellEnd"/>
      <w:r w:rsidRPr="005F7245">
        <w:rPr>
          <w:rFonts w:ascii="Trebuchet MS" w:hAnsi="Trebuchet MS" w:cs="Arial"/>
          <w:color w:val="000000" w:themeColor="text1"/>
        </w:rPr>
        <w:t xml:space="preserve"> </w:t>
      </w:r>
      <w:proofErr w:type="spellStart"/>
      <w:r w:rsidRPr="005F7245">
        <w:rPr>
          <w:rFonts w:ascii="Trebuchet MS" w:hAnsi="Trebuchet MS" w:cs="Arial"/>
          <w:color w:val="000000" w:themeColor="text1"/>
        </w:rPr>
        <w:t>și</w:t>
      </w:r>
      <w:proofErr w:type="spellEnd"/>
      <w:r w:rsidRPr="005F7245">
        <w:rPr>
          <w:rFonts w:ascii="Trebuchet MS" w:hAnsi="Trebuchet MS" w:cs="Arial"/>
          <w:color w:val="000000" w:themeColor="text1"/>
        </w:rPr>
        <w:t xml:space="preserve"> control </w:t>
      </w:r>
      <w:proofErr w:type="spellStart"/>
      <w:r w:rsidRPr="005F7245">
        <w:rPr>
          <w:rFonts w:ascii="Trebuchet MS" w:hAnsi="Trebuchet MS" w:cs="Arial"/>
          <w:color w:val="000000" w:themeColor="text1"/>
        </w:rPr>
        <w:t>în</w:t>
      </w:r>
      <w:proofErr w:type="spellEnd"/>
      <w:r w:rsidRPr="005F7245">
        <w:rPr>
          <w:rFonts w:ascii="Trebuchet MS" w:hAnsi="Trebuchet MS" w:cs="Arial"/>
          <w:color w:val="000000" w:themeColor="text1"/>
        </w:rPr>
        <w:t xml:space="preserve"> </w:t>
      </w:r>
      <w:proofErr w:type="spellStart"/>
      <w:r w:rsidRPr="005F7245">
        <w:rPr>
          <w:rFonts w:ascii="Trebuchet MS" w:hAnsi="Trebuchet MS" w:cs="Arial"/>
          <w:color w:val="000000" w:themeColor="text1"/>
        </w:rPr>
        <w:t>scopul</w:t>
      </w:r>
      <w:proofErr w:type="spellEnd"/>
      <w:r w:rsidRPr="005F7245">
        <w:rPr>
          <w:rFonts w:ascii="Trebuchet MS" w:hAnsi="Trebuchet MS" w:cs="Arial"/>
          <w:color w:val="000000" w:themeColor="text1"/>
        </w:rPr>
        <w:t xml:space="preserve"> </w:t>
      </w:r>
      <w:proofErr w:type="spellStart"/>
      <w:r w:rsidRPr="005F7245">
        <w:rPr>
          <w:rFonts w:ascii="Trebuchet MS" w:hAnsi="Trebuchet MS" w:cs="Arial"/>
          <w:color w:val="000000" w:themeColor="text1"/>
        </w:rPr>
        <w:t>realizării</w:t>
      </w:r>
      <w:proofErr w:type="spellEnd"/>
      <w:r w:rsidRPr="005F7245">
        <w:rPr>
          <w:rFonts w:ascii="Trebuchet MS" w:hAnsi="Trebuchet MS" w:cs="Arial"/>
          <w:color w:val="000000" w:themeColor="text1"/>
        </w:rPr>
        <w:t xml:space="preserve"> </w:t>
      </w:r>
      <w:proofErr w:type="spellStart"/>
      <w:r w:rsidRPr="005F7245">
        <w:rPr>
          <w:rFonts w:ascii="Trebuchet MS" w:hAnsi="Trebuchet MS" w:cs="Arial"/>
          <w:color w:val="000000" w:themeColor="text1"/>
        </w:rPr>
        <w:t>prevenirii</w:t>
      </w:r>
      <w:proofErr w:type="spellEnd"/>
      <w:r w:rsidRPr="005F7245">
        <w:rPr>
          <w:rFonts w:ascii="Trebuchet MS" w:hAnsi="Trebuchet MS" w:cs="Arial"/>
          <w:color w:val="000000" w:themeColor="text1"/>
        </w:rPr>
        <w:t xml:space="preserve"> </w:t>
      </w:r>
      <w:proofErr w:type="spellStart"/>
      <w:r w:rsidRPr="005F7245">
        <w:rPr>
          <w:rFonts w:ascii="Trebuchet MS" w:hAnsi="Trebuchet MS" w:cs="Arial"/>
          <w:color w:val="000000" w:themeColor="text1"/>
        </w:rPr>
        <w:t>conflictului</w:t>
      </w:r>
      <w:proofErr w:type="spellEnd"/>
      <w:r w:rsidRPr="005F7245">
        <w:rPr>
          <w:rFonts w:ascii="Trebuchet MS" w:hAnsi="Trebuchet MS" w:cs="Arial"/>
          <w:color w:val="000000" w:themeColor="text1"/>
        </w:rPr>
        <w:t xml:space="preserve"> de </w:t>
      </w:r>
      <w:proofErr w:type="spellStart"/>
      <w:r w:rsidRPr="005F7245">
        <w:rPr>
          <w:rFonts w:ascii="Trebuchet MS" w:hAnsi="Trebuchet MS" w:cs="Arial"/>
          <w:color w:val="000000" w:themeColor="text1"/>
        </w:rPr>
        <w:t>interese</w:t>
      </w:r>
      <w:proofErr w:type="spellEnd"/>
      <w:r w:rsidRPr="005F7245">
        <w:rPr>
          <w:rFonts w:ascii="Trebuchet MS" w:hAnsi="Trebuchet MS" w:cs="Arial"/>
          <w:color w:val="000000" w:themeColor="text1"/>
        </w:rPr>
        <w:t xml:space="preserve">, a </w:t>
      </w:r>
      <w:proofErr w:type="spellStart"/>
      <w:r w:rsidRPr="005F7245">
        <w:rPr>
          <w:rFonts w:ascii="Trebuchet MS" w:hAnsi="Trebuchet MS" w:cs="Arial"/>
          <w:color w:val="000000" w:themeColor="text1"/>
        </w:rPr>
        <w:t>fraudei</w:t>
      </w:r>
      <w:proofErr w:type="spellEnd"/>
      <w:r w:rsidRPr="005F7245">
        <w:rPr>
          <w:rFonts w:ascii="Trebuchet MS" w:hAnsi="Trebuchet MS" w:cs="Arial"/>
          <w:color w:val="000000" w:themeColor="text1"/>
        </w:rPr>
        <w:t xml:space="preserve">, </w:t>
      </w:r>
      <w:proofErr w:type="spellStart"/>
      <w:r w:rsidRPr="005F7245">
        <w:rPr>
          <w:rFonts w:ascii="Trebuchet MS" w:hAnsi="Trebuchet MS" w:cs="Arial"/>
          <w:color w:val="000000" w:themeColor="text1"/>
        </w:rPr>
        <w:t>corupției</w:t>
      </w:r>
      <w:proofErr w:type="spellEnd"/>
      <w:r w:rsidRPr="005F7245">
        <w:rPr>
          <w:rFonts w:ascii="Trebuchet MS" w:hAnsi="Trebuchet MS" w:cs="Arial"/>
          <w:color w:val="000000" w:themeColor="text1"/>
        </w:rPr>
        <w:t xml:space="preserve"> </w:t>
      </w:r>
      <w:proofErr w:type="spellStart"/>
      <w:r w:rsidRPr="005F7245">
        <w:rPr>
          <w:rFonts w:ascii="Trebuchet MS" w:hAnsi="Trebuchet MS" w:cs="Arial"/>
          <w:color w:val="000000" w:themeColor="text1"/>
        </w:rPr>
        <w:t>și</w:t>
      </w:r>
      <w:proofErr w:type="spellEnd"/>
      <w:r w:rsidRPr="005F7245">
        <w:rPr>
          <w:rFonts w:ascii="Trebuchet MS" w:hAnsi="Trebuchet MS" w:cs="Arial"/>
          <w:color w:val="000000" w:themeColor="text1"/>
        </w:rPr>
        <w:t xml:space="preserve"> </w:t>
      </w:r>
      <w:proofErr w:type="spellStart"/>
      <w:r w:rsidRPr="005F7245">
        <w:rPr>
          <w:rFonts w:ascii="Trebuchet MS" w:hAnsi="Trebuchet MS" w:cs="Arial"/>
          <w:color w:val="000000" w:themeColor="text1"/>
        </w:rPr>
        <w:t>prin</w:t>
      </w:r>
      <w:proofErr w:type="spellEnd"/>
      <w:r w:rsidRPr="005F7245">
        <w:rPr>
          <w:rFonts w:ascii="Trebuchet MS" w:hAnsi="Trebuchet MS" w:cs="Arial"/>
          <w:color w:val="000000" w:themeColor="text1"/>
        </w:rPr>
        <w:t xml:space="preserve"> care </w:t>
      </w:r>
      <w:proofErr w:type="spellStart"/>
      <w:r w:rsidRPr="005F7245">
        <w:rPr>
          <w:rFonts w:ascii="Trebuchet MS" w:hAnsi="Trebuchet MS" w:cs="Arial"/>
          <w:color w:val="000000" w:themeColor="text1"/>
        </w:rPr>
        <w:t>să</w:t>
      </w:r>
      <w:proofErr w:type="spellEnd"/>
      <w:r w:rsidRPr="005F7245">
        <w:rPr>
          <w:rFonts w:ascii="Trebuchet MS" w:hAnsi="Trebuchet MS" w:cs="Arial"/>
          <w:color w:val="000000" w:themeColor="text1"/>
        </w:rPr>
        <w:t xml:space="preserve"> se </w:t>
      </w:r>
      <w:proofErr w:type="spellStart"/>
      <w:r w:rsidRPr="005F7245">
        <w:rPr>
          <w:rFonts w:ascii="Trebuchet MS" w:hAnsi="Trebuchet MS" w:cs="Arial"/>
          <w:color w:val="000000" w:themeColor="text1"/>
        </w:rPr>
        <w:t>asigure</w:t>
      </w:r>
      <w:proofErr w:type="spellEnd"/>
      <w:r w:rsidRPr="005F7245">
        <w:rPr>
          <w:rFonts w:ascii="Trebuchet MS" w:hAnsi="Trebuchet MS" w:cs="Arial"/>
          <w:color w:val="000000" w:themeColor="text1"/>
        </w:rPr>
        <w:t xml:space="preserve"> </w:t>
      </w:r>
      <w:proofErr w:type="spellStart"/>
      <w:r w:rsidRPr="005F7245">
        <w:rPr>
          <w:rFonts w:ascii="Trebuchet MS" w:hAnsi="Trebuchet MS" w:cs="Arial"/>
          <w:color w:val="000000" w:themeColor="text1"/>
        </w:rPr>
        <w:t>că</w:t>
      </w:r>
      <w:proofErr w:type="spellEnd"/>
      <w:r w:rsidRPr="005F7245">
        <w:rPr>
          <w:rFonts w:ascii="Trebuchet MS" w:hAnsi="Trebuchet MS" w:cs="Arial"/>
          <w:color w:val="000000" w:themeColor="text1"/>
        </w:rPr>
        <w:t xml:space="preserve"> </w:t>
      </w:r>
      <w:proofErr w:type="spellStart"/>
      <w:r w:rsidRPr="005F7245">
        <w:rPr>
          <w:rFonts w:ascii="Trebuchet MS" w:hAnsi="Trebuchet MS" w:cs="Arial"/>
          <w:color w:val="000000" w:themeColor="text1"/>
        </w:rPr>
        <w:t>fondurile</w:t>
      </w:r>
      <w:proofErr w:type="spellEnd"/>
      <w:r w:rsidRPr="005F7245">
        <w:rPr>
          <w:rFonts w:ascii="Trebuchet MS" w:hAnsi="Trebuchet MS" w:cs="Arial"/>
          <w:color w:val="000000" w:themeColor="text1"/>
        </w:rPr>
        <w:t xml:space="preserve"> au </w:t>
      </w:r>
      <w:proofErr w:type="spellStart"/>
      <w:r w:rsidRPr="005F7245">
        <w:rPr>
          <w:rFonts w:ascii="Trebuchet MS" w:hAnsi="Trebuchet MS" w:cs="Arial"/>
          <w:color w:val="000000" w:themeColor="text1"/>
        </w:rPr>
        <w:t>fost</w:t>
      </w:r>
      <w:proofErr w:type="spellEnd"/>
      <w:r w:rsidRPr="005F7245">
        <w:rPr>
          <w:rFonts w:ascii="Trebuchet MS" w:hAnsi="Trebuchet MS" w:cs="Arial"/>
          <w:color w:val="000000" w:themeColor="text1"/>
        </w:rPr>
        <w:t xml:space="preserve"> </w:t>
      </w:r>
      <w:proofErr w:type="spellStart"/>
      <w:r w:rsidRPr="005F7245">
        <w:rPr>
          <w:rFonts w:ascii="Trebuchet MS" w:hAnsi="Trebuchet MS" w:cs="Arial"/>
          <w:color w:val="000000" w:themeColor="text1"/>
        </w:rPr>
        <w:t>gestionate</w:t>
      </w:r>
      <w:proofErr w:type="spellEnd"/>
      <w:r w:rsidRPr="005F7245">
        <w:rPr>
          <w:rFonts w:ascii="Trebuchet MS" w:hAnsi="Trebuchet MS" w:cs="Arial"/>
          <w:color w:val="000000" w:themeColor="text1"/>
        </w:rPr>
        <w:t xml:space="preserve"> </w:t>
      </w:r>
      <w:proofErr w:type="spellStart"/>
      <w:r w:rsidRPr="005F7245">
        <w:rPr>
          <w:rFonts w:ascii="Trebuchet MS" w:hAnsi="Trebuchet MS" w:cs="Arial"/>
          <w:color w:val="000000" w:themeColor="text1"/>
        </w:rPr>
        <w:t>în</w:t>
      </w:r>
      <w:proofErr w:type="spellEnd"/>
      <w:r w:rsidRPr="005F7245">
        <w:rPr>
          <w:rFonts w:ascii="Trebuchet MS" w:hAnsi="Trebuchet MS" w:cs="Arial"/>
          <w:color w:val="000000" w:themeColor="text1"/>
        </w:rPr>
        <w:t xml:space="preserve"> </w:t>
      </w:r>
      <w:proofErr w:type="spellStart"/>
      <w:r w:rsidRPr="005F7245">
        <w:rPr>
          <w:rFonts w:ascii="Trebuchet MS" w:hAnsi="Trebuchet MS" w:cs="Arial"/>
          <w:color w:val="000000" w:themeColor="text1"/>
        </w:rPr>
        <w:t>concordan</w:t>
      </w:r>
      <w:r w:rsidRPr="005F7245">
        <w:rPr>
          <w:rFonts w:ascii="Trebuchet MS" w:hAnsi="Trebuchet MS" w:cs="Arial"/>
          <w:color w:val="000000" w:themeColor="text1"/>
          <w:lang w:val="ro-RO"/>
        </w:rPr>
        <w:t>ță</w:t>
      </w:r>
      <w:proofErr w:type="spellEnd"/>
      <w:r w:rsidRPr="005F7245">
        <w:rPr>
          <w:rFonts w:ascii="Trebuchet MS" w:hAnsi="Trebuchet MS" w:cs="Arial"/>
          <w:color w:val="000000" w:themeColor="text1"/>
        </w:rPr>
        <w:t xml:space="preserve"> cu </w:t>
      </w:r>
      <w:proofErr w:type="spellStart"/>
      <w:r w:rsidRPr="005F7245">
        <w:rPr>
          <w:rFonts w:ascii="Trebuchet MS" w:hAnsi="Trebuchet MS" w:cs="Arial"/>
          <w:color w:val="000000" w:themeColor="text1"/>
        </w:rPr>
        <w:t>toate</w:t>
      </w:r>
      <w:proofErr w:type="spellEnd"/>
      <w:r w:rsidRPr="005F7245">
        <w:rPr>
          <w:rFonts w:ascii="Trebuchet MS" w:hAnsi="Trebuchet MS" w:cs="Arial"/>
          <w:color w:val="000000" w:themeColor="text1"/>
        </w:rPr>
        <w:t xml:space="preserve"> </w:t>
      </w:r>
      <w:proofErr w:type="spellStart"/>
      <w:r w:rsidRPr="005F7245">
        <w:rPr>
          <w:rFonts w:ascii="Trebuchet MS" w:hAnsi="Trebuchet MS" w:cs="Arial"/>
          <w:color w:val="000000" w:themeColor="text1"/>
        </w:rPr>
        <w:t>regulile</w:t>
      </w:r>
      <w:proofErr w:type="spellEnd"/>
      <w:r w:rsidRPr="005F7245">
        <w:rPr>
          <w:rFonts w:ascii="Trebuchet MS" w:hAnsi="Trebuchet MS" w:cs="Arial"/>
          <w:color w:val="000000" w:themeColor="text1"/>
        </w:rPr>
        <w:t xml:space="preserve"> </w:t>
      </w:r>
      <w:proofErr w:type="spellStart"/>
      <w:r w:rsidRPr="005F7245">
        <w:rPr>
          <w:rFonts w:ascii="Trebuchet MS" w:hAnsi="Trebuchet MS" w:cs="Arial"/>
          <w:color w:val="000000" w:themeColor="text1"/>
        </w:rPr>
        <w:t>aplicabile</w:t>
      </w:r>
      <w:proofErr w:type="spellEnd"/>
      <w:r w:rsidRPr="005F7245">
        <w:rPr>
          <w:rFonts w:ascii="Trebuchet MS" w:hAnsi="Trebuchet MS" w:cs="Arial"/>
          <w:color w:val="000000" w:themeColor="text1"/>
        </w:rPr>
        <w:t xml:space="preserve">, cu </w:t>
      </w:r>
      <w:proofErr w:type="spellStart"/>
      <w:r w:rsidRPr="005F7245">
        <w:rPr>
          <w:rFonts w:ascii="Trebuchet MS" w:hAnsi="Trebuchet MS" w:cs="Arial"/>
          <w:color w:val="000000" w:themeColor="text1"/>
        </w:rPr>
        <w:t>respectarea</w:t>
      </w:r>
      <w:proofErr w:type="spellEnd"/>
      <w:r w:rsidRPr="005F7245">
        <w:rPr>
          <w:rFonts w:ascii="Trebuchet MS" w:hAnsi="Trebuchet MS" w:cs="Arial"/>
          <w:color w:val="000000" w:themeColor="text1"/>
        </w:rPr>
        <w:t xml:space="preserve"> </w:t>
      </w:r>
      <w:proofErr w:type="spellStart"/>
      <w:r w:rsidRPr="005F7245">
        <w:rPr>
          <w:rFonts w:ascii="Trebuchet MS" w:hAnsi="Trebuchet MS" w:cs="Arial"/>
          <w:color w:val="000000" w:themeColor="text1"/>
        </w:rPr>
        <w:t>principiului</w:t>
      </w:r>
      <w:proofErr w:type="spellEnd"/>
      <w:r w:rsidRPr="005F7245">
        <w:rPr>
          <w:rFonts w:ascii="Trebuchet MS" w:hAnsi="Trebuchet MS" w:cs="Arial"/>
          <w:color w:val="000000" w:themeColor="text1"/>
        </w:rPr>
        <w:t xml:space="preserve"> </w:t>
      </w:r>
      <w:proofErr w:type="spellStart"/>
      <w:r w:rsidRPr="005F7245">
        <w:rPr>
          <w:rFonts w:ascii="Trebuchet MS" w:hAnsi="Trebuchet MS" w:cs="Arial"/>
          <w:color w:val="000000" w:themeColor="text1"/>
        </w:rPr>
        <w:t>bunei</w:t>
      </w:r>
      <w:proofErr w:type="spellEnd"/>
      <w:r w:rsidRPr="005F7245">
        <w:rPr>
          <w:rFonts w:ascii="Trebuchet MS" w:hAnsi="Trebuchet MS" w:cs="Arial"/>
          <w:color w:val="000000" w:themeColor="text1"/>
        </w:rPr>
        <w:t xml:space="preserve"> </w:t>
      </w:r>
      <w:proofErr w:type="spellStart"/>
      <w:r w:rsidRPr="005F7245">
        <w:rPr>
          <w:rFonts w:ascii="Trebuchet MS" w:hAnsi="Trebuchet MS" w:cs="Arial"/>
          <w:color w:val="000000" w:themeColor="text1"/>
        </w:rPr>
        <w:t>gestiuni</w:t>
      </w:r>
      <w:proofErr w:type="spellEnd"/>
      <w:r w:rsidRPr="005F7245">
        <w:rPr>
          <w:rFonts w:ascii="Trebuchet MS" w:hAnsi="Trebuchet MS" w:cs="Arial"/>
          <w:color w:val="000000" w:themeColor="text1"/>
        </w:rPr>
        <w:t xml:space="preserve"> </w:t>
      </w:r>
      <w:proofErr w:type="spellStart"/>
      <w:r w:rsidRPr="005F7245">
        <w:rPr>
          <w:rFonts w:ascii="Trebuchet MS" w:hAnsi="Trebuchet MS" w:cs="Arial"/>
          <w:color w:val="000000" w:themeColor="text1"/>
        </w:rPr>
        <w:t>financiare</w:t>
      </w:r>
      <w:proofErr w:type="spellEnd"/>
      <w:r w:rsidRPr="005F7245">
        <w:rPr>
          <w:rFonts w:ascii="Trebuchet MS" w:hAnsi="Trebuchet MS" w:cs="Arial"/>
          <w:color w:val="000000" w:themeColor="text1"/>
        </w:rPr>
        <w:t xml:space="preserve"> </w:t>
      </w:r>
      <w:proofErr w:type="spellStart"/>
      <w:r w:rsidRPr="005F7245">
        <w:rPr>
          <w:rFonts w:ascii="Trebuchet MS" w:hAnsi="Trebuchet MS" w:cs="Arial"/>
          <w:color w:val="000000" w:themeColor="text1"/>
        </w:rPr>
        <w:t>și</w:t>
      </w:r>
      <w:proofErr w:type="spellEnd"/>
      <w:r w:rsidRPr="005F7245">
        <w:rPr>
          <w:rFonts w:ascii="Trebuchet MS" w:hAnsi="Trebuchet MS" w:cs="Arial"/>
          <w:color w:val="000000" w:themeColor="text1"/>
        </w:rPr>
        <w:t xml:space="preserve"> </w:t>
      </w:r>
      <w:proofErr w:type="spellStart"/>
      <w:r w:rsidRPr="005F7245">
        <w:rPr>
          <w:rFonts w:ascii="Trebuchet MS" w:hAnsi="Trebuchet MS" w:cs="Arial"/>
          <w:color w:val="000000" w:themeColor="text1"/>
        </w:rPr>
        <w:t>protejarea</w:t>
      </w:r>
      <w:proofErr w:type="spellEnd"/>
      <w:r w:rsidRPr="005F7245">
        <w:rPr>
          <w:rFonts w:ascii="Trebuchet MS" w:hAnsi="Trebuchet MS" w:cs="Arial"/>
          <w:color w:val="000000" w:themeColor="text1"/>
        </w:rPr>
        <w:t xml:space="preserve"> </w:t>
      </w:r>
      <w:proofErr w:type="spellStart"/>
      <w:r w:rsidRPr="005F7245">
        <w:rPr>
          <w:rFonts w:ascii="Trebuchet MS" w:hAnsi="Trebuchet MS" w:cs="Arial"/>
          <w:color w:val="000000" w:themeColor="text1"/>
        </w:rPr>
        <w:t>intereselor</w:t>
      </w:r>
      <w:proofErr w:type="spellEnd"/>
      <w:r w:rsidRPr="005F7245">
        <w:rPr>
          <w:rFonts w:ascii="Trebuchet MS" w:hAnsi="Trebuchet MS" w:cs="Arial"/>
          <w:color w:val="000000" w:themeColor="text1"/>
        </w:rPr>
        <w:t xml:space="preserve"> </w:t>
      </w:r>
      <w:proofErr w:type="spellStart"/>
      <w:r w:rsidRPr="005F7245">
        <w:rPr>
          <w:rFonts w:ascii="Trebuchet MS" w:hAnsi="Trebuchet MS" w:cs="Arial"/>
          <w:color w:val="000000" w:themeColor="text1"/>
        </w:rPr>
        <w:t>financiare</w:t>
      </w:r>
      <w:proofErr w:type="spellEnd"/>
      <w:r w:rsidRPr="005F7245">
        <w:rPr>
          <w:rFonts w:ascii="Trebuchet MS" w:hAnsi="Trebuchet MS" w:cs="Arial"/>
          <w:color w:val="000000" w:themeColor="text1"/>
        </w:rPr>
        <w:t xml:space="preserve"> ale </w:t>
      </w:r>
      <w:proofErr w:type="spellStart"/>
      <w:r w:rsidRPr="005F7245">
        <w:rPr>
          <w:rFonts w:ascii="Trebuchet MS" w:hAnsi="Trebuchet MS" w:cs="Arial"/>
          <w:color w:val="000000" w:themeColor="text1"/>
        </w:rPr>
        <w:t>Uniunii</w:t>
      </w:r>
      <w:proofErr w:type="spellEnd"/>
      <w:r w:rsidRPr="005F7245">
        <w:rPr>
          <w:rFonts w:ascii="Trebuchet MS" w:hAnsi="Trebuchet MS" w:cs="Arial"/>
          <w:color w:val="000000" w:themeColor="text1"/>
        </w:rPr>
        <w:t xml:space="preserve"> </w:t>
      </w:r>
      <w:proofErr w:type="spellStart"/>
      <w:r w:rsidRPr="005F7245">
        <w:rPr>
          <w:rFonts w:ascii="Trebuchet MS" w:hAnsi="Trebuchet MS" w:cs="Arial"/>
          <w:color w:val="000000" w:themeColor="text1"/>
        </w:rPr>
        <w:t>Europene</w:t>
      </w:r>
      <w:proofErr w:type="spellEnd"/>
      <w:r w:rsidRPr="005F7245">
        <w:rPr>
          <w:rFonts w:ascii="Trebuchet MS" w:hAnsi="Trebuchet MS" w:cs="Arial"/>
          <w:color w:val="000000" w:themeColor="text1"/>
        </w:rPr>
        <w:t xml:space="preserve">; </w:t>
      </w:r>
    </w:p>
    <w:p w14:paraId="338BB13A" w14:textId="526F0C3B" w:rsidR="009F0A45" w:rsidRPr="00AE31F0" w:rsidRDefault="009F0A45" w:rsidP="00AE31F0">
      <w:pPr>
        <w:pStyle w:val="ListParagraph"/>
        <w:numPr>
          <w:ilvl w:val="0"/>
          <w:numId w:val="7"/>
        </w:numPr>
        <w:spacing w:before="120"/>
        <w:ind w:left="1418" w:hanging="567"/>
        <w:jc w:val="both"/>
        <w:rPr>
          <w:rFonts w:ascii="Trebuchet MS" w:hAnsi="Trebuchet MS" w:cs="Arial"/>
          <w:i/>
          <w:color w:val="000000" w:themeColor="text1"/>
          <w:lang w:val="ro-RO"/>
        </w:rPr>
      </w:pPr>
      <w:r w:rsidRPr="005F7245">
        <w:rPr>
          <w:rFonts w:ascii="Trebuchet MS" w:hAnsi="Trebuchet MS" w:cs="Arial"/>
          <w:color w:val="000000" w:themeColor="text1"/>
          <w:lang w:val="ro-RO"/>
        </w:rPr>
        <w:t xml:space="preserve">informațiile financiare prezentate au fost supuse auditului Curții de Conturi și/sau </w:t>
      </w:r>
      <w:r w:rsidR="00CA7576" w:rsidRPr="005F7245">
        <w:rPr>
          <w:rFonts w:ascii="Trebuchet MS" w:hAnsi="Trebuchet MS" w:cs="Arial"/>
          <w:color w:val="000000" w:themeColor="text1"/>
          <w:lang w:val="ro-RO"/>
        </w:rPr>
        <w:t xml:space="preserve">oricărui alt tip de </w:t>
      </w:r>
      <w:r w:rsidRPr="005F7245">
        <w:rPr>
          <w:rFonts w:ascii="Trebuchet MS" w:hAnsi="Trebuchet MS" w:cs="Arial"/>
          <w:color w:val="000000" w:themeColor="text1"/>
          <w:lang w:val="ro-RO"/>
        </w:rPr>
        <w:t>audit extern</w:t>
      </w:r>
      <w:r w:rsidR="00C93BA4" w:rsidRPr="005F7245">
        <w:rPr>
          <w:rFonts w:ascii="Trebuchet MS" w:hAnsi="Trebuchet MS" w:cs="Arial"/>
          <w:color w:val="000000" w:themeColor="text1"/>
          <w:lang w:val="ro-RO"/>
        </w:rPr>
        <w:t>/ verificării de către structuri de control</w:t>
      </w:r>
      <w:r w:rsidRPr="005F7245">
        <w:rPr>
          <w:rFonts w:ascii="Trebuchet MS" w:hAnsi="Trebuchet MS" w:cs="Arial"/>
          <w:color w:val="000000" w:themeColor="text1"/>
          <w:lang w:val="ro-RO"/>
        </w:rPr>
        <w:t>, după cum este aplicabil și, potrivit rapoartelor emise de auditori</w:t>
      </w:r>
      <w:r w:rsidR="00C93BA4" w:rsidRPr="005F7245">
        <w:rPr>
          <w:rFonts w:ascii="Trebuchet MS" w:hAnsi="Trebuchet MS" w:cs="Arial"/>
          <w:color w:val="000000" w:themeColor="text1"/>
          <w:lang w:val="ro-RO"/>
        </w:rPr>
        <w:t>/ structuri de control</w:t>
      </w:r>
      <w:r w:rsidRPr="005F7245">
        <w:rPr>
          <w:rFonts w:ascii="Trebuchet MS" w:hAnsi="Trebuchet MS" w:cs="Arial"/>
          <w:color w:val="000000" w:themeColor="text1"/>
          <w:lang w:val="ro-RO"/>
        </w:rPr>
        <w:t>, acestea nu prezintă nereguli, erori sau riscul că sunt cheltuieli neeligibile</w:t>
      </w:r>
      <w:r w:rsidR="00C93BA4" w:rsidRPr="005F7245">
        <w:rPr>
          <w:rFonts w:ascii="Trebuchet MS" w:hAnsi="Trebuchet MS" w:cs="Arial"/>
          <w:color w:val="000000" w:themeColor="text1"/>
          <w:lang w:val="ro-RO"/>
        </w:rPr>
        <w:t xml:space="preserve"> în sensul nerespectării prevederilor art.17 alin.(2) din Regulamentul (UE) 2021/241 al Parlamentului European și al Consiliului din 12 februarie 2021</w:t>
      </w:r>
      <w:r w:rsidRPr="005F7245">
        <w:rPr>
          <w:rFonts w:ascii="Trebuchet MS" w:hAnsi="Trebuchet MS" w:cs="Arial"/>
          <w:color w:val="000000" w:themeColor="text1"/>
          <w:lang w:val="ro-RO"/>
        </w:rPr>
        <w:t xml:space="preserve"> (</w:t>
      </w:r>
      <w:proofErr w:type="spellStart"/>
      <w:r w:rsidRPr="005F7245">
        <w:rPr>
          <w:rFonts w:ascii="Trebuchet MS" w:hAnsi="Trebuchet MS" w:cs="Arial"/>
          <w:color w:val="000000" w:themeColor="text1"/>
          <w:lang w:val="ro-RO"/>
        </w:rPr>
        <w:t>şi</w:t>
      </w:r>
      <w:proofErr w:type="spellEnd"/>
      <w:r w:rsidRPr="005F7245">
        <w:rPr>
          <w:rFonts w:ascii="Trebuchet MS" w:hAnsi="Trebuchet MS" w:cs="Arial"/>
          <w:color w:val="000000" w:themeColor="text1"/>
          <w:lang w:val="ro-RO"/>
        </w:rPr>
        <w:t>/sau</w:t>
      </w:r>
      <w:r w:rsidR="0096578E" w:rsidRPr="005F7245">
        <w:rPr>
          <w:rFonts w:ascii="Trebuchet MS" w:hAnsi="Trebuchet MS" w:cs="Arial"/>
          <w:color w:val="000000" w:themeColor="text1"/>
          <w:lang w:val="ro-RO"/>
        </w:rPr>
        <w:t>, după cum este aplicabil</w:t>
      </w:r>
      <w:r w:rsidR="00C93BA4" w:rsidRPr="005F7245">
        <w:rPr>
          <w:rFonts w:ascii="Trebuchet MS" w:hAnsi="Trebuchet MS" w:cs="Arial"/>
          <w:color w:val="000000" w:themeColor="text1"/>
          <w:lang w:val="ro-RO"/>
        </w:rPr>
        <w:t>,</w:t>
      </w:r>
      <w:r w:rsidRPr="005F7245">
        <w:rPr>
          <w:rFonts w:ascii="Trebuchet MS" w:hAnsi="Trebuchet MS" w:cs="Arial"/>
          <w:color w:val="000000" w:themeColor="text1"/>
          <w:lang w:val="ro-RO"/>
        </w:rPr>
        <w:t xml:space="preserve"> abaterile i</w:t>
      </w:r>
      <w:r w:rsidR="00E5397C" w:rsidRPr="005F7245">
        <w:rPr>
          <w:rFonts w:ascii="Trebuchet MS" w:hAnsi="Trebuchet MS" w:cs="Arial"/>
          <w:color w:val="000000" w:themeColor="text1"/>
          <w:lang w:val="ro-RO"/>
        </w:rPr>
        <w:t xml:space="preserve">dentificate au fost remediate) </w:t>
      </w:r>
      <w:r w:rsidRPr="00AE31F0">
        <w:rPr>
          <w:rFonts w:ascii="Trebuchet MS" w:hAnsi="Trebuchet MS" w:cs="Arial"/>
          <w:i/>
          <w:color w:val="000000" w:themeColor="text1"/>
          <w:lang w:val="ro-RO"/>
        </w:rPr>
        <w:t>[sau după caz, informațiile financiare prezentate nu au fost supuse auditului extern</w:t>
      </w:r>
      <w:r w:rsidR="00C93BA4" w:rsidRPr="00AE31F0">
        <w:rPr>
          <w:rFonts w:ascii="Trebuchet MS" w:hAnsi="Trebuchet MS" w:cs="Arial"/>
          <w:i/>
          <w:color w:val="000000" w:themeColor="text1"/>
          <w:lang w:val="ro-RO"/>
        </w:rPr>
        <w:t>/</w:t>
      </w:r>
      <w:r w:rsidRPr="00AE31F0">
        <w:rPr>
          <w:rFonts w:ascii="Trebuchet MS" w:hAnsi="Trebuchet MS" w:cs="Arial"/>
          <w:i/>
          <w:color w:val="000000" w:themeColor="text1"/>
          <w:lang w:val="ro-RO"/>
        </w:rPr>
        <w:t xml:space="preserve"> auditului Curții de Conturi</w:t>
      </w:r>
      <w:r w:rsidR="00C93BA4" w:rsidRPr="00AE31F0">
        <w:rPr>
          <w:rFonts w:ascii="Trebuchet MS" w:hAnsi="Trebuchet MS" w:cs="Arial"/>
          <w:i/>
          <w:color w:val="000000" w:themeColor="text1"/>
          <w:lang w:val="ro-RO"/>
        </w:rPr>
        <w:t xml:space="preserve"> și/sau verificării de către structuri de control</w:t>
      </w:r>
      <w:r w:rsidRPr="00AE31F0">
        <w:rPr>
          <w:rFonts w:ascii="Trebuchet MS" w:hAnsi="Trebuchet MS" w:cs="Arial"/>
          <w:i/>
          <w:color w:val="000000" w:themeColor="text1"/>
          <w:lang w:val="ro-RO"/>
        </w:rPr>
        <w:t xml:space="preserve">, </w:t>
      </w:r>
      <w:r w:rsidR="00C93BA4" w:rsidRPr="00AE31F0">
        <w:rPr>
          <w:rFonts w:ascii="Trebuchet MS" w:hAnsi="Trebuchet MS" w:cs="Arial"/>
          <w:i/>
          <w:color w:val="000000" w:themeColor="text1"/>
          <w:lang w:val="ro-RO"/>
        </w:rPr>
        <w:t xml:space="preserve">după caz, </w:t>
      </w:r>
      <w:r w:rsidR="00A30DE5" w:rsidRPr="00AE31F0">
        <w:rPr>
          <w:rFonts w:ascii="Trebuchet MS" w:hAnsi="Trebuchet MS" w:cs="Arial"/>
          <w:i/>
          <w:color w:val="000000" w:themeColor="text1"/>
          <w:lang w:val="ro-RO"/>
        </w:rPr>
        <w:t>astfel se va</w:t>
      </w:r>
      <w:r w:rsidRPr="00AE31F0">
        <w:rPr>
          <w:rFonts w:ascii="Trebuchet MS" w:hAnsi="Trebuchet MS" w:cs="Arial"/>
          <w:i/>
          <w:color w:val="000000" w:themeColor="text1"/>
          <w:lang w:val="ro-RO"/>
        </w:rPr>
        <w:t xml:space="preserve"> informa corespunzător M</w:t>
      </w:r>
      <w:r w:rsidR="00A30DE5" w:rsidRPr="00AE31F0">
        <w:rPr>
          <w:rFonts w:ascii="Trebuchet MS" w:hAnsi="Trebuchet MS" w:cs="Arial"/>
          <w:i/>
          <w:color w:val="000000" w:themeColor="text1"/>
          <w:lang w:val="ro-RO"/>
        </w:rPr>
        <w:t>IPE</w:t>
      </w:r>
      <w:r w:rsidRPr="00AE31F0">
        <w:rPr>
          <w:rFonts w:ascii="Trebuchet MS" w:hAnsi="Trebuchet MS" w:cs="Arial"/>
          <w:i/>
          <w:color w:val="000000" w:themeColor="text1"/>
          <w:lang w:val="ro-RO"/>
        </w:rPr>
        <w:t xml:space="preserve"> cu privire la concluziile auditului extern</w:t>
      </w:r>
      <w:r w:rsidR="00C93BA4" w:rsidRPr="00AE31F0">
        <w:rPr>
          <w:rFonts w:ascii="Trebuchet MS" w:hAnsi="Trebuchet MS" w:cs="Arial"/>
          <w:i/>
          <w:color w:val="000000" w:themeColor="text1"/>
          <w:lang w:val="ro-RO"/>
        </w:rPr>
        <w:t>/</w:t>
      </w:r>
      <w:r w:rsidRPr="00AE31F0">
        <w:rPr>
          <w:rFonts w:ascii="Trebuchet MS" w:hAnsi="Trebuchet MS" w:cs="Arial"/>
          <w:i/>
          <w:color w:val="000000" w:themeColor="text1"/>
          <w:lang w:val="ro-RO"/>
        </w:rPr>
        <w:t xml:space="preserve"> al Curții de Conturi </w:t>
      </w:r>
      <w:r w:rsidR="00C93BA4" w:rsidRPr="00AE31F0">
        <w:rPr>
          <w:rFonts w:ascii="Trebuchet MS" w:hAnsi="Trebuchet MS" w:cs="Arial"/>
          <w:i/>
          <w:color w:val="000000" w:themeColor="text1"/>
          <w:lang w:val="ro-RO"/>
        </w:rPr>
        <w:t xml:space="preserve">și/sau ale verificării structurilor de control  </w:t>
      </w:r>
      <w:r w:rsidRPr="00AE31F0">
        <w:rPr>
          <w:rFonts w:ascii="Trebuchet MS" w:hAnsi="Trebuchet MS" w:cs="Arial"/>
          <w:i/>
          <w:color w:val="000000" w:themeColor="text1"/>
          <w:lang w:val="ro-RO"/>
        </w:rPr>
        <w:t xml:space="preserve">referitoare la </w:t>
      </w:r>
      <w:proofErr w:type="spellStart"/>
      <w:r w:rsidRPr="00AE31F0">
        <w:rPr>
          <w:rFonts w:ascii="Trebuchet MS" w:hAnsi="Trebuchet MS" w:cs="Arial"/>
          <w:i/>
          <w:color w:val="000000" w:themeColor="text1"/>
          <w:lang w:val="ro-RO"/>
        </w:rPr>
        <w:t>situaţiile</w:t>
      </w:r>
      <w:proofErr w:type="spellEnd"/>
      <w:r w:rsidRPr="00AE31F0">
        <w:rPr>
          <w:rFonts w:ascii="Trebuchet MS" w:hAnsi="Trebuchet MS" w:cs="Arial"/>
          <w:i/>
          <w:color w:val="000000" w:themeColor="text1"/>
          <w:lang w:val="ro-RO"/>
        </w:rPr>
        <w:t xml:space="preserve"> de cheltuieli prezentate, de îndată ce acestea sunt disponibile </w:t>
      </w:r>
      <w:proofErr w:type="spellStart"/>
      <w:r w:rsidRPr="00AE31F0">
        <w:rPr>
          <w:rFonts w:ascii="Trebuchet MS" w:hAnsi="Trebuchet MS" w:cs="Arial"/>
          <w:i/>
          <w:color w:val="000000" w:themeColor="text1"/>
          <w:lang w:val="ro-RO"/>
        </w:rPr>
        <w:t>şi</w:t>
      </w:r>
      <w:proofErr w:type="spellEnd"/>
      <w:r w:rsidRPr="00AE31F0">
        <w:rPr>
          <w:rFonts w:ascii="Trebuchet MS" w:hAnsi="Trebuchet MS" w:cs="Arial"/>
          <w:i/>
          <w:color w:val="000000" w:themeColor="text1"/>
          <w:lang w:val="ro-RO"/>
        </w:rPr>
        <w:t xml:space="preserve"> dacă este cazul va remedia cu maximă celer</w:t>
      </w:r>
      <w:r w:rsidR="00F804AA" w:rsidRPr="00AE31F0">
        <w:rPr>
          <w:rFonts w:ascii="Trebuchet MS" w:hAnsi="Trebuchet MS" w:cs="Arial"/>
          <w:i/>
          <w:color w:val="000000" w:themeColor="text1"/>
          <w:lang w:val="ro-RO"/>
        </w:rPr>
        <w:t>itate, abaterile constatate].</w:t>
      </w:r>
    </w:p>
    <w:p w14:paraId="111AC076" w14:textId="77777777" w:rsidR="00F804AA" w:rsidRPr="00AE31F0" w:rsidRDefault="00F804AA" w:rsidP="00F804AA">
      <w:pPr>
        <w:spacing w:before="120"/>
        <w:ind w:left="1394"/>
        <w:jc w:val="both"/>
        <w:rPr>
          <w:rFonts w:ascii="Trebuchet MS" w:hAnsi="Trebuchet MS" w:cs="Arial"/>
          <w:i/>
          <w:color w:val="000000" w:themeColor="text1"/>
          <w:lang w:val="ro-RO"/>
        </w:rPr>
      </w:pPr>
    </w:p>
    <w:p w14:paraId="4A561FCC" w14:textId="77777777" w:rsidR="00FF2786" w:rsidRPr="005F7245" w:rsidRDefault="00FF2786" w:rsidP="00FF2786">
      <w:pPr>
        <w:spacing w:before="120"/>
        <w:ind w:left="1394"/>
        <w:jc w:val="both"/>
        <w:rPr>
          <w:rFonts w:ascii="Trebuchet MS" w:hAnsi="Trebuchet MS" w:cs="Arial"/>
          <w:color w:val="000000" w:themeColor="text1"/>
          <w:lang w:val="ro-RO"/>
        </w:rPr>
      </w:pPr>
    </w:p>
    <w:p w14:paraId="650EA009" w14:textId="77777777" w:rsidR="002528EC" w:rsidRPr="005F7245" w:rsidRDefault="002528EC" w:rsidP="002528EC">
      <w:pPr>
        <w:spacing w:before="120"/>
        <w:ind w:left="1394"/>
        <w:jc w:val="center"/>
        <w:rPr>
          <w:rFonts w:ascii="Trebuchet MS" w:hAnsi="Trebuchet MS" w:cs="Arial"/>
          <w:color w:val="000000" w:themeColor="text1"/>
          <w:lang w:val="ro-RO" w:eastAsia="en-US"/>
        </w:rPr>
      </w:pPr>
      <w:r w:rsidRPr="005F7245">
        <w:rPr>
          <w:rFonts w:ascii="Trebuchet MS" w:hAnsi="Trebuchet MS" w:cs="Arial"/>
          <w:color w:val="000000" w:themeColor="text1"/>
          <w:lang w:val="ro-RO"/>
        </w:rPr>
        <w:t>Pentru</w:t>
      </w:r>
      <w:r w:rsidR="00197618" w:rsidRPr="005F7245">
        <w:rPr>
          <w:rFonts w:ascii="Trebuchet MS" w:hAnsi="Trebuchet MS" w:cs="Arial"/>
          <w:color w:val="000000" w:themeColor="text1"/>
          <w:lang w:val="ro-RO"/>
        </w:rPr>
        <w:t xml:space="preserve"> </w:t>
      </w:r>
      <w:r w:rsidRPr="005F7245">
        <w:rPr>
          <w:rFonts w:ascii="Trebuchet MS" w:hAnsi="Trebuchet MS" w:cs="Arial"/>
          <w:i/>
          <w:color w:val="000000" w:themeColor="text1"/>
          <w:lang w:val="ro-RO"/>
        </w:rPr>
        <w:t>Coordonator</w:t>
      </w:r>
      <w:r w:rsidR="00197618" w:rsidRPr="005F7245">
        <w:rPr>
          <w:rFonts w:ascii="Trebuchet MS" w:hAnsi="Trebuchet MS" w:cs="Arial"/>
          <w:i/>
          <w:color w:val="000000" w:themeColor="text1"/>
          <w:lang w:val="ro-RO"/>
        </w:rPr>
        <w:t>ul de reformă și/sau investiții</w:t>
      </w:r>
    </w:p>
    <w:p w14:paraId="1316006E" w14:textId="1EFB998B" w:rsidR="00FF2786" w:rsidRPr="005F7245" w:rsidRDefault="00FF2786" w:rsidP="002528EC">
      <w:pPr>
        <w:spacing w:before="120"/>
        <w:ind w:left="1394"/>
        <w:jc w:val="center"/>
        <w:rPr>
          <w:rFonts w:ascii="Trebuchet MS" w:hAnsi="Trebuchet MS" w:cs="Arial"/>
          <w:color w:val="000000" w:themeColor="text1"/>
        </w:rPr>
      </w:pPr>
    </w:p>
    <w:p w14:paraId="353E2930" w14:textId="2CBED90D" w:rsidR="000E40DD" w:rsidRPr="005F7245" w:rsidRDefault="000E40DD" w:rsidP="002528EC">
      <w:pPr>
        <w:spacing w:before="120"/>
        <w:ind w:left="1394"/>
        <w:jc w:val="center"/>
        <w:rPr>
          <w:rFonts w:ascii="Trebuchet MS" w:hAnsi="Trebuchet MS" w:cs="Arial"/>
          <w:color w:val="000000" w:themeColor="text1"/>
        </w:rPr>
      </w:pPr>
    </w:p>
    <w:p w14:paraId="30998D8F" w14:textId="77777777" w:rsidR="000E40DD" w:rsidRPr="005F7245" w:rsidRDefault="000E40DD" w:rsidP="002528EC">
      <w:pPr>
        <w:spacing w:before="120"/>
        <w:ind w:left="1394"/>
        <w:jc w:val="center"/>
        <w:rPr>
          <w:rFonts w:ascii="Trebuchet MS" w:hAnsi="Trebuchet MS" w:cs="Arial"/>
          <w:color w:val="000000" w:themeColor="text1"/>
        </w:rPr>
      </w:pPr>
    </w:p>
    <w:sectPr w:rsidR="000E40DD" w:rsidRPr="005F72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063141" w14:textId="77777777" w:rsidR="007778CB" w:rsidRDefault="007778CB" w:rsidP="0000655B">
      <w:r>
        <w:separator/>
      </w:r>
    </w:p>
  </w:endnote>
  <w:endnote w:type="continuationSeparator" w:id="0">
    <w:p w14:paraId="0B6DEE5B" w14:textId="77777777" w:rsidR="007778CB" w:rsidRDefault="007778CB" w:rsidP="00006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55056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7023B1" w14:textId="520FEDF1" w:rsidR="003738F4" w:rsidRDefault="003738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8FF945" w14:textId="77777777" w:rsidR="003738F4" w:rsidRDefault="003738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C0FC2" w14:textId="77777777" w:rsidR="007778CB" w:rsidRDefault="007778CB" w:rsidP="0000655B">
      <w:r>
        <w:separator/>
      </w:r>
    </w:p>
  </w:footnote>
  <w:footnote w:type="continuationSeparator" w:id="0">
    <w:p w14:paraId="0A3E18CE" w14:textId="77777777" w:rsidR="007778CB" w:rsidRDefault="007778CB" w:rsidP="0000655B">
      <w:r>
        <w:continuationSeparator/>
      </w:r>
    </w:p>
  </w:footnote>
  <w:footnote w:id="1">
    <w:p w14:paraId="20AA4A86" w14:textId="06EB434B" w:rsidR="00F802FF" w:rsidRPr="00F802FF" w:rsidRDefault="00F802FF">
      <w:pPr>
        <w:pStyle w:val="FootnoteText"/>
        <w:rPr>
          <w:rFonts w:ascii="Trebuchet MS" w:hAnsi="Trebuchet MS"/>
          <w:sz w:val="16"/>
          <w:szCs w:val="16"/>
          <w:lang w:val="ro-RO"/>
        </w:rPr>
      </w:pPr>
      <w:r w:rsidRPr="00F802FF">
        <w:rPr>
          <w:rStyle w:val="FootnoteReference"/>
          <w:rFonts w:ascii="Trebuchet MS" w:hAnsi="Trebuchet MS"/>
          <w:sz w:val="16"/>
          <w:szCs w:val="16"/>
        </w:rPr>
        <w:footnoteRef/>
      </w:r>
      <w:r w:rsidRPr="00F802FF">
        <w:rPr>
          <w:rFonts w:ascii="Trebuchet MS" w:hAnsi="Trebuchet MS"/>
          <w:sz w:val="16"/>
          <w:szCs w:val="16"/>
        </w:rPr>
        <w:t xml:space="preserve"> </w:t>
      </w:r>
      <w:r w:rsidR="00AF3529" w:rsidRPr="00AF3529">
        <w:t xml:space="preserve"> </w:t>
      </w:r>
      <w:r w:rsidR="00AF3529" w:rsidRPr="00AF3529">
        <w:rPr>
          <w:rFonts w:ascii="Trebuchet MS" w:hAnsi="Trebuchet MS"/>
          <w:sz w:val="16"/>
          <w:szCs w:val="16"/>
          <w:lang w:val="ro-RO"/>
        </w:rPr>
        <w:t>se completează cu informații privind plățile (cheltuielile) efectuate cumulate de la începutul anului până la sfârșitul perioadei de raportare și se raportează lunar către MIPE, până la data de 15 a lunii următoare</w:t>
      </w:r>
      <w:r w:rsidR="001B676B">
        <w:rPr>
          <w:rFonts w:ascii="Trebuchet MS" w:hAnsi="Trebuchet MS"/>
          <w:sz w:val="16"/>
          <w:szCs w:val="16"/>
          <w:lang w:val="ro-RO"/>
        </w:rPr>
        <w:t xml:space="preserve"> ( având în vedere faptul că această raportare se va efectua în luna urmă</w:t>
      </w:r>
      <w:r w:rsidR="007C4A79">
        <w:rPr>
          <w:rFonts w:ascii="Trebuchet MS" w:hAnsi="Trebuchet MS"/>
          <w:sz w:val="16"/>
          <w:szCs w:val="16"/>
          <w:lang w:val="ro-RO"/>
        </w:rPr>
        <w:t>toare perioadei de raportare).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singleLevel"/>
    <w:tmpl w:val="739EE314"/>
    <w:name w:val="WW8Num25"/>
    <w:lvl w:ilvl="0">
      <w:start w:val="1"/>
      <w:numFmt w:val="lowerLetter"/>
      <w:lvlText w:val="(%1)"/>
      <w:lvlJc w:val="left"/>
      <w:pPr>
        <w:tabs>
          <w:tab w:val="num" w:pos="0"/>
        </w:tabs>
        <w:ind w:left="1394" w:hanging="540"/>
      </w:pPr>
      <w:rPr>
        <w:rFonts w:ascii="Times New Roman" w:hAnsi="Times New Roman" w:cs="Arial" w:hint="default"/>
        <w:lang w:val="ro-RO"/>
      </w:rPr>
    </w:lvl>
  </w:abstractNum>
  <w:abstractNum w:abstractNumId="1">
    <w:nsid w:val="18885082"/>
    <w:multiLevelType w:val="hybridMultilevel"/>
    <w:tmpl w:val="2D16ECA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B27D6"/>
    <w:multiLevelType w:val="hybridMultilevel"/>
    <w:tmpl w:val="DDFA3D9C"/>
    <w:lvl w:ilvl="0" w:tplc="C214EA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  <w:szCs w:val="2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53969"/>
    <w:multiLevelType w:val="hybridMultilevel"/>
    <w:tmpl w:val="5920ACD8"/>
    <w:lvl w:ilvl="0" w:tplc="D896A08A">
      <w:start w:val="6"/>
      <w:numFmt w:val="lowerLetter"/>
      <w:lvlText w:val="(%1)"/>
      <w:lvlJc w:val="left"/>
      <w:pPr>
        <w:ind w:left="1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4" w:hanging="360"/>
      </w:pPr>
    </w:lvl>
    <w:lvl w:ilvl="2" w:tplc="0409001B" w:tentative="1">
      <w:start w:val="1"/>
      <w:numFmt w:val="lowerRoman"/>
      <w:lvlText w:val="%3."/>
      <w:lvlJc w:val="right"/>
      <w:pPr>
        <w:ind w:left="3194" w:hanging="180"/>
      </w:pPr>
    </w:lvl>
    <w:lvl w:ilvl="3" w:tplc="0409000F" w:tentative="1">
      <w:start w:val="1"/>
      <w:numFmt w:val="decimal"/>
      <w:lvlText w:val="%4."/>
      <w:lvlJc w:val="left"/>
      <w:pPr>
        <w:ind w:left="3914" w:hanging="360"/>
      </w:pPr>
    </w:lvl>
    <w:lvl w:ilvl="4" w:tplc="04090019" w:tentative="1">
      <w:start w:val="1"/>
      <w:numFmt w:val="lowerLetter"/>
      <w:lvlText w:val="%5."/>
      <w:lvlJc w:val="left"/>
      <w:pPr>
        <w:ind w:left="4634" w:hanging="360"/>
      </w:pPr>
    </w:lvl>
    <w:lvl w:ilvl="5" w:tplc="0409001B" w:tentative="1">
      <w:start w:val="1"/>
      <w:numFmt w:val="lowerRoman"/>
      <w:lvlText w:val="%6."/>
      <w:lvlJc w:val="right"/>
      <w:pPr>
        <w:ind w:left="5354" w:hanging="180"/>
      </w:pPr>
    </w:lvl>
    <w:lvl w:ilvl="6" w:tplc="0409000F" w:tentative="1">
      <w:start w:val="1"/>
      <w:numFmt w:val="decimal"/>
      <w:lvlText w:val="%7."/>
      <w:lvlJc w:val="left"/>
      <w:pPr>
        <w:ind w:left="6074" w:hanging="360"/>
      </w:pPr>
    </w:lvl>
    <w:lvl w:ilvl="7" w:tplc="04090019" w:tentative="1">
      <w:start w:val="1"/>
      <w:numFmt w:val="lowerLetter"/>
      <w:lvlText w:val="%8."/>
      <w:lvlJc w:val="left"/>
      <w:pPr>
        <w:ind w:left="6794" w:hanging="360"/>
      </w:pPr>
    </w:lvl>
    <w:lvl w:ilvl="8" w:tplc="0409001B" w:tentative="1">
      <w:start w:val="1"/>
      <w:numFmt w:val="lowerRoman"/>
      <w:lvlText w:val="%9."/>
      <w:lvlJc w:val="right"/>
      <w:pPr>
        <w:ind w:left="7514" w:hanging="180"/>
      </w:pPr>
    </w:lvl>
  </w:abstractNum>
  <w:abstractNum w:abstractNumId="4">
    <w:nsid w:val="6D1224C8"/>
    <w:multiLevelType w:val="hybridMultilevel"/>
    <w:tmpl w:val="B5480012"/>
    <w:lvl w:ilvl="0" w:tplc="48F2E668">
      <w:start w:val="1"/>
      <w:numFmt w:val="upperRoman"/>
      <w:lvlText w:val="%1."/>
      <w:lvlJc w:val="left"/>
      <w:pPr>
        <w:ind w:left="15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4" w:hanging="360"/>
      </w:pPr>
    </w:lvl>
    <w:lvl w:ilvl="2" w:tplc="0409001B" w:tentative="1">
      <w:start w:val="1"/>
      <w:numFmt w:val="lowerRoman"/>
      <w:lvlText w:val="%3."/>
      <w:lvlJc w:val="right"/>
      <w:pPr>
        <w:ind w:left="2654" w:hanging="180"/>
      </w:pPr>
    </w:lvl>
    <w:lvl w:ilvl="3" w:tplc="0409000F" w:tentative="1">
      <w:start w:val="1"/>
      <w:numFmt w:val="decimal"/>
      <w:lvlText w:val="%4."/>
      <w:lvlJc w:val="left"/>
      <w:pPr>
        <w:ind w:left="3374" w:hanging="360"/>
      </w:pPr>
    </w:lvl>
    <w:lvl w:ilvl="4" w:tplc="04090019" w:tentative="1">
      <w:start w:val="1"/>
      <w:numFmt w:val="lowerLetter"/>
      <w:lvlText w:val="%5."/>
      <w:lvlJc w:val="left"/>
      <w:pPr>
        <w:ind w:left="4094" w:hanging="360"/>
      </w:pPr>
    </w:lvl>
    <w:lvl w:ilvl="5" w:tplc="0409001B" w:tentative="1">
      <w:start w:val="1"/>
      <w:numFmt w:val="lowerRoman"/>
      <w:lvlText w:val="%6."/>
      <w:lvlJc w:val="right"/>
      <w:pPr>
        <w:ind w:left="4814" w:hanging="180"/>
      </w:pPr>
    </w:lvl>
    <w:lvl w:ilvl="6" w:tplc="0409000F" w:tentative="1">
      <w:start w:val="1"/>
      <w:numFmt w:val="decimal"/>
      <w:lvlText w:val="%7."/>
      <w:lvlJc w:val="left"/>
      <w:pPr>
        <w:ind w:left="5534" w:hanging="360"/>
      </w:pPr>
    </w:lvl>
    <w:lvl w:ilvl="7" w:tplc="04090019" w:tentative="1">
      <w:start w:val="1"/>
      <w:numFmt w:val="lowerLetter"/>
      <w:lvlText w:val="%8."/>
      <w:lvlJc w:val="left"/>
      <w:pPr>
        <w:ind w:left="6254" w:hanging="360"/>
      </w:pPr>
    </w:lvl>
    <w:lvl w:ilvl="8" w:tplc="040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5">
    <w:nsid w:val="6D8B2C24"/>
    <w:multiLevelType w:val="multilevel"/>
    <w:tmpl w:val="E3802090"/>
    <w:lvl w:ilvl="0">
      <w:start w:val="1"/>
      <w:numFmt w:val="lowerLetter"/>
      <w:lvlText w:val="(%1)"/>
      <w:lvlJc w:val="left"/>
      <w:pPr>
        <w:ind w:left="1423" w:hanging="567"/>
      </w:pPr>
      <w:rPr>
        <w:rFonts w:ascii="Arial" w:hAnsi="Arial" w:cs="Times New Roman" w:hint="default"/>
        <w:sz w:val="20"/>
      </w:rPr>
    </w:lvl>
    <w:lvl w:ilvl="1">
      <w:start w:val="1"/>
      <w:numFmt w:val="lowerRoman"/>
      <w:lvlText w:val="(%2)"/>
      <w:lvlJc w:val="left"/>
      <w:pPr>
        <w:ind w:left="1990" w:hanging="567"/>
      </w:pPr>
      <w:rPr>
        <w:rFonts w:cs="Times New Roman" w:hint="default"/>
      </w:rPr>
    </w:lvl>
    <w:lvl w:ilvl="2">
      <w:start w:val="1"/>
      <w:numFmt w:val="decimal"/>
      <w:lvlText w:val="(%3)"/>
      <w:lvlJc w:val="left"/>
      <w:pPr>
        <w:ind w:left="2557" w:hanging="567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2557" w:hanging="1477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557" w:hanging="111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557" w:hanging="75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57" w:hanging="39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557" w:hanging="37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2557" w:firstLine="323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5B"/>
    <w:rsid w:val="0000655B"/>
    <w:rsid w:val="00033664"/>
    <w:rsid w:val="00034808"/>
    <w:rsid w:val="0005432E"/>
    <w:rsid w:val="00083A79"/>
    <w:rsid w:val="00087DED"/>
    <w:rsid w:val="00096443"/>
    <w:rsid w:val="000A48E4"/>
    <w:rsid w:val="000C2CEC"/>
    <w:rsid w:val="000C46F0"/>
    <w:rsid w:val="000E3752"/>
    <w:rsid w:val="000E40DD"/>
    <w:rsid w:val="0012778F"/>
    <w:rsid w:val="00130D22"/>
    <w:rsid w:val="00133ED4"/>
    <w:rsid w:val="00142D7B"/>
    <w:rsid w:val="00152B27"/>
    <w:rsid w:val="00180930"/>
    <w:rsid w:val="00193B4C"/>
    <w:rsid w:val="00197618"/>
    <w:rsid w:val="001B676B"/>
    <w:rsid w:val="001D5D91"/>
    <w:rsid w:val="001E173F"/>
    <w:rsid w:val="001E17E1"/>
    <w:rsid w:val="001E47B7"/>
    <w:rsid w:val="001E603E"/>
    <w:rsid w:val="001F19F9"/>
    <w:rsid w:val="002037C7"/>
    <w:rsid w:val="00210CFA"/>
    <w:rsid w:val="002250C9"/>
    <w:rsid w:val="0025209A"/>
    <w:rsid w:val="002528EC"/>
    <w:rsid w:val="00261033"/>
    <w:rsid w:val="0026229A"/>
    <w:rsid w:val="00277DD9"/>
    <w:rsid w:val="00282939"/>
    <w:rsid w:val="002845EA"/>
    <w:rsid w:val="002934B6"/>
    <w:rsid w:val="002A3C37"/>
    <w:rsid w:val="002B280C"/>
    <w:rsid w:val="002C60E8"/>
    <w:rsid w:val="002E7654"/>
    <w:rsid w:val="002F6C48"/>
    <w:rsid w:val="00330DCB"/>
    <w:rsid w:val="00344C8C"/>
    <w:rsid w:val="00360E9D"/>
    <w:rsid w:val="003641C3"/>
    <w:rsid w:val="003738F4"/>
    <w:rsid w:val="00374F92"/>
    <w:rsid w:val="0039688D"/>
    <w:rsid w:val="00397607"/>
    <w:rsid w:val="003A06E5"/>
    <w:rsid w:val="003D4CCE"/>
    <w:rsid w:val="004010B9"/>
    <w:rsid w:val="00407E64"/>
    <w:rsid w:val="00411FCD"/>
    <w:rsid w:val="00415A22"/>
    <w:rsid w:val="004458E1"/>
    <w:rsid w:val="00474803"/>
    <w:rsid w:val="004A6106"/>
    <w:rsid w:val="004D14FC"/>
    <w:rsid w:val="004D34EB"/>
    <w:rsid w:val="004E781D"/>
    <w:rsid w:val="00501321"/>
    <w:rsid w:val="005046B3"/>
    <w:rsid w:val="005578E0"/>
    <w:rsid w:val="00575622"/>
    <w:rsid w:val="005B3CA8"/>
    <w:rsid w:val="005B4F69"/>
    <w:rsid w:val="005E1FF0"/>
    <w:rsid w:val="005E512C"/>
    <w:rsid w:val="005F7245"/>
    <w:rsid w:val="00630A2F"/>
    <w:rsid w:val="00633E79"/>
    <w:rsid w:val="00643D5A"/>
    <w:rsid w:val="00652368"/>
    <w:rsid w:val="00654237"/>
    <w:rsid w:val="0067125A"/>
    <w:rsid w:val="00682AD7"/>
    <w:rsid w:val="00686F3E"/>
    <w:rsid w:val="00690DEE"/>
    <w:rsid w:val="006B2223"/>
    <w:rsid w:val="006D046A"/>
    <w:rsid w:val="006D5164"/>
    <w:rsid w:val="006E4412"/>
    <w:rsid w:val="006F1B08"/>
    <w:rsid w:val="0070203F"/>
    <w:rsid w:val="00736FAB"/>
    <w:rsid w:val="00740F44"/>
    <w:rsid w:val="00743B3F"/>
    <w:rsid w:val="00751A34"/>
    <w:rsid w:val="007778CB"/>
    <w:rsid w:val="00784944"/>
    <w:rsid w:val="007963BB"/>
    <w:rsid w:val="007B2E3B"/>
    <w:rsid w:val="007B3461"/>
    <w:rsid w:val="007C4A79"/>
    <w:rsid w:val="007C509D"/>
    <w:rsid w:val="007E5B8A"/>
    <w:rsid w:val="007F1CE9"/>
    <w:rsid w:val="007F7914"/>
    <w:rsid w:val="0080646A"/>
    <w:rsid w:val="00807927"/>
    <w:rsid w:val="008256F9"/>
    <w:rsid w:val="00834EBE"/>
    <w:rsid w:val="00840AC1"/>
    <w:rsid w:val="00843EF5"/>
    <w:rsid w:val="00846B3A"/>
    <w:rsid w:val="00850881"/>
    <w:rsid w:val="0086679E"/>
    <w:rsid w:val="0086769D"/>
    <w:rsid w:val="00874C43"/>
    <w:rsid w:val="00876FF8"/>
    <w:rsid w:val="0088111F"/>
    <w:rsid w:val="00883A75"/>
    <w:rsid w:val="008A7533"/>
    <w:rsid w:val="008A7C5E"/>
    <w:rsid w:val="008B7BCB"/>
    <w:rsid w:val="008C4C9F"/>
    <w:rsid w:val="008D6137"/>
    <w:rsid w:val="008F2EFC"/>
    <w:rsid w:val="0091463B"/>
    <w:rsid w:val="00932081"/>
    <w:rsid w:val="0093743B"/>
    <w:rsid w:val="0096578E"/>
    <w:rsid w:val="009841C5"/>
    <w:rsid w:val="009943B5"/>
    <w:rsid w:val="009A405F"/>
    <w:rsid w:val="009C3E4C"/>
    <w:rsid w:val="009D27B4"/>
    <w:rsid w:val="009D5E67"/>
    <w:rsid w:val="009E2E4F"/>
    <w:rsid w:val="009F0A45"/>
    <w:rsid w:val="009F6483"/>
    <w:rsid w:val="00A30DE5"/>
    <w:rsid w:val="00A310D4"/>
    <w:rsid w:val="00A60063"/>
    <w:rsid w:val="00A738B8"/>
    <w:rsid w:val="00A821BC"/>
    <w:rsid w:val="00AB6619"/>
    <w:rsid w:val="00AB79C2"/>
    <w:rsid w:val="00AD263B"/>
    <w:rsid w:val="00AD289A"/>
    <w:rsid w:val="00AE0DFB"/>
    <w:rsid w:val="00AE31F0"/>
    <w:rsid w:val="00AE661B"/>
    <w:rsid w:val="00AF049E"/>
    <w:rsid w:val="00AF3529"/>
    <w:rsid w:val="00B46577"/>
    <w:rsid w:val="00B5530D"/>
    <w:rsid w:val="00B774CF"/>
    <w:rsid w:val="00BB431D"/>
    <w:rsid w:val="00BD7753"/>
    <w:rsid w:val="00BE0DAD"/>
    <w:rsid w:val="00BE1B36"/>
    <w:rsid w:val="00BF676F"/>
    <w:rsid w:val="00C1038A"/>
    <w:rsid w:val="00C136B1"/>
    <w:rsid w:val="00C17A1E"/>
    <w:rsid w:val="00C32FCC"/>
    <w:rsid w:val="00C41FEB"/>
    <w:rsid w:val="00C45591"/>
    <w:rsid w:val="00C65444"/>
    <w:rsid w:val="00C80909"/>
    <w:rsid w:val="00C822DE"/>
    <w:rsid w:val="00C93BA4"/>
    <w:rsid w:val="00C93C2D"/>
    <w:rsid w:val="00C94DE4"/>
    <w:rsid w:val="00CA7576"/>
    <w:rsid w:val="00CB3A0C"/>
    <w:rsid w:val="00CC7A57"/>
    <w:rsid w:val="00CD4E5D"/>
    <w:rsid w:val="00CF3840"/>
    <w:rsid w:val="00CF7FE4"/>
    <w:rsid w:val="00D175BC"/>
    <w:rsid w:val="00D67008"/>
    <w:rsid w:val="00D749A3"/>
    <w:rsid w:val="00DB049B"/>
    <w:rsid w:val="00DC1434"/>
    <w:rsid w:val="00DC236E"/>
    <w:rsid w:val="00DC2CA6"/>
    <w:rsid w:val="00DC411B"/>
    <w:rsid w:val="00DE60A0"/>
    <w:rsid w:val="00DE6C7A"/>
    <w:rsid w:val="00DF5477"/>
    <w:rsid w:val="00E013EB"/>
    <w:rsid w:val="00E42A80"/>
    <w:rsid w:val="00E47C49"/>
    <w:rsid w:val="00E5397C"/>
    <w:rsid w:val="00E55DBC"/>
    <w:rsid w:val="00E65DCD"/>
    <w:rsid w:val="00E84A13"/>
    <w:rsid w:val="00E852EF"/>
    <w:rsid w:val="00E91E9F"/>
    <w:rsid w:val="00EC534E"/>
    <w:rsid w:val="00EF426B"/>
    <w:rsid w:val="00F07688"/>
    <w:rsid w:val="00F16574"/>
    <w:rsid w:val="00F25342"/>
    <w:rsid w:val="00F42D48"/>
    <w:rsid w:val="00F522A2"/>
    <w:rsid w:val="00F62CBB"/>
    <w:rsid w:val="00F802FF"/>
    <w:rsid w:val="00F804AA"/>
    <w:rsid w:val="00FA1886"/>
    <w:rsid w:val="00FA1B14"/>
    <w:rsid w:val="00FB04FB"/>
    <w:rsid w:val="00FB1502"/>
    <w:rsid w:val="00FC3D0C"/>
    <w:rsid w:val="00FC5E6C"/>
    <w:rsid w:val="00FD6842"/>
    <w:rsid w:val="00FE7C9C"/>
    <w:rsid w:val="00FF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02465"/>
  <w15:chartTrackingRefBased/>
  <w15:docId w15:val="{894C3ED6-E53A-44F6-B0FC-A52EB8B6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5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00655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0655B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ListParagraph">
    <w:name w:val="List Paragraph"/>
    <w:aliases w:val="Yellow Bullet,Normal bullet 2,Mummuga loetelu,Loendi lõik,2,List Paragraph à moi,Dot pt,No Spacing1,List Paragraph Char Char Char,Indicator Text,Numbered Para 1,Welt L Char,Welt L,Bullet List,FooterText,List Paragraph1,numbered,列出段落,列出段落1"/>
    <w:basedOn w:val="Normal"/>
    <w:link w:val="ListParagraphChar"/>
    <w:uiPriority w:val="34"/>
    <w:qFormat/>
    <w:rsid w:val="0000655B"/>
    <w:pPr>
      <w:ind w:left="720"/>
    </w:pPr>
  </w:style>
  <w:style w:type="character" w:styleId="FootnoteReference">
    <w:name w:val="footnote reference"/>
    <w:unhideWhenUsed/>
    <w:rsid w:val="0000655B"/>
    <w:rPr>
      <w:vertAlign w:val="superscript"/>
    </w:rPr>
  </w:style>
  <w:style w:type="character" w:customStyle="1" w:styleId="FootnoteCharacters">
    <w:name w:val="Footnote Characters"/>
    <w:rsid w:val="0000655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B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BCB"/>
    <w:rPr>
      <w:rFonts w:ascii="Segoe UI" w:eastAsia="Times New Roman" w:hAnsi="Segoe UI" w:cs="Segoe UI"/>
      <w:sz w:val="18"/>
      <w:szCs w:val="18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809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9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930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9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930"/>
    <w:rPr>
      <w:rFonts w:ascii="Times New Roman" w:eastAsia="Times New Roman" w:hAnsi="Times New Roman" w:cs="Times New Roman"/>
      <w:b/>
      <w:bCs/>
      <w:sz w:val="20"/>
      <w:szCs w:val="20"/>
      <w:lang w:val="en-US" w:eastAsia="zh-CN"/>
    </w:rPr>
  </w:style>
  <w:style w:type="paragraph" w:customStyle="1" w:styleId="NoIndentEIB">
    <w:name w:val="No Indent EIB"/>
    <w:basedOn w:val="Normal"/>
    <w:qFormat/>
    <w:rsid w:val="00E55DBC"/>
    <w:pPr>
      <w:keepLines/>
      <w:suppressAutoHyphens w:val="0"/>
      <w:spacing w:after="120"/>
      <w:jc w:val="both"/>
    </w:pPr>
    <w:rPr>
      <w:rFonts w:ascii="Arial" w:hAnsi="Arial"/>
      <w:color w:val="000000"/>
      <w:sz w:val="20"/>
      <w:szCs w:val="20"/>
      <w:lang w:val="ro-RO" w:eastAsia="ro-RO"/>
    </w:rPr>
  </w:style>
  <w:style w:type="character" w:customStyle="1" w:styleId="ListParagraphChar">
    <w:name w:val="List Paragraph Char"/>
    <w:aliases w:val="Yellow Bullet Char,Normal bullet 2 Char,Mummuga loetelu Char,Loendi lõik Char,2 Char,List Paragraph à moi Char,Dot pt Char,No Spacing1 Char,List Paragraph Char Char Char Char,Indicator Text Char,Numbered Para 1 Char,Welt L Char Char"/>
    <w:link w:val="ListParagraph"/>
    <w:uiPriority w:val="34"/>
    <w:qFormat/>
    <w:locked/>
    <w:rsid w:val="00E55DBC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686F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F3E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686F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F3E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slitbdy">
    <w:name w:val="s_lit_bdy"/>
    <w:rsid w:val="00083A79"/>
  </w:style>
  <w:style w:type="character" w:styleId="Hyperlink">
    <w:name w:val="Hyperlink"/>
    <w:basedOn w:val="DefaultParagraphFont"/>
    <w:uiPriority w:val="99"/>
    <w:semiHidden/>
    <w:unhideWhenUsed/>
    <w:rsid w:val="00AD289A"/>
    <w:rPr>
      <w:color w:val="0000FF"/>
      <w:u w:val="single"/>
    </w:rPr>
  </w:style>
  <w:style w:type="paragraph" w:styleId="Revision">
    <w:name w:val="Revision"/>
    <w:hidden/>
    <w:uiPriority w:val="99"/>
    <w:semiHidden/>
    <w:rsid w:val="00AD2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7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6175A-F486-41DC-889E-F30EBA6A3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AURELIA-LUMINITA TUDOR</dc:creator>
  <cp:keywords/>
  <dc:description/>
  <cp:lastModifiedBy>AURELIA-LUMINITA TUDOR</cp:lastModifiedBy>
  <cp:revision>10</cp:revision>
  <cp:lastPrinted>2022-07-01T07:39:00Z</cp:lastPrinted>
  <dcterms:created xsi:type="dcterms:W3CDTF">2022-06-17T10:33:00Z</dcterms:created>
  <dcterms:modified xsi:type="dcterms:W3CDTF">2022-07-01T07:39:00Z</dcterms:modified>
</cp:coreProperties>
</file>