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ECBD" w14:textId="77777777" w:rsidR="007E535D" w:rsidRPr="003A6780" w:rsidRDefault="007E535D" w:rsidP="003A6780">
      <w:pPr>
        <w:spacing w:after="0" w:line="276" w:lineRule="auto"/>
        <w:rPr>
          <w:rFonts w:ascii="Trebuchet MS" w:hAnsi="Trebuchet MS"/>
          <w:b/>
          <w:sz w:val="24"/>
          <w:szCs w:val="24"/>
          <w:lang w:val="ro-RO"/>
        </w:rPr>
      </w:pPr>
      <w:bookmarkStart w:id="0" w:name="_GoBack"/>
      <w:bookmarkEnd w:id="0"/>
    </w:p>
    <w:p w14:paraId="26930439" w14:textId="77777777" w:rsidR="007E535D" w:rsidRPr="003A6780" w:rsidRDefault="007E535D" w:rsidP="003A6780">
      <w:pPr>
        <w:spacing w:after="0" w:line="276" w:lineRule="auto"/>
        <w:rPr>
          <w:rFonts w:ascii="Trebuchet MS" w:hAnsi="Trebuchet MS"/>
          <w:b/>
          <w:sz w:val="24"/>
          <w:szCs w:val="24"/>
          <w:lang w:val="ro-RO"/>
        </w:rPr>
      </w:pPr>
    </w:p>
    <w:p w14:paraId="6EC074C8" w14:textId="77777777" w:rsidR="000863DF" w:rsidRPr="003A6780" w:rsidRDefault="00C050DD" w:rsidP="003A6780">
      <w:pPr>
        <w:spacing w:after="0" w:line="276" w:lineRule="auto"/>
        <w:rPr>
          <w:rFonts w:ascii="Trebuchet MS" w:hAnsi="Trebuchet MS"/>
          <w:b/>
          <w:sz w:val="24"/>
          <w:szCs w:val="24"/>
          <w:lang w:val="ro-RO"/>
        </w:rPr>
      </w:pPr>
      <w:r w:rsidRPr="003A6780">
        <w:rPr>
          <w:rFonts w:ascii="Trebuchet MS" w:hAnsi="Trebuchet MS"/>
          <w:noProof/>
          <w:sz w:val="24"/>
          <w:szCs w:val="24"/>
        </w:rPr>
        <w:drawing>
          <wp:anchor distT="0" distB="0" distL="114300" distR="114300" simplePos="0" relativeHeight="2" behindDoc="0" locked="0" layoutInCell="1" allowOverlap="1" wp14:anchorId="531D8279" wp14:editId="2E232B9B">
            <wp:simplePos x="0" y="0"/>
            <wp:positionH relativeFrom="column">
              <wp:posOffset>-998220</wp:posOffset>
            </wp:positionH>
            <wp:positionV relativeFrom="margin">
              <wp:align>top</wp:align>
            </wp:positionV>
            <wp:extent cx="899795" cy="899795"/>
            <wp:effectExtent l="0" t="0" r="0" b="0"/>
            <wp:wrapTight wrapText="bothSides">
              <wp:wrapPolygon edited="0">
                <wp:start x="6324" y="0"/>
                <wp:lineTo x="3108" y="1816"/>
                <wp:lineTo x="-107" y="5459"/>
                <wp:lineTo x="-107" y="15928"/>
                <wp:lineTo x="4947" y="20936"/>
                <wp:lineTo x="6324" y="20936"/>
                <wp:lineTo x="14593" y="20936"/>
                <wp:lineTo x="15970" y="20936"/>
                <wp:lineTo x="21023" y="15928"/>
                <wp:lineTo x="21023" y="5459"/>
                <wp:lineTo x="17809" y="1816"/>
                <wp:lineTo x="14593" y="0"/>
                <wp:lineTo x="632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899795" cy="899795"/>
                    </a:xfrm>
                    <a:prstGeom prst="rect">
                      <a:avLst/>
                    </a:prstGeom>
                  </pic:spPr>
                </pic:pic>
              </a:graphicData>
            </a:graphic>
          </wp:anchor>
        </w:drawing>
      </w:r>
      <w:r w:rsidRPr="003A6780">
        <w:rPr>
          <w:rFonts w:ascii="Trebuchet MS" w:hAnsi="Trebuchet MS"/>
          <w:b/>
          <w:sz w:val="24"/>
          <w:szCs w:val="24"/>
          <w:lang w:val="ro-RO"/>
        </w:rPr>
        <w:t>MINISTERUL FINANȚELOR</w:t>
      </w:r>
    </w:p>
    <w:p w14:paraId="0D8842D8" w14:textId="77777777" w:rsidR="001F32F0" w:rsidRPr="003A6780" w:rsidRDefault="001F32F0" w:rsidP="003A6780">
      <w:pPr>
        <w:spacing w:after="0" w:line="276" w:lineRule="auto"/>
        <w:rPr>
          <w:rFonts w:ascii="Trebuchet MS" w:hAnsi="Trebuchet MS"/>
          <w:sz w:val="24"/>
          <w:szCs w:val="24"/>
          <w:lang w:val="ro-RO"/>
        </w:rPr>
      </w:pPr>
    </w:p>
    <w:p w14:paraId="170B895C" w14:textId="77777777" w:rsidR="003A6780" w:rsidRDefault="003A6780" w:rsidP="003A6780">
      <w:pPr>
        <w:spacing w:after="0" w:line="276" w:lineRule="auto"/>
        <w:jc w:val="center"/>
        <w:rPr>
          <w:rFonts w:ascii="Trebuchet MS" w:hAnsi="Trebuchet MS" w:cs="Arial"/>
          <w:b/>
          <w:sz w:val="24"/>
          <w:szCs w:val="24"/>
          <w:lang w:val="ro-RO"/>
        </w:rPr>
      </w:pPr>
    </w:p>
    <w:p w14:paraId="196458A0" w14:textId="77777777" w:rsidR="000863DF" w:rsidRDefault="00A9348C" w:rsidP="003A6780">
      <w:pPr>
        <w:spacing w:after="0" w:line="276" w:lineRule="auto"/>
        <w:jc w:val="center"/>
        <w:rPr>
          <w:rFonts w:ascii="Trebuchet MS" w:hAnsi="Trebuchet MS" w:cs="Arial"/>
          <w:b/>
          <w:sz w:val="24"/>
          <w:szCs w:val="24"/>
          <w:lang w:val="ro-RO"/>
        </w:rPr>
      </w:pPr>
      <w:r w:rsidRPr="003A6780">
        <w:rPr>
          <w:rFonts w:ascii="Trebuchet MS" w:hAnsi="Trebuchet MS" w:cs="Arial"/>
          <w:b/>
          <w:sz w:val="24"/>
          <w:szCs w:val="24"/>
          <w:lang w:val="ro-RO"/>
        </w:rPr>
        <w:t>NOTĂ DE PREZENTARE</w:t>
      </w:r>
    </w:p>
    <w:p w14:paraId="770B99E1" w14:textId="77777777" w:rsidR="003A6780" w:rsidRPr="003A6780" w:rsidRDefault="003A6780" w:rsidP="003A6780">
      <w:pPr>
        <w:spacing w:after="0" w:line="276" w:lineRule="auto"/>
        <w:jc w:val="center"/>
        <w:rPr>
          <w:rFonts w:ascii="Trebuchet MS" w:hAnsi="Trebuchet MS" w:cs="Arial"/>
          <w:b/>
          <w:sz w:val="24"/>
          <w:szCs w:val="24"/>
          <w:lang w:val="ro-RO"/>
        </w:rPr>
      </w:pPr>
    </w:p>
    <w:p w14:paraId="39A89F9B" w14:textId="6E2FAB72" w:rsidR="00A9348C" w:rsidRPr="003A6780" w:rsidRDefault="002C06D0" w:rsidP="003A6780">
      <w:pPr>
        <w:autoSpaceDE w:val="0"/>
        <w:autoSpaceDN w:val="0"/>
        <w:adjustRightInd w:val="0"/>
        <w:spacing w:after="0" w:line="276" w:lineRule="auto"/>
        <w:jc w:val="center"/>
        <w:rPr>
          <w:rFonts w:ascii="Trebuchet MS" w:hAnsi="Trebuchet MS" w:cs="Arial"/>
          <w:i/>
          <w:sz w:val="24"/>
          <w:szCs w:val="24"/>
          <w:lang w:val="ro-RO"/>
        </w:rPr>
      </w:pPr>
      <w:r w:rsidRPr="003A6780">
        <w:rPr>
          <w:rFonts w:ascii="Trebuchet MS" w:hAnsi="Trebuchet MS" w:cs="Arial"/>
          <w:i/>
          <w:sz w:val="24"/>
          <w:szCs w:val="24"/>
          <w:lang w:val="ro-RO"/>
        </w:rPr>
        <w:t xml:space="preserve">a </w:t>
      </w:r>
      <w:r w:rsidR="00C050DD" w:rsidRPr="003A6780">
        <w:rPr>
          <w:rFonts w:ascii="Trebuchet MS" w:hAnsi="Trebuchet MS" w:cs="Arial"/>
          <w:sz w:val="24"/>
          <w:szCs w:val="24"/>
          <w:lang w:val="ro-RO"/>
        </w:rPr>
        <w:t xml:space="preserve"> </w:t>
      </w:r>
      <w:r w:rsidR="00422126" w:rsidRPr="003A6780">
        <w:rPr>
          <w:rFonts w:ascii="Trebuchet MS" w:hAnsi="Trebuchet MS" w:cs="Arial"/>
          <w:i/>
          <w:sz w:val="24"/>
          <w:szCs w:val="24"/>
          <w:lang w:val="ro-RO"/>
        </w:rPr>
        <w:t>Ordonanț</w:t>
      </w:r>
      <w:r w:rsidR="00F44BA8">
        <w:rPr>
          <w:rFonts w:ascii="Trebuchet MS" w:hAnsi="Trebuchet MS" w:cs="Arial"/>
          <w:i/>
          <w:sz w:val="24"/>
          <w:szCs w:val="24"/>
          <w:lang w:val="ro-RO"/>
        </w:rPr>
        <w:t>ei</w:t>
      </w:r>
      <w:r w:rsidR="00422126" w:rsidRPr="003A6780">
        <w:rPr>
          <w:rFonts w:ascii="Trebuchet MS" w:hAnsi="Trebuchet MS" w:cs="Arial"/>
          <w:i/>
          <w:sz w:val="24"/>
          <w:szCs w:val="24"/>
          <w:lang w:val="ro-RO"/>
        </w:rPr>
        <w:t xml:space="preserve"> Guvernului pentru modificarea și completarea </w:t>
      </w:r>
    </w:p>
    <w:p w14:paraId="14FFE0F7" w14:textId="35D131FF" w:rsidR="00952B84" w:rsidRPr="003A6780" w:rsidRDefault="00422126" w:rsidP="003A6780">
      <w:pPr>
        <w:autoSpaceDE w:val="0"/>
        <w:autoSpaceDN w:val="0"/>
        <w:adjustRightInd w:val="0"/>
        <w:spacing w:after="0" w:line="276" w:lineRule="auto"/>
        <w:jc w:val="center"/>
        <w:rPr>
          <w:rFonts w:ascii="Trebuchet MS" w:hAnsi="Trebuchet MS" w:cs="Arial"/>
          <w:sz w:val="24"/>
          <w:szCs w:val="24"/>
          <w:lang w:val="ro-RO"/>
        </w:rPr>
      </w:pPr>
      <w:r w:rsidRPr="003A6780">
        <w:rPr>
          <w:rFonts w:ascii="Trebuchet MS" w:hAnsi="Trebuchet MS" w:cs="Arial"/>
          <w:i/>
          <w:sz w:val="24"/>
          <w:szCs w:val="24"/>
          <w:lang w:val="ro-RO"/>
        </w:rPr>
        <w:t xml:space="preserve">Legii nr. 227/2015 privind Codul fiscal, abrogarea unor acte normative și alte măsuri </w:t>
      </w:r>
      <w:r w:rsidR="001F32F0" w:rsidRPr="003A6780">
        <w:rPr>
          <w:rFonts w:ascii="Trebuchet MS" w:hAnsi="Trebuchet MS" w:cs="Arial"/>
          <w:i/>
          <w:sz w:val="24"/>
          <w:szCs w:val="24"/>
          <w:lang w:val="ro-RO"/>
        </w:rPr>
        <w:t>financiar-</w:t>
      </w:r>
      <w:r w:rsidRPr="003A6780">
        <w:rPr>
          <w:rFonts w:ascii="Trebuchet MS" w:hAnsi="Trebuchet MS" w:cs="Arial"/>
          <w:i/>
          <w:sz w:val="24"/>
          <w:szCs w:val="24"/>
          <w:lang w:val="ro-RO"/>
        </w:rPr>
        <w:t>fiscale</w:t>
      </w:r>
      <w:r w:rsidR="002C06D0" w:rsidRPr="003A6780">
        <w:rPr>
          <w:rFonts w:ascii="Trebuchet MS" w:hAnsi="Trebuchet MS" w:cs="Arial"/>
          <w:i/>
          <w:sz w:val="24"/>
          <w:szCs w:val="24"/>
          <w:lang w:val="ro-RO"/>
        </w:rPr>
        <w:t xml:space="preserve"> adoptat</w:t>
      </w:r>
      <w:r w:rsidR="00F44BA8">
        <w:rPr>
          <w:rFonts w:ascii="Trebuchet MS" w:hAnsi="Trebuchet MS" w:cs="Arial"/>
          <w:i/>
          <w:sz w:val="24"/>
          <w:szCs w:val="24"/>
          <w:lang w:val="ro-RO"/>
        </w:rPr>
        <w:t>ă</w:t>
      </w:r>
      <w:r w:rsidR="002C06D0" w:rsidRPr="003A6780">
        <w:rPr>
          <w:rFonts w:ascii="Trebuchet MS" w:hAnsi="Trebuchet MS" w:cs="Arial"/>
          <w:i/>
          <w:sz w:val="24"/>
          <w:szCs w:val="24"/>
          <w:lang w:val="ro-RO"/>
        </w:rPr>
        <w:t xml:space="preserve"> în ședința de guvern din data de 15 iulie 2022</w:t>
      </w:r>
    </w:p>
    <w:p w14:paraId="37662D89" w14:textId="77777777" w:rsidR="00A9348C" w:rsidRDefault="00A9348C" w:rsidP="003A6780">
      <w:pPr>
        <w:autoSpaceDE w:val="0"/>
        <w:autoSpaceDN w:val="0"/>
        <w:adjustRightInd w:val="0"/>
        <w:spacing w:after="0" w:line="276" w:lineRule="auto"/>
        <w:jc w:val="both"/>
        <w:rPr>
          <w:rFonts w:ascii="Trebuchet MS" w:hAnsi="Trebuchet MS" w:cs="Arial"/>
          <w:sz w:val="24"/>
          <w:szCs w:val="24"/>
          <w:lang w:val="ro-RO"/>
        </w:rPr>
      </w:pPr>
    </w:p>
    <w:p w14:paraId="131B4873" w14:textId="77777777" w:rsidR="003A6780" w:rsidRPr="003A6780" w:rsidRDefault="003A6780" w:rsidP="003A6780">
      <w:pPr>
        <w:autoSpaceDE w:val="0"/>
        <w:autoSpaceDN w:val="0"/>
        <w:adjustRightInd w:val="0"/>
        <w:spacing w:after="0" w:line="276" w:lineRule="auto"/>
        <w:jc w:val="both"/>
        <w:rPr>
          <w:rFonts w:ascii="Trebuchet MS" w:hAnsi="Trebuchet MS" w:cs="Arial"/>
          <w:sz w:val="24"/>
          <w:szCs w:val="24"/>
          <w:lang w:val="ro-RO"/>
        </w:rPr>
      </w:pPr>
    </w:p>
    <w:p w14:paraId="65EDB762" w14:textId="55206D02" w:rsidR="00C019A2" w:rsidRPr="003A6780" w:rsidRDefault="00C019A2" w:rsidP="003A6780">
      <w:pPr>
        <w:spacing w:after="0" w:line="276" w:lineRule="auto"/>
        <w:jc w:val="both"/>
        <w:rPr>
          <w:rFonts w:ascii="Trebuchet MS" w:hAnsi="Trebuchet MS" w:cs="Arial"/>
          <w:b/>
          <w:bCs/>
          <w:sz w:val="24"/>
          <w:szCs w:val="24"/>
          <w:lang w:val="ro-RO"/>
        </w:rPr>
      </w:pPr>
      <w:r w:rsidRPr="003A6780">
        <w:rPr>
          <w:rFonts w:ascii="Trebuchet MS" w:hAnsi="Trebuchet MS" w:cs="Arial"/>
          <w:b/>
          <w:bCs/>
          <w:sz w:val="24"/>
          <w:szCs w:val="24"/>
          <w:lang w:val="ro-RO"/>
        </w:rPr>
        <w:t xml:space="preserve">Principalele modificări legislative </w:t>
      </w:r>
      <w:r w:rsidR="002C06D0" w:rsidRPr="003A6780">
        <w:rPr>
          <w:rFonts w:ascii="Trebuchet MS" w:hAnsi="Trebuchet MS" w:cs="Arial"/>
          <w:b/>
          <w:bCs/>
          <w:sz w:val="24"/>
          <w:szCs w:val="24"/>
          <w:lang w:val="ro-RO"/>
        </w:rPr>
        <w:t>adoptate</w:t>
      </w:r>
      <w:r w:rsidRPr="003A6780">
        <w:rPr>
          <w:rFonts w:ascii="Trebuchet MS" w:hAnsi="Trebuchet MS" w:cs="Arial"/>
          <w:b/>
          <w:bCs/>
          <w:sz w:val="24"/>
          <w:szCs w:val="24"/>
          <w:lang w:val="ro-RO"/>
        </w:rPr>
        <w:t xml:space="preserve"> vizează:</w:t>
      </w:r>
    </w:p>
    <w:p w14:paraId="5802B7D9" w14:textId="77777777" w:rsidR="002C06D0" w:rsidRPr="003A6780" w:rsidRDefault="002C06D0" w:rsidP="003A6780">
      <w:pPr>
        <w:spacing w:after="0" w:line="276" w:lineRule="auto"/>
        <w:jc w:val="both"/>
        <w:rPr>
          <w:rFonts w:ascii="Trebuchet MS" w:hAnsi="Trebuchet MS" w:cs="Arial"/>
          <w:bCs/>
          <w:sz w:val="24"/>
          <w:szCs w:val="24"/>
          <w:lang w:val="ro-RO"/>
        </w:rPr>
      </w:pPr>
    </w:p>
    <w:p w14:paraId="6BA129E7" w14:textId="77777777" w:rsidR="00C019A2" w:rsidRPr="003A6780" w:rsidRDefault="00C019A2" w:rsidP="003A6780">
      <w:pPr>
        <w:pStyle w:val="ListParagraph"/>
        <w:numPr>
          <w:ilvl w:val="0"/>
          <w:numId w:val="2"/>
        </w:numPr>
        <w:spacing w:after="0" w:line="276" w:lineRule="auto"/>
        <w:ind w:left="357" w:hanging="357"/>
        <w:jc w:val="both"/>
        <w:rPr>
          <w:rFonts w:ascii="Trebuchet MS" w:hAnsi="Trebuchet MS" w:cs="Arial"/>
          <w:b/>
          <w:bCs/>
          <w:sz w:val="24"/>
          <w:szCs w:val="24"/>
          <w:u w:val="single"/>
          <w:lang w:val="ro-RO"/>
        </w:rPr>
      </w:pPr>
      <w:r w:rsidRPr="003A6780">
        <w:rPr>
          <w:rFonts w:ascii="Trebuchet MS" w:hAnsi="Trebuchet MS" w:cs="Arial"/>
          <w:b/>
          <w:bCs/>
          <w:sz w:val="24"/>
          <w:szCs w:val="24"/>
          <w:u w:val="single"/>
          <w:lang w:val="ro-RO"/>
        </w:rPr>
        <w:t>Codul fiscal</w:t>
      </w:r>
    </w:p>
    <w:p w14:paraId="20D17410" w14:textId="77777777" w:rsidR="00600CD5" w:rsidRPr="003A6780" w:rsidRDefault="00600CD5" w:rsidP="003A6780">
      <w:pPr>
        <w:pStyle w:val="ListParagraph"/>
        <w:spacing w:after="0" w:line="276" w:lineRule="auto"/>
        <w:jc w:val="both"/>
        <w:rPr>
          <w:rFonts w:ascii="Trebuchet MS" w:hAnsi="Trebuchet MS" w:cs="Arial"/>
          <w:b/>
          <w:bCs/>
          <w:sz w:val="24"/>
          <w:szCs w:val="24"/>
          <w:u w:val="single"/>
          <w:lang w:val="ro-RO"/>
        </w:rPr>
      </w:pPr>
    </w:p>
    <w:p w14:paraId="1E5E4815" w14:textId="29625189" w:rsidR="00F02379" w:rsidRPr="003A6780" w:rsidRDefault="00F02379" w:rsidP="003A6780">
      <w:pPr>
        <w:suppressAutoHyphens/>
        <w:spacing w:after="0" w:line="276" w:lineRule="auto"/>
        <w:jc w:val="both"/>
        <w:rPr>
          <w:rFonts w:ascii="Trebuchet MS" w:hAnsi="Trebuchet MS" w:cs="Arial"/>
          <w:b/>
          <w:sz w:val="24"/>
          <w:szCs w:val="24"/>
          <w:lang w:val="ro-RO"/>
        </w:rPr>
      </w:pPr>
      <w:r w:rsidRPr="003A6780">
        <w:rPr>
          <w:rFonts w:ascii="Trebuchet MS" w:hAnsi="Trebuchet MS" w:cs="Arial"/>
          <w:b/>
          <w:sz w:val="24"/>
          <w:szCs w:val="24"/>
          <w:u w:val="single"/>
          <w:lang w:val="ro-RO"/>
        </w:rPr>
        <w:t>În domeniul impozitului pe profit</w:t>
      </w:r>
      <w:r w:rsidRPr="003A6780">
        <w:rPr>
          <w:rFonts w:ascii="Trebuchet MS" w:hAnsi="Trebuchet MS" w:cs="Arial"/>
          <w:b/>
          <w:sz w:val="24"/>
          <w:szCs w:val="24"/>
          <w:lang w:val="ro-RO"/>
        </w:rPr>
        <w:t>:</w:t>
      </w:r>
    </w:p>
    <w:p w14:paraId="74E3DE3A" w14:textId="77777777" w:rsidR="00F02379" w:rsidRPr="003A6780" w:rsidRDefault="00DC3D9A" w:rsidP="003A6780">
      <w:pPr>
        <w:pStyle w:val="ListParagraph"/>
        <w:numPr>
          <w:ilvl w:val="0"/>
          <w:numId w:val="8"/>
        </w:numPr>
        <w:spacing w:after="0" w:line="276" w:lineRule="auto"/>
        <w:jc w:val="both"/>
        <w:rPr>
          <w:rFonts w:ascii="Trebuchet MS" w:hAnsi="Trebuchet MS" w:cs="Arial"/>
          <w:sz w:val="24"/>
          <w:szCs w:val="24"/>
          <w:lang w:val="ro-RO"/>
        </w:rPr>
      </w:pPr>
      <w:r w:rsidRPr="003A6780">
        <w:rPr>
          <w:rFonts w:ascii="Trebuchet MS" w:hAnsi="Trebuchet MS" w:cs="Arial"/>
          <w:iCs/>
          <w:sz w:val="24"/>
          <w:szCs w:val="24"/>
          <w:lang w:val="ro-RO"/>
        </w:rPr>
        <w:t xml:space="preserve">extinderea </w:t>
      </w:r>
      <w:r w:rsidR="00F02379" w:rsidRPr="003A6780">
        <w:rPr>
          <w:rFonts w:ascii="Trebuchet MS" w:hAnsi="Trebuchet MS" w:cs="Arial"/>
          <w:iCs/>
          <w:sz w:val="24"/>
          <w:szCs w:val="24"/>
          <w:lang w:val="ro-RO"/>
        </w:rPr>
        <w:t>facilității privind scutirea de impozit a profitului investit și pentru investițiile în active utilizate în activitatea de producție, procesare, precum și în activele reprezentând retehnologizare</w:t>
      </w:r>
      <w:r w:rsidR="00F02379" w:rsidRPr="003A6780">
        <w:rPr>
          <w:rFonts w:ascii="Trebuchet MS" w:hAnsi="Trebuchet MS" w:cs="Arial"/>
          <w:sz w:val="24"/>
          <w:szCs w:val="24"/>
          <w:lang w:val="ro-RO"/>
        </w:rPr>
        <w:t>.</w:t>
      </w:r>
    </w:p>
    <w:p w14:paraId="7ADE8040" w14:textId="77777777" w:rsidR="002C06D0" w:rsidRPr="003A6780" w:rsidRDefault="002C06D0" w:rsidP="003A6780">
      <w:pPr>
        <w:pStyle w:val="ListParagraph"/>
        <w:spacing w:after="0" w:line="276" w:lineRule="auto"/>
        <w:jc w:val="both"/>
        <w:rPr>
          <w:rFonts w:ascii="Trebuchet MS" w:hAnsi="Trebuchet MS" w:cs="Arial"/>
          <w:sz w:val="24"/>
          <w:szCs w:val="24"/>
          <w:lang w:val="ro-RO"/>
        </w:rPr>
      </w:pPr>
    </w:p>
    <w:p w14:paraId="64D15B3E" w14:textId="77777777" w:rsidR="00F02379" w:rsidRPr="003A6780" w:rsidRDefault="00F02379" w:rsidP="003A6780">
      <w:pPr>
        <w:spacing w:after="0" w:line="276" w:lineRule="auto"/>
        <w:jc w:val="both"/>
        <w:rPr>
          <w:rFonts w:ascii="Trebuchet MS" w:hAnsi="Trebuchet MS" w:cs="Arial"/>
          <w:sz w:val="24"/>
          <w:szCs w:val="24"/>
          <w:lang w:val="ro-RO"/>
        </w:rPr>
      </w:pPr>
      <w:r w:rsidRPr="003A6780">
        <w:rPr>
          <w:rFonts w:ascii="Trebuchet MS" w:hAnsi="Trebuchet MS" w:cs="Arial"/>
          <w:b/>
          <w:bCs/>
          <w:sz w:val="24"/>
          <w:szCs w:val="24"/>
          <w:lang w:val="ro-RO"/>
        </w:rPr>
        <w:t>Scopul măsurii:</w:t>
      </w:r>
    </w:p>
    <w:p w14:paraId="4EA6433F" w14:textId="77777777" w:rsidR="00F02379" w:rsidRPr="003A6780" w:rsidRDefault="00F02379" w:rsidP="003A6780">
      <w:pPr>
        <w:spacing w:after="0" w:line="276" w:lineRule="auto"/>
        <w:jc w:val="both"/>
        <w:rPr>
          <w:rFonts w:ascii="Trebuchet MS" w:hAnsi="Trebuchet MS" w:cs="Arial"/>
          <w:sz w:val="24"/>
          <w:szCs w:val="24"/>
          <w:lang w:val="ro-RO"/>
        </w:rPr>
      </w:pPr>
      <w:r w:rsidRPr="003A6780">
        <w:rPr>
          <w:rFonts w:ascii="Trebuchet MS" w:hAnsi="Trebuchet MS" w:cs="Calibri"/>
          <w:iCs/>
          <w:sz w:val="24"/>
          <w:szCs w:val="24"/>
          <w:lang w:val="ro-RO"/>
        </w:rPr>
        <w:t>Extinderea facilității privind scutirea de impozit a profitului investit și pentru investițiile în active utilizate în activitatea de producție, procesare, precum și în activele reprezentând retehnologizare</w:t>
      </w:r>
      <w:r w:rsidRPr="003A6780">
        <w:rPr>
          <w:rFonts w:ascii="Trebuchet MS" w:hAnsi="Trebuchet MS"/>
          <w:sz w:val="24"/>
          <w:szCs w:val="24"/>
          <w:lang w:val="ro-RO"/>
        </w:rPr>
        <w:t>, pentru s</w:t>
      </w:r>
      <w:r w:rsidRPr="003A6780">
        <w:rPr>
          <w:rFonts w:ascii="Trebuchet MS" w:hAnsi="Trebuchet MS" w:cs="Times New Roman"/>
          <w:iCs/>
          <w:sz w:val="24"/>
          <w:szCs w:val="24"/>
          <w:lang w:val="ro-RO"/>
        </w:rPr>
        <w:t>usținerea contribuabililor de a dezvolta noi capacități de producție, precum și retehnologizarea celor existente.</w:t>
      </w:r>
    </w:p>
    <w:p w14:paraId="5B6EAD0A" w14:textId="77777777" w:rsidR="00F02379" w:rsidRPr="003A6780" w:rsidRDefault="00F02379" w:rsidP="003A6780">
      <w:pPr>
        <w:tabs>
          <w:tab w:val="left" w:pos="42"/>
        </w:tabs>
        <w:spacing w:after="0" w:line="276" w:lineRule="auto"/>
        <w:ind w:left="21" w:right="142"/>
        <w:jc w:val="both"/>
        <w:rPr>
          <w:rFonts w:ascii="Trebuchet MS" w:hAnsi="Trebuchet MS"/>
          <w:sz w:val="24"/>
          <w:szCs w:val="24"/>
          <w:lang w:val="ro-RO"/>
        </w:rPr>
      </w:pPr>
    </w:p>
    <w:p w14:paraId="3FF13AB7" w14:textId="4C957092" w:rsidR="00F02379" w:rsidRPr="003A6780" w:rsidRDefault="00F02379" w:rsidP="003A6780">
      <w:pPr>
        <w:suppressAutoHyphens/>
        <w:spacing w:after="0" w:line="276" w:lineRule="auto"/>
        <w:jc w:val="both"/>
        <w:rPr>
          <w:rFonts w:ascii="Trebuchet MS" w:hAnsi="Trebuchet MS" w:cs="Arial"/>
          <w:b/>
          <w:bCs/>
          <w:sz w:val="24"/>
          <w:szCs w:val="24"/>
          <w:u w:val="single"/>
          <w:lang w:val="ro-RO"/>
        </w:rPr>
      </w:pPr>
      <w:r w:rsidRPr="003A6780">
        <w:rPr>
          <w:rFonts w:ascii="Trebuchet MS" w:hAnsi="Trebuchet MS" w:cs="Arial"/>
          <w:b/>
          <w:bCs/>
          <w:sz w:val="24"/>
          <w:szCs w:val="24"/>
          <w:lang w:val="ro-RO"/>
        </w:rPr>
        <w:t>Î</w:t>
      </w:r>
      <w:r w:rsidRPr="003A6780">
        <w:rPr>
          <w:rFonts w:ascii="Trebuchet MS" w:hAnsi="Trebuchet MS" w:cs="Arial"/>
          <w:b/>
          <w:bCs/>
          <w:sz w:val="24"/>
          <w:szCs w:val="24"/>
          <w:u w:val="single"/>
          <w:lang w:val="ro-RO"/>
        </w:rPr>
        <w:t>n domeniul impozitului pe dividende:</w:t>
      </w:r>
    </w:p>
    <w:p w14:paraId="24664F68" w14:textId="77777777" w:rsidR="00600CD5" w:rsidRPr="003A6780" w:rsidRDefault="00600CD5" w:rsidP="003A6780">
      <w:pPr>
        <w:suppressAutoHyphens/>
        <w:spacing w:after="0" w:line="276" w:lineRule="auto"/>
        <w:jc w:val="both"/>
        <w:rPr>
          <w:rFonts w:ascii="Trebuchet MS" w:hAnsi="Trebuchet MS" w:cs="Arial"/>
          <w:b/>
          <w:bCs/>
          <w:sz w:val="24"/>
          <w:szCs w:val="24"/>
          <w:u w:val="single"/>
          <w:lang w:val="ro-RO"/>
        </w:rPr>
      </w:pPr>
    </w:p>
    <w:p w14:paraId="040102DB" w14:textId="77777777" w:rsidR="00DC3D9A" w:rsidRPr="003A6780" w:rsidRDefault="00DC3D9A"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cs="Arial"/>
          <w:iCs/>
          <w:sz w:val="24"/>
          <w:szCs w:val="24"/>
          <w:lang w:val="ro-RO"/>
        </w:rPr>
        <w:t>majorarea</w:t>
      </w:r>
      <w:r w:rsidRPr="003A6780">
        <w:rPr>
          <w:rFonts w:ascii="Trebuchet MS" w:hAnsi="Trebuchet MS" w:cs="Arial"/>
          <w:sz w:val="24"/>
          <w:szCs w:val="24"/>
          <w:lang w:val="ro-RO"/>
        </w:rPr>
        <w:t xml:space="preserve"> </w:t>
      </w:r>
      <w:r w:rsidR="00F02379" w:rsidRPr="003A6780">
        <w:rPr>
          <w:rFonts w:ascii="Trebuchet MS" w:hAnsi="Trebuchet MS" w:cs="Arial"/>
          <w:sz w:val="24"/>
          <w:szCs w:val="24"/>
          <w:lang w:val="ro-RO"/>
        </w:rPr>
        <w:t>cotei de impozitare a dividendelor de la 5% la 8%.</w:t>
      </w:r>
    </w:p>
    <w:p w14:paraId="44EB0CF6" w14:textId="77777777" w:rsidR="002C06D0" w:rsidRPr="003A6780" w:rsidRDefault="002C06D0" w:rsidP="003A6780">
      <w:pPr>
        <w:pStyle w:val="ListParagraph"/>
        <w:spacing w:after="0" w:line="276" w:lineRule="auto"/>
        <w:jc w:val="both"/>
        <w:rPr>
          <w:rFonts w:ascii="Trebuchet MS" w:hAnsi="Trebuchet MS"/>
          <w:sz w:val="24"/>
          <w:szCs w:val="24"/>
          <w:lang w:val="ro-RO"/>
        </w:rPr>
      </w:pPr>
    </w:p>
    <w:p w14:paraId="35D73645" w14:textId="77777777" w:rsidR="00F02379" w:rsidRPr="003A6780" w:rsidRDefault="00F02379" w:rsidP="003A6780">
      <w:pPr>
        <w:spacing w:after="0" w:line="276" w:lineRule="auto"/>
        <w:jc w:val="both"/>
        <w:rPr>
          <w:rFonts w:ascii="Trebuchet MS" w:hAnsi="Trebuchet MS"/>
          <w:sz w:val="24"/>
          <w:szCs w:val="24"/>
          <w:lang w:val="ro-RO"/>
        </w:rPr>
      </w:pPr>
      <w:r w:rsidRPr="003A6780">
        <w:rPr>
          <w:rFonts w:ascii="Trebuchet MS" w:hAnsi="Trebuchet MS" w:cs="Arial"/>
          <w:b/>
          <w:bCs/>
          <w:sz w:val="24"/>
          <w:szCs w:val="24"/>
          <w:lang w:val="ro-RO"/>
        </w:rPr>
        <w:t>Scopul măsurii:</w:t>
      </w:r>
    </w:p>
    <w:p w14:paraId="1C49BD13" w14:textId="77777777" w:rsidR="00F02379" w:rsidRPr="003A6780" w:rsidRDefault="00F02379" w:rsidP="003A6780">
      <w:pPr>
        <w:spacing w:after="0" w:line="276" w:lineRule="auto"/>
        <w:jc w:val="both"/>
        <w:rPr>
          <w:rFonts w:ascii="Trebuchet MS" w:hAnsi="Trebuchet MS"/>
          <w:sz w:val="24"/>
          <w:szCs w:val="24"/>
          <w:lang w:val="ro-RO"/>
        </w:rPr>
      </w:pPr>
      <w:r w:rsidRPr="003A6780">
        <w:rPr>
          <w:rFonts w:ascii="Trebuchet MS" w:hAnsi="Trebuchet MS"/>
          <w:sz w:val="24"/>
          <w:szCs w:val="24"/>
          <w:lang w:val="ro-RO"/>
        </w:rPr>
        <w:t>Necesitatea consolidării bugetare.</w:t>
      </w:r>
    </w:p>
    <w:p w14:paraId="085D20FF" w14:textId="77777777" w:rsidR="002C06D0" w:rsidRPr="003A6780" w:rsidRDefault="002C06D0" w:rsidP="003A6780">
      <w:pPr>
        <w:spacing w:after="0" w:line="276" w:lineRule="auto"/>
        <w:jc w:val="both"/>
        <w:rPr>
          <w:rFonts w:ascii="Trebuchet MS" w:hAnsi="Trebuchet MS"/>
          <w:sz w:val="24"/>
          <w:szCs w:val="24"/>
          <w:lang w:val="ro-RO"/>
        </w:rPr>
      </w:pPr>
    </w:p>
    <w:p w14:paraId="53E74ABB" w14:textId="77777777" w:rsidR="00F02379" w:rsidRPr="003A6780" w:rsidRDefault="00DC3D9A"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iCs/>
          <w:sz w:val="24"/>
          <w:szCs w:val="24"/>
          <w:lang w:val="ro-RO"/>
        </w:rPr>
        <w:t xml:space="preserve">stabilirea </w:t>
      </w:r>
      <w:r w:rsidR="00F02379" w:rsidRPr="003A6780">
        <w:rPr>
          <w:rFonts w:ascii="Trebuchet MS" w:hAnsi="Trebuchet MS"/>
          <w:iCs/>
          <w:sz w:val="24"/>
          <w:szCs w:val="24"/>
          <w:lang w:val="ro-RO"/>
        </w:rPr>
        <w:t>de reguli unitare pentru distribuția dividendelor interne precum și pentru plata dividendelor aplicabile distribuțiilor către statele membre ale UE, privitoare la formele de organizare și statutul fiscal.</w:t>
      </w:r>
    </w:p>
    <w:p w14:paraId="6B2AD70D" w14:textId="77777777" w:rsidR="00F02379" w:rsidRPr="003A6780" w:rsidRDefault="00F02379" w:rsidP="003A6780">
      <w:pPr>
        <w:spacing w:after="0" w:line="276" w:lineRule="auto"/>
        <w:jc w:val="both"/>
        <w:rPr>
          <w:rFonts w:ascii="Trebuchet MS" w:hAnsi="Trebuchet MS"/>
          <w:sz w:val="24"/>
          <w:szCs w:val="24"/>
          <w:lang w:val="ro-RO"/>
        </w:rPr>
      </w:pPr>
      <w:r w:rsidRPr="003A6780">
        <w:rPr>
          <w:rFonts w:ascii="Trebuchet MS" w:hAnsi="Trebuchet MS"/>
          <w:iCs/>
          <w:sz w:val="24"/>
          <w:szCs w:val="24"/>
          <w:lang w:val="ro-RO"/>
        </w:rPr>
        <w:t xml:space="preserve">Astfel, persoana juridică care primește dividendele </w:t>
      </w:r>
      <w:r w:rsidRPr="003A6780">
        <w:rPr>
          <w:rFonts w:ascii="Trebuchet MS" w:hAnsi="Trebuchet MS"/>
          <w:sz w:val="24"/>
          <w:szCs w:val="24"/>
          <w:lang w:val="ro-RO"/>
        </w:rPr>
        <w:t xml:space="preserve">și persoana juridică </w:t>
      </w:r>
      <w:r w:rsidRPr="003A6780">
        <w:rPr>
          <w:rFonts w:ascii="Trebuchet MS" w:hAnsi="Trebuchet MS"/>
          <w:iCs/>
          <w:sz w:val="24"/>
          <w:szCs w:val="24"/>
          <w:lang w:val="ro-RO"/>
        </w:rPr>
        <w:t xml:space="preserve">care </w:t>
      </w:r>
      <w:r w:rsidR="00DC3D9A" w:rsidRPr="003A6780">
        <w:rPr>
          <w:rFonts w:ascii="Trebuchet MS" w:hAnsi="Trebuchet MS"/>
          <w:iCs/>
          <w:sz w:val="24"/>
          <w:szCs w:val="24"/>
          <w:lang w:val="ro-RO"/>
        </w:rPr>
        <w:t>plătește</w:t>
      </w:r>
      <w:r w:rsidRPr="003A6780">
        <w:rPr>
          <w:rFonts w:ascii="Trebuchet MS" w:hAnsi="Trebuchet MS"/>
          <w:iCs/>
          <w:sz w:val="24"/>
          <w:szCs w:val="24"/>
          <w:lang w:val="ro-RO"/>
        </w:rPr>
        <w:t xml:space="preserve"> dividendele, trebuie să </w:t>
      </w:r>
      <w:r w:rsidR="00DC3D9A" w:rsidRPr="003A6780">
        <w:rPr>
          <w:rFonts w:ascii="Trebuchet MS" w:hAnsi="Trebuchet MS"/>
          <w:iCs/>
          <w:sz w:val="24"/>
          <w:szCs w:val="24"/>
          <w:lang w:val="ro-RO"/>
        </w:rPr>
        <w:t>îndeplinească</w:t>
      </w:r>
      <w:r w:rsidRPr="003A6780">
        <w:rPr>
          <w:rFonts w:ascii="Trebuchet MS" w:hAnsi="Trebuchet MS"/>
          <w:iCs/>
          <w:sz w:val="24"/>
          <w:szCs w:val="24"/>
          <w:lang w:val="ro-RO"/>
        </w:rPr>
        <w:t xml:space="preserve"> următoarele condiții:</w:t>
      </w:r>
    </w:p>
    <w:p w14:paraId="6588F5DF" w14:textId="77777777" w:rsidR="00F02379" w:rsidRPr="003A6780" w:rsidRDefault="00DC3D9A" w:rsidP="003A6780">
      <w:pPr>
        <w:spacing w:after="0" w:line="276" w:lineRule="auto"/>
        <w:jc w:val="both"/>
        <w:rPr>
          <w:rFonts w:ascii="Trebuchet MS" w:hAnsi="Trebuchet MS"/>
          <w:sz w:val="24"/>
          <w:szCs w:val="24"/>
          <w:lang w:val="ro-RO"/>
        </w:rPr>
      </w:pPr>
      <w:r w:rsidRPr="003A6780">
        <w:rPr>
          <w:rFonts w:ascii="Trebuchet MS" w:hAnsi="Trebuchet MS"/>
          <w:sz w:val="24"/>
          <w:szCs w:val="24"/>
          <w:lang w:val="ro-RO"/>
        </w:rPr>
        <w:tab/>
      </w:r>
      <w:r w:rsidR="00F02379" w:rsidRPr="003A6780">
        <w:rPr>
          <w:rFonts w:ascii="Trebuchet MS" w:hAnsi="Trebuchet MS"/>
          <w:sz w:val="24"/>
          <w:szCs w:val="24"/>
          <w:lang w:val="ro-RO"/>
        </w:rPr>
        <w:t>-</w:t>
      </w:r>
      <w:r w:rsidRPr="003A6780">
        <w:rPr>
          <w:rFonts w:ascii="Trebuchet MS" w:hAnsi="Trebuchet MS"/>
          <w:sz w:val="24"/>
          <w:szCs w:val="24"/>
          <w:lang w:val="ro-RO"/>
        </w:rPr>
        <w:t xml:space="preserve"> </w:t>
      </w:r>
      <w:r w:rsidR="00F02379" w:rsidRPr="003A6780">
        <w:rPr>
          <w:rFonts w:ascii="Trebuchet MS" w:hAnsi="Trebuchet MS"/>
          <w:sz w:val="24"/>
          <w:szCs w:val="24"/>
          <w:lang w:val="ro-RO"/>
        </w:rPr>
        <w:t xml:space="preserve">sunt constituite ca o „societate pe acțiuni”, „societate în comandită pe acțiuni”, „societate cu răspundere limitată”, „societate în nume colectiv”, „societate în comandită simplă” sau are forma de organizare a unei alte persoane juridice aflată sub incidența legislației române; </w:t>
      </w:r>
    </w:p>
    <w:p w14:paraId="524D586F" w14:textId="77777777" w:rsidR="00F02379" w:rsidRPr="003A6780" w:rsidRDefault="00DC3D9A" w:rsidP="003A6780">
      <w:pPr>
        <w:spacing w:after="0" w:line="276" w:lineRule="auto"/>
        <w:jc w:val="both"/>
        <w:rPr>
          <w:rFonts w:ascii="Trebuchet MS" w:hAnsi="Trebuchet MS"/>
          <w:sz w:val="24"/>
          <w:szCs w:val="24"/>
          <w:lang w:val="ro-RO"/>
        </w:rPr>
      </w:pPr>
      <w:r w:rsidRPr="003A6780">
        <w:rPr>
          <w:rFonts w:ascii="Trebuchet MS" w:hAnsi="Trebuchet MS"/>
          <w:sz w:val="24"/>
          <w:szCs w:val="24"/>
          <w:lang w:val="ro-RO"/>
        </w:rPr>
        <w:tab/>
      </w:r>
      <w:r w:rsidR="00F02379" w:rsidRPr="003A6780">
        <w:rPr>
          <w:rFonts w:ascii="Trebuchet MS" w:hAnsi="Trebuchet MS"/>
          <w:sz w:val="24"/>
          <w:szCs w:val="24"/>
          <w:lang w:val="ro-RO"/>
        </w:rPr>
        <w:t>-</w:t>
      </w:r>
      <w:r w:rsidRPr="003A6780">
        <w:rPr>
          <w:rFonts w:ascii="Trebuchet MS" w:hAnsi="Trebuchet MS"/>
          <w:sz w:val="24"/>
          <w:szCs w:val="24"/>
          <w:lang w:val="ro-RO"/>
        </w:rPr>
        <w:t xml:space="preserve"> </w:t>
      </w:r>
      <w:r w:rsidR="00F02379" w:rsidRPr="003A6780">
        <w:rPr>
          <w:rFonts w:ascii="Trebuchet MS" w:hAnsi="Trebuchet MS"/>
          <w:sz w:val="24"/>
          <w:szCs w:val="24"/>
          <w:lang w:val="ro-RO"/>
        </w:rPr>
        <w:t>plătesc, fără posibilitatea unei opțiuni sau exceptări, impozit pe profit sau orice alt impozit care substituie impozitul pe profit;</w:t>
      </w:r>
    </w:p>
    <w:p w14:paraId="7C466DCA" w14:textId="77777777" w:rsidR="00F02379" w:rsidRPr="003A6780" w:rsidRDefault="00DC3D9A" w:rsidP="003A6780">
      <w:pPr>
        <w:spacing w:after="0" w:line="276" w:lineRule="auto"/>
        <w:jc w:val="both"/>
        <w:rPr>
          <w:rFonts w:ascii="Trebuchet MS" w:hAnsi="Trebuchet MS"/>
          <w:iCs/>
          <w:sz w:val="24"/>
          <w:szCs w:val="24"/>
          <w:lang w:val="ro-RO"/>
        </w:rPr>
      </w:pPr>
      <w:r w:rsidRPr="003A6780">
        <w:rPr>
          <w:rFonts w:ascii="Trebuchet MS" w:hAnsi="Trebuchet MS"/>
          <w:sz w:val="24"/>
          <w:szCs w:val="24"/>
          <w:lang w:val="ro-RO"/>
        </w:rPr>
        <w:lastRenderedPageBreak/>
        <w:tab/>
      </w:r>
      <w:r w:rsidR="00F02379" w:rsidRPr="003A6780">
        <w:rPr>
          <w:rFonts w:ascii="Trebuchet MS" w:hAnsi="Trebuchet MS"/>
          <w:sz w:val="24"/>
          <w:szCs w:val="24"/>
          <w:lang w:val="ro-RO"/>
        </w:rPr>
        <w:t xml:space="preserve">- suplimentar față de primele 2 condiții, pentru persoana care primește dividende, se verifică și condiția referitoare la </w:t>
      </w:r>
      <w:r w:rsidR="00F02379" w:rsidRPr="003A6780">
        <w:rPr>
          <w:rFonts w:ascii="Trebuchet MS" w:hAnsi="Trebuchet MS"/>
          <w:iCs/>
          <w:sz w:val="24"/>
          <w:szCs w:val="24"/>
          <w:lang w:val="ro-RO"/>
        </w:rPr>
        <w:t>deținerea de minimum 10% din titlurile de participare ale persoanei juridice române care plăteşte dividendele, pe o perioadă de un an împlinit până la data plății acestora inclusiv.</w:t>
      </w:r>
    </w:p>
    <w:p w14:paraId="7115D865" w14:textId="77777777" w:rsidR="007E535D" w:rsidRPr="003A6780" w:rsidRDefault="007E535D" w:rsidP="003A6780">
      <w:pPr>
        <w:spacing w:after="0" w:line="276" w:lineRule="auto"/>
        <w:jc w:val="both"/>
        <w:rPr>
          <w:rFonts w:ascii="Trebuchet MS" w:hAnsi="Trebuchet MS"/>
          <w:iCs/>
          <w:sz w:val="24"/>
          <w:szCs w:val="24"/>
          <w:lang w:val="ro-RO"/>
        </w:rPr>
      </w:pPr>
    </w:p>
    <w:p w14:paraId="34EEEBEC" w14:textId="77777777" w:rsidR="00F02379" w:rsidRPr="003A6780" w:rsidRDefault="00F02379" w:rsidP="003A6780">
      <w:pPr>
        <w:spacing w:after="0" w:line="276" w:lineRule="auto"/>
        <w:jc w:val="both"/>
        <w:rPr>
          <w:rFonts w:ascii="Trebuchet MS" w:hAnsi="Trebuchet MS" w:cs="Arial"/>
          <w:b/>
          <w:sz w:val="24"/>
          <w:szCs w:val="24"/>
          <w:lang w:val="ro-RO"/>
        </w:rPr>
      </w:pPr>
      <w:r w:rsidRPr="003A6780">
        <w:rPr>
          <w:rFonts w:ascii="Trebuchet MS" w:hAnsi="Trebuchet MS"/>
          <w:b/>
          <w:sz w:val="24"/>
          <w:szCs w:val="24"/>
          <w:lang w:val="ro-RO"/>
        </w:rPr>
        <w:t>Scopul</w:t>
      </w:r>
      <w:r w:rsidRPr="003A6780">
        <w:rPr>
          <w:rFonts w:ascii="Trebuchet MS" w:hAnsi="Trebuchet MS" w:cs="Arial"/>
          <w:b/>
          <w:bCs/>
          <w:sz w:val="24"/>
          <w:szCs w:val="24"/>
          <w:lang w:val="ro-RO"/>
        </w:rPr>
        <w:t xml:space="preserve"> măsurii:</w:t>
      </w:r>
    </w:p>
    <w:p w14:paraId="4CDD9B38" w14:textId="77777777" w:rsidR="00F02379" w:rsidRPr="003A6780" w:rsidRDefault="00F02379" w:rsidP="003A6780">
      <w:pPr>
        <w:spacing w:after="0" w:line="276" w:lineRule="auto"/>
        <w:jc w:val="both"/>
        <w:rPr>
          <w:rFonts w:ascii="Trebuchet MS" w:hAnsi="Trebuchet MS" w:cs="Arial"/>
          <w:sz w:val="24"/>
          <w:szCs w:val="24"/>
          <w:lang w:val="ro-RO"/>
        </w:rPr>
      </w:pPr>
      <w:r w:rsidRPr="003A6780">
        <w:rPr>
          <w:rFonts w:ascii="Trebuchet MS" w:hAnsi="Trebuchet MS"/>
          <w:sz w:val="24"/>
          <w:szCs w:val="24"/>
          <w:lang w:val="ro-RO"/>
        </w:rPr>
        <w:t>Se elimină tratamentul discriminatoriu p</w:t>
      </w:r>
      <w:r w:rsidRPr="003A6780">
        <w:rPr>
          <w:rFonts w:ascii="Trebuchet MS" w:hAnsi="Trebuchet MS"/>
          <w:bCs/>
          <w:sz w:val="24"/>
          <w:szCs w:val="24"/>
          <w:lang w:val="ro-RO"/>
        </w:rPr>
        <w:t>entru dividendele interne față de cele transfrontaliere, plătite de un rezident român, în situații comparabile</w:t>
      </w:r>
      <w:r w:rsidRPr="003A6780">
        <w:rPr>
          <w:rFonts w:ascii="Trebuchet MS" w:hAnsi="Trebuchet MS"/>
          <w:sz w:val="24"/>
          <w:szCs w:val="24"/>
          <w:lang w:val="ro-RO"/>
        </w:rPr>
        <w:t>.</w:t>
      </w:r>
    </w:p>
    <w:p w14:paraId="6C988F0E" w14:textId="77777777" w:rsidR="00F02379" w:rsidRPr="003A6780" w:rsidRDefault="00F02379" w:rsidP="003A6780">
      <w:pPr>
        <w:overflowPunct w:val="0"/>
        <w:autoSpaceDE w:val="0"/>
        <w:spacing w:after="0" w:line="276" w:lineRule="auto"/>
        <w:jc w:val="both"/>
        <w:rPr>
          <w:rFonts w:ascii="Trebuchet MS" w:hAnsi="Trebuchet MS"/>
          <w:sz w:val="24"/>
          <w:szCs w:val="24"/>
          <w:lang w:val="ro-RO"/>
        </w:rPr>
      </w:pPr>
    </w:p>
    <w:p w14:paraId="33B4F284" w14:textId="77777777" w:rsidR="00F02379" w:rsidRPr="003A6780" w:rsidRDefault="00ED002A" w:rsidP="003A6780">
      <w:pPr>
        <w:pStyle w:val="ListParagraph"/>
        <w:numPr>
          <w:ilvl w:val="0"/>
          <w:numId w:val="8"/>
        </w:numPr>
        <w:spacing w:after="0" w:line="276" w:lineRule="auto"/>
        <w:jc w:val="both"/>
        <w:rPr>
          <w:rFonts w:ascii="Trebuchet MS" w:hAnsi="Trebuchet MS" w:cs="Arial"/>
          <w:b/>
          <w:sz w:val="24"/>
          <w:szCs w:val="24"/>
          <w:lang w:val="ro-RO"/>
        </w:rPr>
      </w:pPr>
      <w:r w:rsidRPr="003A6780">
        <w:rPr>
          <w:rFonts w:ascii="Trebuchet MS" w:hAnsi="Trebuchet MS"/>
          <w:sz w:val="24"/>
          <w:szCs w:val="24"/>
          <w:lang w:val="ro-RO"/>
        </w:rPr>
        <w:t>î</w:t>
      </w:r>
      <w:r w:rsidR="00F02379" w:rsidRPr="003A6780">
        <w:rPr>
          <w:rFonts w:ascii="Trebuchet MS" w:hAnsi="Trebuchet MS"/>
          <w:sz w:val="24"/>
          <w:szCs w:val="24"/>
          <w:lang w:val="ro-RO"/>
        </w:rPr>
        <w:t xml:space="preserve">ncepând cu data de 1 ianuarie 2023, </w:t>
      </w:r>
      <w:r w:rsidR="00F02379" w:rsidRPr="003A6780">
        <w:rPr>
          <w:rFonts w:ascii="Trebuchet MS" w:hAnsi="Trebuchet MS"/>
          <w:bCs/>
          <w:sz w:val="24"/>
          <w:szCs w:val="24"/>
          <w:lang w:val="ro-RO"/>
        </w:rPr>
        <w:t>f</w:t>
      </w:r>
      <w:r w:rsidR="00F02379" w:rsidRPr="003A6780">
        <w:rPr>
          <w:rFonts w:ascii="Trebuchet MS" w:hAnsi="Trebuchet MS"/>
          <w:iCs/>
          <w:sz w:val="24"/>
          <w:szCs w:val="24"/>
          <w:lang w:val="ro-RO"/>
        </w:rPr>
        <w:t xml:space="preserve">ondurile de pensii administrate privat, fondurile de pensii facultative şi organismele de plasament colectiv fără personalitate juridică, constituite potrivit legislaţiei în materie, și </w:t>
      </w:r>
      <w:r w:rsidR="00F02379" w:rsidRPr="003A6780">
        <w:rPr>
          <w:rFonts w:ascii="Trebuchet MS" w:hAnsi="Trebuchet MS"/>
          <w:sz w:val="24"/>
          <w:szCs w:val="24"/>
          <w:lang w:val="ro-RO"/>
        </w:rPr>
        <w:t>persoanele ju</w:t>
      </w:r>
      <w:r w:rsidR="00DD07AF" w:rsidRPr="003A6780">
        <w:rPr>
          <w:rFonts w:ascii="Trebuchet MS" w:hAnsi="Trebuchet MS"/>
          <w:sz w:val="24"/>
          <w:szCs w:val="24"/>
          <w:lang w:val="ro-RO"/>
        </w:rPr>
        <w:t>ridice la care statul/unităţile</w:t>
      </w:r>
      <w:r w:rsidR="00F02379" w:rsidRPr="003A6780">
        <w:rPr>
          <w:rFonts w:ascii="Trebuchet MS" w:hAnsi="Trebuchet MS"/>
          <w:sz w:val="24"/>
          <w:szCs w:val="24"/>
          <w:lang w:val="ro-RO"/>
        </w:rPr>
        <w:t xml:space="preserve"> administrativ-teritoriale au calitatea de acţionar, vor datora impozit pe dividende distribuite cu această dată.</w:t>
      </w:r>
      <w:r w:rsidR="00DD07AF" w:rsidRPr="003A6780">
        <w:rPr>
          <w:rFonts w:ascii="Trebuchet MS" w:hAnsi="Trebuchet MS"/>
          <w:sz w:val="24"/>
          <w:szCs w:val="24"/>
          <w:lang w:val="ro-RO"/>
        </w:rPr>
        <w:t xml:space="preserve"> Aceleași prevederi se aplică și pentru </w:t>
      </w:r>
      <w:r w:rsidR="00DD07AF" w:rsidRPr="003A6780">
        <w:rPr>
          <w:rFonts w:ascii="Trebuchet MS" w:hAnsi="Trebuchet MS"/>
          <w:iCs/>
          <w:sz w:val="24"/>
          <w:szCs w:val="24"/>
          <w:lang w:val="ro-RO"/>
        </w:rPr>
        <w:t>fondurile de pensii din UE/SEE.</w:t>
      </w:r>
    </w:p>
    <w:p w14:paraId="77C79220" w14:textId="77777777" w:rsidR="002C06D0" w:rsidRPr="003A6780" w:rsidRDefault="002C06D0" w:rsidP="003A6780">
      <w:pPr>
        <w:pStyle w:val="ListParagraph"/>
        <w:spacing w:after="0" w:line="276" w:lineRule="auto"/>
        <w:jc w:val="both"/>
        <w:rPr>
          <w:rFonts w:ascii="Trebuchet MS" w:hAnsi="Trebuchet MS" w:cs="Arial"/>
          <w:b/>
          <w:sz w:val="24"/>
          <w:szCs w:val="24"/>
          <w:lang w:val="ro-RO"/>
        </w:rPr>
      </w:pPr>
    </w:p>
    <w:p w14:paraId="3FC8711E" w14:textId="77777777" w:rsidR="00F02379" w:rsidRPr="003A6780" w:rsidRDefault="00F02379" w:rsidP="003A6780">
      <w:pPr>
        <w:spacing w:after="0" w:line="276" w:lineRule="auto"/>
        <w:jc w:val="both"/>
        <w:rPr>
          <w:rFonts w:ascii="Trebuchet MS" w:hAnsi="Trebuchet MS" w:cs="Arial"/>
          <w:b/>
          <w:bCs/>
          <w:sz w:val="24"/>
          <w:szCs w:val="24"/>
          <w:lang w:val="ro-RO"/>
        </w:rPr>
      </w:pPr>
      <w:r w:rsidRPr="003A6780">
        <w:rPr>
          <w:rFonts w:ascii="Trebuchet MS" w:hAnsi="Trebuchet MS" w:cs="Arial"/>
          <w:b/>
          <w:bCs/>
          <w:sz w:val="24"/>
          <w:szCs w:val="24"/>
          <w:lang w:val="ro-RO"/>
        </w:rPr>
        <w:t>Scopul măsurii:</w:t>
      </w:r>
    </w:p>
    <w:p w14:paraId="07A86A76" w14:textId="77777777" w:rsidR="00F02379" w:rsidRPr="003A6780" w:rsidRDefault="00F02379" w:rsidP="003A6780">
      <w:pPr>
        <w:spacing w:after="0" w:line="276" w:lineRule="auto"/>
        <w:jc w:val="both"/>
        <w:rPr>
          <w:rFonts w:ascii="Trebuchet MS" w:hAnsi="Trebuchet MS"/>
          <w:sz w:val="24"/>
          <w:szCs w:val="24"/>
          <w:lang w:val="ro-RO"/>
        </w:rPr>
      </w:pPr>
      <w:r w:rsidRPr="003A6780">
        <w:rPr>
          <w:rFonts w:ascii="Trebuchet MS" w:hAnsi="Trebuchet MS"/>
          <w:sz w:val="24"/>
          <w:szCs w:val="24"/>
          <w:lang w:val="ro-RO"/>
        </w:rPr>
        <w:t>Necesitatea consolidării bugetare.</w:t>
      </w:r>
    </w:p>
    <w:p w14:paraId="6308ED2F" w14:textId="77777777" w:rsidR="00F02379" w:rsidRPr="003A6780" w:rsidRDefault="00F02379" w:rsidP="003A6780">
      <w:pPr>
        <w:autoSpaceDE w:val="0"/>
        <w:spacing w:after="0" w:line="276" w:lineRule="auto"/>
        <w:ind w:left="1069" w:right="190"/>
        <w:jc w:val="both"/>
        <w:rPr>
          <w:rFonts w:ascii="Trebuchet MS" w:hAnsi="Trebuchet MS"/>
          <w:sz w:val="24"/>
          <w:szCs w:val="24"/>
          <w:lang w:val="ro-RO"/>
        </w:rPr>
      </w:pPr>
    </w:p>
    <w:p w14:paraId="68800661" w14:textId="597A533E" w:rsidR="00F02379" w:rsidRPr="003A6780" w:rsidRDefault="00F02379" w:rsidP="003A6780">
      <w:pPr>
        <w:suppressAutoHyphens/>
        <w:spacing w:after="0" w:line="276" w:lineRule="auto"/>
        <w:jc w:val="both"/>
        <w:rPr>
          <w:rFonts w:ascii="Trebuchet MS" w:hAnsi="Trebuchet MS" w:cs="Arial"/>
          <w:b/>
          <w:bCs/>
          <w:sz w:val="24"/>
          <w:szCs w:val="24"/>
          <w:lang w:val="ro-RO"/>
        </w:rPr>
      </w:pPr>
      <w:r w:rsidRPr="003A6780">
        <w:rPr>
          <w:rFonts w:ascii="Trebuchet MS" w:hAnsi="Trebuchet MS" w:cs="Arial"/>
          <w:b/>
          <w:bCs/>
          <w:sz w:val="24"/>
          <w:szCs w:val="24"/>
          <w:u w:val="single"/>
          <w:lang w:val="ro-RO"/>
        </w:rPr>
        <w:t>În domeniul impozitului pe veniturile microîntreprinderilor</w:t>
      </w:r>
      <w:r w:rsidRPr="003A6780">
        <w:rPr>
          <w:rFonts w:ascii="Trebuchet MS" w:hAnsi="Trebuchet MS" w:cs="Arial"/>
          <w:b/>
          <w:bCs/>
          <w:sz w:val="24"/>
          <w:szCs w:val="24"/>
          <w:lang w:val="ro-RO"/>
        </w:rPr>
        <w:t>:</w:t>
      </w:r>
    </w:p>
    <w:p w14:paraId="12819D12" w14:textId="0D638202" w:rsidR="001E7D09" w:rsidRPr="003A6780" w:rsidRDefault="001E7D09" w:rsidP="003A6780">
      <w:pPr>
        <w:pStyle w:val="ListParagraph"/>
        <w:numPr>
          <w:ilvl w:val="0"/>
          <w:numId w:val="11"/>
        </w:numPr>
        <w:suppressAutoHyphens/>
        <w:spacing w:after="0" w:line="276" w:lineRule="auto"/>
        <w:ind w:left="720"/>
        <w:jc w:val="both"/>
        <w:rPr>
          <w:rFonts w:ascii="Trebuchet MS" w:eastAsia="Times New Roman" w:hAnsi="Trebuchet MS" w:cs="Times New Roman"/>
          <w:kern w:val="2"/>
          <w:sz w:val="24"/>
          <w:szCs w:val="24"/>
          <w:lang w:val="ro-RO"/>
        </w:rPr>
      </w:pPr>
      <w:r w:rsidRPr="003A6780">
        <w:rPr>
          <w:rFonts w:ascii="Trebuchet MS" w:eastAsia="Times New Roman" w:hAnsi="Trebuchet MS" w:cs="Times New Roman"/>
          <w:kern w:val="2"/>
          <w:sz w:val="24"/>
          <w:szCs w:val="24"/>
          <w:lang w:val="ro-RO"/>
        </w:rPr>
        <w:t>aplicarea opțională a sistemului de impozit pe veniturile microîntreprinderilor</w:t>
      </w:r>
      <w:r w:rsidRPr="003A6780">
        <w:rPr>
          <w:rFonts w:ascii="Trebuchet MS" w:eastAsia="Times New Roman" w:hAnsi="Trebuchet MS" w:cs="Times New Roman"/>
          <w:kern w:val="2"/>
          <w:sz w:val="24"/>
          <w:szCs w:val="24"/>
        </w:rPr>
        <w:t>.</w:t>
      </w:r>
    </w:p>
    <w:p w14:paraId="1C208765" w14:textId="77777777" w:rsidR="00804806" w:rsidRPr="003A6780" w:rsidRDefault="00804806" w:rsidP="003A6780">
      <w:pPr>
        <w:pStyle w:val="ListParagraph"/>
        <w:numPr>
          <w:ilvl w:val="0"/>
          <w:numId w:val="11"/>
        </w:numPr>
        <w:suppressAutoHyphens/>
        <w:spacing w:after="0" w:line="276" w:lineRule="auto"/>
        <w:ind w:left="720"/>
        <w:jc w:val="both"/>
        <w:rPr>
          <w:rFonts w:ascii="Trebuchet MS" w:eastAsia="Times New Roman" w:hAnsi="Trebuchet MS" w:cs="Times New Roman"/>
          <w:kern w:val="2"/>
          <w:sz w:val="24"/>
          <w:szCs w:val="24"/>
          <w:lang w:val="ro-RO"/>
        </w:rPr>
      </w:pPr>
      <w:r w:rsidRPr="003A6780">
        <w:rPr>
          <w:rFonts w:ascii="Trebuchet MS" w:eastAsia="Times New Roman" w:hAnsi="Trebuchet MS" w:cs="Times New Roman"/>
          <w:kern w:val="2"/>
          <w:sz w:val="24"/>
          <w:szCs w:val="24"/>
          <w:lang w:val="ro-RO"/>
        </w:rPr>
        <w:t>începând cu data de 1 ianuarie 2023, persoanele juridice române care desfăşoară activităţi în domeniul HORECA, pot opta pentru plata impozitului pe veniturile microîntreprinderilor, fără verificarea condițiilor de încadrare în sistem și fără să aplice regulile privind ieșirea din acest sistem în cursul anului.</w:t>
      </w:r>
    </w:p>
    <w:p w14:paraId="11736940" w14:textId="77777777" w:rsidR="00F02379" w:rsidRPr="003A6780" w:rsidRDefault="00ED002A"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 xml:space="preserve">modificarea </w:t>
      </w:r>
      <w:r w:rsidR="00F02379" w:rsidRPr="003A6780">
        <w:rPr>
          <w:rFonts w:ascii="Trebuchet MS" w:hAnsi="Trebuchet MS"/>
          <w:sz w:val="24"/>
          <w:szCs w:val="24"/>
          <w:lang w:val="ro-RO"/>
        </w:rPr>
        <w:t>limitei plafonului cifrei de afaceri, prin reducerea de la 1.000.000 euro la 500.000 euro echivalent lei.</w:t>
      </w:r>
    </w:p>
    <w:p w14:paraId="13996816" w14:textId="77777777" w:rsidR="00F02379" w:rsidRPr="003A6780" w:rsidRDefault="00ED002A" w:rsidP="003A6780">
      <w:pPr>
        <w:pStyle w:val="ListParagraph"/>
        <w:numPr>
          <w:ilvl w:val="0"/>
          <w:numId w:val="8"/>
        </w:numPr>
        <w:spacing w:after="0" w:line="276" w:lineRule="auto"/>
        <w:jc w:val="both"/>
        <w:rPr>
          <w:rFonts w:ascii="Trebuchet MS" w:hAnsi="Trebuchet MS" w:cs="Arial"/>
          <w:b/>
          <w:bCs/>
          <w:sz w:val="24"/>
          <w:szCs w:val="24"/>
          <w:lang w:val="ro-RO"/>
        </w:rPr>
      </w:pPr>
      <w:r w:rsidRPr="003A6780">
        <w:rPr>
          <w:rFonts w:ascii="Trebuchet MS" w:hAnsi="Trebuchet MS"/>
          <w:sz w:val="24"/>
          <w:szCs w:val="24"/>
          <w:lang w:val="ro-RO"/>
        </w:rPr>
        <w:t xml:space="preserve">menținerea </w:t>
      </w:r>
      <w:r w:rsidR="00F02379" w:rsidRPr="003A6780">
        <w:rPr>
          <w:rFonts w:ascii="Trebuchet MS" w:hAnsi="Trebuchet MS"/>
          <w:sz w:val="24"/>
          <w:szCs w:val="24"/>
          <w:lang w:val="ro-RO"/>
        </w:rPr>
        <w:t>cotei de impunere de 1% și eliminarea cotei de 3%.</w:t>
      </w:r>
    </w:p>
    <w:p w14:paraId="7F3AD16E" w14:textId="77777777" w:rsidR="00F02379" w:rsidRPr="003A6780" w:rsidRDefault="00ED002A" w:rsidP="003A6780">
      <w:pPr>
        <w:pStyle w:val="ListParagraph"/>
        <w:numPr>
          <w:ilvl w:val="0"/>
          <w:numId w:val="8"/>
        </w:numPr>
        <w:spacing w:after="0" w:line="276" w:lineRule="auto"/>
        <w:jc w:val="both"/>
        <w:rPr>
          <w:rFonts w:ascii="Trebuchet MS" w:hAnsi="Trebuchet MS" w:cs="Arial"/>
          <w:b/>
          <w:bCs/>
          <w:sz w:val="24"/>
          <w:szCs w:val="24"/>
          <w:lang w:val="ro-RO"/>
        </w:rPr>
      </w:pPr>
      <w:r w:rsidRPr="003A6780">
        <w:rPr>
          <w:rFonts w:ascii="Trebuchet MS" w:hAnsi="Trebuchet MS"/>
          <w:sz w:val="24"/>
          <w:szCs w:val="24"/>
          <w:lang w:val="ro-RO"/>
        </w:rPr>
        <w:t xml:space="preserve">obligativitatea </w:t>
      </w:r>
      <w:r w:rsidR="00F02379" w:rsidRPr="003A6780">
        <w:rPr>
          <w:rFonts w:ascii="Trebuchet MS" w:hAnsi="Trebuchet MS"/>
          <w:sz w:val="24"/>
          <w:szCs w:val="24"/>
          <w:lang w:val="ro-RO"/>
        </w:rPr>
        <w:t>existenței cel puțin a unui salariat.</w:t>
      </w:r>
    </w:p>
    <w:p w14:paraId="0E816712" w14:textId="77777777" w:rsidR="00F02379" w:rsidRPr="003A6780" w:rsidRDefault="00ED002A"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 xml:space="preserve">limitarea </w:t>
      </w:r>
      <w:r w:rsidR="00F02379" w:rsidRPr="003A6780">
        <w:rPr>
          <w:rFonts w:ascii="Trebuchet MS" w:hAnsi="Trebuchet MS"/>
          <w:sz w:val="24"/>
          <w:szCs w:val="24"/>
          <w:lang w:val="ro-RO"/>
        </w:rPr>
        <w:t>la 20% a veniturilor</w:t>
      </w:r>
      <w:r w:rsidR="00F02379" w:rsidRPr="003A6780">
        <w:rPr>
          <w:rFonts w:ascii="Trebuchet MS" w:hAnsi="Trebuchet MS"/>
          <w:sz w:val="24"/>
          <w:szCs w:val="24"/>
          <w:shd w:val="clear" w:color="auto" w:fill="FFFFFF"/>
          <w:lang w:val="ro-RO"/>
        </w:rPr>
        <w:t xml:space="preserve"> din consultanță și management.</w:t>
      </w:r>
      <w:r w:rsidR="00F02379" w:rsidRPr="003A6780">
        <w:rPr>
          <w:rFonts w:ascii="Trebuchet MS" w:hAnsi="Trebuchet MS"/>
          <w:sz w:val="24"/>
          <w:szCs w:val="24"/>
          <w:lang w:val="ro-RO"/>
        </w:rPr>
        <w:t xml:space="preserve"> </w:t>
      </w:r>
    </w:p>
    <w:p w14:paraId="155BC5A1" w14:textId="77777777" w:rsidR="00F02379" w:rsidRPr="003A6780" w:rsidRDefault="00ED002A"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 xml:space="preserve">excluderea </w:t>
      </w:r>
      <w:r w:rsidR="00F02379" w:rsidRPr="003A6780">
        <w:rPr>
          <w:rFonts w:ascii="Trebuchet MS" w:hAnsi="Trebuchet MS"/>
          <w:sz w:val="24"/>
          <w:szCs w:val="24"/>
          <w:lang w:val="ro-RO"/>
        </w:rPr>
        <w:t xml:space="preserve">activităților </w:t>
      </w:r>
      <w:r w:rsidR="00F02379" w:rsidRPr="003A6780">
        <w:rPr>
          <w:rFonts w:ascii="Trebuchet MS" w:hAnsi="Trebuchet MS"/>
          <w:sz w:val="24"/>
          <w:szCs w:val="24"/>
          <w:shd w:val="clear" w:color="auto" w:fill="FFFFFF"/>
          <w:lang w:val="ro-RO"/>
        </w:rPr>
        <w:t>din domeniul bancar, al asigurărilor şi reasigurărilor, al pieţei de capital, inclusiv activităţi de intermediere în aceste domenii,</w:t>
      </w:r>
      <w:r w:rsidR="00F02379" w:rsidRPr="003A6780">
        <w:rPr>
          <w:rFonts w:ascii="Trebuchet MS" w:hAnsi="Trebuchet MS"/>
          <w:sz w:val="24"/>
          <w:szCs w:val="24"/>
          <w:lang w:val="ro-RO"/>
        </w:rPr>
        <w:t xml:space="preserve"> din domeniul jocurilor de noroc, precum și a persoanelor juridice române care desfăşoară activităţi de explorare, dezvoltare, </w:t>
      </w:r>
      <w:r w:rsidR="00F02379" w:rsidRPr="003A6780">
        <w:rPr>
          <w:rFonts w:ascii="Trebuchet MS" w:hAnsi="Trebuchet MS"/>
          <w:iCs/>
          <w:sz w:val="24"/>
          <w:szCs w:val="24"/>
          <w:lang w:val="ro-RO"/>
        </w:rPr>
        <w:t>exploatare a zăcămintelor de petrol şi gaze naturale.</w:t>
      </w:r>
    </w:p>
    <w:p w14:paraId="7CB96BC7" w14:textId="77777777" w:rsidR="00F02379" w:rsidRPr="003A6780" w:rsidRDefault="00ED002A" w:rsidP="003A6780">
      <w:pPr>
        <w:pStyle w:val="ListParagraph"/>
        <w:numPr>
          <w:ilvl w:val="0"/>
          <w:numId w:val="8"/>
        </w:numPr>
        <w:spacing w:after="0" w:line="276" w:lineRule="auto"/>
        <w:jc w:val="both"/>
        <w:rPr>
          <w:rFonts w:ascii="Trebuchet MS" w:hAnsi="Trebuchet MS" w:cs="Arial"/>
          <w:b/>
          <w:bCs/>
          <w:sz w:val="24"/>
          <w:szCs w:val="24"/>
          <w:lang w:val="ro-RO"/>
        </w:rPr>
      </w:pPr>
      <w:r w:rsidRPr="003A6780">
        <w:rPr>
          <w:rFonts w:ascii="Trebuchet MS" w:hAnsi="Trebuchet MS"/>
          <w:sz w:val="24"/>
          <w:szCs w:val="24"/>
          <w:lang w:val="ro-RO"/>
        </w:rPr>
        <w:t xml:space="preserve">eliminarea </w:t>
      </w:r>
      <w:r w:rsidR="00F02379" w:rsidRPr="003A6780">
        <w:rPr>
          <w:rFonts w:ascii="Trebuchet MS" w:hAnsi="Trebuchet MS"/>
          <w:sz w:val="24"/>
          <w:szCs w:val="24"/>
          <w:lang w:val="ro-RO"/>
        </w:rPr>
        <w:t xml:space="preserve">opțiunii pentru plata </w:t>
      </w:r>
      <w:r w:rsidR="00F02379" w:rsidRPr="003A6780">
        <w:rPr>
          <w:rFonts w:ascii="Trebuchet MS" w:hAnsi="Trebuchet MS"/>
          <w:bCs/>
          <w:iCs/>
          <w:sz w:val="24"/>
          <w:szCs w:val="24"/>
          <w:lang w:val="ro-RO"/>
        </w:rPr>
        <w:t>impozitului pe profit</w:t>
      </w:r>
      <w:r w:rsidR="00F02379" w:rsidRPr="003A6780">
        <w:rPr>
          <w:rFonts w:ascii="Trebuchet MS" w:hAnsi="Trebuchet MS"/>
          <w:sz w:val="24"/>
          <w:szCs w:val="24"/>
          <w:lang w:val="ro-RO"/>
        </w:rPr>
        <w:t xml:space="preserve"> în cazul </w:t>
      </w:r>
      <w:r w:rsidR="00F02379" w:rsidRPr="003A6780">
        <w:rPr>
          <w:rFonts w:ascii="Trebuchet MS" w:hAnsi="Trebuchet MS"/>
          <w:bCs/>
          <w:iCs/>
          <w:sz w:val="24"/>
          <w:szCs w:val="24"/>
          <w:lang w:val="ro-RO"/>
        </w:rPr>
        <w:t>microîntreprinderilor care au un capital social subscris de cel puţin 45.000 lei şi au cel puţin 2 salariaţi.</w:t>
      </w:r>
    </w:p>
    <w:p w14:paraId="7068BDA2" w14:textId="77777777" w:rsidR="00F02379" w:rsidRPr="003A6780" w:rsidRDefault="00ED002A" w:rsidP="003A6780">
      <w:pPr>
        <w:pStyle w:val="ListParagraph"/>
        <w:numPr>
          <w:ilvl w:val="0"/>
          <w:numId w:val="8"/>
        </w:numPr>
        <w:spacing w:after="0" w:line="276" w:lineRule="auto"/>
        <w:jc w:val="both"/>
        <w:rPr>
          <w:rFonts w:ascii="Trebuchet MS" w:hAnsi="Trebuchet MS"/>
          <w:bCs/>
          <w:iCs/>
          <w:sz w:val="24"/>
          <w:szCs w:val="24"/>
          <w:lang w:val="ro-RO"/>
        </w:rPr>
      </w:pPr>
      <w:r w:rsidRPr="003A6780">
        <w:rPr>
          <w:rFonts w:ascii="Trebuchet MS" w:eastAsia="Times New Roman" w:hAnsi="Trebuchet MS"/>
          <w:sz w:val="24"/>
          <w:szCs w:val="24"/>
          <w:lang w:val="ro-RO"/>
        </w:rPr>
        <w:t xml:space="preserve">instituirea </w:t>
      </w:r>
      <w:r w:rsidR="00F02379" w:rsidRPr="003A6780">
        <w:rPr>
          <w:rFonts w:ascii="Trebuchet MS" w:eastAsia="Times New Roman" w:hAnsi="Trebuchet MS"/>
          <w:sz w:val="24"/>
          <w:szCs w:val="24"/>
          <w:lang w:val="ro-RO"/>
        </w:rPr>
        <w:t xml:space="preserve">unei condiții de deținere de titluri de participare de către același acționar/asociat la cel mult trei microîntreprinderi, în cazul acționarilor/asociaților care dețin mai mult de 25% din </w:t>
      </w:r>
      <w:r w:rsidR="00F02379" w:rsidRPr="003A6780">
        <w:rPr>
          <w:rFonts w:ascii="Trebuchet MS" w:hAnsi="Trebuchet MS"/>
          <w:sz w:val="24"/>
          <w:szCs w:val="24"/>
          <w:lang w:val="ro-RO"/>
        </w:rPr>
        <w:t>valoarea/numărul titlurilor de participare sau al drepturilor de vot</w:t>
      </w:r>
      <w:r w:rsidR="00F02379" w:rsidRPr="003A6780">
        <w:rPr>
          <w:rFonts w:ascii="Trebuchet MS" w:eastAsia="Times New Roman" w:hAnsi="Trebuchet MS"/>
          <w:sz w:val="24"/>
          <w:szCs w:val="24"/>
          <w:lang w:val="ro-RO"/>
        </w:rPr>
        <w:t>.</w:t>
      </w:r>
    </w:p>
    <w:p w14:paraId="3E3DDE5F" w14:textId="77777777" w:rsidR="002C06D0" w:rsidRPr="003A6780" w:rsidRDefault="002C06D0" w:rsidP="003A6780">
      <w:pPr>
        <w:pStyle w:val="ListParagraph"/>
        <w:spacing w:after="0" w:line="276" w:lineRule="auto"/>
        <w:jc w:val="both"/>
        <w:rPr>
          <w:rFonts w:ascii="Trebuchet MS" w:hAnsi="Trebuchet MS"/>
          <w:bCs/>
          <w:iCs/>
          <w:sz w:val="24"/>
          <w:szCs w:val="24"/>
          <w:lang w:val="ro-RO"/>
        </w:rPr>
      </w:pPr>
    </w:p>
    <w:p w14:paraId="7D3FD1EE" w14:textId="77777777" w:rsidR="00F02379" w:rsidRPr="003A6780" w:rsidRDefault="00F02379" w:rsidP="003A6780">
      <w:pPr>
        <w:spacing w:after="0" w:line="276" w:lineRule="auto"/>
        <w:jc w:val="both"/>
        <w:rPr>
          <w:rFonts w:ascii="Trebuchet MS" w:hAnsi="Trebuchet MS"/>
          <w:bCs/>
          <w:iCs/>
          <w:sz w:val="24"/>
          <w:szCs w:val="24"/>
          <w:lang w:val="ro-RO"/>
        </w:rPr>
      </w:pPr>
      <w:r w:rsidRPr="003A6780">
        <w:rPr>
          <w:rFonts w:ascii="Trebuchet MS" w:hAnsi="Trebuchet MS" w:cs="Arial"/>
          <w:b/>
          <w:bCs/>
          <w:sz w:val="24"/>
          <w:szCs w:val="24"/>
          <w:lang w:val="ro-RO"/>
        </w:rPr>
        <w:lastRenderedPageBreak/>
        <w:t xml:space="preserve">Scopul măsurii: </w:t>
      </w:r>
      <w:r w:rsidRPr="003A6780">
        <w:rPr>
          <w:rFonts w:ascii="Trebuchet MS" w:hAnsi="Trebuchet MS" w:cs="Arial"/>
          <w:bCs/>
          <w:sz w:val="24"/>
          <w:szCs w:val="24"/>
          <w:lang w:val="ro-RO"/>
        </w:rPr>
        <w:t>implementarea cerințelor din angajamentele PNRR referitoare la sistemul de impozitare pentru microîntreprinderi.</w:t>
      </w:r>
    </w:p>
    <w:p w14:paraId="14658ED3" w14:textId="77777777" w:rsidR="00F02379" w:rsidRPr="003A6780" w:rsidRDefault="00F02379" w:rsidP="003A6780">
      <w:pPr>
        <w:spacing w:after="0" w:line="276" w:lineRule="auto"/>
        <w:ind w:left="709" w:firstLine="709"/>
        <w:jc w:val="both"/>
        <w:rPr>
          <w:rFonts w:ascii="Trebuchet MS" w:hAnsi="Trebuchet MS"/>
          <w:sz w:val="24"/>
          <w:szCs w:val="24"/>
          <w:lang w:val="ro-RO"/>
        </w:rPr>
      </w:pPr>
    </w:p>
    <w:p w14:paraId="1724F5C5" w14:textId="44D85CD2" w:rsidR="00F02379" w:rsidRPr="003A6780" w:rsidRDefault="00ED002A" w:rsidP="003A6780">
      <w:pPr>
        <w:suppressAutoHyphens/>
        <w:spacing w:after="0" w:line="276" w:lineRule="auto"/>
        <w:jc w:val="both"/>
        <w:rPr>
          <w:rFonts w:ascii="Trebuchet MS" w:hAnsi="Trebuchet MS"/>
          <w:b/>
          <w:sz w:val="24"/>
          <w:szCs w:val="24"/>
          <w:u w:val="single"/>
          <w:lang w:val="ro-RO"/>
        </w:rPr>
      </w:pPr>
      <w:r w:rsidRPr="003A6780">
        <w:rPr>
          <w:rFonts w:ascii="Trebuchet MS" w:eastAsia="Times New Roman" w:hAnsi="Trebuchet MS" w:cs="Trebuchet MS"/>
          <w:b/>
          <w:sz w:val="24"/>
          <w:szCs w:val="24"/>
          <w:u w:val="single"/>
          <w:lang w:val="ro-RO" w:eastAsia="zh-CN"/>
        </w:rPr>
        <w:t xml:space="preserve">În domeniul </w:t>
      </w:r>
      <w:r w:rsidRPr="003A6780">
        <w:rPr>
          <w:rFonts w:ascii="Trebuchet MS" w:hAnsi="Trebuchet MS"/>
          <w:b/>
          <w:sz w:val="24"/>
          <w:szCs w:val="24"/>
          <w:u w:val="single"/>
          <w:lang w:val="ro-RO"/>
        </w:rPr>
        <w:t xml:space="preserve">impozitul </w:t>
      </w:r>
      <w:r w:rsidR="00F02379" w:rsidRPr="003A6780">
        <w:rPr>
          <w:rFonts w:ascii="Trebuchet MS" w:hAnsi="Trebuchet MS"/>
          <w:b/>
          <w:sz w:val="24"/>
          <w:szCs w:val="24"/>
          <w:u w:val="single"/>
          <w:lang w:val="ro-RO"/>
        </w:rPr>
        <w:t>specific unor activități</w:t>
      </w:r>
      <w:r w:rsidR="002C06D0" w:rsidRPr="003A6780">
        <w:rPr>
          <w:rFonts w:ascii="Trebuchet MS" w:hAnsi="Trebuchet MS"/>
          <w:b/>
          <w:sz w:val="24"/>
          <w:szCs w:val="24"/>
          <w:u w:val="single"/>
          <w:lang w:val="ro-RO"/>
        </w:rPr>
        <w:t>:</w:t>
      </w:r>
    </w:p>
    <w:p w14:paraId="7FF5341F" w14:textId="77777777" w:rsidR="00600CD5" w:rsidRPr="003A6780" w:rsidRDefault="00600CD5" w:rsidP="003A6780">
      <w:pPr>
        <w:suppressAutoHyphens/>
        <w:spacing w:after="0" w:line="276" w:lineRule="auto"/>
        <w:jc w:val="both"/>
        <w:rPr>
          <w:rFonts w:ascii="Trebuchet MS" w:hAnsi="Trebuchet MS"/>
          <w:b/>
          <w:sz w:val="24"/>
          <w:szCs w:val="24"/>
          <w:u w:val="single"/>
          <w:lang w:val="ro-RO"/>
        </w:rPr>
      </w:pPr>
    </w:p>
    <w:p w14:paraId="7CDD73E2" w14:textId="1F84E534" w:rsidR="00F02379" w:rsidRPr="003A6780" w:rsidRDefault="00ED002A" w:rsidP="003A6780">
      <w:pPr>
        <w:pStyle w:val="ListParagraph"/>
        <w:numPr>
          <w:ilvl w:val="0"/>
          <w:numId w:val="8"/>
        </w:numPr>
        <w:spacing w:after="0" w:line="276" w:lineRule="auto"/>
        <w:jc w:val="both"/>
        <w:rPr>
          <w:rFonts w:ascii="Trebuchet MS" w:hAnsi="Trebuchet MS" w:cs="Arial"/>
          <w:bCs/>
          <w:sz w:val="24"/>
          <w:szCs w:val="24"/>
          <w:lang w:val="ro-RO"/>
        </w:rPr>
      </w:pPr>
      <w:r w:rsidRPr="003A6780">
        <w:rPr>
          <w:rFonts w:ascii="Trebuchet MS" w:hAnsi="Trebuchet MS"/>
          <w:sz w:val="24"/>
          <w:szCs w:val="24"/>
          <w:lang w:val="ro-RO"/>
        </w:rPr>
        <w:t xml:space="preserve">abrogarea </w:t>
      </w:r>
      <w:r w:rsidR="00F02379" w:rsidRPr="003A6780">
        <w:rPr>
          <w:rFonts w:ascii="Trebuchet MS" w:hAnsi="Trebuchet MS"/>
          <w:sz w:val="24"/>
          <w:szCs w:val="24"/>
          <w:lang w:val="ro-RO"/>
        </w:rPr>
        <w:t xml:space="preserve">Legii nr. 170/2016 privind impozitul specific unor activități, începând cu data de 1 </w:t>
      </w:r>
      <w:r w:rsidR="001E7D09" w:rsidRPr="003A6780">
        <w:rPr>
          <w:rFonts w:ascii="Trebuchet MS" w:hAnsi="Trebuchet MS"/>
          <w:sz w:val="24"/>
          <w:szCs w:val="24"/>
          <w:lang w:val="ro-RO"/>
        </w:rPr>
        <w:t>ianuarie 2023.</w:t>
      </w:r>
    </w:p>
    <w:p w14:paraId="2A8AE605" w14:textId="562D8246" w:rsidR="00804806" w:rsidRPr="003A6780" w:rsidRDefault="00804806"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începând cu data de 1 ianuarie 2023, contribuabilii care au intrat sub incidența prevederilor Legii nr. 170/2016, cu completările ulterioare, până la data de 31 decembrie 2022, pot opta pentru plata impozitului pe veniturilor microîntreprinderilor, potrivit titlului III din Codul fiscal</w:t>
      </w:r>
      <w:r w:rsidR="003C13E3" w:rsidRPr="003A6780">
        <w:rPr>
          <w:rFonts w:ascii="Trebuchet MS" w:hAnsi="Trebuchet MS"/>
          <w:sz w:val="24"/>
          <w:szCs w:val="24"/>
          <w:lang w:val="ro-RO"/>
        </w:rPr>
        <w:t>,</w:t>
      </w:r>
      <w:r w:rsidR="003C13E3" w:rsidRPr="003A6780">
        <w:rPr>
          <w:rFonts w:ascii="Trebuchet MS" w:eastAsia="Times New Roman" w:hAnsi="Trebuchet MS" w:cs="Times New Roman"/>
          <w:kern w:val="2"/>
          <w:sz w:val="24"/>
          <w:szCs w:val="24"/>
          <w:lang w:val="ro-RO"/>
        </w:rPr>
        <w:t xml:space="preserve"> fără verificarea condițiilor de încadrare în sistem și fără să aplice regulile privind ieșirea din acest sistem în cursul anului,</w:t>
      </w:r>
      <w:r w:rsidRPr="003A6780">
        <w:rPr>
          <w:rFonts w:ascii="Trebuchet MS" w:hAnsi="Trebuchet MS"/>
          <w:sz w:val="24"/>
          <w:szCs w:val="24"/>
          <w:lang w:val="ro-RO"/>
        </w:rPr>
        <w:t xml:space="preserve"> sau pentru plata impozitului pe profit, potrivit titlului II din Codul fiscal.</w:t>
      </w:r>
    </w:p>
    <w:p w14:paraId="4859C6AB" w14:textId="77777777" w:rsidR="00F9796C" w:rsidRPr="003A6780" w:rsidRDefault="00F9796C" w:rsidP="003A6780">
      <w:pPr>
        <w:pStyle w:val="ListParagraph"/>
        <w:spacing w:after="0" w:line="276" w:lineRule="auto"/>
        <w:jc w:val="both"/>
        <w:rPr>
          <w:rFonts w:ascii="Trebuchet MS" w:hAnsi="Trebuchet MS" w:cs="Arial"/>
          <w:bCs/>
          <w:sz w:val="24"/>
          <w:szCs w:val="24"/>
          <w:lang w:val="ro-RO"/>
        </w:rPr>
      </w:pPr>
    </w:p>
    <w:p w14:paraId="56B39139" w14:textId="77777777" w:rsidR="00F02379" w:rsidRPr="003A6780" w:rsidRDefault="00F02379" w:rsidP="003A6780">
      <w:pPr>
        <w:spacing w:after="0" w:line="276" w:lineRule="auto"/>
        <w:jc w:val="both"/>
        <w:rPr>
          <w:rFonts w:ascii="Trebuchet MS" w:hAnsi="Trebuchet MS" w:cs="Arial"/>
          <w:bCs/>
          <w:sz w:val="24"/>
          <w:szCs w:val="24"/>
          <w:lang w:val="ro-RO"/>
        </w:rPr>
      </w:pPr>
      <w:r w:rsidRPr="003A6780">
        <w:rPr>
          <w:rFonts w:ascii="Trebuchet MS" w:hAnsi="Trebuchet MS" w:cs="Arial"/>
          <w:b/>
          <w:bCs/>
          <w:sz w:val="24"/>
          <w:szCs w:val="24"/>
          <w:lang w:val="ro-RO"/>
        </w:rPr>
        <w:t xml:space="preserve">Scopul măsurii: </w:t>
      </w:r>
      <w:r w:rsidRPr="003A6780">
        <w:rPr>
          <w:rFonts w:ascii="Trebuchet MS" w:hAnsi="Trebuchet MS" w:cs="Arial"/>
          <w:bCs/>
          <w:sz w:val="24"/>
          <w:szCs w:val="24"/>
          <w:lang w:val="ro-RO"/>
        </w:rPr>
        <w:t>necesități de consolidare bugetară.</w:t>
      </w:r>
    </w:p>
    <w:p w14:paraId="41D715BE" w14:textId="77777777" w:rsidR="00600CD5" w:rsidRPr="003A6780" w:rsidRDefault="00600CD5" w:rsidP="003A6780">
      <w:pPr>
        <w:spacing w:after="0" w:line="276" w:lineRule="auto"/>
        <w:jc w:val="both"/>
        <w:rPr>
          <w:rFonts w:ascii="Trebuchet MS" w:hAnsi="Trebuchet MS" w:cs="Arial"/>
          <w:bCs/>
          <w:sz w:val="24"/>
          <w:szCs w:val="24"/>
          <w:lang w:val="ro-RO"/>
        </w:rPr>
      </w:pPr>
    </w:p>
    <w:p w14:paraId="7369F249" w14:textId="3B6DC253" w:rsidR="00B06D00" w:rsidRPr="003A6780" w:rsidRDefault="00B06D00" w:rsidP="003A6780">
      <w:pPr>
        <w:shd w:val="clear" w:color="auto" w:fill="FFFFFF"/>
        <w:spacing w:after="0" w:line="276" w:lineRule="auto"/>
        <w:ind w:right="51"/>
        <w:jc w:val="both"/>
        <w:rPr>
          <w:rFonts w:ascii="Trebuchet MS" w:eastAsia="Times New Roman" w:hAnsi="Trebuchet MS" w:cs="Trebuchet MS"/>
          <w:b/>
          <w:color w:val="000000"/>
          <w:sz w:val="24"/>
          <w:szCs w:val="24"/>
          <w:u w:val="single"/>
          <w:lang w:val="ro-RO"/>
        </w:rPr>
      </w:pPr>
      <w:r w:rsidRPr="003A6780">
        <w:rPr>
          <w:rFonts w:ascii="Trebuchet MS" w:eastAsia="Times New Roman" w:hAnsi="Trebuchet MS" w:cs="Trebuchet MS"/>
          <w:b/>
          <w:color w:val="000000"/>
          <w:sz w:val="24"/>
          <w:szCs w:val="24"/>
          <w:u w:val="single"/>
          <w:lang w:val="ro-RO"/>
        </w:rPr>
        <w:t>În domeniul impozitului pe venit și contribuțiilor sociale</w:t>
      </w:r>
      <w:r w:rsidR="002C06D0" w:rsidRPr="003A6780">
        <w:rPr>
          <w:rFonts w:ascii="Trebuchet MS" w:eastAsia="Times New Roman" w:hAnsi="Trebuchet MS" w:cs="Trebuchet MS"/>
          <w:b/>
          <w:color w:val="000000"/>
          <w:sz w:val="24"/>
          <w:szCs w:val="24"/>
          <w:u w:val="single"/>
          <w:lang w:val="ro-RO"/>
        </w:rPr>
        <w:t>:</w:t>
      </w:r>
    </w:p>
    <w:p w14:paraId="4280D9AC" w14:textId="77777777" w:rsidR="00600CD5" w:rsidRPr="003A6780" w:rsidRDefault="00600CD5" w:rsidP="003A6780">
      <w:pPr>
        <w:shd w:val="clear" w:color="auto" w:fill="FFFFFF"/>
        <w:spacing w:after="0" w:line="276" w:lineRule="auto"/>
        <w:ind w:right="51"/>
        <w:jc w:val="both"/>
        <w:rPr>
          <w:rFonts w:ascii="Trebuchet MS" w:eastAsia="Times New Roman" w:hAnsi="Trebuchet MS" w:cs="Trebuchet MS"/>
          <w:b/>
          <w:color w:val="000000"/>
          <w:sz w:val="24"/>
          <w:szCs w:val="24"/>
          <w:u w:val="single"/>
          <w:lang w:val="ro-RO"/>
        </w:rPr>
      </w:pPr>
    </w:p>
    <w:p w14:paraId="642B7EC3" w14:textId="77777777" w:rsidR="009F51A2" w:rsidRPr="003A6780" w:rsidRDefault="009F51A2" w:rsidP="003A6780">
      <w:pPr>
        <w:pStyle w:val="ListParagraph"/>
        <w:numPr>
          <w:ilvl w:val="0"/>
          <w:numId w:val="8"/>
        </w:numPr>
        <w:spacing w:after="0" w:line="276" w:lineRule="auto"/>
        <w:jc w:val="both"/>
        <w:rPr>
          <w:rFonts w:ascii="Trebuchet MS" w:eastAsia="Malgun Gothic" w:hAnsi="Trebuchet MS"/>
          <w:sz w:val="24"/>
          <w:szCs w:val="24"/>
          <w:lang w:eastAsia="ko-KR"/>
        </w:rPr>
      </w:pPr>
      <w:r w:rsidRPr="003A6780">
        <w:rPr>
          <w:rFonts w:ascii="Trebuchet MS" w:eastAsia="Malgun Gothic" w:hAnsi="Trebuchet MS"/>
          <w:b/>
          <w:sz w:val="24"/>
          <w:szCs w:val="24"/>
          <w:lang w:eastAsia="ko-KR"/>
        </w:rPr>
        <w:t>Revizuirea reglementării privind acordarea facilităților fiscale în sectorul construcții, precum și în sectorul agricol și în industria alimentară</w:t>
      </w:r>
    </w:p>
    <w:p w14:paraId="73AAF287" w14:textId="77777777" w:rsidR="009F51A2" w:rsidRPr="003A6780" w:rsidRDefault="009F51A2" w:rsidP="003A6780">
      <w:pPr>
        <w:spacing w:after="0" w:line="276" w:lineRule="auto"/>
        <w:jc w:val="both"/>
        <w:rPr>
          <w:rFonts w:ascii="Trebuchet MS" w:eastAsia="Malgun Gothic" w:hAnsi="Trebuchet MS"/>
          <w:sz w:val="24"/>
          <w:szCs w:val="24"/>
          <w:lang w:eastAsia="ko-KR"/>
        </w:rPr>
      </w:pPr>
      <w:r w:rsidRPr="003A6780">
        <w:rPr>
          <w:rFonts w:ascii="Trebuchet MS" w:eastAsia="Malgun Gothic" w:hAnsi="Trebuchet MS"/>
          <w:sz w:val="24"/>
          <w:szCs w:val="24"/>
          <w:lang w:eastAsia="ko-KR"/>
        </w:rPr>
        <w:t>Măsura vizează acordarea facilităților fiscale numai persoanelor fizice care obţin venituri din salarii şi asimilate salariilor realizate în baza contractelor individuale de muncă încheiate cu angajatori care se încadrează în condiţiile prevăzute la art. 60 pct. 5 și pct. 7 din Codul fiscal. Prevederea se aplică începând cu veniturile aferente lunii ianuarie 2023.</w:t>
      </w:r>
    </w:p>
    <w:p w14:paraId="00271045" w14:textId="77777777" w:rsidR="009F51A2" w:rsidRPr="003A6780" w:rsidRDefault="009F51A2" w:rsidP="003A6780">
      <w:pPr>
        <w:spacing w:after="0" w:line="276" w:lineRule="auto"/>
        <w:jc w:val="both"/>
        <w:rPr>
          <w:rFonts w:ascii="Trebuchet MS" w:eastAsia="Malgun Gothic" w:hAnsi="Trebuchet MS"/>
          <w:sz w:val="24"/>
          <w:szCs w:val="24"/>
          <w:lang w:eastAsia="ko-KR"/>
        </w:rPr>
      </w:pPr>
    </w:p>
    <w:p w14:paraId="75A7D7D7" w14:textId="77777777" w:rsidR="009F51A2" w:rsidRPr="003A6780" w:rsidRDefault="009F51A2" w:rsidP="003A6780">
      <w:pPr>
        <w:pStyle w:val="ListParagraph"/>
        <w:numPr>
          <w:ilvl w:val="0"/>
          <w:numId w:val="8"/>
        </w:numPr>
        <w:spacing w:after="0" w:line="276" w:lineRule="auto"/>
        <w:jc w:val="both"/>
        <w:rPr>
          <w:rFonts w:ascii="Trebuchet MS" w:eastAsia="NSimSun" w:hAnsi="Trebuchet MS"/>
          <w:kern w:val="2"/>
          <w:sz w:val="24"/>
          <w:szCs w:val="24"/>
          <w:highlight w:val="white"/>
          <w:lang w:val="ro-RO" w:bidi="hi-IN"/>
        </w:rPr>
      </w:pPr>
      <w:r w:rsidRPr="003A6780">
        <w:rPr>
          <w:rFonts w:ascii="Trebuchet MS" w:eastAsia="NSimSun" w:hAnsi="Trebuchet MS"/>
          <w:b/>
          <w:kern w:val="2"/>
          <w:sz w:val="24"/>
          <w:szCs w:val="24"/>
          <w:highlight w:val="white"/>
          <w:lang w:val="ro-RO" w:bidi="hi-IN"/>
        </w:rPr>
        <w:t>Revizuirea reglementării privind acordarea facilităților fiscale în sectorul construcții, în ceea ce privește condiția referitoare la calculul cifrei de afaceri.</w:t>
      </w:r>
      <w:r w:rsidRPr="003A6780">
        <w:rPr>
          <w:rFonts w:ascii="Trebuchet MS" w:eastAsia="NSimSun" w:hAnsi="Trebuchet MS"/>
          <w:kern w:val="2"/>
          <w:sz w:val="24"/>
          <w:szCs w:val="24"/>
          <w:highlight w:val="white"/>
          <w:lang w:val="ro-RO" w:bidi="hi-IN"/>
        </w:rPr>
        <w:t xml:space="preserve"> </w:t>
      </w:r>
    </w:p>
    <w:p w14:paraId="43105CD3" w14:textId="77777777" w:rsidR="009F51A2" w:rsidRPr="003A6780" w:rsidRDefault="009F51A2" w:rsidP="003A6780">
      <w:pPr>
        <w:spacing w:after="0" w:line="276" w:lineRule="auto"/>
        <w:jc w:val="both"/>
        <w:rPr>
          <w:rFonts w:ascii="Trebuchet MS" w:eastAsia="NSimSun" w:hAnsi="Trebuchet MS" w:cs="Arial"/>
          <w:kern w:val="2"/>
          <w:sz w:val="24"/>
          <w:szCs w:val="24"/>
          <w:lang w:bidi="hi-IN"/>
        </w:rPr>
      </w:pPr>
      <w:r w:rsidRPr="003A6780">
        <w:rPr>
          <w:rFonts w:ascii="Trebuchet MS" w:eastAsia="NSimSun" w:hAnsi="Trebuchet MS" w:cs="Times New Roman"/>
          <w:kern w:val="2"/>
          <w:sz w:val="24"/>
          <w:szCs w:val="24"/>
          <w:highlight w:val="white"/>
          <w:lang w:val="ro-RO" w:bidi="hi-IN"/>
        </w:rPr>
        <w:t>Măsura are în vedere revizuirea reglementării privind acordarea facilităților fiscale în sectorul construcții, în ceea ce privește condiția referitoare la calculul cifrei de afaceri, în sensul în care raportarea are în vedere doar informații/</w:t>
      </w:r>
      <w:r w:rsidRPr="003A6780">
        <w:rPr>
          <w:rFonts w:ascii="Trebuchet MS" w:eastAsia="Arial" w:hAnsi="Trebuchet MS" w:cs="Times New Roman"/>
          <w:iCs/>
          <w:kern w:val="2"/>
          <w:sz w:val="24"/>
          <w:szCs w:val="24"/>
          <w:lang w:val="ro-RO"/>
        </w:rPr>
        <w:t xml:space="preserve">date din anul curent. Astfel, se are </w:t>
      </w:r>
      <w:r w:rsidRPr="003A6780">
        <w:rPr>
          <w:rFonts w:ascii="Trebuchet MS" w:eastAsia="Arial" w:hAnsi="Trebuchet MS" w:cs="Times New Roman"/>
          <w:iCs/>
          <w:kern w:val="2"/>
          <w:sz w:val="24"/>
          <w:szCs w:val="24"/>
          <w:highlight w:val="white"/>
          <w:lang w:val="ro-RO" w:bidi="hi-IN"/>
        </w:rPr>
        <w:t>în vedere principiul conform căruia facilitățile fiscale se acordă în perioada în care se realizează efectiv activitățile menționate la codurile CAEN precizate în actul normativ, urmărindu-se ca salariații care contribuie în perioada de raportare într-un procent semnificativ la realizarea a minim 80%  din cifra de afaceri totală reprezentând activități de construcții să beneficieze de scutiri, respectiv calculul să fie realizat în timp real și nu având la bază date istorice</w:t>
      </w:r>
      <w:r w:rsidRPr="003A6780">
        <w:rPr>
          <w:rFonts w:ascii="Trebuchet MS" w:eastAsia="Arial" w:hAnsi="Trebuchet MS" w:cs="Arial"/>
          <w:iCs/>
          <w:kern w:val="2"/>
          <w:sz w:val="24"/>
          <w:szCs w:val="24"/>
          <w:highlight w:val="white"/>
          <w:lang w:val="ro-RO" w:bidi="hi-IN"/>
        </w:rPr>
        <w:t>.</w:t>
      </w:r>
    </w:p>
    <w:p w14:paraId="65C5ED55" w14:textId="77777777" w:rsidR="009F51A2" w:rsidRPr="003A6780" w:rsidRDefault="009F51A2" w:rsidP="003A6780">
      <w:pPr>
        <w:spacing w:after="0" w:line="276" w:lineRule="auto"/>
        <w:jc w:val="both"/>
        <w:rPr>
          <w:rFonts w:ascii="Trebuchet MS" w:eastAsia="Arial" w:hAnsi="Trebuchet MS"/>
          <w:iCs/>
          <w:kern w:val="2"/>
          <w:sz w:val="24"/>
          <w:szCs w:val="24"/>
          <w:lang w:val="ro-RO"/>
        </w:rPr>
      </w:pPr>
    </w:p>
    <w:p w14:paraId="752EB82F" w14:textId="77777777" w:rsidR="009F51A2" w:rsidRPr="003A6780" w:rsidRDefault="009F51A2" w:rsidP="003A6780">
      <w:pPr>
        <w:pStyle w:val="ListParagraph"/>
        <w:numPr>
          <w:ilvl w:val="0"/>
          <w:numId w:val="8"/>
        </w:numPr>
        <w:spacing w:after="0" w:line="276" w:lineRule="auto"/>
        <w:jc w:val="both"/>
        <w:rPr>
          <w:rFonts w:ascii="Trebuchet MS" w:hAnsi="Trebuchet MS"/>
          <w:iCs/>
          <w:sz w:val="24"/>
          <w:szCs w:val="24"/>
        </w:rPr>
      </w:pPr>
      <w:r w:rsidRPr="003A6780">
        <w:rPr>
          <w:rFonts w:ascii="Trebuchet MS" w:eastAsia="Malgun Gothic" w:hAnsi="Trebuchet MS"/>
          <w:b/>
          <w:sz w:val="24"/>
          <w:szCs w:val="24"/>
          <w:lang w:eastAsia="ko-KR"/>
        </w:rPr>
        <w:t xml:space="preserve">Modificarea plafonului până la care se acordă </w:t>
      </w:r>
      <w:r w:rsidRPr="003A6780">
        <w:rPr>
          <w:rFonts w:ascii="Trebuchet MS" w:eastAsia="DengXian" w:hAnsi="Trebuchet MS"/>
          <w:b/>
          <w:sz w:val="24"/>
          <w:szCs w:val="24"/>
          <w:lang w:val="ro-RO" w:eastAsia="ko-KR"/>
        </w:rPr>
        <w:t>facilitățile fiscale în domeniul construcțiilor, sectorul agricol şi în industria alimentară</w:t>
      </w:r>
      <w:r w:rsidRPr="003A6780">
        <w:rPr>
          <w:rFonts w:ascii="Trebuchet MS" w:eastAsia="DengXian" w:hAnsi="Trebuchet MS"/>
          <w:sz w:val="24"/>
          <w:szCs w:val="24"/>
          <w:lang w:val="ro-RO" w:eastAsia="ko-KR"/>
        </w:rPr>
        <w:t xml:space="preserve">, respectiv de la 30.000 lei lunar la 10.000 lei lunar, inclusiv. </w:t>
      </w:r>
      <w:r w:rsidRPr="003A6780">
        <w:rPr>
          <w:rFonts w:ascii="Trebuchet MS" w:hAnsi="Trebuchet MS"/>
          <w:iCs/>
          <w:sz w:val="24"/>
          <w:szCs w:val="24"/>
        </w:rPr>
        <w:t>Pentru partea din venitul brut lunar ce depăşeşte 10.000 lei nu se aplică facilităţile fiscale.</w:t>
      </w:r>
    </w:p>
    <w:p w14:paraId="1C5CC8E7" w14:textId="77777777" w:rsidR="009F51A2" w:rsidRPr="003A6780" w:rsidRDefault="009F51A2" w:rsidP="003A6780">
      <w:pPr>
        <w:spacing w:after="0" w:line="276" w:lineRule="auto"/>
        <w:jc w:val="both"/>
        <w:rPr>
          <w:rFonts w:ascii="Trebuchet MS" w:eastAsia="Arial" w:hAnsi="Trebuchet MS"/>
          <w:iCs/>
          <w:kern w:val="2"/>
          <w:sz w:val="24"/>
          <w:szCs w:val="24"/>
          <w:lang w:val="ro-RO"/>
        </w:rPr>
      </w:pPr>
    </w:p>
    <w:p w14:paraId="2E941A10" w14:textId="77777777" w:rsidR="009F51A2" w:rsidRPr="003A6780" w:rsidRDefault="009F51A2" w:rsidP="003A6780">
      <w:pPr>
        <w:pStyle w:val="ListParagraph"/>
        <w:numPr>
          <w:ilvl w:val="0"/>
          <w:numId w:val="8"/>
        </w:numPr>
        <w:spacing w:after="0" w:line="276" w:lineRule="auto"/>
        <w:jc w:val="both"/>
        <w:rPr>
          <w:rFonts w:ascii="Trebuchet MS" w:eastAsia="Times New Roman" w:hAnsi="Trebuchet MS"/>
          <w:iCs/>
          <w:sz w:val="24"/>
          <w:szCs w:val="24"/>
        </w:rPr>
      </w:pPr>
      <w:r w:rsidRPr="003A6780">
        <w:rPr>
          <w:rFonts w:ascii="Trebuchet MS" w:eastAsia="Malgun Gothic" w:hAnsi="Trebuchet MS"/>
          <w:b/>
          <w:sz w:val="24"/>
          <w:szCs w:val="24"/>
          <w:lang w:eastAsia="ko-KR"/>
        </w:rPr>
        <w:t>Modificarea plafonului până la care</w:t>
      </w:r>
      <w:r w:rsidRPr="003A6780">
        <w:rPr>
          <w:rFonts w:ascii="Trebuchet MS" w:eastAsia="Times New Roman" w:hAnsi="Trebuchet MS"/>
          <w:b/>
          <w:iCs/>
          <w:sz w:val="24"/>
          <w:szCs w:val="24"/>
        </w:rPr>
        <w:t xml:space="preserve"> contribuabilii pentru care venitul net se determină pe bază de norme de venit,</w:t>
      </w:r>
      <w:r w:rsidRPr="003A6780">
        <w:rPr>
          <w:rFonts w:ascii="Trebuchet MS" w:eastAsia="Times New Roman" w:hAnsi="Trebuchet MS"/>
          <w:iCs/>
          <w:sz w:val="24"/>
          <w:szCs w:val="24"/>
        </w:rPr>
        <w:t xml:space="preserve"> respectiv de la 100.000 euro la 25.000 euro.</w:t>
      </w:r>
    </w:p>
    <w:p w14:paraId="02B8B0FB" w14:textId="77777777" w:rsidR="009F51A2" w:rsidRPr="003A6780" w:rsidRDefault="009F51A2" w:rsidP="003A6780">
      <w:pPr>
        <w:pStyle w:val="ListParagraph"/>
        <w:spacing w:after="0" w:line="276" w:lineRule="auto"/>
        <w:jc w:val="both"/>
        <w:rPr>
          <w:rFonts w:ascii="Trebuchet MS" w:eastAsia="Times New Roman" w:hAnsi="Trebuchet MS"/>
          <w:iCs/>
          <w:sz w:val="24"/>
          <w:szCs w:val="24"/>
        </w:rPr>
      </w:pPr>
    </w:p>
    <w:p w14:paraId="026A4682" w14:textId="371FEF70" w:rsidR="009F51A2" w:rsidRPr="003A6780" w:rsidRDefault="009F51A2" w:rsidP="003A6780">
      <w:pPr>
        <w:pStyle w:val="ListParagraph"/>
        <w:numPr>
          <w:ilvl w:val="0"/>
          <w:numId w:val="8"/>
        </w:numPr>
        <w:spacing w:after="0" w:line="276" w:lineRule="auto"/>
        <w:jc w:val="both"/>
        <w:rPr>
          <w:rFonts w:ascii="Trebuchet MS" w:hAnsi="Trebuchet MS" w:cs="Arial"/>
          <w:color w:val="000000"/>
          <w:sz w:val="24"/>
          <w:szCs w:val="24"/>
          <w:lang w:eastAsia="ro-RO"/>
        </w:rPr>
      </w:pPr>
      <w:r w:rsidRPr="003A6780">
        <w:rPr>
          <w:rFonts w:ascii="Trebuchet MS" w:hAnsi="Trebuchet MS" w:cs="Arial"/>
          <w:bCs/>
          <w:color w:val="000000"/>
          <w:sz w:val="24"/>
          <w:szCs w:val="24"/>
          <w:lang w:eastAsia="ro-RO"/>
        </w:rPr>
        <w:t xml:space="preserve">În cazul veniturilor din salarii și asimilate salariilor se </w:t>
      </w:r>
      <w:r w:rsidRPr="003A6780">
        <w:rPr>
          <w:rFonts w:ascii="Trebuchet MS" w:hAnsi="Trebuchet MS" w:cs="Arial"/>
          <w:b/>
          <w:color w:val="000000"/>
          <w:sz w:val="24"/>
          <w:szCs w:val="24"/>
          <w:lang w:eastAsia="ro-RO"/>
        </w:rPr>
        <w:t>introduce un plafon lunar de venit neimpozabil și care nu se cuprinde în bazele de calcul ale contribuțiilor sociale obligatorii, de cel mult 33% din salariul de bază corespunzător locului de muncă ocupat</w:t>
      </w:r>
      <w:r w:rsidRPr="003A6780">
        <w:rPr>
          <w:rFonts w:ascii="Trebuchet MS" w:hAnsi="Trebuchet MS" w:cs="Arial"/>
          <w:bCs/>
          <w:color w:val="000000"/>
          <w:sz w:val="24"/>
          <w:szCs w:val="24"/>
          <w:lang w:eastAsia="ro-RO"/>
        </w:rPr>
        <w:t>, în condițiile stabilite prin lege, pentru următoarele:</w:t>
      </w:r>
    </w:p>
    <w:p w14:paraId="67A14606" w14:textId="23446957" w:rsidR="001F32F0" w:rsidRPr="003A6780" w:rsidRDefault="009F51A2" w:rsidP="003A6780">
      <w:pPr>
        <w:spacing w:after="0" w:line="276" w:lineRule="auto"/>
        <w:jc w:val="both"/>
        <w:textAlignment w:val="baseline"/>
        <w:rPr>
          <w:rFonts w:ascii="Trebuchet MS" w:hAnsi="Trebuchet MS" w:cs="Arial"/>
          <w:color w:val="000000"/>
          <w:sz w:val="24"/>
          <w:szCs w:val="24"/>
          <w:lang w:eastAsia="ro-RO"/>
        </w:rPr>
      </w:pPr>
      <w:r w:rsidRPr="003A6780">
        <w:rPr>
          <w:rFonts w:ascii="Trebuchet MS" w:hAnsi="Trebuchet MS" w:cs="Arial"/>
          <w:b/>
          <w:color w:val="000000"/>
          <w:sz w:val="24"/>
          <w:szCs w:val="24"/>
          <w:lang w:eastAsia="ro-RO"/>
        </w:rPr>
        <w:tab/>
      </w:r>
      <w:r w:rsidR="001F32F0" w:rsidRPr="003A6780">
        <w:rPr>
          <w:rFonts w:ascii="Trebuchet MS" w:hAnsi="Trebuchet MS" w:cs="Arial"/>
          <w:b/>
          <w:color w:val="000000"/>
          <w:sz w:val="24"/>
          <w:szCs w:val="24"/>
          <w:lang w:eastAsia="ro-RO"/>
        </w:rPr>
        <w:t xml:space="preserve">a) prestaţiile suplimentare </w:t>
      </w:r>
      <w:r w:rsidR="001F32F0" w:rsidRPr="003A6780">
        <w:rPr>
          <w:rFonts w:ascii="Trebuchet MS" w:hAnsi="Trebuchet MS" w:cs="Arial"/>
          <w:color w:val="000000"/>
          <w:sz w:val="24"/>
          <w:szCs w:val="24"/>
          <w:lang w:eastAsia="ro-RO"/>
        </w:rPr>
        <w:t xml:space="preserve">primite de salariaţi în baza clauzei de mobilitate potrivit legii, altele decât </w:t>
      </w:r>
      <w:r w:rsidR="001F32F0" w:rsidRPr="003A6780">
        <w:rPr>
          <w:rFonts w:ascii="Trebuchet MS" w:hAnsi="Trebuchet MS" w:cs="Arial"/>
          <w:color w:val="000000"/>
          <w:sz w:val="24"/>
          <w:szCs w:val="24"/>
          <w:lang w:val="ro-RO" w:eastAsia="ro-RO" w:bidi="hi-IN"/>
        </w:rPr>
        <w:t xml:space="preserve">prestațiile suplimentare primite de lucrătorii mobili </w:t>
      </w:r>
      <w:r w:rsidR="001F32F0" w:rsidRPr="003A6780">
        <w:rPr>
          <w:rFonts w:ascii="Trebuchet MS" w:hAnsi="Trebuchet MS" w:cs="Arial"/>
          <w:color w:val="000000"/>
          <w:sz w:val="24"/>
          <w:szCs w:val="24"/>
          <w:lang w:eastAsia="ro-RO" w:bidi="hi-IN"/>
        </w:rPr>
        <w:t>prevăzuți</w:t>
      </w:r>
      <w:r w:rsidR="001F32F0" w:rsidRPr="003A6780">
        <w:rPr>
          <w:rFonts w:ascii="Trebuchet MS" w:hAnsi="Trebuchet MS" w:cs="Arial"/>
          <w:color w:val="000000"/>
          <w:sz w:val="24"/>
          <w:szCs w:val="24"/>
          <w:lang w:val="ro-RO" w:eastAsia="ro-RO" w:bidi="hi-IN"/>
        </w:rPr>
        <w:t xml:space="preserve"> de H.G. nr. 38/2008 privind organizarea timpului de muncă al persoanelor care efectuează activități mobile de transport rutier, cu modificările și completările ulterioare</w:t>
      </w:r>
      <w:r w:rsidR="001F32F0" w:rsidRPr="003A6780">
        <w:rPr>
          <w:rFonts w:ascii="Trebuchet MS" w:hAnsi="Trebuchet MS" w:cs="Arial"/>
          <w:color w:val="000000"/>
          <w:sz w:val="24"/>
          <w:szCs w:val="24"/>
          <w:lang w:eastAsia="ro-RO" w:bidi="hi-IN"/>
        </w:rPr>
        <w:t>,</w:t>
      </w:r>
      <w:r w:rsidR="001F32F0" w:rsidRPr="003A6780">
        <w:rPr>
          <w:rFonts w:ascii="Trebuchet MS" w:hAnsi="Trebuchet MS" w:cs="Arial"/>
          <w:color w:val="000000"/>
          <w:sz w:val="24"/>
          <w:szCs w:val="24"/>
          <w:lang w:eastAsia="ro-RO"/>
        </w:rPr>
        <w:t>în limita a 2,5 ori nivelul legal stabilit H.G.;</w:t>
      </w:r>
    </w:p>
    <w:p w14:paraId="51897109" w14:textId="310848FE" w:rsidR="009F51A2" w:rsidRPr="003A6780" w:rsidRDefault="009F51A2" w:rsidP="003A6780">
      <w:pPr>
        <w:spacing w:after="0" w:line="276" w:lineRule="auto"/>
        <w:jc w:val="both"/>
        <w:textAlignment w:val="baseline"/>
        <w:rPr>
          <w:rFonts w:ascii="Trebuchet MS" w:hAnsi="Trebuchet MS" w:cs="Arial"/>
          <w:b/>
          <w:color w:val="000000"/>
          <w:sz w:val="24"/>
          <w:szCs w:val="24"/>
          <w:lang w:eastAsia="ro-RO"/>
        </w:rPr>
      </w:pPr>
      <w:r w:rsidRPr="003A6780">
        <w:rPr>
          <w:rFonts w:ascii="Trebuchet MS" w:hAnsi="Trebuchet MS" w:cs="Arial"/>
          <w:b/>
          <w:color w:val="000000"/>
          <w:sz w:val="24"/>
          <w:szCs w:val="24"/>
          <w:lang w:eastAsia="ro-RO"/>
        </w:rPr>
        <w:tab/>
        <w:t xml:space="preserve">b) contravaloarea hranei în limita valorii maxime, potrivit legii, a unui tichet de masă/persoană/zi; </w:t>
      </w:r>
    </w:p>
    <w:p w14:paraId="20C24103" w14:textId="77777777" w:rsidR="009F51A2" w:rsidRPr="003A6780" w:rsidRDefault="009F51A2" w:rsidP="003A6780">
      <w:pPr>
        <w:spacing w:after="0" w:line="276" w:lineRule="auto"/>
        <w:jc w:val="both"/>
        <w:textAlignment w:val="baseline"/>
        <w:rPr>
          <w:rFonts w:ascii="Trebuchet MS" w:hAnsi="Trebuchet MS" w:cs="Arial"/>
          <w:color w:val="000000"/>
          <w:sz w:val="24"/>
          <w:szCs w:val="24"/>
          <w:lang w:eastAsia="ro-RO"/>
        </w:rPr>
      </w:pPr>
      <w:r w:rsidRPr="003A6780">
        <w:rPr>
          <w:rFonts w:ascii="Trebuchet MS" w:hAnsi="Trebuchet MS" w:cs="Arial"/>
          <w:b/>
          <w:color w:val="000000"/>
          <w:sz w:val="24"/>
          <w:szCs w:val="24"/>
          <w:lang w:eastAsia="ro-RO"/>
        </w:rPr>
        <w:tab/>
        <w:t xml:space="preserve">c) cazarea și contravaloarea chiriei pentru spațiile de cazare/de locuit puse de către angajatori, în limita unui plafon neimpozabil de 20 % </w:t>
      </w:r>
      <w:r w:rsidRPr="003A6780">
        <w:rPr>
          <w:rFonts w:ascii="Trebuchet MS" w:hAnsi="Trebuchet MS" w:cs="Arial"/>
          <w:color w:val="000000"/>
          <w:sz w:val="24"/>
          <w:szCs w:val="24"/>
          <w:lang w:eastAsia="ro-RO"/>
        </w:rPr>
        <w:t>din salariul de bază minim brut pe ţară garantat în plată /lună/persoană, în anumite condiții prevăzute de lege;</w:t>
      </w:r>
    </w:p>
    <w:p w14:paraId="5744C24A" w14:textId="77777777" w:rsidR="009F51A2" w:rsidRPr="003A6780" w:rsidRDefault="009F51A2" w:rsidP="003A6780">
      <w:pPr>
        <w:spacing w:after="0" w:line="276" w:lineRule="auto"/>
        <w:jc w:val="both"/>
        <w:textAlignment w:val="baseline"/>
        <w:rPr>
          <w:rFonts w:ascii="Trebuchet MS" w:hAnsi="Trebuchet MS" w:cs="Arial"/>
          <w:b/>
          <w:color w:val="000000"/>
          <w:sz w:val="24"/>
          <w:szCs w:val="24"/>
          <w:lang w:eastAsia="ro-RO"/>
        </w:rPr>
      </w:pPr>
      <w:r w:rsidRPr="003A6780">
        <w:rPr>
          <w:rFonts w:ascii="Trebuchet MS" w:hAnsi="Trebuchet MS" w:cs="Arial"/>
          <w:b/>
          <w:color w:val="000000"/>
          <w:sz w:val="24"/>
          <w:szCs w:val="24"/>
          <w:lang w:eastAsia="ro-RO"/>
        </w:rPr>
        <w:tab/>
        <w:t xml:space="preserve">d) contravaloarea serviciilor turistice şi/sau de tratament, </w:t>
      </w:r>
      <w:r w:rsidRPr="003A6780">
        <w:rPr>
          <w:rFonts w:ascii="Trebuchet MS" w:hAnsi="Trebuchet MS" w:cs="Arial"/>
          <w:color w:val="000000"/>
          <w:sz w:val="24"/>
          <w:szCs w:val="24"/>
          <w:lang w:eastAsia="ro-RO"/>
        </w:rPr>
        <w:t>în limita unui plafon anual, pentru fiecare angajat, reprezentând nivelul unui</w:t>
      </w:r>
      <w:r w:rsidRPr="003A6780">
        <w:rPr>
          <w:rFonts w:ascii="Trebuchet MS" w:hAnsi="Trebuchet MS" w:cs="Arial"/>
          <w:b/>
          <w:color w:val="000000"/>
          <w:sz w:val="24"/>
          <w:szCs w:val="24"/>
          <w:lang w:eastAsia="ro-RO"/>
        </w:rPr>
        <w:t xml:space="preserve"> câştig salarial mediu brut utilizat la fundamentarea bugetului asigurărilor sociale de stat pe anul în care au fost acordate; </w:t>
      </w:r>
    </w:p>
    <w:p w14:paraId="03DE858D" w14:textId="77777777" w:rsidR="009F51A2" w:rsidRPr="003A6780" w:rsidRDefault="009F51A2" w:rsidP="003A6780">
      <w:pPr>
        <w:spacing w:after="0" w:line="276" w:lineRule="auto"/>
        <w:jc w:val="both"/>
        <w:textAlignment w:val="baseline"/>
        <w:rPr>
          <w:rFonts w:ascii="Trebuchet MS" w:hAnsi="Trebuchet MS" w:cs="Arial"/>
          <w:color w:val="000000"/>
          <w:sz w:val="24"/>
          <w:szCs w:val="24"/>
          <w:lang w:eastAsia="ro-RO"/>
        </w:rPr>
      </w:pPr>
      <w:r w:rsidRPr="003A6780">
        <w:rPr>
          <w:rFonts w:ascii="Trebuchet MS" w:hAnsi="Trebuchet MS" w:cs="Arial"/>
          <w:b/>
          <w:color w:val="000000"/>
          <w:sz w:val="24"/>
          <w:szCs w:val="24"/>
          <w:lang w:eastAsia="ro-RO"/>
        </w:rPr>
        <w:tab/>
        <w:t xml:space="preserve">e) contribuţiile la un fond de pensii facultative </w:t>
      </w:r>
      <w:r w:rsidRPr="003A6780">
        <w:rPr>
          <w:rFonts w:ascii="Trebuchet MS" w:hAnsi="Trebuchet MS" w:cs="Arial"/>
          <w:color w:val="000000"/>
          <w:sz w:val="24"/>
          <w:szCs w:val="24"/>
          <w:lang w:eastAsia="ro-RO"/>
        </w:rPr>
        <w:t>şi cele reprezentând contribuţii la scheme de pensii facultative, în limita a 400 euro anual pentru fiecare persoană;</w:t>
      </w:r>
    </w:p>
    <w:p w14:paraId="0AB61E95" w14:textId="77777777" w:rsidR="009F51A2" w:rsidRPr="003A6780" w:rsidRDefault="009F51A2" w:rsidP="003A6780">
      <w:pPr>
        <w:spacing w:after="0" w:line="276" w:lineRule="auto"/>
        <w:jc w:val="both"/>
        <w:textAlignment w:val="baseline"/>
        <w:rPr>
          <w:rFonts w:ascii="Trebuchet MS" w:hAnsi="Trebuchet MS" w:cs="Arial"/>
          <w:color w:val="000000"/>
          <w:sz w:val="24"/>
          <w:szCs w:val="24"/>
          <w:lang w:eastAsia="ro-RO"/>
        </w:rPr>
      </w:pPr>
      <w:r w:rsidRPr="003A6780">
        <w:rPr>
          <w:rFonts w:ascii="Trebuchet MS" w:hAnsi="Trebuchet MS" w:cs="Arial"/>
          <w:b/>
          <w:color w:val="000000"/>
          <w:sz w:val="24"/>
          <w:szCs w:val="24"/>
          <w:lang w:eastAsia="ro-RO"/>
        </w:rPr>
        <w:tab/>
        <w:t xml:space="preserve">f) primele de asigurare voluntară de sănătate, </w:t>
      </w:r>
      <w:r w:rsidRPr="003A6780">
        <w:rPr>
          <w:rFonts w:ascii="Trebuchet MS" w:hAnsi="Trebuchet MS" w:cs="Arial"/>
          <w:color w:val="000000"/>
          <w:sz w:val="24"/>
          <w:szCs w:val="24"/>
          <w:lang w:eastAsia="ro-RO"/>
        </w:rPr>
        <w:t>precum şi serviciile medicale furnizate sub formă de abonament, astfel încât la nivelul anului să nu se depăşească echivalentul în lei al sumei de 400 euro, pentru fiecare persoană;</w:t>
      </w:r>
    </w:p>
    <w:p w14:paraId="07C001FD" w14:textId="77777777" w:rsidR="009F51A2" w:rsidRPr="003A6780" w:rsidRDefault="009F51A2" w:rsidP="003A6780">
      <w:pPr>
        <w:spacing w:after="0" w:line="276" w:lineRule="auto"/>
        <w:jc w:val="both"/>
        <w:rPr>
          <w:rFonts w:ascii="Trebuchet MS" w:hAnsi="Trebuchet MS" w:cs="Arial"/>
          <w:color w:val="000000"/>
          <w:sz w:val="24"/>
          <w:szCs w:val="24"/>
          <w:lang w:eastAsia="ro-RO"/>
        </w:rPr>
      </w:pPr>
      <w:r w:rsidRPr="003A6780">
        <w:rPr>
          <w:rFonts w:ascii="Trebuchet MS" w:hAnsi="Trebuchet MS" w:cs="Arial"/>
          <w:b/>
          <w:color w:val="000000"/>
          <w:sz w:val="24"/>
          <w:szCs w:val="24"/>
          <w:lang w:eastAsia="ro-RO"/>
        </w:rPr>
        <w:tab/>
        <w:t xml:space="preserve">g) sumele acordate angajaţilor care desfăşoară activităţi în regim de telemuncă, </w:t>
      </w:r>
      <w:r w:rsidRPr="003A6780">
        <w:rPr>
          <w:rFonts w:ascii="Trebuchet MS" w:hAnsi="Trebuchet MS" w:cs="Arial"/>
          <w:color w:val="000000"/>
          <w:sz w:val="24"/>
          <w:szCs w:val="24"/>
          <w:lang w:eastAsia="ro-RO"/>
        </w:rPr>
        <w:t>în limita unui plafon lunar de 400 lei corespunzător numărului de zile din luna în care persoana fizică desfăşoară activitate în regim de telemuncă.</w:t>
      </w:r>
    </w:p>
    <w:p w14:paraId="1B5CAE06" w14:textId="77777777" w:rsidR="00DC6B00" w:rsidRPr="003A6780" w:rsidRDefault="00DC6B00" w:rsidP="003A6780">
      <w:pPr>
        <w:spacing w:after="0" w:line="276" w:lineRule="auto"/>
        <w:jc w:val="both"/>
        <w:rPr>
          <w:rFonts w:ascii="Trebuchet MS" w:eastAsia="Malgun Gothic" w:hAnsi="Trebuchet MS"/>
          <w:sz w:val="24"/>
          <w:szCs w:val="24"/>
          <w:lang w:eastAsia="ko-KR"/>
        </w:rPr>
      </w:pPr>
    </w:p>
    <w:p w14:paraId="41E7E429" w14:textId="77777777" w:rsidR="001F32F0" w:rsidRDefault="001F32F0" w:rsidP="003A6780">
      <w:pPr>
        <w:spacing w:after="0" w:line="276" w:lineRule="auto"/>
        <w:jc w:val="both"/>
        <w:rPr>
          <w:rFonts w:ascii="Trebuchet MS" w:hAnsi="Trebuchet MS" w:cs="Arial"/>
          <w:color w:val="000000"/>
          <w:sz w:val="24"/>
          <w:szCs w:val="24"/>
          <w:lang w:eastAsia="ro-RO" w:bidi="hi-IN"/>
        </w:rPr>
      </w:pPr>
      <w:r w:rsidRPr="003A6780">
        <w:rPr>
          <w:rFonts w:ascii="Trebuchet MS" w:hAnsi="Trebuchet MS" w:cs="Arial"/>
          <w:color w:val="000000"/>
          <w:sz w:val="24"/>
          <w:szCs w:val="24"/>
          <w:lang w:eastAsia="ro-RO" w:bidi="hi-IN"/>
        </w:rPr>
        <w:t xml:space="preserve">Măsura includerii sumelor reprezentând venituri din prestații suplimentare în plafonul lunar de cel mult </w:t>
      </w:r>
      <w:r w:rsidRPr="003A6780">
        <w:rPr>
          <w:rFonts w:ascii="Trebuchet MS" w:hAnsi="Trebuchet MS" w:cs="Arial"/>
          <w:bCs/>
          <w:color w:val="000000"/>
          <w:sz w:val="24"/>
          <w:szCs w:val="24"/>
          <w:lang w:eastAsia="ro-RO"/>
        </w:rPr>
        <w:t xml:space="preserve">33% din salariul de bază corespunzător locului de muncă, în limita căruia veniturile nu sunt impozabile și nu se cuprind în baza de calcul al contribuțiilor de asigurări sociale obligatorii, nu vizează </w:t>
      </w:r>
      <w:r w:rsidRPr="003A6780">
        <w:rPr>
          <w:rFonts w:ascii="Trebuchet MS" w:eastAsia="Malgun Gothic" w:hAnsi="Trebuchet MS"/>
          <w:sz w:val="24"/>
          <w:szCs w:val="24"/>
          <w:lang w:val="ro-RO" w:eastAsia="ko-KR"/>
        </w:rPr>
        <w:t>prestațiile suplimentare</w:t>
      </w:r>
      <w:r w:rsidRPr="003A6780">
        <w:rPr>
          <w:rFonts w:ascii="Trebuchet MS" w:hAnsi="Trebuchet MS" w:cs="Arial"/>
          <w:b/>
          <w:color w:val="000000"/>
          <w:sz w:val="24"/>
          <w:szCs w:val="24"/>
          <w:lang w:eastAsia="ro-RO"/>
        </w:rPr>
        <w:t xml:space="preserve"> </w:t>
      </w:r>
      <w:r w:rsidRPr="003A6780">
        <w:rPr>
          <w:rFonts w:ascii="Trebuchet MS" w:hAnsi="Trebuchet MS" w:cs="Arial"/>
          <w:color w:val="000000"/>
          <w:sz w:val="24"/>
          <w:szCs w:val="24"/>
          <w:lang w:eastAsia="ro-RO"/>
        </w:rPr>
        <w:t xml:space="preserve">primite în baza clauzei de mobilitate, potrivit legii, </w:t>
      </w:r>
      <w:r w:rsidRPr="003A6780">
        <w:rPr>
          <w:rFonts w:ascii="Trebuchet MS" w:hAnsi="Trebuchet MS" w:cs="Arial"/>
          <w:color w:val="000000"/>
          <w:sz w:val="24"/>
          <w:szCs w:val="24"/>
          <w:lang w:val="ro-RO" w:eastAsia="ro-RO" w:bidi="hi-IN"/>
        </w:rPr>
        <w:t xml:space="preserve">de lucrătorii mobili </w:t>
      </w:r>
      <w:r w:rsidRPr="003A6780">
        <w:rPr>
          <w:rFonts w:ascii="Trebuchet MS" w:hAnsi="Trebuchet MS" w:cs="Arial"/>
          <w:color w:val="000000"/>
          <w:sz w:val="24"/>
          <w:szCs w:val="24"/>
          <w:lang w:eastAsia="ro-RO" w:bidi="hi-IN"/>
        </w:rPr>
        <w:t>din domeniul transporturilor prevăzuți în</w:t>
      </w:r>
      <w:r w:rsidRPr="003A6780">
        <w:rPr>
          <w:rFonts w:ascii="Trebuchet MS" w:hAnsi="Trebuchet MS" w:cs="Arial"/>
          <w:color w:val="000000"/>
          <w:sz w:val="24"/>
          <w:szCs w:val="24"/>
          <w:lang w:val="ro-RO" w:eastAsia="ro-RO" w:bidi="hi-IN"/>
        </w:rPr>
        <w:t xml:space="preserve"> H.G. nr. 38/2008 privind organizarea timpului de muncă al persoanelor care efectuează activități mobile de transport rutier</w:t>
      </w:r>
      <w:r w:rsidRPr="003A6780">
        <w:rPr>
          <w:rFonts w:ascii="Trebuchet MS" w:hAnsi="Trebuchet MS" w:cs="Arial"/>
          <w:color w:val="000000"/>
          <w:sz w:val="24"/>
          <w:szCs w:val="24"/>
          <w:lang w:eastAsia="ro-RO" w:bidi="hi-IN"/>
        </w:rPr>
        <w:t xml:space="preserve">, </w:t>
      </w:r>
      <w:r w:rsidRPr="003A6780">
        <w:rPr>
          <w:rFonts w:ascii="Trebuchet MS" w:hAnsi="Trebuchet MS" w:cs="Arial"/>
          <w:color w:val="000000"/>
          <w:sz w:val="24"/>
          <w:szCs w:val="24"/>
          <w:lang w:val="ro-RO" w:eastAsia="ro-RO" w:bidi="hi-IN"/>
        </w:rPr>
        <w:t>cu modificările și completările ulterioare</w:t>
      </w:r>
      <w:r w:rsidRPr="003A6780">
        <w:rPr>
          <w:rFonts w:ascii="Trebuchet MS" w:hAnsi="Trebuchet MS" w:cs="Arial"/>
          <w:color w:val="000000"/>
          <w:sz w:val="24"/>
          <w:szCs w:val="24"/>
          <w:lang w:eastAsia="ro-RO" w:bidi="hi-IN"/>
        </w:rPr>
        <w:t>, pentru care se menține regimul fiscal actual.</w:t>
      </w:r>
    </w:p>
    <w:p w14:paraId="18B7130F" w14:textId="77777777" w:rsidR="003A6780" w:rsidRPr="003A6780" w:rsidRDefault="003A6780" w:rsidP="003A6780">
      <w:pPr>
        <w:spacing w:after="0" w:line="276" w:lineRule="auto"/>
        <w:jc w:val="both"/>
        <w:rPr>
          <w:rFonts w:ascii="Trebuchet MS" w:eastAsia="Malgun Gothic" w:hAnsi="Trebuchet MS"/>
          <w:bCs/>
          <w:sz w:val="24"/>
          <w:szCs w:val="24"/>
          <w:lang w:eastAsia="ko-KR"/>
        </w:rPr>
      </w:pPr>
    </w:p>
    <w:p w14:paraId="7828DC3F" w14:textId="77777777" w:rsidR="001F32F0" w:rsidRPr="003A6780" w:rsidRDefault="001F32F0" w:rsidP="003A6780">
      <w:pPr>
        <w:spacing w:after="0" w:line="276" w:lineRule="auto"/>
        <w:jc w:val="both"/>
        <w:rPr>
          <w:rFonts w:ascii="Trebuchet MS" w:eastAsia="Malgun Gothic" w:hAnsi="Trebuchet MS"/>
          <w:sz w:val="24"/>
          <w:szCs w:val="24"/>
          <w:lang w:eastAsia="ko-KR"/>
        </w:rPr>
      </w:pPr>
      <w:r w:rsidRPr="003A6780">
        <w:rPr>
          <w:rFonts w:ascii="Trebuchet MS" w:eastAsia="Malgun Gothic" w:hAnsi="Trebuchet MS"/>
          <w:sz w:val="24"/>
          <w:szCs w:val="24"/>
          <w:lang w:eastAsia="ko-KR"/>
        </w:rPr>
        <w:t>Prevederea se aplică începând cu veniturile aferente lunii ianuarie 2023.</w:t>
      </w:r>
    </w:p>
    <w:p w14:paraId="16670CD6" w14:textId="77777777" w:rsidR="009F51A2" w:rsidRPr="003A6780" w:rsidRDefault="009F51A2" w:rsidP="003A6780">
      <w:pPr>
        <w:spacing w:after="0" w:line="276" w:lineRule="auto"/>
        <w:jc w:val="both"/>
        <w:rPr>
          <w:rFonts w:ascii="Trebuchet MS" w:hAnsi="Trebuchet MS" w:cs="Arial"/>
          <w:color w:val="000000"/>
          <w:sz w:val="24"/>
          <w:szCs w:val="24"/>
          <w:lang w:eastAsia="ro-RO"/>
        </w:rPr>
      </w:pPr>
    </w:p>
    <w:p w14:paraId="0A642EDC" w14:textId="77777777" w:rsidR="009F51A2" w:rsidRPr="003A6780" w:rsidRDefault="009F51A2" w:rsidP="003A6780">
      <w:pPr>
        <w:pStyle w:val="ListParagraph"/>
        <w:numPr>
          <w:ilvl w:val="0"/>
          <w:numId w:val="8"/>
        </w:numPr>
        <w:spacing w:after="0" w:line="276" w:lineRule="auto"/>
        <w:jc w:val="both"/>
        <w:rPr>
          <w:rFonts w:ascii="Trebuchet MS" w:hAnsi="Trebuchet MS"/>
          <w:b/>
          <w:sz w:val="24"/>
          <w:szCs w:val="24"/>
        </w:rPr>
      </w:pPr>
      <w:r w:rsidRPr="003A6780">
        <w:rPr>
          <w:rFonts w:ascii="Trebuchet MS" w:hAnsi="Trebuchet MS"/>
          <w:b/>
          <w:iCs/>
          <w:sz w:val="24"/>
          <w:szCs w:val="24"/>
        </w:rPr>
        <w:lastRenderedPageBreak/>
        <w:t xml:space="preserve">Revizuirea sistemului de acordare a deducerilor personale în cazul </w:t>
      </w:r>
      <w:r w:rsidRPr="003A6780">
        <w:rPr>
          <w:rFonts w:ascii="Trebuchet MS" w:hAnsi="Trebuchet MS"/>
          <w:b/>
          <w:sz w:val="24"/>
          <w:szCs w:val="24"/>
        </w:rPr>
        <w:t>contribuabililor care realizează venituri din salarii la locul unde se află funcţia de bază.</w:t>
      </w:r>
    </w:p>
    <w:p w14:paraId="40665B7B" w14:textId="77777777" w:rsidR="009F51A2" w:rsidRPr="003A6780" w:rsidRDefault="009F51A2" w:rsidP="003A6780">
      <w:pPr>
        <w:spacing w:after="0" w:line="276" w:lineRule="auto"/>
        <w:jc w:val="both"/>
        <w:rPr>
          <w:rFonts w:ascii="Trebuchet MS" w:eastAsia="Malgun Gothic" w:hAnsi="Trebuchet MS"/>
          <w:b/>
          <w:sz w:val="24"/>
          <w:szCs w:val="24"/>
          <w:lang w:eastAsia="ko-KR"/>
        </w:rPr>
      </w:pPr>
    </w:p>
    <w:p w14:paraId="31D041F2" w14:textId="77777777" w:rsidR="009F51A2" w:rsidRPr="003A6780" w:rsidRDefault="009F51A2" w:rsidP="003A6780">
      <w:pPr>
        <w:spacing w:after="0" w:line="276" w:lineRule="auto"/>
        <w:jc w:val="both"/>
        <w:rPr>
          <w:rFonts w:ascii="Trebuchet MS" w:eastAsia="Malgun Gothic" w:hAnsi="Trebuchet MS"/>
          <w:sz w:val="24"/>
          <w:szCs w:val="24"/>
          <w:lang w:eastAsia="ko-KR"/>
        </w:rPr>
      </w:pPr>
      <w:r w:rsidRPr="003A6780">
        <w:rPr>
          <w:rFonts w:ascii="Trebuchet MS" w:eastAsia="Malgun Gothic" w:hAnsi="Trebuchet MS"/>
          <w:sz w:val="24"/>
          <w:szCs w:val="24"/>
          <w:lang w:eastAsia="ko-KR"/>
        </w:rPr>
        <w:t xml:space="preserve">Măsura vizează acordarea </w:t>
      </w:r>
      <w:r w:rsidRPr="003A6780">
        <w:rPr>
          <w:rFonts w:ascii="Trebuchet MS" w:eastAsia="NSimSun" w:hAnsi="Trebuchet MS"/>
          <w:kern w:val="2"/>
          <w:sz w:val="24"/>
          <w:szCs w:val="24"/>
          <w:lang w:bidi="hi-IN"/>
        </w:rPr>
        <w:t>deducerii personal</w:t>
      </w:r>
      <w:r w:rsidRPr="003A6780">
        <w:rPr>
          <w:rFonts w:ascii="Trebuchet MS" w:eastAsia="NSimSun" w:hAnsi="Trebuchet MS"/>
          <w:kern w:val="2"/>
          <w:sz w:val="24"/>
          <w:szCs w:val="24"/>
          <w:lang w:val="ro-RO" w:bidi="hi-IN"/>
        </w:rPr>
        <w:t>e</w:t>
      </w:r>
      <w:r w:rsidRPr="003A6780">
        <w:rPr>
          <w:rFonts w:ascii="Trebuchet MS" w:eastAsia="NSimSun" w:hAnsi="Trebuchet MS"/>
          <w:kern w:val="2"/>
          <w:sz w:val="24"/>
          <w:szCs w:val="24"/>
          <w:lang w:bidi="hi-IN"/>
        </w:rPr>
        <w:t xml:space="preserve"> de ba</w:t>
      </w:r>
      <w:r w:rsidRPr="003A6780">
        <w:rPr>
          <w:rFonts w:ascii="Trebuchet MS" w:eastAsia="NSimSun" w:hAnsi="Trebuchet MS"/>
          <w:kern w:val="2"/>
          <w:sz w:val="24"/>
          <w:szCs w:val="24"/>
          <w:lang w:val="ro-RO" w:bidi="hi-IN"/>
        </w:rPr>
        <w:t>ză și a deducerilor personale suplimentare, dupa caz, în limita venitului impozabil lunar realizat.</w:t>
      </w:r>
      <w:r w:rsidRPr="003A6780">
        <w:rPr>
          <w:rFonts w:ascii="Trebuchet MS" w:hAnsi="Trebuchet MS"/>
          <w:sz w:val="24"/>
          <w:szCs w:val="24"/>
        </w:rPr>
        <w:t xml:space="preserve"> </w:t>
      </w:r>
    </w:p>
    <w:p w14:paraId="1D7EA69A" w14:textId="77777777" w:rsidR="009F51A2" w:rsidRPr="003A6780" w:rsidRDefault="009F51A2" w:rsidP="003A6780">
      <w:pPr>
        <w:spacing w:after="0" w:line="276" w:lineRule="auto"/>
        <w:ind w:right="15"/>
        <w:jc w:val="both"/>
        <w:rPr>
          <w:rFonts w:ascii="Trebuchet MS" w:eastAsia="Malgun Gothic" w:hAnsi="Trebuchet MS"/>
          <w:sz w:val="24"/>
          <w:szCs w:val="24"/>
          <w:lang w:eastAsia="ko-KR"/>
        </w:rPr>
      </w:pPr>
      <w:r w:rsidRPr="003A6780">
        <w:rPr>
          <w:rFonts w:ascii="Trebuchet MS" w:eastAsia="NSimSun" w:hAnsi="Trebuchet MS"/>
          <w:kern w:val="2"/>
          <w:sz w:val="24"/>
          <w:szCs w:val="24"/>
          <w:lang w:val="ro-RO" w:bidi="hi-IN"/>
        </w:rPr>
        <w:t>Astfel, deducerea personală de bază se acordă pentru persoanele fizice care au un venit lunar brut de până 2.000 de lei peste nivelul salariului de bază minim brut pe ţară garantat în plată aprobat prin hotărâre a Guvernului, în vigoare în luna de realizare a venitului.</w:t>
      </w:r>
      <w:r w:rsidRPr="003A6780">
        <w:rPr>
          <w:rFonts w:ascii="Trebuchet MS" w:hAnsi="Trebuchet MS"/>
          <w:sz w:val="24"/>
          <w:szCs w:val="24"/>
        </w:rPr>
        <w:t xml:space="preserve"> </w:t>
      </w:r>
    </w:p>
    <w:p w14:paraId="1ECA1293" w14:textId="77777777" w:rsidR="009F51A2" w:rsidRPr="003A6780" w:rsidRDefault="009F51A2" w:rsidP="003A6780">
      <w:pPr>
        <w:spacing w:after="0" w:line="276" w:lineRule="auto"/>
        <w:ind w:right="15"/>
        <w:jc w:val="both"/>
        <w:rPr>
          <w:rFonts w:ascii="Trebuchet MS" w:eastAsia="Malgun Gothic" w:hAnsi="Trebuchet MS"/>
          <w:sz w:val="24"/>
          <w:szCs w:val="24"/>
          <w:lang w:eastAsia="ko-KR"/>
        </w:rPr>
      </w:pPr>
      <w:r w:rsidRPr="003A6780">
        <w:rPr>
          <w:rFonts w:ascii="Trebuchet MS" w:eastAsia="NSimSun" w:hAnsi="Trebuchet MS"/>
          <w:kern w:val="2"/>
          <w:sz w:val="24"/>
          <w:szCs w:val="24"/>
          <w:lang w:bidi="hi-IN"/>
        </w:rPr>
        <w:t xml:space="preserve">Deducerea personală </w:t>
      </w:r>
      <w:r w:rsidRPr="003A6780">
        <w:rPr>
          <w:rFonts w:ascii="Trebuchet MS" w:eastAsia="NSimSun" w:hAnsi="Trebuchet MS"/>
          <w:kern w:val="2"/>
          <w:sz w:val="24"/>
          <w:szCs w:val="24"/>
          <w:lang w:val="ro-RO" w:bidi="hi-IN"/>
        </w:rPr>
        <w:t>suplimentară se acordă astfel</w:t>
      </w:r>
      <w:r w:rsidRPr="003A6780">
        <w:rPr>
          <w:rFonts w:ascii="Trebuchet MS" w:eastAsia="NSimSun" w:hAnsi="Trebuchet MS"/>
          <w:kern w:val="2"/>
          <w:sz w:val="24"/>
          <w:szCs w:val="24"/>
          <w:lang w:bidi="hi-IN"/>
        </w:rPr>
        <w:t>:</w:t>
      </w:r>
    </w:p>
    <w:p w14:paraId="493766D2" w14:textId="77777777" w:rsidR="009F51A2" w:rsidRPr="003A6780" w:rsidRDefault="009F51A2" w:rsidP="003A6780">
      <w:pPr>
        <w:spacing w:after="0" w:line="276" w:lineRule="auto"/>
        <w:ind w:firstLine="391"/>
        <w:jc w:val="both"/>
        <w:rPr>
          <w:rFonts w:ascii="Trebuchet MS" w:eastAsia="Malgun Gothic" w:hAnsi="Trebuchet MS"/>
          <w:sz w:val="24"/>
          <w:szCs w:val="24"/>
          <w:lang w:eastAsia="ko-KR"/>
        </w:rPr>
      </w:pPr>
      <w:r w:rsidRPr="003A6780">
        <w:rPr>
          <w:rFonts w:ascii="Trebuchet MS" w:eastAsia="NSimSun" w:hAnsi="Trebuchet MS"/>
          <w:kern w:val="2"/>
          <w:sz w:val="24"/>
          <w:szCs w:val="24"/>
          <w:lang w:val="ro-RO" w:bidi="hi-IN"/>
        </w:rPr>
        <w:t>- 15% din salariul de bază minim brut pe ţară garantat în plată pentru persoanele fizice cu vârsta de până la 26 de ani, care realizează venituri din salarii al căror nivel este de până la nivelul de 2.000 de lei peste nivelul salariului de bază minim brut pe ţară garantat în plată aprobat prin hotărâre a Guvernului, în vigoare în luna de realizare a venitului;</w:t>
      </w:r>
    </w:p>
    <w:p w14:paraId="6D7062D3" w14:textId="77777777" w:rsidR="009F51A2" w:rsidRPr="003A6780" w:rsidRDefault="009F51A2" w:rsidP="003A6780">
      <w:pPr>
        <w:spacing w:after="0" w:line="276" w:lineRule="auto"/>
        <w:ind w:firstLine="391"/>
        <w:jc w:val="both"/>
        <w:rPr>
          <w:rFonts w:ascii="Trebuchet MS" w:eastAsia="NSimSun" w:hAnsi="Trebuchet MS"/>
          <w:kern w:val="2"/>
          <w:sz w:val="24"/>
          <w:szCs w:val="24"/>
          <w:lang w:val="ro-RO" w:bidi="hi-IN"/>
        </w:rPr>
      </w:pPr>
      <w:r w:rsidRPr="003A6780">
        <w:rPr>
          <w:rFonts w:ascii="Trebuchet MS" w:eastAsia="NSimSun" w:hAnsi="Trebuchet MS"/>
          <w:kern w:val="2"/>
          <w:sz w:val="24"/>
          <w:szCs w:val="24"/>
          <w:lang w:val="ro-RO" w:bidi="hi-IN"/>
        </w:rPr>
        <w:t>- 100 de lei lunar pentru fiecare copil cu vârsta de până la 18 de ani, dacă acesta este înscris într-o unitate de învăţământ, părintelui care realizează venituri din salarii, indiferent de nivelul acestora.</w:t>
      </w:r>
    </w:p>
    <w:p w14:paraId="0B8C1F02" w14:textId="77777777" w:rsidR="009F51A2" w:rsidRPr="003A6780" w:rsidRDefault="009F51A2" w:rsidP="003A6780">
      <w:pPr>
        <w:spacing w:after="0" w:line="276" w:lineRule="auto"/>
        <w:ind w:firstLine="391"/>
        <w:jc w:val="both"/>
        <w:rPr>
          <w:rFonts w:ascii="Trebuchet MS" w:eastAsia="NSimSun" w:hAnsi="Trebuchet MS"/>
          <w:kern w:val="2"/>
          <w:sz w:val="24"/>
          <w:szCs w:val="24"/>
          <w:lang w:val="ro-RO" w:bidi="hi-IN"/>
        </w:rPr>
      </w:pPr>
    </w:p>
    <w:p w14:paraId="198E4800" w14:textId="77777777" w:rsidR="009F51A2" w:rsidRPr="003A6780" w:rsidRDefault="009F51A2" w:rsidP="003A6780">
      <w:pPr>
        <w:pStyle w:val="ListParagraph"/>
        <w:numPr>
          <w:ilvl w:val="0"/>
          <w:numId w:val="8"/>
        </w:numPr>
        <w:spacing w:after="0" w:line="276" w:lineRule="auto"/>
        <w:jc w:val="both"/>
        <w:rPr>
          <w:rFonts w:ascii="Trebuchet MS" w:hAnsi="Trebuchet MS" w:cs="Arial"/>
          <w:b/>
          <w:color w:val="000000"/>
          <w:sz w:val="24"/>
          <w:szCs w:val="24"/>
          <w:lang w:eastAsia="ro-RO"/>
        </w:rPr>
      </w:pPr>
      <w:r w:rsidRPr="003A6780">
        <w:rPr>
          <w:rFonts w:ascii="Trebuchet MS" w:hAnsi="Trebuchet MS" w:cs="Arial"/>
          <w:b/>
          <w:color w:val="000000"/>
          <w:sz w:val="24"/>
          <w:szCs w:val="24"/>
          <w:lang w:eastAsia="ro-RO"/>
        </w:rPr>
        <w:t xml:space="preserve">Stabilirea venitului impozabil la nivelul venitului brut, respectiv eliminarea cotei forfetare de 40%, în cazul veniturilor din cedarea folosinţei bunurilor, </w:t>
      </w:r>
      <w:r w:rsidRPr="003A6780">
        <w:rPr>
          <w:rFonts w:ascii="Trebuchet MS" w:hAnsi="Trebuchet MS" w:cs="Arial"/>
          <w:color w:val="000000"/>
          <w:sz w:val="24"/>
          <w:szCs w:val="24"/>
          <w:lang w:eastAsia="ro-RO"/>
        </w:rPr>
        <w:t>altele decât cele realizate din arendă și din închirierea în scop turistic a camerelor situate în locuințe proprietate personală</w:t>
      </w:r>
      <w:r w:rsidRPr="003A6780">
        <w:rPr>
          <w:rFonts w:ascii="Trebuchet MS" w:hAnsi="Trebuchet MS" w:cs="Arial"/>
          <w:b/>
          <w:color w:val="000000"/>
          <w:sz w:val="24"/>
          <w:szCs w:val="24"/>
          <w:lang w:eastAsia="ro-RO"/>
        </w:rPr>
        <w:t>.</w:t>
      </w:r>
    </w:p>
    <w:p w14:paraId="026CEB4A" w14:textId="77777777" w:rsidR="009F51A2" w:rsidRPr="003A6780" w:rsidRDefault="009F51A2" w:rsidP="003A6780">
      <w:pPr>
        <w:pStyle w:val="ListParagraph"/>
        <w:spacing w:after="0" w:line="276" w:lineRule="auto"/>
        <w:jc w:val="both"/>
        <w:rPr>
          <w:rFonts w:ascii="Trebuchet MS" w:hAnsi="Trebuchet MS" w:cs="Arial"/>
          <w:b/>
          <w:color w:val="000000"/>
          <w:sz w:val="24"/>
          <w:szCs w:val="24"/>
          <w:lang w:eastAsia="ro-RO"/>
        </w:rPr>
      </w:pPr>
    </w:p>
    <w:p w14:paraId="278B2DB5" w14:textId="77777777" w:rsidR="009F51A2" w:rsidRPr="003A6780" w:rsidRDefault="009F51A2" w:rsidP="003A6780">
      <w:pPr>
        <w:pStyle w:val="ListParagraph"/>
        <w:numPr>
          <w:ilvl w:val="0"/>
          <w:numId w:val="8"/>
        </w:numPr>
        <w:spacing w:after="0" w:line="276" w:lineRule="auto"/>
        <w:jc w:val="both"/>
        <w:rPr>
          <w:rFonts w:ascii="Trebuchet MS" w:hAnsi="Trebuchet MS" w:cs="Arial"/>
          <w:b/>
          <w:color w:val="000000"/>
          <w:sz w:val="24"/>
          <w:szCs w:val="24"/>
          <w:lang w:eastAsia="ro-RO"/>
        </w:rPr>
      </w:pPr>
      <w:r w:rsidRPr="003A6780">
        <w:rPr>
          <w:rFonts w:ascii="Trebuchet MS" w:hAnsi="Trebuchet MS" w:cs="Arial"/>
          <w:b/>
          <w:color w:val="000000"/>
          <w:sz w:val="24"/>
          <w:szCs w:val="24"/>
          <w:lang w:eastAsia="ro-RO"/>
        </w:rPr>
        <w:t>Modificarea cotei de impozit în cazul veniturilor din dividende realizate de persoanele fizice de la 5% la 8%.</w:t>
      </w:r>
    </w:p>
    <w:p w14:paraId="21653899" w14:textId="77777777" w:rsidR="009F51A2" w:rsidRPr="003A6780" w:rsidRDefault="009F51A2" w:rsidP="003A6780">
      <w:pPr>
        <w:spacing w:after="0" w:line="276" w:lineRule="auto"/>
        <w:jc w:val="both"/>
        <w:rPr>
          <w:rFonts w:ascii="Trebuchet MS" w:eastAsia="Malgun Gothic" w:hAnsi="Trebuchet MS"/>
          <w:sz w:val="24"/>
          <w:szCs w:val="24"/>
          <w:lang w:val="ro-RO" w:eastAsia="ko-KR"/>
        </w:rPr>
      </w:pPr>
      <w:r w:rsidRPr="003A6780">
        <w:rPr>
          <w:rFonts w:ascii="Trebuchet MS" w:eastAsia="Malgun Gothic" w:hAnsi="Trebuchet MS"/>
          <w:sz w:val="24"/>
          <w:szCs w:val="24"/>
          <w:lang w:val="ro-RO" w:eastAsia="ko-KR"/>
        </w:rPr>
        <w:t>Măsura</w:t>
      </w:r>
      <w:r w:rsidRPr="003A6780">
        <w:rPr>
          <w:rFonts w:ascii="Trebuchet MS" w:eastAsia="Malgun Gothic" w:hAnsi="Trebuchet MS"/>
          <w:sz w:val="24"/>
          <w:szCs w:val="24"/>
          <w:lang w:eastAsia="ko-KR"/>
        </w:rPr>
        <w:t xml:space="preserve"> se aplică</w:t>
      </w:r>
      <w:r w:rsidRPr="003A6780">
        <w:rPr>
          <w:rFonts w:ascii="Trebuchet MS" w:eastAsia="Malgun Gothic" w:hAnsi="Trebuchet MS"/>
          <w:sz w:val="24"/>
          <w:szCs w:val="24"/>
          <w:lang w:val="ro-RO" w:eastAsia="ko-KR"/>
        </w:rPr>
        <w:t xml:space="preserve"> veniturilor din dividende distribuite după data de 1 ianuarie 2023.</w:t>
      </w:r>
    </w:p>
    <w:p w14:paraId="433906C5" w14:textId="77777777" w:rsidR="009F51A2" w:rsidRPr="003A6780" w:rsidRDefault="009F51A2" w:rsidP="003A6780">
      <w:pPr>
        <w:spacing w:after="0" w:line="276" w:lineRule="auto"/>
        <w:jc w:val="both"/>
        <w:rPr>
          <w:rFonts w:ascii="Trebuchet MS" w:eastAsia="Malgun Gothic" w:hAnsi="Trebuchet MS"/>
          <w:sz w:val="24"/>
          <w:szCs w:val="24"/>
          <w:lang w:val="ro-RO" w:eastAsia="ro-RO"/>
        </w:rPr>
      </w:pPr>
    </w:p>
    <w:p w14:paraId="7DC58E73" w14:textId="77777777" w:rsidR="009F51A2" w:rsidRPr="003A6780" w:rsidRDefault="009F51A2" w:rsidP="003A6780">
      <w:pPr>
        <w:pStyle w:val="ListParagraph"/>
        <w:numPr>
          <w:ilvl w:val="0"/>
          <w:numId w:val="8"/>
        </w:numPr>
        <w:spacing w:after="0" w:line="276" w:lineRule="auto"/>
        <w:jc w:val="both"/>
        <w:rPr>
          <w:rFonts w:ascii="Trebuchet MS" w:hAnsi="Trebuchet MS" w:cs="Arial"/>
          <w:bCs/>
          <w:color w:val="000000"/>
          <w:sz w:val="24"/>
          <w:szCs w:val="24"/>
          <w:lang w:eastAsia="ro-RO"/>
        </w:rPr>
      </w:pPr>
      <w:r w:rsidRPr="003A6780">
        <w:rPr>
          <w:rFonts w:ascii="Trebuchet MS" w:hAnsi="Trebuchet MS" w:cs="Arial"/>
          <w:b/>
          <w:bCs/>
          <w:color w:val="000000"/>
          <w:sz w:val="24"/>
          <w:szCs w:val="24"/>
          <w:lang w:eastAsia="ro-RO"/>
        </w:rPr>
        <w:t>Modificarea cotelor de impunere a veniturilor obținute d</w:t>
      </w:r>
      <w:r w:rsidRPr="003A6780">
        <w:rPr>
          <w:rFonts w:ascii="Trebuchet MS" w:hAnsi="Trebuchet MS" w:cs="Arial"/>
          <w:b/>
          <w:color w:val="000000"/>
          <w:sz w:val="24"/>
          <w:szCs w:val="24"/>
          <w:lang w:eastAsia="ro-RO"/>
        </w:rPr>
        <w:t xml:space="preserve">in jocuri de noroc, </w:t>
      </w:r>
      <w:r w:rsidRPr="003A6780">
        <w:rPr>
          <w:rFonts w:ascii="Trebuchet MS" w:hAnsi="Trebuchet MS" w:cs="Arial"/>
          <w:bCs/>
          <w:color w:val="000000"/>
          <w:sz w:val="24"/>
          <w:szCs w:val="24"/>
          <w:lang w:eastAsia="ro-RO"/>
        </w:rPr>
        <w:t xml:space="preserve">de la nivelul actual care situează între 1% și 25%, la un nivel cuprins între 3% și 40%, precum și modificarea tranșelor de venit brut asupra cărora se aplică aceste cote, </w:t>
      </w:r>
      <w:r w:rsidRPr="003A6780">
        <w:rPr>
          <w:rFonts w:ascii="Trebuchet MS" w:hAnsi="Trebuchet MS" w:cs="Arial"/>
          <w:color w:val="000000"/>
          <w:sz w:val="24"/>
          <w:szCs w:val="24"/>
          <w:lang w:eastAsia="ro-RO"/>
        </w:rPr>
        <w:t>de la 66.750 lei, la 10.000 lei, respectiv de la 445.000 lei, la 66.750 lei.</w:t>
      </w:r>
      <w:r w:rsidRPr="003A6780">
        <w:rPr>
          <w:rFonts w:ascii="Trebuchet MS" w:hAnsi="Trebuchet MS" w:cs="Arial"/>
          <w:bCs/>
          <w:color w:val="000000"/>
          <w:sz w:val="24"/>
          <w:szCs w:val="24"/>
          <w:lang w:eastAsia="ro-RO"/>
        </w:rPr>
        <w:t xml:space="preserve"> </w:t>
      </w:r>
    </w:p>
    <w:p w14:paraId="1EF6DEA5" w14:textId="77777777" w:rsidR="009F51A2" w:rsidRPr="003A6780" w:rsidRDefault="009F51A2" w:rsidP="003A6780">
      <w:pPr>
        <w:spacing w:after="0" w:line="276" w:lineRule="auto"/>
        <w:jc w:val="both"/>
        <w:rPr>
          <w:rFonts w:ascii="Trebuchet MS" w:hAnsi="Trebuchet MS" w:cs="Arial"/>
          <w:color w:val="000000"/>
          <w:sz w:val="24"/>
          <w:szCs w:val="24"/>
          <w:lang w:eastAsia="ro-RO"/>
        </w:rPr>
      </w:pPr>
      <w:r w:rsidRPr="003A6780">
        <w:rPr>
          <w:rFonts w:ascii="Trebuchet MS" w:eastAsia="Malgun Gothic" w:hAnsi="Trebuchet MS"/>
          <w:sz w:val="24"/>
          <w:szCs w:val="24"/>
          <w:lang w:val="ro-RO" w:eastAsia="ko-KR"/>
        </w:rPr>
        <w:t>Măsura</w:t>
      </w:r>
      <w:r w:rsidRPr="003A6780">
        <w:rPr>
          <w:rFonts w:ascii="Trebuchet MS" w:eastAsia="Malgun Gothic" w:hAnsi="Trebuchet MS"/>
          <w:sz w:val="24"/>
          <w:szCs w:val="24"/>
          <w:lang w:eastAsia="ko-KR"/>
        </w:rPr>
        <w:t xml:space="preserve"> se aplică</w:t>
      </w:r>
      <w:r w:rsidRPr="003A6780">
        <w:rPr>
          <w:rFonts w:ascii="Trebuchet MS" w:eastAsia="Malgun Gothic" w:hAnsi="Trebuchet MS"/>
          <w:sz w:val="24"/>
          <w:szCs w:val="24"/>
          <w:lang w:val="ro-RO" w:eastAsia="ko-KR"/>
        </w:rPr>
        <w:t xml:space="preserve"> veniturilor plătite începând cu 1 august 2022.</w:t>
      </w:r>
    </w:p>
    <w:p w14:paraId="7FC825FF" w14:textId="77777777" w:rsidR="009F51A2" w:rsidRPr="003A6780" w:rsidRDefault="009F51A2" w:rsidP="003A6780">
      <w:pPr>
        <w:spacing w:after="0" w:line="276" w:lineRule="auto"/>
        <w:jc w:val="both"/>
        <w:textAlignment w:val="baseline"/>
        <w:rPr>
          <w:rFonts w:ascii="Trebuchet MS" w:hAnsi="Trebuchet MS" w:cs="Arial"/>
          <w:sz w:val="24"/>
          <w:szCs w:val="24"/>
          <w:lang w:eastAsia="ro-RO"/>
        </w:rPr>
      </w:pPr>
    </w:p>
    <w:p w14:paraId="3C66A178" w14:textId="77777777" w:rsidR="009F51A2" w:rsidRPr="003A6780" w:rsidRDefault="009F51A2" w:rsidP="003A6780">
      <w:pPr>
        <w:pStyle w:val="ListParagraph"/>
        <w:numPr>
          <w:ilvl w:val="0"/>
          <w:numId w:val="8"/>
        </w:numPr>
        <w:spacing w:after="0" w:line="276" w:lineRule="auto"/>
        <w:jc w:val="both"/>
        <w:rPr>
          <w:rFonts w:ascii="Trebuchet MS" w:hAnsi="Trebuchet MS"/>
          <w:iCs/>
          <w:sz w:val="24"/>
          <w:szCs w:val="24"/>
        </w:rPr>
      </w:pPr>
      <w:r w:rsidRPr="003A6780">
        <w:rPr>
          <w:rFonts w:ascii="Trebuchet MS" w:eastAsia="NSimSun" w:hAnsi="Trebuchet MS"/>
          <w:b/>
          <w:kern w:val="2"/>
          <w:sz w:val="24"/>
          <w:szCs w:val="24"/>
          <w:lang w:val="ro-RO" w:bidi="hi-IN"/>
        </w:rPr>
        <w:t>Modificarea prevederilor privind</w:t>
      </w:r>
      <w:r w:rsidRPr="003A6780">
        <w:rPr>
          <w:rFonts w:ascii="Trebuchet MS" w:hAnsi="Trebuchet MS"/>
          <w:b/>
          <w:sz w:val="24"/>
          <w:szCs w:val="24"/>
          <w:lang w:val="ro-RO"/>
        </w:rPr>
        <w:t xml:space="preserve"> veniturile </w:t>
      </w:r>
      <w:r w:rsidRPr="003A6780">
        <w:rPr>
          <w:rFonts w:ascii="Trebuchet MS" w:eastAsia="NSimSun" w:hAnsi="Trebuchet MS"/>
          <w:b/>
          <w:kern w:val="2"/>
          <w:sz w:val="24"/>
          <w:szCs w:val="24"/>
          <w:lang w:val="ro-RO" w:bidi="hi-IN"/>
        </w:rPr>
        <w:t>din transferul proprietăţilor imobiliare din patrimoniul personal</w:t>
      </w:r>
      <w:r w:rsidRPr="003A6780">
        <w:rPr>
          <w:rFonts w:ascii="Trebuchet MS" w:hAnsi="Trebuchet MS"/>
          <w:sz w:val="24"/>
          <w:szCs w:val="24"/>
        </w:rPr>
        <w:t xml:space="preserve"> </w:t>
      </w:r>
    </w:p>
    <w:p w14:paraId="484D5FEB" w14:textId="77777777" w:rsidR="009F51A2" w:rsidRPr="003A6780" w:rsidRDefault="009F51A2" w:rsidP="003A6780">
      <w:pPr>
        <w:spacing w:after="0" w:line="276" w:lineRule="auto"/>
        <w:jc w:val="both"/>
        <w:rPr>
          <w:rFonts w:ascii="Trebuchet MS" w:hAnsi="Trebuchet MS"/>
          <w:iCs/>
          <w:sz w:val="24"/>
          <w:szCs w:val="24"/>
        </w:rPr>
      </w:pPr>
    </w:p>
    <w:p w14:paraId="5B65A6B7" w14:textId="77777777" w:rsidR="009F51A2" w:rsidRPr="003A6780" w:rsidRDefault="009F51A2" w:rsidP="003A6780">
      <w:pPr>
        <w:spacing w:after="0" w:line="276" w:lineRule="auto"/>
        <w:jc w:val="both"/>
        <w:rPr>
          <w:rFonts w:ascii="Trebuchet MS" w:hAnsi="Trebuchet MS"/>
          <w:iCs/>
          <w:sz w:val="24"/>
          <w:szCs w:val="24"/>
        </w:rPr>
      </w:pPr>
      <w:r w:rsidRPr="003A6780">
        <w:rPr>
          <w:rFonts w:ascii="Trebuchet MS" w:hAnsi="Trebuchet MS"/>
          <w:iCs/>
          <w:sz w:val="24"/>
          <w:szCs w:val="24"/>
        </w:rPr>
        <w:t>Măsura are în vedere:</w:t>
      </w:r>
    </w:p>
    <w:p w14:paraId="65B9AD58" w14:textId="77777777" w:rsidR="009F51A2" w:rsidRPr="003A6780" w:rsidRDefault="009F51A2" w:rsidP="003A6780">
      <w:pPr>
        <w:spacing w:after="0" w:line="276" w:lineRule="auto"/>
        <w:jc w:val="both"/>
        <w:rPr>
          <w:rFonts w:ascii="Trebuchet MS" w:hAnsi="Trebuchet MS"/>
          <w:iCs/>
          <w:sz w:val="24"/>
          <w:szCs w:val="24"/>
        </w:rPr>
      </w:pPr>
      <w:r w:rsidRPr="003A6780">
        <w:rPr>
          <w:rFonts w:ascii="Trebuchet MS" w:hAnsi="Trebuchet MS"/>
          <w:iCs/>
          <w:sz w:val="24"/>
          <w:szCs w:val="24"/>
        </w:rPr>
        <w:t>- eliminarea plafonului neimpozabil de 450.000 lei reprezentând deducere din valoarea tranzacției la stabilirea venitului impozabil;</w:t>
      </w:r>
    </w:p>
    <w:p w14:paraId="1F3BF445" w14:textId="77777777" w:rsidR="009F51A2" w:rsidRPr="003A6780" w:rsidRDefault="009F51A2" w:rsidP="003A6780">
      <w:pPr>
        <w:spacing w:after="0" w:line="276" w:lineRule="auto"/>
        <w:jc w:val="both"/>
        <w:rPr>
          <w:rFonts w:ascii="Trebuchet MS" w:eastAsia="NSimSun" w:hAnsi="Trebuchet MS"/>
          <w:kern w:val="2"/>
          <w:sz w:val="24"/>
          <w:szCs w:val="24"/>
          <w:lang w:bidi="hi-IN"/>
        </w:rPr>
      </w:pPr>
      <w:r w:rsidRPr="003A6780">
        <w:rPr>
          <w:rFonts w:ascii="Trebuchet MS" w:hAnsi="Trebuchet MS"/>
          <w:iCs/>
          <w:sz w:val="24"/>
          <w:szCs w:val="24"/>
        </w:rPr>
        <w:t xml:space="preserve">- calculul impozitului pe venit la valoarea tranzacției prin aplicarea cotei de 3% pentru proprietăţile imobiliare </w:t>
      </w:r>
      <w:r w:rsidRPr="003A6780">
        <w:rPr>
          <w:rFonts w:ascii="Trebuchet MS" w:eastAsia="NSimSun" w:hAnsi="Trebuchet MS"/>
          <w:kern w:val="2"/>
          <w:sz w:val="24"/>
          <w:szCs w:val="24"/>
          <w:lang w:val="ro-RO" w:bidi="hi-IN"/>
        </w:rPr>
        <w:t xml:space="preserve">deținute o perioadă de până la 3 ani inclusiv sau </w:t>
      </w:r>
      <w:r w:rsidRPr="003A6780">
        <w:rPr>
          <w:rFonts w:ascii="Trebuchet MS" w:eastAsia="NSimSun" w:hAnsi="Trebuchet MS"/>
          <w:kern w:val="2"/>
          <w:sz w:val="24"/>
          <w:szCs w:val="24"/>
          <w:lang w:bidi="hi-IN"/>
        </w:rPr>
        <w:t>a cotei de 1% pentru imobilele deținute o perioadă mai mare de 3 ani.</w:t>
      </w:r>
    </w:p>
    <w:p w14:paraId="5A16B2BD" w14:textId="77777777" w:rsidR="009F51A2" w:rsidRPr="003A6780" w:rsidRDefault="009F51A2" w:rsidP="003A6780">
      <w:pPr>
        <w:spacing w:after="0" w:line="276" w:lineRule="auto"/>
        <w:jc w:val="both"/>
        <w:rPr>
          <w:rFonts w:ascii="Trebuchet MS" w:hAnsi="Trebuchet MS"/>
          <w:iCs/>
          <w:sz w:val="24"/>
          <w:szCs w:val="24"/>
        </w:rPr>
      </w:pPr>
    </w:p>
    <w:p w14:paraId="33D3D4ED" w14:textId="77777777" w:rsidR="009F51A2" w:rsidRPr="003A6780" w:rsidRDefault="009F51A2" w:rsidP="003A6780">
      <w:pPr>
        <w:pStyle w:val="ListParagraph"/>
        <w:numPr>
          <w:ilvl w:val="0"/>
          <w:numId w:val="8"/>
        </w:numPr>
        <w:spacing w:after="0" w:line="276" w:lineRule="auto"/>
        <w:jc w:val="both"/>
        <w:rPr>
          <w:rFonts w:ascii="Trebuchet MS" w:eastAsia="Times New Roman" w:hAnsi="Trebuchet MS"/>
          <w:sz w:val="24"/>
          <w:szCs w:val="24"/>
          <w:lang w:val="ro-RO"/>
        </w:rPr>
      </w:pPr>
      <w:r w:rsidRPr="003A6780">
        <w:rPr>
          <w:rFonts w:ascii="Trebuchet MS" w:eastAsia="Times New Roman" w:hAnsi="Trebuchet MS"/>
          <w:b/>
          <w:sz w:val="24"/>
          <w:szCs w:val="24"/>
          <w:lang w:val="ro-RO"/>
        </w:rPr>
        <w:t>Introducerea obligației plății contribuției de asigurări sociale și a contribuției de asigurări sociale de sănătate la nivelul salariului minim brut pe țară garantat în plată, în cazul contractelor individuale de muncă cu normă întreagă sau cu timp partial pentru care veniturile realizate sunt sub acest nivel.</w:t>
      </w:r>
      <w:r w:rsidRPr="003A6780">
        <w:rPr>
          <w:rFonts w:ascii="Trebuchet MS" w:eastAsia="Times New Roman" w:hAnsi="Trebuchet MS"/>
          <w:sz w:val="24"/>
          <w:szCs w:val="24"/>
          <w:lang w:val="ro-RO"/>
        </w:rPr>
        <w:t xml:space="preserve"> Venitul luat în calcul va fi salariul minim brut pe țară în vigoare în luna pentru care se datorează contribuţiile și nu venitul realizat de salariat.</w:t>
      </w:r>
    </w:p>
    <w:p w14:paraId="609C60E3" w14:textId="77777777" w:rsidR="009F51A2" w:rsidRPr="003A6780" w:rsidRDefault="009F51A2" w:rsidP="003A6780">
      <w:pPr>
        <w:spacing w:after="0" w:line="276" w:lineRule="auto"/>
        <w:jc w:val="both"/>
        <w:rPr>
          <w:rFonts w:ascii="Trebuchet MS" w:eastAsia="Malgun Gothic" w:hAnsi="Trebuchet MS"/>
          <w:sz w:val="24"/>
          <w:szCs w:val="24"/>
          <w:lang w:val="ro-RO" w:eastAsia="ko-KR"/>
        </w:rPr>
      </w:pPr>
    </w:p>
    <w:p w14:paraId="6A3DC7AB" w14:textId="77777777" w:rsidR="009F51A2" w:rsidRPr="003A6780" w:rsidRDefault="009F51A2" w:rsidP="003A6780">
      <w:pPr>
        <w:pStyle w:val="ListParagraph"/>
        <w:numPr>
          <w:ilvl w:val="0"/>
          <w:numId w:val="8"/>
        </w:numPr>
        <w:spacing w:after="0" w:line="276" w:lineRule="auto"/>
        <w:jc w:val="both"/>
        <w:rPr>
          <w:rFonts w:ascii="Trebuchet MS" w:hAnsi="Trebuchet MS"/>
          <w:bCs/>
          <w:iCs/>
          <w:sz w:val="24"/>
          <w:szCs w:val="24"/>
          <w:lang w:val="ro-RO" w:eastAsia="ro-RO"/>
        </w:rPr>
      </w:pPr>
      <w:r w:rsidRPr="003A6780">
        <w:rPr>
          <w:rFonts w:ascii="Trebuchet MS" w:eastAsia="Times New Roman" w:hAnsi="Trebuchet MS"/>
          <w:b/>
          <w:sz w:val="24"/>
          <w:szCs w:val="24"/>
          <w:lang w:val="ro-RO"/>
        </w:rPr>
        <w:t>Modificarea</w:t>
      </w:r>
      <w:r w:rsidRPr="003A6780">
        <w:rPr>
          <w:rFonts w:ascii="Trebuchet MS" w:eastAsia="NSimSun" w:hAnsi="Trebuchet MS"/>
          <w:b/>
          <w:kern w:val="2"/>
          <w:sz w:val="24"/>
          <w:szCs w:val="24"/>
          <w:lang w:val="ro-RO" w:bidi="hi-IN"/>
        </w:rPr>
        <w:t xml:space="preserve"> bazei </w:t>
      </w:r>
      <w:r w:rsidRPr="003A6780">
        <w:rPr>
          <w:rFonts w:ascii="Trebuchet MS" w:hAnsi="Trebuchet MS"/>
          <w:b/>
          <w:bCs/>
          <w:iCs/>
          <w:sz w:val="24"/>
          <w:szCs w:val="24"/>
          <w:lang w:val="ro-RO" w:eastAsia="ro-RO"/>
        </w:rPr>
        <w:t>anuale de calcul al contribuţiei de asigurări sociale, în cazul persoanelor care realizează venituri din activităţi independente venituri și/sau venituri din drepturi de proprietate intelectuală, din una sau mai multe surse şi/sau categorii de venituri</w:t>
      </w:r>
      <w:r w:rsidRPr="003A6780">
        <w:rPr>
          <w:rFonts w:ascii="Trebuchet MS" w:hAnsi="Trebuchet MS"/>
          <w:bCs/>
          <w:iCs/>
          <w:sz w:val="24"/>
          <w:szCs w:val="24"/>
          <w:lang w:val="ro-RO" w:eastAsia="ro-RO"/>
        </w:rPr>
        <w:t>, a căror valoare cumulată este cel puţin egală cu 12 salarii minime brute pe ţară, în vigoare la termenul de depunere a Declaraţiei  estimative.</w:t>
      </w:r>
    </w:p>
    <w:p w14:paraId="5F21D7D7" w14:textId="77777777" w:rsidR="009F51A2" w:rsidRPr="003A6780" w:rsidRDefault="009F51A2" w:rsidP="003A6780">
      <w:pPr>
        <w:pStyle w:val="ListParagraph"/>
        <w:spacing w:after="0" w:line="276" w:lineRule="auto"/>
        <w:jc w:val="both"/>
        <w:rPr>
          <w:rFonts w:ascii="Trebuchet MS" w:hAnsi="Trebuchet MS"/>
          <w:bCs/>
          <w:iCs/>
          <w:sz w:val="24"/>
          <w:szCs w:val="24"/>
          <w:lang w:val="ro-RO" w:eastAsia="ro-RO"/>
        </w:rPr>
      </w:pPr>
    </w:p>
    <w:p w14:paraId="30624273" w14:textId="77777777" w:rsidR="009F51A2" w:rsidRPr="003A6780" w:rsidRDefault="009F51A2" w:rsidP="003A6780">
      <w:pPr>
        <w:spacing w:after="0" w:line="276" w:lineRule="auto"/>
        <w:jc w:val="both"/>
        <w:rPr>
          <w:rFonts w:ascii="Trebuchet MS" w:eastAsia="Malgun Gothic" w:hAnsi="Trebuchet MS"/>
          <w:sz w:val="24"/>
          <w:szCs w:val="24"/>
          <w:lang w:eastAsia="ko-KR"/>
        </w:rPr>
      </w:pPr>
      <w:r w:rsidRPr="003A6780">
        <w:rPr>
          <w:rFonts w:ascii="Trebuchet MS" w:eastAsia="NSimSun" w:hAnsi="Trebuchet MS"/>
          <w:kern w:val="2"/>
          <w:sz w:val="24"/>
          <w:szCs w:val="24"/>
          <w:lang w:val="ro-RO" w:bidi="hi-IN"/>
        </w:rPr>
        <w:t xml:space="preserve">Baza </w:t>
      </w:r>
      <w:r w:rsidRPr="003A6780">
        <w:rPr>
          <w:rFonts w:ascii="Trebuchet MS" w:hAnsi="Trebuchet MS"/>
          <w:bCs/>
          <w:iCs/>
          <w:sz w:val="24"/>
          <w:szCs w:val="24"/>
          <w:lang w:val="ro-RO" w:eastAsia="ro-RO"/>
        </w:rPr>
        <w:t xml:space="preserve">anuală de calcul o reprezintă venitul ales de contribuabil, care nu poate fi mai mic decât: </w:t>
      </w:r>
    </w:p>
    <w:p w14:paraId="449C0C78" w14:textId="77777777" w:rsidR="009F51A2" w:rsidRPr="003A6780" w:rsidRDefault="009F51A2" w:rsidP="003A6780">
      <w:pPr>
        <w:spacing w:after="0" w:line="276" w:lineRule="auto"/>
        <w:ind w:firstLine="391"/>
        <w:jc w:val="both"/>
        <w:rPr>
          <w:rFonts w:ascii="Trebuchet MS" w:eastAsia="Malgun Gothic" w:hAnsi="Trebuchet MS"/>
          <w:sz w:val="24"/>
          <w:szCs w:val="24"/>
          <w:lang w:eastAsia="ko-KR"/>
        </w:rPr>
      </w:pPr>
      <w:r w:rsidRPr="003A6780">
        <w:rPr>
          <w:rFonts w:ascii="Trebuchet MS" w:hAnsi="Trebuchet MS"/>
          <w:bCs/>
          <w:iCs/>
          <w:sz w:val="24"/>
          <w:szCs w:val="24"/>
          <w:lang w:val="ro-RO" w:eastAsia="ro-RO"/>
        </w:rPr>
        <w:t>a) nivelul de 12 salarii minime brute pe ţară, în cazul veniturilor realizate cuprinse între 12 și 24 salarii minime brute pe ţară;</w:t>
      </w:r>
    </w:p>
    <w:p w14:paraId="31973781" w14:textId="77777777" w:rsidR="009F51A2" w:rsidRPr="003A6780" w:rsidRDefault="009F51A2" w:rsidP="003A6780">
      <w:pPr>
        <w:pBdr>
          <w:top w:val="none" w:sz="0" w:space="0" w:color="000000"/>
          <w:left w:val="none" w:sz="0" w:space="0" w:color="000000"/>
          <w:bottom w:val="none" w:sz="0" w:space="0" w:color="000000"/>
          <w:right w:val="none" w:sz="0" w:space="0" w:color="000000"/>
        </w:pBdr>
        <w:spacing w:after="0" w:line="276" w:lineRule="auto"/>
        <w:ind w:firstLine="391"/>
        <w:jc w:val="both"/>
        <w:rPr>
          <w:rFonts w:ascii="Trebuchet MS" w:hAnsi="Trebuchet MS"/>
          <w:bCs/>
          <w:iCs/>
          <w:sz w:val="24"/>
          <w:szCs w:val="24"/>
          <w:lang w:val="ro-RO" w:eastAsia="ro-RO"/>
        </w:rPr>
      </w:pPr>
      <w:r w:rsidRPr="003A6780">
        <w:rPr>
          <w:rFonts w:ascii="Trebuchet MS" w:hAnsi="Trebuchet MS"/>
          <w:bCs/>
          <w:iCs/>
          <w:sz w:val="24"/>
          <w:szCs w:val="24"/>
          <w:lang w:val="ro-RO" w:eastAsia="ro-RO"/>
        </w:rPr>
        <w:t>b) nivelul de 24 salarii minime brute pe ţară, în cazul veniturilor realizate de peste 24 salarii minime brute pe ţară.</w:t>
      </w:r>
    </w:p>
    <w:p w14:paraId="11391686" w14:textId="77777777" w:rsidR="009F51A2" w:rsidRPr="003A6780" w:rsidRDefault="009F51A2" w:rsidP="003A6780">
      <w:pPr>
        <w:pBdr>
          <w:top w:val="none" w:sz="0" w:space="0" w:color="000000"/>
          <w:left w:val="none" w:sz="0" w:space="0" w:color="000000"/>
          <w:bottom w:val="none" w:sz="0" w:space="0" w:color="000000"/>
          <w:right w:val="none" w:sz="0" w:space="0" w:color="000000"/>
        </w:pBdr>
        <w:spacing w:after="0" w:line="276" w:lineRule="auto"/>
        <w:ind w:firstLine="391"/>
        <w:jc w:val="both"/>
        <w:rPr>
          <w:rFonts w:ascii="Trebuchet MS" w:eastAsia="Malgun Gothic" w:hAnsi="Trebuchet MS"/>
          <w:sz w:val="24"/>
          <w:szCs w:val="24"/>
          <w:lang w:eastAsia="ko-KR"/>
        </w:rPr>
      </w:pPr>
    </w:p>
    <w:p w14:paraId="5621D12B" w14:textId="77777777" w:rsidR="009F51A2" w:rsidRPr="003A6780" w:rsidRDefault="009F51A2" w:rsidP="003A6780">
      <w:pPr>
        <w:pStyle w:val="ListParagraph"/>
        <w:numPr>
          <w:ilvl w:val="0"/>
          <w:numId w:val="8"/>
        </w:numPr>
        <w:spacing w:after="0" w:line="276" w:lineRule="auto"/>
        <w:jc w:val="both"/>
        <w:rPr>
          <w:rFonts w:ascii="Trebuchet MS" w:eastAsia="Malgun Gothic" w:hAnsi="Trebuchet MS"/>
          <w:sz w:val="24"/>
          <w:szCs w:val="24"/>
          <w:lang w:eastAsia="ko-KR"/>
        </w:rPr>
      </w:pPr>
      <w:r w:rsidRPr="003A6780">
        <w:rPr>
          <w:rFonts w:ascii="Trebuchet MS" w:eastAsia="NSimSun" w:hAnsi="Trebuchet MS"/>
          <w:b/>
          <w:kern w:val="2"/>
          <w:sz w:val="24"/>
          <w:szCs w:val="24"/>
          <w:lang w:val="ro-RO" w:bidi="hi-IN"/>
        </w:rPr>
        <w:t xml:space="preserve">Modificarea bazei </w:t>
      </w:r>
      <w:r w:rsidRPr="003A6780">
        <w:rPr>
          <w:rFonts w:ascii="Trebuchet MS" w:hAnsi="Trebuchet MS"/>
          <w:b/>
          <w:bCs/>
          <w:iCs/>
          <w:sz w:val="24"/>
          <w:szCs w:val="24"/>
          <w:lang w:val="ro-RO" w:eastAsia="ro-RO"/>
        </w:rPr>
        <w:t xml:space="preserve">anuale de calcul al contribuţiei de asigurări sociale de sănătate, în cazul persoanelor care realizează venituri </w:t>
      </w:r>
      <w:r w:rsidRPr="003A6780">
        <w:rPr>
          <w:rFonts w:ascii="Trebuchet MS" w:hAnsi="Trebuchet MS"/>
          <w:b/>
          <w:iCs/>
          <w:sz w:val="24"/>
          <w:szCs w:val="24"/>
        </w:rPr>
        <w:t>din activităţi independente, venituri din drepturi de proprietate intelectuală, venituri din asocierea cu o persoană juridică, contribuabil potrivit prevederilor titlului II sau titlului III, venituri din cedarea folosinţei bunurilor, venituri din activităţi agricole, silvicultură şi piscicultură, venituri din investiţii și venituri din alte surse</w:t>
      </w:r>
      <w:r w:rsidRPr="003A6780">
        <w:rPr>
          <w:rFonts w:ascii="Trebuchet MS" w:eastAsia="Malgun Gothic" w:hAnsi="Trebuchet MS"/>
          <w:b/>
          <w:sz w:val="24"/>
          <w:szCs w:val="24"/>
          <w:lang w:eastAsia="ko-KR"/>
        </w:rPr>
        <w:t xml:space="preserve">, </w:t>
      </w:r>
      <w:r w:rsidRPr="003A6780">
        <w:rPr>
          <w:rFonts w:ascii="Trebuchet MS" w:hAnsi="Trebuchet MS"/>
          <w:b/>
          <w:iCs/>
          <w:sz w:val="24"/>
          <w:szCs w:val="24"/>
        </w:rPr>
        <w:t xml:space="preserve">din una sau mai multe surse şi/sau </w:t>
      </w:r>
      <w:r w:rsidRPr="003A6780">
        <w:rPr>
          <w:rFonts w:ascii="Trebuchet MS" w:eastAsia="NSimSun" w:hAnsi="Trebuchet MS"/>
          <w:b/>
          <w:kern w:val="2"/>
          <w:sz w:val="24"/>
          <w:szCs w:val="24"/>
          <w:lang w:val="ro-RO" w:bidi="hi-IN"/>
        </w:rPr>
        <w:t>categorii</w:t>
      </w:r>
      <w:r w:rsidRPr="003A6780">
        <w:rPr>
          <w:rFonts w:ascii="Trebuchet MS" w:hAnsi="Trebuchet MS"/>
          <w:b/>
          <w:iCs/>
          <w:sz w:val="24"/>
          <w:szCs w:val="24"/>
        </w:rPr>
        <w:t xml:space="preserve"> de venituri</w:t>
      </w:r>
      <w:r w:rsidRPr="003A6780">
        <w:rPr>
          <w:rFonts w:ascii="Trebuchet MS" w:hAnsi="Trebuchet MS"/>
          <w:iCs/>
          <w:sz w:val="24"/>
          <w:szCs w:val="24"/>
        </w:rPr>
        <w:t>, a căror valoare cumulată este cel puţin egală cu 6 salarii minime brute pe ţară, în vigoare la termenul de depunere a Declaraţiei estimative.</w:t>
      </w:r>
    </w:p>
    <w:p w14:paraId="6A624B31" w14:textId="77777777" w:rsidR="009F51A2" w:rsidRPr="003A6780" w:rsidRDefault="009F51A2" w:rsidP="003A6780">
      <w:pPr>
        <w:spacing w:after="0" w:line="276" w:lineRule="auto"/>
        <w:jc w:val="both"/>
        <w:rPr>
          <w:rFonts w:ascii="Trebuchet MS" w:eastAsia="Malgun Gothic" w:hAnsi="Trebuchet MS"/>
          <w:sz w:val="24"/>
          <w:szCs w:val="24"/>
          <w:lang w:eastAsia="ko-KR"/>
        </w:rPr>
      </w:pPr>
      <w:r w:rsidRPr="003A6780">
        <w:rPr>
          <w:rFonts w:ascii="Trebuchet MS" w:hAnsi="Trebuchet MS"/>
          <w:bCs/>
          <w:iCs/>
          <w:sz w:val="24"/>
          <w:szCs w:val="24"/>
          <w:lang w:val="ro-RO" w:eastAsia="ro-RO"/>
        </w:rPr>
        <w:t>B</w:t>
      </w:r>
      <w:r w:rsidRPr="003A6780">
        <w:rPr>
          <w:rFonts w:ascii="Trebuchet MS" w:eastAsia="NSimSun" w:hAnsi="Trebuchet MS"/>
          <w:kern w:val="2"/>
          <w:sz w:val="24"/>
          <w:szCs w:val="24"/>
          <w:lang w:val="ro-RO" w:bidi="hi-IN"/>
        </w:rPr>
        <w:t>aza anuală</w:t>
      </w:r>
      <w:r w:rsidRPr="003A6780">
        <w:rPr>
          <w:rFonts w:ascii="Trebuchet MS" w:hAnsi="Trebuchet MS"/>
          <w:bCs/>
          <w:iCs/>
          <w:sz w:val="24"/>
          <w:szCs w:val="24"/>
          <w:lang w:val="ro-RO" w:eastAsia="ro-RO"/>
        </w:rPr>
        <w:t xml:space="preserve"> de calcul al contribuţiei de asigurări sociale de sănătate o reprezintă:</w:t>
      </w:r>
    </w:p>
    <w:p w14:paraId="57EB7835" w14:textId="77777777" w:rsidR="009F51A2" w:rsidRPr="003A6780" w:rsidRDefault="009F51A2" w:rsidP="003A6780">
      <w:pPr>
        <w:spacing w:after="0" w:line="276" w:lineRule="auto"/>
        <w:ind w:firstLine="391"/>
        <w:jc w:val="both"/>
        <w:rPr>
          <w:rFonts w:ascii="Trebuchet MS" w:eastAsia="Malgun Gothic" w:hAnsi="Trebuchet MS"/>
          <w:sz w:val="24"/>
          <w:szCs w:val="24"/>
          <w:lang w:eastAsia="ko-KR"/>
        </w:rPr>
      </w:pPr>
      <w:r w:rsidRPr="003A6780">
        <w:rPr>
          <w:rFonts w:ascii="Trebuchet MS" w:hAnsi="Trebuchet MS"/>
          <w:bCs/>
          <w:sz w:val="24"/>
          <w:szCs w:val="24"/>
          <w:shd w:val="clear" w:color="auto" w:fill="FFFFFF"/>
          <w:lang w:val="ro-RO" w:eastAsia="ro-RO"/>
        </w:rPr>
        <w:t>a) nivelul a 6 salarii minime brute pe ţară, în cazul veniturilor realizate cuprinse între 6 și 12 salarii minime brute pe ţară;</w:t>
      </w:r>
    </w:p>
    <w:p w14:paraId="7F6F682F" w14:textId="77777777" w:rsidR="009F51A2" w:rsidRPr="003A6780" w:rsidRDefault="009F51A2" w:rsidP="003A6780">
      <w:pPr>
        <w:spacing w:after="0" w:line="276" w:lineRule="auto"/>
        <w:ind w:firstLine="391"/>
        <w:jc w:val="both"/>
        <w:rPr>
          <w:rFonts w:ascii="Trebuchet MS" w:eastAsia="Malgun Gothic" w:hAnsi="Trebuchet MS"/>
          <w:sz w:val="24"/>
          <w:szCs w:val="24"/>
          <w:lang w:eastAsia="ko-KR"/>
        </w:rPr>
      </w:pPr>
      <w:r w:rsidRPr="003A6780">
        <w:rPr>
          <w:rFonts w:ascii="Trebuchet MS" w:hAnsi="Trebuchet MS"/>
          <w:bCs/>
          <w:sz w:val="24"/>
          <w:szCs w:val="24"/>
          <w:shd w:val="clear" w:color="auto" w:fill="FFFFFF"/>
          <w:lang w:val="ro-RO" w:eastAsia="ro-RO"/>
        </w:rPr>
        <w:t>b) nivelul de 12 salarii minime brute pe ţară, în cazul veniturilor realizate cuprinse între 12 și 24  salarii minime brute pe ţară;</w:t>
      </w:r>
    </w:p>
    <w:p w14:paraId="6FFCD898" w14:textId="77777777" w:rsidR="009F51A2" w:rsidRPr="003A6780" w:rsidRDefault="009F51A2" w:rsidP="003A6780">
      <w:pPr>
        <w:spacing w:after="0" w:line="276" w:lineRule="auto"/>
        <w:ind w:firstLine="391"/>
        <w:jc w:val="both"/>
        <w:rPr>
          <w:rFonts w:ascii="Trebuchet MS" w:hAnsi="Trebuchet MS"/>
          <w:bCs/>
          <w:sz w:val="24"/>
          <w:szCs w:val="24"/>
          <w:shd w:val="clear" w:color="auto" w:fill="FFFFFF"/>
          <w:lang w:val="ro-RO" w:eastAsia="ro-RO"/>
        </w:rPr>
      </w:pPr>
      <w:r w:rsidRPr="003A6780">
        <w:rPr>
          <w:rFonts w:ascii="Trebuchet MS" w:hAnsi="Trebuchet MS"/>
          <w:bCs/>
          <w:sz w:val="24"/>
          <w:szCs w:val="24"/>
          <w:shd w:val="clear" w:color="auto" w:fill="FFFFFF"/>
          <w:lang w:val="ro-RO" w:eastAsia="ro-RO"/>
        </w:rPr>
        <w:t>c) nivelul de 24 salarii minime brute pe ţară, în cazul veniturilor realizate de peste 24 salarii minime brute pe ţară.</w:t>
      </w:r>
    </w:p>
    <w:p w14:paraId="520E336F" w14:textId="77777777" w:rsidR="009F51A2" w:rsidRPr="003A6780" w:rsidRDefault="009F51A2" w:rsidP="003A6780">
      <w:pPr>
        <w:spacing w:after="0" w:line="276" w:lineRule="auto"/>
        <w:ind w:firstLine="391"/>
        <w:jc w:val="both"/>
        <w:rPr>
          <w:rFonts w:ascii="Trebuchet MS" w:eastAsia="Malgun Gothic" w:hAnsi="Trebuchet MS"/>
          <w:sz w:val="24"/>
          <w:szCs w:val="24"/>
          <w:lang w:eastAsia="ko-KR"/>
        </w:rPr>
      </w:pPr>
    </w:p>
    <w:p w14:paraId="05D7F8AD" w14:textId="77777777" w:rsidR="009F51A2" w:rsidRPr="003A6780" w:rsidRDefault="009F51A2" w:rsidP="003A6780">
      <w:pPr>
        <w:pStyle w:val="ListParagraph"/>
        <w:numPr>
          <w:ilvl w:val="0"/>
          <w:numId w:val="8"/>
        </w:numPr>
        <w:spacing w:after="0" w:line="276" w:lineRule="auto"/>
        <w:jc w:val="both"/>
        <w:rPr>
          <w:rFonts w:ascii="Trebuchet MS" w:eastAsia="Times New Roman" w:hAnsi="Trebuchet MS" w:cs="Trebuchet MS"/>
          <w:b/>
          <w:bCs/>
          <w:color w:val="000000"/>
          <w:sz w:val="24"/>
          <w:szCs w:val="24"/>
          <w:lang w:val="ro-RO"/>
        </w:rPr>
      </w:pPr>
      <w:r w:rsidRPr="003A6780">
        <w:rPr>
          <w:rFonts w:ascii="Trebuchet MS" w:eastAsia="Malgun Gothic" w:hAnsi="Trebuchet MS"/>
          <w:b/>
          <w:sz w:val="24"/>
          <w:szCs w:val="24"/>
          <w:lang w:val="en-GB" w:eastAsia="ko-KR"/>
        </w:rPr>
        <w:t xml:space="preserve">Abrogarea prevederii potrivit căreia persoanele fizice care realizează venituri din salarii şi asimilate salariilor pe bază de contract individual de muncă încheiat pe o perioadă de 12 luni, de la angajatori care desfăşoară activităţi sezoniere dintre cele prevăzute la art. 1 al Legii nr. 170/2016 </w:t>
      </w:r>
      <w:r w:rsidRPr="003A6780">
        <w:rPr>
          <w:rFonts w:ascii="Trebuchet MS" w:eastAsia="Malgun Gothic" w:hAnsi="Trebuchet MS"/>
          <w:b/>
          <w:sz w:val="24"/>
          <w:szCs w:val="24"/>
          <w:lang w:val="en-GB" w:eastAsia="ko-KR"/>
        </w:rPr>
        <w:lastRenderedPageBreak/>
        <w:t>privind impozitul specific unor activități, în cursul unui an sunt scutite la plata impozitului pentru aceste venituri.</w:t>
      </w:r>
    </w:p>
    <w:p w14:paraId="496BC609" w14:textId="77777777" w:rsidR="00F02379" w:rsidRPr="003A6780" w:rsidRDefault="00F02379" w:rsidP="003A6780">
      <w:pPr>
        <w:pStyle w:val="ListParagraph"/>
        <w:spacing w:after="0" w:line="276" w:lineRule="auto"/>
        <w:jc w:val="both"/>
        <w:rPr>
          <w:rFonts w:ascii="Trebuchet MS" w:hAnsi="Trebuchet MS" w:cs="Arial"/>
          <w:b/>
          <w:bCs/>
          <w:sz w:val="24"/>
          <w:szCs w:val="24"/>
          <w:u w:val="single"/>
          <w:lang w:val="ro-RO"/>
        </w:rPr>
      </w:pPr>
    </w:p>
    <w:p w14:paraId="46992228" w14:textId="7CC4C26A" w:rsidR="00384FF9" w:rsidRPr="003A6780" w:rsidRDefault="00384FF9" w:rsidP="003A6780">
      <w:pPr>
        <w:suppressAutoHyphens/>
        <w:spacing w:after="0" w:line="276" w:lineRule="auto"/>
        <w:jc w:val="both"/>
        <w:rPr>
          <w:rFonts w:ascii="Trebuchet MS" w:eastAsia="Times New Roman" w:hAnsi="Trebuchet MS" w:cs="Trebuchet MS"/>
          <w:b/>
          <w:sz w:val="24"/>
          <w:szCs w:val="24"/>
          <w:u w:val="single"/>
          <w:lang w:val="ro-RO" w:eastAsia="zh-CN"/>
        </w:rPr>
      </w:pPr>
      <w:r w:rsidRPr="003A6780">
        <w:rPr>
          <w:rFonts w:ascii="Trebuchet MS" w:eastAsia="Times New Roman" w:hAnsi="Trebuchet MS" w:cs="Trebuchet MS"/>
          <w:b/>
          <w:sz w:val="24"/>
          <w:szCs w:val="24"/>
          <w:u w:val="single"/>
          <w:lang w:val="ro-RO" w:eastAsia="zh-CN"/>
        </w:rPr>
        <w:t>În domeniul TVA</w:t>
      </w:r>
      <w:r w:rsidR="002C06D0" w:rsidRPr="003A6780">
        <w:rPr>
          <w:rFonts w:ascii="Trebuchet MS" w:eastAsia="Times New Roman" w:hAnsi="Trebuchet MS" w:cs="Trebuchet MS"/>
          <w:b/>
          <w:sz w:val="24"/>
          <w:szCs w:val="24"/>
          <w:u w:val="single"/>
          <w:lang w:val="ro-RO" w:eastAsia="zh-CN"/>
        </w:rPr>
        <w:t>:</w:t>
      </w:r>
    </w:p>
    <w:p w14:paraId="7BC03F08" w14:textId="77777777" w:rsidR="00600CD5" w:rsidRPr="003A6780" w:rsidRDefault="00600CD5" w:rsidP="003A6780">
      <w:pPr>
        <w:suppressAutoHyphens/>
        <w:spacing w:after="0" w:line="276" w:lineRule="auto"/>
        <w:jc w:val="both"/>
        <w:rPr>
          <w:rFonts w:ascii="Trebuchet MS" w:hAnsi="Trebuchet MS"/>
          <w:b/>
          <w:sz w:val="24"/>
          <w:szCs w:val="24"/>
          <w:u w:val="single"/>
          <w:lang w:val="ro-RO" w:eastAsia="zh-CN"/>
        </w:rPr>
      </w:pPr>
    </w:p>
    <w:p w14:paraId="193F0255" w14:textId="77777777" w:rsidR="00384FF9" w:rsidRPr="003A6780" w:rsidRDefault="00384FF9"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trecerea de la aplicarea cotei reduse de TVA de 9% la aplicarea cotei standard de TVA, începând cu data de 1 ianuarie 2023, în cazul băuturilor nealcoolice care conțin adaos de zahăr sau alți îndulcitori sau aromatizate;</w:t>
      </w:r>
    </w:p>
    <w:p w14:paraId="21492410" w14:textId="77777777" w:rsidR="00384FF9" w:rsidRPr="003A6780" w:rsidRDefault="00384FF9"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 xml:space="preserve">majorarea cotei reduse de TVA de la 5% la 9% pentru serviciile de restaurant </w:t>
      </w:r>
      <w:r w:rsidR="00386912" w:rsidRPr="003A6780">
        <w:rPr>
          <w:rFonts w:ascii="Trebuchet MS" w:hAnsi="Trebuchet MS"/>
          <w:sz w:val="24"/>
          <w:szCs w:val="24"/>
          <w:lang w:val="ro-RO"/>
        </w:rPr>
        <w:t>și</w:t>
      </w:r>
      <w:r w:rsidRPr="003A6780">
        <w:rPr>
          <w:rFonts w:ascii="Trebuchet MS" w:hAnsi="Trebuchet MS"/>
          <w:sz w:val="24"/>
          <w:szCs w:val="24"/>
          <w:lang w:val="ro-RO"/>
        </w:rPr>
        <w:t xml:space="preserve"> de catering, precum și pentru activitățile de cazare hotelieră, începând cu data de 1 ianuarie 2023;</w:t>
      </w:r>
    </w:p>
    <w:p w14:paraId="0DF94199" w14:textId="77777777" w:rsidR="00384FF9" w:rsidRPr="003A6780" w:rsidRDefault="00384FF9"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diminuarea, începând cu data de 1 ianuarie 2023, a plafonului valoric maxim prevăzut pentru livrarea de locuințe ca parte a politicii sociale către persoane fizice, respectiv de la 700.000 lei la 600.000 lei, exclusiv TVA, concomitent cu limitarea aplicării cotei reduse de TVA de 5% pentru achiziția de către orice persoană fizică, în mod individual sau în comun cu altă persoană fizică/alte persoane fizice, a unei singure locuințe;</w:t>
      </w:r>
    </w:p>
    <w:p w14:paraId="2E563E82" w14:textId="77777777" w:rsidR="00384FF9" w:rsidRPr="003A6780" w:rsidRDefault="00384FF9"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reglementarea situației persoanelor fizice care au încheiat acte juridice între vii care au ca obiect plata în avans pentru achiziția de locuințe cu cota redusă de TVA de 5%, anterior datei de 1 ianuarie 2023, în sensul ca acestea să beneficieze de aplicarea cotei reduse de TVA în anul 2023 în condițiile legale în vigoare la data încheierii respectivelor acte;</w:t>
      </w:r>
    </w:p>
    <w:p w14:paraId="3DA8D658" w14:textId="77777777" w:rsidR="00384FF9" w:rsidRPr="003A6780" w:rsidRDefault="00384FF9"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stabilirea unui termen, respectiv 1 ianuarie 2032, până la care se poate aplica cota redusă de TVA de 9% pentru livrarea de îngrășăminte chimice și de pesticide chimice, în conformitate cu prevederile adoptate prin Directiva (UE) 2022/542, care limitează în timp facilitatea aplicării cotei reduse de TVA pentru livrările și prestările dăunătoare mediului, respectiv pentru pesticide chimice și îngrășăminte chimice.</w:t>
      </w:r>
    </w:p>
    <w:p w14:paraId="1133D500" w14:textId="77777777" w:rsidR="00384FF9" w:rsidRPr="003A6780" w:rsidRDefault="00384FF9"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stabilirea unui termen, respectiv 1 ianuarie 2030, până la care se poate aplica cota redusă de TVA de 5% pentru livrările de lemn de foc, în conformitate cu prevederile adoptate prin Directiva (UE) 2022/542, care limitează în timp facilitatea aplicării cotei reduse de TVA pentru livrările și prestările dăunătoare mediului, respectiv pentru lemnul utilizat ca lemn de foc.</w:t>
      </w:r>
    </w:p>
    <w:p w14:paraId="0C7F0B1D" w14:textId="77777777" w:rsidR="00384FF9" w:rsidRPr="003A6780" w:rsidRDefault="00384FF9" w:rsidP="003A6780">
      <w:pPr>
        <w:pStyle w:val="ListParagraph"/>
        <w:spacing w:after="0" w:line="276" w:lineRule="auto"/>
        <w:jc w:val="both"/>
        <w:rPr>
          <w:rFonts w:ascii="Trebuchet MS" w:hAnsi="Trebuchet MS" w:cs="Arial"/>
          <w:b/>
          <w:bCs/>
          <w:sz w:val="24"/>
          <w:szCs w:val="24"/>
          <w:u w:val="single"/>
          <w:lang w:val="ro-RO"/>
        </w:rPr>
      </w:pPr>
    </w:p>
    <w:p w14:paraId="00DA0E29" w14:textId="23635BAA" w:rsidR="00C019A2" w:rsidRPr="003A6780" w:rsidRDefault="00C019A2" w:rsidP="003A6780">
      <w:pPr>
        <w:suppressAutoHyphens/>
        <w:spacing w:after="0" w:line="276" w:lineRule="auto"/>
        <w:jc w:val="both"/>
        <w:rPr>
          <w:rFonts w:ascii="Trebuchet MS" w:eastAsia="Times New Roman" w:hAnsi="Trebuchet MS" w:cs="Trebuchet MS"/>
          <w:b/>
          <w:sz w:val="24"/>
          <w:szCs w:val="24"/>
          <w:u w:val="single"/>
          <w:lang w:val="ro-RO" w:eastAsia="zh-CN"/>
        </w:rPr>
      </w:pPr>
      <w:r w:rsidRPr="003A6780">
        <w:rPr>
          <w:rFonts w:ascii="Trebuchet MS" w:eastAsia="Times New Roman" w:hAnsi="Trebuchet MS" w:cs="Trebuchet MS"/>
          <w:b/>
          <w:sz w:val="24"/>
          <w:szCs w:val="24"/>
          <w:u w:val="single"/>
          <w:lang w:val="ro-RO" w:eastAsia="zh-CN"/>
        </w:rPr>
        <w:t>În domeniul accizelor</w:t>
      </w:r>
      <w:r w:rsidR="002C06D0" w:rsidRPr="003A6780">
        <w:rPr>
          <w:rFonts w:ascii="Trebuchet MS" w:eastAsia="Times New Roman" w:hAnsi="Trebuchet MS" w:cs="Trebuchet MS"/>
          <w:b/>
          <w:sz w:val="24"/>
          <w:szCs w:val="24"/>
          <w:u w:val="single"/>
          <w:lang w:val="ro-RO" w:eastAsia="zh-CN"/>
        </w:rPr>
        <w:t>:</w:t>
      </w:r>
    </w:p>
    <w:p w14:paraId="485DFE54" w14:textId="77777777" w:rsidR="00600CD5" w:rsidRPr="003A6780" w:rsidRDefault="00600CD5" w:rsidP="003A6780">
      <w:pPr>
        <w:suppressAutoHyphens/>
        <w:spacing w:after="0" w:line="276" w:lineRule="auto"/>
        <w:jc w:val="both"/>
        <w:rPr>
          <w:rFonts w:ascii="Trebuchet MS" w:hAnsi="Trebuchet MS"/>
          <w:b/>
          <w:sz w:val="24"/>
          <w:szCs w:val="24"/>
          <w:u w:val="single"/>
          <w:lang w:val="ro-RO" w:eastAsia="zh-CN"/>
        </w:rPr>
      </w:pPr>
    </w:p>
    <w:p w14:paraId="58F2C8A3"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stabilirea unui nou calendar privind nivelul accizelor care să reglementeze cuantumul și perioada de aplicare a nivelului accizelor pentru produsele supuse regimului accizelor armonizate;</w:t>
      </w:r>
    </w:p>
    <w:p w14:paraId="7507FEA3"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 xml:space="preserve">creșterea nivelului accizei totale pentru țigarete, începând cu 1 </w:t>
      </w:r>
      <w:r w:rsidR="00F42CAC" w:rsidRPr="003A6780">
        <w:rPr>
          <w:rFonts w:ascii="Trebuchet MS" w:hAnsi="Trebuchet MS"/>
          <w:sz w:val="24"/>
          <w:szCs w:val="24"/>
          <w:lang w:val="ro-RO"/>
        </w:rPr>
        <w:t>august</w:t>
      </w:r>
      <w:r w:rsidRPr="003A6780">
        <w:rPr>
          <w:rFonts w:ascii="Trebuchet MS" w:hAnsi="Trebuchet MS"/>
          <w:sz w:val="24"/>
          <w:szCs w:val="24"/>
          <w:lang w:val="ro-RO"/>
        </w:rPr>
        <w:t xml:space="preserve"> 2022, de la 563,97 lei/1.000 țigarete la 594,97 lei/1.000 țigarete în vederea respectării cerinței prevăzute la art. 10 alin. (2) din Directiva 2011/64/UE privind structura </w:t>
      </w:r>
      <w:r w:rsidR="00386912" w:rsidRPr="003A6780">
        <w:rPr>
          <w:rFonts w:ascii="Trebuchet MS" w:hAnsi="Trebuchet MS"/>
          <w:sz w:val="24"/>
          <w:szCs w:val="24"/>
          <w:lang w:val="ro-RO"/>
        </w:rPr>
        <w:t>și</w:t>
      </w:r>
      <w:r w:rsidRPr="003A6780">
        <w:rPr>
          <w:rFonts w:ascii="Trebuchet MS" w:hAnsi="Trebuchet MS"/>
          <w:sz w:val="24"/>
          <w:szCs w:val="24"/>
          <w:lang w:val="ro-RO"/>
        </w:rPr>
        <w:t xml:space="preserve"> ratele accizelor aplicate tutunului prelucrat, respectiv acciza globală pe </w:t>
      </w:r>
      <w:r w:rsidR="00386912" w:rsidRPr="003A6780">
        <w:rPr>
          <w:rFonts w:ascii="Trebuchet MS" w:hAnsi="Trebuchet MS"/>
          <w:sz w:val="24"/>
          <w:szCs w:val="24"/>
          <w:lang w:val="ro-RO"/>
        </w:rPr>
        <w:t>țigarete</w:t>
      </w:r>
      <w:r w:rsidRPr="003A6780">
        <w:rPr>
          <w:rFonts w:ascii="Trebuchet MS" w:hAnsi="Trebuchet MS"/>
          <w:sz w:val="24"/>
          <w:szCs w:val="24"/>
          <w:lang w:val="ro-RO"/>
        </w:rPr>
        <w:t xml:space="preserve"> să reprezinte cel </w:t>
      </w:r>
      <w:r w:rsidR="00386912" w:rsidRPr="003A6780">
        <w:rPr>
          <w:rFonts w:ascii="Trebuchet MS" w:hAnsi="Trebuchet MS"/>
          <w:sz w:val="24"/>
          <w:szCs w:val="24"/>
          <w:lang w:val="ro-RO"/>
        </w:rPr>
        <w:t>puțin</w:t>
      </w:r>
      <w:r w:rsidRPr="003A6780">
        <w:rPr>
          <w:rFonts w:ascii="Trebuchet MS" w:hAnsi="Trebuchet MS"/>
          <w:sz w:val="24"/>
          <w:szCs w:val="24"/>
          <w:lang w:val="ro-RO"/>
        </w:rPr>
        <w:t xml:space="preserve"> 60% din </w:t>
      </w:r>
      <w:r w:rsidR="00386912" w:rsidRPr="003A6780">
        <w:rPr>
          <w:rFonts w:ascii="Trebuchet MS" w:hAnsi="Trebuchet MS"/>
          <w:sz w:val="24"/>
          <w:szCs w:val="24"/>
          <w:lang w:val="ro-RO"/>
        </w:rPr>
        <w:t>prețul</w:t>
      </w:r>
      <w:r w:rsidRPr="003A6780">
        <w:rPr>
          <w:rFonts w:ascii="Trebuchet MS" w:hAnsi="Trebuchet MS"/>
          <w:sz w:val="24"/>
          <w:szCs w:val="24"/>
          <w:lang w:val="ro-RO"/>
        </w:rPr>
        <w:t xml:space="preserve"> mediu ponderat de vânzare cu </w:t>
      </w:r>
      <w:r w:rsidRPr="003A6780">
        <w:rPr>
          <w:rFonts w:ascii="Trebuchet MS" w:hAnsi="Trebuchet MS"/>
          <w:sz w:val="24"/>
          <w:szCs w:val="24"/>
          <w:lang w:val="ro-RO"/>
        </w:rPr>
        <w:lastRenderedPageBreak/>
        <w:t xml:space="preserve">amănuntul al </w:t>
      </w:r>
      <w:r w:rsidR="00386912" w:rsidRPr="003A6780">
        <w:rPr>
          <w:rFonts w:ascii="Trebuchet MS" w:hAnsi="Trebuchet MS"/>
          <w:sz w:val="24"/>
          <w:szCs w:val="24"/>
          <w:lang w:val="ro-RO"/>
        </w:rPr>
        <w:t>țigaretelor</w:t>
      </w:r>
      <w:r w:rsidRPr="003A6780">
        <w:rPr>
          <w:rFonts w:ascii="Trebuchet MS" w:hAnsi="Trebuchet MS"/>
          <w:sz w:val="24"/>
          <w:szCs w:val="24"/>
          <w:lang w:val="ro-RO"/>
        </w:rPr>
        <w:t xml:space="preserve"> eliberate pentru consum, precum și adoptarea unui nou calendar de creștere graduală a nivelului accizei totale pentru țigarete ținând cont de necesitatea respectării legislației unionale în domeniul produselor din tutun, securizarea veniturilor bugetare și asigurarea predictibilității fiscale necesară sectorului;</w:t>
      </w:r>
    </w:p>
    <w:p w14:paraId="4EC0A2DC"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actualizarea nivelului accizei specifice pentru țigarete ca urmare a modificării nivelului accizei totale pentru țigarete;</w:t>
      </w:r>
    </w:p>
    <w:p w14:paraId="4F349E46"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 xml:space="preserve">diminuarea cu un punct procentual pe an, începând cu 1 august 2022, a procentului legal al accizei ad valorem aplicat asupra </w:t>
      </w:r>
      <w:r w:rsidR="00386912" w:rsidRPr="003A6780">
        <w:rPr>
          <w:rFonts w:ascii="Trebuchet MS" w:hAnsi="Trebuchet MS"/>
          <w:sz w:val="24"/>
          <w:szCs w:val="24"/>
          <w:lang w:val="ro-RO"/>
        </w:rPr>
        <w:t>prețului</w:t>
      </w:r>
      <w:r w:rsidRPr="003A6780">
        <w:rPr>
          <w:rFonts w:ascii="Trebuchet MS" w:hAnsi="Trebuchet MS"/>
          <w:sz w:val="24"/>
          <w:szCs w:val="24"/>
          <w:lang w:val="ro-RO"/>
        </w:rPr>
        <w:t xml:space="preserve"> de vânzare cu amănuntul al </w:t>
      </w:r>
      <w:r w:rsidR="00386912" w:rsidRPr="003A6780">
        <w:rPr>
          <w:rFonts w:ascii="Trebuchet MS" w:hAnsi="Trebuchet MS"/>
          <w:sz w:val="24"/>
          <w:szCs w:val="24"/>
          <w:lang w:val="ro-RO"/>
        </w:rPr>
        <w:t>țigaretelor</w:t>
      </w:r>
      <w:r w:rsidRPr="003A6780">
        <w:rPr>
          <w:rFonts w:ascii="Trebuchet MS" w:hAnsi="Trebuchet MS"/>
          <w:sz w:val="24"/>
          <w:szCs w:val="24"/>
          <w:lang w:val="ro-RO"/>
        </w:rPr>
        <w:t xml:space="preserve"> eliberate pentru consum, astfel că acesta va fi de 10% în anul 2025;</w:t>
      </w:r>
    </w:p>
    <w:p w14:paraId="30A8C0CB"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majorarea cuantumului accizei minime pentru țigarete datorate, de la de 97% din nivelul accizei totale pentru țigarete la 100% din nivelul accizei totale pentru țigarete prevăzut în anexa nr. 1;</w:t>
      </w:r>
    </w:p>
    <w:p w14:paraId="54F8EBA9" w14:textId="77777777" w:rsidR="00C019A2" w:rsidRPr="003A6780" w:rsidRDefault="00DC3D9A"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i</w:t>
      </w:r>
      <w:r w:rsidR="00C019A2" w:rsidRPr="003A6780">
        <w:rPr>
          <w:rFonts w:ascii="Trebuchet MS" w:hAnsi="Trebuchet MS"/>
          <w:sz w:val="24"/>
          <w:szCs w:val="24"/>
          <w:lang w:val="ro-RO"/>
        </w:rPr>
        <w:t>ntroducerea unui calendar de creștere graduală a accizei pentru tutun fin tăiat destinat rulării în țigarete și la alte tutunuri de fumat în vederea apropierii nivelurilor accizelor pentru aceste produse cu nivelul accizelor aplicabil țigaretelor, pentru a se lua mai mult în considerare gradul de concurență dintre aceste produse și armonizarea taxelor pentru toate produsele care aparțin aceleiași grupe de tutun prelucrat;</w:t>
      </w:r>
    </w:p>
    <w:p w14:paraId="6C7589E9"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stabilirea unui tratament similar pentru produsele din tutun încălzit cu cel al produselor din tutun prelucrat prin introducerea unui calendar de creștere graduală a nivelului accizelor pentru aceste produse;</w:t>
      </w:r>
    </w:p>
    <w:p w14:paraId="74388F7A" w14:textId="4E872312"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pentru egalitate de tratament în ceea ce privește taxarea produselor supuse accizelor nearmonizate, se majorea</w:t>
      </w:r>
      <w:r w:rsidR="002C06D0" w:rsidRPr="003A6780">
        <w:rPr>
          <w:rFonts w:ascii="Trebuchet MS" w:hAnsi="Trebuchet MS"/>
          <w:sz w:val="24"/>
          <w:szCs w:val="24"/>
          <w:lang w:val="ro-RO"/>
        </w:rPr>
        <w:t>ză</w:t>
      </w:r>
      <w:r w:rsidRPr="003A6780">
        <w:rPr>
          <w:rFonts w:ascii="Trebuchet MS" w:hAnsi="Trebuchet MS"/>
          <w:sz w:val="24"/>
          <w:szCs w:val="24"/>
          <w:lang w:val="ro-RO"/>
        </w:rPr>
        <w:t xml:space="preserve"> nivelul accizelor și pentru lichidul care conține nicotină prin instituirea unui calendar de creștere graduală a accizei pentru acest produs;</w:t>
      </w:r>
    </w:p>
    <w:p w14:paraId="38E52173"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eliminarea aplicării prevederilor referitoare la actualizarea nivelului accizelor cu creșterea prețurilor de consum pentru tutun fin tăiat destinat rulării în țigarete, alte tutunuri de fumat, țigări și țigări de foi, tutunul conținut în produse din tutun încălzit și lichidul care conțină nicotină întrucât nivelul accizelor pentru aceste produse este stabilit prin raportare la nivelul accizei totale pentru țigarete și prin urmare se are în vedere evoluția prețurilor din piață;</w:t>
      </w:r>
    </w:p>
    <w:p w14:paraId="4941026E" w14:textId="77777777" w:rsidR="00C019A2" w:rsidRPr="003A6780" w:rsidRDefault="00C019A2" w:rsidP="003A6780">
      <w:pPr>
        <w:pStyle w:val="ListParagraph"/>
        <w:numPr>
          <w:ilvl w:val="0"/>
          <w:numId w:val="8"/>
        </w:numPr>
        <w:spacing w:after="0" w:line="276" w:lineRule="auto"/>
        <w:jc w:val="both"/>
        <w:rPr>
          <w:rFonts w:ascii="Trebuchet MS" w:hAnsi="Trebuchet MS"/>
          <w:sz w:val="24"/>
          <w:szCs w:val="24"/>
          <w:lang w:val="ro-RO"/>
        </w:rPr>
      </w:pPr>
      <w:r w:rsidRPr="003A6780">
        <w:rPr>
          <w:rFonts w:ascii="Trebuchet MS" w:hAnsi="Trebuchet MS"/>
          <w:sz w:val="24"/>
          <w:szCs w:val="24"/>
          <w:lang w:val="ro-RO"/>
        </w:rPr>
        <w:t xml:space="preserve">exceptarea temporară de la actualizarea cu creșterea prețurilor de consum a nivelului accizelor pentru benzină cu plumb, benzină fără plumb și motorină, iar în situaţia în care, în perioada 1 ianuarie 2023 – 31 decembrie 2023, nivelul accizelor pentru aceste produse, este mai mic decât nivelul minim prevăzut de Directiva 2003/96/CE privind restructurarea cadrului comunitar de impozitare a produselor energetice și a electricității, se aplică nivelul minim prevăzut de directivă;  </w:t>
      </w:r>
    </w:p>
    <w:p w14:paraId="5E072501" w14:textId="77777777" w:rsidR="00C019A2" w:rsidRPr="003A6780" w:rsidRDefault="00C019A2" w:rsidP="003A6780">
      <w:pPr>
        <w:pStyle w:val="ListParagraph"/>
        <w:numPr>
          <w:ilvl w:val="0"/>
          <w:numId w:val="8"/>
        </w:numPr>
        <w:spacing w:after="0" w:line="276" w:lineRule="auto"/>
        <w:jc w:val="both"/>
        <w:rPr>
          <w:rFonts w:ascii="Trebuchet MS" w:hAnsi="Trebuchet MS" w:cs="Franklin Gothic Medium"/>
          <w:sz w:val="24"/>
          <w:szCs w:val="24"/>
          <w:lang w:val="ro-RO"/>
        </w:rPr>
      </w:pPr>
      <w:r w:rsidRPr="003A6780">
        <w:rPr>
          <w:rFonts w:ascii="Trebuchet MS" w:hAnsi="Trebuchet MS" w:cs="Franklin Gothic Medium"/>
          <w:sz w:val="24"/>
          <w:szCs w:val="24"/>
          <w:lang w:val="ro-RO"/>
        </w:rPr>
        <w:t>majorarea nivelului accizelor pentru alcool și băuturi alcoolice, începând cu 1 august 2022, având în vedere că nivelul accizelor pentru aceste produse nu a mai fost actualizat de la rescrierea Codului fiscal.</w:t>
      </w:r>
    </w:p>
    <w:p w14:paraId="5323788B" w14:textId="77777777" w:rsidR="00384FF9" w:rsidRPr="003A6780" w:rsidRDefault="00384FF9" w:rsidP="003A6780">
      <w:pPr>
        <w:pStyle w:val="BodyText"/>
        <w:spacing w:after="0"/>
        <w:jc w:val="both"/>
        <w:rPr>
          <w:rFonts w:ascii="Trebuchet MS" w:hAnsi="Trebuchet MS" w:cs="Franklin Gothic Medium"/>
          <w:sz w:val="24"/>
          <w:szCs w:val="24"/>
          <w:lang w:val="ro-RO"/>
        </w:rPr>
      </w:pPr>
    </w:p>
    <w:p w14:paraId="12D45CE4" w14:textId="35C045AD" w:rsidR="00384FF9" w:rsidRPr="003A6780" w:rsidRDefault="00384FF9" w:rsidP="003A6780">
      <w:pPr>
        <w:pStyle w:val="BodyText"/>
        <w:spacing w:after="0"/>
        <w:jc w:val="both"/>
        <w:rPr>
          <w:rFonts w:ascii="Trebuchet MS" w:hAnsi="Trebuchet MS" w:cs="Franklin Gothic Medium"/>
          <w:b/>
          <w:sz w:val="24"/>
          <w:szCs w:val="24"/>
          <w:u w:val="single"/>
          <w:lang w:val="ro-RO"/>
        </w:rPr>
      </w:pPr>
      <w:r w:rsidRPr="003A6780">
        <w:rPr>
          <w:rFonts w:ascii="Trebuchet MS" w:hAnsi="Trebuchet MS" w:cs="Franklin Gothic Medium"/>
          <w:b/>
          <w:sz w:val="24"/>
          <w:szCs w:val="24"/>
          <w:u w:val="single"/>
          <w:lang w:val="ro-RO"/>
        </w:rPr>
        <w:lastRenderedPageBreak/>
        <w:t>În domeniul taxelor și impozitelor locale</w:t>
      </w:r>
      <w:r w:rsidR="002C06D0" w:rsidRPr="003A6780">
        <w:rPr>
          <w:rFonts w:ascii="Trebuchet MS" w:hAnsi="Trebuchet MS" w:cs="Franklin Gothic Medium"/>
          <w:b/>
          <w:sz w:val="24"/>
          <w:szCs w:val="24"/>
          <w:u w:val="single"/>
          <w:lang w:val="ro-RO"/>
        </w:rPr>
        <w:t>:</w:t>
      </w:r>
    </w:p>
    <w:p w14:paraId="77FC5BFC" w14:textId="77777777" w:rsidR="00600CD5" w:rsidRPr="003A6780" w:rsidRDefault="00600CD5" w:rsidP="003A6780">
      <w:pPr>
        <w:pStyle w:val="BodyText"/>
        <w:spacing w:after="0"/>
        <w:jc w:val="both"/>
        <w:rPr>
          <w:rFonts w:ascii="Trebuchet MS" w:hAnsi="Trebuchet MS" w:cs="Franklin Gothic Medium"/>
          <w:b/>
          <w:sz w:val="24"/>
          <w:szCs w:val="24"/>
          <w:u w:val="single"/>
          <w:lang w:val="ro-RO"/>
        </w:rPr>
      </w:pPr>
    </w:p>
    <w:p w14:paraId="2B153506" w14:textId="5DD738F6" w:rsidR="002E070D" w:rsidRPr="003A6780" w:rsidRDefault="002E070D" w:rsidP="003A6780">
      <w:pPr>
        <w:pStyle w:val="ListParagraph"/>
        <w:numPr>
          <w:ilvl w:val="0"/>
          <w:numId w:val="12"/>
        </w:numPr>
        <w:autoSpaceDE w:val="0"/>
        <w:autoSpaceDN w:val="0"/>
        <w:adjustRightInd w:val="0"/>
        <w:spacing w:after="0" w:line="276" w:lineRule="auto"/>
        <w:jc w:val="both"/>
        <w:rPr>
          <w:rFonts w:ascii="Trebuchet MS" w:hAnsi="Trebuchet MS" w:cs="Trebuchet MS"/>
          <w:sz w:val="24"/>
          <w:szCs w:val="24"/>
        </w:rPr>
      </w:pPr>
      <w:r w:rsidRPr="003A6780">
        <w:rPr>
          <w:rFonts w:ascii="Trebuchet MS" w:hAnsi="Trebuchet MS" w:cs="Trebuchet MS"/>
          <w:b/>
          <w:bCs/>
          <w:sz w:val="24"/>
          <w:szCs w:val="24"/>
        </w:rPr>
        <w:t>eliminarea noțiunii</w:t>
      </w:r>
      <w:r w:rsidRPr="003A6780">
        <w:rPr>
          <w:rFonts w:ascii="Trebuchet MS" w:hAnsi="Trebuchet MS" w:cs="Helv"/>
          <w:b/>
          <w:bCs/>
          <w:sz w:val="24"/>
          <w:szCs w:val="24"/>
        </w:rPr>
        <w:t xml:space="preserve"> de cl</w:t>
      </w:r>
      <w:r w:rsidR="00EB4104">
        <w:rPr>
          <w:rFonts w:ascii="Trebuchet MS" w:hAnsi="Trebuchet MS" w:cs="Helv"/>
          <w:b/>
          <w:bCs/>
          <w:sz w:val="24"/>
          <w:szCs w:val="24"/>
        </w:rPr>
        <w:t>ă</w:t>
      </w:r>
      <w:r w:rsidRPr="003A6780">
        <w:rPr>
          <w:rFonts w:ascii="Trebuchet MS" w:hAnsi="Trebuchet MS" w:cs="Helv"/>
          <w:b/>
          <w:bCs/>
          <w:sz w:val="24"/>
          <w:szCs w:val="24"/>
        </w:rPr>
        <w:t>dire cu destinație mixt</w:t>
      </w:r>
      <w:r w:rsidR="00EB4104">
        <w:rPr>
          <w:rFonts w:ascii="Trebuchet MS" w:hAnsi="Trebuchet MS" w:cs="Helv"/>
          <w:b/>
          <w:bCs/>
          <w:sz w:val="24"/>
          <w:szCs w:val="24"/>
        </w:rPr>
        <w:t>ă</w:t>
      </w:r>
      <w:r w:rsidRPr="003A6780">
        <w:rPr>
          <w:rFonts w:ascii="Trebuchet MS" w:hAnsi="Trebuchet MS" w:cs="Helv"/>
          <w:b/>
          <w:bCs/>
          <w:sz w:val="24"/>
          <w:szCs w:val="24"/>
        </w:rPr>
        <w:t xml:space="preserve">. </w:t>
      </w:r>
      <w:r w:rsidRPr="003A6780">
        <w:rPr>
          <w:rFonts w:ascii="Trebuchet MS" w:hAnsi="Trebuchet MS" w:cs="Helv"/>
          <w:sz w:val="24"/>
          <w:szCs w:val="24"/>
        </w:rPr>
        <w:t>M</w:t>
      </w:r>
      <w:r w:rsidR="00EB4104">
        <w:rPr>
          <w:rFonts w:ascii="Trebuchet MS" w:hAnsi="Trebuchet MS" w:cs="Helv"/>
          <w:sz w:val="24"/>
          <w:szCs w:val="24"/>
        </w:rPr>
        <w:t>ă</w:t>
      </w:r>
      <w:r w:rsidRPr="003A6780">
        <w:rPr>
          <w:rFonts w:ascii="Trebuchet MS" w:hAnsi="Trebuchet MS" w:cs="Helv"/>
          <w:sz w:val="24"/>
          <w:szCs w:val="24"/>
        </w:rPr>
        <w:t>sura este necesar</w:t>
      </w:r>
      <w:r w:rsidR="00EB4104">
        <w:rPr>
          <w:rFonts w:ascii="Trebuchet MS" w:hAnsi="Trebuchet MS" w:cs="Helv"/>
          <w:sz w:val="24"/>
          <w:szCs w:val="24"/>
        </w:rPr>
        <w:t>ă</w:t>
      </w:r>
      <w:r w:rsidRPr="003A6780">
        <w:rPr>
          <w:rFonts w:ascii="Trebuchet MS" w:hAnsi="Trebuchet MS" w:cs="Helv"/>
          <w:sz w:val="24"/>
          <w:szCs w:val="24"/>
        </w:rPr>
        <w:t xml:space="preserve"> pentru simplificarea determin</w:t>
      </w:r>
      <w:r w:rsidR="00EB4104">
        <w:rPr>
          <w:rFonts w:ascii="Trebuchet MS" w:hAnsi="Trebuchet MS" w:cs="Helv"/>
          <w:sz w:val="24"/>
          <w:szCs w:val="24"/>
        </w:rPr>
        <w:t>ă</w:t>
      </w:r>
      <w:r w:rsidRPr="003A6780">
        <w:rPr>
          <w:rFonts w:ascii="Trebuchet MS" w:hAnsi="Trebuchet MS" w:cs="Helv"/>
          <w:sz w:val="24"/>
          <w:szCs w:val="24"/>
        </w:rPr>
        <w:t>rii destinației cl</w:t>
      </w:r>
      <w:r w:rsidR="00EB4104">
        <w:rPr>
          <w:rFonts w:ascii="Trebuchet MS" w:hAnsi="Trebuchet MS" w:cs="Helv"/>
          <w:sz w:val="24"/>
          <w:szCs w:val="24"/>
        </w:rPr>
        <w:t>ă</w:t>
      </w:r>
      <w:r w:rsidRPr="003A6780">
        <w:rPr>
          <w:rFonts w:ascii="Trebuchet MS" w:hAnsi="Trebuchet MS" w:cs="Helv"/>
          <w:sz w:val="24"/>
          <w:szCs w:val="24"/>
        </w:rPr>
        <w:t>dirii și calculului impozitului pe cl</w:t>
      </w:r>
      <w:r w:rsidR="00EB4104">
        <w:rPr>
          <w:rFonts w:ascii="Trebuchet MS" w:hAnsi="Trebuchet MS" w:cs="Helv"/>
          <w:sz w:val="24"/>
          <w:szCs w:val="24"/>
        </w:rPr>
        <w:t>ă</w:t>
      </w:r>
      <w:r w:rsidRPr="003A6780">
        <w:rPr>
          <w:rFonts w:ascii="Trebuchet MS" w:hAnsi="Trebuchet MS" w:cs="Helv"/>
          <w:sz w:val="24"/>
          <w:szCs w:val="24"/>
        </w:rPr>
        <w:t>di</w:t>
      </w:r>
      <w:r w:rsidRPr="003A6780">
        <w:rPr>
          <w:rFonts w:ascii="Trebuchet MS" w:hAnsi="Trebuchet MS" w:cs="Trebuchet MS"/>
          <w:sz w:val="24"/>
          <w:szCs w:val="24"/>
        </w:rPr>
        <w:t>ri;</w:t>
      </w:r>
    </w:p>
    <w:p w14:paraId="679FE18C" w14:textId="6E1B2982" w:rsidR="002E070D" w:rsidRPr="003A6780" w:rsidRDefault="002E070D" w:rsidP="003A6780">
      <w:pPr>
        <w:pStyle w:val="ListParagraph"/>
        <w:numPr>
          <w:ilvl w:val="0"/>
          <w:numId w:val="13"/>
        </w:numPr>
        <w:autoSpaceDE w:val="0"/>
        <w:autoSpaceDN w:val="0"/>
        <w:adjustRightInd w:val="0"/>
        <w:spacing w:after="0" w:line="276" w:lineRule="auto"/>
        <w:ind w:left="714" w:hanging="357"/>
        <w:jc w:val="both"/>
        <w:rPr>
          <w:rFonts w:ascii="Trebuchet MS" w:hAnsi="Trebuchet MS" w:cs="Helv"/>
          <w:sz w:val="24"/>
          <w:szCs w:val="24"/>
        </w:rPr>
      </w:pPr>
      <w:r w:rsidRPr="003A6780">
        <w:rPr>
          <w:rFonts w:ascii="Trebuchet MS" w:hAnsi="Trebuchet MS" w:cs="Trebuchet MS"/>
          <w:b/>
          <w:bCs/>
          <w:sz w:val="24"/>
          <w:szCs w:val="24"/>
        </w:rPr>
        <w:t xml:space="preserve">modificarea modului de determinare a bazei impozabile a </w:t>
      </w:r>
      <w:r w:rsidRPr="003A6780">
        <w:rPr>
          <w:rFonts w:ascii="Trebuchet MS" w:hAnsi="Trebuchet MS" w:cs="Helv"/>
          <w:b/>
          <w:bCs/>
          <w:sz w:val="24"/>
          <w:szCs w:val="24"/>
        </w:rPr>
        <w:t>cl</w:t>
      </w:r>
      <w:r w:rsidR="00EB4104">
        <w:rPr>
          <w:rFonts w:ascii="Trebuchet MS" w:hAnsi="Trebuchet MS" w:cs="Helv"/>
          <w:b/>
          <w:bCs/>
          <w:sz w:val="24"/>
          <w:szCs w:val="24"/>
        </w:rPr>
        <w:t>ă</w:t>
      </w:r>
      <w:r w:rsidRPr="003A6780">
        <w:rPr>
          <w:rFonts w:ascii="Trebuchet MS" w:hAnsi="Trebuchet MS" w:cs="Helv"/>
          <w:b/>
          <w:bCs/>
          <w:sz w:val="24"/>
          <w:szCs w:val="24"/>
        </w:rPr>
        <w:t>dirilor</w:t>
      </w:r>
      <w:r w:rsidRPr="003A6780">
        <w:rPr>
          <w:rFonts w:ascii="Trebuchet MS" w:hAnsi="Trebuchet MS" w:cs="Trebuchet MS"/>
          <w:b/>
          <w:bCs/>
          <w:sz w:val="24"/>
          <w:szCs w:val="24"/>
        </w:rPr>
        <w:t xml:space="preserve"> cu destinatie rezidentiala</w:t>
      </w:r>
      <w:r w:rsidRPr="003A6780">
        <w:rPr>
          <w:rFonts w:ascii="Trebuchet MS" w:hAnsi="Trebuchet MS" w:cs="Helv"/>
          <w:b/>
          <w:bCs/>
          <w:sz w:val="24"/>
          <w:szCs w:val="24"/>
        </w:rPr>
        <w:t>,</w:t>
      </w:r>
      <w:r w:rsidRPr="003A6780">
        <w:rPr>
          <w:rFonts w:ascii="Trebuchet MS" w:hAnsi="Trebuchet MS" w:cs="Trebuchet MS"/>
          <w:b/>
          <w:bCs/>
          <w:sz w:val="24"/>
          <w:szCs w:val="24"/>
        </w:rPr>
        <w:t xml:space="preserve"> prin trecerea de la calculul tabelar din Codul Fiscal</w:t>
      </w:r>
      <w:r w:rsidRPr="003A6780">
        <w:rPr>
          <w:rFonts w:ascii="Trebuchet MS" w:hAnsi="Trebuchet MS" w:cs="Helv"/>
          <w:b/>
          <w:bCs/>
          <w:sz w:val="24"/>
          <w:szCs w:val="24"/>
        </w:rPr>
        <w:t xml:space="preserve"> la determinarea valorii impozabile în baza Studiilor de piaț</w:t>
      </w:r>
      <w:r w:rsidR="00EB4104">
        <w:rPr>
          <w:rFonts w:ascii="Trebuchet MS" w:hAnsi="Trebuchet MS" w:cs="Helv"/>
          <w:b/>
          <w:bCs/>
          <w:sz w:val="24"/>
          <w:szCs w:val="24"/>
        </w:rPr>
        <w:t>ă</w:t>
      </w:r>
      <w:r w:rsidRPr="003A6780">
        <w:rPr>
          <w:rFonts w:ascii="Trebuchet MS" w:hAnsi="Trebuchet MS" w:cs="Helv"/>
          <w:b/>
          <w:bCs/>
          <w:sz w:val="24"/>
          <w:szCs w:val="24"/>
        </w:rPr>
        <w:t xml:space="preserve"> privind valorile minime imobiliare, administrate de Uniunea Național</w:t>
      </w:r>
      <w:r w:rsidR="00EB4104">
        <w:rPr>
          <w:rFonts w:ascii="Trebuchet MS" w:hAnsi="Trebuchet MS" w:cs="Helv"/>
          <w:b/>
          <w:bCs/>
          <w:sz w:val="24"/>
          <w:szCs w:val="24"/>
        </w:rPr>
        <w:t>ă</w:t>
      </w:r>
      <w:r w:rsidRPr="003A6780">
        <w:rPr>
          <w:rFonts w:ascii="Trebuchet MS" w:hAnsi="Trebuchet MS" w:cs="Helv"/>
          <w:b/>
          <w:bCs/>
          <w:sz w:val="24"/>
          <w:szCs w:val="24"/>
        </w:rPr>
        <w:t xml:space="preserve"> a Notarilor Publici d</w:t>
      </w:r>
      <w:r w:rsidRPr="003A6780">
        <w:rPr>
          <w:rFonts w:ascii="Trebuchet MS" w:hAnsi="Trebuchet MS" w:cs="Trebuchet MS"/>
          <w:b/>
          <w:bCs/>
          <w:sz w:val="24"/>
          <w:szCs w:val="24"/>
        </w:rPr>
        <w:t xml:space="preserve">in România, publicate anual pe pagina de internet a UNNPR. </w:t>
      </w:r>
      <w:r w:rsidRPr="003A6780">
        <w:rPr>
          <w:rFonts w:ascii="Trebuchet MS" w:hAnsi="Trebuchet MS" w:cs="Helv"/>
          <w:sz w:val="24"/>
          <w:szCs w:val="24"/>
        </w:rPr>
        <w:t>M</w:t>
      </w:r>
      <w:r w:rsidR="00EB4104">
        <w:rPr>
          <w:rFonts w:ascii="Trebuchet MS" w:hAnsi="Trebuchet MS" w:cs="Helv"/>
          <w:sz w:val="24"/>
          <w:szCs w:val="24"/>
        </w:rPr>
        <w:t>ă</w:t>
      </w:r>
      <w:r w:rsidRPr="003A6780">
        <w:rPr>
          <w:rFonts w:ascii="Trebuchet MS" w:hAnsi="Trebuchet MS" w:cs="Helv"/>
          <w:sz w:val="24"/>
          <w:szCs w:val="24"/>
        </w:rPr>
        <w:t>sura are în vedere determinarea bazei impozabile a cl</w:t>
      </w:r>
      <w:r w:rsidR="00EB4104">
        <w:rPr>
          <w:rFonts w:ascii="Trebuchet MS" w:hAnsi="Trebuchet MS" w:cs="Helv"/>
          <w:sz w:val="24"/>
          <w:szCs w:val="24"/>
        </w:rPr>
        <w:t>ă</w:t>
      </w:r>
      <w:r w:rsidRPr="003A6780">
        <w:rPr>
          <w:rFonts w:ascii="Trebuchet MS" w:hAnsi="Trebuchet MS" w:cs="Helv"/>
          <w:sz w:val="24"/>
          <w:szCs w:val="24"/>
        </w:rPr>
        <w:t>dirilor cât mai aproape de valoarea de piaț</w:t>
      </w:r>
      <w:r w:rsidR="00EB4104">
        <w:rPr>
          <w:rFonts w:ascii="Trebuchet MS" w:hAnsi="Trebuchet MS" w:cs="Helv"/>
          <w:sz w:val="24"/>
          <w:szCs w:val="24"/>
        </w:rPr>
        <w:t>ă</w:t>
      </w:r>
      <w:r w:rsidRPr="003A6780">
        <w:rPr>
          <w:rFonts w:ascii="Trebuchet MS" w:hAnsi="Trebuchet MS" w:cs="Helv"/>
          <w:sz w:val="24"/>
          <w:szCs w:val="24"/>
        </w:rPr>
        <w:t>;</w:t>
      </w:r>
    </w:p>
    <w:p w14:paraId="7B9CA4CD" w14:textId="67EEA213" w:rsidR="002E070D" w:rsidRPr="003A6780" w:rsidRDefault="002E070D" w:rsidP="003A6780">
      <w:pPr>
        <w:pStyle w:val="ListParagraph"/>
        <w:numPr>
          <w:ilvl w:val="0"/>
          <w:numId w:val="13"/>
        </w:numPr>
        <w:autoSpaceDE w:val="0"/>
        <w:autoSpaceDN w:val="0"/>
        <w:adjustRightInd w:val="0"/>
        <w:spacing w:after="0" w:line="276" w:lineRule="auto"/>
        <w:ind w:left="714" w:hanging="357"/>
        <w:jc w:val="both"/>
        <w:rPr>
          <w:rFonts w:ascii="Trebuchet MS" w:hAnsi="Trebuchet MS" w:cs="Trebuchet MS"/>
          <w:sz w:val="24"/>
          <w:szCs w:val="24"/>
        </w:rPr>
      </w:pPr>
      <w:r w:rsidRPr="003A6780">
        <w:rPr>
          <w:rFonts w:ascii="Trebuchet MS" w:hAnsi="Trebuchet MS" w:cs="Trebuchet MS"/>
          <w:b/>
          <w:bCs/>
          <w:sz w:val="24"/>
          <w:szCs w:val="24"/>
        </w:rPr>
        <w:t>modificarea limitelor</w:t>
      </w:r>
      <w:r w:rsidRPr="003A6780">
        <w:rPr>
          <w:rFonts w:ascii="Trebuchet MS" w:hAnsi="Trebuchet MS" w:cs="Helv"/>
          <w:b/>
          <w:bCs/>
          <w:sz w:val="24"/>
          <w:szCs w:val="24"/>
        </w:rPr>
        <w:t xml:space="preserve"> minime ale cotelor de impozitare pentru cl</w:t>
      </w:r>
      <w:r w:rsidR="00EB4104">
        <w:rPr>
          <w:rFonts w:ascii="Trebuchet MS" w:hAnsi="Trebuchet MS" w:cs="Helv"/>
          <w:b/>
          <w:bCs/>
          <w:sz w:val="24"/>
          <w:szCs w:val="24"/>
        </w:rPr>
        <w:t>ă</w:t>
      </w:r>
      <w:r w:rsidRPr="003A6780">
        <w:rPr>
          <w:rFonts w:ascii="Trebuchet MS" w:hAnsi="Trebuchet MS" w:cs="Helv"/>
          <w:b/>
          <w:bCs/>
          <w:sz w:val="24"/>
          <w:szCs w:val="24"/>
        </w:rPr>
        <w:t>dirile rezidențiale și pentru cl</w:t>
      </w:r>
      <w:r w:rsidR="00EB4104">
        <w:rPr>
          <w:rFonts w:ascii="Trebuchet MS" w:hAnsi="Trebuchet MS" w:cs="Helv"/>
          <w:b/>
          <w:bCs/>
          <w:sz w:val="24"/>
          <w:szCs w:val="24"/>
        </w:rPr>
        <w:t>ă</w:t>
      </w:r>
      <w:r w:rsidRPr="003A6780">
        <w:rPr>
          <w:rFonts w:ascii="Trebuchet MS" w:hAnsi="Trebuchet MS" w:cs="Helv"/>
          <w:b/>
          <w:bCs/>
          <w:sz w:val="24"/>
          <w:szCs w:val="24"/>
        </w:rPr>
        <w:t>dirile nerezidențiale, se unific</w:t>
      </w:r>
      <w:r w:rsidR="00EB4104">
        <w:rPr>
          <w:rFonts w:ascii="Trebuchet MS" w:hAnsi="Trebuchet MS" w:cs="Helv"/>
          <w:b/>
          <w:bCs/>
          <w:sz w:val="24"/>
          <w:szCs w:val="24"/>
        </w:rPr>
        <w:t>ă</w:t>
      </w:r>
      <w:r w:rsidRPr="003A6780">
        <w:rPr>
          <w:rFonts w:ascii="Trebuchet MS" w:hAnsi="Trebuchet MS" w:cs="Helv"/>
          <w:b/>
          <w:bCs/>
          <w:sz w:val="24"/>
          <w:szCs w:val="24"/>
        </w:rPr>
        <w:t xml:space="preserve"> modul de determinare a valorii impozabile pentru cl</w:t>
      </w:r>
      <w:r w:rsidR="00EB4104">
        <w:rPr>
          <w:rFonts w:ascii="Trebuchet MS" w:hAnsi="Trebuchet MS" w:cs="Helv"/>
          <w:b/>
          <w:bCs/>
          <w:sz w:val="24"/>
          <w:szCs w:val="24"/>
        </w:rPr>
        <w:t>ă</w:t>
      </w:r>
      <w:r w:rsidRPr="003A6780">
        <w:rPr>
          <w:rFonts w:ascii="Trebuchet MS" w:hAnsi="Trebuchet MS" w:cs="Helv"/>
          <w:b/>
          <w:bCs/>
          <w:sz w:val="24"/>
          <w:szCs w:val="24"/>
        </w:rPr>
        <w:t>dirile rezidențiale și cele nerezidențiale și  modul de determinare a valorii impozabile a cl</w:t>
      </w:r>
      <w:r w:rsidR="00EB4104">
        <w:rPr>
          <w:rFonts w:ascii="Trebuchet MS" w:hAnsi="Trebuchet MS" w:cs="Helv"/>
          <w:b/>
          <w:bCs/>
          <w:sz w:val="24"/>
          <w:szCs w:val="24"/>
        </w:rPr>
        <w:t>ă</w:t>
      </w:r>
      <w:r w:rsidRPr="003A6780">
        <w:rPr>
          <w:rFonts w:ascii="Trebuchet MS" w:hAnsi="Trebuchet MS" w:cs="Helv"/>
          <w:b/>
          <w:bCs/>
          <w:sz w:val="24"/>
          <w:szCs w:val="24"/>
        </w:rPr>
        <w:t>dirilor aflate în proprietatea  persoanelor fizice și al persoanelor juri</w:t>
      </w:r>
      <w:r w:rsidRPr="003A6780">
        <w:rPr>
          <w:rFonts w:ascii="Trebuchet MS" w:hAnsi="Trebuchet MS" w:cs="Trebuchet MS"/>
          <w:b/>
          <w:bCs/>
          <w:sz w:val="24"/>
          <w:szCs w:val="24"/>
        </w:rPr>
        <w:t xml:space="preserve">dice. </w:t>
      </w:r>
      <w:r w:rsidRPr="003A6780">
        <w:rPr>
          <w:rFonts w:ascii="Trebuchet MS" w:hAnsi="Trebuchet MS" w:cs="Helv"/>
          <w:sz w:val="24"/>
          <w:szCs w:val="24"/>
        </w:rPr>
        <w:t>M</w:t>
      </w:r>
      <w:r w:rsidR="00EB4104">
        <w:rPr>
          <w:rFonts w:ascii="Trebuchet MS" w:hAnsi="Trebuchet MS" w:cs="Helv"/>
          <w:sz w:val="24"/>
          <w:szCs w:val="24"/>
        </w:rPr>
        <w:t>ă</w:t>
      </w:r>
      <w:r w:rsidRPr="003A6780">
        <w:rPr>
          <w:rFonts w:ascii="Trebuchet MS" w:hAnsi="Trebuchet MS" w:cs="Helv"/>
          <w:sz w:val="24"/>
          <w:szCs w:val="24"/>
        </w:rPr>
        <w:t>sura este necesar</w:t>
      </w:r>
      <w:r w:rsidR="00EB4104">
        <w:rPr>
          <w:rFonts w:ascii="Trebuchet MS" w:hAnsi="Trebuchet MS" w:cs="Helv"/>
          <w:sz w:val="24"/>
          <w:szCs w:val="24"/>
        </w:rPr>
        <w:t>ă</w:t>
      </w:r>
      <w:r w:rsidRPr="003A6780">
        <w:rPr>
          <w:rFonts w:ascii="Trebuchet MS" w:hAnsi="Trebuchet MS" w:cs="Helv"/>
          <w:sz w:val="24"/>
          <w:szCs w:val="24"/>
        </w:rPr>
        <w:t xml:space="preserve"> pentru eliminarea modului diferit de determinare a bazei impozabile între cl</w:t>
      </w:r>
      <w:r w:rsidR="00EB4104">
        <w:rPr>
          <w:rFonts w:ascii="Trebuchet MS" w:hAnsi="Trebuchet MS" w:cs="Helv"/>
          <w:sz w:val="24"/>
          <w:szCs w:val="24"/>
        </w:rPr>
        <w:t>ă</w:t>
      </w:r>
      <w:r w:rsidRPr="003A6780">
        <w:rPr>
          <w:rFonts w:ascii="Trebuchet MS" w:hAnsi="Trebuchet MS" w:cs="Helv"/>
          <w:sz w:val="24"/>
          <w:szCs w:val="24"/>
        </w:rPr>
        <w:t>dirile proprietatea persoanelor fizice și cele ale persoanelor juridice și a modului diferit de determinare a bazei impozabile pentru cl</w:t>
      </w:r>
      <w:r w:rsidR="00EB4104">
        <w:rPr>
          <w:rFonts w:ascii="Trebuchet MS" w:hAnsi="Trebuchet MS" w:cs="Helv"/>
          <w:sz w:val="24"/>
          <w:szCs w:val="24"/>
        </w:rPr>
        <w:t>ă</w:t>
      </w:r>
      <w:r w:rsidRPr="003A6780">
        <w:rPr>
          <w:rFonts w:ascii="Trebuchet MS" w:hAnsi="Trebuchet MS" w:cs="Helv"/>
          <w:sz w:val="24"/>
          <w:szCs w:val="24"/>
        </w:rPr>
        <w:t>dirile rezidenț</w:t>
      </w:r>
      <w:r w:rsidRPr="003A6780">
        <w:rPr>
          <w:rFonts w:ascii="Trebuchet MS" w:hAnsi="Trebuchet MS" w:cs="Trebuchet MS"/>
          <w:sz w:val="24"/>
          <w:szCs w:val="24"/>
        </w:rPr>
        <w:t xml:space="preserve">iale și cele nerezidențiale. </w:t>
      </w:r>
    </w:p>
    <w:p w14:paraId="436B50B9" w14:textId="3E2F45BD" w:rsidR="002E070D" w:rsidRPr="003A6780" w:rsidRDefault="002E070D" w:rsidP="003A6780">
      <w:pPr>
        <w:pStyle w:val="ListParagraph"/>
        <w:numPr>
          <w:ilvl w:val="0"/>
          <w:numId w:val="13"/>
        </w:numPr>
        <w:autoSpaceDE w:val="0"/>
        <w:autoSpaceDN w:val="0"/>
        <w:adjustRightInd w:val="0"/>
        <w:spacing w:after="0" w:line="276" w:lineRule="auto"/>
        <w:ind w:left="714" w:hanging="357"/>
        <w:jc w:val="both"/>
        <w:rPr>
          <w:rFonts w:ascii="Trebuchet MS" w:hAnsi="Trebuchet MS" w:cs="Helv"/>
          <w:sz w:val="24"/>
          <w:szCs w:val="24"/>
        </w:rPr>
      </w:pPr>
      <w:r w:rsidRPr="003A6780">
        <w:rPr>
          <w:rFonts w:ascii="Trebuchet MS" w:hAnsi="Trebuchet MS" w:cs="Trebuchet MS"/>
          <w:b/>
          <w:bCs/>
          <w:sz w:val="24"/>
          <w:szCs w:val="24"/>
        </w:rPr>
        <w:t xml:space="preserve">stabilirea regulilor </w:t>
      </w:r>
      <w:r w:rsidRPr="003A6780">
        <w:rPr>
          <w:rFonts w:ascii="Trebuchet MS" w:hAnsi="Trebuchet MS" w:cs="Helv"/>
          <w:b/>
          <w:bCs/>
          <w:sz w:val="24"/>
          <w:szCs w:val="24"/>
        </w:rPr>
        <w:t>privind calculul impozitului/taxei pe cl</w:t>
      </w:r>
      <w:r w:rsidR="00EB4104">
        <w:rPr>
          <w:rFonts w:ascii="Trebuchet MS" w:hAnsi="Trebuchet MS" w:cs="Helv"/>
          <w:b/>
          <w:bCs/>
          <w:sz w:val="24"/>
          <w:szCs w:val="24"/>
        </w:rPr>
        <w:t>ă</w:t>
      </w:r>
      <w:r w:rsidRPr="003A6780">
        <w:rPr>
          <w:rFonts w:ascii="Trebuchet MS" w:hAnsi="Trebuchet MS" w:cs="Helv"/>
          <w:b/>
          <w:bCs/>
          <w:sz w:val="24"/>
          <w:szCs w:val="24"/>
        </w:rPr>
        <w:t>diri urmare modific</w:t>
      </w:r>
      <w:r w:rsidR="00EB4104">
        <w:rPr>
          <w:rFonts w:ascii="Trebuchet MS" w:hAnsi="Trebuchet MS" w:cs="Helv"/>
          <w:b/>
          <w:bCs/>
          <w:sz w:val="24"/>
          <w:szCs w:val="24"/>
        </w:rPr>
        <w:t>ă</w:t>
      </w:r>
      <w:r w:rsidRPr="003A6780">
        <w:rPr>
          <w:rFonts w:ascii="Trebuchet MS" w:hAnsi="Trebuchet MS" w:cs="Helv"/>
          <w:b/>
          <w:bCs/>
          <w:sz w:val="24"/>
          <w:szCs w:val="24"/>
        </w:rPr>
        <w:t xml:space="preserve">rii modului de determinare a bazei impozabile. </w:t>
      </w:r>
      <w:r w:rsidRPr="003A6780">
        <w:rPr>
          <w:rFonts w:ascii="Trebuchet MS" w:hAnsi="Trebuchet MS" w:cs="Helv"/>
          <w:sz w:val="24"/>
          <w:szCs w:val="24"/>
        </w:rPr>
        <w:t>M</w:t>
      </w:r>
      <w:r w:rsidR="00EB4104">
        <w:rPr>
          <w:rFonts w:ascii="Trebuchet MS" w:hAnsi="Trebuchet MS" w:cs="Helv"/>
          <w:sz w:val="24"/>
          <w:szCs w:val="24"/>
        </w:rPr>
        <w:t>ă</w:t>
      </w:r>
      <w:r w:rsidRPr="003A6780">
        <w:rPr>
          <w:rFonts w:ascii="Trebuchet MS" w:hAnsi="Trebuchet MS" w:cs="Helv"/>
          <w:sz w:val="24"/>
          <w:szCs w:val="24"/>
        </w:rPr>
        <w:t>sura este necesar</w:t>
      </w:r>
      <w:r w:rsidR="00EB4104">
        <w:rPr>
          <w:rFonts w:ascii="Trebuchet MS" w:hAnsi="Trebuchet MS" w:cs="Helv"/>
          <w:sz w:val="24"/>
          <w:szCs w:val="24"/>
        </w:rPr>
        <w:t>ă</w:t>
      </w:r>
      <w:r w:rsidRPr="003A6780">
        <w:rPr>
          <w:rFonts w:ascii="Trebuchet MS" w:hAnsi="Trebuchet MS" w:cs="Helv"/>
          <w:sz w:val="24"/>
          <w:szCs w:val="24"/>
        </w:rPr>
        <w:t xml:space="preserve"> pentru reglementarea unor m</w:t>
      </w:r>
      <w:r w:rsidR="00EB4104">
        <w:rPr>
          <w:rFonts w:ascii="Trebuchet MS" w:hAnsi="Trebuchet MS" w:cs="Helv"/>
          <w:sz w:val="24"/>
          <w:szCs w:val="24"/>
        </w:rPr>
        <w:t>ă</w:t>
      </w:r>
      <w:r w:rsidRPr="003A6780">
        <w:rPr>
          <w:rFonts w:ascii="Trebuchet MS" w:hAnsi="Trebuchet MS" w:cs="Helv"/>
          <w:sz w:val="24"/>
          <w:szCs w:val="24"/>
        </w:rPr>
        <w:t>suri procedurale ca urmare a determin</w:t>
      </w:r>
      <w:r w:rsidR="00EB4104">
        <w:rPr>
          <w:rFonts w:ascii="Trebuchet MS" w:hAnsi="Trebuchet MS" w:cs="Helv"/>
          <w:sz w:val="24"/>
          <w:szCs w:val="24"/>
        </w:rPr>
        <w:t>ă</w:t>
      </w:r>
      <w:r w:rsidRPr="003A6780">
        <w:rPr>
          <w:rFonts w:ascii="Trebuchet MS" w:hAnsi="Trebuchet MS" w:cs="Helv"/>
          <w:sz w:val="24"/>
          <w:szCs w:val="24"/>
        </w:rPr>
        <w:t>rii bazei im</w:t>
      </w:r>
      <w:r w:rsidRPr="003A6780">
        <w:rPr>
          <w:rFonts w:ascii="Trebuchet MS" w:hAnsi="Trebuchet MS" w:cs="Trebuchet MS"/>
          <w:sz w:val="24"/>
          <w:szCs w:val="24"/>
        </w:rPr>
        <w:t xml:space="preserve">pozabile </w:t>
      </w:r>
      <w:r w:rsidRPr="003A6780">
        <w:rPr>
          <w:rFonts w:ascii="Trebuchet MS" w:hAnsi="Trebuchet MS" w:cs="Helv"/>
          <w:sz w:val="24"/>
          <w:szCs w:val="24"/>
        </w:rPr>
        <w:t>în baza Studiilor de piaț</w:t>
      </w:r>
      <w:r w:rsidR="00EB4104">
        <w:rPr>
          <w:rFonts w:ascii="Trebuchet MS" w:hAnsi="Trebuchet MS" w:cs="Helv"/>
          <w:sz w:val="24"/>
          <w:szCs w:val="24"/>
        </w:rPr>
        <w:t>ă</w:t>
      </w:r>
      <w:r w:rsidRPr="003A6780">
        <w:rPr>
          <w:rFonts w:ascii="Trebuchet MS" w:hAnsi="Trebuchet MS" w:cs="Helv"/>
          <w:sz w:val="24"/>
          <w:szCs w:val="24"/>
        </w:rPr>
        <w:t xml:space="preserve"> privind valorile minime imobiliare, administrate de Uniunea Național</w:t>
      </w:r>
      <w:r w:rsidR="00EB4104">
        <w:rPr>
          <w:rFonts w:ascii="Trebuchet MS" w:hAnsi="Trebuchet MS" w:cs="Helv"/>
          <w:sz w:val="24"/>
          <w:szCs w:val="24"/>
        </w:rPr>
        <w:t>ă</w:t>
      </w:r>
      <w:r w:rsidRPr="003A6780">
        <w:rPr>
          <w:rFonts w:ascii="Trebuchet MS" w:hAnsi="Trebuchet MS" w:cs="Helv"/>
          <w:sz w:val="24"/>
          <w:szCs w:val="24"/>
        </w:rPr>
        <w:t xml:space="preserve"> a Notarilor Publici din România, publicate anual pe pagina de internet a UNNPR.</w:t>
      </w:r>
    </w:p>
    <w:p w14:paraId="0704939D" w14:textId="28F62998" w:rsidR="002E070D" w:rsidRPr="003A6780" w:rsidRDefault="002E070D" w:rsidP="003A6780">
      <w:pPr>
        <w:pStyle w:val="BodyText"/>
        <w:numPr>
          <w:ilvl w:val="0"/>
          <w:numId w:val="13"/>
        </w:numPr>
        <w:spacing w:after="0"/>
        <w:ind w:left="714" w:hanging="357"/>
        <w:jc w:val="both"/>
        <w:rPr>
          <w:rFonts w:ascii="Trebuchet MS" w:hAnsi="Trebuchet MS" w:cs="Franklin Gothic Medium"/>
          <w:sz w:val="24"/>
          <w:szCs w:val="24"/>
          <w:lang w:val="ro-RO"/>
        </w:rPr>
      </w:pPr>
      <w:r w:rsidRPr="003A6780">
        <w:rPr>
          <w:rFonts w:ascii="Trebuchet MS" w:hAnsi="Trebuchet MS" w:cs="Helv"/>
          <w:b/>
          <w:bCs/>
          <w:sz w:val="24"/>
          <w:szCs w:val="24"/>
        </w:rPr>
        <w:t>stabilirea regulilor de impozitare a cl</w:t>
      </w:r>
      <w:r w:rsidR="00EB4104">
        <w:rPr>
          <w:rFonts w:ascii="Trebuchet MS" w:hAnsi="Trebuchet MS" w:cs="Helv"/>
          <w:b/>
          <w:bCs/>
          <w:sz w:val="24"/>
          <w:szCs w:val="24"/>
        </w:rPr>
        <w:t>ă</w:t>
      </w:r>
      <w:r w:rsidRPr="003A6780">
        <w:rPr>
          <w:rFonts w:ascii="Trebuchet MS" w:hAnsi="Trebuchet MS" w:cs="Helv"/>
          <w:b/>
          <w:bCs/>
          <w:sz w:val="24"/>
          <w:szCs w:val="24"/>
        </w:rPr>
        <w:t>dirilor î</w:t>
      </w:r>
      <w:r w:rsidRPr="003A6780">
        <w:rPr>
          <w:rFonts w:ascii="Trebuchet MS" w:hAnsi="Trebuchet MS" w:cs="Trebuchet MS"/>
          <w:b/>
          <w:bCs/>
          <w:sz w:val="24"/>
          <w:szCs w:val="24"/>
        </w:rPr>
        <w:t xml:space="preserve">n situația în care </w:t>
      </w:r>
      <w:r w:rsidRPr="003A6780">
        <w:rPr>
          <w:rFonts w:ascii="Trebuchet MS" w:hAnsi="Trebuchet MS" w:cs="Helv"/>
          <w:b/>
          <w:bCs/>
          <w:sz w:val="24"/>
          <w:szCs w:val="24"/>
        </w:rPr>
        <w:t>Studiile de piaț</w:t>
      </w:r>
      <w:r w:rsidR="00EB4104">
        <w:rPr>
          <w:rFonts w:ascii="Trebuchet MS" w:hAnsi="Trebuchet MS" w:cs="Helv"/>
          <w:b/>
          <w:bCs/>
          <w:sz w:val="24"/>
          <w:szCs w:val="24"/>
        </w:rPr>
        <w:t>ă</w:t>
      </w:r>
      <w:r w:rsidRPr="003A6780">
        <w:rPr>
          <w:rFonts w:ascii="Trebuchet MS" w:hAnsi="Trebuchet MS" w:cs="Helv"/>
          <w:b/>
          <w:bCs/>
          <w:sz w:val="24"/>
          <w:szCs w:val="24"/>
        </w:rPr>
        <w:t xml:space="preserve"> referitoare la valorile orientative privind propriet</w:t>
      </w:r>
      <w:r w:rsidR="00EB4104">
        <w:rPr>
          <w:rFonts w:ascii="Trebuchet MS" w:hAnsi="Trebuchet MS" w:cs="Helv"/>
          <w:b/>
          <w:bCs/>
          <w:sz w:val="24"/>
          <w:szCs w:val="24"/>
        </w:rPr>
        <w:t>ă</w:t>
      </w:r>
      <w:r w:rsidRPr="003A6780">
        <w:rPr>
          <w:rFonts w:ascii="Trebuchet MS" w:hAnsi="Trebuchet MS" w:cs="Helv"/>
          <w:b/>
          <w:bCs/>
          <w:sz w:val="24"/>
          <w:szCs w:val="24"/>
        </w:rPr>
        <w:t>țile imobiliare din România, administrate de Uniunea Național</w:t>
      </w:r>
      <w:r w:rsidR="00EB4104">
        <w:rPr>
          <w:rFonts w:ascii="Trebuchet MS" w:hAnsi="Trebuchet MS" w:cs="Helv"/>
          <w:b/>
          <w:bCs/>
          <w:sz w:val="24"/>
          <w:szCs w:val="24"/>
        </w:rPr>
        <w:t>ă</w:t>
      </w:r>
      <w:r w:rsidRPr="003A6780">
        <w:rPr>
          <w:rFonts w:ascii="Trebuchet MS" w:hAnsi="Trebuchet MS" w:cs="Helv"/>
          <w:b/>
          <w:bCs/>
          <w:sz w:val="24"/>
          <w:szCs w:val="24"/>
        </w:rPr>
        <w:t xml:space="preserve"> a Notarilor Publici din România nu conțin informații despre cl</w:t>
      </w:r>
      <w:r w:rsidR="00EB4104">
        <w:rPr>
          <w:rFonts w:ascii="Trebuchet MS" w:hAnsi="Trebuchet MS" w:cs="Helv"/>
          <w:b/>
          <w:bCs/>
          <w:sz w:val="24"/>
          <w:szCs w:val="24"/>
        </w:rPr>
        <w:t>ă</w:t>
      </w:r>
      <w:r w:rsidRPr="003A6780">
        <w:rPr>
          <w:rFonts w:ascii="Trebuchet MS" w:hAnsi="Trebuchet MS" w:cs="Helv"/>
          <w:b/>
          <w:bCs/>
          <w:sz w:val="24"/>
          <w:szCs w:val="24"/>
        </w:rPr>
        <w:t xml:space="preserve">dirile sau terenurile acoperite de acestea, aflate pe raza </w:t>
      </w:r>
      <w:r w:rsidRPr="003A6780">
        <w:rPr>
          <w:rFonts w:ascii="Trebuchet MS" w:hAnsi="Trebuchet MS" w:cs="Trebuchet MS"/>
          <w:b/>
          <w:bCs/>
          <w:sz w:val="24"/>
          <w:szCs w:val="24"/>
        </w:rPr>
        <w:t>unei uni</w:t>
      </w:r>
      <w:r w:rsidRPr="003A6780">
        <w:rPr>
          <w:rFonts w:ascii="Trebuchet MS" w:hAnsi="Trebuchet MS" w:cs="Helv"/>
          <w:b/>
          <w:bCs/>
          <w:sz w:val="24"/>
          <w:szCs w:val="24"/>
        </w:rPr>
        <w:t>t</w:t>
      </w:r>
      <w:r w:rsidR="00EB4104">
        <w:rPr>
          <w:rFonts w:ascii="Trebuchet MS" w:hAnsi="Trebuchet MS" w:cs="Helv"/>
          <w:b/>
          <w:bCs/>
          <w:sz w:val="24"/>
          <w:szCs w:val="24"/>
        </w:rPr>
        <w:t>ă</w:t>
      </w:r>
      <w:r w:rsidRPr="003A6780">
        <w:rPr>
          <w:rFonts w:ascii="Trebuchet MS" w:hAnsi="Trebuchet MS" w:cs="Helv"/>
          <w:b/>
          <w:bCs/>
          <w:sz w:val="24"/>
          <w:szCs w:val="24"/>
        </w:rPr>
        <w:t>ți administrativ-teritoriale</w:t>
      </w:r>
      <w:r w:rsidRPr="003A6780">
        <w:rPr>
          <w:rFonts w:ascii="Trebuchet MS" w:hAnsi="Trebuchet MS" w:cs="Trebuchet MS"/>
          <w:b/>
          <w:bCs/>
          <w:sz w:val="24"/>
          <w:szCs w:val="24"/>
        </w:rPr>
        <w:t xml:space="preserve">. </w:t>
      </w:r>
      <w:r w:rsidRPr="003A6780">
        <w:rPr>
          <w:rFonts w:ascii="Trebuchet MS" w:hAnsi="Trebuchet MS" w:cs="Trebuchet MS"/>
          <w:sz w:val="24"/>
          <w:szCs w:val="24"/>
        </w:rPr>
        <w:t>Se aplic</w:t>
      </w:r>
      <w:r w:rsidR="00EB4104">
        <w:rPr>
          <w:rFonts w:ascii="Trebuchet MS" w:hAnsi="Trebuchet MS" w:cs="Trebuchet MS"/>
          <w:sz w:val="24"/>
          <w:szCs w:val="24"/>
        </w:rPr>
        <w:t>ă</w:t>
      </w:r>
      <w:r w:rsidRPr="003A6780">
        <w:rPr>
          <w:rFonts w:ascii="Trebuchet MS" w:hAnsi="Trebuchet MS" w:cs="Trebuchet MS"/>
          <w:sz w:val="24"/>
          <w:szCs w:val="24"/>
        </w:rPr>
        <w:t xml:space="preserve"> cota de impozitare aferent</w:t>
      </w:r>
      <w:r w:rsidR="00EB4104">
        <w:rPr>
          <w:rFonts w:ascii="Trebuchet MS" w:hAnsi="Trebuchet MS" w:cs="Trebuchet MS"/>
          <w:sz w:val="24"/>
          <w:szCs w:val="24"/>
        </w:rPr>
        <w:t>ă</w:t>
      </w:r>
      <w:r w:rsidRPr="003A6780">
        <w:rPr>
          <w:rFonts w:ascii="Trebuchet MS" w:hAnsi="Trebuchet MS" w:cs="Trebuchet MS"/>
          <w:b/>
          <w:bCs/>
          <w:sz w:val="24"/>
          <w:szCs w:val="24"/>
        </w:rPr>
        <w:t xml:space="preserve"> </w:t>
      </w:r>
      <w:r w:rsidRPr="003A6780">
        <w:rPr>
          <w:rFonts w:ascii="Trebuchet MS" w:hAnsi="Trebuchet MS" w:cs="Helv"/>
          <w:sz w:val="24"/>
          <w:szCs w:val="24"/>
        </w:rPr>
        <w:t>cl</w:t>
      </w:r>
      <w:r w:rsidR="00EB4104">
        <w:rPr>
          <w:rFonts w:ascii="Trebuchet MS" w:hAnsi="Trebuchet MS" w:cs="Helv"/>
          <w:sz w:val="24"/>
          <w:szCs w:val="24"/>
        </w:rPr>
        <w:t>ă</w:t>
      </w:r>
      <w:r w:rsidRPr="003A6780">
        <w:rPr>
          <w:rFonts w:ascii="Trebuchet MS" w:hAnsi="Trebuchet MS" w:cs="Helv"/>
          <w:sz w:val="24"/>
          <w:szCs w:val="24"/>
        </w:rPr>
        <w:t>dirilor</w:t>
      </w:r>
      <w:r w:rsidRPr="003A6780">
        <w:rPr>
          <w:rFonts w:ascii="Trebuchet MS" w:hAnsi="Trebuchet MS" w:cs="Trebuchet MS"/>
          <w:sz w:val="24"/>
          <w:szCs w:val="24"/>
        </w:rPr>
        <w:t xml:space="preserve"> rezidențiale/nerezidențiale,</w:t>
      </w:r>
      <w:r w:rsidRPr="003A6780">
        <w:rPr>
          <w:rFonts w:ascii="Trebuchet MS" w:hAnsi="Trebuchet MS" w:cs="Helv"/>
          <w:sz w:val="24"/>
          <w:szCs w:val="24"/>
        </w:rPr>
        <w:t xml:space="preserve"> dup</w:t>
      </w:r>
      <w:r w:rsidR="00EB4104">
        <w:rPr>
          <w:rFonts w:ascii="Trebuchet MS" w:hAnsi="Trebuchet MS" w:cs="Helv"/>
          <w:sz w:val="24"/>
          <w:szCs w:val="24"/>
        </w:rPr>
        <w:t>ă</w:t>
      </w:r>
      <w:r w:rsidRPr="003A6780">
        <w:rPr>
          <w:rFonts w:ascii="Trebuchet MS" w:hAnsi="Trebuchet MS" w:cs="Helv"/>
          <w:sz w:val="24"/>
          <w:szCs w:val="24"/>
        </w:rPr>
        <w:t xml:space="preserve"> caz, asupra valorii impozabile determinate co</w:t>
      </w:r>
      <w:r w:rsidRPr="003A6780">
        <w:rPr>
          <w:rFonts w:ascii="Trebuchet MS" w:hAnsi="Trebuchet MS" w:cs="Trebuchet MS"/>
          <w:sz w:val="24"/>
          <w:szCs w:val="24"/>
        </w:rPr>
        <w:t>nform Codului Fiscal in vigoare la 31 dec</w:t>
      </w:r>
      <w:r w:rsidR="00EB4104">
        <w:rPr>
          <w:rFonts w:ascii="Trebuchet MS" w:hAnsi="Trebuchet MS" w:cs="Trebuchet MS"/>
          <w:sz w:val="24"/>
          <w:szCs w:val="24"/>
        </w:rPr>
        <w:t>e</w:t>
      </w:r>
      <w:r w:rsidRPr="003A6780">
        <w:rPr>
          <w:rFonts w:ascii="Trebuchet MS" w:hAnsi="Trebuchet MS" w:cs="Trebuchet MS"/>
          <w:sz w:val="24"/>
          <w:szCs w:val="24"/>
        </w:rPr>
        <w:t>mbrie 2022 si</w:t>
      </w:r>
      <w:r w:rsidRPr="003A6780">
        <w:rPr>
          <w:rFonts w:ascii="Trebuchet MS" w:hAnsi="Trebuchet MS" w:cs="Helv"/>
          <w:sz w:val="24"/>
          <w:szCs w:val="24"/>
        </w:rPr>
        <w:t xml:space="preserve"> înregistrat</w:t>
      </w:r>
      <w:r w:rsidR="00EB4104">
        <w:rPr>
          <w:rFonts w:ascii="Trebuchet MS" w:hAnsi="Trebuchet MS" w:cs="Helv"/>
          <w:sz w:val="24"/>
          <w:szCs w:val="24"/>
        </w:rPr>
        <w:t>ă</w:t>
      </w:r>
      <w:r w:rsidRPr="003A6780">
        <w:rPr>
          <w:rFonts w:ascii="Trebuchet MS" w:hAnsi="Trebuchet MS" w:cs="Helv"/>
          <w:sz w:val="24"/>
          <w:szCs w:val="24"/>
        </w:rPr>
        <w:t xml:space="preserve"> în baza de date a organului fiscal</w:t>
      </w:r>
      <w:r w:rsidRPr="003A6780">
        <w:rPr>
          <w:rFonts w:ascii="Trebuchet MS" w:hAnsi="Trebuchet MS" w:cs="Trebuchet MS"/>
          <w:sz w:val="24"/>
          <w:szCs w:val="24"/>
        </w:rPr>
        <w:t>.</w:t>
      </w:r>
    </w:p>
    <w:p w14:paraId="034B50D7" w14:textId="77777777" w:rsidR="00C019A2" w:rsidRPr="003A6780" w:rsidRDefault="00C019A2" w:rsidP="003A6780">
      <w:pPr>
        <w:pStyle w:val="BodyText"/>
        <w:spacing w:after="0"/>
        <w:jc w:val="both"/>
        <w:rPr>
          <w:rFonts w:ascii="Trebuchet MS" w:hAnsi="Trebuchet MS" w:cs="Franklin Gothic Medium"/>
          <w:sz w:val="24"/>
          <w:szCs w:val="24"/>
          <w:lang w:val="ro-RO"/>
        </w:rPr>
      </w:pPr>
    </w:p>
    <w:p w14:paraId="7B68E7DF" w14:textId="77777777" w:rsidR="00C019A2" w:rsidRPr="003A6780" w:rsidRDefault="00C019A2" w:rsidP="003A6780">
      <w:pPr>
        <w:pStyle w:val="ListParagraph"/>
        <w:numPr>
          <w:ilvl w:val="0"/>
          <w:numId w:val="2"/>
        </w:numPr>
        <w:spacing w:after="0" w:line="276" w:lineRule="auto"/>
        <w:ind w:left="357" w:hanging="357"/>
        <w:jc w:val="both"/>
        <w:rPr>
          <w:rFonts w:ascii="Trebuchet MS" w:hAnsi="Trebuchet MS" w:cs="Franklin Gothic Medium"/>
          <w:b/>
          <w:sz w:val="24"/>
          <w:szCs w:val="24"/>
          <w:lang w:val="ro-RO"/>
        </w:rPr>
      </w:pPr>
      <w:r w:rsidRPr="003A6780">
        <w:rPr>
          <w:rFonts w:ascii="Trebuchet MS" w:hAnsi="Trebuchet MS" w:cs="Franklin Gothic Medium"/>
          <w:b/>
          <w:sz w:val="24"/>
          <w:szCs w:val="24"/>
          <w:lang w:val="ro-RO"/>
        </w:rPr>
        <w:t>Ordonanța de urgență a Guvernului nr. 193/2002 privind introducerea sistemelor moderne de plată</w:t>
      </w:r>
    </w:p>
    <w:p w14:paraId="029456D2" w14:textId="77777777" w:rsidR="00600CD5" w:rsidRPr="003A6780" w:rsidRDefault="00600CD5" w:rsidP="003A6780">
      <w:pPr>
        <w:pStyle w:val="ListParagraph"/>
        <w:spacing w:after="0" w:line="276" w:lineRule="auto"/>
        <w:jc w:val="both"/>
        <w:rPr>
          <w:rFonts w:ascii="Trebuchet MS" w:hAnsi="Trebuchet MS" w:cs="Franklin Gothic Medium"/>
          <w:b/>
          <w:sz w:val="24"/>
          <w:szCs w:val="24"/>
          <w:lang w:val="ro-RO"/>
        </w:rPr>
      </w:pPr>
    </w:p>
    <w:p w14:paraId="0FD363A0" w14:textId="77777777" w:rsidR="00C019A2" w:rsidRPr="003A6780" w:rsidRDefault="00C019A2" w:rsidP="003A6780">
      <w:pPr>
        <w:pStyle w:val="BodyText"/>
        <w:spacing w:after="0"/>
        <w:jc w:val="both"/>
        <w:rPr>
          <w:rFonts w:ascii="Trebuchet MS" w:hAnsi="Trebuchet MS" w:cs="Franklin Gothic Medium"/>
          <w:sz w:val="24"/>
          <w:szCs w:val="24"/>
          <w:lang w:val="ro-RO"/>
        </w:rPr>
      </w:pPr>
      <w:r w:rsidRPr="003A6780">
        <w:rPr>
          <w:rFonts w:ascii="Trebuchet MS" w:hAnsi="Trebuchet MS" w:cs="Franklin Gothic Medium"/>
          <w:sz w:val="24"/>
          <w:szCs w:val="24"/>
          <w:lang w:val="ro-RO"/>
        </w:rPr>
        <w:t>Măsura de la art. VII vizează modificarea pragului cifrei de afaceri, de la 50.000 euro la 10.000</w:t>
      </w:r>
      <w:r w:rsidRPr="003A6780">
        <w:rPr>
          <w:rFonts w:ascii="Trebuchet MS" w:hAnsi="Trebuchet MS" w:cs="Times New Roman"/>
          <w:sz w:val="24"/>
          <w:szCs w:val="24"/>
          <w:lang w:val="ro-RO"/>
        </w:rPr>
        <w:t xml:space="preserve"> </w:t>
      </w:r>
      <w:r w:rsidRPr="003A6780">
        <w:rPr>
          <w:rFonts w:ascii="Trebuchet MS" w:hAnsi="Trebuchet MS" w:cs="Franklin Gothic Medium"/>
          <w:sz w:val="24"/>
          <w:szCs w:val="24"/>
          <w:lang w:val="ro-RO"/>
        </w:rPr>
        <w:t>euro în echivalent lei, pentru obligația operatorilor economici de a accepta ca mijloc de plată cardurile de debit, de credit sau preplătite.</w:t>
      </w:r>
    </w:p>
    <w:p w14:paraId="1BACB6C4" w14:textId="77777777" w:rsidR="002C06D0" w:rsidRPr="003A6780" w:rsidRDefault="002C06D0" w:rsidP="003A6780">
      <w:pPr>
        <w:pStyle w:val="BodyText"/>
        <w:spacing w:after="0"/>
        <w:jc w:val="both"/>
        <w:rPr>
          <w:rFonts w:ascii="Trebuchet MS" w:hAnsi="Trebuchet MS" w:cs="Franklin Gothic Medium"/>
          <w:sz w:val="24"/>
          <w:szCs w:val="24"/>
          <w:lang w:val="ro-RO"/>
        </w:rPr>
      </w:pPr>
    </w:p>
    <w:p w14:paraId="3BA1A07C" w14:textId="77777777" w:rsidR="00C019A2" w:rsidRPr="003A6780" w:rsidRDefault="00C019A2" w:rsidP="003A6780">
      <w:pPr>
        <w:pStyle w:val="BodyText"/>
        <w:spacing w:after="0"/>
        <w:jc w:val="both"/>
        <w:rPr>
          <w:rFonts w:ascii="Trebuchet MS" w:hAnsi="Trebuchet MS" w:cs="Franklin Gothic Medium"/>
          <w:sz w:val="24"/>
          <w:szCs w:val="24"/>
          <w:lang w:val="ro-RO"/>
        </w:rPr>
      </w:pPr>
      <w:r w:rsidRPr="003A6780">
        <w:rPr>
          <w:rFonts w:ascii="Trebuchet MS" w:hAnsi="Trebuchet MS" w:cs="Franklin Gothic Medium"/>
          <w:sz w:val="24"/>
          <w:szCs w:val="24"/>
          <w:lang w:val="ro-RO"/>
        </w:rPr>
        <w:t xml:space="preserve">În prezent, persoanele juridice care desfăşoară activităţi de comerţ cu amănuntul şi cu ridicata, precum şi cele care desfăşoară activităţi de prestări de servicii, care </w:t>
      </w:r>
      <w:r w:rsidRPr="003A6780">
        <w:rPr>
          <w:rFonts w:ascii="Trebuchet MS" w:hAnsi="Trebuchet MS" w:cs="Franklin Gothic Medium"/>
          <w:sz w:val="24"/>
          <w:szCs w:val="24"/>
          <w:lang w:val="ro-RO"/>
        </w:rPr>
        <w:lastRenderedPageBreak/>
        <w:t>realizează anual o cifră de afaceri mai mare de 50.000 euro în echivalent lei, au obligaţia să accepte ca mijloc de plată cardurile de debit, de credit sau preplătite, prin intermediul unui terminal POS şi/sau al altor soluţii moderne de acceptare, inclusiv aplicaţii ce facilitează acceptarea plăţilor electronice.</w:t>
      </w:r>
    </w:p>
    <w:p w14:paraId="4BEC3D91" w14:textId="77777777" w:rsidR="002C06D0" w:rsidRPr="003A6780" w:rsidRDefault="002C06D0" w:rsidP="003A6780">
      <w:pPr>
        <w:pStyle w:val="BodyText"/>
        <w:spacing w:after="0"/>
        <w:jc w:val="both"/>
        <w:rPr>
          <w:rFonts w:ascii="Trebuchet MS" w:hAnsi="Trebuchet MS" w:cs="Franklin Gothic Medium"/>
          <w:sz w:val="24"/>
          <w:szCs w:val="24"/>
          <w:lang w:val="ro-RO"/>
        </w:rPr>
      </w:pPr>
    </w:p>
    <w:p w14:paraId="429677BC" w14:textId="386EBC75" w:rsidR="00C019A2" w:rsidRPr="003A6780" w:rsidRDefault="00C019A2" w:rsidP="003A6780">
      <w:pPr>
        <w:pStyle w:val="BodyText"/>
        <w:spacing w:after="0"/>
        <w:jc w:val="both"/>
        <w:rPr>
          <w:rFonts w:ascii="Trebuchet MS" w:hAnsi="Trebuchet MS" w:cs="Franklin Gothic Medium"/>
          <w:sz w:val="24"/>
          <w:szCs w:val="24"/>
          <w:lang w:val="ro-RO"/>
        </w:rPr>
      </w:pPr>
      <w:r w:rsidRPr="003A6780">
        <w:rPr>
          <w:rFonts w:ascii="Trebuchet MS" w:hAnsi="Trebuchet MS" w:cs="Franklin Gothic Medium"/>
          <w:sz w:val="24"/>
          <w:szCs w:val="24"/>
          <w:lang w:val="ro-RO"/>
        </w:rPr>
        <w:t xml:space="preserve">Prin măsura </w:t>
      </w:r>
      <w:r w:rsidR="00EB4104">
        <w:rPr>
          <w:rFonts w:ascii="Trebuchet MS" w:hAnsi="Trebuchet MS" w:cs="Franklin Gothic Medium"/>
          <w:sz w:val="24"/>
          <w:szCs w:val="24"/>
          <w:lang w:val="ro-RO"/>
        </w:rPr>
        <w:t>adoptată</w:t>
      </w:r>
      <w:r w:rsidRPr="003A6780">
        <w:rPr>
          <w:rFonts w:ascii="Trebuchet MS" w:hAnsi="Trebuchet MS" w:cs="Franklin Gothic Medium"/>
          <w:sz w:val="24"/>
          <w:szCs w:val="24"/>
          <w:lang w:val="ro-RO"/>
        </w:rPr>
        <w:t xml:space="preserve"> se modifică pragul cifrei de afaceri, de la 50.000 euro la 10.000 euro în echivalent lei, începând cu care persoanele juridice care desfășoară activități de comerț cu amănuntul și cu ridicata, precum și cele care desfășoară activități de prestări servicii, au obligația de a accepta ca mijloc de plată cardurile de debit, de credit sau preplătite.</w:t>
      </w:r>
    </w:p>
    <w:p w14:paraId="4102BEA4" w14:textId="77777777" w:rsidR="002C06D0" w:rsidRPr="003A6780" w:rsidRDefault="002C06D0" w:rsidP="003A6780">
      <w:pPr>
        <w:pStyle w:val="BodyText"/>
        <w:spacing w:after="0"/>
        <w:jc w:val="both"/>
        <w:rPr>
          <w:rFonts w:ascii="Trebuchet MS" w:hAnsi="Trebuchet MS" w:cs="Franklin Gothic Medium"/>
          <w:sz w:val="24"/>
          <w:szCs w:val="24"/>
          <w:lang w:val="ro-RO"/>
        </w:rPr>
      </w:pPr>
    </w:p>
    <w:p w14:paraId="217C341A" w14:textId="77777777" w:rsidR="00C019A2" w:rsidRPr="003A6780" w:rsidRDefault="00C019A2" w:rsidP="003A6780">
      <w:pPr>
        <w:pStyle w:val="BodyText"/>
        <w:spacing w:after="0"/>
        <w:jc w:val="both"/>
        <w:rPr>
          <w:rFonts w:ascii="Trebuchet MS" w:hAnsi="Trebuchet MS" w:cs="Franklin Gothic Medium"/>
          <w:sz w:val="24"/>
          <w:szCs w:val="24"/>
          <w:lang w:val="ro-RO"/>
        </w:rPr>
      </w:pPr>
      <w:r w:rsidRPr="003A6780">
        <w:rPr>
          <w:rFonts w:ascii="Trebuchet MS" w:hAnsi="Trebuchet MS" w:cs="Franklin Gothic Medium"/>
          <w:sz w:val="24"/>
          <w:szCs w:val="24"/>
          <w:lang w:val="ro-RO"/>
        </w:rPr>
        <w:t>Reducerea pragului cifrei de afaceri de la 50.000 de euro la 10.000 de euro asigură, într-o măsură mai mare, o trasabilitate a fluxurilor bănești prin operațiuni bancare, ceea ce conduce la o mai bună fiscalizare a veniturilor realizate de către operatorii economici, constituind o măsură în plus pentru combaterea evaziunii fiscale. Totodată, permite posesorilor de carduri, în contextul actual, dominat de digitalizare, posibilitatea utilizării acestui instrument de plată la un număr mai mare de operatori economici.</w:t>
      </w:r>
    </w:p>
    <w:p w14:paraId="34E783E4" w14:textId="77777777" w:rsidR="00C019A2" w:rsidRPr="003A6780" w:rsidRDefault="00C019A2" w:rsidP="003A6780">
      <w:pPr>
        <w:pStyle w:val="BodyText"/>
        <w:spacing w:after="0"/>
        <w:jc w:val="both"/>
        <w:rPr>
          <w:rFonts w:ascii="Trebuchet MS" w:hAnsi="Trebuchet MS" w:cs="Franklin Gothic Medium"/>
          <w:sz w:val="24"/>
          <w:szCs w:val="24"/>
          <w:lang w:val="ro-RO"/>
        </w:rPr>
      </w:pPr>
    </w:p>
    <w:p w14:paraId="30BB8F61" w14:textId="77777777" w:rsidR="00F657E0" w:rsidRPr="003A6780" w:rsidRDefault="00F657E0" w:rsidP="003A6780">
      <w:pPr>
        <w:pStyle w:val="ListParagraph"/>
        <w:numPr>
          <w:ilvl w:val="0"/>
          <w:numId w:val="2"/>
        </w:numPr>
        <w:spacing w:after="0" w:line="276" w:lineRule="auto"/>
        <w:ind w:left="357" w:hanging="357"/>
        <w:jc w:val="both"/>
        <w:rPr>
          <w:rFonts w:ascii="Trebuchet MS" w:hAnsi="Trebuchet MS" w:cs="Times New Roman"/>
          <w:b/>
          <w:sz w:val="24"/>
          <w:szCs w:val="24"/>
        </w:rPr>
      </w:pPr>
      <w:r w:rsidRPr="003A6780">
        <w:rPr>
          <w:rFonts w:ascii="Trebuchet MS" w:eastAsiaTheme="majorEastAsia" w:hAnsi="Trebuchet MS" w:cs="Times New Roman"/>
          <w:b/>
          <w:sz w:val="24"/>
          <w:szCs w:val="24"/>
        </w:rPr>
        <w:t xml:space="preserve">Reglementări cu privire la </w:t>
      </w:r>
      <w:r w:rsidRPr="003A6780">
        <w:rPr>
          <w:rFonts w:ascii="Trebuchet MS" w:hAnsi="Trebuchet MS" w:cs="Times New Roman"/>
          <w:b/>
          <w:iCs/>
          <w:sz w:val="24"/>
          <w:szCs w:val="24"/>
        </w:rPr>
        <w:t>respectarea prevederilor în domeniul ajutorului de stat</w:t>
      </w:r>
    </w:p>
    <w:p w14:paraId="26785601" w14:textId="77777777" w:rsidR="00F657E0" w:rsidRPr="003A6780" w:rsidRDefault="00F657E0" w:rsidP="003A6780">
      <w:pPr>
        <w:tabs>
          <w:tab w:val="left" w:pos="0"/>
        </w:tabs>
        <w:spacing w:after="0" w:line="276" w:lineRule="auto"/>
        <w:ind w:right="15"/>
        <w:jc w:val="both"/>
        <w:rPr>
          <w:rFonts w:ascii="Trebuchet MS" w:eastAsiaTheme="majorEastAsia" w:hAnsi="Trebuchet MS" w:cs="Times New Roman"/>
          <w:b/>
          <w:sz w:val="24"/>
          <w:szCs w:val="24"/>
        </w:rPr>
      </w:pPr>
    </w:p>
    <w:p w14:paraId="71882F10" w14:textId="77777777" w:rsidR="00F657E0" w:rsidRPr="003A6780" w:rsidRDefault="00F657E0" w:rsidP="003A6780">
      <w:pPr>
        <w:autoSpaceDE w:val="0"/>
        <w:autoSpaceDN w:val="0"/>
        <w:adjustRightInd w:val="0"/>
        <w:spacing w:after="0" w:line="276" w:lineRule="auto"/>
        <w:jc w:val="both"/>
        <w:rPr>
          <w:rFonts w:ascii="Trebuchet MS" w:hAnsi="Trebuchet MS" w:cs="Times New Roman"/>
          <w:iCs/>
          <w:sz w:val="24"/>
          <w:szCs w:val="24"/>
        </w:rPr>
      </w:pPr>
      <w:r w:rsidRPr="003A6780">
        <w:rPr>
          <w:rFonts w:ascii="Trebuchet MS" w:eastAsiaTheme="majorEastAsia" w:hAnsi="Trebuchet MS" w:cs="Times New Roman"/>
          <w:sz w:val="24"/>
          <w:szCs w:val="24"/>
        </w:rPr>
        <w:t xml:space="preserve">Măsura </w:t>
      </w:r>
      <w:r w:rsidRPr="003A6780">
        <w:rPr>
          <w:rFonts w:ascii="Trebuchet MS" w:hAnsi="Trebuchet MS" w:cs="Franklin Gothic Medium"/>
          <w:sz w:val="24"/>
          <w:szCs w:val="24"/>
          <w:lang w:val="ro-RO"/>
        </w:rPr>
        <w:t>de la art. VIII vizează</w:t>
      </w:r>
      <w:r w:rsidRPr="003A6780">
        <w:rPr>
          <w:rFonts w:ascii="Trebuchet MS" w:eastAsiaTheme="majorEastAsia" w:hAnsi="Trebuchet MS" w:cs="Times New Roman"/>
          <w:sz w:val="24"/>
          <w:szCs w:val="24"/>
        </w:rPr>
        <w:t xml:space="preserve"> introducerea unor reglementări cu privire la </w:t>
      </w:r>
      <w:r w:rsidRPr="003A6780">
        <w:rPr>
          <w:rFonts w:ascii="Trebuchet MS" w:eastAsia="Calibri" w:hAnsi="Trebuchet MS" w:cs="Times New Roman"/>
          <w:bCs/>
          <w:kern w:val="1"/>
          <w:sz w:val="24"/>
          <w:szCs w:val="24"/>
        </w:rPr>
        <w:t xml:space="preserve">aplicarea facilităților fiscale în sectorul agricol și industria alimentară introduse prin Legea nr.135/2022 </w:t>
      </w:r>
      <w:r w:rsidRPr="003A6780">
        <w:rPr>
          <w:rFonts w:ascii="Trebuchet MS" w:hAnsi="Trebuchet MS" w:cs="Times New Roman"/>
          <w:sz w:val="24"/>
          <w:szCs w:val="24"/>
        </w:rPr>
        <w:t>pentru modificarea şi completarea unor acte normative</w:t>
      </w:r>
      <w:r w:rsidRPr="003A6780">
        <w:rPr>
          <w:rFonts w:ascii="Trebuchet MS" w:hAnsi="Trebuchet MS" w:cs="Times New Roman"/>
          <w:iCs/>
          <w:sz w:val="24"/>
          <w:szCs w:val="24"/>
        </w:rPr>
        <w:t xml:space="preserve"> referitoare la obligația datorării</w:t>
      </w:r>
      <w:r w:rsidRPr="003A6780">
        <w:rPr>
          <w:rFonts w:ascii="Trebuchet MS" w:eastAsia="NSimSun" w:hAnsi="Trebuchet MS" w:cs="Times New Roman"/>
          <w:bCs/>
          <w:iCs/>
          <w:sz w:val="24"/>
          <w:szCs w:val="24"/>
        </w:rPr>
        <w:t xml:space="preserve"> de către angajatori sau persoane asimilate acestora</w:t>
      </w:r>
      <w:r w:rsidRPr="003A6780">
        <w:rPr>
          <w:rFonts w:ascii="Trebuchet MS" w:eastAsia="NSimSun" w:hAnsi="Trebuchet MS" w:cs="Times New Roman"/>
          <w:iCs/>
          <w:sz w:val="24"/>
          <w:szCs w:val="24"/>
        </w:rPr>
        <w:t xml:space="preserve"> pentru activitatea desfăşurată în condiţii deosebite, speciale de muncă precum și contribuţia asiguratorie pentru muncă. Astfel, scutirea în cazul contribuţiei </w:t>
      </w:r>
      <w:r w:rsidRPr="003A6780">
        <w:rPr>
          <w:rFonts w:ascii="Trebuchet MS" w:hAnsi="Trebuchet MS" w:cs="Times New Roman"/>
          <w:iCs/>
          <w:sz w:val="24"/>
          <w:szCs w:val="24"/>
        </w:rPr>
        <w:t>datorate</w:t>
      </w:r>
      <w:r w:rsidRPr="003A6780">
        <w:rPr>
          <w:rFonts w:ascii="Trebuchet MS" w:eastAsia="NSimSun" w:hAnsi="Trebuchet MS" w:cs="Times New Roman"/>
          <w:bCs/>
          <w:iCs/>
          <w:sz w:val="24"/>
          <w:szCs w:val="24"/>
        </w:rPr>
        <w:t xml:space="preserve"> de către angajatori sau persoane asimilate acestora</w:t>
      </w:r>
      <w:r w:rsidRPr="003A6780">
        <w:rPr>
          <w:rFonts w:ascii="Trebuchet MS" w:eastAsia="NSimSun" w:hAnsi="Trebuchet MS" w:cs="Times New Roman"/>
          <w:iCs/>
          <w:sz w:val="24"/>
          <w:szCs w:val="24"/>
        </w:rPr>
        <w:t xml:space="preserve"> pentru activitatea desfăşurată în condiţii deosebite, speciale de muncă precum și reducerea cotei</w:t>
      </w:r>
      <w:r w:rsidRPr="003A6780">
        <w:rPr>
          <w:rFonts w:ascii="Trebuchet MS" w:hAnsi="Trebuchet MS" w:cs="Times New Roman"/>
          <w:iCs/>
          <w:sz w:val="24"/>
          <w:szCs w:val="24"/>
        </w:rPr>
        <w:t xml:space="preserve"> contribuției </w:t>
      </w:r>
      <w:r w:rsidRPr="003A6780">
        <w:rPr>
          <w:rFonts w:ascii="Trebuchet MS" w:eastAsia="NSimSun" w:hAnsi="Trebuchet MS" w:cs="Times New Roman"/>
          <w:iCs/>
          <w:sz w:val="24"/>
          <w:szCs w:val="24"/>
        </w:rPr>
        <w:t>asiguratorie pentru muncă</w:t>
      </w:r>
      <w:r w:rsidRPr="003A6780">
        <w:rPr>
          <w:rFonts w:ascii="Trebuchet MS" w:hAnsi="Trebuchet MS" w:cs="Times New Roman"/>
          <w:iCs/>
          <w:sz w:val="24"/>
          <w:szCs w:val="24"/>
        </w:rPr>
        <w:t xml:space="preserve"> se realizează cu respectarea prevederilor în domeniul ajutorului de stat.</w:t>
      </w:r>
    </w:p>
    <w:p w14:paraId="21C843CE" w14:textId="77777777" w:rsidR="002C06D0" w:rsidRPr="003A6780" w:rsidRDefault="002C06D0" w:rsidP="003A6780">
      <w:pPr>
        <w:autoSpaceDE w:val="0"/>
        <w:autoSpaceDN w:val="0"/>
        <w:adjustRightInd w:val="0"/>
        <w:spacing w:after="0" w:line="276" w:lineRule="auto"/>
        <w:jc w:val="both"/>
        <w:rPr>
          <w:rFonts w:ascii="Trebuchet MS" w:eastAsia="NSimSun" w:hAnsi="Trebuchet MS" w:cs="Times New Roman"/>
          <w:sz w:val="24"/>
          <w:szCs w:val="24"/>
        </w:rPr>
      </w:pPr>
    </w:p>
    <w:p w14:paraId="10827CB1" w14:textId="77777777" w:rsidR="00F657E0" w:rsidRPr="003A6780" w:rsidRDefault="00F657E0" w:rsidP="003A6780">
      <w:pPr>
        <w:autoSpaceDE w:val="0"/>
        <w:autoSpaceDN w:val="0"/>
        <w:adjustRightInd w:val="0"/>
        <w:spacing w:after="0" w:line="276" w:lineRule="auto"/>
        <w:jc w:val="both"/>
        <w:rPr>
          <w:rFonts w:ascii="Trebuchet MS" w:eastAsia="NSimSun" w:hAnsi="Trebuchet MS" w:cs="Times New Roman"/>
          <w:sz w:val="24"/>
          <w:szCs w:val="24"/>
        </w:rPr>
      </w:pPr>
      <w:r w:rsidRPr="003A6780">
        <w:rPr>
          <w:rFonts w:ascii="Trebuchet MS" w:eastAsia="NSimSun" w:hAnsi="Trebuchet MS" w:cs="Times New Roman"/>
          <w:sz w:val="24"/>
          <w:szCs w:val="24"/>
        </w:rPr>
        <w:t>Măsura are în vedere corelarea cu reglementările privind facilitățile fiscale în sectorul construcții.</w:t>
      </w:r>
    </w:p>
    <w:p w14:paraId="78F639C9" w14:textId="77777777" w:rsidR="00C019A2" w:rsidRPr="003A6780" w:rsidRDefault="00C019A2" w:rsidP="003A6780">
      <w:pPr>
        <w:pStyle w:val="BodyText"/>
        <w:spacing w:after="0"/>
        <w:jc w:val="both"/>
        <w:rPr>
          <w:rFonts w:ascii="Trebuchet MS" w:hAnsi="Trebuchet MS" w:cs="Franklin Gothic Medium"/>
          <w:sz w:val="24"/>
          <w:szCs w:val="24"/>
          <w:lang w:val="ro-RO"/>
        </w:rPr>
      </w:pPr>
    </w:p>
    <w:p w14:paraId="107AD3D6" w14:textId="77777777" w:rsidR="00A9348C" w:rsidRPr="003A6780" w:rsidRDefault="00C019A2" w:rsidP="003A6780">
      <w:pPr>
        <w:suppressAutoHyphens/>
        <w:spacing w:after="0" w:line="276" w:lineRule="auto"/>
        <w:textAlignment w:val="baseline"/>
        <w:rPr>
          <w:rFonts w:ascii="Trebuchet MS" w:eastAsia="Times New Roman" w:hAnsi="Trebuchet MS"/>
          <w:b/>
          <w:bCs/>
          <w:kern w:val="2"/>
          <w:sz w:val="24"/>
          <w:szCs w:val="24"/>
          <w:lang w:val="ro-RO" w:eastAsia="ko-KR"/>
        </w:rPr>
      </w:pPr>
      <w:r w:rsidRPr="003A6780">
        <w:rPr>
          <w:rFonts w:ascii="Trebuchet MS" w:eastAsia="Andale Sans UI;Arial Unicode MS" w:hAnsi="Trebuchet MS"/>
          <w:b/>
          <w:bCs/>
          <w:kern w:val="2"/>
          <w:sz w:val="24"/>
          <w:szCs w:val="24"/>
          <w:lang w:val="ro-RO" w:eastAsia="ko-KR" w:bidi="en-US"/>
        </w:rPr>
        <w:tab/>
      </w:r>
      <w:r w:rsidRPr="003A6780">
        <w:rPr>
          <w:rFonts w:ascii="Trebuchet MS" w:eastAsia="Andale Sans UI;Arial Unicode MS" w:hAnsi="Trebuchet MS"/>
          <w:b/>
          <w:bCs/>
          <w:kern w:val="2"/>
          <w:sz w:val="24"/>
          <w:szCs w:val="24"/>
          <w:lang w:val="ro-RO" w:eastAsia="ko-KR" w:bidi="en-US"/>
        </w:rPr>
        <w:tab/>
      </w:r>
      <w:r w:rsidRPr="003A6780">
        <w:rPr>
          <w:rFonts w:ascii="Trebuchet MS" w:eastAsia="Andale Sans UI;Arial Unicode MS" w:hAnsi="Trebuchet MS"/>
          <w:b/>
          <w:bCs/>
          <w:kern w:val="2"/>
          <w:sz w:val="24"/>
          <w:szCs w:val="24"/>
          <w:lang w:val="ro-RO" w:eastAsia="ko-KR" w:bidi="en-US"/>
        </w:rPr>
        <w:tab/>
      </w:r>
      <w:r w:rsidRPr="003A6780">
        <w:rPr>
          <w:rFonts w:ascii="Trebuchet MS" w:eastAsia="Andale Sans UI;Arial Unicode MS" w:hAnsi="Trebuchet MS"/>
          <w:b/>
          <w:bCs/>
          <w:kern w:val="2"/>
          <w:sz w:val="24"/>
          <w:szCs w:val="24"/>
          <w:lang w:val="ro-RO" w:eastAsia="ko-KR" w:bidi="en-US"/>
        </w:rPr>
        <w:tab/>
      </w:r>
      <w:r w:rsidRPr="003A6780">
        <w:rPr>
          <w:rFonts w:ascii="Trebuchet MS" w:eastAsia="Andale Sans UI;Arial Unicode MS" w:hAnsi="Trebuchet MS"/>
          <w:b/>
          <w:bCs/>
          <w:kern w:val="2"/>
          <w:sz w:val="24"/>
          <w:szCs w:val="24"/>
          <w:lang w:val="ro-RO" w:eastAsia="ko-KR" w:bidi="en-US"/>
        </w:rPr>
        <w:tab/>
      </w:r>
    </w:p>
    <w:sectPr w:rsidR="00A9348C" w:rsidRPr="003A6780" w:rsidSect="003A6780">
      <w:footerReference w:type="default" r:id="rId8"/>
      <w:pgSz w:w="11906" w:h="16838"/>
      <w:pgMar w:top="851" w:right="851" w:bottom="851" w:left="1701" w:header="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61DD" w14:textId="77777777" w:rsidR="008C3227" w:rsidRDefault="008C3227">
      <w:pPr>
        <w:spacing w:after="0" w:line="240" w:lineRule="auto"/>
      </w:pPr>
      <w:r>
        <w:separator/>
      </w:r>
    </w:p>
  </w:endnote>
  <w:endnote w:type="continuationSeparator" w:id="0">
    <w:p w14:paraId="6860239D" w14:textId="77777777" w:rsidR="008C3227" w:rsidRDefault="008C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SimSun">
    <w:panose1 w:val="02010609030101010101"/>
    <w:charset w:val="86"/>
    <w:family w:val="modern"/>
    <w:pitch w:val="fixed"/>
    <w:sig w:usb0="0000028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dale Sans UI;Arial Unicode MS">
    <w:altName w:val="Liberation Mon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03704"/>
      <w:docPartObj>
        <w:docPartGallery w:val="Page Numbers (Top of Page)"/>
        <w:docPartUnique/>
      </w:docPartObj>
    </w:sdtPr>
    <w:sdtEndPr/>
    <w:sdtContent>
      <w:p w14:paraId="254018A2" w14:textId="77777777" w:rsidR="00952B84" w:rsidRDefault="00952B84" w:rsidP="00C019A2">
        <w:pPr>
          <w:pStyle w:val="Footer"/>
        </w:pPr>
      </w:p>
      <w:p w14:paraId="26FDB6AD" w14:textId="77777777" w:rsidR="000863DF" w:rsidRDefault="000863DF" w:rsidP="00952B84">
        <w:pPr>
          <w:pStyle w:val="Footer"/>
        </w:pPr>
      </w:p>
      <w:p w14:paraId="6E55CAAF" w14:textId="1B611243" w:rsidR="000863DF" w:rsidRDefault="00C050DD">
        <w:pPr>
          <w:pStyle w:val="Footer"/>
          <w:jc w:val="right"/>
        </w:pPr>
        <w:r>
          <w:t xml:space="preserve">Page </w:t>
        </w:r>
        <w:r>
          <w:rPr>
            <w:bCs/>
            <w:sz w:val="24"/>
            <w:szCs w:val="24"/>
          </w:rPr>
          <w:fldChar w:fldCharType="begin"/>
        </w:r>
        <w:r>
          <w:rPr>
            <w:bCs/>
            <w:sz w:val="24"/>
            <w:szCs w:val="24"/>
          </w:rPr>
          <w:instrText>PAGE</w:instrText>
        </w:r>
        <w:r>
          <w:rPr>
            <w:bCs/>
            <w:sz w:val="24"/>
            <w:szCs w:val="24"/>
          </w:rPr>
          <w:fldChar w:fldCharType="separate"/>
        </w:r>
        <w:r w:rsidR="0008530B">
          <w:rPr>
            <w:bCs/>
            <w:noProof/>
            <w:sz w:val="24"/>
            <w:szCs w:val="24"/>
          </w:rPr>
          <w:t>1</w:t>
        </w:r>
        <w:r>
          <w:rPr>
            <w:bCs/>
            <w:sz w:val="24"/>
            <w:szCs w:val="24"/>
          </w:rPr>
          <w:fldChar w:fldCharType="end"/>
        </w:r>
        <w:r>
          <w:rPr>
            <w:bCs/>
            <w:sz w:val="24"/>
            <w:szCs w:val="24"/>
          </w:rPr>
          <w:t>/</w:t>
        </w:r>
        <w:r>
          <w:rPr>
            <w:bCs/>
            <w:sz w:val="24"/>
            <w:szCs w:val="24"/>
          </w:rPr>
          <w:fldChar w:fldCharType="begin"/>
        </w:r>
        <w:r>
          <w:rPr>
            <w:bCs/>
            <w:sz w:val="24"/>
            <w:szCs w:val="24"/>
          </w:rPr>
          <w:instrText>NUMPAGES</w:instrText>
        </w:r>
        <w:r>
          <w:rPr>
            <w:bCs/>
            <w:sz w:val="24"/>
            <w:szCs w:val="24"/>
          </w:rPr>
          <w:fldChar w:fldCharType="separate"/>
        </w:r>
        <w:r w:rsidR="0008530B">
          <w:rPr>
            <w:bCs/>
            <w:noProof/>
            <w:sz w:val="24"/>
            <w:szCs w:val="24"/>
          </w:rPr>
          <w:t>10</w:t>
        </w:r>
        <w:r>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2EE1" w14:textId="77777777" w:rsidR="008C3227" w:rsidRDefault="008C3227">
      <w:pPr>
        <w:spacing w:after="0" w:line="240" w:lineRule="auto"/>
      </w:pPr>
      <w:r>
        <w:separator/>
      </w:r>
    </w:p>
  </w:footnote>
  <w:footnote w:type="continuationSeparator" w:id="0">
    <w:p w14:paraId="43D05E9D" w14:textId="77777777" w:rsidR="008C3227" w:rsidRDefault="008C3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0E"/>
    <w:multiLevelType w:val="hybridMultilevel"/>
    <w:tmpl w:val="31588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F8A"/>
    <w:multiLevelType w:val="hybridMultilevel"/>
    <w:tmpl w:val="CFA8E4A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EE63D8"/>
    <w:multiLevelType w:val="hybridMultilevel"/>
    <w:tmpl w:val="BFB8695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1632E6"/>
    <w:multiLevelType w:val="hybridMultilevel"/>
    <w:tmpl w:val="DE3E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3102C"/>
    <w:multiLevelType w:val="hybridMultilevel"/>
    <w:tmpl w:val="187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5884"/>
    <w:multiLevelType w:val="multilevel"/>
    <w:tmpl w:val="EB26BDB2"/>
    <w:lvl w:ilvl="0">
      <w:start w:val="1"/>
      <w:numFmt w:val="none"/>
      <w:suff w:val="nothing"/>
      <w:lvlText w:val=""/>
      <w:lvlJc w:val="left"/>
      <w:pPr>
        <w:ind w:left="432" w:hanging="432"/>
      </w:pPr>
      <w:rPr>
        <w:rFonts w:cs="Times New Roman"/>
      </w:rPr>
    </w:lvl>
    <w:lvl w:ilvl="1">
      <w:start w:val="1"/>
      <w:numFmt w:val="none"/>
      <w:suff w:val="nothing"/>
      <w:lvlText w:val=""/>
      <w:lvlJc w:val="left"/>
      <w:pPr>
        <w:ind w:left="0" w:firstLine="0"/>
      </w:pPr>
      <w:rPr>
        <w:rFonts w:cs="Arial"/>
        <w:color w:val="000000"/>
        <w:sz w:val="28"/>
        <w:szCs w:val="28"/>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37921D1C"/>
    <w:multiLevelType w:val="hybridMultilevel"/>
    <w:tmpl w:val="6E68F276"/>
    <w:lvl w:ilvl="0" w:tplc="D806D734">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9679CC"/>
    <w:multiLevelType w:val="hybridMultilevel"/>
    <w:tmpl w:val="C4E88324"/>
    <w:lvl w:ilvl="0" w:tplc="0409000D">
      <w:start w:val="1"/>
      <w:numFmt w:val="bullet"/>
      <w:lvlText w:val=""/>
      <w:lvlJc w:val="left"/>
      <w:pPr>
        <w:ind w:left="1071" w:hanging="360"/>
      </w:pPr>
      <w:rPr>
        <w:rFonts w:ascii="Wingdings" w:hAnsi="Wingdings" w:hint="default"/>
        <w:b/>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8" w15:restartNumberingAfterBreak="0">
    <w:nsid w:val="3C2517B8"/>
    <w:multiLevelType w:val="hybridMultilevel"/>
    <w:tmpl w:val="8BA22D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2033FE9"/>
    <w:multiLevelType w:val="hybridMultilevel"/>
    <w:tmpl w:val="FF00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940C02"/>
    <w:multiLevelType w:val="hybridMultilevel"/>
    <w:tmpl w:val="8FF06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B80214D"/>
    <w:multiLevelType w:val="hybridMultilevel"/>
    <w:tmpl w:val="BFB8695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0D73924"/>
    <w:multiLevelType w:val="singleLevel"/>
    <w:tmpl w:val="60D73924"/>
    <w:lvl w:ilvl="0">
      <w:start w:val="4"/>
      <w:numFmt w:val="decimal"/>
      <w:suff w:val="space"/>
      <w:lvlText w:val="%1."/>
      <w:lvlJc w:val="left"/>
    </w:lvl>
  </w:abstractNum>
  <w:num w:numId="1">
    <w:abstractNumId w:val="5"/>
  </w:num>
  <w:num w:numId="2">
    <w:abstractNumId w:val="2"/>
  </w:num>
  <w:num w:numId="3">
    <w:abstractNumId w:val="6"/>
  </w:num>
  <w:num w:numId="4">
    <w:abstractNumId w:val="7"/>
  </w:num>
  <w:num w:numId="5">
    <w:abstractNumId w:val="1"/>
  </w:num>
  <w:num w:numId="6">
    <w:abstractNumId w:val="0"/>
  </w:num>
  <w:num w:numId="7">
    <w:abstractNumId w:val="10"/>
  </w:num>
  <w:num w:numId="8">
    <w:abstractNumId w:val="8"/>
  </w:num>
  <w:num w:numId="9">
    <w:abstractNumId w:val="12"/>
  </w:num>
  <w:num w:numId="10">
    <w:abstractNumId w:val="11"/>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F"/>
    <w:rsid w:val="000441B0"/>
    <w:rsid w:val="0006214E"/>
    <w:rsid w:val="0008530B"/>
    <w:rsid w:val="000863DF"/>
    <w:rsid w:val="000B4AE9"/>
    <w:rsid w:val="000C1548"/>
    <w:rsid w:val="001037DD"/>
    <w:rsid w:val="00155240"/>
    <w:rsid w:val="0018336B"/>
    <w:rsid w:val="001B2630"/>
    <w:rsid w:val="001E7D09"/>
    <w:rsid w:val="001F32F0"/>
    <w:rsid w:val="00253E56"/>
    <w:rsid w:val="002C06D0"/>
    <w:rsid w:val="002D68E1"/>
    <w:rsid w:val="002E070D"/>
    <w:rsid w:val="00332EA5"/>
    <w:rsid w:val="003347AA"/>
    <w:rsid w:val="0034455A"/>
    <w:rsid w:val="00384FF9"/>
    <w:rsid w:val="00386912"/>
    <w:rsid w:val="003A0235"/>
    <w:rsid w:val="003A6780"/>
    <w:rsid w:val="003B148D"/>
    <w:rsid w:val="003C13E3"/>
    <w:rsid w:val="003F2D23"/>
    <w:rsid w:val="0040171C"/>
    <w:rsid w:val="00404B0E"/>
    <w:rsid w:val="00422126"/>
    <w:rsid w:val="00443C4B"/>
    <w:rsid w:val="004A5CB8"/>
    <w:rsid w:val="004C22A2"/>
    <w:rsid w:val="004D047A"/>
    <w:rsid w:val="005057E0"/>
    <w:rsid w:val="00561B08"/>
    <w:rsid w:val="005629BA"/>
    <w:rsid w:val="0056452D"/>
    <w:rsid w:val="005838C1"/>
    <w:rsid w:val="005910BB"/>
    <w:rsid w:val="00600CD5"/>
    <w:rsid w:val="0066282B"/>
    <w:rsid w:val="006769F2"/>
    <w:rsid w:val="006D05A7"/>
    <w:rsid w:val="006D3335"/>
    <w:rsid w:val="006F3E9D"/>
    <w:rsid w:val="00723ACE"/>
    <w:rsid w:val="0078131B"/>
    <w:rsid w:val="007C6BB9"/>
    <w:rsid w:val="007E535D"/>
    <w:rsid w:val="00804806"/>
    <w:rsid w:val="008067F2"/>
    <w:rsid w:val="00813A27"/>
    <w:rsid w:val="00895B33"/>
    <w:rsid w:val="008C3227"/>
    <w:rsid w:val="008D36DF"/>
    <w:rsid w:val="008E3A0D"/>
    <w:rsid w:val="009234F8"/>
    <w:rsid w:val="00935568"/>
    <w:rsid w:val="009510D5"/>
    <w:rsid w:val="00952B84"/>
    <w:rsid w:val="009F51A2"/>
    <w:rsid w:val="00A238F1"/>
    <w:rsid w:val="00A30434"/>
    <w:rsid w:val="00A776DF"/>
    <w:rsid w:val="00A9348C"/>
    <w:rsid w:val="00B06D00"/>
    <w:rsid w:val="00B54425"/>
    <w:rsid w:val="00B624B9"/>
    <w:rsid w:val="00BE2974"/>
    <w:rsid w:val="00C019A2"/>
    <w:rsid w:val="00C050DD"/>
    <w:rsid w:val="00C25876"/>
    <w:rsid w:val="00C35087"/>
    <w:rsid w:val="00C60497"/>
    <w:rsid w:val="00C737C5"/>
    <w:rsid w:val="00CD3943"/>
    <w:rsid w:val="00CF44BF"/>
    <w:rsid w:val="00DC3D9A"/>
    <w:rsid w:val="00DC6B00"/>
    <w:rsid w:val="00DD07AF"/>
    <w:rsid w:val="00DD2C21"/>
    <w:rsid w:val="00EB4104"/>
    <w:rsid w:val="00EB7117"/>
    <w:rsid w:val="00ED002A"/>
    <w:rsid w:val="00EE6883"/>
    <w:rsid w:val="00EF1D96"/>
    <w:rsid w:val="00EF661B"/>
    <w:rsid w:val="00F02379"/>
    <w:rsid w:val="00F42CAC"/>
    <w:rsid w:val="00F44BA8"/>
    <w:rsid w:val="00F657E0"/>
    <w:rsid w:val="00F70EBC"/>
    <w:rsid w:val="00F868A5"/>
    <w:rsid w:val="00F9796C"/>
    <w:rsid w:val="00FE34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C2F2F"/>
  <w15:docId w15:val="{A6AF6A3C-BBE7-4000-9551-A605E672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105CC"/>
  </w:style>
  <w:style w:type="character" w:customStyle="1" w:styleId="FooterChar">
    <w:name w:val="Footer Char"/>
    <w:basedOn w:val="DefaultParagraphFont"/>
    <w:link w:val="Footer"/>
    <w:uiPriority w:val="99"/>
    <w:qFormat/>
    <w:rsid w:val="004105CC"/>
  </w:style>
  <w:style w:type="character" w:customStyle="1" w:styleId="InternetLink">
    <w:name w:val="Internet Link"/>
    <w:basedOn w:val="DefaultParagraphFont"/>
    <w:uiPriority w:val="99"/>
    <w:unhideWhenUsed/>
    <w:rsid w:val="00E9154B"/>
    <w:rPr>
      <w:color w:val="0563C1" w:themeColor="hyperlink"/>
      <w:u w:val="single"/>
    </w:rPr>
  </w:style>
  <w:style w:type="character" w:customStyle="1" w:styleId="ListLabel1">
    <w:name w:val="ListLabel 1"/>
    <w:qFormat/>
    <w:rPr>
      <w:rFonts w:ascii="Trebuchet MS" w:hAnsi="Trebuchet MS"/>
      <w:color w:val="auto"/>
      <w:sz w:val="18"/>
      <w:szCs w:val="18"/>
      <w:u w:val="none"/>
    </w:rPr>
  </w:style>
  <w:style w:type="character" w:customStyle="1" w:styleId="VisitedInternetLink">
    <w:name w:val="Visited Internet Link"/>
    <w:rPr>
      <w:color w:val="8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4105CC"/>
    <w:pPr>
      <w:tabs>
        <w:tab w:val="center" w:pos="4680"/>
        <w:tab w:val="right" w:pos="9360"/>
      </w:tabs>
      <w:spacing w:after="0" w:line="240" w:lineRule="auto"/>
    </w:pPr>
  </w:style>
  <w:style w:type="paragraph" w:styleId="Footer">
    <w:name w:val="footer"/>
    <w:basedOn w:val="Normal"/>
    <w:link w:val="FooterChar"/>
    <w:uiPriority w:val="99"/>
    <w:unhideWhenUsed/>
    <w:rsid w:val="004105CC"/>
    <w:pPr>
      <w:tabs>
        <w:tab w:val="center" w:pos="4680"/>
        <w:tab w:val="right" w:pos="9360"/>
      </w:tabs>
      <w:spacing w:after="0" w:line="240" w:lineRule="auto"/>
    </w:pPr>
  </w:style>
  <w:style w:type="paragraph" w:customStyle="1" w:styleId="DefaultText1">
    <w:name w:val="Default Text:1"/>
    <w:basedOn w:val="Normal"/>
    <w:qFormat/>
    <w:rPr>
      <w:szCs w:val="20"/>
    </w:rPr>
  </w:style>
  <w:style w:type="paragraph" w:customStyle="1" w:styleId="CaracterCaracter">
    <w:name w:val="Caracter Caracter"/>
    <w:basedOn w:val="Normal"/>
    <w:rsid w:val="00952B84"/>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B5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25"/>
    <w:rPr>
      <w:rFonts w:ascii="Segoe UI" w:hAnsi="Segoe UI" w:cs="Segoe UI"/>
      <w:sz w:val="18"/>
      <w:szCs w:val="18"/>
    </w:rPr>
  </w:style>
  <w:style w:type="paragraph" w:styleId="ListParagraph">
    <w:name w:val="List Paragraph"/>
    <w:basedOn w:val="Normal"/>
    <w:qFormat/>
    <w:rsid w:val="00C019A2"/>
    <w:pPr>
      <w:ind w:left="720"/>
      <w:contextualSpacing/>
    </w:pPr>
  </w:style>
  <w:style w:type="table" w:styleId="TableGrid">
    <w:name w:val="Table Grid"/>
    <w:basedOn w:val="TableNormal"/>
    <w:uiPriority w:val="39"/>
    <w:rsid w:val="00EB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F02379"/>
    <w:rPr>
      <w:color w:val="000000"/>
      <w:sz w:val="24"/>
    </w:rPr>
  </w:style>
  <w:style w:type="paragraph" w:customStyle="1" w:styleId="DefaultText">
    <w:name w:val="Default Text"/>
    <w:basedOn w:val="Normal"/>
    <w:link w:val="DefaultTextChar"/>
    <w:rsid w:val="00F02379"/>
    <w:pPr>
      <w:overflowPunct w:val="0"/>
      <w:autoSpaceDE w:val="0"/>
      <w:autoSpaceDN w:val="0"/>
      <w:adjustRightInd w:val="0"/>
      <w:spacing w:after="0" w:line="240" w:lineRule="auto"/>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CRISTIAN-NICOLAE MARIN</dc:creator>
  <dc:description/>
  <cp:lastModifiedBy>ROXANA-DESPINA MADIRJAC</cp:lastModifiedBy>
  <cp:revision>2</cp:revision>
  <cp:lastPrinted>2022-07-05T08:46:00Z</cp:lastPrinted>
  <dcterms:created xsi:type="dcterms:W3CDTF">2022-07-15T11:49:00Z</dcterms:created>
  <dcterms:modified xsi:type="dcterms:W3CDTF">2022-07-15T11:49:00Z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