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D9" w:rsidRPr="000B7E64" w:rsidRDefault="00AC092D" w:rsidP="00CE7272">
      <w:pPr>
        <w:spacing w:after="60" w:line="360" w:lineRule="auto"/>
        <w:jc w:val="center"/>
        <w:rPr>
          <w:rFonts w:ascii="Times New Roman" w:hAnsi="Times New Roman" w:cs="Times New Roman"/>
          <w:b/>
          <w:sz w:val="24"/>
          <w:szCs w:val="24"/>
        </w:rPr>
      </w:pPr>
      <w:bookmarkStart w:id="0" w:name="_GoBack"/>
      <w:bookmarkEnd w:id="0"/>
      <w:r w:rsidRPr="000B7E64">
        <w:rPr>
          <w:rFonts w:ascii="Times New Roman" w:hAnsi="Times New Roman" w:cs="Times New Roman"/>
          <w:b/>
          <w:sz w:val="24"/>
          <w:szCs w:val="24"/>
        </w:rPr>
        <w:t>GUVERNUL ROMÂNIEI</w:t>
      </w:r>
    </w:p>
    <w:p w:rsidR="002218AD" w:rsidRPr="000B7E64" w:rsidRDefault="002218AD" w:rsidP="00CE7272">
      <w:pPr>
        <w:spacing w:after="60" w:line="360" w:lineRule="auto"/>
        <w:jc w:val="center"/>
        <w:rPr>
          <w:rFonts w:ascii="Times New Roman" w:hAnsi="Times New Roman" w:cs="Times New Roman"/>
          <w:b/>
          <w:sz w:val="24"/>
          <w:szCs w:val="24"/>
        </w:rPr>
      </w:pPr>
    </w:p>
    <w:p w:rsidR="00D472DD" w:rsidRPr="000B7E64" w:rsidRDefault="00D472DD" w:rsidP="00CE7272">
      <w:pPr>
        <w:spacing w:after="60" w:line="360" w:lineRule="auto"/>
        <w:jc w:val="center"/>
        <w:rPr>
          <w:rFonts w:ascii="Times New Roman" w:hAnsi="Times New Roman" w:cs="Times New Roman"/>
          <w:b/>
          <w:sz w:val="24"/>
          <w:szCs w:val="24"/>
        </w:rPr>
      </w:pPr>
      <w:r w:rsidRPr="000B7E64">
        <w:rPr>
          <w:rFonts w:ascii="Times New Roman" w:hAnsi="Times New Roman" w:cs="Times New Roman"/>
          <w:b/>
          <w:sz w:val="24"/>
          <w:szCs w:val="24"/>
        </w:rPr>
        <w:t>ORDONANȚĂ DE URGENȚĂ</w:t>
      </w:r>
    </w:p>
    <w:p w:rsidR="00AA13B0" w:rsidRPr="000B7E64" w:rsidRDefault="00AA13B0" w:rsidP="00AA13B0">
      <w:pPr>
        <w:spacing w:after="0" w:line="360" w:lineRule="auto"/>
        <w:jc w:val="center"/>
        <w:rPr>
          <w:rFonts w:ascii="Times New Roman" w:eastAsia="Calibri" w:hAnsi="Times New Roman" w:cs="Times New Roman"/>
          <w:b/>
          <w:sz w:val="24"/>
          <w:szCs w:val="24"/>
        </w:rPr>
      </w:pPr>
      <w:r w:rsidRPr="000B7E64">
        <w:rPr>
          <w:rFonts w:ascii="Times New Roman" w:eastAsia="Calibri" w:hAnsi="Times New Roman" w:cs="Times New Roman"/>
          <w:b/>
          <w:sz w:val="24"/>
          <w:szCs w:val="24"/>
          <w:lang w:val="en-US" w:eastAsia="ro-RO"/>
        </w:rPr>
        <w:t>pentru</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modificarea</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și</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completarea</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unor</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acte normative, precum</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şi</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pentru</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stabilirea</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unor</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măsuri de punere în aplicare a unor</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prevederi din Regulamentul (UE) 2020/1503 al Parlamentului European și al Consiliului din 7 octombrie 2020 privind</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furnizorii</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europeni de servicii de finanțare</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participativă</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pentru</w:t>
      </w:r>
      <w:r w:rsidR="00404B71">
        <w:rPr>
          <w:rFonts w:ascii="Times New Roman" w:eastAsia="Calibri" w:hAnsi="Times New Roman" w:cs="Times New Roman"/>
          <w:b/>
          <w:sz w:val="24"/>
          <w:szCs w:val="24"/>
          <w:lang w:val="en-US" w:eastAsia="ro-RO"/>
        </w:rPr>
        <w:t xml:space="preserve"> </w:t>
      </w:r>
      <w:r w:rsidRPr="000B7E64">
        <w:rPr>
          <w:rFonts w:ascii="Times New Roman" w:eastAsia="Calibri" w:hAnsi="Times New Roman" w:cs="Times New Roman"/>
          <w:b/>
          <w:sz w:val="24"/>
          <w:szCs w:val="24"/>
          <w:lang w:val="en-US" w:eastAsia="ro-RO"/>
        </w:rPr>
        <w:t>afaceriși de modificare a Regulamentului (UE) 2017/1129 și a Directivei (UE) 2019/1937</w:t>
      </w:r>
    </w:p>
    <w:p w:rsidR="00CE7272" w:rsidRPr="000B7E64" w:rsidRDefault="000F1ADD" w:rsidP="000F1ADD">
      <w:pPr>
        <w:spacing w:after="60" w:line="360" w:lineRule="auto"/>
        <w:jc w:val="center"/>
        <w:rPr>
          <w:rFonts w:ascii="Times New Roman" w:hAnsi="Times New Roman" w:cs="Times New Roman"/>
          <w:sz w:val="24"/>
          <w:szCs w:val="24"/>
        </w:rPr>
      </w:pPr>
      <w:r>
        <w:rPr>
          <w:rFonts w:ascii="Times New Roman" w:hAnsi="Times New Roman" w:cs="Times New Roman"/>
          <w:sz w:val="24"/>
          <w:szCs w:val="24"/>
        </w:rPr>
        <w:t>-PROIECT-</w:t>
      </w:r>
    </w:p>
    <w:p w:rsidR="00E81F4A" w:rsidRPr="000B7E64" w:rsidRDefault="00E81F4A" w:rsidP="00762CE1">
      <w:pPr>
        <w:spacing w:after="60" w:line="360" w:lineRule="auto"/>
        <w:jc w:val="both"/>
        <w:rPr>
          <w:rFonts w:ascii="Times New Roman" w:hAnsi="Times New Roman" w:cs="Times New Roman"/>
          <w:sz w:val="24"/>
          <w:szCs w:val="24"/>
        </w:rPr>
      </w:pPr>
    </w:p>
    <w:p w:rsidR="003D25A1" w:rsidRPr="000B7E64" w:rsidRDefault="003D25A1" w:rsidP="003B52A0">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Având în vedere faptul că Regulamentul (UE) 2020/1503 al Parlamentului European și al Consiliului din 7 octombrie 2020 privind furnizorii europeni de servicii de finanțare participativă pentru afaceri și de modificare a Regulamentului (UE) 2017/1129 și a Directivei (UE) 2019/1937 se aplică direct statelor membre UE începând cu 10 noiembrie 2021,</w:t>
      </w:r>
    </w:p>
    <w:p w:rsidR="003D25A1" w:rsidRPr="000B7E64" w:rsidRDefault="003D25A1" w:rsidP="003B52A0">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Având în vedere că prevederile Regulamentului (UE) 2020/1503 impun obligații în sarcina statelor membre de a adopta măsuri la nivel național în vederea desemnării autorității competente responsabile cu îndeplinirea funcțiilor și sarcinilor prevăzute în acest regulament,</w:t>
      </w:r>
    </w:p>
    <w:p w:rsidR="00762CE1" w:rsidRPr="000B7E64" w:rsidRDefault="003D25A1" w:rsidP="00762CE1">
      <w:pPr>
        <w:spacing w:after="60" w:line="360" w:lineRule="auto"/>
        <w:ind w:firstLine="708"/>
        <w:jc w:val="both"/>
        <w:rPr>
          <w:rFonts w:ascii="Times New Roman" w:hAnsi="Times New Roman" w:cs="Times New Roman"/>
          <w:bCs/>
          <w:sz w:val="24"/>
          <w:szCs w:val="24"/>
        </w:rPr>
      </w:pPr>
      <w:r w:rsidRPr="000B7E64">
        <w:rPr>
          <w:rFonts w:ascii="Times New Roman" w:hAnsi="Times New Roman" w:cs="Times New Roman"/>
          <w:bCs/>
          <w:sz w:val="24"/>
          <w:szCs w:val="24"/>
        </w:rPr>
        <w:t xml:space="preserve">Luând în considerare că urgența </w:t>
      </w:r>
      <w:r w:rsidR="008A696E" w:rsidRPr="000B7E64">
        <w:rPr>
          <w:rFonts w:ascii="Times New Roman" w:hAnsi="Times New Roman" w:cs="Times New Roman"/>
          <w:bCs/>
          <w:sz w:val="24"/>
          <w:szCs w:val="24"/>
        </w:rPr>
        <w:t xml:space="preserve">desemnării </w:t>
      </w:r>
      <w:r w:rsidR="00871A89" w:rsidRPr="000B7E64">
        <w:rPr>
          <w:rFonts w:ascii="Times New Roman" w:hAnsi="Times New Roman" w:cs="Times New Roman"/>
          <w:sz w:val="24"/>
          <w:szCs w:val="24"/>
        </w:rPr>
        <w:t xml:space="preserve">Autorității de Supraveghere Financiară, denumită în continuare </w:t>
      </w:r>
      <w:r w:rsidR="00871A89" w:rsidRPr="000B7E64">
        <w:rPr>
          <w:rFonts w:ascii="Times New Roman" w:hAnsi="Times New Roman" w:cs="Times New Roman"/>
          <w:i/>
          <w:sz w:val="24"/>
          <w:szCs w:val="24"/>
        </w:rPr>
        <w:t>A.S.F.</w:t>
      </w:r>
      <w:r w:rsidR="00871A89" w:rsidRPr="000B7E64">
        <w:rPr>
          <w:rFonts w:ascii="Times New Roman" w:hAnsi="Times New Roman" w:cs="Times New Roman"/>
          <w:sz w:val="24"/>
          <w:szCs w:val="24"/>
        </w:rPr>
        <w:t xml:space="preserve">, </w:t>
      </w:r>
      <w:r w:rsidR="008A696E" w:rsidRPr="000B7E64">
        <w:rPr>
          <w:rFonts w:ascii="Times New Roman" w:hAnsi="Times New Roman" w:cs="Times New Roman"/>
          <w:bCs/>
          <w:sz w:val="24"/>
          <w:szCs w:val="24"/>
        </w:rPr>
        <w:t>ca autoritate competentă pentru îndeplinirea funcțiilor și sarcinilor prevăzute de Regulamentul (UE) 2020/1503are în vedere și evitarea</w:t>
      </w:r>
      <w:r w:rsidRPr="000B7E64">
        <w:rPr>
          <w:rFonts w:ascii="Times New Roman" w:hAnsi="Times New Roman" w:cs="Times New Roman"/>
          <w:bCs/>
          <w:sz w:val="24"/>
          <w:szCs w:val="24"/>
        </w:rPr>
        <w:t xml:space="preserve">disfuncționalităților și </w:t>
      </w:r>
      <w:r w:rsidR="00BE10B3" w:rsidRPr="000B7E64">
        <w:rPr>
          <w:rFonts w:ascii="Times New Roman" w:hAnsi="Times New Roman" w:cs="Times New Roman"/>
          <w:bCs/>
          <w:sz w:val="24"/>
          <w:szCs w:val="24"/>
        </w:rPr>
        <w:t>dificultățil</w:t>
      </w:r>
      <w:r w:rsidR="008A696E" w:rsidRPr="000B7E64">
        <w:rPr>
          <w:rFonts w:ascii="Times New Roman" w:hAnsi="Times New Roman" w:cs="Times New Roman"/>
          <w:bCs/>
          <w:sz w:val="24"/>
          <w:szCs w:val="24"/>
        </w:rPr>
        <w:t xml:space="preserve">or ce pot fi generate </w:t>
      </w:r>
      <w:r w:rsidR="00C44A48" w:rsidRPr="000B7E64">
        <w:rPr>
          <w:rFonts w:ascii="Times New Roman" w:hAnsi="Times New Roman" w:cs="Times New Roman"/>
          <w:bCs/>
          <w:sz w:val="24"/>
          <w:szCs w:val="24"/>
        </w:rPr>
        <w:t xml:space="preserve">prin inexistența cadrului legal </w:t>
      </w:r>
      <w:r w:rsidRPr="000B7E64">
        <w:rPr>
          <w:rFonts w:ascii="Times New Roman" w:hAnsi="Times New Roman" w:cs="Times New Roman"/>
          <w:bCs/>
          <w:sz w:val="24"/>
          <w:szCs w:val="24"/>
        </w:rPr>
        <w:t>național care să permită</w:t>
      </w:r>
      <w:r w:rsidR="00C44A48" w:rsidRPr="000B7E64">
        <w:rPr>
          <w:rFonts w:ascii="Times New Roman" w:hAnsi="Times New Roman" w:cs="Times New Roman"/>
          <w:bCs/>
          <w:sz w:val="24"/>
          <w:szCs w:val="24"/>
        </w:rPr>
        <w:t xml:space="preserve"> autorizarea persoanelor juridice ce intenționează să presteze servicii de finanțare participativă</w:t>
      </w:r>
      <w:r w:rsidRPr="000B7E64">
        <w:rPr>
          <w:rFonts w:ascii="Times New Roman" w:hAnsi="Times New Roman" w:cs="Times New Roman"/>
          <w:bCs/>
          <w:sz w:val="24"/>
          <w:szCs w:val="24"/>
        </w:rPr>
        <w:t>,</w:t>
      </w:r>
    </w:p>
    <w:p w:rsidR="003D25A1" w:rsidRPr="000B7E64" w:rsidRDefault="003D25A1" w:rsidP="003B52A0">
      <w:pPr>
        <w:spacing w:after="160" w:line="360" w:lineRule="auto"/>
        <w:ind w:right="102" w:firstLine="708"/>
        <w:jc w:val="both"/>
        <w:rPr>
          <w:rFonts w:ascii="Times New Roman" w:eastAsia="Calibri" w:hAnsi="Times New Roman" w:cs="Times New Roman"/>
          <w:bCs/>
          <w:sz w:val="24"/>
          <w:szCs w:val="24"/>
          <w:lang w:val="en-US"/>
        </w:rPr>
      </w:pPr>
      <w:r w:rsidRPr="000B7E64">
        <w:rPr>
          <w:rFonts w:ascii="Times New Roman" w:eastAsia="Calibri" w:hAnsi="Times New Roman" w:cs="Times New Roman"/>
          <w:bCs/>
          <w:sz w:val="24"/>
          <w:szCs w:val="24"/>
          <w:lang w:val="en-US"/>
        </w:rPr>
        <w:t>Având în vederecăevoluțiileșidinamicaindustrieiautohtone de fonduri, interesulmanifestat de potențialiiinvestitoripentruinvestiția în piațaautohtonă de fonduri, precumșinevoia de sprijinire a capitaluluiautohtonprincreareaunornoioportunități de investire cu costurireduseși de creștere a gradului de protecție a investitorilorlocaliimpunadoptarea de măsuri legislative celere în sensuldezvoltăriișiflexibilizăriiacestorcategorii de investitori, simplificăriișidebirocratizăriiregimului legal aplicabilorganizăriișifuncționăriitipurilor de F</w:t>
      </w:r>
      <w:r w:rsidR="00A86EE6" w:rsidRPr="000B7E64">
        <w:rPr>
          <w:rFonts w:ascii="Times New Roman" w:eastAsia="Calibri" w:hAnsi="Times New Roman" w:cs="Times New Roman"/>
          <w:bCs/>
          <w:sz w:val="24"/>
          <w:szCs w:val="24"/>
          <w:lang w:val="en-US"/>
        </w:rPr>
        <w:t>.</w:t>
      </w:r>
      <w:r w:rsidRPr="000B7E64">
        <w:rPr>
          <w:rFonts w:ascii="Times New Roman" w:eastAsia="Calibri" w:hAnsi="Times New Roman" w:cs="Times New Roman"/>
          <w:bCs/>
          <w:sz w:val="24"/>
          <w:szCs w:val="24"/>
          <w:lang w:val="en-US"/>
        </w:rPr>
        <w:t>I</w:t>
      </w:r>
      <w:r w:rsidR="00A86EE6" w:rsidRPr="000B7E64">
        <w:rPr>
          <w:rFonts w:ascii="Times New Roman" w:eastAsia="Calibri" w:hAnsi="Times New Roman" w:cs="Times New Roman"/>
          <w:bCs/>
          <w:sz w:val="24"/>
          <w:szCs w:val="24"/>
          <w:lang w:val="en-US"/>
        </w:rPr>
        <w:t>.</w:t>
      </w:r>
      <w:r w:rsidRPr="000B7E64">
        <w:rPr>
          <w:rFonts w:ascii="Times New Roman" w:eastAsia="Calibri" w:hAnsi="Times New Roman" w:cs="Times New Roman"/>
          <w:bCs/>
          <w:sz w:val="24"/>
          <w:szCs w:val="24"/>
          <w:lang w:val="en-US"/>
        </w:rPr>
        <w:t>A</w:t>
      </w:r>
      <w:r w:rsidR="00A86EE6" w:rsidRPr="000B7E64">
        <w:rPr>
          <w:rFonts w:ascii="Times New Roman" w:eastAsia="Calibri" w:hAnsi="Times New Roman" w:cs="Times New Roman"/>
          <w:bCs/>
          <w:sz w:val="24"/>
          <w:szCs w:val="24"/>
          <w:lang w:val="en-US"/>
        </w:rPr>
        <w:t>.</w:t>
      </w:r>
      <w:r w:rsidRPr="000B7E64">
        <w:rPr>
          <w:rFonts w:ascii="Times New Roman" w:eastAsia="Calibri" w:hAnsi="Times New Roman" w:cs="Times New Roman"/>
          <w:bCs/>
          <w:sz w:val="24"/>
          <w:szCs w:val="24"/>
          <w:lang w:val="en-US"/>
        </w:rPr>
        <w:t>, precumșiîmbunătățiriigradului de protecție a investitorilorlocali în titluri de participaredis</w:t>
      </w:r>
      <w:r w:rsidR="00B6226D" w:rsidRPr="000B7E64">
        <w:rPr>
          <w:rFonts w:ascii="Times New Roman" w:eastAsia="Calibri" w:hAnsi="Times New Roman" w:cs="Times New Roman"/>
          <w:bCs/>
          <w:sz w:val="24"/>
          <w:szCs w:val="24"/>
          <w:lang w:val="en-US"/>
        </w:rPr>
        <w:t>tribuitepeteritoriulRomâniei,</w:t>
      </w:r>
    </w:p>
    <w:p w:rsidR="003D25A1" w:rsidRPr="000B7E64" w:rsidRDefault="002176AA" w:rsidP="003B52A0">
      <w:pPr>
        <w:spacing w:before="120" w:after="120" w:line="360" w:lineRule="auto"/>
        <w:ind w:firstLine="360"/>
        <w:jc w:val="both"/>
        <w:rPr>
          <w:rFonts w:ascii="Times New Roman" w:eastAsia="Calibri" w:hAnsi="Times New Roman" w:cs="Times New Roman"/>
          <w:bCs/>
          <w:sz w:val="24"/>
          <w:szCs w:val="24"/>
        </w:rPr>
      </w:pPr>
      <w:r w:rsidRPr="000B7E64">
        <w:rPr>
          <w:rFonts w:ascii="Times New Roman" w:eastAsia="Calibri" w:hAnsi="Times New Roman" w:cs="Times New Roman"/>
          <w:bCs/>
          <w:sz w:val="24"/>
          <w:szCs w:val="24"/>
          <w:lang w:val="en-US"/>
        </w:rPr>
        <w:lastRenderedPageBreak/>
        <w:t>Având în vederenecesitateasprijinirii</w:t>
      </w:r>
      <w:r w:rsidRPr="000B7E64">
        <w:rPr>
          <w:rFonts w:ascii="Times New Roman" w:eastAsia="Calibri" w:hAnsi="Times New Roman" w:cs="Times New Roman"/>
          <w:bCs/>
          <w:sz w:val="24"/>
          <w:szCs w:val="24"/>
        </w:rPr>
        <w:t xml:space="preserve"> strategiei A.S.F. în ceea ce privește procesul de actualizare continuă și celer</w:t>
      </w:r>
      <w:r w:rsidR="00871A89" w:rsidRPr="000B7E64">
        <w:rPr>
          <w:rFonts w:ascii="Times New Roman" w:eastAsia="Calibri" w:hAnsi="Times New Roman" w:cs="Times New Roman"/>
          <w:bCs/>
          <w:sz w:val="24"/>
          <w:szCs w:val="24"/>
        </w:rPr>
        <w:t>ă</w:t>
      </w:r>
      <w:r w:rsidRPr="000B7E64">
        <w:rPr>
          <w:rFonts w:ascii="Times New Roman" w:eastAsia="Calibri" w:hAnsi="Times New Roman" w:cs="Times New Roman"/>
          <w:bCs/>
          <w:sz w:val="24"/>
          <w:szCs w:val="24"/>
        </w:rPr>
        <w:t xml:space="preserve"> a legislației pieței de capital, în vederea adaptării acesteia la legislația europeană aflată la rândul ei într-o continuă dinamică și la evo</w:t>
      </w:r>
      <w:r w:rsidR="00CB263E">
        <w:rPr>
          <w:rFonts w:ascii="Times New Roman" w:eastAsia="Calibri" w:hAnsi="Times New Roman" w:cs="Times New Roman"/>
          <w:bCs/>
          <w:sz w:val="24"/>
          <w:szCs w:val="24"/>
        </w:rPr>
        <w:t>luțiile și cerințele unei piețe</w:t>
      </w:r>
      <w:r w:rsidRPr="000B7E64">
        <w:rPr>
          <w:rFonts w:ascii="Times New Roman" w:eastAsia="Calibri" w:hAnsi="Times New Roman" w:cs="Times New Roman"/>
          <w:bCs/>
          <w:sz w:val="24"/>
          <w:szCs w:val="24"/>
        </w:rPr>
        <w:t xml:space="preserve"> de capital în continuă creștere și transformare</w:t>
      </w:r>
      <w:r w:rsidR="00871A89" w:rsidRPr="000B7E64">
        <w:rPr>
          <w:rFonts w:ascii="Times New Roman" w:eastAsia="Calibri" w:hAnsi="Times New Roman" w:cs="Times New Roman"/>
          <w:bCs/>
          <w:sz w:val="24"/>
          <w:szCs w:val="24"/>
        </w:rPr>
        <w:t>, precum</w:t>
      </w:r>
      <w:r w:rsidRPr="000B7E64">
        <w:rPr>
          <w:rFonts w:ascii="Times New Roman" w:eastAsia="Calibri" w:hAnsi="Times New Roman" w:cs="Times New Roman"/>
          <w:bCs/>
          <w:sz w:val="24"/>
          <w:szCs w:val="24"/>
        </w:rPr>
        <w:t xml:space="preserve"> și îndeplinirii rolului său de factor contributiv la dezvoltarea acestei piețe, este necesară adoptarea cuceleritate de măsuri legislative referitoare la:</w:t>
      </w:r>
    </w:p>
    <w:p w:rsidR="00493C60" w:rsidRPr="000B7E64" w:rsidRDefault="00493C60" w:rsidP="00493C60">
      <w:pPr>
        <w:numPr>
          <w:ilvl w:val="0"/>
          <w:numId w:val="7"/>
        </w:numPr>
        <w:suppressAutoHyphens/>
        <w:spacing w:before="120" w:after="120" w:line="360" w:lineRule="auto"/>
        <w:jc w:val="both"/>
        <w:rPr>
          <w:rFonts w:ascii="Times New Roman" w:eastAsia="Calibri" w:hAnsi="Times New Roman" w:cs="Times New Roman"/>
          <w:bCs/>
          <w:sz w:val="24"/>
          <w:szCs w:val="24"/>
        </w:rPr>
      </w:pPr>
      <w:r w:rsidRPr="000B7E64">
        <w:rPr>
          <w:rFonts w:ascii="Times New Roman" w:eastAsia="Calibri" w:hAnsi="Times New Roman" w:cs="Times New Roman"/>
          <w:bCs/>
          <w:sz w:val="24"/>
          <w:szCs w:val="24"/>
        </w:rPr>
        <w:t xml:space="preserve">revizuirea cu celeritate a cadrului legal primar aplicabil în domeniul </w:t>
      </w:r>
      <w:r w:rsidR="00E118B9" w:rsidRPr="000B7E64">
        <w:rPr>
          <w:rFonts w:ascii="Times New Roman" w:eastAsia="Calibri" w:hAnsi="Times New Roman" w:cs="Times New Roman"/>
          <w:bCs/>
          <w:sz w:val="24"/>
          <w:szCs w:val="24"/>
        </w:rPr>
        <w:t>organismelor de plasament colectiv în valori mobiliare (</w:t>
      </w:r>
      <w:r w:rsidR="002176AA" w:rsidRPr="000B7E64">
        <w:rPr>
          <w:rFonts w:ascii="Times New Roman" w:eastAsia="Calibri" w:hAnsi="Times New Roman" w:cs="Times New Roman"/>
          <w:bCs/>
          <w:sz w:val="24"/>
          <w:szCs w:val="24"/>
        </w:rPr>
        <w:t>O</w:t>
      </w:r>
      <w:r w:rsidR="00A86EE6" w:rsidRPr="000B7E64">
        <w:rPr>
          <w:rFonts w:ascii="Times New Roman" w:eastAsia="Calibri" w:hAnsi="Times New Roman" w:cs="Times New Roman"/>
          <w:bCs/>
          <w:sz w:val="24"/>
          <w:szCs w:val="24"/>
        </w:rPr>
        <w:t>.</w:t>
      </w:r>
      <w:r w:rsidR="002176AA" w:rsidRPr="000B7E64">
        <w:rPr>
          <w:rFonts w:ascii="Times New Roman" w:eastAsia="Calibri" w:hAnsi="Times New Roman" w:cs="Times New Roman"/>
          <w:bCs/>
          <w:sz w:val="24"/>
          <w:szCs w:val="24"/>
        </w:rPr>
        <w:t>P</w:t>
      </w:r>
      <w:r w:rsidR="00A86EE6" w:rsidRPr="000B7E64">
        <w:rPr>
          <w:rFonts w:ascii="Times New Roman" w:eastAsia="Calibri" w:hAnsi="Times New Roman" w:cs="Times New Roman"/>
          <w:bCs/>
          <w:sz w:val="24"/>
          <w:szCs w:val="24"/>
        </w:rPr>
        <w:t>.</w:t>
      </w:r>
      <w:r w:rsidR="002176AA" w:rsidRPr="000B7E64">
        <w:rPr>
          <w:rFonts w:ascii="Times New Roman" w:eastAsia="Calibri" w:hAnsi="Times New Roman" w:cs="Times New Roman"/>
          <w:bCs/>
          <w:sz w:val="24"/>
          <w:szCs w:val="24"/>
        </w:rPr>
        <w:t>C</w:t>
      </w:r>
      <w:r w:rsidR="00A86EE6" w:rsidRPr="000B7E64">
        <w:rPr>
          <w:rFonts w:ascii="Times New Roman" w:eastAsia="Calibri" w:hAnsi="Times New Roman" w:cs="Times New Roman"/>
          <w:bCs/>
          <w:sz w:val="24"/>
          <w:szCs w:val="24"/>
        </w:rPr>
        <w:t>.</w:t>
      </w:r>
      <w:r w:rsidR="002176AA" w:rsidRPr="000B7E64">
        <w:rPr>
          <w:rFonts w:ascii="Times New Roman" w:eastAsia="Calibri" w:hAnsi="Times New Roman" w:cs="Times New Roman"/>
          <w:bCs/>
          <w:sz w:val="24"/>
          <w:szCs w:val="24"/>
        </w:rPr>
        <w:t>V</w:t>
      </w:r>
      <w:r w:rsidR="00A86EE6" w:rsidRPr="000B7E64">
        <w:rPr>
          <w:rFonts w:ascii="Times New Roman" w:eastAsia="Calibri" w:hAnsi="Times New Roman" w:cs="Times New Roman"/>
          <w:bCs/>
          <w:sz w:val="24"/>
          <w:szCs w:val="24"/>
        </w:rPr>
        <w:t>.</w:t>
      </w:r>
      <w:r w:rsidR="002176AA" w:rsidRPr="000B7E64">
        <w:rPr>
          <w:rFonts w:ascii="Times New Roman" w:eastAsia="Calibri" w:hAnsi="Times New Roman" w:cs="Times New Roman"/>
          <w:bCs/>
          <w:sz w:val="24"/>
          <w:szCs w:val="24"/>
        </w:rPr>
        <w:t>M</w:t>
      </w:r>
      <w:r w:rsidR="00A86EE6" w:rsidRPr="000B7E64">
        <w:rPr>
          <w:rFonts w:ascii="Times New Roman" w:eastAsia="Calibri" w:hAnsi="Times New Roman" w:cs="Times New Roman"/>
          <w:bCs/>
          <w:sz w:val="24"/>
          <w:szCs w:val="24"/>
        </w:rPr>
        <w:t>.</w:t>
      </w:r>
      <w:r w:rsidR="00E118B9" w:rsidRPr="000B7E64">
        <w:rPr>
          <w:rFonts w:ascii="Times New Roman" w:eastAsia="Calibri" w:hAnsi="Times New Roman" w:cs="Times New Roman"/>
          <w:bCs/>
          <w:sz w:val="24"/>
          <w:szCs w:val="24"/>
        </w:rPr>
        <w:t>)</w:t>
      </w:r>
      <w:r w:rsidR="002176AA" w:rsidRPr="000B7E64">
        <w:rPr>
          <w:rFonts w:ascii="Times New Roman" w:eastAsia="Calibri" w:hAnsi="Times New Roman" w:cs="Times New Roman"/>
          <w:bCs/>
          <w:sz w:val="24"/>
          <w:szCs w:val="24"/>
        </w:rPr>
        <w:t xml:space="preserve">, </w:t>
      </w:r>
      <w:r w:rsidR="00E118B9" w:rsidRPr="000B7E64">
        <w:rPr>
          <w:rFonts w:ascii="Times New Roman" w:eastAsia="Calibri" w:hAnsi="Times New Roman" w:cs="Times New Roman"/>
          <w:bCs/>
          <w:sz w:val="24"/>
          <w:szCs w:val="24"/>
        </w:rPr>
        <w:t>fondurilor de investiții financiare (F</w:t>
      </w:r>
      <w:r w:rsidR="00A86EE6"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I</w:t>
      </w:r>
      <w:r w:rsidR="00A86EE6"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A</w:t>
      </w:r>
      <w:r w:rsidR="00A86EE6" w:rsidRPr="000B7E64">
        <w:rPr>
          <w:rFonts w:ascii="Times New Roman" w:eastAsia="Calibri" w:hAnsi="Times New Roman" w:cs="Times New Roman"/>
          <w:bCs/>
          <w:sz w:val="24"/>
          <w:szCs w:val="24"/>
        </w:rPr>
        <w:t>.</w:t>
      </w:r>
      <w:r w:rsidR="00E118B9"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 xml:space="preserve"> și </w:t>
      </w:r>
      <w:r w:rsidR="00E118B9" w:rsidRPr="000B7E64">
        <w:rPr>
          <w:rFonts w:ascii="Times New Roman" w:eastAsia="Calibri" w:hAnsi="Times New Roman" w:cs="Times New Roman"/>
          <w:bCs/>
          <w:sz w:val="24"/>
          <w:szCs w:val="24"/>
        </w:rPr>
        <w:t>administratorilor de fonduri de investiții alternative (</w:t>
      </w:r>
      <w:r w:rsidRPr="000B7E64">
        <w:rPr>
          <w:rFonts w:ascii="Times New Roman" w:eastAsia="Calibri" w:hAnsi="Times New Roman" w:cs="Times New Roman"/>
          <w:bCs/>
          <w:sz w:val="24"/>
          <w:szCs w:val="24"/>
        </w:rPr>
        <w:t>A</w:t>
      </w:r>
      <w:r w:rsidR="00A86EE6"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F</w:t>
      </w:r>
      <w:r w:rsidR="00A86EE6"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I</w:t>
      </w:r>
      <w:r w:rsidR="00A86EE6"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A</w:t>
      </w:r>
      <w:r w:rsidR="00A86EE6" w:rsidRPr="000B7E64">
        <w:rPr>
          <w:rFonts w:ascii="Times New Roman" w:eastAsia="Calibri" w:hAnsi="Times New Roman" w:cs="Times New Roman"/>
          <w:bCs/>
          <w:sz w:val="24"/>
          <w:szCs w:val="24"/>
        </w:rPr>
        <w:t>.</w:t>
      </w:r>
      <w:r w:rsidR="00E118B9"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 xml:space="preserve"> în vederea continuării procesului de reformare și upgradare a industriei românești de profil; </w:t>
      </w:r>
    </w:p>
    <w:p w:rsidR="00493C60" w:rsidRPr="000B7E64" w:rsidRDefault="00493C60" w:rsidP="00493C60">
      <w:pPr>
        <w:numPr>
          <w:ilvl w:val="0"/>
          <w:numId w:val="7"/>
        </w:numPr>
        <w:suppressAutoHyphens/>
        <w:spacing w:before="120" w:after="120" w:line="360" w:lineRule="auto"/>
        <w:jc w:val="both"/>
        <w:rPr>
          <w:rFonts w:ascii="Times New Roman" w:eastAsia="Calibri" w:hAnsi="Times New Roman" w:cs="Times New Roman"/>
          <w:bCs/>
          <w:sz w:val="24"/>
          <w:szCs w:val="24"/>
        </w:rPr>
      </w:pPr>
      <w:r w:rsidRPr="000B7E64">
        <w:rPr>
          <w:rFonts w:ascii="Times New Roman" w:eastAsia="Calibri" w:hAnsi="Times New Roman" w:cs="Times New Roman"/>
          <w:bCs/>
          <w:sz w:val="24"/>
          <w:szCs w:val="24"/>
        </w:rPr>
        <w:t xml:space="preserve">revizuirea cadrului legal primar ce vizează regimul contravențional și sancționatoriu prevăzut în </w:t>
      </w:r>
      <w:r w:rsidR="00871A89" w:rsidRPr="000B7E64">
        <w:rPr>
          <w:rFonts w:ascii="Times New Roman" w:eastAsia="Calibri" w:hAnsi="Times New Roman" w:cs="Times New Roman"/>
          <w:bCs/>
          <w:sz w:val="24"/>
          <w:szCs w:val="24"/>
        </w:rPr>
        <w:t xml:space="preserve">Ordonanța de urgență a Guvernului </w:t>
      </w:r>
      <w:r w:rsidRPr="000B7E64">
        <w:rPr>
          <w:rFonts w:ascii="Times New Roman" w:eastAsia="Calibri" w:hAnsi="Times New Roman" w:cs="Times New Roman"/>
          <w:bCs/>
          <w:sz w:val="24"/>
          <w:szCs w:val="24"/>
        </w:rPr>
        <w:t>nr.32/2012</w:t>
      </w:r>
      <w:r w:rsidR="009A1086" w:rsidRPr="000B7E64">
        <w:rPr>
          <w:rFonts w:ascii="Times New Roman" w:eastAsia="Calibri" w:hAnsi="Times New Roman" w:cs="Times New Roman"/>
          <w:bCs/>
          <w:sz w:val="24"/>
          <w:szCs w:val="24"/>
        </w:rPr>
        <w:t>privind organismele de plasament colectiv în valori mobiliare şisocietăţile de administrare a investiţiilor, precum şi pentru modificarea şi completarea Legii nr. 297/2004 privind piaţa de capital</w:t>
      </w:r>
      <w:r w:rsidRPr="000B7E64">
        <w:rPr>
          <w:rFonts w:ascii="Times New Roman" w:eastAsia="Calibri" w:hAnsi="Times New Roman" w:cs="Times New Roman"/>
          <w:bCs/>
          <w:sz w:val="24"/>
          <w:szCs w:val="24"/>
        </w:rPr>
        <w:t>,</w:t>
      </w:r>
      <w:r w:rsidR="009A1086" w:rsidRPr="000B7E64">
        <w:rPr>
          <w:rFonts w:ascii="Times New Roman" w:eastAsia="Calibri" w:hAnsi="Times New Roman" w:cs="Times New Roman"/>
          <w:bCs/>
          <w:sz w:val="24"/>
          <w:szCs w:val="24"/>
        </w:rPr>
        <w:t xml:space="preserve"> cu modificările și completările ulterioare, </w:t>
      </w:r>
      <w:r w:rsidRPr="000B7E64">
        <w:rPr>
          <w:rFonts w:ascii="Times New Roman" w:eastAsia="Calibri" w:hAnsi="Times New Roman" w:cs="Times New Roman"/>
          <w:bCs/>
          <w:sz w:val="24"/>
          <w:szCs w:val="24"/>
        </w:rPr>
        <w:t>Legea nr.74/2015</w:t>
      </w:r>
      <w:r w:rsidR="009A1086" w:rsidRPr="000B7E64">
        <w:rPr>
          <w:rFonts w:ascii="Times New Roman" w:eastAsia="Calibri" w:hAnsi="Times New Roman" w:cs="Times New Roman"/>
          <w:sz w:val="24"/>
          <w:szCs w:val="24"/>
        </w:rPr>
        <w:t>privind administratorii de fonduri de investiţii alternative</w:t>
      </w:r>
      <w:r w:rsidRPr="000B7E64">
        <w:rPr>
          <w:rFonts w:ascii="Times New Roman" w:eastAsia="Calibri" w:hAnsi="Times New Roman" w:cs="Times New Roman"/>
          <w:bCs/>
          <w:sz w:val="24"/>
          <w:szCs w:val="24"/>
        </w:rPr>
        <w:t>,</w:t>
      </w:r>
      <w:r w:rsidR="009A1086" w:rsidRPr="000B7E64">
        <w:rPr>
          <w:rFonts w:ascii="Times New Roman" w:eastAsia="Calibri" w:hAnsi="Times New Roman" w:cs="Times New Roman"/>
          <w:bCs/>
          <w:sz w:val="24"/>
          <w:szCs w:val="24"/>
        </w:rPr>
        <w:t xml:space="preserve"> cu modificările și completările ulterioare,</w:t>
      </w:r>
      <w:r w:rsidRPr="000B7E64">
        <w:rPr>
          <w:rFonts w:ascii="Times New Roman" w:eastAsia="Calibri" w:hAnsi="Times New Roman" w:cs="Times New Roman"/>
          <w:bCs/>
          <w:sz w:val="24"/>
          <w:szCs w:val="24"/>
        </w:rPr>
        <w:t xml:space="preserve"> Legea nr.126/</w:t>
      </w:r>
      <w:r w:rsidRPr="000B7E64">
        <w:rPr>
          <w:rFonts w:ascii="Times New Roman" w:eastAsia="Calibri" w:hAnsi="Times New Roman" w:cs="Times New Roman"/>
          <w:sz w:val="24"/>
          <w:szCs w:val="24"/>
        </w:rPr>
        <w:t>2018</w:t>
      </w:r>
      <w:r w:rsidR="009A1086" w:rsidRPr="000B7E64">
        <w:rPr>
          <w:rFonts w:ascii="Times New Roman" w:eastAsia="Calibri" w:hAnsi="Times New Roman" w:cs="Times New Roman"/>
          <w:sz w:val="24"/>
          <w:szCs w:val="24"/>
        </w:rPr>
        <w:t xml:space="preserve"> privind pieţele de instrumente financiare, cu modifică</w:t>
      </w:r>
      <w:r w:rsidR="00CB263E">
        <w:rPr>
          <w:rFonts w:ascii="Times New Roman" w:eastAsia="Calibri" w:hAnsi="Times New Roman" w:cs="Times New Roman"/>
          <w:sz w:val="24"/>
          <w:szCs w:val="24"/>
        </w:rPr>
        <w:t>rile și completările ulterioare</w:t>
      </w:r>
      <w:r w:rsidRPr="000B7E64">
        <w:rPr>
          <w:rFonts w:ascii="Times New Roman" w:eastAsia="Calibri" w:hAnsi="Times New Roman" w:cs="Times New Roman"/>
          <w:bCs/>
          <w:sz w:val="24"/>
          <w:szCs w:val="24"/>
        </w:rPr>
        <w:t xml:space="preserve"> și Legea nr.243/</w:t>
      </w:r>
      <w:r w:rsidRPr="000B7E64">
        <w:rPr>
          <w:rFonts w:ascii="Times New Roman" w:eastAsia="Calibri" w:hAnsi="Times New Roman" w:cs="Times New Roman"/>
          <w:sz w:val="24"/>
          <w:szCs w:val="24"/>
        </w:rPr>
        <w:t>2019</w:t>
      </w:r>
      <w:r w:rsidR="009A1086" w:rsidRPr="000B7E64">
        <w:rPr>
          <w:rFonts w:ascii="Times New Roman" w:eastAsia="Calibri" w:hAnsi="Times New Roman" w:cs="Times New Roman"/>
          <w:bCs/>
          <w:sz w:val="24"/>
          <w:szCs w:val="24"/>
        </w:rPr>
        <w:t>privind reglementarea fondurilor de investiţii alternative şi pentru modificarea şi completarea unor acte normative</w:t>
      </w:r>
      <w:r w:rsidRPr="000B7E64">
        <w:rPr>
          <w:rFonts w:ascii="Times New Roman" w:eastAsia="Calibri" w:hAnsi="Times New Roman" w:cs="Times New Roman"/>
          <w:bCs/>
          <w:sz w:val="24"/>
          <w:szCs w:val="24"/>
        </w:rPr>
        <w:t>, aplicabile în domeniul O</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P</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C</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V</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M</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 F</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I</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A</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 A</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F</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I</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A</w:t>
      </w:r>
      <w:r w:rsidR="00B6226D"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 S.S.I.F., operatorilor de piață, depozitarului central, etc</w:t>
      </w:r>
      <w:r w:rsidR="00A86EE6"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 xml:space="preserve">, în vederea completării regimului legal contravențional și sancționatoriu instituit prin legislația pieței de capital și a </w:t>
      </w:r>
      <w:r w:rsidRPr="000B7E64">
        <w:rPr>
          <w:rFonts w:ascii="Times New Roman" w:eastAsia="Calibri" w:hAnsi="Times New Roman" w:cs="Times New Roman"/>
          <w:sz w:val="24"/>
          <w:szCs w:val="24"/>
        </w:rPr>
        <w:t>alinierii/armonizăriimăsurilor contravenționale și sancționatorii impuse prin aceste legi, îmbunătățindu-se astfel gradul de omogenitate al legislației specifice pieței de capital</w:t>
      </w:r>
      <w:r w:rsidRPr="000B7E64">
        <w:rPr>
          <w:rFonts w:ascii="Times New Roman" w:hAnsi="Times New Roman" w:cs="Times New Roman"/>
          <w:iCs/>
          <w:kern w:val="2"/>
          <w:sz w:val="24"/>
          <w:szCs w:val="24"/>
          <w:lang w:eastAsia="ro-RO"/>
        </w:rPr>
        <w:t>;</w:t>
      </w:r>
    </w:p>
    <w:p w:rsidR="00493C60" w:rsidRPr="000B7E64" w:rsidRDefault="00493C60" w:rsidP="00493C60">
      <w:pPr>
        <w:numPr>
          <w:ilvl w:val="0"/>
          <w:numId w:val="7"/>
        </w:numPr>
        <w:suppressAutoHyphens/>
        <w:spacing w:before="120" w:after="120" w:line="360" w:lineRule="auto"/>
        <w:jc w:val="both"/>
        <w:rPr>
          <w:rFonts w:ascii="Times New Roman" w:eastAsia="Calibri" w:hAnsi="Times New Roman" w:cs="Times New Roman"/>
          <w:bCs/>
          <w:sz w:val="24"/>
          <w:szCs w:val="24"/>
        </w:rPr>
      </w:pPr>
      <w:r w:rsidRPr="000B7E64">
        <w:rPr>
          <w:rFonts w:ascii="Times New Roman" w:eastAsia="Calibri" w:hAnsi="Times New Roman" w:cs="Times New Roman"/>
          <w:bCs/>
          <w:sz w:val="24"/>
          <w:szCs w:val="24"/>
        </w:rPr>
        <w:t xml:space="preserve">alinierea terminologiei utilizate în cadrul Directivei 97/9 privind sistemele de compensare pentru investitori, în </w:t>
      </w:r>
      <w:r w:rsidR="00871A89" w:rsidRPr="000B7E64">
        <w:rPr>
          <w:rFonts w:ascii="Times New Roman" w:eastAsia="Calibri" w:hAnsi="Times New Roman" w:cs="Times New Roman"/>
          <w:bCs/>
          <w:sz w:val="24"/>
          <w:szCs w:val="24"/>
        </w:rPr>
        <w:t>D</w:t>
      </w:r>
      <w:r w:rsidRPr="000B7E64">
        <w:rPr>
          <w:rFonts w:ascii="Times New Roman" w:eastAsia="Calibri" w:hAnsi="Times New Roman" w:cs="Times New Roman"/>
          <w:bCs/>
          <w:sz w:val="24"/>
          <w:szCs w:val="24"/>
        </w:rPr>
        <w:t>irectiva MiFID II (Directiva 65/2014</w:t>
      </w:r>
      <w:r w:rsidR="009A1086" w:rsidRPr="000B7E64">
        <w:rPr>
          <w:rFonts w:ascii="Times New Roman" w:eastAsia="Calibri" w:hAnsi="Times New Roman" w:cs="Times New Roman"/>
          <w:bCs/>
          <w:sz w:val="24"/>
          <w:szCs w:val="24"/>
        </w:rPr>
        <w:t xml:space="preserve"> privind piețele instrumentelor financiare și de modificare a Directivei 2002/92/CE și a Directivei 2011/61/UE</w:t>
      </w:r>
      <w:r w:rsidRPr="000B7E64">
        <w:rPr>
          <w:rFonts w:ascii="Times New Roman" w:eastAsia="Calibri" w:hAnsi="Times New Roman" w:cs="Times New Roman"/>
          <w:bCs/>
          <w:sz w:val="24"/>
          <w:szCs w:val="24"/>
        </w:rPr>
        <w:t>) și respectiv în Legea nr. 88/2021</w:t>
      </w:r>
      <w:r w:rsidR="009A1086" w:rsidRPr="000B7E64">
        <w:rPr>
          <w:rFonts w:ascii="Times New Roman" w:eastAsia="Calibri" w:hAnsi="Times New Roman" w:cs="Times New Roman"/>
          <w:bCs/>
          <w:sz w:val="24"/>
          <w:szCs w:val="24"/>
        </w:rPr>
        <w:t xml:space="preserve"> privind Fondul de compensare a investitorilor</w:t>
      </w:r>
      <w:r w:rsidRPr="000B7E64">
        <w:rPr>
          <w:rFonts w:ascii="Times New Roman" w:eastAsia="Calibri" w:hAnsi="Times New Roman" w:cs="Times New Roman"/>
          <w:bCs/>
          <w:sz w:val="24"/>
          <w:szCs w:val="24"/>
        </w:rPr>
        <w:t>;</w:t>
      </w:r>
    </w:p>
    <w:p w:rsidR="009C6828" w:rsidRPr="000B7E64" w:rsidRDefault="00493C60" w:rsidP="00A14C03">
      <w:pPr>
        <w:numPr>
          <w:ilvl w:val="0"/>
          <w:numId w:val="7"/>
        </w:numPr>
        <w:suppressAutoHyphens/>
        <w:spacing w:after="120" w:line="360" w:lineRule="auto"/>
        <w:jc w:val="both"/>
        <w:rPr>
          <w:rFonts w:ascii="Times New Roman" w:eastAsia="Calibri" w:hAnsi="Times New Roman" w:cs="Times New Roman"/>
          <w:bCs/>
          <w:sz w:val="24"/>
          <w:szCs w:val="24"/>
        </w:rPr>
      </w:pPr>
      <w:r w:rsidRPr="000B7E64">
        <w:rPr>
          <w:rFonts w:ascii="Times New Roman" w:eastAsia="Calibri" w:hAnsi="Times New Roman" w:cs="Times New Roman"/>
          <w:bCs/>
          <w:sz w:val="24"/>
          <w:szCs w:val="24"/>
        </w:rPr>
        <w:t>facilitarea accesului întreprinderilor mici şi mijlocii la finanțarea de către unele dintre categoriile de clienți profesionali p</w:t>
      </w:r>
      <w:r w:rsidR="00B6226D" w:rsidRPr="000B7E64">
        <w:rPr>
          <w:rFonts w:ascii="Times New Roman" w:eastAsia="Calibri" w:hAnsi="Times New Roman" w:cs="Times New Roman"/>
          <w:bCs/>
          <w:sz w:val="24"/>
          <w:szCs w:val="24"/>
        </w:rPr>
        <w:t>revăzute de Legea nr. 126/2018</w:t>
      </w:r>
      <w:r w:rsidR="009C6828" w:rsidRPr="000B7E64">
        <w:rPr>
          <w:rFonts w:ascii="Times New Roman" w:eastAsia="Calibri" w:hAnsi="Times New Roman" w:cs="Times New Roman"/>
          <w:bCs/>
          <w:sz w:val="24"/>
          <w:szCs w:val="24"/>
        </w:rPr>
        <w:t xml:space="preserve"> prin completarea definițiilor prevăzute de Legea nr.346/2004 în acest sens;</w:t>
      </w:r>
    </w:p>
    <w:p w:rsidR="00A14C03" w:rsidRPr="000B7E64" w:rsidRDefault="00A14C03" w:rsidP="00A14C03">
      <w:pPr>
        <w:numPr>
          <w:ilvl w:val="0"/>
          <w:numId w:val="7"/>
        </w:numPr>
        <w:suppressAutoHyphens/>
        <w:spacing w:before="120" w:after="60" w:line="360" w:lineRule="auto"/>
        <w:jc w:val="both"/>
        <w:rPr>
          <w:rFonts w:ascii="Times New Roman" w:hAnsi="Times New Roman" w:cs="Times New Roman"/>
          <w:bCs/>
          <w:sz w:val="24"/>
          <w:szCs w:val="24"/>
        </w:rPr>
      </w:pPr>
      <w:r w:rsidRPr="000B7E64">
        <w:rPr>
          <w:rFonts w:ascii="Times New Roman" w:hAnsi="Times New Roman" w:cs="Times New Roman"/>
          <w:bCs/>
          <w:sz w:val="24"/>
          <w:szCs w:val="24"/>
        </w:rPr>
        <w:lastRenderedPageBreak/>
        <w:t xml:space="preserve">completarea cadrului aplicabil funcționării ASF în vederea instituirii protecției juridice adecvate pentru îndeplinirea cu bună-credință a funcțiilor și puterilor autorității  de către angajați și membri ai organelor de conducere. </w:t>
      </w:r>
    </w:p>
    <w:p w:rsidR="0061382D" w:rsidRPr="000B7E64" w:rsidRDefault="0061382D" w:rsidP="0061382D">
      <w:pPr>
        <w:numPr>
          <w:ilvl w:val="0"/>
          <w:numId w:val="7"/>
        </w:numPr>
        <w:suppressAutoHyphens/>
        <w:spacing w:before="120" w:after="60" w:line="360" w:lineRule="auto"/>
        <w:jc w:val="both"/>
        <w:rPr>
          <w:rFonts w:ascii="Times New Roman" w:hAnsi="Times New Roman" w:cs="Times New Roman"/>
          <w:bCs/>
          <w:sz w:val="24"/>
          <w:szCs w:val="24"/>
        </w:rPr>
      </w:pPr>
      <w:r w:rsidRPr="000B7E64">
        <w:rPr>
          <w:rFonts w:ascii="Times New Roman" w:hAnsi="Times New Roman" w:cs="Times New Roman"/>
          <w:bCs/>
          <w:sz w:val="24"/>
          <w:szCs w:val="24"/>
        </w:rPr>
        <w:t>completarea cadrului legal aplicabil societăților ale căror acțiuni sunt tranzacționate in cadrul unui sistem multilateral de tranzacționare (SMT) sau sistem organizat de tranzacționare (SOT) cu anumite prevederi specifice privind exercitarea anumitor drepturi ale acționarilor, precum şi implicarea pe termen lung a acestora în cadrul emitenților.</w:t>
      </w:r>
    </w:p>
    <w:p w:rsidR="00F95C0C" w:rsidRPr="000B7E64" w:rsidRDefault="00F95C0C" w:rsidP="00891C13">
      <w:pPr>
        <w:suppressAutoHyphens/>
        <w:spacing w:before="240" w:line="360" w:lineRule="auto"/>
        <w:ind w:firstLine="360"/>
        <w:jc w:val="both"/>
        <w:rPr>
          <w:rFonts w:ascii="Times New Roman" w:eastAsia="Calibri" w:hAnsi="Times New Roman" w:cs="Times New Roman"/>
          <w:bCs/>
          <w:sz w:val="24"/>
          <w:szCs w:val="24"/>
        </w:rPr>
      </w:pPr>
      <w:r w:rsidRPr="000B7E64">
        <w:rPr>
          <w:rFonts w:ascii="Times New Roman" w:eastAsia="Calibri" w:hAnsi="Times New Roman" w:cs="Times New Roman"/>
          <w:bCs/>
          <w:sz w:val="24"/>
          <w:szCs w:val="24"/>
        </w:rPr>
        <w:t>Având în vedere că neadoptarea, în regim de urgență, a unui act legislativ care să instituie măsurile necesare în vederea aplicării la nivel na</w:t>
      </w:r>
      <w:r w:rsidR="009909F8" w:rsidRPr="000B7E64">
        <w:rPr>
          <w:rFonts w:ascii="Times New Roman" w:eastAsia="Calibri" w:hAnsi="Times New Roman" w:cs="Times New Roman"/>
          <w:bCs/>
          <w:sz w:val="24"/>
          <w:szCs w:val="24"/>
        </w:rPr>
        <w:t>ț</w:t>
      </w:r>
      <w:r w:rsidRPr="000B7E64">
        <w:rPr>
          <w:rFonts w:ascii="Times New Roman" w:eastAsia="Calibri" w:hAnsi="Times New Roman" w:cs="Times New Roman"/>
          <w:bCs/>
          <w:sz w:val="24"/>
          <w:szCs w:val="24"/>
        </w:rPr>
        <w:t xml:space="preserve">ional a prevederilor Regulamentului (UE) 2020/1503 </w:t>
      </w:r>
      <w:r w:rsidR="00A14C03" w:rsidRPr="000B7E64">
        <w:rPr>
          <w:rFonts w:ascii="Times New Roman" w:eastAsia="Calibri" w:hAnsi="Times New Roman" w:cs="Times New Roman"/>
          <w:sz w:val="24"/>
          <w:szCs w:val="24"/>
        </w:rPr>
        <w:t>produce  consecințe asupra entităților din România care doresc să solicite autorizare în temeiul acestui Regulament. Există un risc juridic ridicat ca astfel de entități să se considere afectate și să invoce posibile pierderi materiale, înregistrate ca urmare  a faptului că Regulamentul nu poate fi aplicat începând cu termenul prevăzut de legiuitorul european. Crearea cadrului juridic național pentru a permite aplicarea directă a regulamentelor UE (acte legislative obligatorii) implică obligativitatea statelor membre de a elabora noi acte normative prin legislația națională care reglementează materia respectivă sau de a modifica pe cele preexistente pentru a elimina prevederile care dublează sau  încalcă prevederile unor regulamente europene, constituind obstacole în aplicarea directă a acestora. În consecință, lipsa unui cadru legal în România privind furnizorii de servicii de finanțare participativă poate conduce la acțiuni împotriva statului român din partea instituțiilor europene competente să aplice măsuri pentru nerespectarea obligațiilor ce revin ca Stat membru al UE,</w:t>
      </w:r>
    </w:p>
    <w:p w:rsidR="00F95C0C" w:rsidRPr="000B7E64" w:rsidRDefault="00813C7D" w:rsidP="00891C13">
      <w:pPr>
        <w:suppressAutoHyphens/>
        <w:spacing w:before="240" w:line="360" w:lineRule="auto"/>
        <w:ind w:firstLine="360"/>
        <w:jc w:val="both"/>
        <w:rPr>
          <w:rFonts w:ascii="Times New Roman" w:eastAsia="Calibri" w:hAnsi="Times New Roman" w:cs="Times New Roman"/>
          <w:bCs/>
          <w:i/>
          <w:sz w:val="24"/>
          <w:szCs w:val="24"/>
        </w:rPr>
      </w:pPr>
      <w:r>
        <w:rPr>
          <w:rFonts w:ascii="Times New Roman" w:eastAsia="Calibri" w:hAnsi="Times New Roman" w:cs="Times New Roman"/>
          <w:bCs/>
          <w:sz w:val="24"/>
          <w:szCs w:val="24"/>
        </w:rPr>
        <w:t>Luând în considerare</w:t>
      </w:r>
      <w:r w:rsidR="00F95C0C" w:rsidRPr="000B7E64">
        <w:rPr>
          <w:rFonts w:ascii="Times New Roman" w:eastAsia="Calibri" w:hAnsi="Times New Roman" w:cs="Times New Roman"/>
          <w:bCs/>
          <w:sz w:val="24"/>
          <w:szCs w:val="24"/>
        </w:rPr>
        <w:t xml:space="preserve"> că neadoptarea, în regim de urgență</w:t>
      </w:r>
      <w:r w:rsidR="00F95C0C" w:rsidRPr="000B7E64">
        <w:rPr>
          <w:rFonts w:ascii="Times New Roman" w:eastAsia="Calibri" w:hAnsi="Times New Roman" w:cs="Times New Roman"/>
          <w:b/>
          <w:bCs/>
          <w:sz w:val="24"/>
          <w:szCs w:val="24"/>
        </w:rPr>
        <w:t>,</w:t>
      </w:r>
      <w:r w:rsidR="00F95C0C" w:rsidRPr="000B7E64">
        <w:rPr>
          <w:rFonts w:ascii="Times New Roman" w:hAnsi="Times New Roman" w:cs="Times New Roman"/>
          <w:color w:val="202122"/>
          <w:sz w:val="24"/>
          <w:szCs w:val="24"/>
          <w:shd w:val="clear" w:color="auto" w:fill="FFFFFF"/>
        </w:rPr>
        <w:t xml:space="preserve">  de măsuri legislative de revizuire și completare a regimului legal aplicabil în materia fondurilor de investiții ar submina strategia și eforturile A</w:t>
      </w:r>
      <w:r w:rsidR="00871A89" w:rsidRPr="000B7E64">
        <w:rPr>
          <w:rFonts w:ascii="Times New Roman" w:hAnsi="Times New Roman" w:cs="Times New Roman"/>
          <w:color w:val="202122"/>
          <w:sz w:val="24"/>
          <w:szCs w:val="24"/>
          <w:shd w:val="clear" w:color="auto" w:fill="FFFFFF"/>
        </w:rPr>
        <w:t>.</w:t>
      </w:r>
      <w:r w:rsidR="00F95C0C" w:rsidRPr="000B7E64">
        <w:rPr>
          <w:rFonts w:ascii="Times New Roman" w:hAnsi="Times New Roman" w:cs="Times New Roman"/>
          <w:color w:val="202122"/>
          <w:sz w:val="24"/>
          <w:szCs w:val="24"/>
          <w:shd w:val="clear" w:color="auto" w:fill="FFFFFF"/>
        </w:rPr>
        <w:t>S</w:t>
      </w:r>
      <w:r w:rsidR="00871A89" w:rsidRPr="000B7E64">
        <w:rPr>
          <w:rFonts w:ascii="Times New Roman" w:hAnsi="Times New Roman" w:cs="Times New Roman"/>
          <w:color w:val="202122"/>
          <w:sz w:val="24"/>
          <w:szCs w:val="24"/>
          <w:shd w:val="clear" w:color="auto" w:fill="FFFFFF"/>
        </w:rPr>
        <w:t>.</w:t>
      </w:r>
      <w:r w:rsidR="00F95C0C" w:rsidRPr="000B7E64">
        <w:rPr>
          <w:rFonts w:ascii="Times New Roman" w:hAnsi="Times New Roman" w:cs="Times New Roman"/>
          <w:color w:val="202122"/>
          <w:sz w:val="24"/>
          <w:szCs w:val="24"/>
          <w:shd w:val="clear" w:color="auto" w:fill="FFFFFF"/>
        </w:rPr>
        <w:t>F</w:t>
      </w:r>
      <w:r w:rsidR="00871A89" w:rsidRPr="000B7E64">
        <w:rPr>
          <w:rFonts w:ascii="Times New Roman" w:hAnsi="Times New Roman" w:cs="Times New Roman"/>
          <w:color w:val="202122"/>
          <w:sz w:val="24"/>
          <w:szCs w:val="24"/>
          <w:shd w:val="clear" w:color="auto" w:fill="FFFFFF"/>
        </w:rPr>
        <w:t>.</w:t>
      </w:r>
      <w:r w:rsidR="00F95C0C" w:rsidRPr="000B7E64">
        <w:rPr>
          <w:rFonts w:ascii="Times New Roman" w:hAnsi="Times New Roman" w:cs="Times New Roman"/>
          <w:color w:val="202122"/>
          <w:sz w:val="24"/>
          <w:szCs w:val="24"/>
          <w:shd w:val="clear" w:color="auto" w:fill="FFFFFF"/>
        </w:rPr>
        <w:t xml:space="preserve"> de dezvoltare a acestei piețe prin valorificarea actualului </w:t>
      </w:r>
      <w:r w:rsidR="00F95C0C" w:rsidRPr="000B7E64">
        <w:rPr>
          <w:rFonts w:ascii="Times New Roman" w:eastAsia="Calibri" w:hAnsi="Times New Roman" w:cs="Times New Roman"/>
          <w:bCs/>
          <w:sz w:val="24"/>
          <w:szCs w:val="24"/>
        </w:rPr>
        <w:t>interes manifestat de potențialii investitori pentru investiția în piața autohtonă de fonduri, precum și prin sprijinirea capitalului autohton prin crearea unor noi oportunități de investire cu costuri reduse</w:t>
      </w:r>
      <w:r w:rsidR="00B6226D" w:rsidRPr="000B7E64">
        <w:rPr>
          <w:rFonts w:ascii="Times New Roman" w:eastAsia="Calibri" w:hAnsi="Times New Roman" w:cs="Times New Roman"/>
          <w:bCs/>
          <w:sz w:val="24"/>
          <w:szCs w:val="24"/>
        </w:rPr>
        <w:t>,</w:t>
      </w:r>
    </w:p>
    <w:p w:rsidR="00F95C0C" w:rsidRPr="000B7E64" w:rsidRDefault="00813C7D" w:rsidP="00891C13">
      <w:pPr>
        <w:suppressAutoHyphens/>
        <w:spacing w:before="240" w:line="360" w:lineRule="auto"/>
        <w:ind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Totodată,având </w:t>
      </w:r>
      <w:r w:rsidR="00F95C0C" w:rsidRPr="000B7E64">
        <w:rPr>
          <w:rFonts w:ascii="Times New Roman" w:eastAsia="Calibri" w:hAnsi="Times New Roman" w:cs="Times New Roman"/>
          <w:bCs/>
          <w:sz w:val="24"/>
          <w:szCs w:val="24"/>
        </w:rPr>
        <w:t>în vedere că neadoptarea, în regim de urgență, de măsuri legislative care să asigure eliminarea rapidă a disfuncționalităților identificate în</w:t>
      </w:r>
      <w:r w:rsidR="0061382D" w:rsidRPr="000B7E64">
        <w:rPr>
          <w:rFonts w:ascii="Times New Roman" w:eastAsia="Calibri" w:hAnsi="Times New Roman" w:cs="Times New Roman"/>
          <w:bCs/>
          <w:sz w:val="24"/>
          <w:szCs w:val="24"/>
        </w:rPr>
        <w:t xml:space="preserve"> urma derulării</w:t>
      </w:r>
      <w:r w:rsidR="00F95C0C" w:rsidRPr="000B7E64">
        <w:rPr>
          <w:rFonts w:ascii="Times New Roman" w:eastAsia="Calibri" w:hAnsi="Times New Roman" w:cs="Times New Roman"/>
          <w:bCs/>
          <w:sz w:val="24"/>
          <w:szCs w:val="24"/>
        </w:rPr>
        <w:t xml:space="preserve"> activit</w:t>
      </w:r>
      <w:r w:rsidR="0061382D" w:rsidRPr="000B7E64">
        <w:rPr>
          <w:rFonts w:ascii="Times New Roman" w:eastAsia="Calibri" w:hAnsi="Times New Roman" w:cs="Times New Roman"/>
          <w:bCs/>
          <w:sz w:val="24"/>
          <w:szCs w:val="24"/>
        </w:rPr>
        <w:t>ății</w:t>
      </w:r>
      <w:r w:rsidR="00F95C0C" w:rsidRPr="000B7E64">
        <w:rPr>
          <w:rFonts w:ascii="Times New Roman" w:eastAsia="Calibri" w:hAnsi="Times New Roman" w:cs="Times New Roman"/>
          <w:bCs/>
          <w:sz w:val="24"/>
          <w:szCs w:val="24"/>
        </w:rPr>
        <w:t xml:space="preserve"> de autorizare și supraveghere realizată de A</w:t>
      </w:r>
      <w:r w:rsidR="003E0084" w:rsidRPr="000B7E64">
        <w:rPr>
          <w:rFonts w:ascii="Times New Roman" w:eastAsia="Calibri" w:hAnsi="Times New Roman" w:cs="Times New Roman"/>
          <w:bCs/>
          <w:sz w:val="24"/>
          <w:szCs w:val="24"/>
        </w:rPr>
        <w:t>.</w:t>
      </w:r>
      <w:r w:rsidR="00F95C0C" w:rsidRPr="000B7E64">
        <w:rPr>
          <w:rFonts w:ascii="Times New Roman" w:eastAsia="Calibri" w:hAnsi="Times New Roman" w:cs="Times New Roman"/>
          <w:bCs/>
          <w:sz w:val="24"/>
          <w:szCs w:val="24"/>
        </w:rPr>
        <w:t>S</w:t>
      </w:r>
      <w:r w:rsidR="003E0084" w:rsidRPr="000B7E64">
        <w:rPr>
          <w:rFonts w:ascii="Times New Roman" w:eastAsia="Calibri" w:hAnsi="Times New Roman" w:cs="Times New Roman"/>
          <w:bCs/>
          <w:sz w:val="24"/>
          <w:szCs w:val="24"/>
        </w:rPr>
        <w:t>.</w:t>
      </w:r>
      <w:r w:rsidR="00F95C0C" w:rsidRPr="000B7E64">
        <w:rPr>
          <w:rFonts w:ascii="Times New Roman" w:eastAsia="Calibri" w:hAnsi="Times New Roman" w:cs="Times New Roman"/>
          <w:bCs/>
          <w:sz w:val="24"/>
          <w:szCs w:val="24"/>
        </w:rPr>
        <w:t>F</w:t>
      </w:r>
      <w:r w:rsidR="003E0084" w:rsidRPr="000B7E64">
        <w:rPr>
          <w:rFonts w:ascii="Times New Roman" w:eastAsia="Calibri" w:hAnsi="Times New Roman" w:cs="Times New Roman"/>
          <w:bCs/>
          <w:sz w:val="24"/>
          <w:szCs w:val="24"/>
        </w:rPr>
        <w:t>.</w:t>
      </w:r>
      <w:r w:rsidR="0061382D" w:rsidRPr="000B7E64">
        <w:rPr>
          <w:rFonts w:ascii="Times New Roman" w:eastAsia="Calibri" w:hAnsi="Times New Roman" w:cs="Times New Roman"/>
          <w:bCs/>
          <w:sz w:val="24"/>
          <w:szCs w:val="24"/>
        </w:rPr>
        <w:t xml:space="preserve">, precum și </w:t>
      </w:r>
      <w:r w:rsidR="0061382D" w:rsidRPr="000B7E64">
        <w:rPr>
          <w:rFonts w:ascii="Times New Roman" w:eastAsia="Calibri" w:hAnsi="Times New Roman" w:cs="Times New Roman"/>
          <w:sz w:val="24"/>
          <w:szCs w:val="24"/>
        </w:rPr>
        <w:t xml:space="preserve">protecția juridică adecvată pentru îndeplinirea cu bună-credință a funcțiilor și puterilor ASF  de către angajați și membri ai </w:t>
      </w:r>
      <w:r w:rsidR="0061382D" w:rsidRPr="000B7E64">
        <w:rPr>
          <w:rFonts w:ascii="Times New Roman" w:eastAsia="Calibri" w:hAnsi="Times New Roman" w:cs="Times New Roman"/>
          <w:sz w:val="24"/>
          <w:szCs w:val="24"/>
        </w:rPr>
        <w:lastRenderedPageBreak/>
        <w:t>organelor de conducere,</w:t>
      </w:r>
      <w:r w:rsidR="00F95C0C" w:rsidRPr="000B7E64">
        <w:rPr>
          <w:rFonts w:ascii="Times New Roman" w:eastAsia="Calibri" w:hAnsi="Times New Roman" w:cs="Times New Roman"/>
          <w:bCs/>
          <w:sz w:val="24"/>
          <w:szCs w:val="24"/>
        </w:rPr>
        <w:t xml:space="preserve"> pot genera reducerea semnificativă a gradului de protecție a investitorilor și implicit prejudicierea drepturilor acestora, cu consecințe importante pentru stabilitatea, buna funcționare, competitivitatea, reputa</w:t>
      </w:r>
      <w:r w:rsidR="001B279C" w:rsidRPr="000B7E64">
        <w:rPr>
          <w:rFonts w:ascii="Times New Roman" w:eastAsia="Calibri" w:hAnsi="Times New Roman" w:cs="Times New Roman"/>
          <w:bCs/>
          <w:sz w:val="24"/>
          <w:szCs w:val="24"/>
        </w:rPr>
        <w:t>ția</w:t>
      </w:r>
      <w:r w:rsidR="00F95C0C" w:rsidRPr="000B7E64">
        <w:rPr>
          <w:rFonts w:ascii="Times New Roman" w:eastAsia="Calibri" w:hAnsi="Times New Roman" w:cs="Times New Roman"/>
          <w:bCs/>
          <w:sz w:val="24"/>
          <w:szCs w:val="24"/>
        </w:rPr>
        <w:t xml:space="preserve"> și imaginea pieței de capital autohtone, afectând inclusiv îndeplinirea obiectivelor strategice ale A</w:t>
      </w:r>
      <w:r w:rsidR="00AD554A" w:rsidRPr="000B7E64">
        <w:rPr>
          <w:rFonts w:ascii="Times New Roman" w:eastAsia="Calibri" w:hAnsi="Times New Roman" w:cs="Times New Roman"/>
          <w:bCs/>
          <w:sz w:val="24"/>
          <w:szCs w:val="24"/>
        </w:rPr>
        <w:t>.</w:t>
      </w:r>
      <w:r w:rsidR="00F95C0C" w:rsidRPr="000B7E64">
        <w:rPr>
          <w:rFonts w:ascii="Times New Roman" w:eastAsia="Calibri" w:hAnsi="Times New Roman" w:cs="Times New Roman"/>
          <w:bCs/>
          <w:sz w:val="24"/>
          <w:szCs w:val="24"/>
        </w:rPr>
        <w:t>S</w:t>
      </w:r>
      <w:r w:rsidR="00AD554A" w:rsidRPr="000B7E64">
        <w:rPr>
          <w:rFonts w:ascii="Times New Roman" w:eastAsia="Calibri" w:hAnsi="Times New Roman" w:cs="Times New Roman"/>
          <w:bCs/>
          <w:sz w:val="24"/>
          <w:szCs w:val="24"/>
        </w:rPr>
        <w:t>.</w:t>
      </w:r>
      <w:r w:rsidR="00F95C0C" w:rsidRPr="000B7E64">
        <w:rPr>
          <w:rFonts w:ascii="Times New Roman" w:eastAsia="Calibri" w:hAnsi="Times New Roman" w:cs="Times New Roman"/>
          <w:bCs/>
          <w:sz w:val="24"/>
          <w:szCs w:val="24"/>
        </w:rPr>
        <w:t>F</w:t>
      </w:r>
      <w:r w:rsidR="00AD554A" w:rsidRPr="000B7E64">
        <w:rPr>
          <w:rFonts w:ascii="Times New Roman" w:eastAsia="Calibri" w:hAnsi="Times New Roman" w:cs="Times New Roman"/>
          <w:bCs/>
          <w:sz w:val="24"/>
          <w:szCs w:val="24"/>
        </w:rPr>
        <w:t>.</w:t>
      </w:r>
      <w:r w:rsidR="00F95C0C" w:rsidRPr="000B7E64">
        <w:rPr>
          <w:rFonts w:ascii="Times New Roman" w:eastAsia="Calibri" w:hAnsi="Times New Roman" w:cs="Times New Roman"/>
          <w:bCs/>
          <w:sz w:val="24"/>
          <w:szCs w:val="24"/>
        </w:rPr>
        <w:t xml:space="preserve"> și implicit ale României de dezvoltare a unei piețe de capital emergente fiabile, sustenabile și competitive în raport cu alte piețe de capital emergente din Uniunea Europeană</w:t>
      </w:r>
      <w:r w:rsidR="00B6226D" w:rsidRPr="000B7E64">
        <w:rPr>
          <w:rFonts w:ascii="Times New Roman" w:eastAsia="Calibri" w:hAnsi="Times New Roman" w:cs="Times New Roman"/>
          <w:bCs/>
          <w:sz w:val="24"/>
          <w:szCs w:val="24"/>
        </w:rPr>
        <w:t>,</w:t>
      </w:r>
    </w:p>
    <w:p w:rsidR="008378CD" w:rsidRPr="000B7E64" w:rsidRDefault="00F95C0C" w:rsidP="00891C13">
      <w:pPr>
        <w:suppressAutoHyphens/>
        <w:spacing w:before="240" w:line="360" w:lineRule="auto"/>
        <w:ind w:firstLine="360"/>
        <w:jc w:val="both"/>
        <w:rPr>
          <w:rFonts w:ascii="Times New Roman" w:hAnsi="Times New Roman" w:cs="Times New Roman"/>
          <w:sz w:val="24"/>
          <w:szCs w:val="24"/>
        </w:rPr>
      </w:pPr>
      <w:r w:rsidRPr="000B7E64">
        <w:rPr>
          <w:rFonts w:ascii="Times New Roman" w:hAnsi="Times New Roman" w:cs="Times New Roman"/>
          <w:sz w:val="24"/>
          <w:szCs w:val="24"/>
        </w:rPr>
        <w:t>Având în vedere că  aspectele expuse mai sus vizează un interes public  a căror  reglementare de urgență este necesară prin adoptarea de măsuri legislative imediate pe calea ordonanței de urgență,</w:t>
      </w:r>
    </w:p>
    <w:p w:rsidR="00E95215" w:rsidRPr="000B7E64" w:rsidRDefault="00E95215" w:rsidP="00891C13">
      <w:pPr>
        <w:spacing w:before="240"/>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În temeiul art. 115 alin. (4) din Constituția României, republicată, </w:t>
      </w:r>
    </w:p>
    <w:p w:rsidR="00B6226D" w:rsidRPr="000B7E64" w:rsidRDefault="00B6226D" w:rsidP="00CE7272">
      <w:pPr>
        <w:spacing w:after="60" w:line="360" w:lineRule="auto"/>
        <w:jc w:val="both"/>
        <w:rPr>
          <w:rFonts w:ascii="Times New Roman" w:hAnsi="Times New Roman" w:cs="Times New Roman"/>
          <w:sz w:val="24"/>
          <w:szCs w:val="24"/>
        </w:rPr>
      </w:pPr>
    </w:p>
    <w:p w:rsidR="00E95215" w:rsidRPr="000B7E64" w:rsidRDefault="00E95215" w:rsidP="00CE7272">
      <w:pPr>
        <w:spacing w:after="60" w:line="360" w:lineRule="auto"/>
        <w:jc w:val="both"/>
        <w:rPr>
          <w:rFonts w:ascii="Times New Roman" w:hAnsi="Times New Roman" w:cs="Times New Roman"/>
          <w:b/>
          <w:sz w:val="24"/>
          <w:szCs w:val="24"/>
        </w:rPr>
      </w:pPr>
      <w:r w:rsidRPr="000B7E64">
        <w:rPr>
          <w:rFonts w:ascii="Times New Roman" w:hAnsi="Times New Roman" w:cs="Times New Roman"/>
          <w:sz w:val="24"/>
          <w:szCs w:val="24"/>
        </w:rPr>
        <w:tab/>
      </w:r>
      <w:r w:rsidRPr="000B7E64">
        <w:rPr>
          <w:rFonts w:ascii="Times New Roman" w:hAnsi="Times New Roman" w:cs="Times New Roman"/>
          <w:b/>
          <w:sz w:val="24"/>
          <w:szCs w:val="24"/>
        </w:rPr>
        <w:t>Guvernul României adoptă prezenta ordonanță de urgență</w:t>
      </w:r>
    </w:p>
    <w:p w:rsidR="00177D7B" w:rsidRPr="000B7E64" w:rsidRDefault="00177D7B" w:rsidP="001F3905">
      <w:pPr>
        <w:spacing w:after="60" w:line="360" w:lineRule="auto"/>
        <w:jc w:val="center"/>
        <w:rPr>
          <w:rFonts w:ascii="Times New Roman" w:hAnsi="Times New Roman" w:cs="Times New Roman"/>
          <w:b/>
          <w:sz w:val="24"/>
          <w:szCs w:val="24"/>
        </w:rPr>
      </w:pPr>
      <w:r w:rsidRPr="000B7E64">
        <w:rPr>
          <w:rFonts w:ascii="Times New Roman" w:hAnsi="Times New Roman" w:cs="Times New Roman"/>
          <w:b/>
          <w:sz w:val="24"/>
          <w:szCs w:val="24"/>
        </w:rPr>
        <w:t>CAP</w:t>
      </w:r>
      <w:r w:rsidR="004D5877" w:rsidRPr="000B7E64">
        <w:rPr>
          <w:rFonts w:ascii="Times New Roman" w:hAnsi="Times New Roman" w:cs="Times New Roman"/>
          <w:b/>
          <w:sz w:val="24"/>
          <w:szCs w:val="24"/>
        </w:rPr>
        <w:t>I</w:t>
      </w:r>
      <w:r w:rsidRPr="000B7E64">
        <w:rPr>
          <w:rFonts w:ascii="Times New Roman" w:hAnsi="Times New Roman" w:cs="Times New Roman"/>
          <w:b/>
          <w:sz w:val="24"/>
          <w:szCs w:val="24"/>
        </w:rPr>
        <w:t>TOLUL I</w:t>
      </w:r>
    </w:p>
    <w:p w:rsidR="001F3905" w:rsidRPr="000B7E64" w:rsidRDefault="00D57A94" w:rsidP="001F3905">
      <w:pPr>
        <w:spacing w:after="60" w:line="360" w:lineRule="auto"/>
        <w:jc w:val="center"/>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Măsuri pentru punerea în aplicare a unor prevederi din Regulamentul (UE) 2020/1503 al Parlamentului European și al Consiliului din 7 octombrie 2020 privind furnizorii europeni de servicii de finanțare participativă pentru afaceri și de modificare a Regulamentului (UE) 2017/1129 și a Directivei (UE) 2019/1937</w:t>
      </w:r>
    </w:p>
    <w:p w:rsidR="00D57A94" w:rsidRPr="000B7E64" w:rsidRDefault="00D57A94" w:rsidP="001F3905">
      <w:pPr>
        <w:spacing w:after="60" w:line="360" w:lineRule="auto"/>
        <w:jc w:val="center"/>
        <w:rPr>
          <w:rFonts w:ascii="Times New Roman" w:eastAsia="DejaVu Sans" w:hAnsi="Times New Roman" w:cs="Times New Roman"/>
          <w:b/>
          <w:kern w:val="1"/>
          <w:sz w:val="24"/>
          <w:szCs w:val="24"/>
        </w:rPr>
      </w:pPr>
    </w:p>
    <w:p w:rsidR="00177D7B" w:rsidRPr="000B7E64" w:rsidRDefault="00177D7B" w:rsidP="001F3905">
      <w:pPr>
        <w:spacing w:after="0" w:line="240" w:lineRule="auto"/>
        <w:jc w:val="center"/>
        <w:rPr>
          <w:rFonts w:ascii="Times New Roman" w:eastAsia="Times New Roman" w:hAnsi="Times New Roman" w:cs="Times New Roman"/>
          <w:i/>
          <w:sz w:val="24"/>
          <w:szCs w:val="24"/>
          <w:lang w:eastAsia="ro-RO"/>
        </w:rPr>
      </w:pPr>
      <w:r w:rsidRPr="000B7E64">
        <w:rPr>
          <w:rFonts w:ascii="Times New Roman" w:eastAsia="Times New Roman" w:hAnsi="Times New Roman" w:cs="Times New Roman"/>
          <w:i/>
          <w:sz w:val="24"/>
          <w:szCs w:val="24"/>
          <w:lang w:eastAsia="ro-RO"/>
        </w:rPr>
        <w:t>SECȚIUNEA 1</w:t>
      </w:r>
    </w:p>
    <w:p w:rsidR="00177D7B" w:rsidRPr="000B7E64" w:rsidRDefault="00177D7B" w:rsidP="001F3905">
      <w:pPr>
        <w:spacing w:after="0" w:line="240" w:lineRule="auto"/>
        <w:jc w:val="center"/>
        <w:rPr>
          <w:rFonts w:ascii="Times New Roman" w:hAnsi="Times New Roman" w:cs="Times New Roman"/>
          <w:b/>
          <w:i/>
          <w:sz w:val="24"/>
          <w:szCs w:val="24"/>
        </w:rPr>
      </w:pPr>
      <w:r w:rsidRPr="000B7E64">
        <w:rPr>
          <w:rFonts w:ascii="Times New Roman" w:hAnsi="Times New Roman" w:cs="Times New Roman"/>
          <w:b/>
          <w:i/>
          <w:sz w:val="24"/>
          <w:szCs w:val="24"/>
        </w:rPr>
        <w:t>Autoritatea competentă responsabilă cu asigurarea respectării prevederilor Regulamentului</w:t>
      </w:r>
      <w:r w:rsidR="00073C43" w:rsidRPr="000B7E64">
        <w:rPr>
          <w:rFonts w:ascii="Times New Roman" w:hAnsi="Times New Roman" w:cs="Times New Roman"/>
          <w:b/>
          <w:i/>
          <w:sz w:val="24"/>
          <w:szCs w:val="24"/>
        </w:rPr>
        <w:t xml:space="preserve"> (UE) 2020/1503</w:t>
      </w:r>
    </w:p>
    <w:p w:rsidR="00177D7B" w:rsidRPr="000B7E64" w:rsidRDefault="00177D7B" w:rsidP="001F3905">
      <w:pPr>
        <w:spacing w:after="0" w:line="240" w:lineRule="auto"/>
        <w:jc w:val="center"/>
        <w:rPr>
          <w:rFonts w:ascii="Times New Roman" w:hAnsi="Times New Roman" w:cs="Times New Roman"/>
          <w:b/>
          <w:sz w:val="24"/>
          <w:szCs w:val="24"/>
          <w:u w:val="single"/>
        </w:rPr>
      </w:pPr>
    </w:p>
    <w:p w:rsidR="00177D7B" w:rsidRPr="000B7E64" w:rsidRDefault="00177D7B" w:rsidP="008162F6">
      <w:pPr>
        <w:spacing w:after="60" w:line="360" w:lineRule="auto"/>
        <w:jc w:val="both"/>
        <w:rPr>
          <w:rFonts w:ascii="Times New Roman" w:hAnsi="Times New Roman" w:cs="Times New Roman"/>
          <w:b/>
          <w:sz w:val="24"/>
          <w:szCs w:val="24"/>
        </w:rPr>
      </w:pPr>
    </w:p>
    <w:p w:rsidR="00650614" w:rsidRPr="000B7E64" w:rsidRDefault="00650614" w:rsidP="008162F6">
      <w:pPr>
        <w:pStyle w:val="Heading1"/>
        <w:shd w:val="clear" w:color="auto" w:fill="FFFFFF"/>
        <w:spacing w:line="360" w:lineRule="auto"/>
        <w:jc w:val="both"/>
        <w:rPr>
          <w:rFonts w:ascii="Times New Roman" w:hAnsi="Times New Roman" w:cs="Times New Roman"/>
          <w:color w:val="auto"/>
          <w:sz w:val="24"/>
          <w:szCs w:val="24"/>
        </w:rPr>
      </w:pPr>
      <w:r w:rsidRPr="000B7E64">
        <w:rPr>
          <w:rFonts w:ascii="Times New Roman" w:hAnsi="Times New Roman" w:cs="Times New Roman"/>
          <w:b/>
          <w:color w:val="auto"/>
          <w:sz w:val="24"/>
          <w:szCs w:val="24"/>
        </w:rPr>
        <w:t xml:space="preserve">        Art.1.</w:t>
      </w:r>
      <w:r w:rsidRPr="000B7E64">
        <w:rPr>
          <w:rFonts w:ascii="Times New Roman" w:hAnsi="Times New Roman" w:cs="Times New Roman"/>
          <w:color w:val="auto"/>
          <w:sz w:val="24"/>
          <w:szCs w:val="24"/>
        </w:rPr>
        <w:t xml:space="preserve"> –</w:t>
      </w:r>
      <w:r w:rsidR="00073C43" w:rsidRPr="000B7E64">
        <w:rPr>
          <w:rFonts w:ascii="Times New Roman" w:hAnsi="Times New Roman" w:cs="Times New Roman"/>
          <w:color w:val="auto"/>
          <w:sz w:val="24"/>
          <w:szCs w:val="24"/>
        </w:rPr>
        <w:t xml:space="preserve">Autoritatea de Supraveghere Financiară, denumită în continuare </w:t>
      </w:r>
      <w:r w:rsidR="00D13DC5" w:rsidRPr="000B7E64">
        <w:rPr>
          <w:rFonts w:ascii="Times New Roman" w:hAnsi="Times New Roman" w:cs="Times New Roman"/>
          <w:i/>
          <w:color w:val="auto"/>
          <w:sz w:val="24"/>
          <w:szCs w:val="24"/>
        </w:rPr>
        <w:t>A.S.F.</w:t>
      </w:r>
      <w:r w:rsidR="00073C43" w:rsidRPr="000B7E64">
        <w:rPr>
          <w:rFonts w:ascii="Times New Roman" w:hAnsi="Times New Roman" w:cs="Times New Roman"/>
          <w:color w:val="auto"/>
          <w:sz w:val="24"/>
          <w:szCs w:val="24"/>
        </w:rPr>
        <w:t>,</w:t>
      </w:r>
      <w:r w:rsidR="00D13DC5" w:rsidRPr="000B7E64">
        <w:rPr>
          <w:rFonts w:ascii="Times New Roman" w:hAnsi="Times New Roman" w:cs="Times New Roman"/>
          <w:color w:val="auto"/>
          <w:sz w:val="24"/>
          <w:szCs w:val="24"/>
        </w:rPr>
        <w:t xml:space="preserve"> este autoritatea competentă pentru îndeplinirea funcțiilor și sarcinilor prevăzute de Regulamentul (UE) 2020/1503 al Parlamentului European și al Consiliului din 7 octombrie 2020 privind furnizorii europeni de servicii de finanțare participativă pentru afaceri și de modificare a Regulamentului (UE) 2017/1129 și a Directivei (UE) 2019/1937, denumit în continuare </w:t>
      </w:r>
      <w:r w:rsidR="00D13DC5" w:rsidRPr="00943F48">
        <w:rPr>
          <w:rFonts w:ascii="Times New Roman" w:hAnsi="Times New Roman" w:cs="Times New Roman"/>
          <w:color w:val="auto"/>
          <w:sz w:val="24"/>
          <w:szCs w:val="24"/>
        </w:rPr>
        <w:t>Regulamentul (UE) 2020/1503</w:t>
      </w:r>
      <w:r w:rsidR="00D13DC5" w:rsidRPr="000B7E64">
        <w:rPr>
          <w:rFonts w:ascii="Times New Roman" w:hAnsi="Times New Roman" w:cs="Times New Roman"/>
          <w:color w:val="auto"/>
          <w:sz w:val="24"/>
          <w:szCs w:val="24"/>
        </w:rPr>
        <w:t>, în conformitate cu prevederile art. 29 al acestui regulament și este punct unic de contact pentru cooperarea administrativă transfrontalieră între autoritățile competente, precum și cu</w:t>
      </w:r>
      <w:r w:rsidR="00C33987" w:rsidRPr="000B7E64">
        <w:rPr>
          <w:rFonts w:ascii="Times New Roman" w:hAnsi="Times New Roman" w:cs="Times New Roman"/>
          <w:color w:val="auto"/>
          <w:sz w:val="24"/>
          <w:szCs w:val="24"/>
        </w:rPr>
        <w:t xml:space="preserve"> Autoritatea Europeană pentru Valori Mobiliare și Piețe (</w:t>
      </w:r>
      <w:r w:rsidR="00D13DC5" w:rsidRPr="000B7E64">
        <w:rPr>
          <w:rFonts w:ascii="Times New Roman" w:hAnsi="Times New Roman" w:cs="Times New Roman"/>
          <w:color w:val="auto"/>
          <w:sz w:val="24"/>
          <w:szCs w:val="24"/>
        </w:rPr>
        <w:t>ESMA</w:t>
      </w:r>
      <w:r w:rsidR="00C33987" w:rsidRPr="000B7E64">
        <w:rPr>
          <w:rFonts w:ascii="Times New Roman" w:hAnsi="Times New Roman" w:cs="Times New Roman"/>
          <w:color w:val="auto"/>
          <w:sz w:val="24"/>
          <w:szCs w:val="24"/>
        </w:rPr>
        <w:t>)</w:t>
      </w:r>
      <w:r w:rsidR="00D13DC5" w:rsidRPr="000B7E64">
        <w:rPr>
          <w:rFonts w:ascii="Times New Roman" w:hAnsi="Times New Roman" w:cs="Times New Roman"/>
          <w:color w:val="auto"/>
          <w:sz w:val="24"/>
          <w:szCs w:val="24"/>
        </w:rPr>
        <w:t>.</w:t>
      </w:r>
    </w:p>
    <w:p w:rsidR="00BE527A" w:rsidRPr="000B7E64" w:rsidRDefault="00BE527A" w:rsidP="00CE7272">
      <w:pPr>
        <w:spacing w:after="60" w:line="360" w:lineRule="auto"/>
        <w:jc w:val="both"/>
        <w:rPr>
          <w:rFonts w:ascii="Times New Roman" w:hAnsi="Times New Roman" w:cs="Times New Roman"/>
          <w:b/>
          <w:sz w:val="24"/>
          <w:szCs w:val="24"/>
        </w:rPr>
      </w:pPr>
    </w:p>
    <w:p w:rsidR="00CE7272" w:rsidRPr="000B7E64" w:rsidRDefault="00650614" w:rsidP="00CE7272">
      <w:pPr>
        <w:spacing w:after="60" w:line="360" w:lineRule="auto"/>
        <w:jc w:val="both"/>
        <w:rPr>
          <w:rFonts w:ascii="Times New Roman" w:hAnsi="Times New Roman" w:cs="Times New Roman"/>
          <w:sz w:val="24"/>
          <w:szCs w:val="24"/>
        </w:rPr>
      </w:pPr>
      <w:r w:rsidRPr="000B7E64">
        <w:rPr>
          <w:rFonts w:ascii="Times New Roman" w:hAnsi="Times New Roman" w:cs="Times New Roman"/>
          <w:b/>
          <w:sz w:val="24"/>
          <w:szCs w:val="24"/>
        </w:rPr>
        <w:lastRenderedPageBreak/>
        <w:t xml:space="preserve">       Art. 2.</w:t>
      </w:r>
      <w:r w:rsidRPr="000B7E64">
        <w:rPr>
          <w:rFonts w:ascii="Times New Roman" w:hAnsi="Times New Roman" w:cs="Times New Roman"/>
          <w:sz w:val="24"/>
          <w:szCs w:val="24"/>
        </w:rPr>
        <w:t xml:space="preserve">  –</w:t>
      </w:r>
      <w:r w:rsidR="00D13DC5" w:rsidRPr="000B7E64">
        <w:rPr>
          <w:rFonts w:ascii="Times New Roman" w:hAnsi="Times New Roman" w:cs="Times New Roman"/>
          <w:sz w:val="24"/>
          <w:szCs w:val="24"/>
        </w:rPr>
        <w:t xml:space="preserve"> În vederea îndeplinirii atribuțiilor ce îi revin în calitate de autoritate competentă în sensul art. 1, A.S.F. deține competențele de supraveghere și investigare prevăzute la art. 30 alin. (1) și (2) din Regulamentul (UE) 2020/1503, precum și competența de a sesiza organele de urmărire penală, după caz.</w:t>
      </w:r>
    </w:p>
    <w:p w:rsidR="00073C43" w:rsidRPr="000B7E64" w:rsidRDefault="00073C43" w:rsidP="00CE7272">
      <w:pPr>
        <w:spacing w:after="60" w:line="360" w:lineRule="auto"/>
        <w:jc w:val="both"/>
        <w:rPr>
          <w:rFonts w:ascii="Times New Roman" w:hAnsi="Times New Roman" w:cs="Times New Roman"/>
          <w:sz w:val="24"/>
          <w:szCs w:val="24"/>
        </w:rPr>
      </w:pPr>
    </w:p>
    <w:p w:rsidR="00CE7272" w:rsidRPr="000B7E64" w:rsidRDefault="00650614" w:rsidP="00CE7272">
      <w:pPr>
        <w:spacing w:after="60" w:line="360" w:lineRule="auto"/>
        <w:jc w:val="both"/>
        <w:rPr>
          <w:rFonts w:ascii="Times New Roman" w:hAnsi="Times New Roman" w:cs="Times New Roman"/>
          <w:sz w:val="24"/>
          <w:szCs w:val="24"/>
        </w:rPr>
      </w:pPr>
      <w:r w:rsidRPr="000B7E64">
        <w:rPr>
          <w:rFonts w:ascii="Times New Roman" w:hAnsi="Times New Roman" w:cs="Times New Roman"/>
          <w:b/>
          <w:sz w:val="24"/>
          <w:szCs w:val="24"/>
        </w:rPr>
        <w:t xml:space="preserve">       Art.3.</w:t>
      </w:r>
      <w:r w:rsidRPr="000B7E64">
        <w:rPr>
          <w:rFonts w:ascii="Times New Roman" w:hAnsi="Times New Roman" w:cs="Times New Roman"/>
          <w:sz w:val="24"/>
          <w:szCs w:val="24"/>
        </w:rPr>
        <w:t xml:space="preserve"> –</w:t>
      </w:r>
      <w:r w:rsidR="00D13DC5" w:rsidRPr="000B7E64">
        <w:rPr>
          <w:rFonts w:ascii="Times New Roman" w:hAnsi="Times New Roman" w:cs="Times New Roman"/>
          <w:sz w:val="24"/>
          <w:szCs w:val="24"/>
        </w:rPr>
        <w:t xml:space="preserve"> A.S.F. își exercită funcțiile și competențele </w:t>
      </w:r>
      <w:r w:rsidR="00911926" w:rsidRPr="00E0359A">
        <w:rPr>
          <w:rFonts w:ascii="Times New Roman" w:hAnsi="Times New Roman" w:cs="Times New Roman"/>
          <w:sz w:val="24"/>
          <w:szCs w:val="24"/>
        </w:rPr>
        <w:t xml:space="preserve">prevăzute </w:t>
      </w:r>
      <w:r w:rsidR="00D13DC5" w:rsidRPr="00E0359A">
        <w:rPr>
          <w:rFonts w:ascii="Times New Roman" w:hAnsi="Times New Roman" w:cs="Times New Roman"/>
          <w:sz w:val="24"/>
          <w:szCs w:val="24"/>
        </w:rPr>
        <w:t>l</w:t>
      </w:r>
      <w:r w:rsidR="00D13DC5" w:rsidRPr="000B7E64">
        <w:rPr>
          <w:rFonts w:ascii="Times New Roman" w:hAnsi="Times New Roman" w:cs="Times New Roman"/>
          <w:sz w:val="24"/>
          <w:szCs w:val="24"/>
        </w:rPr>
        <w:t>a art. 27 din Regulamentul (UE) 2020/1503, în conformitate cu prevederile art. 30 alin. (5) din Regulamentul (UE) 2020/1503.</w:t>
      </w:r>
    </w:p>
    <w:p w:rsidR="00707D93" w:rsidRPr="000B7E64" w:rsidRDefault="00707D93" w:rsidP="00707D93">
      <w:pPr>
        <w:spacing w:after="0" w:line="240" w:lineRule="auto"/>
        <w:jc w:val="center"/>
        <w:rPr>
          <w:rFonts w:ascii="Times New Roman" w:hAnsi="Times New Roman" w:cs="Times New Roman"/>
          <w:i/>
          <w:iCs/>
          <w:sz w:val="24"/>
          <w:szCs w:val="24"/>
        </w:rPr>
      </w:pPr>
      <w:r w:rsidRPr="000B7E64">
        <w:rPr>
          <w:rFonts w:ascii="Times New Roman" w:hAnsi="Times New Roman" w:cs="Times New Roman"/>
          <w:i/>
          <w:iCs/>
          <w:sz w:val="24"/>
          <w:szCs w:val="24"/>
        </w:rPr>
        <w:t>SECȚIUNEA a 2-a</w:t>
      </w:r>
    </w:p>
    <w:p w:rsidR="00707D93" w:rsidRPr="000B7E64" w:rsidRDefault="00707D93" w:rsidP="00707D93">
      <w:pPr>
        <w:spacing w:after="60" w:line="360" w:lineRule="auto"/>
        <w:jc w:val="center"/>
        <w:rPr>
          <w:rFonts w:ascii="Times New Roman" w:hAnsi="Times New Roman" w:cs="Times New Roman"/>
          <w:sz w:val="24"/>
          <w:szCs w:val="24"/>
        </w:rPr>
      </w:pPr>
      <w:r w:rsidRPr="000B7E64">
        <w:rPr>
          <w:rFonts w:ascii="Times New Roman" w:hAnsi="Times New Roman" w:cs="Times New Roman"/>
          <w:b/>
          <w:i/>
          <w:sz w:val="24"/>
          <w:szCs w:val="24"/>
        </w:rPr>
        <w:t>Cooperarea cu alte autorități</w:t>
      </w:r>
    </w:p>
    <w:p w:rsidR="00707D93" w:rsidRPr="000B7E64" w:rsidRDefault="00707D93" w:rsidP="00CE7272">
      <w:pPr>
        <w:spacing w:after="60" w:line="360" w:lineRule="auto"/>
        <w:jc w:val="both"/>
        <w:rPr>
          <w:rFonts w:ascii="Times New Roman" w:hAnsi="Times New Roman" w:cs="Times New Roman"/>
          <w:sz w:val="24"/>
          <w:szCs w:val="24"/>
        </w:rPr>
      </w:pPr>
    </w:p>
    <w:p w:rsidR="00D13DC5" w:rsidRPr="000B7E64" w:rsidRDefault="00650614" w:rsidP="00CE7272">
      <w:pPr>
        <w:spacing w:after="60" w:line="360" w:lineRule="auto"/>
        <w:jc w:val="both"/>
        <w:rPr>
          <w:rFonts w:ascii="Times New Roman" w:hAnsi="Times New Roman" w:cs="Times New Roman"/>
          <w:sz w:val="24"/>
          <w:szCs w:val="24"/>
        </w:rPr>
      </w:pPr>
      <w:r w:rsidRPr="000B7E64">
        <w:rPr>
          <w:rFonts w:ascii="Times New Roman" w:hAnsi="Times New Roman" w:cs="Times New Roman"/>
          <w:b/>
          <w:sz w:val="24"/>
          <w:szCs w:val="24"/>
        </w:rPr>
        <w:t xml:space="preserve">       Art.4.</w:t>
      </w:r>
      <w:r w:rsidRPr="000B7E64">
        <w:rPr>
          <w:rFonts w:ascii="Times New Roman" w:hAnsi="Times New Roman" w:cs="Times New Roman"/>
          <w:sz w:val="24"/>
          <w:szCs w:val="24"/>
        </w:rPr>
        <w:t xml:space="preserve"> –</w:t>
      </w:r>
      <w:r w:rsidR="00D13DC5" w:rsidRPr="000B7E64">
        <w:rPr>
          <w:rFonts w:ascii="Times New Roman" w:hAnsi="Times New Roman" w:cs="Times New Roman"/>
          <w:sz w:val="24"/>
          <w:szCs w:val="24"/>
        </w:rPr>
        <w:t xml:space="preserve"> A.S.F. cooperează cu autoritățile competente din celelalte state membre și cu ESMA în cadrul activităților de supraveghere și investigare derulate în exercitarea atribuțiilor ce îi revin în calitate de autoritate competentă, în sensul art. 1, în conformitate cu prevederile art. 31 și 32 din Regulamentul (UE) 2020/1503.</w:t>
      </w:r>
    </w:p>
    <w:p w:rsidR="00707D93" w:rsidRPr="000B7E64" w:rsidRDefault="00707D93" w:rsidP="00CE7272">
      <w:pPr>
        <w:spacing w:after="60" w:line="360" w:lineRule="auto"/>
        <w:jc w:val="both"/>
        <w:rPr>
          <w:rFonts w:ascii="Times New Roman" w:hAnsi="Times New Roman" w:cs="Times New Roman"/>
          <w:sz w:val="24"/>
          <w:szCs w:val="24"/>
        </w:rPr>
      </w:pPr>
    </w:p>
    <w:p w:rsidR="00707D93" w:rsidRPr="000B7E64" w:rsidRDefault="00707D93" w:rsidP="00707D93">
      <w:pPr>
        <w:spacing w:after="0" w:line="240" w:lineRule="auto"/>
        <w:jc w:val="center"/>
        <w:rPr>
          <w:rFonts w:ascii="Times New Roman" w:hAnsi="Times New Roman" w:cs="Times New Roman"/>
          <w:i/>
          <w:iCs/>
          <w:sz w:val="24"/>
          <w:szCs w:val="24"/>
        </w:rPr>
      </w:pPr>
      <w:r w:rsidRPr="000B7E64">
        <w:rPr>
          <w:rFonts w:ascii="Times New Roman" w:hAnsi="Times New Roman" w:cs="Times New Roman"/>
          <w:i/>
          <w:iCs/>
          <w:sz w:val="24"/>
          <w:szCs w:val="24"/>
        </w:rPr>
        <w:t>SECȚIUNEA a 3-a</w:t>
      </w:r>
    </w:p>
    <w:p w:rsidR="00707D93" w:rsidRPr="000B7E64" w:rsidRDefault="00707D93" w:rsidP="00707D93">
      <w:pPr>
        <w:spacing w:after="0" w:line="240" w:lineRule="auto"/>
        <w:jc w:val="center"/>
        <w:rPr>
          <w:rFonts w:ascii="Times New Roman" w:hAnsi="Times New Roman" w:cs="Times New Roman"/>
          <w:b/>
          <w:i/>
          <w:sz w:val="24"/>
          <w:szCs w:val="24"/>
        </w:rPr>
      </w:pPr>
      <w:r w:rsidRPr="000B7E64">
        <w:rPr>
          <w:rFonts w:ascii="Times New Roman" w:hAnsi="Times New Roman" w:cs="Times New Roman"/>
          <w:b/>
          <w:i/>
          <w:sz w:val="24"/>
          <w:szCs w:val="24"/>
        </w:rPr>
        <w:t>Sancțiuni și măsuri administrative</w:t>
      </w:r>
    </w:p>
    <w:p w:rsidR="00707D93" w:rsidRPr="000B7E64" w:rsidRDefault="00707D93" w:rsidP="00CE7272">
      <w:pPr>
        <w:spacing w:after="60" w:line="360" w:lineRule="auto"/>
        <w:jc w:val="both"/>
        <w:rPr>
          <w:rFonts w:ascii="Times New Roman" w:hAnsi="Times New Roman" w:cs="Times New Roman"/>
          <w:sz w:val="24"/>
          <w:szCs w:val="24"/>
        </w:rPr>
      </w:pPr>
    </w:p>
    <w:p w:rsidR="00D13DC5" w:rsidRPr="000B7E64" w:rsidRDefault="00D13DC5" w:rsidP="00CE7272">
      <w:pPr>
        <w:spacing w:after="60" w:line="360" w:lineRule="auto"/>
        <w:jc w:val="both"/>
        <w:rPr>
          <w:rFonts w:ascii="Times New Roman" w:hAnsi="Times New Roman" w:cs="Times New Roman"/>
          <w:sz w:val="24"/>
          <w:szCs w:val="24"/>
        </w:rPr>
      </w:pPr>
      <w:r w:rsidRPr="000B7E64">
        <w:rPr>
          <w:rFonts w:ascii="Times New Roman" w:hAnsi="Times New Roman" w:cs="Times New Roman"/>
          <w:b/>
          <w:sz w:val="24"/>
          <w:szCs w:val="24"/>
        </w:rPr>
        <w:t xml:space="preserve">       Art.5.</w:t>
      </w:r>
      <w:r w:rsidRPr="000B7E64">
        <w:rPr>
          <w:rFonts w:ascii="Times New Roman" w:hAnsi="Times New Roman" w:cs="Times New Roman"/>
          <w:sz w:val="24"/>
          <w:szCs w:val="24"/>
        </w:rPr>
        <w:t xml:space="preserve"> –  (1) A.S.F. aplică sancţiunişi măsuri administrative pentru încălcarea prevederilor Regulamentului (UE) 2020/1503, ale prezentului act normativ și ale reglementărilor emise în aplicarea acestui</w:t>
      </w:r>
      <w:r w:rsidR="00CF1DFC" w:rsidRPr="000B7E64">
        <w:rPr>
          <w:rFonts w:ascii="Times New Roman" w:hAnsi="Times New Roman" w:cs="Times New Roman"/>
          <w:sz w:val="24"/>
          <w:szCs w:val="24"/>
        </w:rPr>
        <w:t>a</w:t>
      </w:r>
      <w:r w:rsidRPr="000B7E64">
        <w:rPr>
          <w:rFonts w:ascii="Times New Roman" w:hAnsi="Times New Roman" w:cs="Times New Roman"/>
          <w:sz w:val="24"/>
          <w:szCs w:val="24"/>
        </w:rPr>
        <w:t>.</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 (2) Constituie contravenții, în măsura în care nu sunt săvârşite în astfel de condiţii încât să fie considerate potrivit legii infracţiuni, următoarele fapte săvârșite de către furnizorul de servicii de finanțare participativă şi/sau de către membrii consiliului de administraţie ori ai consiliului de supraveghere, directorii sau membrii directoratului sau ai altor organe sau funcţii asimilate acestora ai furnizorului de servicii de finanțare participativă, </w:t>
      </w:r>
      <w:r w:rsidR="00885165" w:rsidRPr="000B7E64">
        <w:rPr>
          <w:rFonts w:ascii="Times New Roman" w:hAnsi="Times New Roman" w:cs="Times New Roman"/>
          <w:sz w:val="24"/>
          <w:szCs w:val="24"/>
        </w:rPr>
        <w:t xml:space="preserve">potrivit prevederilor </w:t>
      </w:r>
      <w:r w:rsidRPr="000B7E64">
        <w:rPr>
          <w:rFonts w:ascii="Times New Roman" w:hAnsi="Times New Roman" w:cs="Times New Roman"/>
          <w:sz w:val="24"/>
          <w:szCs w:val="24"/>
        </w:rPr>
        <w:t>Legii nr. 31/1990:</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a) nerespectarea prevederilor art. 3 alin. (2) – (6), art. 4, art. 5, art. 6 alin. (1) - (6), art. 7 alin. (1) -(4), art. 8 alin. (1) - (6), art. 9, art. 10, </w:t>
      </w:r>
      <w:r w:rsidR="00BA13AF">
        <w:rPr>
          <w:rFonts w:ascii="Times New Roman" w:hAnsi="Times New Roman" w:cs="Times New Roman"/>
          <w:sz w:val="24"/>
          <w:szCs w:val="24"/>
        </w:rPr>
        <w:t>art.</w:t>
      </w:r>
      <w:r w:rsidRPr="000B7E64">
        <w:rPr>
          <w:rFonts w:ascii="Times New Roman" w:hAnsi="Times New Roman" w:cs="Times New Roman"/>
          <w:sz w:val="24"/>
          <w:szCs w:val="24"/>
        </w:rPr>
        <w:t xml:space="preserve">11, art. 13 alin. (2), art. 15 alin. (3), art. 16 alin. (1), art. 18 alin. (1) și (4), art. 19 alin. (1) - (6), art. 20 alin. (1) și (2), art. 21 alin. (1) - (7), art. 22, art. 23 alin. (1) – (4), (6)- (13), art. 24, art. 25, </w:t>
      </w:r>
      <w:r w:rsidR="00FB7A31">
        <w:rPr>
          <w:rFonts w:ascii="Times New Roman" w:hAnsi="Times New Roman" w:cs="Times New Roman"/>
          <w:sz w:val="24"/>
          <w:szCs w:val="24"/>
        </w:rPr>
        <w:t>art.</w:t>
      </w:r>
      <w:r w:rsidRPr="000B7E64">
        <w:rPr>
          <w:rFonts w:ascii="Times New Roman" w:hAnsi="Times New Roman" w:cs="Times New Roman"/>
          <w:sz w:val="24"/>
          <w:szCs w:val="24"/>
        </w:rPr>
        <w:t xml:space="preserve">26 și art.27 alin. (1) - (3) din Regulamentul (UE) 2020/1503; </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lastRenderedPageBreak/>
        <w:t>b) refuzul de a coopera sau de a se conforma în situația unei investigații, a unui control sau a unei solicitări în conformitate cu art. 2 din prezentul act normativ;</w:t>
      </w:r>
    </w:p>
    <w:p w:rsidR="00D13DC5" w:rsidRPr="000B7E64" w:rsidRDefault="00D13DC5" w:rsidP="00D13DC5">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c) nerespectarea condițiilor care au stat la baza obținerii autorizației prevăzute la art. 12 din Regulamentul (UE)</w:t>
      </w:r>
      <w:r w:rsidR="00CF1DFC" w:rsidRPr="000B7E64">
        <w:rPr>
          <w:rFonts w:ascii="Times New Roman" w:hAnsi="Times New Roman" w:cs="Times New Roman"/>
          <w:sz w:val="24"/>
          <w:szCs w:val="24"/>
        </w:rPr>
        <w:t xml:space="preserve"> 2020/1503 pe toată durata desfă</w:t>
      </w:r>
      <w:r w:rsidRPr="000B7E64">
        <w:rPr>
          <w:rFonts w:ascii="Times New Roman" w:hAnsi="Times New Roman" w:cs="Times New Roman"/>
          <w:sz w:val="24"/>
          <w:szCs w:val="24"/>
        </w:rPr>
        <w:t>șurării activității.</w:t>
      </w:r>
    </w:p>
    <w:p w:rsidR="0070211B" w:rsidRPr="000B7E64" w:rsidRDefault="0070211B" w:rsidP="00D13DC5">
      <w:pPr>
        <w:spacing w:after="60" w:line="360" w:lineRule="auto"/>
        <w:ind w:firstLine="567"/>
        <w:jc w:val="both"/>
        <w:rPr>
          <w:rFonts w:ascii="Times New Roman" w:hAnsi="Times New Roman" w:cs="Times New Roman"/>
          <w:sz w:val="24"/>
          <w:szCs w:val="24"/>
        </w:rPr>
      </w:pPr>
    </w:p>
    <w:p w:rsidR="00D13DC5" w:rsidRPr="000B7E64" w:rsidRDefault="00D13DC5" w:rsidP="002278E4">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b/>
          <w:sz w:val="24"/>
          <w:szCs w:val="24"/>
        </w:rPr>
        <w:t>Art.6. -</w:t>
      </w:r>
      <w:r w:rsidRPr="000B7E64">
        <w:rPr>
          <w:rFonts w:ascii="Times New Roman" w:hAnsi="Times New Roman" w:cs="Times New Roman"/>
          <w:sz w:val="24"/>
          <w:szCs w:val="24"/>
        </w:rPr>
        <w:t xml:space="preserve"> (1) A.S.F. aplică, în conformitate cu </w:t>
      </w:r>
      <w:r w:rsidR="0070211B" w:rsidRPr="000B7E64">
        <w:rPr>
          <w:rFonts w:ascii="Times New Roman" w:hAnsi="Times New Roman" w:cs="Times New Roman"/>
          <w:sz w:val="24"/>
          <w:szCs w:val="24"/>
        </w:rPr>
        <w:t xml:space="preserve">art. 1 și cu prevederile </w:t>
      </w:r>
      <w:r w:rsidRPr="000B7E64">
        <w:rPr>
          <w:rFonts w:ascii="Times New Roman" w:hAnsi="Times New Roman" w:cs="Times New Roman"/>
          <w:sz w:val="24"/>
          <w:szCs w:val="24"/>
        </w:rPr>
        <w:t>art. 39 din Regulamentul (UE) 2020/1503, sancţiunicontravenţionale, precum şi măsuri administrative entităților și persoanelor prevăzute la art. 5 pentru săvârșirea contravențiilor prevăzute la același articol, astfel:</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1. sancţiunicontravenţionale principale:</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a) în cazul persoanelor juridice, avertisment sau amenzi cuprinse între 10.000 </w:t>
      </w:r>
      <w:r w:rsidR="007176B7" w:rsidRPr="000B7E64">
        <w:rPr>
          <w:rFonts w:ascii="Times New Roman" w:hAnsi="Times New Roman" w:cs="Times New Roman"/>
          <w:sz w:val="24"/>
          <w:szCs w:val="24"/>
        </w:rPr>
        <w:t xml:space="preserve">lei </w:t>
      </w:r>
      <w:r w:rsidRPr="000B7E64">
        <w:rPr>
          <w:rFonts w:ascii="Times New Roman" w:hAnsi="Times New Roman" w:cs="Times New Roman"/>
          <w:sz w:val="24"/>
          <w:szCs w:val="24"/>
        </w:rPr>
        <w:t xml:space="preserve">și 2.433.700 </w:t>
      </w:r>
      <w:r w:rsidR="007176B7" w:rsidRPr="000B7E64">
        <w:rPr>
          <w:rFonts w:ascii="Times New Roman" w:hAnsi="Times New Roman" w:cs="Times New Roman"/>
          <w:sz w:val="24"/>
          <w:szCs w:val="24"/>
        </w:rPr>
        <w:t xml:space="preserve">lei </w:t>
      </w:r>
      <w:r w:rsidRPr="000B7E64">
        <w:rPr>
          <w:rFonts w:ascii="Times New Roman" w:hAnsi="Times New Roman" w:cs="Times New Roman"/>
          <w:sz w:val="24"/>
          <w:szCs w:val="24"/>
        </w:rPr>
        <w:t>sau de până la 5% din cifra de afaceri anuală totală a persoanei juridice respective conform ultimelor situații financiare disponibile aprobate de organul de conducere ori până la de două ori valoarea beneficiului rezultat din încălcare, în cazul în care beneficiul poate fi determinat, chiar dacă acesta depășește valorile maxime prevăzute anterior, prin derogare de la prevederile art. 8 alin. (2) lit. a) din Ordonanţa Guvernului nr. 2/2001 privind regimul juridic al contravențiilor, aprobată cu modificări şi completări prin Legea nr. 180/2002, cu modificările şi completările ulterioare; în cazul în care persoana juridică este o societate-mamă sau o filială a societăţii-mamă care are obligaţia de a întocmi situaţii financiare consolidate în conformitate cu reglementările contabile aplicabile în vigoare, cifra de afaceri anuală totală relevantă este cifra de afaceri anuală totală sau tipul de venit corespunzător conform actelor legislative relevante ale Uniunii Europene din domeniul contabilității, conform celei mai recente situații financiare consolidate disponibile aprobate de organul de conducere al societăţii-mamă;</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b) în cazul persoanelor fizice, avertisment sau  amenzi cuprinse între 5.000 </w:t>
      </w:r>
      <w:r w:rsidR="00AD554A" w:rsidRPr="000B7E64">
        <w:rPr>
          <w:rFonts w:ascii="Times New Roman" w:hAnsi="Times New Roman" w:cs="Times New Roman"/>
          <w:sz w:val="24"/>
          <w:szCs w:val="24"/>
        </w:rPr>
        <w:t xml:space="preserve">lei </w:t>
      </w:r>
      <w:r w:rsidRPr="000B7E64">
        <w:rPr>
          <w:rFonts w:ascii="Times New Roman" w:hAnsi="Times New Roman" w:cs="Times New Roman"/>
          <w:sz w:val="24"/>
          <w:szCs w:val="24"/>
        </w:rPr>
        <w:t xml:space="preserve">și  2.433.700 </w:t>
      </w:r>
      <w:r w:rsidR="00B60F90" w:rsidRPr="000B7E64">
        <w:rPr>
          <w:rFonts w:ascii="Times New Roman" w:hAnsi="Times New Roman" w:cs="Times New Roman"/>
          <w:sz w:val="24"/>
          <w:szCs w:val="24"/>
        </w:rPr>
        <w:t xml:space="preserve">lei </w:t>
      </w:r>
      <w:r w:rsidRPr="000B7E64">
        <w:rPr>
          <w:rFonts w:ascii="Times New Roman" w:hAnsi="Times New Roman" w:cs="Times New Roman"/>
          <w:sz w:val="24"/>
          <w:szCs w:val="24"/>
        </w:rPr>
        <w:t>sau până la de două ori valoarea beneficiului rezultat din încălcare, în cazul în care beneficiul poate fi determinat, chiar dacă acesta depășește suma maximă prevăzută anterior, prin derogare de la prevederile art. 8 alin. (2) lit. a) din Ordonanţa Guvernului nr. 2/2001 privind regimul juridic al contravențiilor, aprobată cu modificări şi completări prin Legea nr. 180/2002, cu modificările şi completările ulterioare.</w:t>
      </w:r>
    </w:p>
    <w:p w:rsidR="00D13DC5" w:rsidRPr="000B7E64" w:rsidRDefault="00D13DC5" w:rsidP="001F390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2. sancţiunicontravenţionale complementare, în funcţie de natura şi gravitatea faptei:</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a) interzicerea, pentru membrii consiliului de administraţie ori ai consiliului de supraveghere, directorii sau membrii directoratului sau ai altor organe sau funcţii asimilate </w:t>
      </w:r>
      <w:r w:rsidRPr="000B7E64">
        <w:rPr>
          <w:rFonts w:ascii="Times New Roman" w:hAnsi="Times New Roman" w:cs="Times New Roman"/>
          <w:sz w:val="24"/>
          <w:szCs w:val="24"/>
        </w:rPr>
        <w:lastRenderedPageBreak/>
        <w:t xml:space="preserve">acestora ai furnizorului de servicii de finanțare participativă, </w:t>
      </w:r>
      <w:r w:rsidR="00885165" w:rsidRPr="000B7E64">
        <w:rPr>
          <w:rFonts w:ascii="Times New Roman" w:hAnsi="Times New Roman" w:cs="Times New Roman"/>
          <w:sz w:val="24"/>
          <w:szCs w:val="24"/>
        </w:rPr>
        <w:t xml:space="preserve">potrivit prevederilor </w:t>
      </w:r>
      <w:r w:rsidRPr="000B7E64">
        <w:rPr>
          <w:rFonts w:ascii="Times New Roman" w:hAnsi="Times New Roman" w:cs="Times New Roman"/>
          <w:sz w:val="24"/>
          <w:szCs w:val="24"/>
        </w:rPr>
        <w:t>Legii nr. 31/1990 sau orice altă persoană fizică responsabilă de respectiva  încălcare,  de a exercita funcții de conducere în cadrul furnizorilor de servicii de finanțare participativă pentru o perioadă cuprinsă între 90 de zile şi 5 ani;</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b) retragerea autorizaţiei acordate de A.S.F.;</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3. În cazul constatării unor deficiențe care nu au natura și gravitatea unor fapte contravenționale, A.S.F. poate aplica una sau mai multe măsuri administrative precum:  </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a) o declarație publică în cadrul căreia se indică persoana fizică sau juridică responsabilă și natura încălcării; </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b) o decizie prin care i se cere persoanei fizice sau juridice să înceteze încălcarea și să se abțină de la repetarea comportamentului respectiv;</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c) dispunerea unui plan de măsuri în scopul remedierii deficienţelor constatate şi/sau prevenirii apariţiei/materializării unor riscuri în activitatea furnizorilor de servicii de finanțare participativă.  </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(2) Sancţiunilecontravenţionale principale prevăzute la alin. (1) pct. 1 se pot aplica cumulativ cu una sau mai multe sancţiunicontravenţionale complementare prevăzute la alin. (1) pct. 2.</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(3) Măsurile administrative prevăzute la alin. (1) pct. 3 pot fi aplicate distinct sau împreună cu sancţiunile principale sau complementare prevăzute la alin. (1) pct. 1 şi 2, în măsura în care deficiențele constatate au natura și gravitatea unor fapte contravenționale.</w:t>
      </w:r>
    </w:p>
    <w:p w:rsidR="00D13DC5" w:rsidRPr="000B7E64" w:rsidRDefault="00D13DC5" w:rsidP="00CF1DFC">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(4) În cazul sancţiunilor aplicate pentru săvârşireacontravenţiilor prevăzute la art. 5 persoanelesancționate achită integral amenda contravențională în termen de cel mult 15 zile de la data comunicării de către A.S.F. a deciziei de sancţionare, prin derogare de la prevederile art. 16 alin. (1) şi ale art. 28 alin. (1) </w:t>
      </w:r>
      <w:r w:rsidR="00FF2F19" w:rsidRPr="000B7E64">
        <w:rPr>
          <w:rFonts w:ascii="Times New Roman" w:hAnsi="Times New Roman" w:cs="Times New Roman"/>
          <w:sz w:val="24"/>
          <w:szCs w:val="24"/>
        </w:rPr>
        <w:t>din Ordonanţa Guvernului nr. 2/2001, aprobată cu modificări şi completări prin Legea nr. 180/2002, cu modificările şi completările ulterioare</w:t>
      </w:r>
      <w:r w:rsidR="00FF2F19">
        <w:rPr>
          <w:rFonts w:ascii="Times New Roman" w:hAnsi="Times New Roman" w:cs="Times New Roman"/>
          <w:sz w:val="24"/>
          <w:szCs w:val="24"/>
        </w:rPr>
        <w:t>,</w:t>
      </w:r>
      <w:r w:rsidRPr="000B7E64">
        <w:rPr>
          <w:rFonts w:ascii="Times New Roman" w:hAnsi="Times New Roman" w:cs="Times New Roman"/>
          <w:sz w:val="24"/>
          <w:szCs w:val="24"/>
        </w:rPr>
        <w:t>referitoare la plata a jumătate din minimul amenzilor prevăzute de prezentul articol.</w:t>
      </w:r>
    </w:p>
    <w:p w:rsidR="00D13DC5" w:rsidRPr="000B7E64" w:rsidRDefault="00D13DC5" w:rsidP="00D13DC5">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(5) Săvârşireacontravenţiilor se constată de către persoanele împuternicite din cadrul structurilor de specialitate ale A.S.F.; dacă se constată nerespectarea uneia dintre dispoziţiile legale a căror încălcare este prevăzută drept contravenţie la art. 5, persoanei în cauză i se acordă un termen de 7 zile de la data comunicării celor constatate, în care să formuleze obiecţiuni cu privire la încălcarea săvârşită.</w:t>
      </w:r>
    </w:p>
    <w:p w:rsidR="008012FD" w:rsidRPr="000B7E64" w:rsidRDefault="00D13DC5" w:rsidP="00D13DC5">
      <w:pPr>
        <w:spacing w:after="60" w:line="360" w:lineRule="auto"/>
        <w:ind w:firstLine="708"/>
        <w:jc w:val="both"/>
        <w:rPr>
          <w:rFonts w:ascii="Times New Roman" w:hAnsi="Times New Roman" w:cs="Times New Roman"/>
          <w:sz w:val="24"/>
          <w:szCs w:val="24"/>
        </w:rPr>
      </w:pPr>
      <w:bookmarkStart w:id="1" w:name="_Hlk97542016"/>
      <w:r w:rsidRPr="000B7E64">
        <w:rPr>
          <w:rFonts w:ascii="Times New Roman" w:hAnsi="Times New Roman" w:cs="Times New Roman"/>
          <w:sz w:val="24"/>
          <w:szCs w:val="24"/>
        </w:rPr>
        <w:t xml:space="preserve">(6) Prin derogare de la prevederile art. 7 alin. (1) și art. 11 alin. (1) și (2) din Legea contenciosului administrativ nr. 554/2004, cu modificările și completările ulterioare, decizia </w:t>
      </w:r>
      <w:r w:rsidRPr="000B7E64">
        <w:rPr>
          <w:rFonts w:ascii="Times New Roman" w:hAnsi="Times New Roman" w:cs="Times New Roman"/>
          <w:sz w:val="24"/>
          <w:szCs w:val="24"/>
        </w:rPr>
        <w:lastRenderedPageBreak/>
        <w:t xml:space="preserve">de sancţionare, precum şi celelalte acte administrative adoptate de A.S.F. conform prevederilor prezentei </w:t>
      </w:r>
      <w:r w:rsidR="00FB501D" w:rsidRPr="000B7E64">
        <w:rPr>
          <w:rFonts w:ascii="Times New Roman" w:hAnsi="Times New Roman" w:cs="Times New Roman"/>
          <w:sz w:val="24"/>
          <w:szCs w:val="24"/>
        </w:rPr>
        <w:t xml:space="preserve"> ordonanțe</w:t>
      </w:r>
      <w:r w:rsidRPr="000B7E64">
        <w:rPr>
          <w:rFonts w:ascii="Times New Roman" w:hAnsi="Times New Roman" w:cs="Times New Roman"/>
          <w:sz w:val="24"/>
          <w:szCs w:val="24"/>
        </w:rPr>
        <w:t xml:space="preserve">, inclusiv prin aplicarea corespunzătoare a regulamentelor europene direct aplicabile în statele membre, emise la nivelul Uniunii Europene în domeniile prevăzute de prezenta </w:t>
      </w:r>
      <w:r w:rsidR="00FB501D" w:rsidRPr="000B7E64">
        <w:rPr>
          <w:rFonts w:ascii="Times New Roman" w:hAnsi="Times New Roman" w:cs="Times New Roman"/>
          <w:sz w:val="24"/>
          <w:szCs w:val="24"/>
        </w:rPr>
        <w:t xml:space="preserve"> ordonanță</w:t>
      </w:r>
      <w:r w:rsidRPr="000B7E64">
        <w:rPr>
          <w:rFonts w:ascii="Times New Roman" w:hAnsi="Times New Roman" w:cs="Times New Roman"/>
          <w:sz w:val="24"/>
          <w:szCs w:val="24"/>
        </w:rPr>
        <w:t>, sunt</w:t>
      </w:r>
      <w:r w:rsidR="00CF1DFC" w:rsidRPr="000B7E64">
        <w:rPr>
          <w:rFonts w:ascii="Times New Roman" w:hAnsi="Times New Roman" w:cs="Times New Roman"/>
          <w:sz w:val="24"/>
          <w:szCs w:val="24"/>
        </w:rPr>
        <w:t xml:space="preserve"> motivate în mod corespunzător ș</w:t>
      </w:r>
      <w:r w:rsidRPr="000B7E64">
        <w:rPr>
          <w:rFonts w:ascii="Times New Roman" w:hAnsi="Times New Roman" w:cs="Times New Roman"/>
          <w:sz w:val="24"/>
          <w:szCs w:val="24"/>
        </w:rPr>
        <w:t xml:space="preserve">i pot fi atacate </w:t>
      </w:r>
      <w:r w:rsidR="008012FD" w:rsidRPr="000B7E64">
        <w:rPr>
          <w:rFonts w:ascii="Times New Roman" w:hAnsi="Times New Roman" w:cs="Times New Roman"/>
          <w:sz w:val="24"/>
          <w:szCs w:val="24"/>
        </w:rPr>
        <w:t>în termen de 30 de zile de la data comunicării, la Curtea de Apel Bucureşti, Secţia contencios administrativ şi fiscal. Actul administrativ individual prin care A.S.F. aplică sancţiunea cu amendă constituie titlu executoriu</w:t>
      </w:r>
      <w:r w:rsidR="00983765" w:rsidRPr="000B7E64">
        <w:rPr>
          <w:rFonts w:ascii="Times New Roman" w:hAnsi="Times New Roman" w:cs="Times New Roman"/>
          <w:sz w:val="24"/>
          <w:szCs w:val="24"/>
        </w:rPr>
        <w:t>.</w:t>
      </w:r>
    </w:p>
    <w:bookmarkEnd w:id="1"/>
    <w:p w:rsidR="00D13DC5" w:rsidRPr="000B7E64" w:rsidRDefault="00D13DC5" w:rsidP="00493C60">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(7) În cazul în care A.S.F., în termen  de 3  luni de la data primirii documentației complete ce stă la baza cererii de autorizare, nu comunică solicitantului nicio decizie cu privire la cererea primită, acesta poate face plângere la Curtea de Apel București - Secția contencios administrativ şi fiscal.</w:t>
      </w:r>
    </w:p>
    <w:p w:rsidR="009663DC" w:rsidRPr="000B7E64" w:rsidRDefault="009663DC" w:rsidP="00493C60">
      <w:pPr>
        <w:spacing w:after="60" w:line="360" w:lineRule="auto"/>
        <w:ind w:firstLine="567"/>
        <w:jc w:val="both"/>
        <w:rPr>
          <w:rFonts w:ascii="Times New Roman" w:hAnsi="Times New Roman" w:cs="Times New Roman"/>
          <w:sz w:val="24"/>
          <w:szCs w:val="24"/>
        </w:rPr>
      </w:pPr>
    </w:p>
    <w:p w:rsidR="00D13DC5" w:rsidRPr="000B7E64" w:rsidRDefault="00D13DC5" w:rsidP="00D13DC5">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b/>
          <w:sz w:val="24"/>
          <w:szCs w:val="24"/>
        </w:rPr>
        <w:t xml:space="preserve">Art.7. - </w:t>
      </w:r>
      <w:r w:rsidRPr="000B7E64">
        <w:rPr>
          <w:rFonts w:ascii="Times New Roman" w:hAnsi="Times New Roman" w:cs="Times New Roman"/>
          <w:sz w:val="24"/>
          <w:szCs w:val="24"/>
        </w:rPr>
        <w:t xml:space="preserve">La stabilirea tipului și nivelului unei sancțiuni sau măsuri administrative care se aplică în conformitate cu art. 6, A.S.F. ia în considerare în ce măsură încălcarea este intenționată sau rezultă dintr-o neglijență, precum și toate celelalte circumstanțe relevante, inclusiv, după caz: </w:t>
      </w:r>
    </w:p>
    <w:p w:rsidR="00D13DC5" w:rsidRPr="000B7E64" w:rsidRDefault="00D13DC5" w:rsidP="00D13DC5">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a) gravitatea și durata încălcării; </w:t>
      </w:r>
    </w:p>
    <w:p w:rsidR="00D13DC5" w:rsidRPr="000B7E64" w:rsidRDefault="00D13DC5" w:rsidP="00D13DC5">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b) gradul de răspundere care revine persoanei fizice sau juridice responsabile de încălcare; </w:t>
      </w:r>
    </w:p>
    <w:p w:rsidR="00D13DC5" w:rsidRPr="000B7E64" w:rsidRDefault="00D13DC5" w:rsidP="00D13DC5">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c) capacitatea financiară a persoanei fizice sau juridice responsabile de încălcare, astfel cum este indicată de cifra de afaceri anuală totală a persoanei juridice responsabile sau de venitul anual și de activele nete ale persoanei fizice responsabile; </w:t>
      </w:r>
    </w:p>
    <w:p w:rsidR="00D13DC5" w:rsidRPr="000B7E64" w:rsidRDefault="00D13DC5" w:rsidP="00D13DC5">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d) volumul profiturilor obținute sau al pierderilor evitate de către persoana fizică sau juridică responsabilă de încălcare, în măsura în care acestea pot fi stabilite;</w:t>
      </w:r>
    </w:p>
    <w:p w:rsidR="00D13DC5" w:rsidRPr="000B7E64" w:rsidRDefault="00D13DC5" w:rsidP="00D13DC5">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e) pierderile suferite de terți ca urmare a încălcării, în măsura în care acestea pot fi determinate; </w:t>
      </w:r>
    </w:p>
    <w:p w:rsidR="00D13DC5" w:rsidRPr="000B7E64" w:rsidRDefault="00D13DC5" w:rsidP="00D13DC5">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f) măsura în care persoana fizică sau juridică responsabilă de încălcare cooperează cu A.S.F., fără a aduce atingere necesității de a reține profitul obținut sau pierderile evitate de această persoană; </w:t>
      </w:r>
    </w:p>
    <w:p w:rsidR="00D13DC5" w:rsidRPr="000B7E64" w:rsidRDefault="00D13DC5" w:rsidP="00D13DC5">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g) încălcările săvârșite anterior de către persoana fizică sau juridică responsabilă de încălcare; </w:t>
      </w:r>
    </w:p>
    <w:p w:rsidR="00D13DC5" w:rsidRPr="000B7E64" w:rsidRDefault="00D13DC5" w:rsidP="00E76752">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h) efectele pe care le are încălcarea asupra intereselor investitorilor.</w:t>
      </w:r>
    </w:p>
    <w:p w:rsidR="00E841A8" w:rsidRPr="000B7E64" w:rsidRDefault="00E841A8" w:rsidP="00E76752">
      <w:pPr>
        <w:spacing w:after="60" w:line="360" w:lineRule="auto"/>
        <w:ind w:firstLine="567"/>
        <w:jc w:val="both"/>
        <w:rPr>
          <w:rFonts w:ascii="Times New Roman" w:hAnsi="Times New Roman" w:cs="Times New Roman"/>
          <w:sz w:val="24"/>
          <w:szCs w:val="24"/>
        </w:rPr>
      </w:pPr>
    </w:p>
    <w:p w:rsidR="00D13DC5" w:rsidRPr="000B7E64" w:rsidRDefault="00D13DC5" w:rsidP="00F616A6">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b/>
          <w:sz w:val="24"/>
          <w:szCs w:val="24"/>
        </w:rPr>
        <w:t>Art.8. -</w:t>
      </w:r>
      <w:r w:rsidRPr="000B7E64">
        <w:rPr>
          <w:rFonts w:ascii="Times New Roman" w:hAnsi="Times New Roman" w:cs="Times New Roman"/>
          <w:sz w:val="24"/>
          <w:szCs w:val="24"/>
        </w:rPr>
        <w:t xml:space="preserve"> În exercitarea competențelor sale prevăzute</w:t>
      </w:r>
      <w:r w:rsidR="004D5877" w:rsidRPr="000B7E64">
        <w:rPr>
          <w:rFonts w:ascii="Times New Roman" w:hAnsi="Times New Roman" w:cs="Times New Roman"/>
          <w:sz w:val="24"/>
          <w:szCs w:val="24"/>
        </w:rPr>
        <w:t xml:space="preserve"> la</w:t>
      </w:r>
      <w:r w:rsidR="00E841A8" w:rsidRPr="000B7E64">
        <w:rPr>
          <w:rFonts w:ascii="Times New Roman" w:hAnsi="Times New Roman" w:cs="Times New Roman"/>
          <w:sz w:val="24"/>
          <w:szCs w:val="24"/>
        </w:rPr>
        <w:t>a</w:t>
      </w:r>
      <w:r w:rsidRPr="000B7E64">
        <w:rPr>
          <w:rFonts w:ascii="Times New Roman" w:hAnsi="Times New Roman" w:cs="Times New Roman"/>
          <w:sz w:val="24"/>
          <w:szCs w:val="24"/>
        </w:rPr>
        <w:t>rt.</w:t>
      </w:r>
      <w:r w:rsidR="00B02855" w:rsidRPr="000B7E64">
        <w:rPr>
          <w:rFonts w:ascii="Times New Roman" w:hAnsi="Times New Roman" w:cs="Times New Roman"/>
          <w:sz w:val="24"/>
          <w:szCs w:val="24"/>
        </w:rPr>
        <w:t>1</w:t>
      </w:r>
      <w:r w:rsidRPr="000B7E64">
        <w:rPr>
          <w:rFonts w:ascii="Times New Roman" w:hAnsi="Times New Roman" w:cs="Times New Roman"/>
          <w:sz w:val="24"/>
          <w:szCs w:val="24"/>
        </w:rPr>
        <w:t xml:space="preserve"> și în conformitate cu prevederile art. 39 alin. (1) din Regulamentul (UE) 2020/1503, A.S.F. cooperează cu autoritățile competente din celelalte state membre pentru a se asigura că exercitarea competențelor sale de supraveghere, investigare, precum și sancțiunile contravenționale și măsurile administrative pe care le aplică sunt eficace, proporționale, disuasive și adecvate în temeiul Regulamentului (UE) 2020/1503.</w:t>
      </w:r>
    </w:p>
    <w:p w:rsidR="00E841A8" w:rsidRPr="000B7E64" w:rsidRDefault="00E841A8" w:rsidP="00F616A6">
      <w:pPr>
        <w:spacing w:after="0" w:line="360" w:lineRule="auto"/>
        <w:ind w:firstLine="567"/>
        <w:jc w:val="both"/>
        <w:rPr>
          <w:rFonts w:ascii="Times New Roman" w:hAnsi="Times New Roman" w:cs="Times New Roman"/>
          <w:sz w:val="24"/>
          <w:szCs w:val="24"/>
        </w:rPr>
      </w:pPr>
    </w:p>
    <w:p w:rsidR="00BA1B74" w:rsidRPr="000B7E64" w:rsidRDefault="00BA1B74" w:rsidP="00BA1B74">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b/>
          <w:sz w:val="24"/>
          <w:szCs w:val="24"/>
        </w:rPr>
        <w:t>Art.9.</w:t>
      </w:r>
      <w:r w:rsidRPr="000B7E64">
        <w:rPr>
          <w:rFonts w:ascii="Times New Roman" w:hAnsi="Times New Roman" w:cs="Times New Roman"/>
          <w:sz w:val="24"/>
          <w:szCs w:val="24"/>
        </w:rPr>
        <w:t xml:space="preserve"> - (1) Publicarea de către A.S.F. a deciziilor prin care se impun sancțiuni sau măsuri administrative în cazurile de încălcare a prezentei ordonanțe de urgență se realizează în conformitate cu prevederile art. 42 din Regulamentul (UE) 2020/1503.</w:t>
      </w:r>
    </w:p>
    <w:p w:rsidR="00BA1B74" w:rsidRPr="000B7E64" w:rsidRDefault="00BA1B74" w:rsidP="00E76752">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(2) Informațiile publicate în temeiul prezentului articol sunt menținute pe site-ul A.S.F. pe o durată de cel puțin 5 ani de la publicare. Datele cu caracter personal incluse în aceste informații sunt menținute pe site-ul A.S.F. numai pe durata stabilită de reglementările naționale și europene aplicabile în domeniul protecției datelor cu caracter personal.</w:t>
      </w:r>
    </w:p>
    <w:p w:rsidR="00E841A8" w:rsidRPr="000B7E64" w:rsidRDefault="00E841A8" w:rsidP="00E76752">
      <w:pPr>
        <w:spacing w:after="60" w:line="360" w:lineRule="auto"/>
        <w:ind w:firstLine="567"/>
        <w:jc w:val="both"/>
        <w:rPr>
          <w:rFonts w:ascii="Times New Roman" w:hAnsi="Times New Roman" w:cs="Times New Roman"/>
          <w:sz w:val="24"/>
          <w:szCs w:val="24"/>
        </w:rPr>
      </w:pPr>
    </w:p>
    <w:p w:rsidR="00BA1B74" w:rsidRPr="000B7E64" w:rsidRDefault="00BA1B74" w:rsidP="00BA1B74">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b/>
          <w:sz w:val="24"/>
          <w:szCs w:val="24"/>
        </w:rPr>
        <w:t>Art.10.</w:t>
      </w:r>
      <w:r w:rsidRPr="000B7E64">
        <w:rPr>
          <w:rFonts w:ascii="Times New Roman" w:hAnsi="Times New Roman" w:cs="Times New Roman"/>
          <w:sz w:val="24"/>
          <w:szCs w:val="24"/>
        </w:rPr>
        <w:t xml:space="preserve"> – Desfășurarea, cu încălcarea obligației prevăzute la art.12 alin. (1) din Regulamentul (UE) 2020/1503, a serviciilor de finanțare participativă, astfel cum sunt definite la art. 2 alin. (1) lit. a) din acest regulament, constituie infracțiune şi se sancţionează potrivit art. 348 din Legea nr. 286/2009 privind Codul penal, cu modificările şi completările ulterioare.</w:t>
      </w:r>
    </w:p>
    <w:p w:rsidR="008162F6" w:rsidRPr="000B7E64" w:rsidRDefault="008162F6" w:rsidP="0097273B">
      <w:pPr>
        <w:spacing w:after="0" w:line="240" w:lineRule="auto"/>
        <w:rPr>
          <w:rFonts w:ascii="Times New Roman" w:hAnsi="Times New Roman" w:cs="Times New Roman"/>
          <w:b/>
          <w:sz w:val="24"/>
          <w:szCs w:val="24"/>
        </w:rPr>
      </w:pPr>
    </w:p>
    <w:p w:rsidR="0097273B" w:rsidRPr="000B7E64" w:rsidRDefault="0097273B" w:rsidP="0097273B">
      <w:pPr>
        <w:spacing w:after="0" w:line="240" w:lineRule="auto"/>
        <w:rPr>
          <w:rFonts w:ascii="Times New Roman" w:hAnsi="Times New Roman" w:cs="Times New Roman"/>
          <w:sz w:val="24"/>
          <w:szCs w:val="24"/>
          <w:lang w:val="en-US"/>
        </w:rPr>
      </w:pPr>
      <w:r w:rsidRPr="000B7E64">
        <w:rPr>
          <w:rFonts w:ascii="Times New Roman" w:hAnsi="Times New Roman" w:cs="Times New Roman"/>
          <w:b/>
          <w:sz w:val="24"/>
          <w:szCs w:val="24"/>
        </w:rPr>
        <w:t>Art.11.</w:t>
      </w:r>
      <w:r w:rsidRPr="000B7E64">
        <w:rPr>
          <w:rFonts w:ascii="Times New Roman" w:hAnsi="Times New Roman" w:cs="Times New Roman"/>
          <w:sz w:val="24"/>
          <w:szCs w:val="24"/>
        </w:rPr>
        <w:t xml:space="preserve"> – A.S.F. poate emite reglementări în aplicarea prevederilor prezentului capitol.</w:t>
      </w:r>
    </w:p>
    <w:p w:rsidR="000E145C" w:rsidRPr="000B7E64" w:rsidRDefault="000E145C" w:rsidP="00BA1B74">
      <w:pPr>
        <w:spacing w:after="60" w:line="360" w:lineRule="auto"/>
        <w:ind w:firstLine="567"/>
        <w:jc w:val="both"/>
        <w:rPr>
          <w:rFonts w:ascii="Times New Roman" w:hAnsi="Times New Roman" w:cs="Times New Roman"/>
          <w:sz w:val="24"/>
          <w:szCs w:val="24"/>
        </w:rPr>
      </w:pPr>
    </w:p>
    <w:p w:rsidR="00924769" w:rsidRPr="000B7E64" w:rsidRDefault="00924769" w:rsidP="001F3905">
      <w:pPr>
        <w:pStyle w:val="Default"/>
        <w:jc w:val="center"/>
        <w:rPr>
          <w:rFonts w:ascii="Times New Roman" w:hAnsi="Times New Roman" w:cs="Times New Roman"/>
          <w:color w:val="auto"/>
          <w:lang w:val="ro-RO"/>
        </w:rPr>
      </w:pPr>
      <w:r w:rsidRPr="000B7E64">
        <w:rPr>
          <w:rFonts w:ascii="Times New Roman" w:hAnsi="Times New Roman" w:cs="Times New Roman"/>
          <w:bCs/>
          <w:color w:val="auto"/>
          <w:lang w:val="ro-RO"/>
        </w:rPr>
        <w:t>CAPITOLUL</w:t>
      </w:r>
      <w:r w:rsidRPr="000B7E64">
        <w:rPr>
          <w:rFonts w:ascii="Times New Roman" w:hAnsi="Times New Roman" w:cs="Times New Roman"/>
          <w:color w:val="auto"/>
          <w:lang w:val="ro-RO"/>
        </w:rPr>
        <w:t xml:space="preserve"> II</w:t>
      </w:r>
    </w:p>
    <w:p w:rsidR="00924769" w:rsidRPr="000B7E64" w:rsidRDefault="00924769" w:rsidP="001F3905">
      <w:pPr>
        <w:pStyle w:val="Default"/>
        <w:jc w:val="center"/>
        <w:rPr>
          <w:rFonts w:ascii="Times New Roman" w:hAnsi="Times New Roman" w:cs="Times New Roman"/>
          <w:color w:val="auto"/>
          <w:lang w:val="ro-RO"/>
        </w:rPr>
      </w:pPr>
    </w:p>
    <w:p w:rsidR="00924769" w:rsidRPr="000B7E64" w:rsidRDefault="00924769" w:rsidP="001F3905">
      <w:pPr>
        <w:pStyle w:val="Default"/>
        <w:jc w:val="center"/>
        <w:rPr>
          <w:rFonts w:ascii="Times New Roman" w:hAnsi="Times New Roman" w:cs="Times New Roman"/>
          <w:b/>
          <w:bCs/>
          <w:color w:val="auto"/>
          <w:lang w:val="ro-RO"/>
        </w:rPr>
      </w:pPr>
      <w:r w:rsidRPr="000B7E64">
        <w:rPr>
          <w:rFonts w:ascii="Times New Roman" w:hAnsi="Times New Roman" w:cs="Times New Roman"/>
          <w:b/>
          <w:bCs/>
          <w:color w:val="auto"/>
          <w:lang w:val="ro-RO"/>
        </w:rPr>
        <w:t xml:space="preserve">Modificarea și completarea </w:t>
      </w:r>
      <w:r w:rsidR="00E841A8" w:rsidRPr="000B7E64">
        <w:rPr>
          <w:rFonts w:ascii="Times New Roman" w:hAnsi="Times New Roman" w:cs="Times New Roman"/>
          <w:b/>
          <w:bCs/>
          <w:color w:val="auto"/>
          <w:lang w:val="ro-RO"/>
        </w:rPr>
        <w:t xml:space="preserve">unor </w:t>
      </w:r>
      <w:r w:rsidRPr="000B7E64">
        <w:rPr>
          <w:rFonts w:ascii="Times New Roman" w:hAnsi="Times New Roman" w:cs="Times New Roman"/>
          <w:b/>
          <w:bCs/>
          <w:color w:val="auto"/>
          <w:lang w:val="ro-RO"/>
        </w:rPr>
        <w:t>acte normative</w:t>
      </w:r>
    </w:p>
    <w:p w:rsidR="00924769" w:rsidRPr="000B7E64" w:rsidRDefault="00924769" w:rsidP="001F3905">
      <w:pPr>
        <w:pStyle w:val="Default"/>
        <w:jc w:val="center"/>
        <w:rPr>
          <w:rFonts w:ascii="Times New Roman" w:hAnsi="Times New Roman" w:cs="Times New Roman"/>
          <w:b/>
          <w:bCs/>
          <w:color w:val="auto"/>
          <w:lang w:val="ro-RO"/>
        </w:rPr>
      </w:pPr>
    </w:p>
    <w:p w:rsidR="00924769" w:rsidRPr="000B7E64" w:rsidRDefault="00924769" w:rsidP="001F3905">
      <w:pPr>
        <w:pStyle w:val="Default"/>
        <w:jc w:val="center"/>
        <w:rPr>
          <w:rFonts w:ascii="Times New Roman" w:hAnsi="Times New Roman" w:cs="Times New Roman"/>
          <w:b/>
          <w:bCs/>
          <w:color w:val="auto"/>
          <w:lang w:val="ro-RO"/>
        </w:rPr>
      </w:pPr>
    </w:p>
    <w:p w:rsidR="00924769" w:rsidRPr="000B7E64" w:rsidRDefault="00924769" w:rsidP="001F3905">
      <w:pPr>
        <w:spacing w:after="0" w:line="240" w:lineRule="auto"/>
        <w:jc w:val="center"/>
        <w:rPr>
          <w:rFonts w:ascii="Times New Roman" w:eastAsia="Calibri" w:hAnsi="Times New Roman" w:cs="Times New Roman"/>
          <w:b/>
          <w:i/>
          <w:iCs/>
          <w:sz w:val="24"/>
          <w:szCs w:val="24"/>
          <w:lang w:val="en-US"/>
        </w:rPr>
      </w:pPr>
      <w:r w:rsidRPr="000B7E64">
        <w:rPr>
          <w:rFonts w:ascii="Times New Roman" w:eastAsia="Calibri" w:hAnsi="Times New Roman" w:cs="Times New Roman"/>
          <w:b/>
          <w:i/>
          <w:iCs/>
          <w:sz w:val="24"/>
          <w:szCs w:val="24"/>
          <w:lang w:val="en-US"/>
        </w:rPr>
        <w:t>SECȚIUNEA 1</w:t>
      </w:r>
    </w:p>
    <w:p w:rsidR="00D47500" w:rsidRPr="000B7E64" w:rsidRDefault="00D47500" w:rsidP="001F3905">
      <w:pPr>
        <w:spacing w:after="0" w:line="240" w:lineRule="auto"/>
        <w:jc w:val="center"/>
        <w:rPr>
          <w:rFonts w:ascii="Times New Roman" w:hAnsi="Times New Roman" w:cs="Times New Roman"/>
          <w:i/>
          <w:iCs/>
          <w:sz w:val="24"/>
          <w:szCs w:val="24"/>
        </w:rPr>
      </w:pPr>
    </w:p>
    <w:p w:rsidR="00D47500" w:rsidRPr="00FA646D" w:rsidRDefault="00D47500" w:rsidP="00D47500">
      <w:pPr>
        <w:spacing w:after="0" w:line="360" w:lineRule="auto"/>
        <w:ind w:firstLine="567"/>
        <w:jc w:val="center"/>
        <w:rPr>
          <w:rFonts w:ascii="Times New Roman" w:hAnsi="Times New Roman" w:cs="Times New Roman"/>
          <w:b/>
          <w:i/>
          <w:sz w:val="24"/>
          <w:szCs w:val="24"/>
        </w:rPr>
      </w:pPr>
      <w:r w:rsidRPr="00FA646D">
        <w:rPr>
          <w:rFonts w:ascii="Times New Roman" w:hAnsi="Times New Roman" w:cs="Times New Roman"/>
          <w:b/>
          <w:i/>
          <w:sz w:val="24"/>
          <w:szCs w:val="24"/>
        </w:rPr>
        <w:t xml:space="preserve">Modificarea </w:t>
      </w:r>
      <w:r w:rsidRPr="00FA646D">
        <w:rPr>
          <w:rFonts w:ascii="Times New Roman" w:eastAsia="Times New Roman" w:hAnsi="Times New Roman" w:cs="Times New Roman"/>
          <w:b/>
          <w:i/>
          <w:color w:val="000000"/>
          <w:sz w:val="24"/>
          <w:szCs w:val="24"/>
        </w:rPr>
        <w:t>art. 4</w:t>
      </w:r>
      <w:r w:rsidRPr="00FA646D">
        <w:rPr>
          <w:rFonts w:ascii="Times New Roman" w:eastAsia="Times New Roman" w:hAnsi="Times New Roman" w:cs="Times New Roman"/>
          <w:b/>
          <w:i/>
          <w:color w:val="000000"/>
          <w:sz w:val="24"/>
          <w:szCs w:val="24"/>
          <w:vertAlign w:val="superscript"/>
        </w:rPr>
        <w:t>2</w:t>
      </w:r>
      <w:r w:rsidRPr="00FA646D">
        <w:rPr>
          <w:rFonts w:ascii="Times New Roman" w:eastAsia="Times New Roman" w:hAnsi="Times New Roman" w:cs="Times New Roman"/>
          <w:b/>
          <w:i/>
          <w:color w:val="000000"/>
          <w:sz w:val="24"/>
          <w:szCs w:val="24"/>
        </w:rPr>
        <w:t xml:space="preserve"> alin. (3) lit. c) </w:t>
      </w:r>
      <w:r w:rsidRPr="00FA646D">
        <w:rPr>
          <w:rFonts w:ascii="Times New Roman" w:hAnsi="Times New Roman" w:cs="Times New Roman"/>
          <w:b/>
          <w:i/>
          <w:sz w:val="24"/>
          <w:szCs w:val="24"/>
        </w:rPr>
        <w:t>din Legea nr. 346/2004 privind stimularea înfiinţăriişi dezvoltării întreprinderilor mici şi mijlocii</w:t>
      </w:r>
    </w:p>
    <w:p w:rsidR="00D47500" w:rsidRPr="000B7E64" w:rsidRDefault="00D47500" w:rsidP="00D47500">
      <w:pPr>
        <w:spacing w:after="0" w:line="360" w:lineRule="auto"/>
        <w:ind w:firstLine="567"/>
        <w:jc w:val="both"/>
        <w:rPr>
          <w:rFonts w:ascii="Times New Roman" w:hAnsi="Times New Roman" w:cs="Times New Roman"/>
          <w:b/>
          <w:sz w:val="24"/>
          <w:szCs w:val="24"/>
          <w:highlight w:val="yellow"/>
        </w:rPr>
      </w:pPr>
    </w:p>
    <w:p w:rsidR="00D47500" w:rsidRPr="000B7E64" w:rsidRDefault="000139A1"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Art. 12</w:t>
      </w:r>
      <w:r w:rsidR="00D47500" w:rsidRPr="000B7E64">
        <w:rPr>
          <w:rFonts w:ascii="Times New Roman" w:hAnsi="Times New Roman" w:cs="Times New Roman"/>
          <w:b/>
          <w:sz w:val="24"/>
          <w:szCs w:val="24"/>
        </w:rPr>
        <w:t xml:space="preserve">. - </w:t>
      </w:r>
      <w:r w:rsidR="00D47500" w:rsidRPr="000B7E64">
        <w:rPr>
          <w:rFonts w:ascii="Times New Roman" w:eastAsia="Times New Roman" w:hAnsi="Times New Roman" w:cs="Times New Roman"/>
          <w:b/>
          <w:color w:val="000000"/>
          <w:sz w:val="24"/>
          <w:szCs w:val="24"/>
        </w:rPr>
        <w:t>La articolul 4</w:t>
      </w:r>
      <w:r w:rsidR="00D47500" w:rsidRPr="000B7E64">
        <w:rPr>
          <w:rFonts w:ascii="Times New Roman" w:eastAsia="Times New Roman" w:hAnsi="Times New Roman" w:cs="Times New Roman"/>
          <w:b/>
          <w:color w:val="000000"/>
          <w:sz w:val="24"/>
          <w:szCs w:val="24"/>
          <w:vertAlign w:val="superscript"/>
        </w:rPr>
        <w:t>2</w:t>
      </w:r>
      <w:r w:rsidR="00D47500" w:rsidRPr="000B7E64">
        <w:rPr>
          <w:rFonts w:ascii="Times New Roman" w:eastAsia="Times New Roman" w:hAnsi="Times New Roman" w:cs="Times New Roman"/>
          <w:b/>
          <w:color w:val="000000"/>
          <w:sz w:val="24"/>
          <w:szCs w:val="24"/>
        </w:rPr>
        <w:t xml:space="preserve"> alineatul (3) </w:t>
      </w:r>
      <w:r w:rsidR="00D47500" w:rsidRPr="000B7E64">
        <w:rPr>
          <w:rFonts w:ascii="Times New Roman" w:hAnsi="Times New Roman" w:cs="Times New Roman"/>
          <w:b/>
          <w:sz w:val="24"/>
          <w:szCs w:val="24"/>
        </w:rPr>
        <w:t xml:space="preserve">din Legea nr.346/2004 privind stimularea înfiinţăriişi dezvoltării întreprinderilor mici şi mijlocii, publicată în Monitorul Oficial al </w:t>
      </w:r>
      <w:r w:rsidR="00D47500" w:rsidRPr="000B7E64">
        <w:rPr>
          <w:rFonts w:ascii="Times New Roman" w:hAnsi="Times New Roman" w:cs="Times New Roman"/>
          <w:b/>
          <w:sz w:val="24"/>
          <w:szCs w:val="24"/>
        </w:rPr>
        <w:lastRenderedPageBreak/>
        <w:t>României, Partea I</w:t>
      </w:r>
      <w:r w:rsidR="009D43A9" w:rsidRPr="000B7E64">
        <w:rPr>
          <w:rFonts w:ascii="Times New Roman" w:hAnsi="Times New Roman" w:cs="Times New Roman"/>
          <w:b/>
          <w:sz w:val="24"/>
          <w:szCs w:val="24"/>
        </w:rPr>
        <w:t>,</w:t>
      </w:r>
      <w:r w:rsidR="00D47500" w:rsidRPr="000B7E64">
        <w:rPr>
          <w:rFonts w:ascii="Times New Roman" w:hAnsi="Times New Roman" w:cs="Times New Roman"/>
          <w:b/>
          <w:sz w:val="24"/>
          <w:szCs w:val="24"/>
        </w:rPr>
        <w:t xml:space="preserve"> nr. 681 din 29 iulie 2004, cu modificările și completările ulterioare, litera c) se modifică și va avea următorul cuprins:</w:t>
      </w:r>
    </w:p>
    <w:p w:rsidR="00D47500" w:rsidRPr="000B7E64" w:rsidRDefault="00D47500" w:rsidP="00D47500">
      <w:pPr>
        <w:shd w:val="clear" w:color="auto" w:fill="FFFFFF"/>
        <w:spacing w:after="0" w:line="360" w:lineRule="auto"/>
        <w:ind w:firstLine="567"/>
        <w:jc w:val="both"/>
        <w:rPr>
          <w:rFonts w:ascii="Times New Roman" w:eastAsia="Times New Roman" w:hAnsi="Times New Roman" w:cs="Times New Roman"/>
          <w:color w:val="000000"/>
          <w:sz w:val="24"/>
          <w:szCs w:val="24"/>
        </w:rPr>
      </w:pPr>
      <w:r w:rsidRPr="000B7E64">
        <w:rPr>
          <w:rFonts w:ascii="Times New Roman" w:eastAsia="Times New Roman" w:hAnsi="Times New Roman" w:cs="Times New Roman"/>
          <w:color w:val="000000"/>
          <w:sz w:val="24"/>
          <w:szCs w:val="24"/>
        </w:rPr>
        <w:t>„c) investitori instituţionali, inclusiv fonduri de dezvoltare regională; în sensul prezentei litere, în categoria investitorilor instituţionali sunt incluse si categoriile de clienţi profesionali stipulate la art. 2 alin. (1) lit. a) din anexa nr. 2 a Legii nr. 126/2018 privind pieţele de instrumente financiare, cu modificările şi completările ulterioare.”</w:t>
      </w:r>
    </w:p>
    <w:p w:rsidR="00D47500" w:rsidRPr="000B7E64" w:rsidRDefault="00D47500" w:rsidP="001F3905">
      <w:pPr>
        <w:spacing w:after="0" w:line="240" w:lineRule="auto"/>
        <w:jc w:val="center"/>
        <w:rPr>
          <w:rFonts w:ascii="Times New Roman" w:hAnsi="Times New Roman" w:cs="Times New Roman"/>
          <w:i/>
          <w:iCs/>
          <w:sz w:val="24"/>
          <w:szCs w:val="24"/>
        </w:rPr>
      </w:pPr>
    </w:p>
    <w:p w:rsidR="00354225" w:rsidRPr="000B7E64" w:rsidRDefault="00354225" w:rsidP="00E92E62">
      <w:pPr>
        <w:spacing w:after="0" w:line="360" w:lineRule="auto"/>
        <w:jc w:val="center"/>
        <w:rPr>
          <w:rFonts w:ascii="Times New Roman" w:eastAsia="Calibri" w:hAnsi="Times New Roman" w:cs="Times New Roman"/>
          <w:b/>
          <w:i/>
          <w:iCs/>
          <w:sz w:val="24"/>
          <w:szCs w:val="24"/>
          <w:lang w:val="en-US"/>
        </w:rPr>
      </w:pPr>
    </w:p>
    <w:p w:rsidR="00E92E62" w:rsidRPr="000B7E64" w:rsidRDefault="00E92E62" w:rsidP="00E92E62">
      <w:pPr>
        <w:spacing w:after="0" w:line="360" w:lineRule="auto"/>
        <w:jc w:val="center"/>
        <w:rPr>
          <w:rFonts w:ascii="Times New Roman" w:eastAsia="Calibri" w:hAnsi="Times New Roman" w:cs="Times New Roman"/>
          <w:b/>
          <w:i/>
          <w:iCs/>
          <w:sz w:val="24"/>
          <w:szCs w:val="24"/>
          <w:lang w:val="en-US"/>
        </w:rPr>
      </w:pPr>
      <w:r w:rsidRPr="000B7E64">
        <w:rPr>
          <w:rFonts w:ascii="Times New Roman" w:eastAsia="Calibri" w:hAnsi="Times New Roman" w:cs="Times New Roman"/>
          <w:b/>
          <w:i/>
          <w:iCs/>
          <w:sz w:val="24"/>
          <w:szCs w:val="24"/>
          <w:lang w:val="en-US"/>
        </w:rPr>
        <w:t>SECȚIUNEA a 2-a</w:t>
      </w:r>
    </w:p>
    <w:p w:rsidR="00D47500" w:rsidRPr="00970AB8" w:rsidRDefault="00D47500" w:rsidP="00970AB8">
      <w:pPr>
        <w:spacing w:after="0" w:line="360" w:lineRule="auto"/>
        <w:ind w:firstLine="567"/>
        <w:jc w:val="center"/>
        <w:rPr>
          <w:rFonts w:ascii="Times New Roman" w:hAnsi="Times New Roman" w:cs="Times New Roman"/>
          <w:b/>
          <w:i/>
          <w:sz w:val="24"/>
          <w:szCs w:val="24"/>
        </w:rPr>
      </w:pPr>
      <w:r w:rsidRPr="00970AB8">
        <w:rPr>
          <w:rFonts w:ascii="Times New Roman" w:hAnsi="Times New Roman" w:cs="Times New Roman"/>
          <w:b/>
          <w:i/>
          <w:sz w:val="24"/>
          <w:szCs w:val="24"/>
        </w:rPr>
        <w:t>Modificarea și completareaOrdonanţei de urgenţă a Guvernului nr. 32/2012 privind organismele de plasament colectiv în valori mobiliare şisocietăţile de administrare a investiţiilor, precum şi pentru modificarea şi completarea Legii nr. 297/2004 privind piaţa de capital</w:t>
      </w:r>
    </w:p>
    <w:p w:rsidR="00D47500" w:rsidRPr="000B7E64" w:rsidRDefault="00D47500" w:rsidP="00D47500">
      <w:pPr>
        <w:spacing w:after="0" w:line="360" w:lineRule="auto"/>
        <w:ind w:firstLine="567"/>
        <w:jc w:val="both"/>
        <w:rPr>
          <w:rFonts w:ascii="Times New Roman" w:hAnsi="Times New Roman" w:cs="Times New Roman"/>
          <w:b/>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Art. 1</w:t>
      </w:r>
      <w:r w:rsidR="000139A1" w:rsidRPr="000B7E64">
        <w:rPr>
          <w:rFonts w:ascii="Times New Roman" w:hAnsi="Times New Roman" w:cs="Times New Roman"/>
          <w:b/>
          <w:sz w:val="24"/>
          <w:szCs w:val="24"/>
        </w:rPr>
        <w:t>3</w:t>
      </w:r>
      <w:r w:rsidRPr="000B7E64">
        <w:rPr>
          <w:rFonts w:ascii="Times New Roman" w:hAnsi="Times New Roman" w:cs="Times New Roman"/>
          <w:b/>
          <w:sz w:val="24"/>
          <w:szCs w:val="24"/>
        </w:rPr>
        <w:t>. - Ordonanţa de urgenţă a Guvernului nr. 32/2012 privind organismele de plasament colectiv în valori mobiliare şisocietăţile de administrare a investiţiilor, precum şi pentru modificarea şi completarea Legii nr. 297/2004 privind piaţa de capital, publicată în Monitorul Oficial al României, Partea I</w:t>
      </w:r>
      <w:r w:rsidR="000105B7" w:rsidRPr="000B7E64">
        <w:rPr>
          <w:rFonts w:ascii="Times New Roman" w:hAnsi="Times New Roman" w:cs="Times New Roman"/>
          <w:b/>
          <w:sz w:val="24"/>
          <w:szCs w:val="24"/>
        </w:rPr>
        <w:t>,</w:t>
      </w:r>
      <w:r w:rsidRPr="000B7E64">
        <w:rPr>
          <w:rFonts w:ascii="Times New Roman" w:hAnsi="Times New Roman" w:cs="Times New Roman"/>
          <w:b/>
          <w:sz w:val="24"/>
          <w:szCs w:val="24"/>
        </w:rPr>
        <w:t xml:space="preserve"> nr. 435 din 30 iunie 2012, cu modificările și completările ulterioare, se completează după cum urmează:  </w:t>
      </w:r>
    </w:p>
    <w:p w:rsidR="00D47500" w:rsidRPr="000B7E64" w:rsidRDefault="00D47500" w:rsidP="00D47500">
      <w:pPr>
        <w:spacing w:after="0" w:line="360" w:lineRule="auto"/>
        <w:ind w:firstLine="567"/>
        <w:jc w:val="both"/>
        <w:rPr>
          <w:rFonts w:ascii="Times New Roman" w:hAnsi="Times New Roman" w:cs="Times New Roman"/>
          <w:b/>
          <w:sz w:val="24"/>
          <w:szCs w:val="24"/>
        </w:rPr>
      </w:pPr>
    </w:p>
    <w:p w:rsidR="00D47500" w:rsidRPr="000B7E64" w:rsidRDefault="00D47500" w:rsidP="00D47500">
      <w:pPr>
        <w:widowControl w:val="0"/>
        <w:suppressAutoHyphens/>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1. La articolul 12, după alineatul (2) se introduce un nou alineat, alin. (3), cu următorul cuprins:</w:t>
      </w:r>
    </w:p>
    <w:p w:rsidR="00D47500" w:rsidRPr="000B7E64" w:rsidRDefault="00D47500" w:rsidP="00D47500">
      <w:pPr>
        <w:widowControl w:val="0"/>
        <w:suppressAutoHyphens/>
        <w:spacing w:after="0" w:line="360" w:lineRule="auto"/>
        <w:ind w:firstLine="567"/>
        <w:jc w:val="both"/>
        <w:rPr>
          <w:rFonts w:ascii="Times New Roman" w:eastAsia="Calibri" w:hAnsi="Times New Roman" w:cs="Times New Roman"/>
          <w:bCs/>
          <w:sz w:val="24"/>
          <w:szCs w:val="24"/>
        </w:rPr>
      </w:pPr>
      <w:r w:rsidRPr="000B7E64">
        <w:rPr>
          <w:rFonts w:ascii="Times New Roman" w:hAnsi="Times New Roman" w:cs="Times New Roman"/>
          <w:sz w:val="24"/>
          <w:szCs w:val="24"/>
        </w:rPr>
        <w:t xml:space="preserve">”(3) </w:t>
      </w:r>
      <w:r w:rsidRPr="000B7E64">
        <w:rPr>
          <w:rFonts w:ascii="Times New Roman" w:eastAsia="Calibri" w:hAnsi="Times New Roman" w:cs="Times New Roman"/>
          <w:bCs/>
          <w:sz w:val="24"/>
          <w:szCs w:val="24"/>
        </w:rPr>
        <w:t>În cazul S.A.I. care administrează o societate de investiții, persoanele prevăzute la alin. (1) sunt considerate reprezentanți permanenți în sensul art.153</w:t>
      </w:r>
      <w:r w:rsidRPr="000B7E64">
        <w:rPr>
          <w:rFonts w:ascii="Times New Roman" w:eastAsia="Calibri" w:hAnsi="Times New Roman" w:cs="Times New Roman"/>
          <w:bCs/>
          <w:sz w:val="24"/>
          <w:szCs w:val="24"/>
          <w:vertAlign w:val="superscript"/>
        </w:rPr>
        <w:t>13</w:t>
      </w:r>
      <w:r w:rsidRPr="000B7E64">
        <w:rPr>
          <w:rFonts w:ascii="Times New Roman" w:eastAsia="Calibri" w:hAnsi="Times New Roman" w:cs="Times New Roman"/>
          <w:bCs/>
          <w:sz w:val="24"/>
          <w:szCs w:val="24"/>
        </w:rPr>
        <w:t xml:space="preserve"> alin.(2) din Legea nr.31/1990”.</w:t>
      </w:r>
    </w:p>
    <w:p w:rsidR="00D47500" w:rsidRPr="000B7E64" w:rsidRDefault="00D47500" w:rsidP="00D47500">
      <w:pPr>
        <w:widowControl w:val="0"/>
        <w:suppressAutoHyphens/>
        <w:spacing w:after="0" w:line="360" w:lineRule="auto"/>
        <w:ind w:firstLine="567"/>
        <w:jc w:val="both"/>
        <w:rPr>
          <w:rFonts w:ascii="Times New Roman" w:eastAsia="Calibri" w:hAnsi="Times New Roman" w:cs="Times New Roman"/>
          <w:bCs/>
          <w:sz w:val="24"/>
          <w:szCs w:val="24"/>
        </w:rPr>
      </w:pPr>
    </w:p>
    <w:p w:rsidR="00D47500" w:rsidRPr="000B7E64" w:rsidRDefault="00072D91" w:rsidP="00D47500">
      <w:pPr>
        <w:widowControl w:val="0"/>
        <w:suppressAutoHyphens/>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2. La articolul 167</w:t>
      </w:r>
      <w:r w:rsidR="00D47500" w:rsidRPr="000B7E64">
        <w:rPr>
          <w:rFonts w:ascii="Times New Roman" w:hAnsi="Times New Roman" w:cs="Times New Roman"/>
          <w:b/>
          <w:sz w:val="24"/>
          <w:szCs w:val="24"/>
        </w:rPr>
        <w:t>, după alineatul (1) se introduce un nou alineat, alin. (1</w:t>
      </w:r>
      <w:r w:rsidR="00D47500" w:rsidRPr="000B7E64">
        <w:rPr>
          <w:rFonts w:ascii="Times New Roman" w:hAnsi="Times New Roman" w:cs="Times New Roman"/>
          <w:b/>
          <w:sz w:val="24"/>
          <w:szCs w:val="24"/>
          <w:vertAlign w:val="superscript"/>
        </w:rPr>
        <w:t>1</w:t>
      </w:r>
      <w:r w:rsidR="00D47500" w:rsidRPr="000B7E64">
        <w:rPr>
          <w:rFonts w:ascii="Times New Roman" w:hAnsi="Times New Roman" w:cs="Times New Roman"/>
          <w:b/>
          <w:sz w:val="24"/>
          <w:szCs w:val="24"/>
        </w:rPr>
        <w:t>), cu următorul cuprins:</w:t>
      </w:r>
    </w:p>
    <w:p w:rsidR="00D47500" w:rsidRPr="000B7E64" w:rsidRDefault="00D47500" w:rsidP="00D47500">
      <w:pPr>
        <w:spacing w:after="0" w:line="360" w:lineRule="auto"/>
        <w:ind w:firstLine="567"/>
        <w:jc w:val="both"/>
        <w:rPr>
          <w:rFonts w:ascii="Times New Roman" w:eastAsia="Calibri" w:hAnsi="Times New Roman" w:cs="Times New Roman"/>
          <w:bCs/>
          <w:sz w:val="24"/>
          <w:szCs w:val="24"/>
        </w:rPr>
      </w:pPr>
      <w:r w:rsidRPr="000B7E64">
        <w:rPr>
          <w:rFonts w:ascii="Times New Roman" w:hAnsi="Times New Roman" w:cs="Times New Roman"/>
          <w:sz w:val="24"/>
          <w:szCs w:val="24"/>
        </w:rPr>
        <w:t>”(1</w:t>
      </w:r>
      <w:r w:rsidRPr="000B7E64">
        <w:rPr>
          <w:rFonts w:ascii="Times New Roman" w:hAnsi="Times New Roman" w:cs="Times New Roman"/>
          <w:sz w:val="24"/>
          <w:szCs w:val="24"/>
          <w:vertAlign w:val="superscript"/>
        </w:rPr>
        <w:t>1</w:t>
      </w:r>
      <w:r w:rsidRPr="000B7E64">
        <w:rPr>
          <w:rFonts w:ascii="Times New Roman" w:hAnsi="Times New Roman" w:cs="Times New Roman"/>
          <w:sz w:val="24"/>
          <w:szCs w:val="24"/>
        </w:rPr>
        <w:t xml:space="preserve">) </w:t>
      </w:r>
      <w:r w:rsidRPr="000B7E64">
        <w:rPr>
          <w:rFonts w:ascii="Times New Roman" w:eastAsia="Calibri" w:hAnsi="Times New Roman" w:cs="Times New Roman"/>
          <w:bCs/>
          <w:sz w:val="24"/>
          <w:szCs w:val="24"/>
        </w:rPr>
        <w:t xml:space="preserve">În cazul unei S.A.I. prevăzute la alin.(1) care administrează în România un O.P.C.V.M. de tip societate de investiții autorizat de A.S.F., </w:t>
      </w:r>
      <w:r w:rsidRPr="000B7E64">
        <w:rPr>
          <w:rStyle w:val="l5def1"/>
          <w:rFonts w:ascii="Times New Roman" w:hAnsi="Times New Roman" w:cs="Times New Roman"/>
          <w:color w:val="auto"/>
          <w:sz w:val="24"/>
          <w:szCs w:val="24"/>
        </w:rPr>
        <w:t>aceasta desemnează atât un reprezentant permanent în sensul art.153</w:t>
      </w:r>
      <w:r w:rsidRPr="000B7E64">
        <w:rPr>
          <w:rStyle w:val="l5def1"/>
          <w:rFonts w:ascii="Times New Roman" w:hAnsi="Times New Roman" w:cs="Times New Roman"/>
          <w:color w:val="auto"/>
          <w:sz w:val="24"/>
          <w:szCs w:val="24"/>
          <w:vertAlign w:val="superscript"/>
        </w:rPr>
        <w:t>13</w:t>
      </w:r>
      <w:r w:rsidRPr="000B7E64">
        <w:rPr>
          <w:rStyle w:val="l5def1"/>
          <w:rFonts w:ascii="Times New Roman" w:hAnsi="Times New Roman" w:cs="Times New Roman"/>
          <w:color w:val="auto"/>
          <w:sz w:val="24"/>
          <w:szCs w:val="24"/>
        </w:rPr>
        <w:t xml:space="preserve"> alin.(2) din Legea nr.31/1990, cât și un înlocuitor al acestuia, </w:t>
      </w:r>
      <w:r w:rsidRPr="000B7E64">
        <w:rPr>
          <w:rFonts w:ascii="Times New Roman" w:eastAsia="Calibri" w:hAnsi="Times New Roman" w:cs="Times New Roman"/>
          <w:bCs/>
          <w:sz w:val="24"/>
          <w:szCs w:val="24"/>
        </w:rPr>
        <w:t>pentru exercitarea atribuțiilor reprezentantului permanent în cazul imposibilităţii desfășurării activității de către acesta</w:t>
      </w:r>
      <w:r w:rsidR="00970AB8" w:rsidRPr="000B7E64">
        <w:rPr>
          <w:rFonts w:ascii="Times New Roman" w:eastAsia="Calibri" w:hAnsi="Times New Roman" w:cs="Times New Roman"/>
          <w:bCs/>
          <w:sz w:val="24"/>
          <w:szCs w:val="24"/>
        </w:rPr>
        <w:t>”</w:t>
      </w:r>
      <w:r w:rsidRPr="000B7E64">
        <w:rPr>
          <w:rFonts w:ascii="Times New Roman" w:eastAsia="Calibri" w:hAnsi="Times New Roman" w:cs="Times New Roman"/>
          <w:bCs/>
          <w:sz w:val="24"/>
          <w:szCs w:val="24"/>
        </w:rPr>
        <w:t>.</w:t>
      </w:r>
    </w:p>
    <w:p w:rsidR="00D47500" w:rsidRPr="000B7E64" w:rsidRDefault="00D47500" w:rsidP="00D47500">
      <w:pPr>
        <w:spacing w:after="0" w:line="360" w:lineRule="auto"/>
        <w:ind w:firstLine="567"/>
        <w:jc w:val="both"/>
        <w:rPr>
          <w:rFonts w:ascii="Times New Roman" w:eastAsia="Calibri" w:hAnsi="Times New Roman" w:cs="Times New Roman"/>
          <w:bCs/>
          <w:sz w:val="24"/>
          <w:szCs w:val="24"/>
        </w:rPr>
      </w:pPr>
    </w:p>
    <w:p w:rsidR="006E2218" w:rsidRPr="000B7E64" w:rsidRDefault="006E2218" w:rsidP="00D47500">
      <w:pPr>
        <w:spacing w:after="0" w:line="360" w:lineRule="auto"/>
        <w:ind w:firstLine="567"/>
        <w:jc w:val="both"/>
        <w:rPr>
          <w:rFonts w:ascii="Times New Roman" w:eastAsia="Calibri" w:hAnsi="Times New Roman" w:cs="Times New Roman"/>
          <w:bCs/>
          <w:sz w:val="24"/>
          <w:szCs w:val="24"/>
        </w:rPr>
      </w:pPr>
    </w:p>
    <w:p w:rsidR="006E2218" w:rsidRPr="000B7E64" w:rsidRDefault="006E2218" w:rsidP="00D47500">
      <w:pPr>
        <w:spacing w:after="0" w:line="360" w:lineRule="auto"/>
        <w:ind w:firstLine="567"/>
        <w:jc w:val="both"/>
        <w:rPr>
          <w:rFonts w:ascii="Times New Roman" w:eastAsia="Calibri" w:hAnsi="Times New Roman" w:cs="Times New Roman"/>
          <w:bCs/>
          <w:sz w:val="24"/>
          <w:szCs w:val="24"/>
        </w:rPr>
      </w:pPr>
    </w:p>
    <w:p w:rsidR="00D47500" w:rsidRPr="000B7E64" w:rsidRDefault="00D47500" w:rsidP="00D47500">
      <w:pPr>
        <w:widowControl w:val="0"/>
        <w:suppressAutoHyphens/>
        <w:spacing w:after="0" w:line="360" w:lineRule="auto"/>
        <w:ind w:firstLine="567"/>
        <w:jc w:val="both"/>
        <w:rPr>
          <w:rFonts w:ascii="Times New Roman" w:eastAsia="DejaVu Sans" w:hAnsi="Times New Roman" w:cs="Times New Roman"/>
          <w:b/>
          <w:kern w:val="1"/>
          <w:sz w:val="24"/>
          <w:szCs w:val="24"/>
        </w:rPr>
      </w:pPr>
      <w:r w:rsidRPr="000B7E64">
        <w:rPr>
          <w:rFonts w:ascii="Times New Roman" w:hAnsi="Times New Roman" w:cs="Times New Roman"/>
          <w:b/>
          <w:sz w:val="24"/>
          <w:szCs w:val="24"/>
        </w:rPr>
        <w:t xml:space="preserve">3. </w:t>
      </w:r>
      <w:r w:rsidRPr="000B7E64">
        <w:rPr>
          <w:rFonts w:ascii="Times New Roman" w:eastAsia="Times New Roman" w:hAnsi="Times New Roman" w:cs="Times New Roman"/>
          <w:b/>
          <w:kern w:val="1"/>
          <w:sz w:val="24"/>
          <w:szCs w:val="24"/>
        </w:rPr>
        <w:t xml:space="preserve">Articolul </w:t>
      </w:r>
      <w:r w:rsidRPr="000B7E64">
        <w:rPr>
          <w:rFonts w:ascii="Times New Roman" w:eastAsia="DejaVu Sans" w:hAnsi="Times New Roman" w:cs="Times New Roman"/>
          <w:b/>
          <w:kern w:val="1"/>
          <w:sz w:val="24"/>
          <w:szCs w:val="24"/>
        </w:rPr>
        <w:t>195</w:t>
      </w:r>
      <w:r w:rsidRPr="000B7E64">
        <w:rPr>
          <w:rFonts w:ascii="Times New Roman" w:eastAsia="DejaVu Sans" w:hAnsi="Times New Roman" w:cs="Times New Roman"/>
          <w:b/>
          <w:kern w:val="1"/>
          <w:sz w:val="24"/>
          <w:szCs w:val="24"/>
          <w:vertAlign w:val="superscript"/>
        </w:rPr>
        <w:t>1</w:t>
      </w:r>
      <w:r w:rsidRPr="000B7E64">
        <w:rPr>
          <w:rFonts w:ascii="Times New Roman" w:eastAsia="Times New Roman" w:hAnsi="Times New Roman" w:cs="Times New Roman"/>
          <w:b/>
          <w:kern w:val="1"/>
          <w:sz w:val="24"/>
          <w:szCs w:val="24"/>
        </w:rPr>
        <w:t xml:space="preserve"> se modifică și va avea</w:t>
      </w:r>
      <w:r w:rsidRPr="000B7E64">
        <w:rPr>
          <w:rFonts w:ascii="Times New Roman" w:eastAsia="DejaVu Sans" w:hAnsi="Times New Roman" w:cs="Times New Roman"/>
          <w:b/>
          <w:kern w:val="1"/>
          <w:sz w:val="24"/>
          <w:szCs w:val="24"/>
        </w:rPr>
        <w:t xml:space="preserve"> următorul cuprins:</w:t>
      </w:r>
    </w:p>
    <w:p w:rsidR="00D47500" w:rsidRPr="000B7E64" w:rsidRDefault="00D47500" w:rsidP="00D47500">
      <w:pPr>
        <w:spacing w:after="0" w:line="360" w:lineRule="auto"/>
        <w:ind w:firstLine="567"/>
        <w:jc w:val="both"/>
        <w:rPr>
          <w:rFonts w:ascii="Times New Roman" w:eastAsia="DejaVu Sans" w:hAnsi="Times New Roman" w:cs="Times New Roman"/>
          <w:kern w:val="1"/>
          <w:sz w:val="24"/>
          <w:szCs w:val="24"/>
        </w:rPr>
      </w:pPr>
      <w:r w:rsidRPr="000B7E64">
        <w:rPr>
          <w:rFonts w:ascii="Times New Roman" w:eastAsia="DejaVu Sans" w:hAnsi="Times New Roman" w:cs="Times New Roman"/>
          <w:kern w:val="1"/>
          <w:sz w:val="24"/>
          <w:szCs w:val="24"/>
        </w:rPr>
        <w:t>„</w:t>
      </w:r>
      <w:r w:rsidRPr="000B7E64">
        <w:rPr>
          <w:rFonts w:ascii="Times New Roman" w:eastAsia="DejaVu Sans" w:hAnsi="Times New Roman" w:cs="Times New Roman"/>
          <w:color w:val="000000"/>
          <w:kern w:val="1"/>
          <w:sz w:val="24"/>
          <w:szCs w:val="24"/>
        </w:rPr>
        <w:t>Art.</w:t>
      </w:r>
      <w:r w:rsidRPr="000B7E64">
        <w:rPr>
          <w:rFonts w:ascii="Times New Roman" w:eastAsia="DejaVu Sans" w:hAnsi="Times New Roman" w:cs="Times New Roman"/>
          <w:kern w:val="1"/>
          <w:sz w:val="24"/>
          <w:szCs w:val="24"/>
        </w:rPr>
        <w:t>195</w:t>
      </w:r>
      <w:r w:rsidRPr="000B7E64">
        <w:rPr>
          <w:rFonts w:ascii="Times New Roman" w:eastAsia="DejaVu Sans" w:hAnsi="Times New Roman" w:cs="Times New Roman"/>
          <w:kern w:val="1"/>
          <w:sz w:val="24"/>
          <w:szCs w:val="24"/>
          <w:vertAlign w:val="superscript"/>
        </w:rPr>
        <w:t>1</w:t>
      </w:r>
      <w:r w:rsidRPr="000B7E64">
        <w:rPr>
          <w:rFonts w:ascii="Times New Roman" w:eastAsia="DejaVu Sans" w:hAnsi="Times New Roman" w:cs="Times New Roman"/>
          <w:color w:val="000000"/>
          <w:kern w:val="1"/>
          <w:sz w:val="24"/>
          <w:szCs w:val="24"/>
        </w:rPr>
        <w:t>. -</w:t>
      </w:r>
      <w:r w:rsidRPr="000B7E64">
        <w:rPr>
          <w:rFonts w:ascii="Times New Roman" w:eastAsia="DejaVu Sans" w:hAnsi="Times New Roman" w:cs="Times New Roman"/>
          <w:kern w:val="1"/>
          <w:sz w:val="24"/>
          <w:szCs w:val="24"/>
        </w:rPr>
        <w:t xml:space="preserve"> Încălcarea de către o S.A.I. sau o societate de investiții autoadministrată a dispozițiilor art. 3-13 referitoare la riscurile legate de durabilitate, transparența investițiilor durabile și a promovării caracteristicilor de mediu și sociale ale produselor financiare din Regulamentul (UE) 2019/2088 al Parlamentului European și al Consiliului din 27 noiembrie 2019 privind informațiile privind durabilitatea în sectorul serviciilor financiare şi ale reglementărilor adoptate în aplicarea acestuia, denumit în continuare </w:t>
      </w:r>
      <w:r w:rsidRPr="0093395E">
        <w:rPr>
          <w:rFonts w:ascii="Times New Roman" w:eastAsia="DejaVu Sans" w:hAnsi="Times New Roman" w:cs="Times New Roman"/>
          <w:kern w:val="1"/>
          <w:sz w:val="24"/>
          <w:szCs w:val="24"/>
        </w:rPr>
        <w:t xml:space="preserve">Regulamentul (UE) 2019/2088 </w:t>
      </w:r>
      <w:r w:rsidRPr="000B7E64">
        <w:rPr>
          <w:rFonts w:ascii="Times New Roman" w:eastAsia="DejaVu Sans" w:hAnsi="Times New Roman" w:cs="Times New Roman"/>
          <w:kern w:val="1"/>
          <w:sz w:val="24"/>
          <w:szCs w:val="24"/>
        </w:rPr>
        <w:t>sau a dispozițiilor art. 5 - 7 privind t</w:t>
      </w:r>
      <w:r w:rsidRPr="000B7E64">
        <w:rPr>
          <w:rFonts w:ascii="Times New Roman" w:hAnsi="Times New Roman" w:cs="Times New Roman"/>
          <w:sz w:val="24"/>
          <w:szCs w:val="24"/>
        </w:rPr>
        <w:t xml:space="preserve">ransparența investițiilor durabile și a produselor financiare care promovează caracteristici de mediu în informațiile precontractuale și în </w:t>
      </w:r>
      <w:r w:rsidRPr="000B7E64">
        <w:rPr>
          <w:rFonts w:ascii="Times New Roman" w:hAnsi="Times New Roman" w:cs="Times New Roman"/>
          <w:sz w:val="24"/>
          <w:szCs w:val="24"/>
        </w:rPr>
        <w:br/>
        <w:t xml:space="preserve">rapoartele periodice  </w:t>
      </w:r>
      <w:r w:rsidRPr="000B7E64">
        <w:rPr>
          <w:rFonts w:ascii="Times New Roman" w:eastAsia="DejaVu Sans" w:hAnsi="Times New Roman" w:cs="Times New Roman"/>
          <w:kern w:val="1"/>
          <w:sz w:val="24"/>
          <w:szCs w:val="24"/>
        </w:rPr>
        <w:t xml:space="preserve">din Regulamentul (UE) 2020/852 al Parlamentului European și al Consiliului din 18 iunie 2020 privind instituirea unui cadru care să faciliteze investițiile durabile și de modificare a Regulamentului (UE) 2019/2088, denumit în continuare </w:t>
      </w:r>
      <w:r w:rsidRPr="0093395E">
        <w:rPr>
          <w:rFonts w:ascii="Times New Roman" w:eastAsia="DejaVu Sans" w:hAnsi="Times New Roman" w:cs="Times New Roman"/>
          <w:kern w:val="1"/>
          <w:sz w:val="24"/>
          <w:szCs w:val="24"/>
        </w:rPr>
        <w:t xml:space="preserve">Regulamentul (UE) 2020/852, </w:t>
      </w:r>
      <w:r w:rsidRPr="000B7E64">
        <w:rPr>
          <w:rFonts w:ascii="Times New Roman" w:eastAsia="DejaVu Sans" w:hAnsi="Times New Roman" w:cs="Times New Roman"/>
          <w:kern w:val="1"/>
          <w:sz w:val="24"/>
          <w:szCs w:val="24"/>
        </w:rPr>
        <w:t>constituie contravenţii și se sancționează de A.S.F., în calitate de autoritate competentă, conform prevederilor art. 196.”</w:t>
      </w:r>
    </w:p>
    <w:p w:rsidR="00D47500" w:rsidRPr="000B7E64" w:rsidRDefault="00D47500" w:rsidP="00D47500">
      <w:pPr>
        <w:spacing w:after="0" w:line="360" w:lineRule="auto"/>
        <w:ind w:firstLine="567"/>
        <w:jc w:val="both"/>
        <w:rPr>
          <w:rFonts w:ascii="Times New Roman" w:eastAsia="DejaVu Sans" w:hAnsi="Times New Roman" w:cs="Times New Roman"/>
          <w:kern w:val="1"/>
          <w:sz w:val="24"/>
          <w:szCs w:val="24"/>
        </w:rPr>
      </w:pPr>
    </w:p>
    <w:p w:rsidR="00D47500" w:rsidRPr="000B7E64" w:rsidRDefault="00D47500" w:rsidP="00D47500">
      <w:pPr>
        <w:spacing w:after="0" w:line="360" w:lineRule="auto"/>
        <w:ind w:firstLine="567"/>
        <w:jc w:val="both"/>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 xml:space="preserve">4. La articolul 196 alineatul (1), punctul </w:t>
      </w:r>
      <w:r w:rsidR="000105B7" w:rsidRPr="000B7E64">
        <w:rPr>
          <w:rFonts w:ascii="Times New Roman" w:eastAsia="DejaVu Sans" w:hAnsi="Times New Roman" w:cs="Times New Roman"/>
          <w:b/>
          <w:kern w:val="1"/>
          <w:sz w:val="24"/>
          <w:szCs w:val="24"/>
        </w:rPr>
        <w:t>(</w:t>
      </w:r>
      <w:r w:rsidRPr="000B7E64">
        <w:rPr>
          <w:rFonts w:ascii="Times New Roman" w:eastAsia="DejaVu Sans" w:hAnsi="Times New Roman" w:cs="Times New Roman"/>
          <w:b/>
          <w:kern w:val="1"/>
          <w:sz w:val="24"/>
          <w:szCs w:val="24"/>
        </w:rPr>
        <w:t>i) al literei a) se modifică și va avea următorul cuprins:</w:t>
      </w:r>
    </w:p>
    <w:p w:rsidR="00D47500" w:rsidRPr="000B7E64" w:rsidRDefault="00D47500" w:rsidP="00D47500">
      <w:pPr>
        <w:spacing w:after="0" w:line="360" w:lineRule="auto"/>
        <w:ind w:firstLine="567"/>
        <w:jc w:val="both"/>
        <w:rPr>
          <w:rFonts w:ascii="Times New Roman" w:eastAsia="DejaVu Sans" w:hAnsi="Times New Roman" w:cs="Times New Roman"/>
          <w:kern w:val="1"/>
          <w:sz w:val="24"/>
          <w:szCs w:val="24"/>
        </w:rPr>
      </w:pPr>
      <w:r w:rsidRPr="000B7E64">
        <w:rPr>
          <w:rFonts w:ascii="Times New Roman" w:eastAsia="DejaVu Sans" w:hAnsi="Times New Roman" w:cs="Times New Roman"/>
          <w:kern w:val="1"/>
          <w:sz w:val="24"/>
          <w:szCs w:val="24"/>
        </w:rPr>
        <w:t>”(i) cu avertisment sau amendă de la 5.000 de lei la 22.098.000 de lei, pentru persoanele fizice;”</w:t>
      </w:r>
    </w:p>
    <w:p w:rsidR="00D47500" w:rsidRPr="000B7E64" w:rsidRDefault="00D47500" w:rsidP="00D47500">
      <w:pPr>
        <w:spacing w:after="0" w:line="360" w:lineRule="auto"/>
        <w:ind w:firstLine="567"/>
        <w:jc w:val="both"/>
        <w:rPr>
          <w:rFonts w:ascii="Times New Roman" w:eastAsia="DejaVu Sans" w:hAnsi="Times New Roman" w:cs="Times New Roman"/>
          <w:kern w:val="1"/>
          <w:sz w:val="24"/>
          <w:szCs w:val="24"/>
        </w:rPr>
      </w:pPr>
    </w:p>
    <w:p w:rsidR="00D47500" w:rsidRPr="000B7E64" w:rsidRDefault="00D47500" w:rsidP="00D47500">
      <w:pPr>
        <w:spacing w:after="0" w:line="360" w:lineRule="auto"/>
        <w:ind w:firstLine="567"/>
        <w:jc w:val="both"/>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5. La articolul 200</w:t>
      </w:r>
      <w:r w:rsidR="003B67C7" w:rsidRPr="000B7E64">
        <w:rPr>
          <w:rFonts w:ascii="Times New Roman" w:eastAsia="DejaVu Sans" w:hAnsi="Times New Roman" w:cs="Times New Roman"/>
          <w:b/>
          <w:kern w:val="1"/>
          <w:sz w:val="24"/>
          <w:szCs w:val="24"/>
        </w:rPr>
        <w:t>, după alineatul (2)</w:t>
      </w:r>
      <w:r w:rsidR="002C07FB">
        <w:rPr>
          <w:rFonts w:ascii="Times New Roman" w:eastAsia="DejaVu Sans" w:hAnsi="Times New Roman" w:cs="Times New Roman"/>
          <w:b/>
          <w:kern w:val="1"/>
          <w:sz w:val="24"/>
          <w:szCs w:val="24"/>
        </w:rPr>
        <w:t xml:space="preserve">se introduc două noi alineate, </w:t>
      </w:r>
      <w:r w:rsidRPr="000B7E64">
        <w:rPr>
          <w:rFonts w:ascii="Times New Roman" w:eastAsia="DejaVu Sans" w:hAnsi="Times New Roman" w:cs="Times New Roman"/>
          <w:b/>
          <w:kern w:val="1"/>
          <w:sz w:val="24"/>
          <w:szCs w:val="24"/>
        </w:rPr>
        <w:t xml:space="preserve">alin. (3) </w:t>
      </w:r>
      <w:r w:rsidR="003B67C7" w:rsidRPr="000B7E64">
        <w:rPr>
          <w:rFonts w:ascii="Times New Roman" w:eastAsia="DejaVu Sans" w:hAnsi="Times New Roman" w:cs="Times New Roman"/>
          <w:b/>
          <w:kern w:val="1"/>
          <w:sz w:val="24"/>
          <w:szCs w:val="24"/>
        </w:rPr>
        <w:t xml:space="preserve">și </w:t>
      </w:r>
      <w:r w:rsidRPr="000B7E64">
        <w:rPr>
          <w:rFonts w:ascii="Times New Roman" w:eastAsia="DejaVu Sans" w:hAnsi="Times New Roman" w:cs="Times New Roman"/>
          <w:b/>
          <w:kern w:val="1"/>
          <w:sz w:val="24"/>
          <w:szCs w:val="24"/>
        </w:rPr>
        <w:t>(4), cu următorul cuprins:</w:t>
      </w:r>
    </w:p>
    <w:p w:rsidR="00D47500" w:rsidRPr="000B7E64" w:rsidRDefault="00D47500" w:rsidP="00A80098">
      <w:pPr>
        <w:pStyle w:val="CommentText"/>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”(3) În cazul sancţiunilor aplicate pentru săvârşireacontravenţiilor prevăzute la </w:t>
      </w:r>
      <w:r w:rsidR="002C07FB" w:rsidRPr="002C07FB">
        <w:rPr>
          <w:rFonts w:ascii="Times New Roman" w:hAnsi="Times New Roman" w:cs="Times New Roman"/>
          <w:sz w:val="24"/>
          <w:szCs w:val="24"/>
        </w:rPr>
        <w:t>art. 195 şi 195</w:t>
      </w:r>
      <w:r w:rsidR="002C07FB" w:rsidRPr="002C07FB">
        <w:rPr>
          <w:rFonts w:ascii="Times New Roman" w:hAnsi="Times New Roman" w:cs="Times New Roman"/>
          <w:sz w:val="24"/>
          <w:szCs w:val="24"/>
          <w:vertAlign w:val="superscript"/>
        </w:rPr>
        <w:t>1</w:t>
      </w:r>
      <w:r w:rsidRPr="000B7E64">
        <w:rPr>
          <w:rFonts w:ascii="Times New Roman" w:hAnsi="Times New Roman" w:cs="Times New Roman"/>
          <w:sz w:val="24"/>
          <w:szCs w:val="24"/>
        </w:rPr>
        <w:t xml:space="preserve">, persoanele sancţionate achită amenda contravenţională în termen de cel mult 15 zile de la data comunicării de către A.S.F. a deciziei de sancţionare, prin derogare de la prevederile art. 16 alin. (1) şi ale art. </w:t>
      </w:r>
      <w:r w:rsidRPr="005458EA">
        <w:rPr>
          <w:rFonts w:ascii="Times New Roman" w:hAnsi="Times New Roman" w:cs="Times New Roman"/>
          <w:sz w:val="24"/>
          <w:szCs w:val="24"/>
        </w:rPr>
        <w:t xml:space="preserve">28 alin. (1) </w:t>
      </w:r>
      <w:r w:rsidR="00A80098" w:rsidRPr="005458EA">
        <w:rPr>
          <w:rFonts w:ascii="Times New Roman" w:hAnsi="Times New Roman" w:cs="Times New Roman"/>
          <w:sz w:val="24"/>
          <w:szCs w:val="24"/>
        </w:rPr>
        <w:t xml:space="preserve">din Ordonanţa Guvernului nr. 2/2001, aprobată cu modificări şi completări prin Legea nr. 180/2002, cu modificările şi completările ulterioare, referitoare la plata a jumătate din minimul amenzilor prevăzute </w:t>
      </w:r>
      <w:r w:rsidR="006A5554" w:rsidRPr="005458EA">
        <w:rPr>
          <w:rFonts w:ascii="Times New Roman" w:hAnsi="Times New Roman" w:cs="Times New Roman"/>
          <w:sz w:val="24"/>
          <w:szCs w:val="24"/>
        </w:rPr>
        <w:t>la art.196</w:t>
      </w:r>
      <w:r w:rsidR="00A80098" w:rsidRPr="005458EA">
        <w:rPr>
          <w:rFonts w:ascii="Times New Roman" w:hAnsi="Times New Roman" w:cs="Times New Roman"/>
          <w:sz w:val="24"/>
          <w:szCs w:val="24"/>
        </w:rPr>
        <w:t>.</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(4) Prin derogare de la prevederile art. 7 alin. (1) și art. 11 alin. (1) și (2) din Legea contenciosului administrativ nr. 554/2004, cu modificările și completările ulterioare, actele administrative adoptate de A.S.F. conform prevederilor prezentei ordonanțe, inclusiv prin </w:t>
      </w:r>
      <w:r w:rsidRPr="000B7E64">
        <w:rPr>
          <w:rFonts w:ascii="Times New Roman" w:hAnsi="Times New Roman" w:cs="Times New Roman"/>
          <w:sz w:val="24"/>
          <w:szCs w:val="24"/>
        </w:rPr>
        <w:lastRenderedPageBreak/>
        <w:t>aplicarea corespunzătoare a regulamentelor europene direct aplicabile în statele membre, emise la nivelul Uniunii Europene în domeniile prevăzute de prezenta ordonanță sunt motivate în mod corespunzător şi pot fi atacate, în termen de 30 de zile de la data comunicării, la Curtea de Apel Bucureşti, Secţia contencios administrativ şi fiscal. Actul administrativ individual prin care A.S.F. aplică sancţiunea cu amendă constituie titlu executoriu.”</w:t>
      </w:r>
    </w:p>
    <w:p w:rsidR="00D47500" w:rsidRPr="000B7E64" w:rsidRDefault="00D47500" w:rsidP="00D47500">
      <w:pPr>
        <w:spacing w:after="0" w:line="360" w:lineRule="auto"/>
        <w:ind w:firstLine="567"/>
        <w:jc w:val="both"/>
        <w:rPr>
          <w:rFonts w:ascii="Times New Roman" w:eastAsia="DejaVu Sans" w:hAnsi="Times New Roman" w:cs="Times New Roman"/>
          <w:kern w:val="1"/>
          <w:sz w:val="24"/>
          <w:szCs w:val="24"/>
        </w:rPr>
      </w:pPr>
    </w:p>
    <w:p w:rsidR="00E41873" w:rsidRPr="000B7E64" w:rsidRDefault="00E41873" w:rsidP="00D47500">
      <w:pPr>
        <w:spacing w:after="60" w:line="360" w:lineRule="auto"/>
        <w:jc w:val="both"/>
        <w:rPr>
          <w:rFonts w:ascii="Times New Roman" w:hAnsi="Times New Roman" w:cs="Times New Roman"/>
          <w:sz w:val="24"/>
          <w:szCs w:val="24"/>
        </w:rPr>
      </w:pPr>
    </w:p>
    <w:p w:rsidR="00D47500" w:rsidRPr="000B7E64" w:rsidRDefault="009758B5" w:rsidP="008E2B6D">
      <w:pPr>
        <w:spacing w:after="0" w:line="360" w:lineRule="auto"/>
        <w:jc w:val="center"/>
        <w:rPr>
          <w:rFonts w:ascii="Times New Roman" w:eastAsia="Calibri" w:hAnsi="Times New Roman" w:cs="Times New Roman"/>
          <w:b/>
          <w:i/>
          <w:iCs/>
          <w:sz w:val="24"/>
          <w:szCs w:val="24"/>
          <w:lang w:val="en-US"/>
        </w:rPr>
      </w:pPr>
      <w:r w:rsidRPr="000B7E64">
        <w:rPr>
          <w:rFonts w:ascii="Times New Roman" w:eastAsia="Calibri" w:hAnsi="Times New Roman" w:cs="Times New Roman"/>
          <w:b/>
          <w:i/>
          <w:iCs/>
          <w:sz w:val="24"/>
          <w:szCs w:val="24"/>
          <w:lang w:val="en-US"/>
        </w:rPr>
        <w:t xml:space="preserve">SECȚIUNEA a 3-a </w:t>
      </w:r>
    </w:p>
    <w:p w:rsidR="00D47500" w:rsidRPr="000B7E64" w:rsidRDefault="00D47500" w:rsidP="00D47500">
      <w:pPr>
        <w:spacing w:after="0" w:line="360" w:lineRule="auto"/>
        <w:jc w:val="center"/>
        <w:rPr>
          <w:rFonts w:ascii="Times New Roman" w:eastAsia="Calibri" w:hAnsi="Times New Roman" w:cs="Times New Roman"/>
          <w:b/>
          <w:bCs/>
          <w:sz w:val="24"/>
          <w:szCs w:val="24"/>
          <w:lang w:val="en-US"/>
        </w:rPr>
      </w:pPr>
      <w:r w:rsidRPr="000B7E64">
        <w:rPr>
          <w:rFonts w:ascii="Times New Roman" w:eastAsia="Calibri" w:hAnsi="Times New Roman" w:cs="Times New Roman"/>
          <w:b/>
          <w:i/>
          <w:iCs/>
          <w:sz w:val="24"/>
          <w:szCs w:val="24"/>
          <w:lang w:val="en-US"/>
        </w:rPr>
        <w:t>Modificareaalin. (6) al art. 14 din Ordonanţa de urgenţă a Guvernuluinr. 93/2012 privindînfiinţarea, organizareaşifuncţionareaAutorităţii de SupraveghereFinanciară</w:t>
      </w:r>
    </w:p>
    <w:p w:rsidR="00D47500" w:rsidRPr="000B7E64" w:rsidRDefault="00D47500" w:rsidP="00D47500">
      <w:pPr>
        <w:autoSpaceDE w:val="0"/>
        <w:autoSpaceDN w:val="0"/>
        <w:spacing w:after="0" w:line="360" w:lineRule="auto"/>
        <w:jc w:val="center"/>
        <w:rPr>
          <w:rFonts w:ascii="Times New Roman" w:eastAsia="Calibri" w:hAnsi="Times New Roman" w:cs="Times New Roman"/>
          <w:b/>
          <w:bCs/>
          <w:sz w:val="24"/>
          <w:szCs w:val="24"/>
        </w:rPr>
      </w:pPr>
    </w:p>
    <w:p w:rsidR="00D47500" w:rsidRPr="000B7E64" w:rsidRDefault="000139A1" w:rsidP="00D47500">
      <w:pPr>
        <w:shd w:val="clear" w:color="auto" w:fill="FFFFFF"/>
        <w:spacing w:after="0" w:line="360" w:lineRule="auto"/>
        <w:ind w:firstLine="720"/>
        <w:jc w:val="both"/>
        <w:rPr>
          <w:rFonts w:ascii="Times New Roman" w:eastAsia="Calibri" w:hAnsi="Times New Roman" w:cs="Times New Roman"/>
          <w:b/>
          <w:bCs/>
          <w:sz w:val="24"/>
          <w:szCs w:val="24"/>
        </w:rPr>
      </w:pPr>
      <w:r w:rsidRPr="000B7E64">
        <w:rPr>
          <w:rFonts w:ascii="Times New Roman" w:eastAsia="Calibri" w:hAnsi="Times New Roman" w:cs="Times New Roman"/>
          <w:b/>
          <w:sz w:val="24"/>
          <w:szCs w:val="24"/>
          <w:lang w:val="en-US"/>
        </w:rPr>
        <w:t>Art. 14</w:t>
      </w:r>
      <w:r w:rsidR="00D47500" w:rsidRPr="000B7E64">
        <w:rPr>
          <w:rFonts w:ascii="Times New Roman" w:eastAsia="Calibri" w:hAnsi="Times New Roman" w:cs="Times New Roman"/>
          <w:b/>
          <w:sz w:val="24"/>
          <w:szCs w:val="24"/>
          <w:lang w:val="en-US"/>
        </w:rPr>
        <w:t>. – La articolul 14 din Ordonanţa de urgenţă a Guvernuluinr. 93/2012privindînfiinţarea, organizareaşifuncţionareaAutorităţii de SupraveghereFinanciară, publicată în MonitorulOficial al României, Partea I, nr. 874 din 21 decembrie 2012, aprobată cu modificărişicompletăriprinLegeanr. 113/2013, cu modificărileşicompletărileulterioare, alineatul (6) se modificășivaaveaurmătorulcuprins:</w:t>
      </w:r>
    </w:p>
    <w:p w:rsidR="00D47500" w:rsidRPr="000B7E64" w:rsidRDefault="00D47500" w:rsidP="00D47500">
      <w:pPr>
        <w:spacing w:after="60" w:line="360" w:lineRule="auto"/>
        <w:ind w:firstLine="567"/>
        <w:jc w:val="both"/>
        <w:rPr>
          <w:rFonts w:ascii="Times New Roman" w:eastAsia="Calibri" w:hAnsi="Times New Roman" w:cs="Times New Roman"/>
          <w:color w:val="000000"/>
          <w:sz w:val="24"/>
          <w:szCs w:val="24"/>
          <w:shd w:val="clear" w:color="auto" w:fill="FFFFFF"/>
          <w:lang w:val="en-US"/>
        </w:rPr>
      </w:pPr>
      <w:r w:rsidRPr="000B7E64">
        <w:rPr>
          <w:rFonts w:ascii="Times New Roman" w:eastAsia="Calibri" w:hAnsi="Times New Roman" w:cs="Times New Roman"/>
          <w:sz w:val="24"/>
          <w:szCs w:val="24"/>
          <w:lang w:val="en-US"/>
        </w:rPr>
        <w:t>„(6) MembriiConsiliului A.S.F., precumșipersonalulacesteiaimplicat în procesul de autorizare, supraveghereși/sau control, dupăcaz, nu răspund civil ori penal dacăinstanțelejudecătoreșticonstatăîndeplinireasauomisiuneaîndeplinirii de cătreacestepersoane, cu bună-credințășifărăneglijență, a oricărui act orifapt în legătură cu exercitarea, în condițiilelegii, a acestoratribuții.Cheltuielile de judecatăocazionate de procedurilejudiciareinițiateîmpotrivapersonaluluiautorității se suportă de A.S.F.”</w:t>
      </w:r>
    </w:p>
    <w:p w:rsidR="00D47500" w:rsidRPr="000B7E64" w:rsidRDefault="00D47500" w:rsidP="009758B5">
      <w:pPr>
        <w:spacing w:after="0" w:line="360" w:lineRule="auto"/>
        <w:jc w:val="center"/>
        <w:rPr>
          <w:rFonts w:ascii="Times New Roman" w:eastAsia="Calibri" w:hAnsi="Times New Roman" w:cs="Times New Roman"/>
          <w:b/>
          <w:i/>
          <w:iCs/>
          <w:sz w:val="24"/>
          <w:szCs w:val="24"/>
          <w:lang w:val="en-US"/>
        </w:rPr>
      </w:pPr>
    </w:p>
    <w:p w:rsidR="00D43249" w:rsidRPr="000B7E64" w:rsidRDefault="00D43249" w:rsidP="00476260">
      <w:pPr>
        <w:spacing w:after="60" w:line="360" w:lineRule="auto"/>
        <w:ind w:firstLine="567"/>
        <w:jc w:val="center"/>
        <w:rPr>
          <w:rFonts w:ascii="Times New Roman" w:hAnsi="Times New Roman" w:cs="Times New Roman"/>
          <w:b/>
          <w:sz w:val="24"/>
          <w:szCs w:val="24"/>
        </w:rPr>
      </w:pPr>
    </w:p>
    <w:p w:rsidR="00D47500" w:rsidRPr="000B7E64" w:rsidRDefault="0026432B" w:rsidP="008E2B6D">
      <w:pPr>
        <w:spacing w:after="0" w:line="360" w:lineRule="auto"/>
        <w:jc w:val="center"/>
        <w:rPr>
          <w:rFonts w:ascii="Times New Roman" w:eastAsia="Calibri" w:hAnsi="Times New Roman" w:cs="Times New Roman"/>
          <w:b/>
          <w:i/>
          <w:iCs/>
          <w:sz w:val="24"/>
          <w:szCs w:val="24"/>
          <w:lang w:val="en-US"/>
        </w:rPr>
      </w:pPr>
      <w:r w:rsidRPr="000B7E64">
        <w:rPr>
          <w:rFonts w:ascii="Times New Roman" w:eastAsia="Calibri" w:hAnsi="Times New Roman" w:cs="Times New Roman"/>
          <w:b/>
          <w:i/>
          <w:iCs/>
          <w:sz w:val="24"/>
          <w:szCs w:val="24"/>
          <w:lang w:val="en-US"/>
        </w:rPr>
        <w:t xml:space="preserve">SECȚIUNEA a 4-a </w:t>
      </w:r>
    </w:p>
    <w:p w:rsidR="00D47500" w:rsidRPr="000B7E64" w:rsidRDefault="00D47500" w:rsidP="00D47500">
      <w:pPr>
        <w:spacing w:after="0" w:line="240" w:lineRule="auto"/>
        <w:jc w:val="center"/>
        <w:rPr>
          <w:rFonts w:ascii="Times New Roman" w:eastAsia="DejaVu Sans" w:hAnsi="Times New Roman" w:cs="Times New Roman"/>
          <w:b/>
          <w:kern w:val="1"/>
          <w:sz w:val="24"/>
          <w:szCs w:val="24"/>
        </w:rPr>
      </w:pPr>
      <w:r w:rsidRPr="000B7E64">
        <w:rPr>
          <w:rFonts w:ascii="Times New Roman" w:hAnsi="Times New Roman" w:cs="Times New Roman"/>
          <w:b/>
          <w:i/>
          <w:sz w:val="24"/>
          <w:szCs w:val="24"/>
        </w:rPr>
        <w:t xml:space="preserve">Modificarea și completarea </w:t>
      </w:r>
      <w:r w:rsidRPr="000B7E64">
        <w:rPr>
          <w:rFonts w:ascii="Times New Roman" w:eastAsia="DejaVu Sans" w:hAnsi="Times New Roman" w:cs="Times New Roman"/>
          <w:b/>
          <w:i/>
          <w:kern w:val="1"/>
          <w:sz w:val="24"/>
          <w:szCs w:val="24"/>
        </w:rPr>
        <w:t>Legii nr. 74/2015 privind administratorii de fonduri de investiții alternative</w:t>
      </w:r>
    </w:p>
    <w:p w:rsidR="00D47500" w:rsidRPr="000B7E64" w:rsidRDefault="00D47500" w:rsidP="00D47500">
      <w:pPr>
        <w:spacing w:after="0" w:line="240" w:lineRule="auto"/>
        <w:jc w:val="center"/>
        <w:rPr>
          <w:rFonts w:ascii="Times New Roman" w:eastAsia="DejaVu Sans" w:hAnsi="Times New Roman" w:cs="Times New Roman"/>
          <w:b/>
          <w:kern w:val="1"/>
          <w:sz w:val="24"/>
          <w:szCs w:val="24"/>
        </w:rPr>
      </w:pPr>
    </w:p>
    <w:p w:rsidR="00D47500" w:rsidRPr="000B7E64" w:rsidRDefault="00D47500" w:rsidP="00D47500">
      <w:pPr>
        <w:spacing w:after="0" w:line="240" w:lineRule="auto"/>
        <w:jc w:val="both"/>
        <w:rPr>
          <w:rFonts w:ascii="Times New Roman" w:eastAsia="DejaVu Sans" w:hAnsi="Times New Roman" w:cs="Times New Roman"/>
          <w:b/>
          <w:kern w:val="1"/>
          <w:sz w:val="24"/>
          <w:szCs w:val="24"/>
        </w:rPr>
      </w:pPr>
    </w:p>
    <w:p w:rsidR="00D47500" w:rsidRPr="000B7E64" w:rsidRDefault="00D47500" w:rsidP="00D47500">
      <w:pPr>
        <w:spacing w:after="0" w:line="240" w:lineRule="auto"/>
        <w:ind w:firstLine="567"/>
        <w:jc w:val="both"/>
        <w:rPr>
          <w:rFonts w:ascii="Times New Roman" w:eastAsia="DejaVu Sans" w:hAnsi="Times New Roman" w:cs="Times New Roman"/>
          <w:b/>
          <w:kern w:val="1"/>
          <w:sz w:val="24"/>
          <w:szCs w:val="24"/>
        </w:rPr>
      </w:pPr>
      <w:r w:rsidRPr="000B7E64">
        <w:rPr>
          <w:rFonts w:ascii="Times New Roman" w:hAnsi="Times New Roman" w:cs="Times New Roman"/>
          <w:b/>
          <w:sz w:val="24"/>
          <w:szCs w:val="24"/>
        </w:rPr>
        <w:t>Art.</w:t>
      </w:r>
      <w:r w:rsidR="000139A1" w:rsidRPr="000B7E64">
        <w:rPr>
          <w:rFonts w:ascii="Times New Roman" w:hAnsi="Times New Roman" w:cs="Times New Roman"/>
          <w:b/>
          <w:sz w:val="24"/>
          <w:szCs w:val="24"/>
        </w:rPr>
        <w:t xml:space="preserve"> 15</w:t>
      </w:r>
      <w:r w:rsidRPr="000B7E64">
        <w:rPr>
          <w:rFonts w:ascii="Times New Roman" w:hAnsi="Times New Roman" w:cs="Times New Roman"/>
          <w:b/>
          <w:sz w:val="24"/>
          <w:szCs w:val="24"/>
        </w:rPr>
        <w:t>.</w:t>
      </w:r>
      <w:r w:rsidRPr="000B7E64">
        <w:rPr>
          <w:rFonts w:ascii="Times New Roman" w:hAnsi="Times New Roman" w:cs="Times New Roman"/>
          <w:sz w:val="24"/>
          <w:szCs w:val="24"/>
        </w:rPr>
        <w:t xml:space="preserve"> – </w:t>
      </w:r>
      <w:r w:rsidRPr="000B7E64">
        <w:rPr>
          <w:rFonts w:ascii="Times New Roman" w:eastAsia="DejaVu Sans" w:hAnsi="Times New Roman" w:cs="Times New Roman"/>
          <w:b/>
          <w:kern w:val="1"/>
          <w:sz w:val="24"/>
          <w:szCs w:val="24"/>
        </w:rPr>
        <w:t>Legea nr. 74/2015 privind administratorii de fonduri de investiții alternative, publicată în Monitorul Oficial al României, Partea I, nr. 274 din 23 aprilie 2015, cu modificările şi completările ulterioare, se modifică și se completează după cum urmează:</w:t>
      </w:r>
    </w:p>
    <w:p w:rsidR="00D47500" w:rsidRPr="000B7E64" w:rsidRDefault="00D47500" w:rsidP="00D47500">
      <w:pPr>
        <w:spacing w:after="0" w:line="240" w:lineRule="auto"/>
        <w:jc w:val="both"/>
        <w:rPr>
          <w:rFonts w:ascii="Times New Roman" w:eastAsia="DejaVu Sans" w:hAnsi="Times New Roman" w:cs="Times New Roman"/>
          <w:b/>
          <w:kern w:val="1"/>
          <w:sz w:val="24"/>
          <w:szCs w:val="24"/>
        </w:rPr>
      </w:pPr>
    </w:p>
    <w:p w:rsidR="00D47500" w:rsidRPr="000B7E64" w:rsidRDefault="00D47500" w:rsidP="00D47500">
      <w:pPr>
        <w:spacing w:after="6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1. După articolul 2 se introduce un nou articol, art. 2</w:t>
      </w:r>
      <w:r w:rsidRPr="000B7E64">
        <w:rPr>
          <w:rFonts w:ascii="Times New Roman" w:hAnsi="Times New Roman" w:cs="Times New Roman"/>
          <w:b/>
          <w:sz w:val="24"/>
          <w:szCs w:val="24"/>
          <w:vertAlign w:val="superscript"/>
        </w:rPr>
        <w:t>1</w:t>
      </w:r>
      <w:r w:rsidRPr="000B7E64">
        <w:rPr>
          <w:rFonts w:ascii="Times New Roman" w:hAnsi="Times New Roman" w:cs="Times New Roman"/>
          <w:b/>
          <w:sz w:val="24"/>
          <w:szCs w:val="24"/>
        </w:rPr>
        <w:t>, cu următorul cuprins:</w:t>
      </w:r>
    </w:p>
    <w:p w:rsidR="00D47500" w:rsidRPr="000B7E64" w:rsidRDefault="00D47500" w:rsidP="00D47500">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lastRenderedPageBreak/>
        <w:t>”Art. 2</w:t>
      </w:r>
      <w:r w:rsidRPr="000B7E64">
        <w:rPr>
          <w:rFonts w:ascii="Times New Roman" w:hAnsi="Times New Roman" w:cs="Times New Roman"/>
          <w:sz w:val="24"/>
          <w:szCs w:val="24"/>
          <w:vertAlign w:val="superscript"/>
        </w:rPr>
        <w:t>1</w:t>
      </w:r>
      <w:r w:rsidRPr="000B7E64">
        <w:rPr>
          <w:rFonts w:ascii="Times New Roman" w:hAnsi="Times New Roman" w:cs="Times New Roman"/>
          <w:sz w:val="24"/>
          <w:szCs w:val="24"/>
        </w:rPr>
        <w:t xml:space="preserve"> – A.F.I.A. prevăzuți la art. 2 alin. (2), precum și A.F.I.A. autorizați potrivit prevederilor prezentei legi pot distribui titlurile de participare ale F.I.A.I.P. din România pe care le administrează și către investitorii semi-profesionali, astfel cum sunt definiți la art. 3 pct.30</w:t>
      </w:r>
      <w:r w:rsidRPr="000B7E64">
        <w:rPr>
          <w:rFonts w:ascii="Times New Roman" w:hAnsi="Times New Roman" w:cs="Times New Roman"/>
          <w:sz w:val="24"/>
          <w:szCs w:val="24"/>
          <w:vertAlign w:val="superscript"/>
        </w:rPr>
        <w:t>1</w:t>
      </w:r>
      <w:r w:rsidRPr="000B7E64">
        <w:rPr>
          <w:rFonts w:ascii="Times New Roman" w:hAnsi="Times New Roman" w:cs="Times New Roman"/>
          <w:sz w:val="24"/>
          <w:szCs w:val="24"/>
        </w:rPr>
        <w:t>.”</w:t>
      </w:r>
    </w:p>
    <w:p w:rsidR="00D47500" w:rsidRPr="000B7E64" w:rsidRDefault="00D47500" w:rsidP="00D47500">
      <w:pPr>
        <w:spacing w:after="60" w:line="360" w:lineRule="auto"/>
        <w:ind w:firstLine="567"/>
        <w:jc w:val="both"/>
        <w:rPr>
          <w:rFonts w:ascii="Times New Roman" w:hAnsi="Times New Roman" w:cs="Times New Roman"/>
          <w:b/>
          <w:sz w:val="24"/>
          <w:szCs w:val="24"/>
        </w:rPr>
      </w:pPr>
    </w:p>
    <w:p w:rsidR="00D47500" w:rsidRPr="000B7E64" w:rsidRDefault="00D47500" w:rsidP="00D47500">
      <w:pPr>
        <w:spacing w:after="6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 xml:space="preserve">2. La articolul 3, după punctul 30 se introduce un nou punct, pct. </w:t>
      </w:r>
      <w:r w:rsidRPr="000B7E64">
        <w:rPr>
          <w:rFonts w:ascii="Times New Roman" w:eastAsia="DejaVu Sans" w:hAnsi="Times New Roman" w:cs="Times New Roman"/>
          <w:b/>
          <w:kern w:val="1"/>
          <w:sz w:val="24"/>
          <w:szCs w:val="24"/>
        </w:rPr>
        <w:t>30</w:t>
      </w:r>
      <w:r w:rsidRPr="000B7E64">
        <w:rPr>
          <w:rFonts w:ascii="Times New Roman" w:eastAsia="DejaVu Sans" w:hAnsi="Times New Roman" w:cs="Times New Roman"/>
          <w:b/>
          <w:kern w:val="24"/>
          <w:sz w:val="24"/>
          <w:szCs w:val="24"/>
          <w:vertAlign w:val="superscript"/>
        </w:rPr>
        <w:t>1</w:t>
      </w:r>
      <w:r w:rsidRPr="000B7E64">
        <w:rPr>
          <w:rFonts w:ascii="Times New Roman" w:hAnsi="Times New Roman" w:cs="Times New Roman"/>
          <w:b/>
          <w:sz w:val="24"/>
          <w:szCs w:val="24"/>
        </w:rPr>
        <w:t>, cu următorul cuprins:</w:t>
      </w:r>
    </w:p>
    <w:p w:rsidR="00D47500" w:rsidRPr="000B7E64" w:rsidRDefault="00D47500" w:rsidP="00D47500">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30</w:t>
      </w:r>
      <w:r w:rsidRPr="000B7E64">
        <w:rPr>
          <w:rFonts w:ascii="Times New Roman" w:hAnsi="Times New Roman" w:cs="Times New Roman"/>
          <w:sz w:val="24"/>
          <w:szCs w:val="24"/>
          <w:vertAlign w:val="superscript"/>
        </w:rPr>
        <w:t>1</w:t>
      </w:r>
      <w:r w:rsidR="000C6DD7">
        <w:rPr>
          <w:rFonts w:ascii="Times New Roman" w:hAnsi="Times New Roman" w:cs="Times New Roman"/>
          <w:sz w:val="24"/>
          <w:szCs w:val="24"/>
        </w:rPr>
        <w:t>.</w:t>
      </w:r>
      <w:r w:rsidRPr="000B7E64">
        <w:rPr>
          <w:rFonts w:ascii="Times New Roman" w:hAnsi="Times New Roman" w:cs="Times New Roman"/>
          <w:i/>
          <w:sz w:val="24"/>
          <w:szCs w:val="24"/>
        </w:rPr>
        <w:t>investitor semi-profesional</w:t>
      </w:r>
      <w:r w:rsidRPr="000B7E64">
        <w:rPr>
          <w:rFonts w:ascii="Times New Roman" w:hAnsi="Times New Roman" w:cs="Times New Roman"/>
          <w:sz w:val="24"/>
          <w:szCs w:val="24"/>
        </w:rPr>
        <w:t xml:space="preserve"> – investitor a cărui investiție minimă individuală într-un F.I.A.I.P. este reprezentată de contravaloarea în lei a sumei de 100.000 euro, calculată la cursul de referinţă comunicat de Banca Naţională a României de la data subscrierii și care declară într-un document scris, distinct de documentele constitutive ale fondului, că a luat la cunoștință riscurile asociate angajamentului sau investiției preconizate, pe baza docu</w:t>
      </w:r>
      <w:r w:rsidR="00970AB8">
        <w:rPr>
          <w:rFonts w:ascii="Times New Roman" w:hAnsi="Times New Roman" w:cs="Times New Roman"/>
          <w:sz w:val="24"/>
          <w:szCs w:val="24"/>
        </w:rPr>
        <w:t>mentelor prezentate de A.F.I.A..</w:t>
      </w:r>
      <w:r w:rsidRPr="000B7E64">
        <w:rPr>
          <w:rFonts w:ascii="Times New Roman" w:hAnsi="Times New Roman" w:cs="Times New Roman"/>
          <w:sz w:val="24"/>
          <w:szCs w:val="24"/>
        </w:rPr>
        <w:t>”</w:t>
      </w:r>
    </w:p>
    <w:p w:rsidR="00D47500" w:rsidRPr="000B7E64" w:rsidRDefault="00D47500" w:rsidP="00D47500">
      <w:pPr>
        <w:spacing w:after="60" w:line="360" w:lineRule="auto"/>
        <w:ind w:firstLine="567"/>
        <w:jc w:val="both"/>
        <w:rPr>
          <w:rFonts w:ascii="Times New Roman" w:hAnsi="Times New Roman" w:cs="Times New Roman"/>
          <w:sz w:val="24"/>
          <w:szCs w:val="24"/>
        </w:rPr>
      </w:pPr>
    </w:p>
    <w:p w:rsidR="00D47500" w:rsidRPr="000B7E64" w:rsidRDefault="00D47500" w:rsidP="00D47500">
      <w:pPr>
        <w:spacing w:after="6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3. După articolul 7 se introduce un nou articol, art. 7</w:t>
      </w:r>
      <w:r w:rsidRPr="000B7E64">
        <w:rPr>
          <w:rFonts w:ascii="Times New Roman" w:hAnsi="Times New Roman" w:cs="Times New Roman"/>
          <w:b/>
          <w:sz w:val="24"/>
          <w:szCs w:val="24"/>
          <w:vertAlign w:val="superscript"/>
        </w:rPr>
        <w:t>1</w:t>
      </w:r>
      <w:r w:rsidRPr="000B7E64">
        <w:rPr>
          <w:rFonts w:ascii="Times New Roman" w:hAnsi="Times New Roman" w:cs="Times New Roman"/>
          <w:b/>
          <w:sz w:val="24"/>
          <w:szCs w:val="24"/>
        </w:rPr>
        <w:t>, cu următorul cuprins:</w:t>
      </w:r>
    </w:p>
    <w:p w:rsidR="00D47500" w:rsidRPr="000B7E64" w:rsidRDefault="00D47500" w:rsidP="00D47500">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”Art. 7</w:t>
      </w:r>
      <w:r w:rsidRPr="000B7E64">
        <w:rPr>
          <w:rFonts w:ascii="Times New Roman" w:hAnsi="Times New Roman" w:cs="Times New Roman"/>
          <w:sz w:val="24"/>
          <w:szCs w:val="24"/>
          <w:vertAlign w:val="superscript"/>
        </w:rPr>
        <w:t>1</w:t>
      </w:r>
      <w:r w:rsidRPr="000B7E64">
        <w:rPr>
          <w:rFonts w:ascii="Times New Roman" w:hAnsi="Times New Roman" w:cs="Times New Roman"/>
          <w:sz w:val="24"/>
          <w:szCs w:val="24"/>
        </w:rPr>
        <w:t xml:space="preserve"> - (1) A.F.I.A. prevăzut la art.7 alin. (1) este obligat să elaboreze proceduri de lucru aferente politicilor/practicilor/sistemelor prevăzute la art. 13-19 din prezenta lege, întocmite cu respectarea prevederilor Regulamentului delegat (UE) 231/2013,a altor acte normative europene de directă aplicabilitate incidente și a ghidurilor ESMA emise în acest domeniu, precum și a reglementărilor emise de A.S.F. și să le actualizeze ori de câte ori este cazul.</w:t>
      </w:r>
    </w:p>
    <w:p w:rsidR="00D47500" w:rsidRPr="000B7E64" w:rsidRDefault="00D47500" w:rsidP="00D47500">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(2) A.F.I.A. este obligat să respecte pe toată durata de funcționare procedurile/politicile/practicile/ sistemele întocmite în conformitate cu alin. (1), să le actualizeze permanent și să le aplice în mod consecvent, precum și să le pună la dispoziția A.S.F., la solicitarea acesteia.</w:t>
      </w:r>
    </w:p>
    <w:p w:rsidR="00D47500" w:rsidRPr="000B7E64" w:rsidRDefault="00D47500" w:rsidP="00D47500">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(3) Reprezentantul/reprezentanții legal(i) al/ai A.F.I.A. certifică printr-o declarație pe propria răspundere faptul că respectivele proceduri au fost elaborate cu respectarea prevederilor legale incidente în vigoare și că vor fi aplicate în mod consecvent de către A.F.I.A. și de către personalul A.F.I.A..</w:t>
      </w:r>
    </w:p>
    <w:p w:rsidR="00D47500" w:rsidRPr="000B7E64" w:rsidRDefault="00D47500" w:rsidP="00D47500">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(4) Declarația prevăzută la alin. (3) este depusă la A.S.F. împreună cu cererea de autorizare/înregistrare, precum și ori de câte ori politicile/practicile/sistemele se modifică.</w:t>
      </w:r>
      <w:r w:rsidR="00C33B64" w:rsidRPr="000B7E64">
        <w:rPr>
          <w:rFonts w:ascii="Times New Roman" w:hAnsi="Times New Roman" w:cs="Times New Roman"/>
          <w:sz w:val="24"/>
          <w:szCs w:val="24"/>
        </w:rPr>
        <w:t>”</w:t>
      </w:r>
    </w:p>
    <w:p w:rsidR="00D47500" w:rsidRPr="000B7E64" w:rsidRDefault="00D47500" w:rsidP="00D47500">
      <w:pPr>
        <w:spacing w:after="60" w:line="360" w:lineRule="auto"/>
        <w:ind w:firstLine="567"/>
        <w:jc w:val="both"/>
        <w:rPr>
          <w:rFonts w:ascii="Times New Roman" w:hAnsi="Times New Roman" w:cs="Times New Roman"/>
          <w:sz w:val="24"/>
          <w:szCs w:val="24"/>
        </w:rPr>
      </w:pPr>
    </w:p>
    <w:p w:rsidR="00D47500" w:rsidRPr="000B7E64" w:rsidRDefault="00970AB8" w:rsidP="00D47500">
      <w:pPr>
        <w:spacing w:after="6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4. La articolul 8 alineatul (1)</w:t>
      </w:r>
      <w:r w:rsidR="00D47500" w:rsidRPr="000B7E64">
        <w:rPr>
          <w:rFonts w:ascii="Times New Roman" w:hAnsi="Times New Roman" w:cs="Times New Roman"/>
          <w:b/>
          <w:sz w:val="24"/>
          <w:szCs w:val="24"/>
        </w:rPr>
        <w:t xml:space="preserve"> litera b) se modifică și va avea următorul cuprins:</w:t>
      </w:r>
    </w:p>
    <w:p w:rsidR="00D47500" w:rsidRPr="000B7E64" w:rsidRDefault="00D47500" w:rsidP="00F0520A">
      <w:pPr>
        <w:spacing w:after="6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”b) persoanele care conduc în mod efectiv activitatea A.F.I.A. au o bună reputaţieşi o experienţă suficientă conform reglementărilor A.S.F., inclusiv în legătură cu strategiile de investiţii urmărite de F.I.A. administrate de A.F.I.A.; identitatea respectivelor persoane şi a oricărei persoane care le succede în funcţie este comunicată de îndată A.S.F., iar conducerea activităţii A.F.I.A. este asigurată de cel puţin două persoane care întrunesc astfel de condiţii. În cazul A.F.I.A. care administrează un F.I.A. de tip societate de investiții, persoanele din conducerea efectivă a A.F.I.A. sunt considerate reprezentanți permanenți în sensul art.153^1</w:t>
      </w:r>
      <w:r w:rsidR="00264612">
        <w:rPr>
          <w:rFonts w:ascii="Times New Roman" w:hAnsi="Times New Roman" w:cs="Times New Roman"/>
          <w:sz w:val="24"/>
          <w:szCs w:val="24"/>
        </w:rPr>
        <w:t>3 alin.(2) din Legea nr.31/1990.</w:t>
      </w:r>
      <w:r w:rsidRPr="000B7E64">
        <w:rPr>
          <w:rFonts w:ascii="Times New Roman" w:hAnsi="Times New Roman" w:cs="Times New Roman"/>
          <w:sz w:val="24"/>
          <w:szCs w:val="24"/>
        </w:rPr>
        <w:t>”</w:t>
      </w:r>
    </w:p>
    <w:p w:rsidR="00F0520A" w:rsidRPr="000B7E64" w:rsidRDefault="00F0520A" w:rsidP="00F0520A">
      <w:pPr>
        <w:spacing w:after="60" w:line="360" w:lineRule="auto"/>
        <w:ind w:firstLine="567"/>
        <w:jc w:val="both"/>
        <w:rPr>
          <w:rFonts w:ascii="Times New Roman" w:hAnsi="Times New Roman" w:cs="Times New Roman"/>
          <w:sz w:val="24"/>
          <w:szCs w:val="24"/>
        </w:rPr>
      </w:pPr>
    </w:p>
    <w:p w:rsidR="00D47500" w:rsidRPr="000B7E64" w:rsidRDefault="00F0520A" w:rsidP="00D47500">
      <w:pPr>
        <w:widowControl w:val="0"/>
        <w:suppressAutoHyphens/>
        <w:spacing w:after="0" w:line="360" w:lineRule="auto"/>
        <w:ind w:firstLine="567"/>
        <w:jc w:val="both"/>
        <w:rPr>
          <w:rFonts w:ascii="Times New Roman" w:eastAsia="DejaVu Sans" w:hAnsi="Times New Roman" w:cs="Times New Roman"/>
          <w:b/>
          <w:kern w:val="1"/>
          <w:sz w:val="24"/>
          <w:szCs w:val="24"/>
        </w:rPr>
      </w:pPr>
      <w:r w:rsidRPr="000B7E64">
        <w:rPr>
          <w:rFonts w:ascii="Times New Roman" w:hAnsi="Times New Roman" w:cs="Times New Roman"/>
          <w:b/>
          <w:kern w:val="1"/>
          <w:sz w:val="24"/>
          <w:szCs w:val="24"/>
        </w:rPr>
        <w:t>5</w:t>
      </w:r>
      <w:r w:rsidR="00D47500" w:rsidRPr="000B7E64">
        <w:rPr>
          <w:rFonts w:ascii="Times New Roman" w:hAnsi="Times New Roman" w:cs="Times New Roman"/>
          <w:b/>
          <w:kern w:val="1"/>
          <w:sz w:val="24"/>
          <w:szCs w:val="24"/>
        </w:rPr>
        <w:t xml:space="preserve">. </w:t>
      </w:r>
      <w:r w:rsidR="00D47500" w:rsidRPr="000B7E64">
        <w:rPr>
          <w:rFonts w:ascii="Times New Roman" w:eastAsia="DejaVu Sans" w:hAnsi="Times New Roman" w:cs="Times New Roman"/>
          <w:b/>
          <w:kern w:val="1"/>
          <w:sz w:val="24"/>
          <w:szCs w:val="24"/>
        </w:rPr>
        <w:t>La articolul 33, partea introductivă a alineatului (1) și alineatul (2) se modifică și vor avea următorul cuprins:</w:t>
      </w:r>
    </w:p>
    <w:p w:rsidR="00D47500" w:rsidRPr="000B7E64" w:rsidRDefault="00D47500" w:rsidP="00D47500">
      <w:pPr>
        <w:widowControl w:val="0"/>
        <w:suppressAutoHyphens/>
        <w:spacing w:after="0" w:line="360" w:lineRule="auto"/>
        <w:ind w:firstLine="567"/>
        <w:jc w:val="both"/>
        <w:rPr>
          <w:rFonts w:ascii="Times New Roman" w:eastAsia="DejaVu Sans" w:hAnsi="Times New Roman" w:cs="Times New Roman"/>
          <w:kern w:val="1"/>
          <w:sz w:val="24"/>
          <w:szCs w:val="24"/>
        </w:rPr>
      </w:pPr>
      <w:r w:rsidRPr="000B7E64">
        <w:rPr>
          <w:rFonts w:ascii="Times New Roman" w:eastAsia="DejaVu Sans" w:hAnsi="Times New Roman" w:cs="Times New Roman"/>
          <w:bCs/>
          <w:kern w:val="1"/>
          <w:sz w:val="24"/>
          <w:szCs w:val="24"/>
        </w:rPr>
        <w:t>”Art. 33. - (1)</w:t>
      </w:r>
      <w:r w:rsidRPr="000B7E64">
        <w:rPr>
          <w:rFonts w:ascii="Times New Roman" w:eastAsia="DejaVu Sans" w:hAnsi="Times New Roman" w:cs="Times New Roman"/>
          <w:kern w:val="1"/>
          <w:sz w:val="24"/>
          <w:szCs w:val="24"/>
        </w:rPr>
        <w:t xml:space="preserve"> Un A.F.I.A. stabilit în România autorizat potrivit prezentei legi poate, direct </w:t>
      </w:r>
      <w:r w:rsidRPr="000B7E64">
        <w:rPr>
          <w:rStyle w:val="l5def1"/>
          <w:rFonts w:ascii="Times New Roman" w:hAnsi="Times New Roman" w:cs="Times New Roman"/>
          <w:color w:val="auto"/>
          <w:sz w:val="24"/>
          <w:szCs w:val="24"/>
        </w:rPr>
        <w:t xml:space="preserve">și/sau </w:t>
      </w:r>
      <w:r w:rsidRPr="000B7E64">
        <w:rPr>
          <w:rFonts w:ascii="Times New Roman" w:eastAsia="DejaVu Sans" w:hAnsi="Times New Roman" w:cs="Times New Roman"/>
          <w:kern w:val="1"/>
          <w:sz w:val="24"/>
          <w:szCs w:val="24"/>
        </w:rPr>
        <w:t>prin crearea unei sucursale:</w:t>
      </w:r>
    </w:p>
    <w:p w:rsidR="00D47500" w:rsidRPr="000B7E64" w:rsidRDefault="00D47500" w:rsidP="00D47500">
      <w:pPr>
        <w:widowControl w:val="0"/>
        <w:suppressAutoHyphens/>
        <w:spacing w:after="0" w:line="360" w:lineRule="auto"/>
        <w:ind w:firstLine="567"/>
        <w:jc w:val="both"/>
        <w:rPr>
          <w:rFonts w:ascii="Times New Roman" w:eastAsia="DejaVu Sans" w:hAnsi="Times New Roman" w:cs="Times New Roman"/>
          <w:kern w:val="1"/>
          <w:sz w:val="24"/>
          <w:szCs w:val="24"/>
        </w:rPr>
      </w:pPr>
      <w:r w:rsidRPr="000B7E64">
        <w:rPr>
          <w:rFonts w:ascii="Times New Roman" w:eastAsia="DejaVu Sans" w:hAnsi="Times New Roman" w:cs="Times New Roman"/>
          <w:kern w:val="1"/>
          <w:sz w:val="24"/>
          <w:szCs w:val="24"/>
        </w:rPr>
        <w:t xml:space="preserve"> […]</w:t>
      </w:r>
    </w:p>
    <w:p w:rsidR="00D47500" w:rsidRPr="000B7E64" w:rsidRDefault="00D47500" w:rsidP="00D47500">
      <w:pPr>
        <w:widowControl w:val="0"/>
        <w:suppressAutoHyphens/>
        <w:spacing w:after="0" w:line="360" w:lineRule="auto"/>
        <w:ind w:firstLine="708"/>
        <w:jc w:val="both"/>
        <w:rPr>
          <w:rFonts w:ascii="Times New Roman" w:eastAsia="DejaVu Sans" w:hAnsi="Times New Roman" w:cs="Times New Roman"/>
          <w:kern w:val="1"/>
          <w:sz w:val="24"/>
          <w:szCs w:val="24"/>
        </w:rPr>
      </w:pPr>
      <w:r w:rsidRPr="000B7E64">
        <w:rPr>
          <w:rFonts w:ascii="Times New Roman" w:eastAsia="DejaVu Sans" w:hAnsi="Times New Roman" w:cs="Times New Roman"/>
          <w:bCs/>
          <w:kern w:val="1"/>
          <w:sz w:val="24"/>
          <w:szCs w:val="24"/>
        </w:rPr>
        <w:t>(2)</w:t>
      </w:r>
      <w:r w:rsidRPr="000B7E64">
        <w:rPr>
          <w:rFonts w:ascii="Times New Roman" w:eastAsia="DejaVu Sans" w:hAnsi="Times New Roman" w:cs="Times New Roman"/>
          <w:kern w:val="1"/>
          <w:sz w:val="24"/>
          <w:szCs w:val="24"/>
        </w:rPr>
        <w:t xml:space="preserve"> A.F.I.A. care intenţionează să desfăşoareşi/sau să presteze pentru prima oară activităţileşi serviciile  prevăzute la alin. (1) comunică A.S.F. următoarele informaţii:</w:t>
      </w:r>
    </w:p>
    <w:p w:rsidR="00D47500" w:rsidRPr="000B7E64" w:rsidRDefault="00D47500" w:rsidP="00D47500">
      <w:pPr>
        <w:widowControl w:val="0"/>
        <w:suppressAutoHyphens/>
        <w:spacing w:after="0" w:line="360" w:lineRule="auto"/>
        <w:ind w:firstLine="708"/>
        <w:jc w:val="both"/>
        <w:rPr>
          <w:rFonts w:ascii="Times New Roman" w:eastAsia="DejaVu Sans" w:hAnsi="Times New Roman" w:cs="Times New Roman"/>
          <w:strike/>
          <w:kern w:val="1"/>
          <w:sz w:val="24"/>
          <w:szCs w:val="24"/>
        </w:rPr>
      </w:pPr>
      <w:r w:rsidRPr="000B7E64">
        <w:rPr>
          <w:rFonts w:ascii="Times New Roman" w:eastAsia="DejaVu Sans" w:hAnsi="Times New Roman" w:cs="Times New Roman"/>
          <w:bCs/>
          <w:kern w:val="1"/>
          <w:sz w:val="24"/>
          <w:szCs w:val="24"/>
        </w:rPr>
        <w:t>a)</w:t>
      </w:r>
      <w:r w:rsidRPr="000B7E64">
        <w:rPr>
          <w:rFonts w:ascii="Times New Roman" w:eastAsia="DejaVu Sans" w:hAnsi="Times New Roman" w:cs="Times New Roman"/>
          <w:kern w:val="1"/>
          <w:sz w:val="24"/>
          <w:szCs w:val="24"/>
        </w:rPr>
        <w:t xml:space="preserve"> statul membru în care doreşte să administreze F.I.A. direct </w:t>
      </w:r>
      <w:r w:rsidRPr="000B7E64">
        <w:rPr>
          <w:rStyle w:val="l5def1"/>
          <w:rFonts w:ascii="Times New Roman" w:hAnsi="Times New Roman" w:cs="Times New Roman"/>
          <w:color w:val="auto"/>
          <w:sz w:val="24"/>
          <w:szCs w:val="24"/>
        </w:rPr>
        <w:t xml:space="preserve">și/sau </w:t>
      </w:r>
      <w:r w:rsidRPr="000B7E64">
        <w:rPr>
          <w:rFonts w:ascii="Times New Roman" w:eastAsia="DejaVu Sans" w:hAnsi="Times New Roman" w:cs="Times New Roman"/>
          <w:kern w:val="1"/>
          <w:sz w:val="24"/>
          <w:szCs w:val="24"/>
        </w:rPr>
        <w:t xml:space="preserve">prin sucursale sau să presteze serviciile prevăzute la art. 5 </w:t>
      </w:r>
      <w:hyperlink r:id="rId8" w:history="1">
        <w:r w:rsidRPr="000B7E64">
          <w:rPr>
            <w:rStyle w:val="Hyperlink"/>
            <w:rFonts w:ascii="Times New Roman" w:eastAsia="DejaVu Sans" w:hAnsi="Times New Roman" w:cs="Times New Roman"/>
            <w:color w:val="auto"/>
            <w:kern w:val="1"/>
            <w:sz w:val="24"/>
            <w:szCs w:val="24"/>
            <w:u w:val="none"/>
          </w:rPr>
          <w:t>alin. (5)</w:t>
        </w:r>
      </w:hyperlink>
      <w:r w:rsidRPr="000B7E64">
        <w:rPr>
          <w:rFonts w:ascii="Times New Roman" w:eastAsia="DejaVu Sans" w:hAnsi="Times New Roman" w:cs="Times New Roman"/>
          <w:kern w:val="1"/>
          <w:sz w:val="24"/>
          <w:szCs w:val="24"/>
        </w:rPr>
        <w:t>;</w:t>
      </w:r>
    </w:p>
    <w:p w:rsidR="00D47500" w:rsidRPr="000B7E64" w:rsidRDefault="00D47500" w:rsidP="00D47500">
      <w:pPr>
        <w:widowControl w:val="0"/>
        <w:suppressAutoHyphens/>
        <w:spacing w:after="0" w:line="360" w:lineRule="auto"/>
        <w:ind w:firstLine="567"/>
        <w:jc w:val="both"/>
        <w:rPr>
          <w:rFonts w:ascii="Times New Roman" w:eastAsia="DejaVu Sans" w:hAnsi="Times New Roman" w:cs="Times New Roman"/>
          <w:kern w:val="1"/>
          <w:sz w:val="24"/>
          <w:szCs w:val="24"/>
        </w:rPr>
      </w:pPr>
      <w:r w:rsidRPr="000B7E64">
        <w:rPr>
          <w:rFonts w:ascii="Times New Roman" w:eastAsia="DejaVu Sans" w:hAnsi="Times New Roman" w:cs="Times New Roman"/>
          <w:bCs/>
          <w:kern w:val="1"/>
          <w:sz w:val="24"/>
          <w:szCs w:val="24"/>
        </w:rPr>
        <w:t xml:space="preserve">  b)</w:t>
      </w:r>
      <w:r w:rsidRPr="000B7E64">
        <w:rPr>
          <w:rFonts w:ascii="Times New Roman" w:eastAsia="DejaVu Sans" w:hAnsi="Times New Roman" w:cs="Times New Roman"/>
          <w:kern w:val="1"/>
          <w:sz w:val="24"/>
          <w:szCs w:val="24"/>
        </w:rPr>
        <w:t xml:space="preserve"> un program de activitate care să menţioneze în special serviciile pe care doreşte să le presteze şi F.I.A. pe care doreşte să le administreze.”</w:t>
      </w:r>
    </w:p>
    <w:p w:rsidR="00D47500" w:rsidRPr="000B7E64" w:rsidRDefault="00D47500" w:rsidP="00D47500">
      <w:pPr>
        <w:widowControl w:val="0"/>
        <w:suppressAutoHyphens/>
        <w:spacing w:after="0" w:line="360" w:lineRule="auto"/>
        <w:ind w:firstLine="567"/>
        <w:jc w:val="both"/>
        <w:rPr>
          <w:rFonts w:ascii="Times New Roman" w:eastAsia="DejaVu Sans" w:hAnsi="Times New Roman" w:cs="Times New Roman"/>
          <w:kern w:val="1"/>
          <w:sz w:val="24"/>
          <w:szCs w:val="24"/>
        </w:rPr>
      </w:pPr>
    </w:p>
    <w:p w:rsidR="00D47500" w:rsidRPr="000B7E64" w:rsidRDefault="00F0520A" w:rsidP="00D47500">
      <w:pPr>
        <w:widowControl w:val="0"/>
        <w:suppressAutoHyphens/>
        <w:spacing w:after="0" w:line="360" w:lineRule="auto"/>
        <w:ind w:firstLine="567"/>
        <w:jc w:val="both"/>
        <w:rPr>
          <w:rFonts w:ascii="Times New Roman" w:eastAsia="DejaVu Sans" w:hAnsi="Times New Roman" w:cs="Times New Roman"/>
          <w:b/>
          <w:kern w:val="1"/>
          <w:sz w:val="24"/>
          <w:szCs w:val="24"/>
        </w:rPr>
      </w:pPr>
      <w:r w:rsidRPr="000B7E64">
        <w:rPr>
          <w:rFonts w:ascii="Times New Roman" w:hAnsi="Times New Roman" w:cs="Times New Roman"/>
          <w:b/>
          <w:kern w:val="1"/>
          <w:sz w:val="24"/>
          <w:szCs w:val="24"/>
        </w:rPr>
        <w:t>6</w:t>
      </w:r>
      <w:r w:rsidR="00D47500" w:rsidRPr="000B7E64">
        <w:rPr>
          <w:rFonts w:ascii="Times New Roman" w:hAnsi="Times New Roman" w:cs="Times New Roman"/>
          <w:b/>
          <w:kern w:val="1"/>
          <w:sz w:val="24"/>
          <w:szCs w:val="24"/>
        </w:rPr>
        <w:t xml:space="preserve">. </w:t>
      </w:r>
      <w:r w:rsidR="00D47500" w:rsidRPr="000B7E64">
        <w:rPr>
          <w:rFonts w:ascii="Times New Roman" w:eastAsia="DejaVu Sans" w:hAnsi="Times New Roman" w:cs="Times New Roman"/>
          <w:b/>
          <w:kern w:val="1"/>
          <w:sz w:val="24"/>
          <w:szCs w:val="24"/>
        </w:rPr>
        <w:t>La articolul 34, alineatul (1) se modifică și va avea următorul cuprins:</w:t>
      </w:r>
    </w:p>
    <w:p w:rsidR="00D47500" w:rsidRPr="000B7E64" w:rsidRDefault="00D47500" w:rsidP="00D47500">
      <w:pPr>
        <w:widowControl w:val="0"/>
        <w:suppressAutoHyphens/>
        <w:spacing w:after="0" w:line="360" w:lineRule="auto"/>
        <w:ind w:firstLine="567"/>
        <w:jc w:val="both"/>
        <w:rPr>
          <w:rStyle w:val="l5def1"/>
          <w:rFonts w:ascii="Times New Roman" w:hAnsi="Times New Roman" w:cs="Times New Roman"/>
          <w:color w:val="auto"/>
          <w:sz w:val="24"/>
          <w:szCs w:val="24"/>
        </w:rPr>
      </w:pPr>
      <w:r w:rsidRPr="000B7E64">
        <w:rPr>
          <w:rFonts w:ascii="Times New Roman" w:hAnsi="Times New Roman" w:cs="Times New Roman"/>
          <w:bCs/>
          <w:sz w:val="24"/>
          <w:szCs w:val="24"/>
        </w:rPr>
        <w:t>”</w:t>
      </w:r>
      <w:r w:rsidR="00997361" w:rsidRPr="000B7E64">
        <w:rPr>
          <w:rFonts w:ascii="Times New Roman" w:eastAsia="DejaVu Sans" w:hAnsi="Times New Roman" w:cs="Times New Roman"/>
          <w:bCs/>
          <w:kern w:val="1"/>
          <w:sz w:val="24"/>
          <w:szCs w:val="24"/>
        </w:rPr>
        <w:t xml:space="preserve">Art. 34. - </w:t>
      </w:r>
      <w:r w:rsidRPr="000B7E64">
        <w:rPr>
          <w:rFonts w:ascii="Times New Roman" w:hAnsi="Times New Roman" w:cs="Times New Roman"/>
          <w:bCs/>
          <w:sz w:val="24"/>
          <w:szCs w:val="24"/>
        </w:rPr>
        <w:t>(1)</w:t>
      </w:r>
      <w:r w:rsidRPr="000B7E64">
        <w:rPr>
          <w:rStyle w:val="l5def1"/>
          <w:rFonts w:ascii="Times New Roman" w:hAnsi="Times New Roman" w:cs="Times New Roman"/>
          <w:color w:val="auto"/>
          <w:sz w:val="24"/>
          <w:szCs w:val="24"/>
        </w:rPr>
        <w:t xml:space="preserve">În cazul în care A.S.F. primeşte o notificare conform art. 33 </w:t>
      </w:r>
      <w:hyperlink r:id="rId9" w:history="1">
        <w:r w:rsidRPr="000B7E64">
          <w:rPr>
            <w:rStyle w:val="Hyperlink"/>
            <w:rFonts w:ascii="Times New Roman" w:hAnsi="Times New Roman" w:cs="Times New Roman"/>
            <w:color w:val="auto"/>
            <w:sz w:val="24"/>
            <w:szCs w:val="24"/>
            <w:u w:val="none"/>
          </w:rPr>
          <w:t>alin. (2)</w:t>
        </w:r>
      </w:hyperlink>
      <w:r w:rsidRPr="000B7E64">
        <w:rPr>
          <w:rStyle w:val="l5def1"/>
          <w:rFonts w:ascii="Times New Roman" w:hAnsi="Times New Roman" w:cs="Times New Roman"/>
          <w:color w:val="auto"/>
          <w:sz w:val="24"/>
          <w:szCs w:val="24"/>
        </w:rPr>
        <w:t>şi</w:t>
      </w:r>
      <w:hyperlink r:id="rId10" w:history="1">
        <w:r w:rsidRPr="000B7E64">
          <w:rPr>
            <w:rStyle w:val="Hyperlink"/>
            <w:rFonts w:ascii="Times New Roman" w:hAnsi="Times New Roman" w:cs="Times New Roman"/>
            <w:color w:val="auto"/>
            <w:sz w:val="24"/>
            <w:szCs w:val="24"/>
            <w:u w:val="none"/>
          </w:rPr>
          <w:t>(3)</w:t>
        </w:r>
      </w:hyperlink>
      <w:r w:rsidRPr="000B7E64">
        <w:rPr>
          <w:rStyle w:val="l5def1"/>
          <w:rFonts w:ascii="Times New Roman" w:hAnsi="Times New Roman" w:cs="Times New Roman"/>
          <w:color w:val="auto"/>
          <w:sz w:val="24"/>
          <w:szCs w:val="24"/>
        </w:rPr>
        <w:t xml:space="preserve">, însoţită de o declaraţie de natura celei prevăzute la art. 33 </w:t>
      </w:r>
      <w:hyperlink r:id="rId11" w:history="1">
        <w:r w:rsidRPr="000B7E64">
          <w:rPr>
            <w:rStyle w:val="Hyperlink"/>
            <w:rFonts w:ascii="Times New Roman" w:hAnsi="Times New Roman" w:cs="Times New Roman"/>
            <w:color w:val="auto"/>
            <w:sz w:val="24"/>
            <w:szCs w:val="24"/>
            <w:u w:val="none"/>
          </w:rPr>
          <w:t>alin. (4)</w:t>
        </w:r>
      </w:hyperlink>
      <w:r w:rsidRPr="000B7E64">
        <w:rPr>
          <w:rStyle w:val="l5def1"/>
          <w:rFonts w:ascii="Times New Roman" w:hAnsi="Times New Roman" w:cs="Times New Roman"/>
          <w:color w:val="auto"/>
          <w:sz w:val="24"/>
          <w:szCs w:val="24"/>
        </w:rPr>
        <w:t xml:space="preserve">, din partea unei autorităţi competente dintr-un alt stat membru cu privire la intenţia unui A.F.I.A. stabilit în acel stat membru de a administra un F.I.A. din România, direct și/sau prin crearea unei sucursale, sau de a presta serviciile prevăzute la art. 5 </w:t>
      </w:r>
      <w:hyperlink r:id="rId12" w:history="1">
        <w:r w:rsidRPr="000B7E64">
          <w:rPr>
            <w:rStyle w:val="Hyperlink"/>
            <w:rFonts w:ascii="Times New Roman" w:hAnsi="Times New Roman" w:cs="Times New Roman"/>
            <w:color w:val="auto"/>
            <w:sz w:val="24"/>
            <w:szCs w:val="24"/>
            <w:u w:val="none"/>
          </w:rPr>
          <w:t>alin. (5)</w:t>
        </w:r>
      </w:hyperlink>
      <w:r w:rsidRPr="000B7E64">
        <w:rPr>
          <w:rStyle w:val="l5def1"/>
          <w:rFonts w:ascii="Times New Roman" w:hAnsi="Times New Roman" w:cs="Times New Roman"/>
          <w:color w:val="auto"/>
          <w:sz w:val="24"/>
          <w:szCs w:val="24"/>
        </w:rPr>
        <w:t>, A.S.F. nu impune A.F.I.A. în cauză obligaţii suplimentare legate de chestiunile care intră sub incidenţa prezentei legi.”</w:t>
      </w:r>
    </w:p>
    <w:p w:rsidR="00D47500" w:rsidRPr="000B7E64" w:rsidRDefault="00D47500" w:rsidP="00D47500">
      <w:pPr>
        <w:widowControl w:val="0"/>
        <w:suppressAutoHyphens/>
        <w:spacing w:after="0" w:line="360" w:lineRule="auto"/>
        <w:ind w:firstLine="567"/>
        <w:jc w:val="both"/>
        <w:rPr>
          <w:rStyle w:val="l5def1"/>
          <w:rFonts w:ascii="Times New Roman" w:hAnsi="Times New Roman" w:cs="Times New Roman"/>
          <w:color w:val="auto"/>
          <w:sz w:val="24"/>
          <w:szCs w:val="24"/>
        </w:rPr>
      </w:pPr>
    </w:p>
    <w:p w:rsidR="00D47500" w:rsidRPr="000B7E64" w:rsidRDefault="00F0520A" w:rsidP="00D47500">
      <w:pPr>
        <w:widowControl w:val="0"/>
        <w:suppressAutoHyphens/>
        <w:spacing w:after="0" w:line="360" w:lineRule="auto"/>
        <w:ind w:firstLine="567"/>
        <w:jc w:val="both"/>
        <w:rPr>
          <w:rStyle w:val="l5def1"/>
          <w:rFonts w:ascii="Times New Roman" w:hAnsi="Times New Roman" w:cs="Times New Roman"/>
          <w:b/>
          <w:color w:val="auto"/>
          <w:sz w:val="24"/>
          <w:szCs w:val="24"/>
        </w:rPr>
      </w:pPr>
      <w:r w:rsidRPr="000B7E64">
        <w:rPr>
          <w:rStyle w:val="l5def1"/>
          <w:rFonts w:ascii="Times New Roman" w:hAnsi="Times New Roman" w:cs="Times New Roman"/>
          <w:b/>
          <w:color w:val="auto"/>
          <w:sz w:val="24"/>
          <w:szCs w:val="24"/>
        </w:rPr>
        <w:t>7</w:t>
      </w:r>
      <w:r w:rsidR="00D47500" w:rsidRPr="000B7E64">
        <w:rPr>
          <w:rStyle w:val="l5def1"/>
          <w:rFonts w:ascii="Times New Roman" w:hAnsi="Times New Roman" w:cs="Times New Roman"/>
          <w:b/>
          <w:color w:val="auto"/>
          <w:sz w:val="24"/>
          <w:szCs w:val="24"/>
        </w:rPr>
        <w:t>. La articolul 34, după alineatul (1) se introduce un nou alineat, alin. (1</w:t>
      </w:r>
      <w:r w:rsidR="00D47500" w:rsidRPr="000B7E64">
        <w:rPr>
          <w:rStyle w:val="l5def1"/>
          <w:rFonts w:ascii="Times New Roman" w:hAnsi="Times New Roman" w:cs="Times New Roman"/>
          <w:b/>
          <w:color w:val="auto"/>
          <w:sz w:val="24"/>
          <w:szCs w:val="24"/>
          <w:vertAlign w:val="superscript"/>
        </w:rPr>
        <w:t>1</w:t>
      </w:r>
      <w:r w:rsidR="00D47500" w:rsidRPr="000B7E64">
        <w:rPr>
          <w:rStyle w:val="l5def1"/>
          <w:rFonts w:ascii="Times New Roman" w:hAnsi="Times New Roman" w:cs="Times New Roman"/>
          <w:b/>
          <w:color w:val="auto"/>
          <w:sz w:val="24"/>
          <w:szCs w:val="24"/>
        </w:rPr>
        <w:t>), cu următorul cuprins:</w:t>
      </w:r>
    </w:p>
    <w:p w:rsidR="00D47500" w:rsidRPr="000B7E64" w:rsidRDefault="00D47500" w:rsidP="00D47500">
      <w:pPr>
        <w:widowControl w:val="0"/>
        <w:suppressAutoHyphens/>
        <w:spacing w:after="0" w:line="360" w:lineRule="auto"/>
        <w:ind w:firstLine="567"/>
        <w:jc w:val="both"/>
        <w:rPr>
          <w:rStyle w:val="l5def1"/>
          <w:rFonts w:ascii="Times New Roman" w:hAnsi="Times New Roman" w:cs="Times New Roman"/>
          <w:color w:val="auto"/>
          <w:sz w:val="24"/>
          <w:szCs w:val="24"/>
        </w:rPr>
      </w:pPr>
      <w:r w:rsidRPr="000B7E64">
        <w:rPr>
          <w:rStyle w:val="l5def1"/>
          <w:rFonts w:ascii="Times New Roman" w:hAnsi="Times New Roman" w:cs="Times New Roman"/>
          <w:color w:val="auto"/>
          <w:sz w:val="24"/>
          <w:szCs w:val="24"/>
        </w:rPr>
        <w:t>”(1</w:t>
      </w:r>
      <w:r w:rsidRPr="000B7E64">
        <w:rPr>
          <w:rStyle w:val="l5def1"/>
          <w:rFonts w:ascii="Times New Roman" w:hAnsi="Times New Roman" w:cs="Times New Roman"/>
          <w:color w:val="auto"/>
          <w:sz w:val="24"/>
          <w:szCs w:val="24"/>
          <w:vertAlign w:val="superscript"/>
        </w:rPr>
        <w:t>1</w:t>
      </w:r>
      <w:r w:rsidRPr="000B7E64">
        <w:rPr>
          <w:rStyle w:val="l5def1"/>
          <w:rFonts w:ascii="Times New Roman" w:hAnsi="Times New Roman" w:cs="Times New Roman"/>
          <w:color w:val="auto"/>
          <w:sz w:val="24"/>
          <w:szCs w:val="24"/>
        </w:rPr>
        <w:t xml:space="preserve">)În cazul în care A.F.I.A. stabilite în alte state membre administrează în România, prin sucursală, un F.I.A. de tip societate de investiții, aceasta desemnează atât un reprezentant </w:t>
      </w:r>
      <w:r w:rsidRPr="000B7E64">
        <w:rPr>
          <w:rStyle w:val="l5def1"/>
          <w:rFonts w:ascii="Times New Roman" w:hAnsi="Times New Roman" w:cs="Times New Roman"/>
          <w:color w:val="auto"/>
          <w:sz w:val="24"/>
          <w:szCs w:val="24"/>
        </w:rPr>
        <w:lastRenderedPageBreak/>
        <w:t>permanent în sensul art.153</w:t>
      </w:r>
      <w:r w:rsidRPr="000B7E64">
        <w:rPr>
          <w:rStyle w:val="l5def1"/>
          <w:rFonts w:ascii="Times New Roman" w:hAnsi="Times New Roman" w:cs="Times New Roman"/>
          <w:color w:val="auto"/>
          <w:sz w:val="24"/>
          <w:szCs w:val="24"/>
          <w:vertAlign w:val="superscript"/>
        </w:rPr>
        <w:t>13</w:t>
      </w:r>
      <w:r w:rsidRPr="000B7E64">
        <w:rPr>
          <w:rStyle w:val="l5def1"/>
          <w:rFonts w:ascii="Times New Roman" w:hAnsi="Times New Roman" w:cs="Times New Roman"/>
          <w:color w:val="auto"/>
          <w:sz w:val="24"/>
          <w:szCs w:val="24"/>
        </w:rPr>
        <w:t xml:space="preserve"> alin.(2) din Legea nr.31/1990, cât și un înlocuitor al acestuia, </w:t>
      </w:r>
      <w:r w:rsidRPr="000B7E64">
        <w:rPr>
          <w:rFonts w:ascii="Times New Roman" w:eastAsia="Calibri" w:hAnsi="Times New Roman" w:cs="Times New Roman"/>
          <w:bCs/>
          <w:sz w:val="24"/>
          <w:szCs w:val="24"/>
        </w:rPr>
        <w:t>pentru exercitarea atribuțiilor reprezentantului permanent în cazul imposibilităţii desfășurării activității de către acesta.</w:t>
      </w:r>
      <w:r w:rsidRPr="000B7E64">
        <w:rPr>
          <w:rStyle w:val="l5def1"/>
          <w:rFonts w:ascii="Times New Roman" w:hAnsi="Times New Roman" w:cs="Times New Roman"/>
          <w:color w:val="auto"/>
          <w:sz w:val="24"/>
          <w:szCs w:val="24"/>
        </w:rPr>
        <w:t>”</w:t>
      </w:r>
    </w:p>
    <w:p w:rsidR="00D47500" w:rsidRPr="000B7E64" w:rsidRDefault="00D47500" w:rsidP="00D47500">
      <w:pPr>
        <w:widowControl w:val="0"/>
        <w:suppressAutoHyphens/>
        <w:spacing w:after="0" w:line="360" w:lineRule="auto"/>
        <w:ind w:firstLine="567"/>
        <w:jc w:val="both"/>
        <w:rPr>
          <w:rStyle w:val="l5def1"/>
          <w:rFonts w:ascii="Times New Roman" w:hAnsi="Times New Roman" w:cs="Times New Roman"/>
          <w:color w:val="auto"/>
          <w:sz w:val="24"/>
          <w:szCs w:val="24"/>
        </w:rPr>
      </w:pPr>
    </w:p>
    <w:p w:rsidR="00D47500" w:rsidRPr="000B7E64" w:rsidRDefault="00F0520A" w:rsidP="00D47500">
      <w:pPr>
        <w:autoSpaceDE w:val="0"/>
        <w:autoSpaceDN w:val="0"/>
        <w:adjustRightInd w:val="0"/>
        <w:spacing w:after="0" w:line="360" w:lineRule="auto"/>
        <w:ind w:firstLine="567"/>
        <w:jc w:val="both"/>
        <w:rPr>
          <w:rFonts w:ascii="Times New Roman" w:hAnsi="Times New Roman" w:cs="Times New Roman"/>
          <w:b/>
          <w:bCs/>
          <w:sz w:val="24"/>
          <w:szCs w:val="24"/>
        </w:rPr>
      </w:pPr>
      <w:r w:rsidRPr="000B7E64">
        <w:rPr>
          <w:rFonts w:ascii="Times New Roman" w:hAnsi="Times New Roman" w:cs="Times New Roman"/>
          <w:b/>
          <w:bCs/>
          <w:sz w:val="24"/>
          <w:szCs w:val="24"/>
        </w:rPr>
        <w:t>8</w:t>
      </w:r>
      <w:r w:rsidR="00D47500" w:rsidRPr="000B7E64">
        <w:rPr>
          <w:rFonts w:ascii="Times New Roman" w:hAnsi="Times New Roman" w:cs="Times New Roman"/>
          <w:b/>
          <w:bCs/>
          <w:sz w:val="24"/>
          <w:szCs w:val="24"/>
        </w:rPr>
        <w:t>. La articolul 51, partea introductivă a alineatului (2) se modifică și va avea următorul cuprins:</w:t>
      </w:r>
    </w:p>
    <w:p w:rsidR="00D47500" w:rsidRPr="000B7E64" w:rsidRDefault="00D47500" w:rsidP="00D47500">
      <w:pPr>
        <w:autoSpaceDE w:val="0"/>
        <w:autoSpaceDN w:val="0"/>
        <w:adjustRightInd w:val="0"/>
        <w:spacing w:after="0" w:line="360" w:lineRule="auto"/>
        <w:ind w:firstLine="567"/>
        <w:jc w:val="both"/>
        <w:rPr>
          <w:rFonts w:ascii="Times New Roman" w:hAnsi="Times New Roman" w:cs="Times New Roman"/>
          <w:bCs/>
          <w:sz w:val="24"/>
          <w:szCs w:val="24"/>
        </w:rPr>
      </w:pPr>
      <w:r w:rsidRPr="000B7E64">
        <w:rPr>
          <w:rFonts w:ascii="Times New Roman" w:hAnsi="Times New Roman" w:cs="Times New Roman"/>
          <w:bCs/>
          <w:sz w:val="24"/>
          <w:szCs w:val="24"/>
        </w:rPr>
        <w:t>”(2) Constituie contravenţii următoarele fapte săvârşite de către A.F.I.A., F.I.A. autoadministrate, depozitarii F.I.A. şi/sau de către membrii consiliului de administraţie ori ai consiliului de supraveghere ai A.F.I.A. ori F.I.A. autoadministrat, directorii sau membrii directoratului A.F.I.A. ori F.I.A. autoadministrat şireprezentanţii compartimentului de control intern ai unui A.F.I.A. ori F.I.A. autoadministrat, precum şi de către persoanele fizice care exercită funcţii de conducere ori exercită cu titlu profesional activităţi reglementate de prezenta lege sau de către A.F.I.A. ori F.I.A. autoadministrat stabiliți în alt stat decât România, în funcţie de obligaţiile aflate în sarcina lor, conform prezentei legi:”</w:t>
      </w:r>
    </w:p>
    <w:p w:rsidR="00D47500" w:rsidRPr="000B7E64" w:rsidRDefault="00D47500" w:rsidP="00D47500">
      <w:pPr>
        <w:autoSpaceDE w:val="0"/>
        <w:autoSpaceDN w:val="0"/>
        <w:adjustRightInd w:val="0"/>
        <w:spacing w:after="0" w:line="360" w:lineRule="auto"/>
        <w:ind w:firstLine="567"/>
        <w:jc w:val="both"/>
        <w:rPr>
          <w:rFonts w:ascii="Times New Roman" w:hAnsi="Times New Roman" w:cs="Times New Roman"/>
          <w:bCs/>
          <w:sz w:val="24"/>
          <w:szCs w:val="24"/>
        </w:rPr>
      </w:pPr>
    </w:p>
    <w:p w:rsidR="00D47500" w:rsidRPr="000B7E64" w:rsidRDefault="00F0520A" w:rsidP="00D47500">
      <w:pPr>
        <w:widowControl w:val="0"/>
        <w:suppressAutoHyphens/>
        <w:spacing w:after="0" w:line="360" w:lineRule="auto"/>
        <w:ind w:firstLine="567"/>
        <w:jc w:val="both"/>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9</w:t>
      </w:r>
      <w:r w:rsidR="00D47500" w:rsidRPr="000B7E64">
        <w:rPr>
          <w:rFonts w:ascii="Times New Roman" w:eastAsia="DejaVu Sans" w:hAnsi="Times New Roman" w:cs="Times New Roman"/>
          <w:b/>
          <w:kern w:val="1"/>
          <w:sz w:val="24"/>
          <w:szCs w:val="24"/>
        </w:rPr>
        <w:t>. Articolul 51</w:t>
      </w:r>
      <w:r w:rsidR="00D47500" w:rsidRPr="000B7E64">
        <w:rPr>
          <w:rFonts w:ascii="Times New Roman" w:eastAsia="DejaVu Sans" w:hAnsi="Times New Roman" w:cs="Times New Roman"/>
          <w:b/>
          <w:kern w:val="1"/>
          <w:sz w:val="24"/>
          <w:szCs w:val="24"/>
          <w:vertAlign w:val="superscript"/>
        </w:rPr>
        <w:t>2</w:t>
      </w:r>
      <w:r w:rsidR="00D47500" w:rsidRPr="000B7E64">
        <w:rPr>
          <w:rFonts w:ascii="Times New Roman" w:eastAsia="DejaVu Sans" w:hAnsi="Times New Roman" w:cs="Times New Roman"/>
          <w:b/>
          <w:kern w:val="1"/>
          <w:sz w:val="24"/>
          <w:szCs w:val="24"/>
        </w:rPr>
        <w:t xml:space="preserve"> se modifică și va avea următorul cuprins:</w:t>
      </w:r>
    </w:p>
    <w:p w:rsidR="00D47500" w:rsidRPr="000B7E64" w:rsidRDefault="00D47500" w:rsidP="00D47500">
      <w:pPr>
        <w:spacing w:after="0" w:line="360" w:lineRule="auto"/>
        <w:ind w:firstLine="567"/>
        <w:jc w:val="both"/>
        <w:rPr>
          <w:rFonts w:ascii="Times New Roman" w:eastAsia="DejaVu Sans" w:hAnsi="Times New Roman" w:cs="Times New Roman"/>
          <w:kern w:val="1"/>
          <w:sz w:val="24"/>
          <w:szCs w:val="24"/>
        </w:rPr>
      </w:pPr>
      <w:r w:rsidRPr="000B7E64">
        <w:rPr>
          <w:rFonts w:ascii="Times New Roman" w:eastAsia="Times New Roman" w:hAnsi="Times New Roman" w:cs="Times New Roman"/>
          <w:kern w:val="1"/>
          <w:sz w:val="24"/>
          <w:szCs w:val="24"/>
        </w:rPr>
        <w:t xml:space="preserve"> „Art. 51</w:t>
      </w:r>
      <w:r w:rsidRPr="000B7E64">
        <w:rPr>
          <w:rFonts w:ascii="Times New Roman" w:eastAsia="Times New Roman" w:hAnsi="Times New Roman" w:cs="Times New Roman"/>
          <w:kern w:val="1"/>
          <w:sz w:val="24"/>
          <w:szCs w:val="24"/>
          <w:vertAlign w:val="superscript"/>
        </w:rPr>
        <w:t>2</w:t>
      </w:r>
      <w:r w:rsidRPr="000B7E64">
        <w:rPr>
          <w:rFonts w:ascii="Times New Roman" w:eastAsia="Times New Roman" w:hAnsi="Times New Roman" w:cs="Times New Roman"/>
          <w:kern w:val="1"/>
          <w:sz w:val="24"/>
          <w:szCs w:val="24"/>
        </w:rPr>
        <w:t xml:space="preserve">. - </w:t>
      </w:r>
      <w:r w:rsidRPr="000B7E64">
        <w:rPr>
          <w:rFonts w:ascii="Times New Roman" w:eastAsia="DejaVu Sans" w:hAnsi="Times New Roman" w:cs="Times New Roman"/>
          <w:kern w:val="1"/>
          <w:sz w:val="24"/>
          <w:szCs w:val="24"/>
        </w:rPr>
        <w:t xml:space="preserve">Încălcarea de către un A.F.I.A. a dispozițiilor art. 3-13 referitoare la riscurile legate de durabilitate, transparența investițiilor durabile și a promovării caracteristicilor de mediu și sociale ale produselor financiare din Regulamentul (UE) 2019/2088 al Parlamentului European și al Consiliului din 27 noiembrie 2019 privind informațiile privind durabilitatea în sectorul serviciilor financiare şi ale reglementărilor adoptate în aplicarea acestuia, denumit în continuare </w:t>
      </w:r>
      <w:r w:rsidRPr="000B7E64">
        <w:rPr>
          <w:rFonts w:ascii="Times New Roman" w:eastAsia="DejaVu Sans" w:hAnsi="Times New Roman" w:cs="Times New Roman"/>
          <w:i/>
          <w:kern w:val="1"/>
          <w:sz w:val="24"/>
          <w:szCs w:val="24"/>
        </w:rPr>
        <w:t xml:space="preserve">Regulamentul (UE) 2019/2088 </w:t>
      </w:r>
      <w:r w:rsidRPr="000B7E64">
        <w:rPr>
          <w:rFonts w:ascii="Times New Roman" w:eastAsia="DejaVu Sans" w:hAnsi="Times New Roman" w:cs="Times New Roman"/>
          <w:kern w:val="1"/>
          <w:sz w:val="24"/>
          <w:szCs w:val="24"/>
        </w:rPr>
        <w:t>sau a dispozițiilor art. 5 - 7 privind t</w:t>
      </w:r>
      <w:r w:rsidRPr="000B7E64">
        <w:rPr>
          <w:rStyle w:val="markedcontent"/>
          <w:rFonts w:ascii="Times New Roman" w:hAnsi="Times New Roman" w:cs="Times New Roman"/>
          <w:sz w:val="24"/>
          <w:szCs w:val="24"/>
        </w:rPr>
        <w:t xml:space="preserve">ransparența investițiilor durabile și a produselor financiare care promovează caracteristici de mediu în informațiile precontractuale și în rapoartele periodice </w:t>
      </w:r>
      <w:r w:rsidRPr="000B7E64">
        <w:rPr>
          <w:rFonts w:ascii="Times New Roman" w:eastAsia="DejaVu Sans" w:hAnsi="Times New Roman" w:cs="Times New Roman"/>
          <w:kern w:val="1"/>
          <w:sz w:val="24"/>
          <w:szCs w:val="24"/>
        </w:rPr>
        <w:t xml:space="preserve">din Regulamentul (UE) 2020/852 al Parlamentului European și al Consiliului din 18 iunie 2020 privind instituirea unui cadru care să faciliteze investițiile durabile și de modificare a Regulamentului (UE) 2019/2088, denumit în continuare </w:t>
      </w:r>
      <w:r w:rsidRPr="000B7E64">
        <w:rPr>
          <w:rFonts w:ascii="Times New Roman" w:eastAsia="DejaVu Sans" w:hAnsi="Times New Roman" w:cs="Times New Roman"/>
          <w:i/>
          <w:kern w:val="1"/>
          <w:sz w:val="24"/>
          <w:szCs w:val="24"/>
        </w:rPr>
        <w:t>Regulamentul (UE) 2020/852</w:t>
      </w:r>
      <w:r w:rsidRPr="000B7E64">
        <w:rPr>
          <w:rFonts w:ascii="Times New Roman" w:eastAsia="DejaVu Sans" w:hAnsi="Times New Roman" w:cs="Times New Roman"/>
          <w:kern w:val="1"/>
          <w:sz w:val="24"/>
          <w:szCs w:val="24"/>
        </w:rPr>
        <w:t>, constituie contravenții și se sancționează de A.S.F., în calitate de autoritate competentă, conform art. 52.”</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widowControl w:val="0"/>
        <w:shd w:val="clear" w:color="auto" w:fill="FFFFFF"/>
        <w:suppressAutoHyphens/>
        <w:spacing w:after="0" w:line="360" w:lineRule="auto"/>
        <w:ind w:firstLine="567"/>
        <w:jc w:val="both"/>
        <w:rPr>
          <w:rFonts w:ascii="Times New Roman" w:eastAsia="Times New Roman" w:hAnsi="Times New Roman" w:cs="Times New Roman"/>
          <w:b/>
          <w:bCs/>
          <w:kern w:val="1"/>
          <w:sz w:val="24"/>
          <w:szCs w:val="24"/>
          <w:lang w:val="fr-FR"/>
        </w:rPr>
      </w:pPr>
      <w:r w:rsidRPr="000B7E64">
        <w:rPr>
          <w:rFonts w:ascii="Times New Roman" w:eastAsia="DejaVu Sans" w:hAnsi="Times New Roman" w:cs="Times New Roman"/>
          <w:b/>
          <w:kern w:val="1"/>
          <w:sz w:val="24"/>
          <w:szCs w:val="24"/>
        </w:rPr>
        <w:t>1</w:t>
      </w:r>
      <w:r w:rsidR="00F0520A" w:rsidRPr="000B7E64">
        <w:rPr>
          <w:rFonts w:ascii="Times New Roman" w:eastAsia="DejaVu Sans" w:hAnsi="Times New Roman" w:cs="Times New Roman"/>
          <w:b/>
          <w:kern w:val="1"/>
          <w:sz w:val="24"/>
          <w:szCs w:val="24"/>
        </w:rPr>
        <w:t>0</w:t>
      </w:r>
      <w:r w:rsidRPr="000B7E64">
        <w:rPr>
          <w:rFonts w:ascii="Times New Roman" w:eastAsia="DejaVu Sans" w:hAnsi="Times New Roman" w:cs="Times New Roman"/>
          <w:b/>
          <w:kern w:val="1"/>
          <w:sz w:val="24"/>
          <w:szCs w:val="24"/>
        </w:rPr>
        <w:t xml:space="preserve">. </w:t>
      </w:r>
      <w:r w:rsidRPr="000B7E64">
        <w:rPr>
          <w:rFonts w:ascii="Times New Roman" w:eastAsia="Times New Roman" w:hAnsi="Times New Roman" w:cs="Times New Roman"/>
          <w:b/>
          <w:bCs/>
          <w:kern w:val="1"/>
          <w:sz w:val="24"/>
          <w:szCs w:val="24"/>
          <w:lang w:val="fr-FR"/>
        </w:rPr>
        <w:t>După</w:t>
      </w:r>
      <w:r w:rsidRPr="000B7E64">
        <w:rPr>
          <w:rFonts w:ascii="Times New Roman" w:eastAsia="Times New Roman" w:hAnsi="Times New Roman" w:cs="Times New Roman"/>
          <w:b/>
          <w:kern w:val="1"/>
          <w:sz w:val="24"/>
          <w:szCs w:val="24"/>
        </w:rPr>
        <w:t>articolul</w:t>
      </w:r>
      <w:r w:rsidRPr="000B7E64">
        <w:rPr>
          <w:rFonts w:ascii="Times New Roman" w:eastAsia="DejaVu Sans" w:hAnsi="Times New Roman" w:cs="Times New Roman"/>
          <w:b/>
          <w:kern w:val="1"/>
          <w:sz w:val="24"/>
          <w:szCs w:val="24"/>
        </w:rPr>
        <w:t>51</w:t>
      </w:r>
      <w:r w:rsidRPr="000B7E64">
        <w:rPr>
          <w:rFonts w:ascii="Times New Roman" w:eastAsia="DejaVu Sans" w:hAnsi="Times New Roman" w:cs="Times New Roman"/>
          <w:b/>
          <w:kern w:val="1"/>
          <w:sz w:val="24"/>
          <w:szCs w:val="24"/>
          <w:vertAlign w:val="superscript"/>
        </w:rPr>
        <w:t>2</w:t>
      </w:r>
      <w:r w:rsidRPr="000B7E64">
        <w:rPr>
          <w:rFonts w:ascii="Times New Roman" w:eastAsia="Times New Roman" w:hAnsi="Times New Roman" w:cs="Times New Roman"/>
          <w:b/>
          <w:bCs/>
          <w:kern w:val="1"/>
          <w:sz w:val="24"/>
          <w:szCs w:val="24"/>
          <w:lang w:val="fr-FR"/>
        </w:rPr>
        <w:t xml:space="preserve"> se introduce un nouarticol, art</w:t>
      </w:r>
      <w:r w:rsidR="00990D17" w:rsidRPr="000B7E64">
        <w:rPr>
          <w:rFonts w:ascii="Times New Roman" w:eastAsia="Times New Roman" w:hAnsi="Times New Roman" w:cs="Times New Roman"/>
          <w:b/>
          <w:bCs/>
          <w:kern w:val="1"/>
          <w:sz w:val="24"/>
          <w:szCs w:val="24"/>
          <w:lang w:val="fr-FR"/>
        </w:rPr>
        <w:t>.</w:t>
      </w:r>
      <w:r w:rsidRPr="000B7E64">
        <w:rPr>
          <w:rFonts w:ascii="Times New Roman" w:eastAsia="Times New Roman" w:hAnsi="Times New Roman" w:cs="Times New Roman"/>
          <w:b/>
          <w:bCs/>
          <w:kern w:val="1"/>
          <w:sz w:val="24"/>
          <w:szCs w:val="24"/>
          <w:lang w:val="fr-FR"/>
        </w:rPr>
        <w:t xml:space="preserve"> 51</w:t>
      </w:r>
      <w:r w:rsidRPr="000B7E64">
        <w:rPr>
          <w:rFonts w:ascii="Times New Roman" w:eastAsia="Times New Roman" w:hAnsi="Times New Roman" w:cs="Times New Roman"/>
          <w:b/>
          <w:bCs/>
          <w:kern w:val="1"/>
          <w:sz w:val="24"/>
          <w:szCs w:val="24"/>
          <w:vertAlign w:val="superscript"/>
          <w:lang w:val="fr-FR"/>
        </w:rPr>
        <w:t>3</w:t>
      </w:r>
      <w:r w:rsidRPr="000B7E64">
        <w:rPr>
          <w:rFonts w:ascii="Times New Roman" w:eastAsia="Times New Roman" w:hAnsi="Times New Roman" w:cs="Times New Roman"/>
          <w:b/>
          <w:bCs/>
          <w:kern w:val="1"/>
          <w:sz w:val="24"/>
          <w:szCs w:val="24"/>
          <w:lang w:val="fr-FR"/>
        </w:rPr>
        <w:t>, cuurmătorulcuprins:</w:t>
      </w:r>
    </w:p>
    <w:p w:rsidR="00D47500" w:rsidRPr="000B7E64" w:rsidRDefault="00D47500" w:rsidP="00D47500">
      <w:pPr>
        <w:widowControl w:val="0"/>
        <w:suppressAutoHyphens/>
        <w:spacing w:after="0" w:line="360" w:lineRule="auto"/>
        <w:ind w:firstLine="567"/>
        <w:jc w:val="both"/>
        <w:rPr>
          <w:rFonts w:ascii="Times New Roman" w:eastAsia="Times New Roman" w:hAnsi="Times New Roman" w:cs="Times New Roman"/>
          <w:iCs/>
          <w:kern w:val="1"/>
          <w:sz w:val="24"/>
          <w:szCs w:val="24"/>
        </w:rPr>
      </w:pPr>
      <w:r w:rsidRPr="000B7E64">
        <w:rPr>
          <w:rFonts w:ascii="Times New Roman" w:eastAsia="Times New Roman" w:hAnsi="Times New Roman" w:cs="Times New Roman"/>
          <w:kern w:val="1"/>
          <w:sz w:val="24"/>
          <w:szCs w:val="24"/>
        </w:rPr>
        <w:t>„</w:t>
      </w:r>
      <w:r w:rsidRPr="000B7E64">
        <w:rPr>
          <w:rFonts w:ascii="Times New Roman" w:eastAsia="Times New Roman" w:hAnsi="Times New Roman" w:cs="Times New Roman"/>
          <w:iCs/>
          <w:kern w:val="1"/>
          <w:sz w:val="24"/>
          <w:szCs w:val="24"/>
        </w:rPr>
        <w:t xml:space="preserve"> Art. 51</w:t>
      </w:r>
      <w:r w:rsidRPr="000B7E64">
        <w:rPr>
          <w:rFonts w:ascii="Times New Roman" w:eastAsia="Times New Roman" w:hAnsi="Times New Roman" w:cs="Times New Roman"/>
          <w:iCs/>
          <w:kern w:val="1"/>
          <w:sz w:val="24"/>
          <w:szCs w:val="24"/>
          <w:vertAlign w:val="superscript"/>
        </w:rPr>
        <w:t>3</w:t>
      </w:r>
      <w:r w:rsidRPr="000B7E64">
        <w:rPr>
          <w:rFonts w:ascii="Times New Roman" w:eastAsia="Times New Roman" w:hAnsi="Times New Roman" w:cs="Times New Roman"/>
          <w:iCs/>
          <w:kern w:val="1"/>
          <w:sz w:val="24"/>
          <w:szCs w:val="24"/>
        </w:rPr>
        <w:t>. – (1) Încălcarea prevederilor  privind derogările, condițiile generale de operare, depozitarii, efectul de levier, transparența</w:t>
      </w:r>
      <w:r w:rsidR="00990D17" w:rsidRPr="000B7E64">
        <w:rPr>
          <w:rFonts w:ascii="Times New Roman" w:eastAsia="Times New Roman" w:hAnsi="Times New Roman" w:cs="Times New Roman"/>
          <w:iCs/>
          <w:kern w:val="1"/>
          <w:sz w:val="24"/>
          <w:szCs w:val="24"/>
        </w:rPr>
        <w:t xml:space="preserve"> și </w:t>
      </w:r>
      <w:r w:rsidRPr="000B7E64">
        <w:rPr>
          <w:rFonts w:ascii="Times New Roman" w:eastAsia="Times New Roman" w:hAnsi="Times New Roman" w:cs="Times New Roman"/>
          <w:iCs/>
          <w:kern w:val="1"/>
          <w:sz w:val="24"/>
          <w:szCs w:val="24"/>
        </w:rPr>
        <w:t>supravegherea ale Regulamentului delegat (UE) 231/2013</w:t>
      </w:r>
      <w:r w:rsidR="0093395E">
        <w:rPr>
          <w:rFonts w:ascii="Times New Roman" w:eastAsia="Times New Roman" w:hAnsi="Times New Roman" w:cs="Times New Roman"/>
          <w:iCs/>
          <w:kern w:val="1"/>
          <w:sz w:val="24"/>
          <w:szCs w:val="24"/>
        </w:rPr>
        <w:t xml:space="preserve">, </w:t>
      </w:r>
      <w:r w:rsidRPr="000B7E64">
        <w:rPr>
          <w:rFonts w:ascii="Times New Roman" w:eastAsia="Times New Roman" w:hAnsi="Times New Roman" w:cs="Times New Roman"/>
          <w:iCs/>
          <w:kern w:val="1"/>
          <w:sz w:val="24"/>
          <w:szCs w:val="24"/>
        </w:rPr>
        <w:t xml:space="preserve"> de către A.F.I.A., F.I.A. autoadministrate, depozitarii F.I.A. şi/sau de </w:t>
      </w:r>
      <w:r w:rsidRPr="000B7E64">
        <w:rPr>
          <w:rFonts w:ascii="Times New Roman" w:eastAsia="Times New Roman" w:hAnsi="Times New Roman" w:cs="Times New Roman"/>
          <w:iCs/>
          <w:kern w:val="1"/>
          <w:sz w:val="24"/>
          <w:szCs w:val="24"/>
        </w:rPr>
        <w:lastRenderedPageBreak/>
        <w:t>către membrii consiliului de administraţie ori ai consiliului de supraveghere ai A.F.I.A. ori F.I.A. autoadministrat, directorii sau membrii directoratului A.F.I.A. ori F.I.A. autoadministrat şireprezentanţii compartimentului de control intern ai unui A.F.I.A. ori F.I.A. autoadministrat, precum şi de către persoanele fizice care exercită funcţii de conducere ori exercită cu titlu profesional activităţ</w:t>
      </w:r>
      <w:r w:rsidR="00204F62">
        <w:rPr>
          <w:rFonts w:ascii="Times New Roman" w:eastAsia="Times New Roman" w:hAnsi="Times New Roman" w:cs="Times New Roman"/>
          <w:iCs/>
          <w:kern w:val="1"/>
          <w:sz w:val="24"/>
          <w:szCs w:val="24"/>
        </w:rPr>
        <w:t>i reglementate de prezenta lege</w:t>
      </w:r>
      <w:r w:rsidRPr="000B7E64">
        <w:rPr>
          <w:rFonts w:ascii="Times New Roman" w:eastAsia="Times New Roman" w:hAnsi="Times New Roman" w:cs="Times New Roman"/>
          <w:iCs/>
          <w:kern w:val="1"/>
          <w:sz w:val="24"/>
          <w:szCs w:val="24"/>
        </w:rPr>
        <w:t xml:space="preserve"> constituie contravenţii și se sancționează de A.S.F., în calitate de autoritate competentă, conform art. 52.</w:t>
      </w:r>
    </w:p>
    <w:p w:rsidR="00D47500" w:rsidRPr="000B7E64" w:rsidRDefault="00D47500" w:rsidP="00D47500">
      <w:pPr>
        <w:widowControl w:val="0"/>
        <w:suppressAutoHyphens/>
        <w:spacing w:after="0" w:line="360" w:lineRule="auto"/>
        <w:ind w:firstLine="567"/>
        <w:jc w:val="both"/>
        <w:rPr>
          <w:rFonts w:ascii="Times New Roman" w:eastAsia="Times New Roman" w:hAnsi="Times New Roman" w:cs="Times New Roman"/>
          <w:iCs/>
          <w:kern w:val="1"/>
          <w:sz w:val="24"/>
          <w:szCs w:val="24"/>
        </w:rPr>
      </w:pPr>
      <w:r w:rsidRPr="000B7E64">
        <w:rPr>
          <w:rFonts w:ascii="Times New Roman" w:eastAsia="DejaVu Sans" w:hAnsi="Times New Roman" w:cs="Times New Roman"/>
          <w:bCs/>
          <w:sz w:val="24"/>
          <w:szCs w:val="24"/>
        </w:rPr>
        <w:t xml:space="preserve">(2) </w:t>
      </w:r>
      <w:r w:rsidRPr="000B7E64">
        <w:rPr>
          <w:rFonts w:ascii="Times New Roman" w:eastAsia="DejaVu Sans" w:hAnsi="Times New Roman" w:cs="Times New Roman"/>
          <w:sz w:val="24"/>
          <w:szCs w:val="24"/>
        </w:rPr>
        <w:t>Constituie contravenţii încălcarea prevederilor art. 5 alin.(3), 16-29, 30-37, 67-74, 82, 100 – 101, 106, 110, 112 şi anexei IV din Regulamentul delegat (UE) 231/2013,săvârşite de către entitățile și persoanele fizice prevăzute la alin.(1)</w:t>
      </w:r>
      <w:r w:rsidRPr="000B7E64">
        <w:rPr>
          <w:rFonts w:ascii="Times New Roman" w:eastAsia="Times New Roman" w:hAnsi="Times New Roman" w:cs="Times New Roman"/>
          <w:iCs/>
          <w:kern w:val="1"/>
          <w:sz w:val="24"/>
          <w:szCs w:val="24"/>
        </w:rPr>
        <w:t xml:space="preserve">”. </w:t>
      </w:r>
    </w:p>
    <w:p w:rsidR="00D47500" w:rsidRPr="000B7E64" w:rsidRDefault="00D47500" w:rsidP="00D47500">
      <w:pPr>
        <w:widowControl w:val="0"/>
        <w:suppressAutoHyphens/>
        <w:spacing w:after="0" w:line="360" w:lineRule="auto"/>
        <w:ind w:firstLine="567"/>
        <w:jc w:val="both"/>
        <w:rPr>
          <w:rFonts w:ascii="Times New Roman" w:eastAsia="DejaVu Sans" w:hAnsi="Times New Roman" w:cs="Times New Roman"/>
          <w:b/>
          <w:kern w:val="1"/>
          <w:sz w:val="24"/>
          <w:szCs w:val="24"/>
        </w:rPr>
      </w:pPr>
    </w:p>
    <w:p w:rsidR="00D47500" w:rsidRPr="000B7E64" w:rsidRDefault="00F0520A" w:rsidP="00D47500">
      <w:pPr>
        <w:widowControl w:val="0"/>
        <w:suppressAutoHyphens/>
        <w:spacing w:after="0" w:line="360" w:lineRule="auto"/>
        <w:ind w:firstLine="567"/>
        <w:jc w:val="both"/>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11</w:t>
      </w:r>
      <w:r w:rsidR="00D47500" w:rsidRPr="000B7E64">
        <w:rPr>
          <w:rFonts w:ascii="Times New Roman" w:eastAsia="DejaVu Sans" w:hAnsi="Times New Roman" w:cs="Times New Roman"/>
          <w:b/>
          <w:kern w:val="1"/>
          <w:sz w:val="24"/>
          <w:szCs w:val="24"/>
        </w:rPr>
        <w:t xml:space="preserve">. La articolul 52,  alineatul (1) se modifică și </w:t>
      </w:r>
      <w:r w:rsidR="00641BE9" w:rsidRPr="000B7E64">
        <w:rPr>
          <w:rFonts w:ascii="Times New Roman" w:eastAsia="DejaVu Sans" w:hAnsi="Times New Roman" w:cs="Times New Roman"/>
          <w:b/>
          <w:kern w:val="1"/>
          <w:sz w:val="24"/>
          <w:szCs w:val="24"/>
        </w:rPr>
        <w:t xml:space="preserve"> va </w:t>
      </w:r>
      <w:r w:rsidR="00D47500" w:rsidRPr="000B7E64">
        <w:rPr>
          <w:rFonts w:ascii="Times New Roman" w:eastAsia="DejaVu Sans" w:hAnsi="Times New Roman" w:cs="Times New Roman"/>
          <w:b/>
          <w:kern w:val="1"/>
          <w:sz w:val="24"/>
          <w:szCs w:val="24"/>
        </w:rPr>
        <w:t>avea următorul cuprins:</w:t>
      </w:r>
    </w:p>
    <w:p w:rsidR="00D47500" w:rsidRPr="000B7E64" w:rsidRDefault="00D47500" w:rsidP="00D47500">
      <w:pPr>
        <w:widowControl w:val="0"/>
        <w:suppressAutoHyphens/>
        <w:spacing w:after="0" w:line="360" w:lineRule="auto"/>
        <w:ind w:firstLine="708"/>
        <w:jc w:val="both"/>
        <w:rPr>
          <w:rFonts w:ascii="Times New Roman" w:hAnsi="Times New Roman" w:cs="Times New Roman"/>
          <w:sz w:val="24"/>
          <w:szCs w:val="24"/>
        </w:rPr>
      </w:pPr>
      <w:r w:rsidRPr="000B7E64">
        <w:rPr>
          <w:rFonts w:ascii="Times New Roman" w:eastAsia="DejaVu Sans" w:hAnsi="Times New Roman" w:cs="Times New Roman"/>
          <w:kern w:val="1"/>
          <w:sz w:val="24"/>
          <w:szCs w:val="24"/>
        </w:rPr>
        <w:t>„</w:t>
      </w:r>
      <w:r w:rsidR="00997361" w:rsidRPr="000B7E64">
        <w:rPr>
          <w:rFonts w:ascii="Times New Roman" w:eastAsia="DejaVu Sans" w:hAnsi="Times New Roman" w:cs="Times New Roman"/>
          <w:kern w:val="1"/>
          <w:sz w:val="24"/>
          <w:szCs w:val="24"/>
        </w:rPr>
        <w:t xml:space="preserve">Art. 52. - </w:t>
      </w:r>
      <w:r w:rsidRPr="000B7E64">
        <w:rPr>
          <w:rFonts w:ascii="Times New Roman" w:hAnsi="Times New Roman" w:cs="Times New Roman"/>
          <w:bCs/>
          <w:sz w:val="24"/>
          <w:szCs w:val="24"/>
        </w:rPr>
        <w:t>(1)</w:t>
      </w:r>
      <w:r w:rsidRPr="000B7E64">
        <w:rPr>
          <w:rFonts w:ascii="Times New Roman" w:hAnsi="Times New Roman" w:cs="Times New Roman"/>
          <w:sz w:val="24"/>
          <w:szCs w:val="24"/>
        </w:rPr>
        <w:t xml:space="preserve"> Prin derogare de la prevederile art. 8 </w:t>
      </w:r>
      <w:hyperlink r:id="rId13" w:history="1">
        <w:r w:rsidRPr="000B7E64">
          <w:rPr>
            <w:rFonts w:ascii="Times New Roman" w:hAnsi="Times New Roman" w:cs="Times New Roman"/>
            <w:sz w:val="24"/>
            <w:szCs w:val="24"/>
          </w:rPr>
          <w:t>alin. (2)</w:t>
        </w:r>
      </w:hyperlink>
      <w:r w:rsidRPr="000B7E64">
        <w:rPr>
          <w:rFonts w:ascii="Times New Roman" w:hAnsi="Times New Roman" w:cs="Times New Roman"/>
          <w:sz w:val="24"/>
          <w:szCs w:val="24"/>
        </w:rPr>
        <w:t xml:space="preserve"> din Ordonanţa Guvernului nr. 2/2001 privind regimul juridic al contravenţiilor, aprobată cu modificări şi completări prin Legea </w:t>
      </w:r>
      <w:hyperlink r:id="rId14" w:history="1">
        <w:r w:rsidRPr="000B7E64">
          <w:rPr>
            <w:rFonts w:ascii="Times New Roman" w:hAnsi="Times New Roman" w:cs="Times New Roman"/>
            <w:sz w:val="24"/>
            <w:szCs w:val="24"/>
          </w:rPr>
          <w:t>nr. 180/2002</w:t>
        </w:r>
      </w:hyperlink>
      <w:r w:rsidRPr="000B7E64">
        <w:rPr>
          <w:rFonts w:ascii="Times New Roman" w:hAnsi="Times New Roman" w:cs="Times New Roman"/>
          <w:sz w:val="24"/>
          <w:szCs w:val="24"/>
        </w:rPr>
        <w:t xml:space="preserve">, cu modificările şi completările ulterioare, săvârşireacontravenţiilor prevăzute la </w:t>
      </w:r>
      <w:hyperlink r:id="rId15" w:history="1">
        <w:r w:rsidRPr="000B7E64">
          <w:rPr>
            <w:rFonts w:ascii="Times New Roman" w:hAnsi="Times New Roman" w:cs="Times New Roman"/>
            <w:sz w:val="24"/>
            <w:szCs w:val="24"/>
          </w:rPr>
          <w:t>art. 51</w:t>
        </w:r>
      </w:hyperlink>
      <w:r w:rsidRPr="000B7E64">
        <w:rPr>
          <w:rFonts w:ascii="Times New Roman" w:hAnsi="Times New Roman" w:cs="Times New Roman"/>
          <w:sz w:val="24"/>
          <w:szCs w:val="24"/>
        </w:rPr>
        <w:t>, art. 51</w:t>
      </w:r>
      <w:r w:rsidRPr="000B7E64">
        <w:rPr>
          <w:rFonts w:ascii="Times New Roman" w:hAnsi="Times New Roman" w:cs="Times New Roman"/>
          <w:sz w:val="24"/>
          <w:szCs w:val="24"/>
          <w:vertAlign w:val="superscript"/>
        </w:rPr>
        <w:t>1</w:t>
      </w:r>
      <w:hyperlink r:id="rId16" w:history="1">
        <w:r w:rsidRPr="000B7E64">
          <w:rPr>
            <w:rFonts w:ascii="Times New Roman" w:hAnsi="Times New Roman" w:cs="Times New Roman"/>
            <w:sz w:val="24"/>
            <w:szCs w:val="24"/>
          </w:rPr>
          <w:t>alin. (2)</w:t>
        </w:r>
      </w:hyperlink>
      <w:r w:rsidRPr="000B7E64">
        <w:rPr>
          <w:rFonts w:ascii="Times New Roman" w:hAnsi="Times New Roman" w:cs="Times New Roman"/>
          <w:sz w:val="24"/>
          <w:szCs w:val="24"/>
        </w:rPr>
        <w:t>şi</w:t>
      </w:r>
      <w:hyperlink r:id="rId17" w:history="1">
        <w:r w:rsidRPr="000B7E64">
          <w:rPr>
            <w:rFonts w:ascii="Times New Roman" w:hAnsi="Times New Roman" w:cs="Times New Roman"/>
            <w:sz w:val="24"/>
            <w:szCs w:val="24"/>
          </w:rPr>
          <w:t>(4)</w:t>
        </w:r>
      </w:hyperlink>
      <w:r w:rsidRPr="000B7E64">
        <w:rPr>
          <w:rFonts w:ascii="Times New Roman" w:hAnsi="Times New Roman" w:cs="Times New Roman"/>
          <w:sz w:val="24"/>
          <w:szCs w:val="24"/>
        </w:rPr>
        <w:t>, art. 51</w:t>
      </w:r>
      <w:r w:rsidRPr="000B7E64">
        <w:rPr>
          <w:rFonts w:ascii="Times New Roman" w:hAnsi="Times New Roman" w:cs="Times New Roman"/>
          <w:sz w:val="24"/>
          <w:szCs w:val="24"/>
          <w:vertAlign w:val="superscript"/>
        </w:rPr>
        <w:t>2</w:t>
      </w:r>
      <w:r w:rsidRPr="000B7E64">
        <w:rPr>
          <w:rFonts w:ascii="Times New Roman" w:hAnsi="Times New Roman" w:cs="Times New Roman"/>
          <w:sz w:val="24"/>
          <w:szCs w:val="24"/>
        </w:rPr>
        <w:t xml:space="preserve"> și art. 51</w:t>
      </w:r>
      <w:r w:rsidRPr="000B7E64">
        <w:rPr>
          <w:rFonts w:ascii="Times New Roman" w:hAnsi="Times New Roman" w:cs="Times New Roman"/>
          <w:sz w:val="24"/>
          <w:szCs w:val="24"/>
          <w:vertAlign w:val="superscript"/>
        </w:rPr>
        <w:t>3</w:t>
      </w:r>
      <w:r w:rsidRPr="000B7E64">
        <w:rPr>
          <w:rFonts w:ascii="Times New Roman" w:hAnsi="Times New Roman" w:cs="Times New Roman"/>
          <w:sz w:val="24"/>
          <w:szCs w:val="24"/>
        </w:rPr>
        <w:t xml:space="preserve"> se sancţionează după cum urmează:</w:t>
      </w:r>
    </w:p>
    <w:p w:rsidR="00D47500" w:rsidRPr="000B7E64" w:rsidRDefault="00D47500" w:rsidP="00D47500">
      <w:pPr>
        <w:widowControl w:val="0"/>
        <w:suppressAutoHyphens/>
        <w:spacing w:line="360" w:lineRule="auto"/>
        <w:ind w:firstLine="708"/>
        <w:jc w:val="both"/>
        <w:rPr>
          <w:rFonts w:ascii="Times New Roman" w:eastAsia="Times New Roman" w:hAnsi="Times New Roman" w:cs="Times New Roman"/>
          <w:color w:val="000000"/>
          <w:kern w:val="1"/>
          <w:sz w:val="24"/>
          <w:szCs w:val="24"/>
        </w:rPr>
      </w:pPr>
      <w:r w:rsidRPr="000B7E64">
        <w:rPr>
          <w:rFonts w:ascii="Times New Roman" w:eastAsia="Times New Roman" w:hAnsi="Times New Roman" w:cs="Times New Roman"/>
          <w:color w:val="000000"/>
          <w:kern w:val="1"/>
          <w:sz w:val="24"/>
          <w:szCs w:val="24"/>
        </w:rPr>
        <w:t xml:space="preserve">a) cu avertisment sau amendă de la </w:t>
      </w:r>
      <w:r w:rsidR="00264612">
        <w:rPr>
          <w:rFonts w:ascii="Times New Roman" w:hAnsi="Times New Roman" w:cs="Times New Roman"/>
          <w:sz w:val="24"/>
          <w:szCs w:val="24"/>
        </w:rPr>
        <w:t>5.000 lei</w:t>
      </w:r>
      <w:r w:rsidRPr="000B7E64">
        <w:rPr>
          <w:rFonts w:ascii="Times New Roman" w:eastAsia="Times New Roman" w:hAnsi="Times New Roman" w:cs="Times New Roman"/>
          <w:color w:val="000000"/>
          <w:kern w:val="1"/>
          <w:sz w:val="24"/>
          <w:szCs w:val="24"/>
        </w:rPr>
        <w:t xml:space="preserve"> la 22.098.000 lei sau</w:t>
      </w:r>
      <w:r w:rsidRPr="000B7E64">
        <w:rPr>
          <w:rFonts w:ascii="Times New Roman" w:hAnsi="Times New Roman" w:cs="Times New Roman"/>
          <w:sz w:val="24"/>
          <w:szCs w:val="24"/>
        </w:rPr>
        <w:t xml:space="preserve"> până la de două ori valoarea beneficiului rezultat din încălcare, în cazul în care beneficiul poate fi determinat, chiar dacă acesta depășește valorarea maximă prevăzută anterior,</w:t>
      </w:r>
      <w:r w:rsidRPr="000B7E64">
        <w:rPr>
          <w:rFonts w:ascii="Times New Roman" w:eastAsia="Times New Roman" w:hAnsi="Times New Roman" w:cs="Times New Roman"/>
          <w:color w:val="000000"/>
          <w:kern w:val="1"/>
          <w:sz w:val="24"/>
          <w:szCs w:val="24"/>
        </w:rPr>
        <w:t xml:space="preserve"> pentru persoanele fizice;”</w:t>
      </w:r>
    </w:p>
    <w:p w:rsidR="00D47500" w:rsidRPr="000B7E64" w:rsidRDefault="00D47500" w:rsidP="00D47500">
      <w:pPr>
        <w:widowControl w:val="0"/>
        <w:suppressAutoHyphens/>
        <w:spacing w:line="360" w:lineRule="auto"/>
        <w:jc w:val="both"/>
        <w:rPr>
          <w:rFonts w:ascii="Times New Roman" w:eastAsia="DejaVu Sans" w:hAnsi="Times New Roman" w:cs="Times New Roman"/>
          <w:bCs/>
          <w:kern w:val="1"/>
          <w:sz w:val="24"/>
          <w:szCs w:val="24"/>
        </w:rPr>
      </w:pPr>
      <w:r w:rsidRPr="000B7E64">
        <w:rPr>
          <w:rFonts w:ascii="Times New Roman" w:eastAsia="DejaVu Sans" w:hAnsi="Times New Roman" w:cs="Times New Roman"/>
          <w:bCs/>
          <w:kern w:val="1"/>
          <w:sz w:val="24"/>
          <w:szCs w:val="24"/>
        </w:rPr>
        <w:tab/>
        <w:t xml:space="preserve">b) cu avertisment sau amendă </w:t>
      </w:r>
      <w:r w:rsidRPr="000B7E64">
        <w:rPr>
          <w:rFonts w:ascii="Times New Roman" w:eastAsia="Times New Roman" w:hAnsi="Times New Roman" w:cs="Times New Roman"/>
          <w:sz w:val="24"/>
          <w:szCs w:val="24"/>
        </w:rPr>
        <w:t xml:space="preserve">de la 10.000 de lei până la 22.098.000 de lei sau 10% din cifra de afaceri totală </w:t>
      </w:r>
      <w:r w:rsidRPr="000B7E64">
        <w:rPr>
          <w:rFonts w:ascii="Times New Roman" w:eastAsia="DejaVu Sans" w:hAnsi="Times New Roman" w:cs="Times New Roman"/>
          <w:bCs/>
          <w:kern w:val="1"/>
          <w:sz w:val="24"/>
          <w:szCs w:val="24"/>
        </w:rPr>
        <w:t>realizată în anul financiar anterior sancţionării în funcţie de gravitatea faptei săvârşite</w:t>
      </w:r>
      <w:r w:rsidRPr="000B7E64">
        <w:rPr>
          <w:rFonts w:ascii="Times New Roman" w:hAnsi="Times New Roman" w:cs="Times New Roman"/>
          <w:sz w:val="24"/>
          <w:szCs w:val="24"/>
        </w:rPr>
        <w:t xml:space="preserve"> sau până la de două ori valoarea beneficiului rezultat din încălcare, în cazul în care beneficiul poate fi determinat, chiar dacă acesta depășește valoarea maximă prevăzută anterior</w:t>
      </w:r>
      <w:r w:rsidRPr="000B7E64">
        <w:rPr>
          <w:rFonts w:ascii="Times New Roman" w:eastAsia="DejaVu Sans" w:hAnsi="Times New Roman" w:cs="Times New Roman"/>
          <w:bCs/>
          <w:kern w:val="1"/>
          <w:sz w:val="24"/>
          <w:szCs w:val="24"/>
        </w:rPr>
        <w:t>, pentru persoanele juridice.</w:t>
      </w:r>
    </w:p>
    <w:p w:rsidR="00D47500" w:rsidRPr="000B7E64" w:rsidRDefault="00D47500" w:rsidP="00D47500">
      <w:pPr>
        <w:widowControl w:val="0"/>
        <w:suppressAutoHyphens/>
        <w:spacing w:line="360" w:lineRule="auto"/>
        <w:jc w:val="both"/>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1</w:t>
      </w:r>
      <w:r w:rsidR="00F0520A" w:rsidRPr="000B7E64">
        <w:rPr>
          <w:rFonts w:ascii="Times New Roman" w:eastAsia="DejaVu Sans" w:hAnsi="Times New Roman" w:cs="Times New Roman"/>
          <w:b/>
          <w:kern w:val="1"/>
          <w:sz w:val="24"/>
          <w:szCs w:val="24"/>
        </w:rPr>
        <w:t>2</w:t>
      </w:r>
      <w:r w:rsidRPr="000B7E64">
        <w:rPr>
          <w:rFonts w:ascii="Times New Roman" w:eastAsia="DejaVu Sans" w:hAnsi="Times New Roman" w:cs="Times New Roman"/>
          <w:b/>
          <w:kern w:val="1"/>
          <w:sz w:val="24"/>
          <w:szCs w:val="24"/>
        </w:rPr>
        <w:t xml:space="preserve">. </w:t>
      </w:r>
      <w:r w:rsidRPr="000B7E64">
        <w:rPr>
          <w:rFonts w:ascii="Times New Roman" w:hAnsi="Times New Roman" w:cs="Times New Roman"/>
          <w:b/>
          <w:sz w:val="24"/>
          <w:szCs w:val="24"/>
        </w:rPr>
        <w:t>La articolul 52, după alineatul (2) se introduce un nou alineat, alin. (2)</w:t>
      </w:r>
      <w:r w:rsidRPr="000B7E64">
        <w:rPr>
          <w:rFonts w:ascii="Times New Roman" w:hAnsi="Times New Roman" w:cs="Times New Roman"/>
          <w:b/>
          <w:sz w:val="24"/>
          <w:szCs w:val="24"/>
          <w:vertAlign w:val="superscript"/>
        </w:rPr>
        <w:t>1</w:t>
      </w:r>
      <w:r w:rsidRPr="000B7E64">
        <w:rPr>
          <w:rFonts w:ascii="Times New Roman" w:hAnsi="Times New Roman" w:cs="Times New Roman"/>
          <w:b/>
          <w:sz w:val="24"/>
          <w:szCs w:val="24"/>
        </w:rPr>
        <w:t>, cu următorul cuprins:</w:t>
      </w:r>
    </w:p>
    <w:p w:rsidR="00D47500" w:rsidRPr="000B7E64" w:rsidRDefault="00D47500" w:rsidP="00D47500">
      <w:pPr>
        <w:widowControl w:val="0"/>
        <w:suppressAutoHyphens/>
        <w:spacing w:after="0" w:line="360" w:lineRule="auto"/>
        <w:ind w:firstLine="708"/>
        <w:jc w:val="both"/>
        <w:rPr>
          <w:rFonts w:ascii="Times New Roman" w:hAnsi="Times New Roman" w:cs="Times New Roman"/>
          <w:color w:val="000000"/>
          <w:sz w:val="24"/>
          <w:szCs w:val="24"/>
        </w:rPr>
      </w:pPr>
      <w:r w:rsidRPr="000B7E64">
        <w:rPr>
          <w:rFonts w:ascii="Times New Roman" w:hAnsi="Times New Roman" w:cs="Times New Roman"/>
          <w:color w:val="000000"/>
          <w:sz w:val="24"/>
          <w:szCs w:val="24"/>
        </w:rPr>
        <w:t>”(2</w:t>
      </w:r>
      <w:r w:rsidRPr="000B7E64">
        <w:rPr>
          <w:rFonts w:ascii="Times New Roman" w:hAnsi="Times New Roman" w:cs="Times New Roman"/>
          <w:color w:val="000000"/>
          <w:sz w:val="24"/>
          <w:szCs w:val="24"/>
          <w:vertAlign w:val="superscript"/>
        </w:rPr>
        <w:t>1</w:t>
      </w:r>
      <w:r w:rsidR="00CB263E">
        <w:rPr>
          <w:rFonts w:ascii="Times New Roman" w:hAnsi="Times New Roman" w:cs="Times New Roman"/>
          <w:color w:val="000000"/>
          <w:sz w:val="24"/>
          <w:szCs w:val="24"/>
        </w:rPr>
        <w:t>) Î</w:t>
      </w:r>
      <w:r w:rsidRPr="000B7E64">
        <w:rPr>
          <w:rFonts w:ascii="Times New Roman" w:hAnsi="Times New Roman" w:cs="Times New Roman"/>
          <w:color w:val="000000"/>
          <w:sz w:val="24"/>
          <w:szCs w:val="24"/>
        </w:rPr>
        <w:t>n cazul în care persoana juridică este o societate-mamă sau o filială a societăţii -mamă care are obligația de a întocmi conturi financiare consolidate în conformitate cu reglementările contabile în vigoare, cifra de afaceri anuală totală aplicabilă este cifra de afaceri anuală totală sau tipul de venit corespunzător conform prevederilor legale relevante, pe baza ultimei situaţii disponibile a conturilor consolidate, aprobate de organul statutar al societăţii -mamă principale, pentru persoane juridice.”</w:t>
      </w:r>
    </w:p>
    <w:p w:rsidR="00D47500" w:rsidRPr="000B7E64" w:rsidRDefault="00D47500" w:rsidP="00D47500">
      <w:pPr>
        <w:widowControl w:val="0"/>
        <w:suppressAutoHyphens/>
        <w:spacing w:after="0" w:line="360" w:lineRule="auto"/>
        <w:ind w:firstLine="708"/>
        <w:jc w:val="both"/>
        <w:rPr>
          <w:rFonts w:ascii="Times New Roman" w:eastAsia="DejaVu Sans" w:hAnsi="Times New Roman" w:cs="Times New Roman"/>
          <w:bCs/>
          <w:kern w:val="1"/>
          <w:sz w:val="24"/>
          <w:szCs w:val="24"/>
        </w:rPr>
      </w:pPr>
    </w:p>
    <w:p w:rsidR="00D47500" w:rsidRPr="000B7E64" w:rsidRDefault="00641BE9" w:rsidP="00990D17">
      <w:pPr>
        <w:widowControl w:val="0"/>
        <w:suppressAutoHyphens/>
        <w:spacing w:after="0" w:line="360" w:lineRule="auto"/>
        <w:ind w:firstLine="708"/>
        <w:jc w:val="both"/>
        <w:rPr>
          <w:rFonts w:ascii="Times New Roman" w:hAnsi="Times New Roman" w:cs="Times New Roman"/>
          <w:b/>
          <w:sz w:val="24"/>
          <w:szCs w:val="24"/>
        </w:rPr>
      </w:pPr>
      <w:r w:rsidRPr="000B7E64">
        <w:rPr>
          <w:rFonts w:ascii="Times New Roman" w:eastAsia="DejaVu Sans" w:hAnsi="Times New Roman" w:cs="Times New Roman"/>
          <w:b/>
          <w:kern w:val="1"/>
          <w:sz w:val="24"/>
          <w:szCs w:val="24"/>
        </w:rPr>
        <w:lastRenderedPageBreak/>
        <w:t xml:space="preserve">13. </w:t>
      </w:r>
      <w:r w:rsidR="00D47500" w:rsidRPr="000B7E64">
        <w:rPr>
          <w:rFonts w:ascii="Times New Roman" w:hAnsi="Times New Roman" w:cs="Times New Roman"/>
          <w:b/>
          <w:sz w:val="24"/>
          <w:szCs w:val="24"/>
        </w:rPr>
        <w:t>La articolul 52, alineatul (3) se modifică și va avea următorul cuprin</w:t>
      </w:r>
      <w:r w:rsidRPr="000B7E64">
        <w:rPr>
          <w:rFonts w:ascii="Times New Roman" w:hAnsi="Times New Roman" w:cs="Times New Roman"/>
          <w:b/>
          <w:sz w:val="24"/>
          <w:szCs w:val="24"/>
        </w:rPr>
        <w:t>s:</w:t>
      </w:r>
    </w:p>
    <w:p w:rsidR="00641BE9" w:rsidRPr="000B7E64" w:rsidRDefault="00C33B64" w:rsidP="0066699C">
      <w:pPr>
        <w:widowControl w:val="0"/>
        <w:suppressAutoHyphens/>
        <w:spacing w:line="360" w:lineRule="auto"/>
        <w:ind w:firstLine="708"/>
        <w:jc w:val="both"/>
        <w:rPr>
          <w:rFonts w:ascii="Times New Roman" w:eastAsia="DejaVu Sans" w:hAnsi="Times New Roman" w:cs="Times New Roman"/>
          <w:bCs/>
          <w:kern w:val="1"/>
          <w:sz w:val="24"/>
          <w:szCs w:val="24"/>
        </w:rPr>
      </w:pPr>
      <w:r w:rsidRPr="000B7E64">
        <w:rPr>
          <w:rFonts w:ascii="Times New Roman" w:hAnsi="Times New Roman" w:cs="Times New Roman"/>
          <w:color w:val="000000"/>
          <w:sz w:val="24"/>
          <w:szCs w:val="24"/>
        </w:rPr>
        <w:t>”</w:t>
      </w:r>
      <w:r w:rsidR="00641BE9" w:rsidRPr="000B7E64">
        <w:rPr>
          <w:rFonts w:ascii="Times New Roman" w:eastAsia="DejaVu Sans" w:hAnsi="Times New Roman" w:cs="Times New Roman"/>
          <w:bCs/>
          <w:kern w:val="1"/>
          <w:sz w:val="24"/>
          <w:szCs w:val="24"/>
        </w:rPr>
        <w:t>(3) Prin derogare de la prevederile art. 8 alin. (2</w:t>
      </w:r>
      <w:r w:rsidR="00641BE9" w:rsidRPr="00CE7538">
        <w:rPr>
          <w:rFonts w:ascii="Times New Roman" w:eastAsia="DejaVu Sans" w:hAnsi="Times New Roman" w:cs="Times New Roman"/>
          <w:bCs/>
          <w:kern w:val="1"/>
          <w:sz w:val="24"/>
          <w:szCs w:val="24"/>
        </w:rPr>
        <w:t xml:space="preserve">) </w:t>
      </w:r>
      <w:r w:rsidR="00A80098" w:rsidRPr="00CE7538">
        <w:rPr>
          <w:rFonts w:ascii="Times New Roman" w:eastAsia="DejaVu Sans" w:hAnsi="Times New Roman" w:cs="Times New Roman"/>
          <w:bCs/>
          <w:kern w:val="1"/>
          <w:sz w:val="24"/>
          <w:szCs w:val="24"/>
        </w:rPr>
        <w:t>din Ordonanţa Guvernului nr. 2/2001, aprobată cu modificări şi completări prin Legea nr. 180/2002, cu modificăr</w:t>
      </w:r>
      <w:r w:rsidR="00CE7538" w:rsidRPr="00CE7538">
        <w:rPr>
          <w:rFonts w:ascii="Times New Roman" w:eastAsia="DejaVu Sans" w:hAnsi="Times New Roman" w:cs="Times New Roman"/>
          <w:bCs/>
          <w:kern w:val="1"/>
          <w:sz w:val="24"/>
          <w:szCs w:val="24"/>
        </w:rPr>
        <w:t xml:space="preserve">ile şi completările ulterioare, </w:t>
      </w:r>
      <w:r w:rsidR="00641BE9" w:rsidRPr="00CE7538">
        <w:rPr>
          <w:rFonts w:ascii="Times New Roman" w:eastAsia="DejaVu Sans" w:hAnsi="Times New Roman" w:cs="Times New Roman"/>
          <w:bCs/>
          <w:kern w:val="1"/>
          <w:sz w:val="24"/>
          <w:szCs w:val="24"/>
        </w:rPr>
        <w:t>în cazul persoanei juridice nou-înfiinţateşi care nu</w:t>
      </w:r>
      <w:r w:rsidR="00641BE9" w:rsidRPr="000B7E64">
        <w:rPr>
          <w:rFonts w:ascii="Times New Roman" w:eastAsia="DejaVu Sans" w:hAnsi="Times New Roman" w:cs="Times New Roman"/>
          <w:bCs/>
          <w:kern w:val="1"/>
          <w:sz w:val="24"/>
          <w:szCs w:val="24"/>
        </w:rPr>
        <w:t xml:space="preserve"> a înregistrat cifra de afaceri în anul anterior sancţionării, aceasta este sancţionată cu amendă de la 10.000 lei la 5.000.000  lei</w:t>
      </w:r>
      <w:r w:rsidR="00264612">
        <w:rPr>
          <w:rFonts w:ascii="Times New Roman" w:eastAsia="DejaVu Sans" w:hAnsi="Times New Roman" w:cs="Times New Roman"/>
          <w:bCs/>
          <w:kern w:val="1"/>
          <w:sz w:val="24"/>
          <w:szCs w:val="24"/>
        </w:rPr>
        <w:t>.</w:t>
      </w:r>
      <w:r w:rsidR="00641BE9" w:rsidRPr="000B7E64">
        <w:rPr>
          <w:rFonts w:ascii="Times New Roman" w:eastAsia="DejaVu Sans" w:hAnsi="Times New Roman" w:cs="Times New Roman"/>
          <w:bCs/>
          <w:kern w:val="1"/>
          <w:sz w:val="24"/>
          <w:szCs w:val="24"/>
        </w:rPr>
        <w:t>”</w:t>
      </w:r>
    </w:p>
    <w:p w:rsidR="00641BE9" w:rsidRPr="000B7E64" w:rsidRDefault="00641BE9" w:rsidP="00F0520A">
      <w:pPr>
        <w:widowControl w:val="0"/>
        <w:suppressAutoHyphens/>
        <w:spacing w:after="0" w:line="360" w:lineRule="auto"/>
        <w:jc w:val="both"/>
        <w:rPr>
          <w:rFonts w:ascii="Times New Roman" w:eastAsia="DejaVu Sans" w:hAnsi="Times New Roman" w:cs="Times New Roman"/>
          <w:b/>
          <w:kern w:val="1"/>
          <w:sz w:val="24"/>
          <w:szCs w:val="24"/>
        </w:rPr>
      </w:pPr>
    </w:p>
    <w:p w:rsidR="00D47500" w:rsidRPr="000B7E64" w:rsidRDefault="00D47500" w:rsidP="00D47500">
      <w:pPr>
        <w:widowControl w:val="0"/>
        <w:suppressAutoHyphens/>
        <w:spacing w:after="0" w:line="360" w:lineRule="auto"/>
        <w:ind w:firstLine="708"/>
        <w:jc w:val="both"/>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1</w:t>
      </w:r>
      <w:r w:rsidR="001E1669" w:rsidRPr="000B7E64">
        <w:rPr>
          <w:rFonts w:ascii="Times New Roman" w:eastAsia="DejaVu Sans" w:hAnsi="Times New Roman" w:cs="Times New Roman"/>
          <w:b/>
          <w:kern w:val="1"/>
          <w:sz w:val="24"/>
          <w:szCs w:val="24"/>
        </w:rPr>
        <w:t>4</w:t>
      </w:r>
      <w:r w:rsidRPr="000B7E64">
        <w:rPr>
          <w:rFonts w:ascii="Times New Roman" w:eastAsia="DejaVu Sans" w:hAnsi="Times New Roman" w:cs="Times New Roman"/>
          <w:b/>
          <w:kern w:val="1"/>
          <w:sz w:val="24"/>
          <w:szCs w:val="24"/>
        </w:rPr>
        <w:t>. La articolul</w:t>
      </w:r>
      <w:r w:rsidRPr="000B7E64">
        <w:rPr>
          <w:rFonts w:ascii="Times New Roman" w:eastAsia="Times New Roman" w:hAnsi="Times New Roman" w:cs="Times New Roman"/>
          <w:b/>
          <w:bCs/>
          <w:kern w:val="1"/>
          <w:sz w:val="24"/>
          <w:szCs w:val="24"/>
        </w:rPr>
        <w:t xml:space="preserve"> 52 </w:t>
      </w:r>
      <w:r w:rsidRPr="000B7E64">
        <w:rPr>
          <w:rFonts w:ascii="Times New Roman" w:eastAsia="DejaVu Sans" w:hAnsi="Times New Roman" w:cs="Times New Roman"/>
          <w:b/>
          <w:kern w:val="1"/>
          <w:sz w:val="24"/>
          <w:szCs w:val="24"/>
        </w:rPr>
        <w:t>alineatul (6), partea introductivă se modifică și va avea următorul cuprins:</w:t>
      </w:r>
    </w:p>
    <w:p w:rsidR="00D47500" w:rsidRPr="000B7E64" w:rsidRDefault="00D47500" w:rsidP="00D47500">
      <w:pPr>
        <w:widowControl w:val="0"/>
        <w:suppressAutoHyphens/>
        <w:spacing w:after="0" w:line="360" w:lineRule="auto"/>
        <w:ind w:firstLine="708"/>
        <w:jc w:val="both"/>
        <w:rPr>
          <w:rFonts w:ascii="Times New Roman" w:hAnsi="Times New Roman" w:cs="Times New Roman"/>
          <w:sz w:val="24"/>
          <w:szCs w:val="24"/>
        </w:rPr>
      </w:pPr>
      <w:r w:rsidRPr="000B7E64">
        <w:rPr>
          <w:rFonts w:ascii="Times New Roman" w:hAnsi="Times New Roman" w:cs="Times New Roman"/>
          <w:bCs/>
          <w:sz w:val="24"/>
          <w:szCs w:val="24"/>
        </w:rPr>
        <w:t>”(6)</w:t>
      </w:r>
      <w:r w:rsidRPr="000B7E64">
        <w:rPr>
          <w:rStyle w:val="l5def1"/>
          <w:rFonts w:ascii="Times New Roman" w:hAnsi="Times New Roman" w:cs="Times New Roman"/>
          <w:color w:val="auto"/>
          <w:sz w:val="24"/>
          <w:szCs w:val="24"/>
        </w:rPr>
        <w:t>În funcţie de natura şi gravitatea faptei, în cazul săvârşiriicontravenţiilor prevăzute la art. 51, 51</w:t>
      </w:r>
      <w:r w:rsidRPr="000B7E64">
        <w:rPr>
          <w:rStyle w:val="l5def1"/>
          <w:rFonts w:ascii="Times New Roman" w:hAnsi="Times New Roman" w:cs="Times New Roman"/>
          <w:color w:val="auto"/>
          <w:sz w:val="24"/>
          <w:szCs w:val="24"/>
          <w:vertAlign w:val="superscript"/>
        </w:rPr>
        <w:t>1</w:t>
      </w:r>
      <w:r w:rsidRPr="000B7E64">
        <w:rPr>
          <w:rStyle w:val="l5def1"/>
          <w:rFonts w:ascii="Times New Roman" w:hAnsi="Times New Roman" w:cs="Times New Roman"/>
          <w:color w:val="auto"/>
          <w:sz w:val="24"/>
          <w:szCs w:val="24"/>
        </w:rPr>
        <w:t>, 51</w:t>
      </w:r>
      <w:r w:rsidRPr="000B7E64">
        <w:rPr>
          <w:rStyle w:val="l5def1"/>
          <w:rFonts w:ascii="Times New Roman" w:hAnsi="Times New Roman" w:cs="Times New Roman"/>
          <w:color w:val="auto"/>
          <w:sz w:val="24"/>
          <w:szCs w:val="24"/>
          <w:vertAlign w:val="superscript"/>
        </w:rPr>
        <w:t>2</w:t>
      </w:r>
      <w:r w:rsidRPr="000B7E64">
        <w:rPr>
          <w:rStyle w:val="l5def1"/>
          <w:rFonts w:ascii="Times New Roman" w:hAnsi="Times New Roman" w:cs="Times New Roman"/>
          <w:color w:val="auto"/>
          <w:sz w:val="24"/>
          <w:szCs w:val="24"/>
        </w:rPr>
        <w:t xml:space="preserve"> și 51</w:t>
      </w:r>
      <w:r w:rsidRPr="000B7E64">
        <w:rPr>
          <w:rStyle w:val="l5def1"/>
          <w:rFonts w:ascii="Times New Roman" w:hAnsi="Times New Roman" w:cs="Times New Roman"/>
          <w:color w:val="auto"/>
          <w:sz w:val="24"/>
          <w:szCs w:val="24"/>
          <w:vertAlign w:val="superscript"/>
        </w:rPr>
        <w:t xml:space="preserve">3 </w:t>
      </w:r>
      <w:r w:rsidRPr="000B7E64">
        <w:rPr>
          <w:rStyle w:val="l5def1"/>
          <w:rFonts w:ascii="Times New Roman" w:hAnsi="Times New Roman" w:cs="Times New Roman"/>
          <w:color w:val="auto"/>
          <w:sz w:val="24"/>
          <w:szCs w:val="24"/>
        </w:rPr>
        <w:t>, A.S.F. poate aplica măsuri administrative precum:</w:t>
      </w:r>
      <w:r w:rsidRPr="000B7E64">
        <w:rPr>
          <w:rFonts w:ascii="Times New Roman" w:hAnsi="Times New Roman" w:cs="Times New Roman"/>
          <w:sz w:val="24"/>
          <w:szCs w:val="24"/>
        </w:rPr>
        <w:t>”</w:t>
      </w:r>
    </w:p>
    <w:p w:rsidR="00D47500" w:rsidRPr="000B7E64" w:rsidRDefault="00D47500" w:rsidP="00D47500">
      <w:pPr>
        <w:widowControl w:val="0"/>
        <w:suppressAutoHyphens/>
        <w:spacing w:after="0" w:line="360" w:lineRule="auto"/>
        <w:ind w:firstLine="708"/>
        <w:jc w:val="both"/>
        <w:rPr>
          <w:rFonts w:ascii="Times New Roman" w:hAnsi="Times New Roman" w:cs="Times New Roman"/>
          <w:sz w:val="24"/>
          <w:szCs w:val="24"/>
        </w:rPr>
      </w:pPr>
    </w:p>
    <w:p w:rsidR="00D47500" w:rsidRPr="000B7E64" w:rsidRDefault="00D47500" w:rsidP="00D47500">
      <w:pPr>
        <w:widowControl w:val="0"/>
        <w:suppressAutoHyphens/>
        <w:spacing w:after="0" w:line="360" w:lineRule="auto"/>
        <w:ind w:firstLine="708"/>
        <w:jc w:val="both"/>
        <w:rPr>
          <w:rFonts w:ascii="Times New Roman" w:hAnsi="Times New Roman" w:cs="Times New Roman"/>
          <w:b/>
          <w:sz w:val="24"/>
          <w:szCs w:val="24"/>
        </w:rPr>
      </w:pPr>
      <w:r w:rsidRPr="000B7E64">
        <w:rPr>
          <w:rFonts w:ascii="Times New Roman" w:hAnsi="Times New Roman" w:cs="Times New Roman"/>
          <w:b/>
          <w:sz w:val="24"/>
          <w:szCs w:val="24"/>
        </w:rPr>
        <w:t>1</w:t>
      </w:r>
      <w:r w:rsidR="001E1669" w:rsidRPr="000B7E64">
        <w:rPr>
          <w:rFonts w:ascii="Times New Roman" w:hAnsi="Times New Roman" w:cs="Times New Roman"/>
          <w:b/>
          <w:sz w:val="24"/>
          <w:szCs w:val="24"/>
        </w:rPr>
        <w:t>5</w:t>
      </w:r>
      <w:r w:rsidRPr="000B7E64">
        <w:rPr>
          <w:rFonts w:ascii="Times New Roman" w:hAnsi="Times New Roman" w:cs="Times New Roman"/>
          <w:b/>
          <w:sz w:val="24"/>
          <w:szCs w:val="24"/>
        </w:rPr>
        <w:t>. La articolul 52</w:t>
      </w:r>
      <w:r w:rsidR="00A773BA" w:rsidRPr="000B7E64">
        <w:rPr>
          <w:rFonts w:ascii="Times New Roman" w:hAnsi="Times New Roman" w:cs="Times New Roman"/>
          <w:b/>
          <w:sz w:val="24"/>
          <w:szCs w:val="24"/>
        </w:rPr>
        <w:t>, după alineatul (9)</w:t>
      </w:r>
      <w:r w:rsidRPr="000B7E64">
        <w:rPr>
          <w:rFonts w:ascii="Times New Roman" w:hAnsi="Times New Roman" w:cs="Times New Roman"/>
          <w:b/>
          <w:sz w:val="24"/>
          <w:szCs w:val="24"/>
        </w:rPr>
        <w:t xml:space="preserve"> se introduc</w:t>
      </w:r>
      <w:r w:rsidR="00A773BA" w:rsidRPr="000B7E64">
        <w:rPr>
          <w:rFonts w:ascii="Times New Roman" w:hAnsi="Times New Roman" w:cs="Times New Roman"/>
          <w:b/>
          <w:sz w:val="24"/>
          <w:szCs w:val="24"/>
        </w:rPr>
        <w:t>e</w:t>
      </w:r>
      <w:r w:rsidR="00990D17" w:rsidRPr="000B7E64">
        <w:rPr>
          <w:rFonts w:ascii="Times New Roman" w:hAnsi="Times New Roman" w:cs="Times New Roman"/>
          <w:b/>
          <w:sz w:val="24"/>
          <w:szCs w:val="24"/>
        </w:rPr>
        <w:t>un nou alineat, alin.</w:t>
      </w:r>
      <w:r w:rsidR="00A773BA" w:rsidRPr="000B7E64">
        <w:rPr>
          <w:rFonts w:ascii="Times New Roman" w:hAnsi="Times New Roman" w:cs="Times New Roman"/>
          <w:b/>
          <w:sz w:val="24"/>
          <w:szCs w:val="24"/>
        </w:rPr>
        <w:t xml:space="preserve"> (10), </w:t>
      </w:r>
      <w:r w:rsidRPr="000B7E64">
        <w:rPr>
          <w:rFonts w:ascii="Times New Roman" w:hAnsi="Times New Roman" w:cs="Times New Roman"/>
          <w:b/>
          <w:sz w:val="24"/>
          <w:szCs w:val="24"/>
        </w:rPr>
        <w:t>cu următorul cuprins:</w:t>
      </w:r>
    </w:p>
    <w:p w:rsidR="00D47500" w:rsidRPr="000B7E64" w:rsidRDefault="00D47500" w:rsidP="00D47500">
      <w:pPr>
        <w:spacing w:after="60" w:line="360" w:lineRule="auto"/>
        <w:ind w:firstLine="708"/>
        <w:jc w:val="both"/>
        <w:rPr>
          <w:rStyle w:val="l5def1"/>
          <w:rFonts w:ascii="Times New Roman" w:hAnsi="Times New Roman" w:cs="Times New Roman"/>
          <w:color w:val="auto"/>
          <w:sz w:val="24"/>
          <w:szCs w:val="24"/>
        </w:rPr>
      </w:pPr>
      <w:r w:rsidRPr="000B7E64">
        <w:rPr>
          <w:rStyle w:val="l5def1"/>
          <w:rFonts w:ascii="Times New Roman" w:hAnsi="Times New Roman" w:cs="Times New Roman"/>
          <w:color w:val="auto"/>
          <w:sz w:val="24"/>
          <w:szCs w:val="24"/>
        </w:rPr>
        <w:t>”(10) În cazul sancţiunilor aplicate pentru săvârşireacontravenţiilor</w:t>
      </w:r>
      <w:r w:rsidR="009E042E" w:rsidRPr="009E042E">
        <w:rPr>
          <w:rStyle w:val="l5def1"/>
          <w:rFonts w:ascii="Times New Roman" w:hAnsi="Times New Roman" w:cs="Times New Roman"/>
          <w:color w:val="auto"/>
          <w:sz w:val="24"/>
          <w:szCs w:val="24"/>
        </w:rPr>
        <w:t>prevăzute la art. 51, art. 51</w:t>
      </w:r>
      <w:r w:rsidR="009E042E" w:rsidRPr="009E042E">
        <w:rPr>
          <w:rStyle w:val="l5def1"/>
          <w:rFonts w:ascii="Times New Roman" w:hAnsi="Times New Roman" w:cs="Times New Roman"/>
          <w:color w:val="auto"/>
          <w:sz w:val="24"/>
          <w:szCs w:val="24"/>
          <w:vertAlign w:val="superscript"/>
        </w:rPr>
        <w:t>1</w:t>
      </w:r>
      <w:r w:rsidR="009E042E" w:rsidRPr="009E042E">
        <w:rPr>
          <w:rStyle w:val="l5def1"/>
          <w:rFonts w:ascii="Times New Roman" w:hAnsi="Times New Roman" w:cs="Times New Roman"/>
          <w:color w:val="auto"/>
          <w:sz w:val="24"/>
          <w:szCs w:val="24"/>
        </w:rPr>
        <w:t xml:space="preserve"> alin. (2) şi (4)</w:t>
      </w:r>
      <w:r w:rsidR="009E042E">
        <w:rPr>
          <w:rStyle w:val="l5def1"/>
          <w:rFonts w:ascii="Times New Roman" w:hAnsi="Times New Roman" w:cs="Times New Roman"/>
          <w:color w:val="auto"/>
          <w:sz w:val="24"/>
          <w:szCs w:val="24"/>
        </w:rPr>
        <w:t xml:space="preserve">, </w:t>
      </w:r>
      <w:r w:rsidR="009E042E" w:rsidRPr="009E042E">
        <w:rPr>
          <w:rStyle w:val="l5def1"/>
          <w:rFonts w:ascii="Times New Roman" w:hAnsi="Times New Roman" w:cs="Times New Roman"/>
          <w:color w:val="auto"/>
          <w:sz w:val="24"/>
          <w:szCs w:val="24"/>
        </w:rPr>
        <w:t xml:space="preserve"> art. 51</w:t>
      </w:r>
      <w:r w:rsidR="009E042E" w:rsidRPr="009E042E">
        <w:rPr>
          <w:rStyle w:val="l5def1"/>
          <w:rFonts w:ascii="Times New Roman" w:hAnsi="Times New Roman" w:cs="Times New Roman"/>
          <w:color w:val="auto"/>
          <w:sz w:val="24"/>
          <w:szCs w:val="24"/>
          <w:vertAlign w:val="superscript"/>
        </w:rPr>
        <w:t>2</w:t>
      </w:r>
      <w:r w:rsidR="009E042E" w:rsidRPr="009E042E">
        <w:rPr>
          <w:rStyle w:val="l5def1"/>
          <w:rFonts w:ascii="Times New Roman" w:hAnsi="Times New Roman" w:cs="Times New Roman"/>
          <w:color w:val="auto"/>
          <w:sz w:val="24"/>
          <w:szCs w:val="24"/>
        </w:rPr>
        <w:t>şiart. 51</w:t>
      </w:r>
      <w:r w:rsidR="009E042E">
        <w:rPr>
          <w:rStyle w:val="l5def1"/>
          <w:rFonts w:ascii="Times New Roman" w:hAnsi="Times New Roman" w:cs="Times New Roman"/>
          <w:color w:val="auto"/>
          <w:sz w:val="24"/>
          <w:szCs w:val="24"/>
          <w:vertAlign w:val="superscript"/>
        </w:rPr>
        <w:t>3</w:t>
      </w:r>
      <w:r w:rsidRPr="009E042E">
        <w:rPr>
          <w:rStyle w:val="l5def1"/>
          <w:rFonts w:ascii="Times New Roman" w:hAnsi="Times New Roman" w:cs="Times New Roman"/>
          <w:color w:val="auto"/>
          <w:sz w:val="24"/>
          <w:szCs w:val="24"/>
        </w:rPr>
        <w:t>,</w:t>
      </w:r>
      <w:r w:rsidRPr="000B7E64">
        <w:rPr>
          <w:rStyle w:val="l5def1"/>
          <w:rFonts w:ascii="Times New Roman" w:hAnsi="Times New Roman" w:cs="Times New Roman"/>
          <w:color w:val="auto"/>
          <w:sz w:val="24"/>
          <w:szCs w:val="24"/>
        </w:rPr>
        <w:t xml:space="preserve"> persoanele sancţionate achită amenda contravenţională în termen de cel mult 15 zile de la data comunicării de către A.S.F. a deciziei de sancţionare, prin derogare de la prevederile art. 16 alin. (1) şi ale art. </w:t>
      </w:r>
      <w:r w:rsidRPr="005458EA">
        <w:rPr>
          <w:rStyle w:val="l5def1"/>
          <w:rFonts w:ascii="Times New Roman" w:hAnsi="Times New Roman" w:cs="Times New Roman"/>
          <w:color w:val="auto"/>
          <w:sz w:val="24"/>
          <w:szCs w:val="24"/>
        </w:rPr>
        <w:t xml:space="preserve">28 alin. (1) </w:t>
      </w:r>
      <w:r w:rsidR="00A80098" w:rsidRPr="005458EA">
        <w:rPr>
          <w:rStyle w:val="l5def1"/>
          <w:rFonts w:ascii="Times New Roman" w:hAnsi="Times New Roman" w:cs="Times New Roman"/>
          <w:color w:val="auto"/>
          <w:sz w:val="24"/>
          <w:szCs w:val="24"/>
        </w:rPr>
        <w:t>din Ordonanţa Guvernului nr. 2/2001, aprobată cu modificări şi completări prin Legea nr. 180/2002, cu modificările şi completările ulterioare, referitoare la plata a jumătate din minimul amenzilor prevăzute de prezentul articol.</w:t>
      </w:r>
      <w:r w:rsidR="00A773BA" w:rsidRPr="005458EA">
        <w:rPr>
          <w:rStyle w:val="l5def1"/>
          <w:rFonts w:ascii="Times New Roman" w:hAnsi="Times New Roman" w:cs="Times New Roman"/>
          <w:color w:val="auto"/>
          <w:sz w:val="24"/>
          <w:szCs w:val="24"/>
        </w:rPr>
        <w:t>”</w:t>
      </w:r>
    </w:p>
    <w:p w:rsidR="00F0520A" w:rsidRPr="000B7E64" w:rsidRDefault="00F0520A" w:rsidP="00D47500">
      <w:pPr>
        <w:spacing w:after="60" w:line="360" w:lineRule="auto"/>
        <w:ind w:firstLine="708"/>
        <w:jc w:val="both"/>
        <w:rPr>
          <w:rFonts w:ascii="Times New Roman" w:hAnsi="Times New Roman" w:cs="Times New Roman"/>
          <w:sz w:val="24"/>
          <w:szCs w:val="24"/>
        </w:rPr>
      </w:pPr>
    </w:p>
    <w:p w:rsidR="00D47500" w:rsidRPr="000B7E64" w:rsidRDefault="00D47500" w:rsidP="00D47500">
      <w:pPr>
        <w:spacing w:after="6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1</w:t>
      </w:r>
      <w:r w:rsidR="001E1669" w:rsidRPr="000B7E64">
        <w:rPr>
          <w:rFonts w:ascii="Times New Roman" w:hAnsi="Times New Roman" w:cs="Times New Roman"/>
          <w:b/>
          <w:sz w:val="24"/>
          <w:szCs w:val="24"/>
        </w:rPr>
        <w:t>6</w:t>
      </w:r>
      <w:r w:rsidRPr="000B7E64">
        <w:rPr>
          <w:rFonts w:ascii="Times New Roman" w:hAnsi="Times New Roman" w:cs="Times New Roman"/>
          <w:sz w:val="24"/>
          <w:szCs w:val="24"/>
        </w:rPr>
        <w:t xml:space="preserve">. </w:t>
      </w:r>
      <w:r w:rsidRPr="000B7E64">
        <w:rPr>
          <w:rFonts w:ascii="Times New Roman" w:hAnsi="Times New Roman" w:cs="Times New Roman"/>
          <w:b/>
          <w:sz w:val="24"/>
          <w:szCs w:val="24"/>
        </w:rPr>
        <w:t>Articolul 53 se modifică și va avea următorul cuprins:</w:t>
      </w:r>
    </w:p>
    <w:p w:rsidR="00D47500" w:rsidRPr="000B7E64" w:rsidRDefault="00D47500" w:rsidP="00D47500">
      <w:pPr>
        <w:spacing w:after="60" w:line="360" w:lineRule="auto"/>
        <w:ind w:firstLine="567"/>
        <w:jc w:val="both"/>
        <w:rPr>
          <w:rFonts w:ascii="Times New Roman" w:hAnsi="Times New Roman" w:cs="Times New Roman"/>
          <w:color w:val="000000"/>
          <w:sz w:val="24"/>
          <w:szCs w:val="24"/>
          <w:shd w:val="clear" w:color="auto" w:fill="FFFFFF"/>
        </w:rPr>
      </w:pPr>
      <w:r w:rsidRPr="000B7E64">
        <w:rPr>
          <w:rFonts w:ascii="Times New Roman" w:hAnsi="Times New Roman" w:cs="Times New Roman"/>
          <w:color w:val="000000"/>
          <w:sz w:val="24"/>
          <w:szCs w:val="24"/>
          <w:shd w:val="clear" w:color="auto" w:fill="FFFFFF"/>
        </w:rPr>
        <w:t>„Art. 53. - Desfăşurarea fără autorizaţie sau fără înregistrare a oricăror activităţi sau operaţiuni pentru care prezenta lege cere autorizarea sau înregistrarea constituie infracţiuneşi se sancţionează potrivit art. 348 din </w:t>
      </w:r>
      <w:r w:rsidRPr="000B7E64">
        <w:rPr>
          <w:rFonts w:ascii="Times New Roman" w:hAnsi="Times New Roman" w:cs="Times New Roman"/>
          <w:sz w:val="24"/>
          <w:szCs w:val="24"/>
        </w:rPr>
        <w:t>Legea nr. 286/2009 privind Codul penal, cu modificările şi completările ulterioare.</w:t>
      </w:r>
      <w:r w:rsidRPr="000B7E64">
        <w:rPr>
          <w:rFonts w:ascii="Times New Roman" w:hAnsi="Times New Roman" w:cs="Times New Roman"/>
          <w:color w:val="000000"/>
          <w:sz w:val="24"/>
          <w:szCs w:val="24"/>
          <w:shd w:val="clear" w:color="auto" w:fill="FFFFFF"/>
        </w:rPr>
        <w:t>”</w:t>
      </w:r>
    </w:p>
    <w:p w:rsidR="00E40802" w:rsidRPr="000B7E64" w:rsidRDefault="00E40802" w:rsidP="00D47500">
      <w:pPr>
        <w:spacing w:after="60" w:line="360" w:lineRule="auto"/>
        <w:ind w:firstLine="567"/>
        <w:jc w:val="both"/>
        <w:rPr>
          <w:rFonts w:ascii="Times New Roman" w:hAnsi="Times New Roman" w:cs="Times New Roman"/>
          <w:color w:val="000000"/>
          <w:sz w:val="24"/>
          <w:szCs w:val="24"/>
          <w:shd w:val="clear" w:color="auto" w:fill="FFFFFF"/>
        </w:rPr>
      </w:pPr>
    </w:p>
    <w:p w:rsidR="001E1669" w:rsidRPr="000B7E64" w:rsidRDefault="001E1669" w:rsidP="001E1669">
      <w:pPr>
        <w:spacing w:after="60" w:line="360" w:lineRule="auto"/>
        <w:ind w:firstLine="567"/>
        <w:jc w:val="both"/>
        <w:rPr>
          <w:rFonts w:ascii="Times New Roman" w:hAnsi="Times New Roman" w:cs="Times New Roman"/>
          <w:b/>
          <w:color w:val="000000"/>
          <w:sz w:val="24"/>
          <w:szCs w:val="24"/>
          <w:shd w:val="clear" w:color="auto" w:fill="FFFFFF"/>
        </w:rPr>
      </w:pPr>
      <w:r w:rsidRPr="000B7E64">
        <w:rPr>
          <w:rFonts w:ascii="Times New Roman" w:hAnsi="Times New Roman" w:cs="Times New Roman"/>
          <w:b/>
          <w:color w:val="000000"/>
          <w:sz w:val="24"/>
          <w:szCs w:val="24"/>
          <w:shd w:val="clear" w:color="auto" w:fill="FFFFFF"/>
        </w:rPr>
        <w:t>17. La articolul 57, alineat</w:t>
      </w:r>
      <w:r w:rsidR="00D05220" w:rsidRPr="000B7E64">
        <w:rPr>
          <w:rFonts w:ascii="Times New Roman" w:hAnsi="Times New Roman" w:cs="Times New Roman"/>
          <w:b/>
          <w:color w:val="000000"/>
          <w:sz w:val="24"/>
          <w:szCs w:val="24"/>
          <w:shd w:val="clear" w:color="auto" w:fill="FFFFFF"/>
        </w:rPr>
        <w:t>ul</w:t>
      </w:r>
      <w:r w:rsidR="00AE09E0">
        <w:rPr>
          <w:rFonts w:ascii="Times New Roman" w:hAnsi="Times New Roman" w:cs="Times New Roman"/>
          <w:b/>
          <w:color w:val="000000"/>
          <w:sz w:val="24"/>
          <w:szCs w:val="24"/>
          <w:shd w:val="clear" w:color="auto" w:fill="FFFFFF"/>
        </w:rPr>
        <w:t xml:space="preserve"> (2) se modifică și va</w:t>
      </w:r>
      <w:r w:rsidRPr="000B7E64">
        <w:rPr>
          <w:rFonts w:ascii="Times New Roman" w:hAnsi="Times New Roman" w:cs="Times New Roman"/>
          <w:b/>
          <w:color w:val="000000"/>
          <w:sz w:val="24"/>
          <w:szCs w:val="24"/>
          <w:shd w:val="clear" w:color="auto" w:fill="FFFFFF"/>
        </w:rPr>
        <w:t xml:space="preserve"> avea următorul cu</w:t>
      </w:r>
      <w:r w:rsidR="00D05220" w:rsidRPr="000B7E64">
        <w:rPr>
          <w:rFonts w:ascii="Times New Roman" w:hAnsi="Times New Roman" w:cs="Times New Roman"/>
          <w:b/>
          <w:color w:val="000000"/>
          <w:sz w:val="24"/>
          <w:szCs w:val="24"/>
          <w:shd w:val="clear" w:color="auto" w:fill="FFFFFF"/>
        </w:rPr>
        <w:t>pr</w:t>
      </w:r>
      <w:r w:rsidRPr="000B7E64">
        <w:rPr>
          <w:rFonts w:ascii="Times New Roman" w:hAnsi="Times New Roman" w:cs="Times New Roman"/>
          <w:b/>
          <w:color w:val="000000"/>
          <w:sz w:val="24"/>
          <w:szCs w:val="24"/>
          <w:shd w:val="clear" w:color="auto" w:fill="FFFFFF"/>
        </w:rPr>
        <w:t>ins:</w:t>
      </w:r>
    </w:p>
    <w:p w:rsidR="001E1669" w:rsidRPr="000B7E64" w:rsidRDefault="001E1669" w:rsidP="001E1669">
      <w:pPr>
        <w:spacing w:after="6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”(2) Prin derogare de la prevederile art. 7 alin. (1) și art. 11 alin. (1) și (2) din Legea contenciosului administrativ nr. 554/2004, cu modificările și completările ulterioare, deciziile de sancţionare, precum şi celelalte acte administrative adoptate de A.S.F. conform prevederilor prezentei legi, inclusiv prin aplicarea corespunzătoare a regulamentelor europene </w:t>
      </w:r>
      <w:r w:rsidRPr="000B7E64">
        <w:rPr>
          <w:rFonts w:ascii="Times New Roman" w:hAnsi="Times New Roman" w:cs="Times New Roman"/>
          <w:sz w:val="24"/>
          <w:szCs w:val="24"/>
        </w:rPr>
        <w:lastRenderedPageBreak/>
        <w:t>direct aplicabile în statele membre, emise la nivelul Uniunii Europene în domeniile prevăzute de prezenta lege, sunt motivate în mod corespunzător și pot fi atacate în termen de 30 de zile de la data comunicării, la Curtea de Apel Bucureşti, Secţia contencios administrativ şi fiscal. Actul administrativ individual prin care A.S.F. aplică sancţiunea cu amendă constituie titlu executoriu.</w:t>
      </w:r>
      <w:r w:rsidR="00D05220" w:rsidRPr="000B7E64">
        <w:rPr>
          <w:rFonts w:ascii="Times New Roman" w:hAnsi="Times New Roman" w:cs="Times New Roman"/>
          <w:sz w:val="24"/>
          <w:szCs w:val="24"/>
        </w:rPr>
        <w:t>”</w:t>
      </w:r>
    </w:p>
    <w:p w:rsidR="00D47500" w:rsidRPr="000B7E64" w:rsidRDefault="00D47500" w:rsidP="0026432B">
      <w:pPr>
        <w:spacing w:after="0" w:line="360" w:lineRule="auto"/>
        <w:jc w:val="center"/>
        <w:rPr>
          <w:rFonts w:ascii="Times New Roman" w:eastAsia="Calibri" w:hAnsi="Times New Roman" w:cs="Times New Roman"/>
          <w:b/>
          <w:i/>
          <w:iCs/>
          <w:sz w:val="24"/>
          <w:szCs w:val="24"/>
          <w:lang w:val="en-US"/>
        </w:rPr>
      </w:pPr>
    </w:p>
    <w:p w:rsidR="000139A1" w:rsidRPr="000B7E64" w:rsidRDefault="000139A1" w:rsidP="0026432B">
      <w:pPr>
        <w:spacing w:after="0" w:line="360" w:lineRule="auto"/>
        <w:jc w:val="center"/>
        <w:rPr>
          <w:rFonts w:ascii="Times New Roman" w:eastAsia="Calibri" w:hAnsi="Times New Roman" w:cs="Times New Roman"/>
          <w:b/>
          <w:i/>
          <w:iCs/>
          <w:sz w:val="24"/>
          <w:szCs w:val="24"/>
          <w:lang w:val="en-US"/>
        </w:rPr>
      </w:pPr>
    </w:p>
    <w:p w:rsidR="00B03D64" w:rsidRPr="000B7E64" w:rsidRDefault="00B03D64" w:rsidP="001A2048">
      <w:pPr>
        <w:widowControl w:val="0"/>
        <w:suppressAutoHyphens/>
        <w:spacing w:after="0" w:line="360" w:lineRule="auto"/>
        <w:jc w:val="both"/>
        <w:rPr>
          <w:rFonts w:ascii="Times New Roman" w:hAnsi="Times New Roman" w:cs="Times New Roman"/>
          <w:sz w:val="24"/>
          <w:szCs w:val="24"/>
        </w:rPr>
      </w:pPr>
    </w:p>
    <w:p w:rsidR="0026432B" w:rsidRPr="000B7E64" w:rsidRDefault="0026432B" w:rsidP="0026432B">
      <w:pPr>
        <w:spacing w:after="0" w:line="360" w:lineRule="auto"/>
        <w:jc w:val="center"/>
        <w:rPr>
          <w:rFonts w:ascii="Times New Roman" w:eastAsia="Calibri" w:hAnsi="Times New Roman" w:cs="Times New Roman"/>
          <w:b/>
          <w:i/>
          <w:iCs/>
          <w:sz w:val="24"/>
          <w:szCs w:val="24"/>
          <w:lang w:val="en-US"/>
        </w:rPr>
      </w:pPr>
      <w:r w:rsidRPr="000B7E64">
        <w:rPr>
          <w:rFonts w:ascii="Times New Roman" w:eastAsia="Calibri" w:hAnsi="Times New Roman" w:cs="Times New Roman"/>
          <w:b/>
          <w:i/>
          <w:iCs/>
          <w:sz w:val="24"/>
          <w:szCs w:val="24"/>
          <w:lang w:val="en-US"/>
        </w:rPr>
        <w:t xml:space="preserve">SECȚIUNEA a 5-a </w:t>
      </w:r>
    </w:p>
    <w:p w:rsidR="00D47500" w:rsidRPr="00555235" w:rsidRDefault="00D47500" w:rsidP="00D47500">
      <w:pPr>
        <w:spacing w:after="60" w:line="360" w:lineRule="auto"/>
        <w:ind w:firstLine="567"/>
        <w:jc w:val="center"/>
        <w:rPr>
          <w:rFonts w:ascii="Times New Roman" w:eastAsia="DejaVu Sans" w:hAnsi="Times New Roman" w:cs="Times New Roman"/>
          <w:b/>
          <w:i/>
          <w:kern w:val="1"/>
          <w:sz w:val="24"/>
          <w:szCs w:val="24"/>
          <w:lang w:eastAsia="ro-RO"/>
        </w:rPr>
      </w:pPr>
      <w:r w:rsidRPr="00555235">
        <w:rPr>
          <w:rFonts w:ascii="Times New Roman" w:eastAsia="DejaVu Sans" w:hAnsi="Times New Roman" w:cs="Times New Roman"/>
          <w:b/>
          <w:i/>
          <w:kern w:val="1"/>
          <w:sz w:val="24"/>
          <w:szCs w:val="24"/>
          <w:lang w:eastAsia="ro-RO"/>
        </w:rPr>
        <w:t>Modificarea art. 123 din Legea nr. 24/2017 privind emitenții de instrumente financiare și operațiuni de piață</w:t>
      </w:r>
    </w:p>
    <w:p w:rsidR="00D47500" w:rsidRPr="000B7E64" w:rsidRDefault="00D47500" w:rsidP="00D47500">
      <w:pPr>
        <w:spacing w:after="60" w:line="360" w:lineRule="auto"/>
        <w:ind w:firstLine="567"/>
        <w:jc w:val="both"/>
        <w:rPr>
          <w:rFonts w:ascii="Times New Roman" w:hAnsi="Times New Roman" w:cs="Times New Roman"/>
          <w:b/>
          <w:sz w:val="24"/>
          <w:szCs w:val="24"/>
          <w:lang w:val="en-GB"/>
        </w:rPr>
      </w:pPr>
    </w:p>
    <w:p w:rsidR="00D47500" w:rsidRPr="000B7E64" w:rsidRDefault="000139A1" w:rsidP="00D47500">
      <w:pPr>
        <w:spacing w:after="60" w:line="360" w:lineRule="auto"/>
        <w:ind w:firstLine="567"/>
        <w:jc w:val="both"/>
        <w:rPr>
          <w:rFonts w:ascii="Times New Roman" w:hAnsi="Times New Roman" w:cs="Times New Roman"/>
          <w:b/>
          <w:sz w:val="24"/>
          <w:szCs w:val="24"/>
          <w:lang w:val="en-GB"/>
        </w:rPr>
      </w:pPr>
      <w:r w:rsidRPr="000B7E64">
        <w:rPr>
          <w:rFonts w:ascii="Times New Roman" w:hAnsi="Times New Roman" w:cs="Times New Roman"/>
          <w:b/>
          <w:sz w:val="24"/>
          <w:szCs w:val="24"/>
          <w:lang w:val="en-GB"/>
        </w:rPr>
        <w:t>Art. 16</w:t>
      </w:r>
      <w:r w:rsidR="00D47500" w:rsidRPr="000B7E64">
        <w:rPr>
          <w:rFonts w:ascii="Times New Roman" w:hAnsi="Times New Roman" w:cs="Times New Roman"/>
          <w:b/>
          <w:sz w:val="24"/>
          <w:szCs w:val="24"/>
          <w:lang w:val="en-GB"/>
        </w:rPr>
        <w:t>. - Articolul 123 din Legeanr. 24/2017 privindemitenții de instrumenteșioperațiuni de piață, republicată în MonitorulOficial al României, Partea I, nr. 772 din 10 august 2021, se modificășivaaveaurmătorulcuprins:</w:t>
      </w:r>
    </w:p>
    <w:p w:rsidR="00D47500" w:rsidRPr="000B7E64" w:rsidRDefault="00D47500" w:rsidP="000139A1">
      <w:pPr>
        <w:spacing w:after="60" w:line="360" w:lineRule="auto"/>
        <w:ind w:firstLine="567"/>
        <w:jc w:val="both"/>
        <w:rPr>
          <w:rFonts w:ascii="Times New Roman" w:hAnsi="Times New Roman" w:cs="Times New Roman"/>
          <w:sz w:val="24"/>
          <w:szCs w:val="24"/>
          <w:lang w:val="en-GB"/>
        </w:rPr>
      </w:pPr>
      <w:r w:rsidRPr="000B7E64">
        <w:rPr>
          <w:rFonts w:ascii="Times New Roman" w:hAnsi="Times New Roman" w:cs="Times New Roman"/>
          <w:sz w:val="24"/>
          <w:szCs w:val="24"/>
          <w:lang w:val="en-GB"/>
        </w:rPr>
        <w:t>„Art. 123. - Prevederile art. 48alin. (2) - (4), art. 64, art. 71-78, art. 79alin. (1), art. 80alin. (1) şi (2), art. 86 – 105, art. 109 -115 şi art. 116alin. (1) - (3), (5) şi (6) se aplică în mod corespunzătorşi în cazulemitenţilor ale cărorvalorimobiliare se tranzacţionează în cadrul unui sistem multilateral de tranzacţionaresausistemorganizat de tranzacţionare, cu respectareaprevederilor art. 48alin. (5).”</w:t>
      </w:r>
    </w:p>
    <w:p w:rsidR="00D47500" w:rsidRPr="000B7E64" w:rsidRDefault="00D47500" w:rsidP="0026432B">
      <w:pPr>
        <w:spacing w:after="0" w:line="360" w:lineRule="auto"/>
        <w:jc w:val="center"/>
        <w:rPr>
          <w:rFonts w:ascii="Times New Roman" w:eastAsia="Calibri" w:hAnsi="Times New Roman" w:cs="Times New Roman"/>
          <w:b/>
          <w:i/>
          <w:iCs/>
          <w:sz w:val="24"/>
          <w:szCs w:val="24"/>
          <w:lang w:val="en-US"/>
        </w:rPr>
      </w:pPr>
    </w:p>
    <w:p w:rsidR="0026432B" w:rsidRPr="000B7E64" w:rsidRDefault="0026432B" w:rsidP="0026432B">
      <w:pPr>
        <w:spacing w:after="0" w:line="360" w:lineRule="auto"/>
        <w:jc w:val="center"/>
        <w:rPr>
          <w:rFonts w:ascii="Times New Roman" w:eastAsia="Calibri" w:hAnsi="Times New Roman" w:cs="Times New Roman"/>
          <w:b/>
          <w:i/>
          <w:iCs/>
          <w:sz w:val="24"/>
          <w:szCs w:val="24"/>
          <w:lang w:val="en-US"/>
        </w:rPr>
      </w:pPr>
      <w:r w:rsidRPr="000B7E64">
        <w:rPr>
          <w:rFonts w:ascii="Times New Roman" w:eastAsia="Calibri" w:hAnsi="Times New Roman" w:cs="Times New Roman"/>
          <w:b/>
          <w:i/>
          <w:iCs/>
          <w:sz w:val="24"/>
          <w:szCs w:val="24"/>
          <w:lang w:val="en-US"/>
        </w:rPr>
        <w:t xml:space="preserve">SECȚIUNEA a 6-a </w:t>
      </w:r>
    </w:p>
    <w:p w:rsidR="00D47500" w:rsidRPr="000B7E64" w:rsidRDefault="00D47500" w:rsidP="00D47500">
      <w:pPr>
        <w:spacing w:after="0" w:line="360" w:lineRule="auto"/>
        <w:jc w:val="center"/>
        <w:rPr>
          <w:rFonts w:ascii="Times New Roman" w:eastAsia="Calibri" w:hAnsi="Times New Roman" w:cs="Times New Roman"/>
          <w:b/>
          <w:i/>
          <w:iCs/>
          <w:sz w:val="24"/>
          <w:szCs w:val="24"/>
          <w:lang w:val="en-US"/>
        </w:rPr>
      </w:pPr>
      <w:r w:rsidRPr="000B7E64">
        <w:rPr>
          <w:rFonts w:ascii="Times New Roman" w:eastAsia="Calibri" w:hAnsi="Times New Roman" w:cs="Times New Roman"/>
          <w:b/>
          <w:i/>
          <w:iCs/>
          <w:sz w:val="24"/>
          <w:szCs w:val="24"/>
          <w:lang w:val="en-US"/>
        </w:rPr>
        <w:t>ModificareaLegiinr. 126/2018 privindpiețele de instrumentefinanciare</w:t>
      </w:r>
    </w:p>
    <w:p w:rsidR="00D47500" w:rsidRPr="000B7E64" w:rsidRDefault="00D47500" w:rsidP="00D47500">
      <w:pPr>
        <w:spacing w:after="60" w:line="360" w:lineRule="auto"/>
        <w:jc w:val="both"/>
        <w:rPr>
          <w:rFonts w:ascii="Times New Roman" w:hAnsi="Times New Roman" w:cs="Times New Roman"/>
          <w:b/>
          <w:sz w:val="24"/>
          <w:szCs w:val="24"/>
        </w:rPr>
      </w:pPr>
    </w:p>
    <w:p w:rsidR="00D47500" w:rsidRPr="000B7E64" w:rsidRDefault="000139A1" w:rsidP="00D47500">
      <w:pPr>
        <w:spacing w:after="6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Art.17</w:t>
      </w:r>
      <w:r w:rsidR="00D47500" w:rsidRPr="000B7E64">
        <w:rPr>
          <w:rFonts w:ascii="Times New Roman" w:hAnsi="Times New Roman" w:cs="Times New Roman"/>
          <w:b/>
          <w:sz w:val="24"/>
          <w:szCs w:val="24"/>
        </w:rPr>
        <w:t>.</w:t>
      </w:r>
      <w:r w:rsidR="00D47500" w:rsidRPr="000B7E64">
        <w:rPr>
          <w:rFonts w:ascii="Times New Roman" w:hAnsi="Times New Roman" w:cs="Times New Roman"/>
          <w:sz w:val="24"/>
          <w:szCs w:val="24"/>
        </w:rPr>
        <w:t xml:space="preserve"> – </w:t>
      </w:r>
      <w:r w:rsidR="00D47500" w:rsidRPr="000B7E64">
        <w:rPr>
          <w:rFonts w:ascii="Times New Roman" w:hAnsi="Times New Roman" w:cs="Times New Roman"/>
          <w:b/>
          <w:sz w:val="24"/>
          <w:szCs w:val="24"/>
        </w:rPr>
        <w:t>Legea nr. 126/2018 privind piețele de instrumente financiare, publicată în Monitorul Oficial al României, Partea I, nr. 521 din 26 iunie 2018, cu modificările și completările ulterioare, se modifică după cum urmează:</w:t>
      </w:r>
    </w:p>
    <w:p w:rsidR="00D47500" w:rsidRPr="000B7E64" w:rsidRDefault="00D47500" w:rsidP="00D47500">
      <w:pPr>
        <w:spacing w:after="60" w:line="360" w:lineRule="auto"/>
        <w:ind w:firstLine="567"/>
        <w:jc w:val="both"/>
        <w:rPr>
          <w:rFonts w:ascii="Times New Roman" w:hAnsi="Times New Roman" w:cs="Times New Roman"/>
          <w:b/>
          <w:sz w:val="24"/>
          <w:szCs w:val="24"/>
        </w:rPr>
      </w:pP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b/>
          <w:sz w:val="24"/>
          <w:szCs w:val="24"/>
        </w:rPr>
        <w:t>1. La articolul 257 alineatul (2), punctul (i) al literei a) se modifică și va avea următorul cuprins:</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eastAsia="Times New Roman" w:hAnsi="Times New Roman" w:cs="Times New Roman"/>
          <w:bCs/>
          <w:sz w:val="24"/>
          <w:szCs w:val="24"/>
        </w:rPr>
        <w:t>,,(i)</w:t>
      </w:r>
      <w:r w:rsidRPr="000B7E64">
        <w:rPr>
          <w:rFonts w:ascii="Times New Roman" w:eastAsia="Times New Roman" w:hAnsi="Times New Roman" w:cs="Times New Roman"/>
          <w:sz w:val="24"/>
          <w:szCs w:val="24"/>
        </w:rPr>
        <w:t xml:space="preserve"> cu avertisment sau amendă de la 5.000lei la 50.000 lei, pentru persoanele fizice;” </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b/>
          <w:sz w:val="24"/>
          <w:szCs w:val="24"/>
        </w:rPr>
        <w:lastRenderedPageBreak/>
        <w:t>2. La articolul 257 alineatul (2), punctul (i) al literei b) se modifică și va avea următorul cuprins:</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eastAsia="Times New Roman" w:hAnsi="Times New Roman" w:cs="Times New Roman"/>
          <w:b/>
          <w:bCs/>
          <w:sz w:val="24"/>
          <w:szCs w:val="24"/>
        </w:rPr>
        <w:t>,,</w:t>
      </w:r>
      <w:r w:rsidRPr="0066699C">
        <w:rPr>
          <w:rFonts w:ascii="Times New Roman" w:eastAsia="Times New Roman" w:hAnsi="Times New Roman" w:cs="Times New Roman"/>
          <w:bCs/>
          <w:sz w:val="24"/>
          <w:szCs w:val="24"/>
        </w:rPr>
        <w:t>(i)</w:t>
      </w:r>
      <w:r w:rsidRPr="000B7E64">
        <w:rPr>
          <w:rFonts w:ascii="Times New Roman" w:eastAsia="Times New Roman" w:hAnsi="Times New Roman" w:cs="Times New Roman"/>
          <w:sz w:val="24"/>
          <w:szCs w:val="24"/>
        </w:rPr>
        <w:t>cu avertisment sau cu amendă de la 5.000lei la 100.000 lei, pentru persoanele fizice;”</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hAnsi="Times New Roman" w:cs="Times New Roman"/>
          <w:b/>
          <w:sz w:val="24"/>
          <w:szCs w:val="24"/>
        </w:rPr>
        <w:t>3. La articolul 261 alineatul (2), litera a) se modifică și va avea următorul cuprins:</w:t>
      </w:r>
    </w:p>
    <w:p w:rsidR="00D47500" w:rsidRPr="000B7E64" w:rsidRDefault="00D47500" w:rsidP="00D47500">
      <w:pPr>
        <w:spacing w:after="0" w:line="360" w:lineRule="auto"/>
        <w:ind w:firstLine="567"/>
        <w:jc w:val="both"/>
        <w:rPr>
          <w:rFonts w:ascii="Times New Roman" w:eastAsia="Times New Roman" w:hAnsi="Times New Roman" w:cs="Times New Roman"/>
          <w:iCs/>
          <w:sz w:val="24"/>
          <w:szCs w:val="24"/>
        </w:rPr>
      </w:pPr>
      <w:r w:rsidRPr="000B7E64">
        <w:rPr>
          <w:rFonts w:ascii="Times New Roman" w:eastAsia="Times New Roman" w:hAnsi="Times New Roman" w:cs="Times New Roman"/>
          <w:sz w:val="24"/>
          <w:szCs w:val="24"/>
        </w:rPr>
        <w:t>,,</w:t>
      </w:r>
      <w:r w:rsidRPr="000B7E64">
        <w:rPr>
          <w:rFonts w:ascii="Times New Roman" w:eastAsia="Times New Roman" w:hAnsi="Times New Roman" w:cs="Times New Roman"/>
          <w:bCs/>
          <w:iCs/>
          <w:sz w:val="24"/>
          <w:szCs w:val="24"/>
        </w:rPr>
        <w:t>a)</w:t>
      </w:r>
      <w:r w:rsidRPr="000B7E64">
        <w:rPr>
          <w:rFonts w:ascii="Times New Roman" w:eastAsia="Times New Roman" w:hAnsi="Times New Roman" w:cs="Times New Roman"/>
          <w:iCs/>
          <w:sz w:val="24"/>
          <w:szCs w:val="24"/>
        </w:rPr>
        <w:t xml:space="preserve"> avertisment sau amendă de la </w:t>
      </w:r>
      <w:r w:rsidRPr="000B7E64">
        <w:rPr>
          <w:rFonts w:ascii="Times New Roman" w:eastAsia="Times New Roman" w:hAnsi="Times New Roman" w:cs="Times New Roman"/>
          <w:sz w:val="24"/>
          <w:szCs w:val="24"/>
        </w:rPr>
        <w:t xml:space="preserve">5.000 </w:t>
      </w:r>
      <w:r w:rsidRPr="000B7E64">
        <w:rPr>
          <w:rFonts w:ascii="Times New Roman" w:eastAsia="Times New Roman" w:hAnsi="Times New Roman" w:cs="Times New Roman"/>
          <w:iCs/>
          <w:sz w:val="24"/>
          <w:szCs w:val="24"/>
        </w:rPr>
        <w:t xml:space="preserve">lei la 22.000.000 lei, prin derogare de la prevederile art. 8 alin. (2) </w:t>
      </w:r>
      <w:hyperlink r:id="rId18" w:history="1">
        <w:r w:rsidRPr="000B7E64">
          <w:rPr>
            <w:rFonts w:ascii="Times New Roman" w:eastAsia="Times New Roman" w:hAnsi="Times New Roman" w:cs="Times New Roman"/>
            <w:iCs/>
            <w:sz w:val="24"/>
            <w:szCs w:val="24"/>
          </w:rPr>
          <w:t>lit. a)</w:t>
        </w:r>
      </w:hyperlink>
      <w:r w:rsidRPr="000B7E64">
        <w:rPr>
          <w:rFonts w:ascii="Times New Roman" w:eastAsia="Times New Roman" w:hAnsi="Times New Roman" w:cs="Times New Roman"/>
          <w:iCs/>
          <w:sz w:val="24"/>
          <w:szCs w:val="24"/>
        </w:rPr>
        <w:t xml:space="preserve"> din Ordonanţa Guvernului nr. 2/2001, aprobată cu modificări şi completări prin Legea </w:t>
      </w:r>
      <w:hyperlink r:id="rId19" w:history="1">
        <w:r w:rsidRPr="000B7E64">
          <w:rPr>
            <w:rFonts w:ascii="Times New Roman" w:eastAsia="Times New Roman" w:hAnsi="Times New Roman" w:cs="Times New Roman"/>
            <w:iCs/>
            <w:sz w:val="24"/>
            <w:szCs w:val="24"/>
          </w:rPr>
          <w:t>nr. 180/2002</w:t>
        </w:r>
      </w:hyperlink>
      <w:r w:rsidRPr="000B7E64">
        <w:rPr>
          <w:rFonts w:ascii="Times New Roman" w:eastAsia="Times New Roman" w:hAnsi="Times New Roman" w:cs="Times New Roman"/>
          <w:iCs/>
          <w:sz w:val="24"/>
          <w:szCs w:val="24"/>
        </w:rPr>
        <w:t xml:space="preserve">, cu modificările şi completările ulterioare, în cazul unei persoane fizice;” </w:t>
      </w:r>
    </w:p>
    <w:p w:rsidR="00D47500" w:rsidRPr="000B7E64" w:rsidRDefault="00D47500" w:rsidP="00D47500">
      <w:pPr>
        <w:spacing w:after="0" w:line="360" w:lineRule="auto"/>
        <w:ind w:firstLine="567"/>
        <w:jc w:val="both"/>
        <w:rPr>
          <w:rFonts w:ascii="Times New Roman" w:eastAsia="Times New Roman" w:hAnsi="Times New Roman" w:cs="Times New Roman"/>
          <w:iCs/>
          <w:sz w:val="24"/>
          <w:szCs w:val="24"/>
        </w:rPr>
      </w:pP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hAnsi="Times New Roman" w:cs="Times New Roman"/>
          <w:b/>
          <w:sz w:val="24"/>
          <w:szCs w:val="24"/>
        </w:rPr>
        <w:t>4. La articolul 264 alineatul (2), litera a) se modifică și va avea următorul cuprins:</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eastAsia="Times New Roman" w:hAnsi="Times New Roman" w:cs="Times New Roman"/>
          <w:sz w:val="24"/>
          <w:szCs w:val="24"/>
        </w:rPr>
        <w:t>,,</w:t>
      </w:r>
      <w:r w:rsidRPr="000B7E64">
        <w:rPr>
          <w:rFonts w:ascii="Times New Roman" w:eastAsia="Times New Roman" w:hAnsi="Times New Roman" w:cs="Times New Roman"/>
          <w:bCs/>
          <w:sz w:val="24"/>
          <w:szCs w:val="24"/>
        </w:rPr>
        <w:t>a)</w:t>
      </w:r>
      <w:r w:rsidRPr="000B7E64">
        <w:rPr>
          <w:rFonts w:ascii="Times New Roman" w:eastAsia="Times New Roman" w:hAnsi="Times New Roman" w:cs="Times New Roman"/>
          <w:sz w:val="24"/>
          <w:szCs w:val="24"/>
        </w:rPr>
        <w:t xml:space="preserve"> în cazul unei persoane fizice, prin derogare de la prevederile art. 8 alin. (2) </w:t>
      </w:r>
      <w:hyperlink r:id="rId20" w:history="1">
        <w:r w:rsidRPr="000B7E64">
          <w:rPr>
            <w:rFonts w:ascii="Times New Roman" w:eastAsia="Times New Roman" w:hAnsi="Times New Roman" w:cs="Times New Roman"/>
            <w:sz w:val="24"/>
            <w:szCs w:val="24"/>
          </w:rPr>
          <w:t>lit. a)</w:t>
        </w:r>
      </w:hyperlink>
      <w:r w:rsidRPr="000B7E64">
        <w:rPr>
          <w:rFonts w:ascii="Times New Roman" w:eastAsia="Times New Roman" w:hAnsi="Times New Roman" w:cs="Times New Roman"/>
          <w:sz w:val="24"/>
          <w:szCs w:val="24"/>
        </w:rPr>
        <w:t xml:space="preserve"> din Ordonanţa Guvernului nr. 2/2001, aprobată cu modificări şi completări prin Legea </w:t>
      </w:r>
      <w:hyperlink r:id="rId21" w:history="1">
        <w:r w:rsidRPr="000B7E64">
          <w:rPr>
            <w:rFonts w:ascii="Times New Roman" w:eastAsia="Times New Roman" w:hAnsi="Times New Roman" w:cs="Times New Roman"/>
            <w:sz w:val="24"/>
            <w:szCs w:val="24"/>
          </w:rPr>
          <w:t>nr. 180/2002</w:t>
        </w:r>
      </w:hyperlink>
      <w:r w:rsidRPr="000B7E64">
        <w:rPr>
          <w:rFonts w:ascii="Times New Roman" w:eastAsia="Times New Roman" w:hAnsi="Times New Roman" w:cs="Times New Roman"/>
          <w:sz w:val="24"/>
          <w:szCs w:val="24"/>
        </w:rPr>
        <w:t>, cu modificările şi completările ulterioare, avertisment sau amendă de la 5.000 lei la 22.150.000 lei;”</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hAnsi="Times New Roman" w:cs="Times New Roman"/>
          <w:b/>
          <w:sz w:val="24"/>
          <w:szCs w:val="24"/>
        </w:rPr>
        <w:t>5. La articolul 266 alineatul (2), litera a) se modifică și va avea următorul cuprins:</w:t>
      </w:r>
      <w:r w:rsidRPr="000B7E64">
        <w:rPr>
          <w:rFonts w:ascii="Times New Roman" w:eastAsia="Times New Roman" w:hAnsi="Times New Roman" w:cs="Times New Roman"/>
          <w:sz w:val="24"/>
          <w:szCs w:val="24"/>
        </w:rPr>
        <w:t> </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eastAsia="Times New Roman" w:hAnsi="Times New Roman" w:cs="Times New Roman"/>
          <w:bCs/>
          <w:sz w:val="24"/>
          <w:szCs w:val="24"/>
        </w:rPr>
        <w:t>,,a)</w:t>
      </w:r>
      <w:r w:rsidRPr="000B7E64">
        <w:rPr>
          <w:rFonts w:ascii="Times New Roman" w:eastAsia="Times New Roman" w:hAnsi="Times New Roman" w:cs="Times New Roman"/>
          <w:sz w:val="24"/>
          <w:szCs w:val="24"/>
        </w:rPr>
        <w:t xml:space="preserve"> cu avertisment sau cu amendă de la 5.000 lei la 100.000 lei, pentru persoanele fizice;” </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p>
    <w:p w:rsidR="00D47500" w:rsidRPr="000B7E64" w:rsidRDefault="00D47500" w:rsidP="00D47500">
      <w:pPr>
        <w:spacing w:after="0" w:line="360" w:lineRule="auto"/>
        <w:ind w:firstLine="567"/>
        <w:jc w:val="both"/>
        <w:rPr>
          <w:rFonts w:ascii="Times New Roman" w:eastAsia="Times New Roman" w:hAnsi="Times New Roman" w:cs="Times New Roman"/>
          <w:b/>
          <w:bCs/>
          <w:sz w:val="24"/>
          <w:szCs w:val="24"/>
        </w:rPr>
      </w:pPr>
      <w:r w:rsidRPr="000B7E64">
        <w:rPr>
          <w:rFonts w:ascii="Times New Roman" w:hAnsi="Times New Roman" w:cs="Times New Roman"/>
          <w:b/>
          <w:sz w:val="24"/>
          <w:szCs w:val="24"/>
        </w:rPr>
        <w:t>6. La articolul 267 alineatul (2), litera b) se modifică și va avea următorul cuprins:</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eastAsia="Times New Roman" w:hAnsi="Times New Roman" w:cs="Times New Roman"/>
          <w:bCs/>
          <w:sz w:val="24"/>
          <w:szCs w:val="24"/>
        </w:rPr>
        <w:t>,,b)</w:t>
      </w:r>
      <w:r w:rsidRPr="000B7E64">
        <w:rPr>
          <w:rFonts w:ascii="Times New Roman" w:eastAsia="Times New Roman" w:hAnsi="Times New Roman" w:cs="Times New Roman"/>
          <w:sz w:val="24"/>
          <w:szCs w:val="24"/>
        </w:rPr>
        <w:t xml:space="preserve"> în cuantum de la 5.000 lei la 3.150.000 lei sau dublul profiturilor obținute sau al pierderilor evitate în urma încălcării, pentru persoanele fizice.”</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p>
    <w:p w:rsidR="00D47500" w:rsidRPr="000B7E64" w:rsidRDefault="00D47500" w:rsidP="00D47500">
      <w:pPr>
        <w:spacing w:after="0" w:line="360" w:lineRule="auto"/>
        <w:ind w:firstLine="567"/>
        <w:jc w:val="both"/>
        <w:rPr>
          <w:rFonts w:ascii="Times New Roman" w:eastAsia="Times New Roman" w:hAnsi="Times New Roman" w:cs="Times New Roman"/>
          <w:b/>
          <w:bCs/>
          <w:sz w:val="24"/>
          <w:szCs w:val="24"/>
        </w:rPr>
      </w:pPr>
      <w:r w:rsidRPr="000B7E64">
        <w:rPr>
          <w:rFonts w:ascii="Times New Roman" w:hAnsi="Times New Roman" w:cs="Times New Roman"/>
          <w:b/>
          <w:sz w:val="24"/>
          <w:szCs w:val="24"/>
        </w:rPr>
        <w:t>7. La articolul 268 alineatul (2), litera a) se modifică și va avea următorul cuprins:</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eastAsia="Times New Roman" w:hAnsi="Times New Roman" w:cs="Times New Roman"/>
          <w:bCs/>
          <w:sz w:val="24"/>
          <w:szCs w:val="24"/>
        </w:rPr>
        <w:t>,,a)</w:t>
      </w:r>
      <w:r w:rsidRPr="000B7E64">
        <w:rPr>
          <w:rFonts w:ascii="Times New Roman" w:eastAsia="Times New Roman" w:hAnsi="Times New Roman" w:cs="Times New Roman"/>
          <w:sz w:val="24"/>
          <w:szCs w:val="24"/>
        </w:rPr>
        <w:t xml:space="preserve"> în cazul persoanelor fizice, avertisment sau amendă de la 5.000 lei la 22.700.000 lei, prin derogare de la prevederile art. 8 alin. (2) </w:t>
      </w:r>
      <w:hyperlink r:id="rId22" w:history="1">
        <w:r w:rsidRPr="000B7E64">
          <w:rPr>
            <w:rFonts w:ascii="Times New Roman" w:eastAsia="Times New Roman" w:hAnsi="Times New Roman" w:cs="Times New Roman"/>
            <w:sz w:val="24"/>
            <w:szCs w:val="24"/>
          </w:rPr>
          <w:t>lit. a)</w:t>
        </w:r>
      </w:hyperlink>
      <w:r w:rsidRPr="000B7E64">
        <w:rPr>
          <w:rFonts w:ascii="Times New Roman" w:eastAsia="Times New Roman" w:hAnsi="Times New Roman" w:cs="Times New Roman"/>
          <w:sz w:val="24"/>
          <w:szCs w:val="24"/>
        </w:rPr>
        <w:t xml:space="preserve"> din Ordonanța Guvernului nr. 2/2001, aprobată cu modificări şi completări prin Legea </w:t>
      </w:r>
      <w:hyperlink r:id="rId23" w:history="1">
        <w:r w:rsidRPr="000B7E64">
          <w:rPr>
            <w:rFonts w:ascii="Times New Roman" w:eastAsia="Times New Roman" w:hAnsi="Times New Roman" w:cs="Times New Roman"/>
            <w:sz w:val="24"/>
            <w:szCs w:val="24"/>
          </w:rPr>
          <w:t>nr. 180/2002</w:t>
        </w:r>
      </w:hyperlink>
      <w:r w:rsidRPr="000B7E64">
        <w:rPr>
          <w:rFonts w:ascii="Times New Roman" w:eastAsia="Times New Roman" w:hAnsi="Times New Roman" w:cs="Times New Roman"/>
          <w:sz w:val="24"/>
          <w:szCs w:val="24"/>
        </w:rPr>
        <w:t>, cu modificările şi completările ulterioare;”</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p>
    <w:p w:rsidR="00D47500" w:rsidRPr="000B7E64" w:rsidRDefault="00D47500" w:rsidP="00D47500">
      <w:pPr>
        <w:spacing w:after="0" w:line="360" w:lineRule="auto"/>
        <w:ind w:firstLine="567"/>
        <w:jc w:val="both"/>
        <w:rPr>
          <w:rFonts w:ascii="Times New Roman" w:eastAsia="Times New Roman" w:hAnsi="Times New Roman" w:cs="Times New Roman"/>
          <w:b/>
          <w:bCs/>
          <w:sz w:val="24"/>
          <w:szCs w:val="24"/>
        </w:rPr>
      </w:pPr>
      <w:r w:rsidRPr="000B7E64">
        <w:rPr>
          <w:rFonts w:ascii="Times New Roman" w:hAnsi="Times New Roman" w:cs="Times New Roman"/>
          <w:b/>
          <w:sz w:val="24"/>
          <w:szCs w:val="24"/>
        </w:rPr>
        <w:t xml:space="preserve">8. La </w:t>
      </w:r>
      <w:r w:rsidR="00A42E8E">
        <w:rPr>
          <w:rFonts w:ascii="Times New Roman" w:hAnsi="Times New Roman" w:cs="Times New Roman"/>
          <w:b/>
          <w:sz w:val="24"/>
          <w:szCs w:val="24"/>
        </w:rPr>
        <w:t>articolul 269 alineatul (3), punctele</w:t>
      </w:r>
      <w:r w:rsidRPr="000B7E64">
        <w:rPr>
          <w:rFonts w:ascii="Times New Roman" w:hAnsi="Times New Roman" w:cs="Times New Roman"/>
          <w:b/>
          <w:sz w:val="24"/>
          <w:szCs w:val="24"/>
        </w:rPr>
        <w:t xml:space="preserve"> 1 și 2 ale literei a) se modifică și vor avea următorul cuprins:</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eastAsia="Times New Roman" w:hAnsi="Times New Roman" w:cs="Times New Roman"/>
          <w:sz w:val="24"/>
          <w:szCs w:val="24"/>
        </w:rPr>
        <w:lastRenderedPageBreak/>
        <w:t>,,</w:t>
      </w:r>
      <w:r w:rsidRPr="000B7E64">
        <w:rPr>
          <w:rFonts w:ascii="Times New Roman" w:eastAsia="Times New Roman" w:hAnsi="Times New Roman" w:cs="Times New Roman"/>
          <w:bCs/>
          <w:sz w:val="24"/>
          <w:szCs w:val="24"/>
        </w:rPr>
        <w:t>1.</w:t>
      </w:r>
      <w:r w:rsidRPr="000B7E64">
        <w:rPr>
          <w:rFonts w:ascii="Times New Roman" w:eastAsia="Times New Roman" w:hAnsi="Times New Roman" w:cs="Times New Roman"/>
          <w:sz w:val="24"/>
          <w:szCs w:val="24"/>
        </w:rPr>
        <w:t xml:space="preserve"> de la 5.000 lei la 2.260.500 lei încălcarea prevederilor </w:t>
      </w:r>
      <w:hyperlink r:id="rId24" w:history="1">
        <w:r w:rsidRPr="000B7E64">
          <w:rPr>
            <w:rFonts w:ascii="Times New Roman" w:eastAsia="Times New Roman" w:hAnsi="Times New Roman" w:cs="Times New Roman"/>
            <w:sz w:val="24"/>
            <w:szCs w:val="24"/>
          </w:rPr>
          <w:t>art. 4</w:t>
        </w:r>
      </w:hyperlink>
      <w:r w:rsidRPr="000B7E64">
        <w:rPr>
          <w:rFonts w:ascii="Times New Roman" w:eastAsia="Times New Roman" w:hAnsi="Times New Roman" w:cs="Times New Roman"/>
          <w:sz w:val="24"/>
          <w:szCs w:val="24"/>
        </w:rPr>
        <w:t>-</w:t>
      </w:r>
      <w:hyperlink r:id="rId25" w:history="1">
        <w:r w:rsidRPr="000B7E64">
          <w:rPr>
            <w:rFonts w:ascii="Times New Roman" w:eastAsia="Times New Roman" w:hAnsi="Times New Roman" w:cs="Times New Roman"/>
            <w:sz w:val="24"/>
            <w:szCs w:val="24"/>
          </w:rPr>
          <w:t>10</w:t>
        </w:r>
      </w:hyperlink>
      <w:r w:rsidRPr="000B7E64">
        <w:rPr>
          <w:rFonts w:ascii="Times New Roman" w:eastAsia="Times New Roman" w:hAnsi="Times New Roman" w:cs="Times New Roman"/>
          <w:sz w:val="24"/>
          <w:szCs w:val="24"/>
        </w:rPr>
        <w:t xml:space="preserve">, art. 11 alin. (1) </w:t>
      </w:r>
      <w:hyperlink r:id="rId26" w:history="1">
        <w:r w:rsidRPr="000B7E64">
          <w:rPr>
            <w:rFonts w:ascii="Times New Roman" w:eastAsia="Times New Roman" w:hAnsi="Times New Roman" w:cs="Times New Roman"/>
            <w:sz w:val="24"/>
            <w:szCs w:val="24"/>
          </w:rPr>
          <w:t>lit. a)</w:t>
        </w:r>
      </w:hyperlink>
      <w:r w:rsidRPr="000B7E64">
        <w:rPr>
          <w:rFonts w:ascii="Times New Roman" w:eastAsia="Times New Roman" w:hAnsi="Times New Roman" w:cs="Times New Roman"/>
          <w:sz w:val="24"/>
          <w:szCs w:val="24"/>
        </w:rPr>
        <w:t xml:space="preserve"> -</w:t>
      </w:r>
      <w:hyperlink r:id="rId27" w:history="1">
        <w:r w:rsidRPr="000B7E64">
          <w:rPr>
            <w:rFonts w:ascii="Times New Roman" w:eastAsia="Times New Roman" w:hAnsi="Times New Roman" w:cs="Times New Roman"/>
            <w:sz w:val="24"/>
            <w:szCs w:val="24"/>
          </w:rPr>
          <w:t>c)</w:t>
        </w:r>
      </w:hyperlink>
      <w:r w:rsidRPr="000B7E64">
        <w:rPr>
          <w:rFonts w:ascii="Times New Roman" w:eastAsia="Times New Roman" w:hAnsi="Times New Roman" w:cs="Times New Roman"/>
          <w:sz w:val="24"/>
          <w:szCs w:val="24"/>
        </w:rPr>
        <w:t>şi</w:t>
      </w:r>
      <w:hyperlink r:id="rId28" w:history="1">
        <w:r w:rsidRPr="000B7E64">
          <w:rPr>
            <w:rFonts w:ascii="Times New Roman" w:eastAsia="Times New Roman" w:hAnsi="Times New Roman" w:cs="Times New Roman"/>
            <w:sz w:val="24"/>
            <w:szCs w:val="24"/>
          </w:rPr>
          <w:t>e)</w:t>
        </w:r>
      </w:hyperlink>
      <w:r w:rsidRPr="000B7E64">
        <w:rPr>
          <w:rFonts w:ascii="Times New Roman" w:eastAsia="Times New Roman" w:hAnsi="Times New Roman" w:cs="Times New Roman"/>
          <w:sz w:val="24"/>
          <w:szCs w:val="24"/>
        </w:rPr>
        <w:t xml:space="preserve">, art. 11 </w:t>
      </w:r>
      <w:hyperlink r:id="rId29" w:history="1">
        <w:r w:rsidRPr="000B7E64">
          <w:rPr>
            <w:rFonts w:ascii="Times New Roman" w:eastAsia="Times New Roman" w:hAnsi="Times New Roman" w:cs="Times New Roman"/>
            <w:sz w:val="24"/>
            <w:szCs w:val="24"/>
          </w:rPr>
          <w:t>alin. (2)</w:t>
        </w:r>
      </w:hyperlink>
      <w:r w:rsidRPr="000B7E64">
        <w:rPr>
          <w:rFonts w:ascii="Times New Roman" w:eastAsia="Times New Roman" w:hAnsi="Times New Roman" w:cs="Times New Roman"/>
          <w:sz w:val="24"/>
          <w:szCs w:val="24"/>
        </w:rPr>
        <w:t>şi</w:t>
      </w:r>
      <w:hyperlink r:id="rId30" w:history="1">
        <w:r w:rsidRPr="000B7E64">
          <w:rPr>
            <w:rFonts w:ascii="Times New Roman" w:eastAsia="Times New Roman" w:hAnsi="Times New Roman" w:cs="Times New Roman"/>
            <w:sz w:val="24"/>
            <w:szCs w:val="24"/>
          </w:rPr>
          <w:t>(3)</w:t>
        </w:r>
      </w:hyperlink>
      <w:r w:rsidRPr="000B7E64">
        <w:rPr>
          <w:rFonts w:ascii="Times New Roman" w:eastAsia="Times New Roman" w:hAnsi="Times New Roman" w:cs="Times New Roman"/>
          <w:sz w:val="24"/>
          <w:szCs w:val="24"/>
        </w:rPr>
        <w:t xml:space="preserve">, </w:t>
      </w:r>
      <w:hyperlink r:id="rId31" w:history="1">
        <w:r w:rsidRPr="000B7E64">
          <w:rPr>
            <w:rFonts w:ascii="Times New Roman" w:eastAsia="Times New Roman" w:hAnsi="Times New Roman" w:cs="Times New Roman"/>
            <w:sz w:val="24"/>
            <w:szCs w:val="24"/>
          </w:rPr>
          <w:t>art. 12</w:t>
        </w:r>
      </w:hyperlink>
      <w:r w:rsidRPr="000B7E64">
        <w:rPr>
          <w:rFonts w:ascii="Times New Roman" w:eastAsia="Times New Roman" w:hAnsi="Times New Roman" w:cs="Times New Roman"/>
          <w:sz w:val="24"/>
          <w:szCs w:val="24"/>
        </w:rPr>
        <w:t>-</w:t>
      </w:r>
      <w:hyperlink r:id="rId32" w:history="1">
        <w:r w:rsidRPr="000B7E64">
          <w:rPr>
            <w:rFonts w:ascii="Times New Roman" w:eastAsia="Times New Roman" w:hAnsi="Times New Roman" w:cs="Times New Roman"/>
            <w:sz w:val="24"/>
            <w:szCs w:val="24"/>
          </w:rPr>
          <w:t>16</w:t>
        </w:r>
      </w:hyperlink>
      <w:r w:rsidRPr="000B7E64">
        <w:rPr>
          <w:rFonts w:ascii="Times New Roman" w:eastAsia="Times New Roman" w:hAnsi="Times New Roman" w:cs="Times New Roman"/>
          <w:sz w:val="24"/>
          <w:szCs w:val="24"/>
        </w:rPr>
        <w:t xml:space="preserve">, </w:t>
      </w:r>
      <w:hyperlink r:id="rId33" w:history="1">
        <w:r w:rsidRPr="000B7E64">
          <w:rPr>
            <w:rFonts w:ascii="Times New Roman" w:eastAsia="Times New Roman" w:hAnsi="Times New Roman" w:cs="Times New Roman"/>
            <w:sz w:val="24"/>
            <w:szCs w:val="24"/>
          </w:rPr>
          <w:t>art. 19a</w:t>
        </w:r>
      </w:hyperlink>
      <w:r w:rsidRPr="000B7E64">
        <w:rPr>
          <w:rFonts w:ascii="Times New Roman" w:eastAsia="Times New Roman" w:hAnsi="Times New Roman" w:cs="Times New Roman"/>
          <w:sz w:val="24"/>
          <w:szCs w:val="24"/>
        </w:rPr>
        <w:t xml:space="preserve">, </w:t>
      </w:r>
      <w:hyperlink r:id="rId34" w:history="1">
        <w:r w:rsidRPr="000B7E64">
          <w:rPr>
            <w:rFonts w:ascii="Times New Roman" w:eastAsia="Times New Roman" w:hAnsi="Times New Roman" w:cs="Times New Roman"/>
            <w:sz w:val="24"/>
            <w:szCs w:val="24"/>
          </w:rPr>
          <w:t>19b</w:t>
        </w:r>
      </w:hyperlink>
      <w:r w:rsidRPr="000B7E64">
        <w:rPr>
          <w:rFonts w:ascii="Times New Roman" w:eastAsia="Times New Roman" w:hAnsi="Times New Roman" w:cs="Times New Roman"/>
          <w:sz w:val="24"/>
          <w:szCs w:val="24"/>
        </w:rPr>
        <w:t xml:space="preserve">, </w:t>
      </w:r>
      <w:hyperlink r:id="rId35" w:history="1">
        <w:r w:rsidRPr="000B7E64">
          <w:rPr>
            <w:rFonts w:ascii="Times New Roman" w:eastAsia="Times New Roman" w:hAnsi="Times New Roman" w:cs="Times New Roman"/>
            <w:sz w:val="24"/>
            <w:szCs w:val="24"/>
          </w:rPr>
          <w:t>19c</w:t>
        </w:r>
      </w:hyperlink>
      <w:r w:rsidRPr="000B7E64">
        <w:rPr>
          <w:rFonts w:ascii="Times New Roman" w:eastAsia="Times New Roman" w:hAnsi="Times New Roman" w:cs="Times New Roman"/>
          <w:sz w:val="24"/>
          <w:szCs w:val="24"/>
        </w:rPr>
        <w:t xml:space="preserve">, </w:t>
      </w:r>
      <w:hyperlink r:id="rId36" w:history="1">
        <w:r w:rsidRPr="000B7E64">
          <w:rPr>
            <w:rFonts w:ascii="Times New Roman" w:eastAsia="Times New Roman" w:hAnsi="Times New Roman" w:cs="Times New Roman"/>
            <w:sz w:val="24"/>
            <w:szCs w:val="24"/>
          </w:rPr>
          <w:t>21</w:t>
        </w:r>
      </w:hyperlink>
      <w:r w:rsidRPr="000B7E64">
        <w:rPr>
          <w:rFonts w:ascii="Times New Roman" w:eastAsia="Times New Roman" w:hAnsi="Times New Roman" w:cs="Times New Roman"/>
          <w:sz w:val="24"/>
          <w:szCs w:val="24"/>
        </w:rPr>
        <w:t xml:space="preserve">, </w:t>
      </w:r>
      <w:hyperlink r:id="rId37" w:history="1">
        <w:r w:rsidRPr="000B7E64">
          <w:rPr>
            <w:rFonts w:ascii="Times New Roman" w:eastAsia="Times New Roman" w:hAnsi="Times New Roman" w:cs="Times New Roman"/>
            <w:sz w:val="24"/>
            <w:szCs w:val="24"/>
          </w:rPr>
          <w:t>art. 23</w:t>
        </w:r>
      </w:hyperlink>
      <w:r w:rsidRPr="000B7E64">
        <w:rPr>
          <w:rFonts w:ascii="Times New Roman" w:eastAsia="Times New Roman" w:hAnsi="Times New Roman" w:cs="Times New Roman"/>
          <w:sz w:val="24"/>
          <w:szCs w:val="24"/>
        </w:rPr>
        <w:t>-</w:t>
      </w:r>
      <w:hyperlink r:id="rId38" w:history="1">
        <w:r w:rsidRPr="000B7E64">
          <w:rPr>
            <w:rFonts w:ascii="Times New Roman" w:eastAsia="Times New Roman" w:hAnsi="Times New Roman" w:cs="Times New Roman"/>
            <w:sz w:val="24"/>
            <w:szCs w:val="24"/>
          </w:rPr>
          <w:t>29</w:t>
        </w:r>
      </w:hyperlink>
      <w:r w:rsidRPr="000B7E64">
        <w:rPr>
          <w:rFonts w:ascii="Times New Roman" w:eastAsia="Times New Roman" w:hAnsi="Times New Roman" w:cs="Times New Roman"/>
          <w:sz w:val="24"/>
          <w:szCs w:val="24"/>
        </w:rPr>
        <w:t>şi</w:t>
      </w:r>
      <w:hyperlink r:id="rId39" w:history="1">
        <w:r w:rsidRPr="000B7E64">
          <w:rPr>
            <w:rFonts w:ascii="Times New Roman" w:eastAsia="Times New Roman" w:hAnsi="Times New Roman" w:cs="Times New Roman"/>
            <w:sz w:val="24"/>
            <w:szCs w:val="24"/>
          </w:rPr>
          <w:t>34</w:t>
        </w:r>
      </w:hyperlink>
      <w:r w:rsidRPr="000B7E64">
        <w:rPr>
          <w:rFonts w:ascii="Times New Roman" w:eastAsia="Times New Roman" w:hAnsi="Times New Roman" w:cs="Times New Roman"/>
          <w:sz w:val="24"/>
          <w:szCs w:val="24"/>
        </w:rPr>
        <w:t xml:space="preserve"> din Regulamentul (UE) 1.011/2016;  </w:t>
      </w: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eastAsia="Times New Roman" w:hAnsi="Times New Roman" w:cs="Times New Roman"/>
          <w:sz w:val="24"/>
          <w:szCs w:val="24"/>
        </w:rPr>
        <w:t>   </w:t>
      </w:r>
      <w:r w:rsidRPr="000B7E64">
        <w:rPr>
          <w:rFonts w:ascii="Times New Roman" w:eastAsia="Times New Roman" w:hAnsi="Times New Roman" w:cs="Times New Roman"/>
          <w:bCs/>
          <w:sz w:val="24"/>
          <w:szCs w:val="24"/>
        </w:rPr>
        <w:t>2.</w:t>
      </w:r>
      <w:r w:rsidRPr="000B7E64">
        <w:rPr>
          <w:rFonts w:ascii="Times New Roman" w:eastAsia="Times New Roman" w:hAnsi="Times New Roman" w:cs="Times New Roman"/>
          <w:sz w:val="24"/>
          <w:szCs w:val="24"/>
        </w:rPr>
        <w:t xml:space="preserve"> de la 5.000 lei la 452.100 lei încălcarea prevederilor art. 11 alin. (1) </w:t>
      </w:r>
      <w:hyperlink r:id="rId40" w:history="1">
        <w:r w:rsidRPr="000B7E64">
          <w:rPr>
            <w:rFonts w:ascii="Times New Roman" w:eastAsia="Times New Roman" w:hAnsi="Times New Roman" w:cs="Times New Roman"/>
            <w:sz w:val="24"/>
            <w:szCs w:val="24"/>
          </w:rPr>
          <w:t>lit. d)</w:t>
        </w:r>
      </w:hyperlink>
      <w:r w:rsidRPr="000B7E64">
        <w:rPr>
          <w:rFonts w:ascii="Times New Roman" w:eastAsia="Times New Roman" w:hAnsi="Times New Roman" w:cs="Times New Roman"/>
          <w:sz w:val="24"/>
          <w:szCs w:val="24"/>
        </w:rPr>
        <w:t xml:space="preserve"> sau </w:t>
      </w:r>
      <w:hyperlink r:id="rId41" w:history="1">
        <w:r w:rsidRPr="000B7E64">
          <w:rPr>
            <w:rFonts w:ascii="Times New Roman" w:eastAsia="Times New Roman" w:hAnsi="Times New Roman" w:cs="Times New Roman"/>
            <w:sz w:val="24"/>
            <w:szCs w:val="24"/>
          </w:rPr>
          <w:t>alin. (4)</w:t>
        </w:r>
      </w:hyperlink>
      <w:r w:rsidRPr="000B7E64">
        <w:rPr>
          <w:rFonts w:ascii="Times New Roman" w:eastAsia="Times New Roman" w:hAnsi="Times New Roman" w:cs="Times New Roman"/>
          <w:sz w:val="24"/>
          <w:szCs w:val="24"/>
        </w:rPr>
        <w:t xml:space="preserve"> din Regulamentul (UE) 1.011/2016;”</w:t>
      </w:r>
    </w:p>
    <w:p w:rsidR="00E6594F" w:rsidRDefault="00E6594F" w:rsidP="008E2B6D">
      <w:pPr>
        <w:spacing w:after="60" w:line="360" w:lineRule="auto"/>
        <w:rPr>
          <w:rFonts w:ascii="Times New Roman" w:hAnsi="Times New Roman" w:cs="Times New Roman"/>
          <w:b/>
          <w:sz w:val="24"/>
          <w:szCs w:val="24"/>
        </w:rPr>
      </w:pPr>
    </w:p>
    <w:p w:rsidR="005458EA" w:rsidRDefault="005458EA" w:rsidP="008E2B6D">
      <w:pPr>
        <w:spacing w:after="60" w:line="360" w:lineRule="auto"/>
        <w:rPr>
          <w:rFonts w:ascii="Times New Roman" w:hAnsi="Times New Roman" w:cs="Times New Roman"/>
          <w:b/>
          <w:sz w:val="24"/>
          <w:szCs w:val="24"/>
        </w:rPr>
      </w:pPr>
    </w:p>
    <w:p w:rsidR="005458EA" w:rsidRDefault="005458EA" w:rsidP="008E2B6D">
      <w:pPr>
        <w:spacing w:after="60" w:line="360" w:lineRule="auto"/>
        <w:rPr>
          <w:rFonts w:ascii="Times New Roman" w:hAnsi="Times New Roman" w:cs="Times New Roman"/>
          <w:b/>
          <w:sz w:val="24"/>
          <w:szCs w:val="24"/>
        </w:rPr>
      </w:pPr>
    </w:p>
    <w:p w:rsidR="005458EA" w:rsidRPr="000B7E64" w:rsidRDefault="005458EA" w:rsidP="008E2B6D">
      <w:pPr>
        <w:spacing w:after="60" w:line="360" w:lineRule="auto"/>
        <w:rPr>
          <w:rFonts w:ascii="Times New Roman" w:hAnsi="Times New Roman" w:cs="Times New Roman"/>
          <w:b/>
          <w:sz w:val="24"/>
          <w:szCs w:val="24"/>
        </w:rPr>
      </w:pPr>
    </w:p>
    <w:p w:rsidR="00D47500" w:rsidRPr="000B7E64" w:rsidRDefault="0026432B" w:rsidP="008E2B6D">
      <w:pPr>
        <w:spacing w:after="0" w:line="360" w:lineRule="auto"/>
        <w:jc w:val="center"/>
        <w:rPr>
          <w:rFonts w:ascii="Times New Roman" w:eastAsia="Calibri" w:hAnsi="Times New Roman" w:cs="Times New Roman"/>
          <w:b/>
          <w:i/>
          <w:iCs/>
          <w:sz w:val="24"/>
          <w:szCs w:val="24"/>
          <w:lang w:val="en-US"/>
        </w:rPr>
      </w:pPr>
      <w:r w:rsidRPr="000B7E64">
        <w:rPr>
          <w:rFonts w:ascii="Times New Roman" w:eastAsia="Calibri" w:hAnsi="Times New Roman" w:cs="Times New Roman"/>
          <w:b/>
          <w:i/>
          <w:iCs/>
          <w:sz w:val="24"/>
          <w:szCs w:val="24"/>
          <w:lang w:val="en-US"/>
        </w:rPr>
        <w:t xml:space="preserve">SECȚIUNEA a 7-a </w:t>
      </w:r>
    </w:p>
    <w:p w:rsidR="00D47500" w:rsidRPr="00555235" w:rsidRDefault="00D47500" w:rsidP="00D47500">
      <w:pPr>
        <w:spacing w:after="60" w:line="360" w:lineRule="auto"/>
        <w:ind w:firstLine="567"/>
        <w:jc w:val="center"/>
        <w:rPr>
          <w:rFonts w:ascii="Times New Roman" w:hAnsi="Times New Roman" w:cs="Times New Roman"/>
          <w:b/>
          <w:i/>
          <w:sz w:val="24"/>
          <w:szCs w:val="24"/>
        </w:rPr>
      </w:pPr>
      <w:r w:rsidRPr="00555235">
        <w:rPr>
          <w:rFonts w:ascii="Times New Roman" w:hAnsi="Times New Roman" w:cs="Times New Roman"/>
          <w:b/>
          <w:i/>
          <w:sz w:val="24"/>
          <w:szCs w:val="24"/>
        </w:rPr>
        <w:t>Modificarea și completarea Legii nr. 243/2019 privind reglementarea fondurilor de investiţii alternative şi pentru modificarea şi completarea unor acte normative</w:t>
      </w:r>
    </w:p>
    <w:p w:rsidR="00D47500" w:rsidRPr="00555235" w:rsidRDefault="00D47500" w:rsidP="00D47500">
      <w:pPr>
        <w:spacing w:after="0" w:line="360" w:lineRule="auto"/>
        <w:jc w:val="both"/>
        <w:rPr>
          <w:rFonts w:ascii="Times New Roman" w:hAnsi="Times New Roman" w:cs="Times New Roman"/>
          <w:b/>
          <w:i/>
          <w:sz w:val="24"/>
          <w:szCs w:val="24"/>
        </w:rPr>
      </w:pPr>
    </w:p>
    <w:p w:rsidR="00D47500" w:rsidRPr="000B7E64" w:rsidRDefault="000139A1"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Art. 18</w:t>
      </w:r>
      <w:r w:rsidR="00D47500" w:rsidRPr="000B7E64">
        <w:rPr>
          <w:rFonts w:ascii="Times New Roman" w:hAnsi="Times New Roman" w:cs="Times New Roman"/>
          <w:b/>
          <w:sz w:val="24"/>
          <w:szCs w:val="24"/>
        </w:rPr>
        <w:t>. – Legea nr. 243/2019 privind reglementarea fondurilor de investiţii alternative şi pentru modificarea şi completarea unor acte normative, publicată în Monitorul Oficial al României, Partea I, nr. 1035 din 24 decembrie 2019, cu modificările şi completările ulterioare, se modifică și se completează după cum urmează:</w:t>
      </w:r>
    </w:p>
    <w:p w:rsidR="00D47500" w:rsidRPr="000B7E64" w:rsidRDefault="00D47500" w:rsidP="00D47500">
      <w:pPr>
        <w:spacing w:after="0" w:line="360" w:lineRule="auto"/>
        <w:ind w:firstLine="567"/>
        <w:jc w:val="both"/>
        <w:rPr>
          <w:rFonts w:ascii="Times New Roman" w:hAnsi="Times New Roman" w:cs="Times New Roman"/>
          <w:b/>
          <w:sz w:val="24"/>
          <w:szCs w:val="24"/>
        </w:rPr>
      </w:pPr>
    </w:p>
    <w:p w:rsidR="00D47500" w:rsidRPr="000B7E64" w:rsidRDefault="00D47500" w:rsidP="00D47500">
      <w:pPr>
        <w:widowControl w:val="0"/>
        <w:suppressAutoHyphens/>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1. La articolul 4, după alineatul (12) se introduce un nou alineat, alin. (13), cu următorul cuprins:</w:t>
      </w:r>
    </w:p>
    <w:p w:rsidR="00D47500" w:rsidRPr="000B7E64" w:rsidRDefault="00D47500" w:rsidP="00D47500">
      <w:pPr>
        <w:widowControl w:val="0"/>
        <w:suppressAutoHyphens/>
        <w:spacing w:after="0" w:line="360" w:lineRule="auto"/>
        <w:ind w:firstLine="567"/>
        <w:jc w:val="both"/>
        <w:rPr>
          <w:rFonts w:ascii="Times New Roman" w:hAnsi="Times New Roman" w:cs="Times New Roman"/>
          <w:bCs/>
          <w:sz w:val="24"/>
          <w:szCs w:val="24"/>
        </w:rPr>
      </w:pPr>
      <w:r w:rsidRPr="000B7E64">
        <w:rPr>
          <w:rFonts w:ascii="Times New Roman" w:hAnsi="Times New Roman" w:cs="Times New Roman"/>
          <w:bCs/>
          <w:sz w:val="24"/>
          <w:szCs w:val="24"/>
        </w:rPr>
        <w:t>„(13) Prin excepție de la prevederile alin. (1), F.I.A. destinate exclusiv investitorilor profesionali pot fi înregistrate la A.S.F. în conformitate cu reglementările emise de A.S.F.”</w:t>
      </w:r>
    </w:p>
    <w:p w:rsidR="00D47500" w:rsidRPr="000B7E64" w:rsidRDefault="00D47500" w:rsidP="00D47500">
      <w:pPr>
        <w:widowControl w:val="0"/>
        <w:suppressAutoHyphens/>
        <w:spacing w:after="0" w:line="360" w:lineRule="auto"/>
        <w:ind w:firstLine="567"/>
        <w:jc w:val="both"/>
        <w:rPr>
          <w:rFonts w:ascii="Times New Roman" w:hAnsi="Times New Roman" w:cs="Times New Roman"/>
          <w:bCs/>
          <w:sz w:val="24"/>
          <w:szCs w:val="24"/>
        </w:rPr>
      </w:pPr>
    </w:p>
    <w:p w:rsidR="00D47500" w:rsidRPr="000B7E64" w:rsidRDefault="00D47500" w:rsidP="00D47500">
      <w:pPr>
        <w:widowControl w:val="0"/>
        <w:suppressAutoHyphens/>
        <w:spacing w:after="0" w:line="360" w:lineRule="auto"/>
        <w:ind w:firstLine="708"/>
        <w:jc w:val="both"/>
        <w:rPr>
          <w:rFonts w:ascii="Times New Roman" w:hAnsi="Times New Roman" w:cs="Times New Roman"/>
          <w:b/>
          <w:sz w:val="24"/>
          <w:szCs w:val="24"/>
        </w:rPr>
      </w:pPr>
      <w:r w:rsidRPr="000B7E64">
        <w:rPr>
          <w:rFonts w:ascii="Times New Roman" w:hAnsi="Times New Roman" w:cs="Times New Roman"/>
          <w:b/>
          <w:sz w:val="24"/>
          <w:szCs w:val="24"/>
        </w:rPr>
        <w:t>2. La articolul 46, după litera g) se introduce o nouă literă, lit. h), cu următorul cuprins:</w:t>
      </w:r>
    </w:p>
    <w:p w:rsidR="00D47500" w:rsidRPr="000B7E64" w:rsidRDefault="00D47500" w:rsidP="00D47500">
      <w:pPr>
        <w:widowControl w:val="0"/>
        <w:suppressAutoHyphens/>
        <w:spacing w:after="0" w:line="360" w:lineRule="auto"/>
        <w:ind w:firstLine="567"/>
        <w:jc w:val="both"/>
        <w:rPr>
          <w:rFonts w:ascii="Times New Roman" w:hAnsi="Times New Roman" w:cs="Times New Roman"/>
          <w:bCs/>
          <w:sz w:val="24"/>
          <w:szCs w:val="24"/>
        </w:rPr>
      </w:pPr>
      <w:r w:rsidRPr="000B7E64">
        <w:rPr>
          <w:rFonts w:ascii="Times New Roman" w:hAnsi="Times New Roman" w:cs="Times New Roman"/>
          <w:bCs/>
          <w:sz w:val="24"/>
          <w:szCs w:val="24"/>
        </w:rPr>
        <w:t>„h) alte categorii de F.I.A. stabilite în conformitate cu reglementările emise de A.S.F.”</w:t>
      </w:r>
    </w:p>
    <w:p w:rsidR="00D47500" w:rsidRPr="000B7E64" w:rsidRDefault="00D47500" w:rsidP="00F0520A">
      <w:pPr>
        <w:widowControl w:val="0"/>
        <w:suppressAutoHyphens/>
        <w:spacing w:after="0" w:line="360" w:lineRule="auto"/>
        <w:jc w:val="both"/>
        <w:rPr>
          <w:rFonts w:ascii="Times New Roman" w:hAnsi="Times New Roman" w:cs="Times New Roman"/>
          <w:bCs/>
          <w:sz w:val="24"/>
          <w:szCs w:val="24"/>
        </w:rPr>
      </w:pPr>
    </w:p>
    <w:p w:rsidR="00D47500" w:rsidRPr="000B7E64" w:rsidRDefault="00F0520A" w:rsidP="00D47500">
      <w:pPr>
        <w:widowControl w:val="0"/>
        <w:suppressAutoHyphens/>
        <w:spacing w:after="0" w:line="360" w:lineRule="auto"/>
        <w:ind w:firstLine="708"/>
        <w:jc w:val="both"/>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3</w:t>
      </w:r>
      <w:r w:rsidR="00DD50A9">
        <w:rPr>
          <w:rFonts w:ascii="Times New Roman" w:eastAsia="DejaVu Sans" w:hAnsi="Times New Roman" w:cs="Times New Roman"/>
          <w:b/>
          <w:kern w:val="1"/>
          <w:sz w:val="24"/>
          <w:szCs w:val="24"/>
        </w:rPr>
        <w:t>. La articolul 74</w:t>
      </w:r>
      <w:r w:rsidR="00D47500" w:rsidRPr="000B7E64">
        <w:rPr>
          <w:rFonts w:ascii="Times New Roman" w:eastAsia="DejaVu Sans" w:hAnsi="Times New Roman" w:cs="Times New Roman"/>
          <w:b/>
          <w:kern w:val="1"/>
          <w:sz w:val="24"/>
          <w:szCs w:val="24"/>
        </w:rPr>
        <w:t xml:space="preserve"> alineatul (1)</w:t>
      </w:r>
      <w:r w:rsidR="00DD50A9">
        <w:rPr>
          <w:rFonts w:ascii="Times New Roman" w:eastAsia="DejaVu Sans" w:hAnsi="Times New Roman" w:cs="Times New Roman"/>
          <w:b/>
          <w:kern w:val="1"/>
          <w:sz w:val="24"/>
          <w:szCs w:val="24"/>
        </w:rPr>
        <w:t>, partea introductivă și literele a) și b)</w:t>
      </w:r>
      <w:r w:rsidR="00D47500" w:rsidRPr="000B7E64">
        <w:rPr>
          <w:rFonts w:ascii="Times New Roman" w:eastAsia="DejaVu Sans" w:hAnsi="Times New Roman" w:cs="Times New Roman"/>
          <w:b/>
          <w:kern w:val="1"/>
          <w:sz w:val="24"/>
          <w:szCs w:val="24"/>
        </w:rPr>
        <w:t xml:space="preserve"> se modifică și vor avea următorul cuprins:</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eastAsia="DejaVu Sans" w:hAnsi="Times New Roman" w:cs="Times New Roman"/>
          <w:kern w:val="1"/>
          <w:sz w:val="24"/>
          <w:szCs w:val="24"/>
        </w:rPr>
        <w:t xml:space="preserve">„Art. 74. - </w:t>
      </w:r>
      <w:r w:rsidRPr="000B7E64">
        <w:rPr>
          <w:rFonts w:ascii="Times New Roman" w:hAnsi="Times New Roman" w:cs="Times New Roman"/>
          <w:bCs/>
          <w:sz w:val="24"/>
          <w:szCs w:val="24"/>
        </w:rPr>
        <w:t>(1)</w:t>
      </w:r>
      <w:r w:rsidRPr="000B7E64">
        <w:rPr>
          <w:rFonts w:ascii="Times New Roman" w:hAnsi="Times New Roman" w:cs="Times New Roman"/>
          <w:sz w:val="24"/>
          <w:szCs w:val="24"/>
        </w:rPr>
        <w:t xml:space="preserve"> Prin derogare de la prevederile art. 8 </w:t>
      </w:r>
      <w:hyperlink r:id="rId42" w:history="1">
        <w:r w:rsidRPr="000B7E64">
          <w:rPr>
            <w:rFonts w:ascii="Times New Roman" w:hAnsi="Times New Roman" w:cs="Times New Roman"/>
            <w:sz w:val="24"/>
            <w:szCs w:val="24"/>
          </w:rPr>
          <w:t>alin. (2)</w:t>
        </w:r>
      </w:hyperlink>
      <w:r w:rsidRPr="000B7E64">
        <w:rPr>
          <w:rFonts w:ascii="Times New Roman" w:hAnsi="Times New Roman" w:cs="Times New Roman"/>
          <w:sz w:val="24"/>
          <w:szCs w:val="24"/>
        </w:rPr>
        <w:t xml:space="preserve"> din Ordonanţa Guvernului nr. 2/2001 privind regimul juridic al contravenţiilor, aprobată cu modificări şi completări prin Legea </w:t>
      </w:r>
      <w:hyperlink r:id="rId43" w:history="1">
        <w:r w:rsidRPr="000B7E64">
          <w:rPr>
            <w:rFonts w:ascii="Times New Roman" w:hAnsi="Times New Roman" w:cs="Times New Roman"/>
            <w:sz w:val="24"/>
            <w:szCs w:val="24"/>
          </w:rPr>
          <w:t>nr. 180/2002</w:t>
        </w:r>
      </w:hyperlink>
      <w:r w:rsidRPr="000B7E64">
        <w:rPr>
          <w:rFonts w:ascii="Times New Roman" w:hAnsi="Times New Roman" w:cs="Times New Roman"/>
          <w:sz w:val="24"/>
          <w:szCs w:val="24"/>
        </w:rPr>
        <w:t xml:space="preserve">, cu modificările şi completările ulterioare, </w:t>
      </w:r>
      <w:r w:rsidRPr="000B7E64">
        <w:rPr>
          <w:rFonts w:ascii="Times New Roman" w:hAnsi="Times New Roman" w:cs="Times New Roman"/>
          <w:sz w:val="24"/>
          <w:szCs w:val="24"/>
        </w:rPr>
        <w:lastRenderedPageBreak/>
        <w:t>săvârşireacontravenţiilor</w:t>
      </w:r>
      <w:r w:rsidRPr="000B7E64">
        <w:rPr>
          <w:rStyle w:val="l5def3"/>
          <w:rFonts w:ascii="Times New Roman" w:hAnsi="Times New Roman" w:cs="Times New Roman"/>
          <w:color w:val="auto"/>
          <w:sz w:val="24"/>
          <w:szCs w:val="24"/>
        </w:rPr>
        <w:t xml:space="preserve">prevăzute la art. 73 alin. (2) </w:t>
      </w:r>
      <w:hyperlink r:id="rId44" w:history="1">
        <w:r w:rsidRPr="000B7E64">
          <w:rPr>
            <w:rStyle w:val="Hyperlink"/>
            <w:rFonts w:ascii="Times New Roman" w:hAnsi="Times New Roman" w:cs="Times New Roman"/>
            <w:color w:val="auto"/>
            <w:sz w:val="24"/>
            <w:szCs w:val="24"/>
            <w:u w:val="none"/>
          </w:rPr>
          <w:t>lit. a)</w:t>
        </w:r>
      </w:hyperlink>
      <w:r w:rsidRPr="000B7E64">
        <w:rPr>
          <w:rStyle w:val="l5def3"/>
          <w:rFonts w:ascii="Times New Roman" w:hAnsi="Times New Roman" w:cs="Times New Roman"/>
          <w:color w:val="auto"/>
          <w:sz w:val="24"/>
          <w:szCs w:val="24"/>
        </w:rPr>
        <w:t xml:space="preserve">- </w:t>
      </w:r>
      <w:hyperlink r:id="rId45" w:history="1">
        <w:r w:rsidRPr="000B7E64">
          <w:rPr>
            <w:rStyle w:val="Hyperlink"/>
            <w:rFonts w:ascii="Times New Roman" w:hAnsi="Times New Roman" w:cs="Times New Roman"/>
            <w:color w:val="auto"/>
            <w:sz w:val="24"/>
            <w:szCs w:val="24"/>
            <w:u w:val="none"/>
          </w:rPr>
          <w:t>l)</w:t>
        </w:r>
      </w:hyperlink>
      <w:r w:rsidRPr="000B7E64">
        <w:rPr>
          <w:rStyle w:val="l5def3"/>
          <w:rFonts w:ascii="Times New Roman" w:hAnsi="Times New Roman" w:cs="Times New Roman"/>
          <w:color w:val="auto"/>
          <w:sz w:val="24"/>
          <w:szCs w:val="24"/>
        </w:rPr>
        <w:t xml:space="preserve"> se sancţionează după cum urmează:</w:t>
      </w:r>
    </w:p>
    <w:p w:rsidR="00D47500" w:rsidRPr="000B7E64" w:rsidRDefault="00D47500" w:rsidP="00D47500">
      <w:pPr>
        <w:widowControl w:val="0"/>
        <w:suppressAutoHyphens/>
        <w:spacing w:after="0" w:line="360" w:lineRule="auto"/>
        <w:ind w:firstLine="567"/>
        <w:jc w:val="both"/>
        <w:rPr>
          <w:rFonts w:ascii="Times New Roman" w:eastAsia="Times New Roman" w:hAnsi="Times New Roman" w:cs="Times New Roman"/>
          <w:kern w:val="1"/>
          <w:sz w:val="24"/>
          <w:szCs w:val="24"/>
        </w:rPr>
      </w:pPr>
      <w:r w:rsidRPr="000B7E64">
        <w:rPr>
          <w:rFonts w:ascii="Times New Roman" w:eastAsia="Times New Roman" w:hAnsi="Times New Roman" w:cs="Times New Roman"/>
          <w:kern w:val="1"/>
          <w:sz w:val="24"/>
          <w:szCs w:val="24"/>
        </w:rPr>
        <w:t xml:space="preserve">   a) cu avertisment sau amendă de la </w:t>
      </w:r>
      <w:r w:rsidRPr="000B7E64">
        <w:rPr>
          <w:rFonts w:ascii="Times New Roman" w:hAnsi="Times New Roman" w:cs="Times New Roman"/>
          <w:sz w:val="24"/>
          <w:szCs w:val="24"/>
        </w:rPr>
        <w:t xml:space="preserve">5.000 </w:t>
      </w:r>
      <w:r w:rsidRPr="000B7E64">
        <w:rPr>
          <w:rFonts w:ascii="Times New Roman" w:eastAsia="Times New Roman" w:hAnsi="Times New Roman" w:cs="Times New Roman"/>
          <w:kern w:val="1"/>
          <w:sz w:val="24"/>
          <w:szCs w:val="24"/>
        </w:rPr>
        <w:t xml:space="preserve"> lei la 22.098.000 lei</w:t>
      </w:r>
      <w:r w:rsidRPr="000B7E64">
        <w:rPr>
          <w:rFonts w:ascii="Times New Roman" w:eastAsia="Times New Roman" w:hAnsi="Times New Roman" w:cs="Times New Roman"/>
          <w:color w:val="000000"/>
          <w:kern w:val="1"/>
          <w:sz w:val="24"/>
          <w:szCs w:val="24"/>
        </w:rPr>
        <w:t xml:space="preserve"> sau</w:t>
      </w:r>
      <w:r w:rsidRPr="000B7E64">
        <w:rPr>
          <w:rFonts w:ascii="Times New Roman" w:hAnsi="Times New Roman" w:cs="Times New Roman"/>
          <w:sz w:val="24"/>
          <w:szCs w:val="24"/>
        </w:rPr>
        <w:t xml:space="preserve"> până la de două ori valoarea beneficiului rezultat din încălcare, în cazul în care beneficiul poate fi determinat, chiar dacă acesta depășește valoarea maximă prevăzută anterior,</w:t>
      </w:r>
      <w:r w:rsidRPr="000B7E64">
        <w:rPr>
          <w:rFonts w:ascii="Times New Roman" w:eastAsia="Times New Roman" w:hAnsi="Times New Roman" w:cs="Times New Roman"/>
          <w:kern w:val="1"/>
          <w:sz w:val="24"/>
          <w:szCs w:val="24"/>
        </w:rPr>
        <w:t xml:space="preserve"> pentru persoanele fizice;”</w:t>
      </w:r>
    </w:p>
    <w:p w:rsidR="00D47500" w:rsidRDefault="00D47500" w:rsidP="00D47500">
      <w:pPr>
        <w:spacing w:after="0" w:line="360" w:lineRule="auto"/>
        <w:ind w:firstLine="567"/>
        <w:jc w:val="both"/>
        <w:rPr>
          <w:rFonts w:ascii="Times New Roman" w:eastAsia="Times New Roman" w:hAnsi="Times New Roman" w:cs="Times New Roman"/>
          <w:sz w:val="24"/>
          <w:szCs w:val="24"/>
        </w:rPr>
      </w:pPr>
      <w:r w:rsidRPr="000B7E64">
        <w:rPr>
          <w:rFonts w:ascii="Times New Roman" w:eastAsia="DejaVu Sans" w:hAnsi="Times New Roman" w:cs="Times New Roman"/>
          <w:bCs/>
          <w:kern w:val="1"/>
          <w:sz w:val="24"/>
          <w:szCs w:val="24"/>
        </w:rPr>
        <w:t xml:space="preserve">  b) cu avertisment sau amendă </w:t>
      </w:r>
      <w:r w:rsidRPr="000B7E64">
        <w:rPr>
          <w:rFonts w:ascii="Times New Roman" w:eastAsia="Times New Roman" w:hAnsi="Times New Roman" w:cs="Times New Roman"/>
          <w:sz w:val="24"/>
          <w:szCs w:val="24"/>
        </w:rPr>
        <w:t>de la 10.000 de lei până la 22.098.000 de lei sau 10% din cifra de afaceri totală realizată în anul financiar anterior sancţionării, în funcţie de gravitatea faptei săvârşite</w:t>
      </w:r>
      <w:r w:rsidRPr="000B7E64">
        <w:rPr>
          <w:rFonts w:ascii="Times New Roman" w:eastAsia="Times New Roman" w:hAnsi="Times New Roman" w:cs="Times New Roman"/>
          <w:color w:val="000000"/>
          <w:kern w:val="1"/>
          <w:sz w:val="24"/>
          <w:szCs w:val="24"/>
        </w:rPr>
        <w:t xml:space="preserve"> sau</w:t>
      </w:r>
      <w:r w:rsidRPr="000B7E64">
        <w:rPr>
          <w:rFonts w:ascii="Times New Roman" w:hAnsi="Times New Roman" w:cs="Times New Roman"/>
          <w:sz w:val="24"/>
          <w:szCs w:val="24"/>
        </w:rPr>
        <w:t xml:space="preserve"> până la de două ori valoarea beneficiului rezultat din încălcare, în cazul în care beneficiul poate fi determinat, chiar dacă acesta depășește valoarea maximă prevăzută anterior,</w:t>
      </w:r>
      <w:r w:rsidRPr="000B7E64">
        <w:rPr>
          <w:rFonts w:ascii="Times New Roman" w:eastAsia="Times New Roman" w:hAnsi="Times New Roman" w:cs="Times New Roman"/>
          <w:sz w:val="24"/>
          <w:szCs w:val="24"/>
        </w:rPr>
        <w:t xml:space="preserve"> pentru persoanele juridice.”</w:t>
      </w:r>
    </w:p>
    <w:p w:rsidR="0098378E" w:rsidRPr="000B7E64" w:rsidRDefault="0098378E" w:rsidP="00D47500">
      <w:pPr>
        <w:spacing w:after="0" w:line="360" w:lineRule="auto"/>
        <w:ind w:firstLine="567"/>
        <w:jc w:val="both"/>
        <w:rPr>
          <w:rFonts w:ascii="Times New Roman" w:eastAsia="Times New Roman" w:hAnsi="Times New Roman" w:cs="Times New Roman"/>
          <w:sz w:val="24"/>
          <w:szCs w:val="24"/>
        </w:rPr>
      </w:pPr>
    </w:p>
    <w:p w:rsidR="00D47500" w:rsidRPr="000B7E64" w:rsidRDefault="00D47500" w:rsidP="00D47500">
      <w:pPr>
        <w:spacing w:after="0" w:line="360" w:lineRule="auto"/>
        <w:ind w:firstLine="567"/>
        <w:jc w:val="both"/>
        <w:rPr>
          <w:rFonts w:ascii="Times New Roman" w:eastAsia="Times New Roman" w:hAnsi="Times New Roman" w:cs="Times New Roman"/>
          <w:sz w:val="24"/>
          <w:szCs w:val="24"/>
        </w:rPr>
      </w:pPr>
    </w:p>
    <w:p w:rsidR="00D47500" w:rsidRPr="000B7E64" w:rsidRDefault="00F0520A" w:rsidP="00D47500">
      <w:pPr>
        <w:widowControl w:val="0"/>
        <w:suppressAutoHyphens/>
        <w:spacing w:after="0" w:line="360" w:lineRule="auto"/>
        <w:ind w:firstLine="567"/>
        <w:jc w:val="both"/>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4</w:t>
      </w:r>
      <w:r w:rsidR="00D47500" w:rsidRPr="000B7E64">
        <w:rPr>
          <w:rFonts w:ascii="Times New Roman" w:eastAsia="DejaVu Sans" w:hAnsi="Times New Roman" w:cs="Times New Roman"/>
          <w:b/>
          <w:kern w:val="1"/>
          <w:sz w:val="24"/>
          <w:szCs w:val="24"/>
        </w:rPr>
        <w:t>. La articolul 74</w:t>
      </w:r>
      <w:r w:rsidR="00E44B43" w:rsidRPr="000B7E64">
        <w:rPr>
          <w:rFonts w:ascii="Times New Roman" w:eastAsia="DejaVu Sans" w:hAnsi="Times New Roman" w:cs="Times New Roman"/>
          <w:b/>
          <w:kern w:val="1"/>
          <w:sz w:val="24"/>
          <w:szCs w:val="24"/>
        </w:rPr>
        <w:t>,alineatele</w:t>
      </w:r>
      <w:r w:rsidR="00D47500" w:rsidRPr="000B7E64">
        <w:rPr>
          <w:rFonts w:ascii="Times New Roman" w:eastAsia="DejaVu Sans" w:hAnsi="Times New Roman" w:cs="Times New Roman"/>
          <w:b/>
          <w:kern w:val="1"/>
          <w:sz w:val="24"/>
          <w:szCs w:val="24"/>
        </w:rPr>
        <w:t xml:space="preserve">(4) </w:t>
      </w:r>
      <w:r w:rsidR="00D47500" w:rsidRPr="000B7E64">
        <w:rPr>
          <w:rFonts w:ascii="Times New Roman" w:hAnsi="Times New Roman" w:cs="Times New Roman"/>
          <w:b/>
          <w:sz w:val="24"/>
          <w:szCs w:val="24"/>
        </w:rPr>
        <w:t xml:space="preserve">și </w:t>
      </w:r>
      <w:r w:rsidR="00D47500" w:rsidRPr="000B7E64">
        <w:rPr>
          <w:rFonts w:ascii="Times New Roman" w:eastAsia="DejaVu Sans" w:hAnsi="Times New Roman" w:cs="Times New Roman"/>
          <w:b/>
          <w:kern w:val="1"/>
          <w:sz w:val="24"/>
          <w:szCs w:val="24"/>
        </w:rPr>
        <w:t>(20) se modifică și vor avea următorul cuprins:</w:t>
      </w:r>
    </w:p>
    <w:p w:rsidR="00D47500" w:rsidRPr="000B7E64" w:rsidRDefault="00D47500" w:rsidP="00D47500">
      <w:pPr>
        <w:spacing w:after="0" w:line="360" w:lineRule="auto"/>
        <w:ind w:firstLine="567"/>
        <w:jc w:val="both"/>
        <w:rPr>
          <w:rStyle w:val="l5def8"/>
          <w:rFonts w:ascii="Times New Roman" w:hAnsi="Times New Roman" w:cs="Times New Roman"/>
          <w:color w:val="auto"/>
          <w:sz w:val="24"/>
          <w:szCs w:val="24"/>
        </w:rPr>
      </w:pPr>
      <w:r w:rsidRPr="000B7E64">
        <w:rPr>
          <w:rFonts w:ascii="Times New Roman" w:hAnsi="Times New Roman" w:cs="Times New Roman"/>
          <w:bCs/>
          <w:sz w:val="24"/>
          <w:szCs w:val="24"/>
        </w:rPr>
        <w:t>”(4)</w:t>
      </w:r>
      <w:r w:rsidRPr="000B7E64">
        <w:rPr>
          <w:rStyle w:val="l5def8"/>
          <w:rFonts w:ascii="Times New Roman" w:hAnsi="Times New Roman" w:cs="Times New Roman"/>
          <w:color w:val="auto"/>
          <w:sz w:val="24"/>
          <w:szCs w:val="24"/>
        </w:rPr>
        <w:t xml:space="preserve">Prin derogare de la prevederile art. 8 </w:t>
      </w:r>
      <w:hyperlink r:id="rId46" w:history="1">
        <w:r w:rsidRPr="000B7E64">
          <w:rPr>
            <w:rStyle w:val="Hyperlink"/>
            <w:rFonts w:ascii="Times New Roman" w:hAnsi="Times New Roman" w:cs="Times New Roman"/>
            <w:color w:val="auto"/>
            <w:sz w:val="24"/>
            <w:szCs w:val="24"/>
            <w:u w:val="none"/>
          </w:rPr>
          <w:t>alin. (2)</w:t>
        </w:r>
      </w:hyperlink>
      <w:r w:rsidRPr="000B7E64">
        <w:rPr>
          <w:rStyle w:val="l5def8"/>
          <w:rFonts w:ascii="Times New Roman" w:hAnsi="Times New Roman" w:cs="Times New Roman"/>
          <w:color w:val="auto"/>
          <w:sz w:val="24"/>
          <w:szCs w:val="24"/>
        </w:rPr>
        <w:t xml:space="preserve">din Ordonanţa Guvernului nr. 2/2001 privind regimul juridic al contravenţiilor, aprobată cu modificări şi completări prin Legea </w:t>
      </w:r>
      <w:hyperlink r:id="rId47" w:history="1">
        <w:r w:rsidRPr="000B7E64">
          <w:rPr>
            <w:rStyle w:val="Hyperlink"/>
            <w:rFonts w:ascii="Times New Roman" w:hAnsi="Times New Roman" w:cs="Times New Roman"/>
            <w:color w:val="auto"/>
            <w:sz w:val="24"/>
            <w:szCs w:val="24"/>
            <w:u w:val="none"/>
          </w:rPr>
          <w:t>nr. 180/2002</w:t>
        </w:r>
      </w:hyperlink>
      <w:r w:rsidRPr="000B7E64">
        <w:rPr>
          <w:rStyle w:val="l5def8"/>
          <w:rFonts w:ascii="Times New Roman" w:hAnsi="Times New Roman" w:cs="Times New Roman"/>
          <w:color w:val="auto"/>
          <w:sz w:val="24"/>
          <w:szCs w:val="24"/>
        </w:rPr>
        <w:t xml:space="preserve">, cu modificările şi completările ulterioare, denumită în continuare Ordonanţa Guvernului </w:t>
      </w:r>
      <w:hyperlink r:id="rId48" w:history="1">
        <w:r w:rsidRPr="000B7E64">
          <w:rPr>
            <w:rStyle w:val="Hyperlink"/>
            <w:rFonts w:ascii="Times New Roman" w:hAnsi="Times New Roman" w:cs="Times New Roman"/>
            <w:color w:val="auto"/>
            <w:sz w:val="24"/>
            <w:szCs w:val="24"/>
            <w:u w:val="none"/>
          </w:rPr>
          <w:t>nr. 2/2001</w:t>
        </w:r>
      </w:hyperlink>
      <w:r w:rsidRPr="000B7E64">
        <w:rPr>
          <w:rStyle w:val="l5def8"/>
          <w:rFonts w:ascii="Times New Roman" w:hAnsi="Times New Roman" w:cs="Times New Roman"/>
          <w:color w:val="auto"/>
          <w:sz w:val="24"/>
          <w:szCs w:val="24"/>
        </w:rPr>
        <w:t>, în cazul persoanei juridice nou-înfiinţateşi care nu a înregistrat cifra de afaceri în anul anterior sancţionării, aceasta este sancţionată cu amendă de la 10.000 lei la 5.000.000 lei.</w:t>
      </w:r>
    </w:p>
    <w:p w:rsidR="00B4502A" w:rsidRDefault="00B4502A" w:rsidP="00D47500">
      <w:pPr>
        <w:spacing w:after="0" w:line="360" w:lineRule="auto"/>
        <w:ind w:firstLine="567"/>
        <w:jc w:val="both"/>
        <w:rPr>
          <w:rStyle w:val="l5def8"/>
          <w:rFonts w:ascii="Times New Roman" w:hAnsi="Times New Roman" w:cs="Times New Roman"/>
          <w:color w:val="auto"/>
          <w:sz w:val="24"/>
          <w:szCs w:val="24"/>
        </w:rPr>
      </w:pPr>
      <w:r>
        <w:rPr>
          <w:rStyle w:val="l5def8"/>
          <w:rFonts w:ascii="Times New Roman" w:hAnsi="Times New Roman" w:cs="Times New Roman"/>
          <w:color w:val="auto"/>
          <w:sz w:val="24"/>
          <w:szCs w:val="24"/>
        </w:rPr>
        <w:t>...</w:t>
      </w:r>
    </w:p>
    <w:p w:rsidR="00D47500" w:rsidRPr="000B7E64" w:rsidRDefault="00204F62" w:rsidP="00D47500">
      <w:pPr>
        <w:spacing w:after="0" w:line="360" w:lineRule="auto"/>
        <w:ind w:firstLine="567"/>
        <w:jc w:val="both"/>
        <w:rPr>
          <w:rStyle w:val="l5def8"/>
          <w:rFonts w:ascii="Times New Roman" w:hAnsi="Times New Roman" w:cs="Times New Roman"/>
          <w:color w:val="auto"/>
          <w:sz w:val="24"/>
          <w:szCs w:val="24"/>
        </w:rPr>
      </w:pPr>
      <w:r w:rsidRPr="000B7E64">
        <w:rPr>
          <w:rFonts w:ascii="Times New Roman" w:hAnsi="Times New Roman" w:cs="Times New Roman"/>
          <w:bCs/>
          <w:sz w:val="24"/>
          <w:szCs w:val="24"/>
        </w:rPr>
        <w:t>”</w:t>
      </w:r>
      <w:r w:rsidR="00D47500" w:rsidRPr="000B7E64">
        <w:rPr>
          <w:rStyle w:val="l5def8"/>
          <w:rFonts w:ascii="Times New Roman" w:hAnsi="Times New Roman" w:cs="Times New Roman"/>
          <w:color w:val="auto"/>
          <w:sz w:val="24"/>
          <w:szCs w:val="24"/>
        </w:rPr>
        <w:t xml:space="preserve">(20) În cazul sancţiunilor aplicate pentru săvârşireacontravenţiilor prevăzute la </w:t>
      </w:r>
      <w:r w:rsidR="0098378E">
        <w:rPr>
          <w:rStyle w:val="l5def8"/>
          <w:rFonts w:ascii="Times New Roman" w:hAnsi="Times New Roman" w:cs="Times New Roman"/>
          <w:color w:val="auto"/>
          <w:sz w:val="24"/>
          <w:szCs w:val="24"/>
        </w:rPr>
        <w:t>art.73</w:t>
      </w:r>
      <w:r w:rsidR="00D47500" w:rsidRPr="000B7E64">
        <w:rPr>
          <w:rStyle w:val="l5def8"/>
          <w:rFonts w:ascii="Times New Roman" w:hAnsi="Times New Roman" w:cs="Times New Roman"/>
          <w:color w:val="auto"/>
          <w:sz w:val="24"/>
          <w:szCs w:val="24"/>
        </w:rPr>
        <w:t>, persoanele sancţionate achită amenda contravenţională în termen de cel mult 15 zile de la data comunicării de către A.S.F. a deciziei de sancţionare, prin derogare de la prevederile art. 16 alin. (1) şi ale art</w:t>
      </w:r>
      <w:r w:rsidR="00D47500" w:rsidRPr="005458EA">
        <w:rPr>
          <w:rStyle w:val="l5def8"/>
          <w:rFonts w:ascii="Times New Roman" w:hAnsi="Times New Roman" w:cs="Times New Roman"/>
          <w:color w:val="auto"/>
          <w:sz w:val="24"/>
          <w:szCs w:val="24"/>
        </w:rPr>
        <w:t xml:space="preserve">. 28 alin. (1) </w:t>
      </w:r>
      <w:r w:rsidR="00A80098" w:rsidRPr="005458EA">
        <w:rPr>
          <w:rStyle w:val="l5def8"/>
          <w:rFonts w:ascii="Times New Roman" w:hAnsi="Times New Roman" w:cs="Times New Roman"/>
          <w:color w:val="auto"/>
          <w:sz w:val="24"/>
          <w:szCs w:val="24"/>
        </w:rPr>
        <w:t>din Ordonanţa Guvernului nr. 2/2001, aprobată cu modificări şi completări prin Legea nr. 180/2002, cu modificările şi completările ulterioare, referitoare la plata a jumătate din minimul amenzilor prevăzute de prezentul articol</w:t>
      </w:r>
      <w:r w:rsidR="00D47500" w:rsidRPr="005458EA">
        <w:rPr>
          <w:rStyle w:val="l5def8"/>
          <w:rFonts w:ascii="Times New Roman" w:hAnsi="Times New Roman" w:cs="Times New Roman"/>
          <w:color w:val="auto"/>
          <w:sz w:val="24"/>
          <w:szCs w:val="24"/>
        </w:rPr>
        <w:t>.”</w:t>
      </w:r>
    </w:p>
    <w:p w:rsidR="00D47500" w:rsidRPr="000B7E64" w:rsidRDefault="00D47500" w:rsidP="00D47500">
      <w:pPr>
        <w:spacing w:after="0" w:line="360" w:lineRule="auto"/>
        <w:ind w:firstLine="567"/>
        <w:jc w:val="both"/>
        <w:rPr>
          <w:rStyle w:val="l5def8"/>
          <w:rFonts w:ascii="Times New Roman" w:hAnsi="Times New Roman" w:cs="Times New Roman"/>
          <w:b/>
          <w:color w:val="auto"/>
          <w:sz w:val="24"/>
          <w:szCs w:val="24"/>
        </w:rPr>
      </w:pPr>
    </w:p>
    <w:p w:rsidR="00D47500" w:rsidRPr="000B7E64" w:rsidRDefault="00F0520A" w:rsidP="00D47500">
      <w:pPr>
        <w:spacing w:after="0" w:line="360" w:lineRule="auto"/>
        <w:ind w:firstLine="567"/>
        <w:jc w:val="both"/>
        <w:rPr>
          <w:rStyle w:val="l5def8"/>
          <w:rFonts w:ascii="Times New Roman" w:hAnsi="Times New Roman" w:cs="Times New Roman"/>
          <w:b/>
          <w:color w:val="auto"/>
          <w:sz w:val="24"/>
          <w:szCs w:val="24"/>
        </w:rPr>
      </w:pPr>
      <w:r w:rsidRPr="000B7E64">
        <w:rPr>
          <w:rStyle w:val="l5def8"/>
          <w:rFonts w:ascii="Times New Roman" w:hAnsi="Times New Roman" w:cs="Times New Roman"/>
          <w:b/>
          <w:color w:val="auto"/>
          <w:sz w:val="24"/>
          <w:szCs w:val="24"/>
        </w:rPr>
        <w:t>5</w:t>
      </w:r>
      <w:r w:rsidR="00D47500" w:rsidRPr="000B7E64">
        <w:rPr>
          <w:rStyle w:val="l5def8"/>
          <w:rFonts w:ascii="Times New Roman" w:hAnsi="Times New Roman" w:cs="Times New Roman"/>
          <w:b/>
          <w:color w:val="auto"/>
          <w:sz w:val="24"/>
          <w:szCs w:val="24"/>
        </w:rPr>
        <w:t>. La articolul 74</w:t>
      </w:r>
      <w:r w:rsidR="00E44B43" w:rsidRPr="000B7E64">
        <w:rPr>
          <w:rStyle w:val="l5def8"/>
          <w:rFonts w:ascii="Times New Roman" w:hAnsi="Times New Roman" w:cs="Times New Roman"/>
          <w:b/>
          <w:color w:val="auto"/>
          <w:sz w:val="24"/>
          <w:szCs w:val="24"/>
        </w:rPr>
        <w:t>, după alineatul (20)</w:t>
      </w:r>
      <w:r w:rsidR="00D47500" w:rsidRPr="000B7E64">
        <w:rPr>
          <w:rStyle w:val="l5def8"/>
          <w:rFonts w:ascii="Times New Roman" w:hAnsi="Times New Roman" w:cs="Times New Roman"/>
          <w:b/>
          <w:color w:val="auto"/>
          <w:sz w:val="24"/>
          <w:szCs w:val="24"/>
        </w:rPr>
        <w:t xml:space="preserve"> se introduce un nou alineat, alin. (21)</w:t>
      </w:r>
      <w:r w:rsidR="000105B7" w:rsidRPr="000B7E64">
        <w:rPr>
          <w:rStyle w:val="l5def8"/>
          <w:rFonts w:ascii="Times New Roman" w:hAnsi="Times New Roman" w:cs="Times New Roman"/>
          <w:b/>
          <w:color w:val="auto"/>
          <w:sz w:val="24"/>
          <w:szCs w:val="24"/>
        </w:rPr>
        <w:t>,</w:t>
      </w:r>
      <w:r w:rsidR="00D47500" w:rsidRPr="000B7E64">
        <w:rPr>
          <w:rStyle w:val="l5def8"/>
          <w:rFonts w:ascii="Times New Roman" w:hAnsi="Times New Roman" w:cs="Times New Roman"/>
          <w:b/>
          <w:color w:val="auto"/>
          <w:sz w:val="24"/>
          <w:szCs w:val="24"/>
        </w:rPr>
        <w:t xml:space="preserve"> cu următorul cuprins:</w:t>
      </w:r>
    </w:p>
    <w:p w:rsidR="00D47500" w:rsidRPr="000B7E64" w:rsidRDefault="00D47500" w:rsidP="00D47500">
      <w:pPr>
        <w:spacing w:after="0" w:line="360" w:lineRule="auto"/>
        <w:ind w:firstLine="567"/>
        <w:jc w:val="both"/>
        <w:rPr>
          <w:rStyle w:val="l5def8"/>
          <w:rFonts w:ascii="Times New Roman" w:hAnsi="Times New Roman" w:cs="Times New Roman"/>
          <w:color w:val="auto"/>
          <w:sz w:val="24"/>
          <w:szCs w:val="24"/>
        </w:rPr>
      </w:pPr>
      <w:r w:rsidRPr="000B7E64">
        <w:rPr>
          <w:rStyle w:val="l5def8"/>
          <w:rFonts w:ascii="Times New Roman" w:hAnsi="Times New Roman" w:cs="Times New Roman"/>
          <w:color w:val="auto"/>
          <w:sz w:val="24"/>
          <w:szCs w:val="24"/>
        </w:rPr>
        <w:t xml:space="preserve">”(21) </w:t>
      </w:r>
      <w:r w:rsidRPr="000B7E64">
        <w:rPr>
          <w:rFonts w:ascii="Times New Roman" w:hAnsi="Times New Roman" w:cs="Times New Roman"/>
          <w:sz w:val="24"/>
          <w:szCs w:val="24"/>
        </w:rPr>
        <w:t xml:space="preserve">Prin derogare de la prevederile art. 7 alin. (1) și art. 11 alin. (1) și (2) din Legea contenciosului administrativ nr. 554/2004, cu modificările și completările ulterioare, actele administrative adoptate de A.S.F. conform prevederilor prezentei legi, inclusiv prin aplicarea corespunzătoare a regulamentelor europene direct aplicabile în statele membre, emise la nivelul Uniunii Europene în domeniile prevăzute de prezenta lege sunt motivate în mod </w:t>
      </w:r>
      <w:r w:rsidRPr="000B7E64">
        <w:rPr>
          <w:rFonts w:ascii="Times New Roman" w:hAnsi="Times New Roman" w:cs="Times New Roman"/>
          <w:sz w:val="24"/>
          <w:szCs w:val="24"/>
        </w:rPr>
        <w:lastRenderedPageBreak/>
        <w:t>corespunzător şi pot fi atacate, în termen de 30 de zile de la data comunicării, la Curtea de Apel Bucureşti, Secţia contencios administrativ şi fiscal. Actul administrativ individual prin care A.S.F. aplică sancţiunea cu amendă constituie titlu executoriu”.</w:t>
      </w:r>
    </w:p>
    <w:p w:rsidR="00D47500" w:rsidRPr="000B7E64" w:rsidRDefault="00D47500" w:rsidP="00D47500">
      <w:pPr>
        <w:spacing w:after="0" w:line="360" w:lineRule="auto"/>
        <w:ind w:firstLine="567"/>
        <w:jc w:val="both"/>
        <w:rPr>
          <w:rStyle w:val="l5def8"/>
          <w:rFonts w:ascii="Times New Roman" w:hAnsi="Times New Roman" w:cs="Times New Roman"/>
          <w:color w:val="auto"/>
          <w:sz w:val="24"/>
          <w:szCs w:val="24"/>
        </w:rPr>
      </w:pPr>
    </w:p>
    <w:p w:rsidR="00D47500" w:rsidRPr="000B7E64" w:rsidRDefault="00F0520A" w:rsidP="00D47500">
      <w:pPr>
        <w:widowControl w:val="0"/>
        <w:suppressAutoHyphens/>
        <w:spacing w:after="0" w:line="360" w:lineRule="auto"/>
        <w:ind w:firstLine="567"/>
        <w:jc w:val="both"/>
        <w:rPr>
          <w:rFonts w:ascii="Times New Roman" w:hAnsi="Times New Roman" w:cs="Times New Roman"/>
          <w:b/>
          <w:sz w:val="24"/>
          <w:szCs w:val="24"/>
        </w:rPr>
      </w:pPr>
      <w:r w:rsidRPr="000B7E64">
        <w:rPr>
          <w:rFonts w:ascii="Times New Roman" w:eastAsia="DejaVu Sans" w:hAnsi="Times New Roman" w:cs="Times New Roman"/>
          <w:b/>
          <w:kern w:val="1"/>
          <w:sz w:val="24"/>
          <w:szCs w:val="24"/>
        </w:rPr>
        <w:t>6</w:t>
      </w:r>
      <w:r w:rsidR="00D47500" w:rsidRPr="000B7E64">
        <w:rPr>
          <w:rFonts w:ascii="Times New Roman" w:eastAsia="DejaVu Sans" w:hAnsi="Times New Roman" w:cs="Times New Roman"/>
          <w:b/>
          <w:kern w:val="1"/>
          <w:sz w:val="24"/>
          <w:szCs w:val="24"/>
        </w:rPr>
        <w:t>. La articolul 78, alineatul (3) se modifică și va avea următorul cuprins:</w:t>
      </w:r>
    </w:p>
    <w:p w:rsidR="00A80098" w:rsidRPr="0066699C" w:rsidRDefault="00D47500" w:rsidP="0066699C">
      <w:pPr>
        <w:widowControl w:val="0"/>
        <w:suppressAutoHyphens/>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”(3) Entitățile autorizate de A.S.F. în calitate de F.I.A. în conformitate cu prezenta lege și înființate/constituite anterior în baza unor acte normative speciale funcționează și își desfășoară activitatea în baza acestor acte, a prevederilor prezentei legi și a Legii nr. 74/2015, cu modificările şi completările ulterioare, și a reglementărilor emise în aplicarea acestora, precum și în baza Legii nr. 31/1990, republicată, cu modificările şi completările ulterioare, în măsura în care aceasta din urmă nu contravine prevederilor actelor normative primare de constituire/înființare, precum și legilor menționate anterior</w:t>
      </w:r>
      <w:r w:rsidR="00555235">
        <w:rPr>
          <w:rFonts w:ascii="Times New Roman" w:hAnsi="Times New Roman" w:cs="Times New Roman"/>
          <w:sz w:val="24"/>
          <w:szCs w:val="24"/>
        </w:rPr>
        <w:t>.</w:t>
      </w:r>
      <w:r w:rsidRPr="000B7E64">
        <w:rPr>
          <w:rFonts w:ascii="Times New Roman" w:hAnsi="Times New Roman" w:cs="Times New Roman"/>
          <w:sz w:val="24"/>
          <w:szCs w:val="24"/>
        </w:rPr>
        <w:t>”</w:t>
      </w:r>
    </w:p>
    <w:p w:rsidR="007F27DD" w:rsidRPr="000B7E64" w:rsidRDefault="007F27DD" w:rsidP="007F27DD">
      <w:pPr>
        <w:spacing w:after="0" w:line="240" w:lineRule="auto"/>
        <w:jc w:val="center"/>
        <w:rPr>
          <w:rFonts w:ascii="Times New Roman" w:eastAsia="Calibri" w:hAnsi="Times New Roman" w:cs="Times New Roman"/>
          <w:b/>
          <w:i/>
          <w:iCs/>
          <w:sz w:val="24"/>
          <w:szCs w:val="24"/>
        </w:rPr>
      </w:pPr>
      <w:r w:rsidRPr="000B7E64">
        <w:rPr>
          <w:rFonts w:ascii="Times New Roman" w:eastAsia="Calibri" w:hAnsi="Times New Roman" w:cs="Times New Roman"/>
          <w:b/>
          <w:i/>
          <w:iCs/>
          <w:sz w:val="24"/>
          <w:szCs w:val="24"/>
        </w:rPr>
        <w:t>SECȚIUNEA a 8-a</w:t>
      </w:r>
    </w:p>
    <w:p w:rsidR="00D47500" w:rsidRPr="00555235" w:rsidRDefault="00D47500" w:rsidP="00D47500">
      <w:pPr>
        <w:spacing w:after="0" w:line="360" w:lineRule="auto"/>
        <w:ind w:firstLine="567"/>
        <w:jc w:val="center"/>
        <w:rPr>
          <w:rFonts w:ascii="Times New Roman" w:hAnsi="Times New Roman" w:cs="Times New Roman"/>
          <w:b/>
          <w:i/>
          <w:sz w:val="24"/>
          <w:szCs w:val="24"/>
        </w:rPr>
      </w:pPr>
      <w:r w:rsidRPr="00555235">
        <w:rPr>
          <w:rFonts w:ascii="Times New Roman" w:hAnsi="Times New Roman" w:cs="Times New Roman"/>
          <w:b/>
          <w:i/>
          <w:sz w:val="24"/>
          <w:szCs w:val="24"/>
        </w:rPr>
        <w:t>Modificarea și completarea Legii nr. 88/2021 privind Fondul de compensare a investitorilor</w:t>
      </w:r>
    </w:p>
    <w:p w:rsidR="00D47500" w:rsidRPr="00555235" w:rsidRDefault="00D47500" w:rsidP="00D47500">
      <w:pPr>
        <w:spacing w:after="0" w:line="360" w:lineRule="auto"/>
        <w:ind w:firstLine="567"/>
        <w:jc w:val="both"/>
        <w:rPr>
          <w:rFonts w:ascii="Times New Roman" w:hAnsi="Times New Roman" w:cs="Times New Roman"/>
          <w:b/>
          <w:i/>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Art. 1</w:t>
      </w:r>
      <w:r w:rsidR="000139A1" w:rsidRPr="000B7E64">
        <w:rPr>
          <w:rFonts w:ascii="Times New Roman" w:hAnsi="Times New Roman" w:cs="Times New Roman"/>
          <w:b/>
          <w:sz w:val="24"/>
          <w:szCs w:val="24"/>
        </w:rPr>
        <w:t>9</w:t>
      </w:r>
      <w:r w:rsidRPr="000B7E64">
        <w:rPr>
          <w:rFonts w:ascii="Times New Roman" w:hAnsi="Times New Roman" w:cs="Times New Roman"/>
          <w:b/>
          <w:sz w:val="24"/>
          <w:szCs w:val="24"/>
        </w:rPr>
        <w:t>. - Legea nr. 88/2021 privind Fondul de compensare a investitorilor, publicată în Monitorul Oficial al României, Partea I</w:t>
      </w:r>
      <w:r w:rsidR="003B67C7" w:rsidRPr="000B7E64">
        <w:rPr>
          <w:rFonts w:ascii="Times New Roman" w:hAnsi="Times New Roman" w:cs="Times New Roman"/>
          <w:b/>
          <w:sz w:val="24"/>
          <w:szCs w:val="24"/>
        </w:rPr>
        <w:t>,</w:t>
      </w:r>
      <w:r w:rsidRPr="000B7E64">
        <w:rPr>
          <w:rFonts w:ascii="Times New Roman" w:hAnsi="Times New Roman" w:cs="Times New Roman"/>
          <w:b/>
          <w:sz w:val="24"/>
          <w:szCs w:val="24"/>
        </w:rPr>
        <w:t xml:space="preserve"> nr. 420 din 21 aprilie 2021, se modifică și se completează după cum urmează:</w:t>
      </w:r>
    </w:p>
    <w:p w:rsidR="00D47500" w:rsidRPr="000B7E64" w:rsidRDefault="00D47500" w:rsidP="00D47500">
      <w:pPr>
        <w:spacing w:after="0" w:line="360" w:lineRule="auto"/>
        <w:ind w:firstLine="567"/>
        <w:jc w:val="both"/>
        <w:rPr>
          <w:rFonts w:ascii="Times New Roman" w:hAnsi="Times New Roman" w:cs="Times New Roman"/>
          <w:b/>
          <w:sz w:val="24"/>
          <w:szCs w:val="24"/>
        </w:rPr>
      </w:pPr>
    </w:p>
    <w:p w:rsidR="00D47500" w:rsidRPr="000B7E64" w:rsidRDefault="00D47500" w:rsidP="00D47500">
      <w:pPr>
        <w:spacing w:after="0" w:line="360" w:lineRule="auto"/>
        <w:ind w:firstLine="567"/>
        <w:jc w:val="both"/>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1. La articolul 2, alineatul (2) se modifică și va avea următorul cuprins:</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„(2) Scopul Fondului este de a compensa investitorii, în condiţiile prezentei legi şi ale reglementărilor A.S.F. în aplicarea prezentei legi, în situaţiaincapacităţii membrilor Fondului de a returna fondurile băneştişi/sau instrumentele financiare datorate sau aparţinând investitorilor, care au fost deţinute în numele acestora în legătură cu operațiunile de investiții.”</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widowControl w:val="0"/>
        <w:suppressAutoHyphens/>
        <w:spacing w:after="0" w:line="360" w:lineRule="auto"/>
        <w:ind w:firstLine="567"/>
        <w:jc w:val="both"/>
        <w:rPr>
          <w:rFonts w:ascii="Times New Roman" w:eastAsia="DejaVu Sans" w:hAnsi="Times New Roman" w:cs="Times New Roman"/>
          <w:b/>
          <w:kern w:val="1"/>
          <w:sz w:val="24"/>
          <w:szCs w:val="24"/>
        </w:rPr>
      </w:pPr>
      <w:r w:rsidRPr="000B7E64">
        <w:rPr>
          <w:rFonts w:ascii="Times New Roman" w:eastAsia="DejaVu Sans" w:hAnsi="Times New Roman" w:cs="Times New Roman"/>
          <w:b/>
          <w:kern w:val="1"/>
          <w:sz w:val="24"/>
          <w:szCs w:val="24"/>
        </w:rPr>
        <w:t>2. La articolul 3, literele c) și d) ale  alineatului (1) se modifică și vor avea următorul cuprins:</w:t>
      </w:r>
    </w:p>
    <w:p w:rsidR="00D47500" w:rsidRPr="000B7E64" w:rsidRDefault="00D47500" w:rsidP="00D47500">
      <w:pPr>
        <w:spacing w:after="0" w:line="360" w:lineRule="auto"/>
        <w:ind w:firstLine="567"/>
        <w:jc w:val="both"/>
        <w:rPr>
          <w:rFonts w:ascii="Times New Roman" w:hAnsi="Times New Roman" w:cs="Times New Roman"/>
          <w:strike/>
          <w:sz w:val="24"/>
          <w:szCs w:val="24"/>
        </w:rPr>
      </w:pPr>
      <w:r w:rsidRPr="000B7E64">
        <w:rPr>
          <w:rFonts w:ascii="Times New Roman" w:hAnsi="Times New Roman" w:cs="Times New Roman"/>
          <w:sz w:val="24"/>
          <w:szCs w:val="24"/>
        </w:rPr>
        <w:t>”c) instituţiile de credit înregistrate în Registrul A.S.F. pentru prestarea operațiunilor de investiții prev</w:t>
      </w:r>
      <w:r w:rsidR="001754E5">
        <w:rPr>
          <w:rFonts w:ascii="Times New Roman" w:hAnsi="Times New Roman" w:cs="Times New Roman"/>
          <w:sz w:val="24"/>
          <w:szCs w:val="24"/>
        </w:rPr>
        <w:t>ăzute la art. 4 alin. (2) pct. 2</w:t>
      </w:r>
      <w:r w:rsidRPr="000B7E64">
        <w:rPr>
          <w:rFonts w:ascii="Times New Roman" w:hAnsi="Times New Roman" w:cs="Times New Roman"/>
          <w:sz w:val="24"/>
          <w:szCs w:val="24"/>
        </w:rPr>
        <w:t>;</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d) sucursalele societăţilor din state terţe autorizate de A.S.F. să furnizeze operațiuni de investiții prevăzute la art. 4 alin. </w:t>
      </w:r>
      <w:r w:rsidR="001754E5">
        <w:rPr>
          <w:rFonts w:ascii="Times New Roman" w:hAnsi="Times New Roman" w:cs="Times New Roman"/>
          <w:sz w:val="24"/>
          <w:szCs w:val="24"/>
        </w:rPr>
        <w:t>(2) pct. 2</w:t>
      </w:r>
      <w:r w:rsidR="007B57A3" w:rsidRPr="00555235">
        <w:rPr>
          <w:rFonts w:ascii="Times New Roman" w:hAnsi="Times New Roman" w:cs="Times New Roman"/>
          <w:sz w:val="24"/>
          <w:szCs w:val="24"/>
        </w:rPr>
        <w:t>pe teritoriul României</w:t>
      </w:r>
      <w:r w:rsidR="001754E5" w:rsidRPr="00555235">
        <w:rPr>
          <w:rFonts w:ascii="Times New Roman" w:hAnsi="Times New Roman" w:cs="Times New Roman"/>
          <w:sz w:val="24"/>
          <w:szCs w:val="24"/>
        </w:rPr>
        <w:t>.</w:t>
      </w:r>
      <w:r w:rsidRPr="000B7E64">
        <w:rPr>
          <w:rFonts w:ascii="Times New Roman" w:hAnsi="Times New Roman" w:cs="Times New Roman"/>
          <w:sz w:val="24"/>
          <w:szCs w:val="24"/>
        </w:rPr>
        <w:t xml:space="preserve"> ”</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708"/>
        <w:jc w:val="both"/>
        <w:rPr>
          <w:rFonts w:ascii="Times New Roman" w:hAnsi="Times New Roman" w:cs="Times New Roman"/>
          <w:b/>
          <w:sz w:val="24"/>
          <w:szCs w:val="24"/>
        </w:rPr>
      </w:pPr>
      <w:r w:rsidRPr="000B7E64">
        <w:rPr>
          <w:rFonts w:ascii="Times New Roman" w:hAnsi="Times New Roman" w:cs="Times New Roman"/>
          <w:b/>
          <w:sz w:val="24"/>
          <w:szCs w:val="24"/>
        </w:rPr>
        <w:lastRenderedPageBreak/>
        <w:t xml:space="preserve">3. Articolul 4 se modifică și va avea următorul cuprins: </w:t>
      </w:r>
    </w:p>
    <w:p w:rsidR="00D47500" w:rsidRPr="000B7E64" w:rsidRDefault="00D47500" w:rsidP="00D47500">
      <w:pPr>
        <w:spacing w:after="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 xml:space="preserve">„Art. 4 - (1) Termenii şi expresiile utilizate în cuprinsul prezentei legi au semnificaţia prevăzută în Legea nr. 126/2018 privind pieţele de instrumente financiare, cu modificările şi completările ulterioare. </w:t>
      </w:r>
    </w:p>
    <w:p w:rsidR="00D47500" w:rsidRPr="000B7E64" w:rsidRDefault="00D47500" w:rsidP="00D47500">
      <w:pPr>
        <w:spacing w:after="0" w:line="360" w:lineRule="auto"/>
        <w:ind w:firstLine="708"/>
        <w:jc w:val="both"/>
        <w:rPr>
          <w:rFonts w:ascii="Times New Roman" w:hAnsi="Times New Roman" w:cs="Times New Roman"/>
          <w:sz w:val="24"/>
          <w:szCs w:val="24"/>
        </w:rPr>
      </w:pPr>
      <w:r w:rsidRPr="000B7E64">
        <w:rPr>
          <w:rFonts w:ascii="Times New Roman" w:hAnsi="Times New Roman" w:cs="Times New Roman"/>
          <w:sz w:val="24"/>
          <w:szCs w:val="24"/>
        </w:rPr>
        <w:t>(2) În sensul prezentei legi, termenii şi expresiile de mai jos au următoarele semnificații:</w:t>
      </w:r>
    </w:p>
    <w:p w:rsidR="00D47500" w:rsidRPr="000B7E64" w:rsidRDefault="00D47500" w:rsidP="00D47500">
      <w:pPr>
        <w:spacing w:after="0" w:line="360" w:lineRule="auto"/>
        <w:ind w:firstLine="567"/>
        <w:jc w:val="both"/>
        <w:rPr>
          <w:rFonts w:ascii="Times New Roman" w:hAnsi="Times New Roman" w:cs="Times New Roman"/>
          <w:i/>
          <w:sz w:val="24"/>
          <w:szCs w:val="24"/>
        </w:rPr>
      </w:pPr>
      <w:r w:rsidRPr="000B7E64">
        <w:rPr>
          <w:rFonts w:ascii="Times New Roman" w:hAnsi="Times New Roman" w:cs="Times New Roman"/>
          <w:sz w:val="24"/>
          <w:szCs w:val="24"/>
        </w:rPr>
        <w:t xml:space="preserve">1. </w:t>
      </w:r>
      <w:r w:rsidRPr="000B7E64">
        <w:rPr>
          <w:rFonts w:ascii="Times New Roman" w:hAnsi="Times New Roman" w:cs="Times New Roman"/>
          <w:i/>
          <w:sz w:val="24"/>
          <w:szCs w:val="24"/>
        </w:rPr>
        <w:t>investito</w:t>
      </w:r>
      <w:r w:rsidRPr="000B7E64">
        <w:rPr>
          <w:rFonts w:ascii="Times New Roman" w:hAnsi="Times New Roman" w:cs="Times New Roman"/>
          <w:sz w:val="24"/>
          <w:szCs w:val="24"/>
        </w:rPr>
        <w:t>r - orice persoană care deţine instrumente financiare şi/sau încredinţează fonduri băneştişi/sau instrumente financiare unui participant la Fond, în legătură cu operațiuni de investiții.</w:t>
      </w:r>
    </w:p>
    <w:p w:rsidR="00D47500" w:rsidRPr="000B7E64" w:rsidRDefault="00D47500" w:rsidP="00D47500">
      <w:pPr>
        <w:spacing w:after="0" w:line="360" w:lineRule="auto"/>
        <w:jc w:val="both"/>
        <w:rPr>
          <w:rFonts w:ascii="Times New Roman" w:hAnsi="Times New Roman" w:cs="Times New Roman"/>
          <w:sz w:val="24"/>
          <w:szCs w:val="24"/>
        </w:rPr>
      </w:pPr>
      <w:r w:rsidRPr="000B7E64">
        <w:rPr>
          <w:rFonts w:ascii="Times New Roman" w:hAnsi="Times New Roman" w:cs="Times New Roman"/>
          <w:sz w:val="24"/>
          <w:szCs w:val="24"/>
        </w:rPr>
        <w:t xml:space="preserve">2. </w:t>
      </w:r>
      <w:r w:rsidRPr="000B7E64">
        <w:rPr>
          <w:rFonts w:ascii="Times New Roman" w:hAnsi="Times New Roman" w:cs="Times New Roman"/>
          <w:i/>
          <w:sz w:val="24"/>
          <w:szCs w:val="24"/>
        </w:rPr>
        <w:t>operatiuni de investiții</w:t>
      </w:r>
      <w:r w:rsidRPr="000B7E64">
        <w:rPr>
          <w:rFonts w:ascii="Times New Roman" w:hAnsi="Times New Roman" w:cs="Times New Roman"/>
          <w:sz w:val="24"/>
          <w:szCs w:val="24"/>
        </w:rPr>
        <w:t xml:space="preserve"> - oricare serviciu sau activitate de investiții, enumerate la articolul 3 alineatul (1) punctul 65 din Legea nr. 126/2018 precum și serviciul auxiliar menționat la punctul 1 din secțiunea B Servicii auxiliare din anexa I a Legii nr. 126/2018;</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3</w:t>
      </w:r>
      <w:r w:rsidRPr="000B7E64">
        <w:rPr>
          <w:rFonts w:ascii="Times New Roman" w:hAnsi="Times New Roman" w:cs="Times New Roman"/>
          <w:i/>
          <w:sz w:val="24"/>
          <w:szCs w:val="24"/>
        </w:rPr>
        <w:t xml:space="preserve">. </w:t>
      </w:r>
      <w:r w:rsidRPr="00C74122">
        <w:rPr>
          <w:rFonts w:ascii="Times New Roman" w:hAnsi="Times New Roman" w:cs="Times New Roman"/>
          <w:i/>
          <w:sz w:val="24"/>
          <w:szCs w:val="24"/>
        </w:rPr>
        <w:t>participant la Fond</w:t>
      </w:r>
      <w:r w:rsidRPr="000B7E64">
        <w:rPr>
          <w:rFonts w:ascii="Times New Roman" w:hAnsi="Times New Roman" w:cs="Times New Roman"/>
          <w:sz w:val="24"/>
          <w:szCs w:val="24"/>
        </w:rPr>
        <w:t xml:space="preserve"> - oricare dintre entităţile prevăzute la art. 3 alin. (1).”</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4. La articolul 6, literele a) și b) ale alineatului (2) și alineatul (3) se modifică și vor avea următorul cuprins:</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”a) returna fondurile băneştiaparţinând investitorilor şideţinute în numele acestora, în legătură cu operațiuni de investiţii; </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b) returna investitorilor orice instrument financiar ce le aparţineşi este deţinutşi administrat în numele lor, în legătură cu operatiuni de investiţii;</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(3) În situaţia în care unui participant la Fond i se retrage autorizaţia, iar oricare dintre condiţiile prevăzute la alin. (1) sunt îndeplinite la data retragerii autorizaţiei sau ulterior, Fondul trebuie să asigure compensarea creanţei în limita plafonului în vigoare pentru operațiunile de investiții contractate şi nedecontate până la momentul retragerii autorizaţiei respective şi în termenul prevăzut la art. 8 alin. (5).”</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 xml:space="preserve">5. La articolul 10 alineatul (1), litera b) se modifică și va avea următorul cuprins: </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”b) contribuţia anuală şi/sau contribuţia specială datorată de participanţii la Fond;”</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 xml:space="preserve">6. La articolul 12, după alineatul </w:t>
      </w:r>
      <w:r w:rsidR="0066699C">
        <w:rPr>
          <w:rFonts w:ascii="Times New Roman" w:hAnsi="Times New Roman" w:cs="Times New Roman"/>
          <w:b/>
          <w:sz w:val="24"/>
          <w:szCs w:val="24"/>
        </w:rPr>
        <w:t>(3) se introduce un nou alineat</w:t>
      </w:r>
      <w:r w:rsidRPr="000B7E64">
        <w:rPr>
          <w:rFonts w:ascii="Times New Roman" w:hAnsi="Times New Roman" w:cs="Times New Roman"/>
          <w:b/>
          <w:sz w:val="24"/>
          <w:szCs w:val="24"/>
        </w:rPr>
        <w:t>, alin. (4), cu următorul cuprins:</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”(4) Modalitatea de determinare a contribuțiilor participanților se stabilește prin reglementări emise de A.S.F. și proceduri ale Fondului, aprobate de A.S.F.”</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7. La articolul 13, alineatul (1) se modifică și va avea următorul cuprins:</w:t>
      </w:r>
    </w:p>
    <w:p w:rsidR="00D47500"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w:t>
      </w:r>
      <w:r w:rsidR="003B67C7" w:rsidRPr="000B7E64">
        <w:rPr>
          <w:rFonts w:ascii="Times New Roman" w:hAnsi="Times New Roman" w:cs="Times New Roman"/>
          <w:sz w:val="24"/>
          <w:szCs w:val="24"/>
        </w:rPr>
        <w:t xml:space="preserve">Art. 13. - </w:t>
      </w:r>
      <w:r w:rsidRPr="000B7E64">
        <w:rPr>
          <w:rFonts w:ascii="Times New Roman" w:hAnsi="Times New Roman" w:cs="Times New Roman"/>
          <w:sz w:val="24"/>
          <w:szCs w:val="24"/>
        </w:rPr>
        <w:t>(1) Actul prin care se stabileşteşi se individualizează obligaţia de plată a sumelor datorate la Fond, întocmit de Fond, constituie titlu de creanţă. Titlul de creanţă cuprinde suma datorată la Fond de către persoanele care trebuie să plătească şi termenul maximum de 10 zile care curge începând cu data comunicării actului prin care se individualizează obligaţia de plată, în care acesta poate plăti obligaţia de bunăvoie.”</w:t>
      </w:r>
    </w:p>
    <w:p w:rsidR="005458EA" w:rsidRPr="000B7E64" w:rsidRDefault="005458EA"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 xml:space="preserve">8. La articolul 14, alineatul (1) se modifică și va avea următorul cuprins: </w:t>
      </w:r>
    </w:p>
    <w:p w:rsidR="00D47500" w:rsidRPr="000B7E64" w:rsidRDefault="00D47500" w:rsidP="00D47500">
      <w:pPr>
        <w:spacing w:after="0" w:line="360" w:lineRule="auto"/>
        <w:ind w:firstLine="567"/>
        <w:jc w:val="both"/>
        <w:rPr>
          <w:rFonts w:ascii="Times New Roman" w:hAnsi="Times New Roman" w:cs="Times New Roman"/>
          <w:b/>
          <w:sz w:val="24"/>
          <w:szCs w:val="24"/>
          <w:u w:val="single"/>
        </w:rPr>
      </w:pPr>
      <w:r w:rsidRPr="000B7E64">
        <w:rPr>
          <w:rFonts w:ascii="Times New Roman" w:hAnsi="Times New Roman" w:cs="Times New Roman"/>
          <w:sz w:val="24"/>
          <w:szCs w:val="24"/>
        </w:rPr>
        <w:t>„</w:t>
      </w:r>
      <w:r w:rsidR="003B67C7" w:rsidRPr="000B7E64">
        <w:rPr>
          <w:rFonts w:ascii="Times New Roman" w:hAnsi="Times New Roman" w:cs="Times New Roman"/>
          <w:sz w:val="24"/>
          <w:szCs w:val="24"/>
        </w:rPr>
        <w:t xml:space="preserve">Art. 14. - </w:t>
      </w:r>
      <w:r w:rsidRPr="000B7E64">
        <w:rPr>
          <w:rFonts w:ascii="Times New Roman" w:hAnsi="Times New Roman" w:cs="Times New Roman"/>
          <w:sz w:val="24"/>
          <w:szCs w:val="24"/>
        </w:rPr>
        <w:t>(1) Fondul este administrat de un consiliu de administraţie compus din 5 membri:</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 xml:space="preserve">a) doi membri desemnați de A.S.F., dintre care unul este preşedintele Consiliului de administraţie; </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b) un membru desemnat de Ministerul Finanţelor;</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c) un membru desemnat de către A.S.F. dintre reprezentanţiipropuşi de către participan</w:t>
      </w:r>
      <w:r w:rsidR="00C74122">
        <w:rPr>
          <w:rFonts w:ascii="Times New Roman" w:hAnsi="Times New Roman" w:cs="Times New Roman"/>
          <w:sz w:val="24"/>
          <w:szCs w:val="24"/>
        </w:rPr>
        <w:t>ţii la Fond din rândul acestora;</w:t>
      </w:r>
    </w:p>
    <w:p w:rsidR="00D47500"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d) un membru desemnat de către B.N.R.;”</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 xml:space="preserve">9. La articolul 15, litera a) se modifică și va avea următorul cuprins: </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„a) să fie absolvenţi de studii universitare de lungă durată cu diplomă de licenţă în domeniul economic sau juridic sau cu studii universitare de scurtă durată cu diplomă de licenţăşi master în domeniul economic sau juridic; “</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 xml:space="preserve">10. La articolul 18, alineatul (2) se modifică și va avea următorul cuprins: </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”(2) Consiliul de administraţie al Fondului poate fi convocat în şedinţă extraordinară de către preşedinte din proprie iniţiativă sau la cererea a 3 membri.”</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lang w:val="en-GB"/>
        </w:rPr>
      </w:pPr>
      <w:r w:rsidRPr="000B7E64">
        <w:rPr>
          <w:rFonts w:ascii="Times New Roman" w:hAnsi="Times New Roman" w:cs="Times New Roman"/>
          <w:b/>
          <w:sz w:val="24"/>
          <w:szCs w:val="24"/>
        </w:rPr>
        <w:t>11. La articolul 30, alineatul (1) se modifică și va avea următorul cuprins</w:t>
      </w:r>
      <w:r w:rsidRPr="000B7E64">
        <w:rPr>
          <w:rFonts w:ascii="Times New Roman" w:hAnsi="Times New Roman" w:cs="Times New Roman"/>
          <w:b/>
          <w:sz w:val="24"/>
          <w:szCs w:val="24"/>
          <w:lang w:val="en-GB"/>
        </w:rPr>
        <w:t>:</w:t>
      </w:r>
    </w:p>
    <w:p w:rsidR="00D47500" w:rsidRPr="000B7E64"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w:t>
      </w:r>
      <w:r w:rsidR="003B67C7" w:rsidRPr="000B7E64">
        <w:rPr>
          <w:rFonts w:ascii="Times New Roman" w:hAnsi="Times New Roman" w:cs="Times New Roman"/>
          <w:sz w:val="24"/>
          <w:szCs w:val="24"/>
        </w:rPr>
        <w:t xml:space="preserve">Art. 30. - </w:t>
      </w:r>
      <w:r w:rsidRPr="000B7E64">
        <w:rPr>
          <w:rFonts w:ascii="Times New Roman" w:hAnsi="Times New Roman" w:cs="Times New Roman"/>
          <w:sz w:val="24"/>
          <w:szCs w:val="24"/>
        </w:rPr>
        <w:t>(1) Un participant la Fond, căruia i s-a solicitat returnarea fondurilor băneştişi/sau a instrumentelor financiare aparţinând investitorilor şi/sau datorate acestora şi nu a fost în măsură să îşi îndeplinească obligaţiile conform condiţiilor contractuale şi legale aplicabile în legătură cu exercitarea de operațiuni de investiții, este obligat să notifice A.S.F. acest fapt în maximum două zile lucrătoare de la data primirii solicitării.”</w:t>
      </w: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rPr>
      </w:pPr>
      <w:r w:rsidRPr="000B7E64">
        <w:rPr>
          <w:rFonts w:ascii="Times New Roman" w:hAnsi="Times New Roman" w:cs="Times New Roman"/>
          <w:b/>
          <w:sz w:val="24"/>
          <w:szCs w:val="24"/>
        </w:rPr>
        <w:t>12. La articolul 34, după alineatul (5) se introduce un nou alineat, alin. (5</w:t>
      </w:r>
      <w:r w:rsidRPr="000B7E64">
        <w:rPr>
          <w:rFonts w:ascii="Times New Roman" w:hAnsi="Times New Roman" w:cs="Times New Roman"/>
          <w:b/>
          <w:sz w:val="24"/>
          <w:szCs w:val="24"/>
          <w:vertAlign w:val="superscript"/>
        </w:rPr>
        <w:t>1</w:t>
      </w:r>
      <w:r w:rsidRPr="000B7E64">
        <w:rPr>
          <w:rFonts w:ascii="Times New Roman" w:hAnsi="Times New Roman" w:cs="Times New Roman"/>
          <w:b/>
          <w:sz w:val="24"/>
          <w:szCs w:val="24"/>
        </w:rPr>
        <w:t xml:space="preserve">) cu următorul cuprins: </w:t>
      </w:r>
    </w:p>
    <w:p w:rsidR="00D47500" w:rsidRDefault="00D47500" w:rsidP="00D47500">
      <w:pPr>
        <w:spacing w:after="0" w:line="360" w:lineRule="auto"/>
        <w:ind w:firstLine="567"/>
        <w:jc w:val="both"/>
        <w:rPr>
          <w:rFonts w:ascii="Times New Roman" w:hAnsi="Times New Roman" w:cs="Times New Roman"/>
          <w:sz w:val="24"/>
          <w:szCs w:val="24"/>
        </w:rPr>
      </w:pPr>
      <w:r w:rsidRPr="000B7E64">
        <w:rPr>
          <w:rFonts w:ascii="Times New Roman" w:hAnsi="Times New Roman" w:cs="Times New Roman"/>
          <w:sz w:val="24"/>
          <w:szCs w:val="24"/>
        </w:rPr>
        <w:t>”(5</w:t>
      </w:r>
      <w:r w:rsidRPr="000B7E64">
        <w:rPr>
          <w:rFonts w:ascii="Times New Roman" w:hAnsi="Times New Roman" w:cs="Times New Roman"/>
          <w:sz w:val="24"/>
          <w:szCs w:val="24"/>
          <w:vertAlign w:val="superscript"/>
        </w:rPr>
        <w:t>1</w:t>
      </w:r>
      <w:r w:rsidRPr="000B7E64">
        <w:rPr>
          <w:rFonts w:ascii="Times New Roman" w:hAnsi="Times New Roman" w:cs="Times New Roman"/>
          <w:sz w:val="24"/>
          <w:szCs w:val="24"/>
        </w:rPr>
        <w:t>) – Contribuțiile inițiale înregistrate în evidenț</w:t>
      </w:r>
      <w:r w:rsidR="00204F62">
        <w:rPr>
          <w:rFonts w:ascii="Times New Roman" w:hAnsi="Times New Roman" w:cs="Times New Roman"/>
          <w:sz w:val="24"/>
          <w:szCs w:val="24"/>
        </w:rPr>
        <w:t xml:space="preserve">ele S.C. Fondul de Compensare a </w:t>
      </w:r>
      <w:r w:rsidRPr="000B7E64">
        <w:rPr>
          <w:rFonts w:ascii="Times New Roman" w:hAnsi="Times New Roman" w:cs="Times New Roman"/>
          <w:sz w:val="24"/>
          <w:szCs w:val="24"/>
        </w:rPr>
        <w:t xml:space="preserve">Investitorilor - S.A. înregistraţi la data prevăzută la </w:t>
      </w:r>
      <w:hyperlink r:id="rId49" w:history="1">
        <w:r w:rsidRPr="000B7E64">
          <w:rPr>
            <w:rFonts w:ascii="Times New Roman" w:hAnsi="Times New Roman" w:cs="Times New Roman"/>
            <w:sz w:val="24"/>
            <w:szCs w:val="24"/>
          </w:rPr>
          <w:t>alin. (4)</w:t>
        </w:r>
      </w:hyperlink>
      <w:r w:rsidRPr="000B7E64">
        <w:rPr>
          <w:rFonts w:ascii="Times New Roman" w:hAnsi="Times New Roman" w:cs="Times New Roman"/>
          <w:sz w:val="24"/>
          <w:szCs w:val="24"/>
        </w:rPr>
        <w:t xml:space="preserve"> sunt folosite exclusiv pentru plata compensaţiilor în situaţiile prevăzute la </w:t>
      </w:r>
      <w:hyperlink r:id="rId50" w:history="1">
        <w:r w:rsidRPr="000B7E64">
          <w:rPr>
            <w:rFonts w:ascii="Times New Roman" w:hAnsi="Times New Roman" w:cs="Times New Roman"/>
            <w:sz w:val="24"/>
            <w:szCs w:val="24"/>
          </w:rPr>
          <w:t>art. 6</w:t>
        </w:r>
      </w:hyperlink>
      <w:r w:rsidRPr="000B7E64">
        <w:rPr>
          <w:rFonts w:ascii="Times New Roman" w:hAnsi="Times New Roman" w:cs="Times New Roman"/>
          <w:sz w:val="24"/>
          <w:szCs w:val="24"/>
        </w:rPr>
        <w:t>. ”</w:t>
      </w:r>
    </w:p>
    <w:p w:rsidR="005458EA" w:rsidRDefault="005458EA" w:rsidP="00D47500">
      <w:pPr>
        <w:spacing w:after="0" w:line="360" w:lineRule="auto"/>
        <w:ind w:firstLine="567"/>
        <w:jc w:val="both"/>
        <w:rPr>
          <w:rFonts w:ascii="Times New Roman" w:hAnsi="Times New Roman" w:cs="Times New Roman"/>
          <w:sz w:val="24"/>
          <w:szCs w:val="24"/>
        </w:rPr>
      </w:pPr>
    </w:p>
    <w:p w:rsidR="005458EA" w:rsidRPr="000B7E64" w:rsidRDefault="005458EA"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sz w:val="24"/>
          <w:szCs w:val="24"/>
        </w:rPr>
      </w:pPr>
    </w:p>
    <w:p w:rsidR="00D47500" w:rsidRPr="000B7E64" w:rsidRDefault="00D47500" w:rsidP="00D47500">
      <w:pPr>
        <w:spacing w:after="0" w:line="360" w:lineRule="auto"/>
        <w:ind w:firstLine="567"/>
        <w:jc w:val="both"/>
        <w:rPr>
          <w:rFonts w:ascii="Times New Roman" w:hAnsi="Times New Roman" w:cs="Times New Roman"/>
          <w:b/>
          <w:sz w:val="24"/>
          <w:szCs w:val="24"/>
          <w:lang w:val="en-GB"/>
        </w:rPr>
      </w:pPr>
      <w:r w:rsidRPr="000B7E64">
        <w:rPr>
          <w:rFonts w:ascii="Times New Roman" w:hAnsi="Times New Roman" w:cs="Times New Roman"/>
          <w:b/>
          <w:sz w:val="24"/>
          <w:szCs w:val="24"/>
        </w:rPr>
        <w:t>13. La articolul 34, alineatul (6) se modifică și va avea următorul cuprins</w:t>
      </w:r>
      <w:r w:rsidRPr="000B7E64">
        <w:rPr>
          <w:rFonts w:ascii="Times New Roman" w:hAnsi="Times New Roman" w:cs="Times New Roman"/>
          <w:b/>
          <w:sz w:val="24"/>
          <w:szCs w:val="24"/>
          <w:lang w:val="en-GB"/>
        </w:rPr>
        <w:t>:</w:t>
      </w:r>
    </w:p>
    <w:p w:rsidR="00D47500" w:rsidRDefault="00C74122" w:rsidP="00D47500">
      <w:pPr>
        <w:spacing w:after="0" w:line="360" w:lineRule="auto"/>
        <w:ind w:firstLine="567"/>
        <w:jc w:val="both"/>
        <w:rPr>
          <w:rFonts w:ascii="Times New Roman" w:eastAsia="Calibri" w:hAnsi="Times New Roman" w:cs="Times New Roman"/>
          <w:iCs/>
          <w:sz w:val="24"/>
          <w:szCs w:val="24"/>
          <w:lang w:eastAsia="en-GB"/>
        </w:rPr>
      </w:pPr>
      <w:r>
        <w:rPr>
          <w:rFonts w:ascii="Times New Roman" w:hAnsi="Times New Roman" w:cs="Times New Roman"/>
          <w:sz w:val="24"/>
          <w:szCs w:val="24"/>
        </w:rPr>
        <w:t>”(6)</w:t>
      </w:r>
      <w:r w:rsidR="00D47500" w:rsidRPr="000B7E64">
        <w:rPr>
          <w:rFonts w:ascii="Times New Roman" w:eastAsia="Calibri" w:hAnsi="Times New Roman" w:cs="Times New Roman"/>
          <w:iCs/>
          <w:sz w:val="24"/>
          <w:szCs w:val="24"/>
        </w:rPr>
        <w:t xml:space="preserve">Prin derogare de la prevederile art. 232 alin. (2), art. 234 - 237, ale art. 252-270 și de la celelalte dispoziţii în materia dizolvării si lichidării societăților din Legea nr. 31/1990, republicată, cu modificările şi completările ulterioare, la expirarea termenului prevăzut la alin. (2), S.C. Fondul de Compensare a Investitorilor - S.A. se dizolvă de drept, fără lichidare și fără alte formalități, conform prevederilor art. 233 alin. (1) teza a II-a din Legea nr.  31/1990, dizolvarea de drept operând de drept în temeiul prezentei legi, fără intervenția vreunei instanțe judecătorești. Înregistrarea la </w:t>
      </w:r>
      <w:r w:rsidR="00D47500" w:rsidRPr="000B7E64">
        <w:rPr>
          <w:rFonts w:ascii="Times New Roman" w:eastAsia="Calibri" w:hAnsi="Times New Roman" w:cs="Times New Roman"/>
          <w:iCs/>
          <w:sz w:val="24"/>
          <w:szCs w:val="24"/>
          <w:lang w:val="en-US" w:eastAsia="en-GB"/>
        </w:rPr>
        <w:t>OficiulRegistruluiComerţului de pelângăTribunalulBucureşti</w:t>
      </w:r>
      <w:r w:rsidR="00D47500" w:rsidRPr="000B7E64">
        <w:rPr>
          <w:rFonts w:ascii="Times New Roman" w:eastAsia="Calibri" w:hAnsi="Times New Roman" w:cs="Times New Roman"/>
          <w:iCs/>
          <w:sz w:val="24"/>
          <w:szCs w:val="24"/>
          <w:lang w:eastAsia="en-GB"/>
        </w:rPr>
        <w:t>a dizolvării de drept se va face concomitent cu cererea de radiere, conform art. 34 alin. (7).”</w:t>
      </w:r>
    </w:p>
    <w:p w:rsidR="00D47500" w:rsidRPr="000B7E64" w:rsidRDefault="00D47500" w:rsidP="00D47500">
      <w:pPr>
        <w:spacing w:after="0" w:line="360" w:lineRule="auto"/>
        <w:ind w:firstLine="567"/>
        <w:jc w:val="both"/>
        <w:rPr>
          <w:rFonts w:ascii="Times New Roman" w:hAnsi="Times New Roman" w:cs="Times New Roman"/>
          <w:b/>
          <w:sz w:val="24"/>
          <w:szCs w:val="24"/>
        </w:rPr>
      </w:pPr>
    </w:p>
    <w:p w:rsidR="00D47500" w:rsidRPr="000B7E64" w:rsidRDefault="00D47500" w:rsidP="00D47500">
      <w:pPr>
        <w:widowControl w:val="0"/>
        <w:suppressAutoHyphens/>
        <w:spacing w:after="0" w:line="360" w:lineRule="auto"/>
        <w:ind w:firstLine="567"/>
        <w:jc w:val="both"/>
        <w:rPr>
          <w:rFonts w:ascii="Times New Roman" w:eastAsia="DejaVu Sans" w:hAnsi="Times New Roman" w:cs="Times New Roman"/>
          <w:bCs/>
          <w:kern w:val="1"/>
          <w:sz w:val="24"/>
          <w:szCs w:val="24"/>
        </w:rPr>
      </w:pPr>
      <w:r w:rsidRPr="000B7E64">
        <w:rPr>
          <w:rFonts w:ascii="Times New Roman" w:eastAsia="DejaVu Sans" w:hAnsi="Times New Roman" w:cs="Times New Roman"/>
          <w:b/>
          <w:kern w:val="1"/>
          <w:sz w:val="24"/>
          <w:szCs w:val="24"/>
        </w:rPr>
        <w:t>14</w:t>
      </w:r>
      <w:r w:rsidRPr="000B7E64">
        <w:rPr>
          <w:rFonts w:ascii="Times New Roman" w:eastAsia="DejaVu Sans" w:hAnsi="Times New Roman" w:cs="Times New Roman"/>
          <w:b/>
          <w:bCs/>
          <w:kern w:val="1"/>
          <w:sz w:val="24"/>
          <w:szCs w:val="24"/>
        </w:rPr>
        <w:t>.</w:t>
      </w:r>
      <w:r w:rsidRPr="000B7E64">
        <w:rPr>
          <w:rFonts w:ascii="Times New Roman" w:hAnsi="Times New Roman" w:cs="Times New Roman"/>
          <w:b/>
          <w:sz w:val="24"/>
          <w:szCs w:val="24"/>
        </w:rPr>
        <w:t>M</w:t>
      </w:r>
      <w:r w:rsidRPr="000B7E64">
        <w:rPr>
          <w:rFonts w:ascii="Times New Roman" w:hAnsi="Times New Roman" w:cs="Times New Roman"/>
          <w:b/>
          <w:sz w:val="24"/>
          <w:szCs w:val="24"/>
          <w:lang w:eastAsia="ro-RO"/>
        </w:rPr>
        <w:t xml:space="preserve">enţiunea privind transpunerea </w:t>
      </w:r>
      <w:r w:rsidRPr="000B7E64">
        <w:rPr>
          <w:rFonts w:ascii="Times New Roman" w:hAnsi="Times New Roman" w:cs="Times New Roman"/>
          <w:b/>
          <w:sz w:val="24"/>
          <w:szCs w:val="24"/>
        </w:rPr>
        <w:t xml:space="preserve">legii </w:t>
      </w:r>
      <w:r w:rsidRPr="000B7E64">
        <w:rPr>
          <w:rFonts w:ascii="Times New Roman" w:hAnsi="Times New Roman" w:cs="Times New Roman"/>
          <w:b/>
          <w:sz w:val="24"/>
          <w:szCs w:val="24"/>
          <w:lang w:eastAsia="ro-RO"/>
        </w:rPr>
        <w:t>se</w:t>
      </w:r>
      <w:r w:rsidRPr="000B7E64">
        <w:rPr>
          <w:rFonts w:ascii="Times New Roman" w:eastAsia="DejaVu Sans" w:hAnsi="Times New Roman" w:cs="Times New Roman"/>
          <w:b/>
          <w:kern w:val="1"/>
          <w:sz w:val="24"/>
          <w:szCs w:val="24"/>
        </w:rPr>
        <w:t xml:space="preserve"> modifică și va avea următorul cuprins: </w:t>
      </w:r>
    </w:p>
    <w:p w:rsidR="00D47500" w:rsidRPr="000B7E64" w:rsidRDefault="00D47500" w:rsidP="00D47500">
      <w:pPr>
        <w:spacing w:line="360" w:lineRule="auto"/>
        <w:ind w:firstLine="567"/>
        <w:jc w:val="both"/>
        <w:rPr>
          <w:rFonts w:ascii="Times New Roman" w:hAnsi="Times New Roman" w:cs="Times New Roman"/>
          <w:sz w:val="24"/>
          <w:szCs w:val="24"/>
          <w:highlight w:val="yellow"/>
        </w:rPr>
      </w:pPr>
      <w:r w:rsidRPr="000B7E64">
        <w:rPr>
          <w:rFonts w:ascii="Times New Roman" w:hAnsi="Times New Roman" w:cs="Times New Roman"/>
          <w:sz w:val="24"/>
          <w:szCs w:val="24"/>
        </w:rPr>
        <w:t xml:space="preserve">”Prezenta lege transpune prevederile art. 1 pct. </w:t>
      </w:r>
      <w:r w:rsidRPr="00C74122">
        <w:rPr>
          <w:rFonts w:ascii="Times New Roman" w:hAnsi="Times New Roman" w:cs="Times New Roman"/>
          <w:sz w:val="24"/>
          <w:szCs w:val="24"/>
        </w:rPr>
        <w:t>2,</w:t>
      </w:r>
      <w:r w:rsidRPr="000B7E64">
        <w:rPr>
          <w:rFonts w:ascii="Times New Roman" w:hAnsi="Times New Roman" w:cs="Times New Roman"/>
          <w:sz w:val="24"/>
          <w:szCs w:val="24"/>
        </w:rPr>
        <w:t xml:space="preserve"> 4 şi 7, art. 2, art. 4 alin. (1) şi (2), art. 5 alin. (1), art. 6, art. 9, art. 12 şi anexei nr. 1 din Directiva 97/9/CE a Parlamentului European şi a Consiliului din 3 martie 1997 privind sistemele de compensare pentru investitori, publicată în Jurnalul Oficial al Comunităţii Europene (JOCE), seria L, nr. 84 din 26 martie 1997.”</w:t>
      </w:r>
    </w:p>
    <w:p w:rsidR="00F702B9" w:rsidRPr="000B7E64" w:rsidRDefault="00F702B9" w:rsidP="00F702B9">
      <w:pPr>
        <w:spacing w:after="60" w:line="360" w:lineRule="auto"/>
        <w:ind w:firstLine="567"/>
        <w:jc w:val="both"/>
        <w:rPr>
          <w:rFonts w:ascii="Times New Roman" w:hAnsi="Times New Roman" w:cs="Times New Roman"/>
          <w:b/>
          <w:sz w:val="24"/>
          <w:szCs w:val="24"/>
          <w:lang w:val="en-GB"/>
        </w:rPr>
      </w:pPr>
    </w:p>
    <w:p w:rsidR="00E82E46" w:rsidRDefault="00E82E46" w:rsidP="00172FEC">
      <w:pPr>
        <w:pStyle w:val="Default"/>
        <w:jc w:val="center"/>
        <w:rPr>
          <w:rFonts w:ascii="Times New Roman" w:hAnsi="Times New Roman" w:cs="Times New Roman"/>
          <w:b/>
          <w:color w:val="auto"/>
          <w:lang w:val="ro-RO"/>
        </w:rPr>
      </w:pPr>
      <w:r w:rsidRPr="000B7E64">
        <w:rPr>
          <w:rFonts w:ascii="Times New Roman" w:hAnsi="Times New Roman" w:cs="Times New Roman"/>
          <w:b/>
          <w:bCs/>
          <w:color w:val="auto"/>
          <w:lang w:val="ro-RO"/>
        </w:rPr>
        <w:t>CAPITOLUL</w:t>
      </w:r>
      <w:r w:rsidRPr="000B7E64">
        <w:rPr>
          <w:rFonts w:ascii="Times New Roman" w:hAnsi="Times New Roman" w:cs="Times New Roman"/>
          <w:b/>
          <w:color w:val="auto"/>
          <w:lang w:val="ro-RO"/>
        </w:rPr>
        <w:t xml:space="preserve"> III</w:t>
      </w:r>
    </w:p>
    <w:p w:rsidR="00172FEC" w:rsidRPr="000B7E64" w:rsidRDefault="00172FEC" w:rsidP="00172FEC">
      <w:pPr>
        <w:pStyle w:val="Default"/>
        <w:jc w:val="center"/>
        <w:rPr>
          <w:rFonts w:ascii="Times New Roman" w:hAnsi="Times New Roman" w:cs="Times New Roman"/>
          <w:b/>
          <w:color w:val="auto"/>
          <w:lang w:val="ro-RO"/>
        </w:rPr>
      </w:pPr>
    </w:p>
    <w:p w:rsidR="00E82E46" w:rsidRPr="000B7E64" w:rsidRDefault="00E82E46" w:rsidP="00E82E46">
      <w:pPr>
        <w:pStyle w:val="Default"/>
        <w:jc w:val="center"/>
        <w:rPr>
          <w:rFonts w:ascii="Times New Roman" w:hAnsi="Times New Roman" w:cs="Times New Roman"/>
          <w:b/>
          <w:bCs/>
          <w:color w:val="auto"/>
          <w:lang w:val="ro-RO"/>
        </w:rPr>
      </w:pPr>
      <w:r w:rsidRPr="000B7E64">
        <w:rPr>
          <w:rFonts w:ascii="Times New Roman" w:hAnsi="Times New Roman" w:cs="Times New Roman"/>
          <w:b/>
          <w:bCs/>
          <w:color w:val="auto"/>
          <w:lang w:val="ro-RO"/>
        </w:rPr>
        <w:t>Dispoziții tranzitorii și finale</w:t>
      </w:r>
    </w:p>
    <w:p w:rsidR="00E82E46" w:rsidRPr="000B7E64" w:rsidRDefault="00E82E46" w:rsidP="00E82E46">
      <w:pPr>
        <w:pStyle w:val="xxmsonormal"/>
        <w:jc w:val="center"/>
        <w:rPr>
          <w:rFonts w:ascii="Times New Roman" w:hAnsi="Times New Roman" w:cs="Times New Roman"/>
          <w:b/>
          <w:sz w:val="24"/>
          <w:szCs w:val="24"/>
          <w:highlight w:val="cyan"/>
        </w:rPr>
      </w:pPr>
    </w:p>
    <w:p w:rsidR="00E82E46" w:rsidRPr="000B7E64" w:rsidRDefault="00E82E46" w:rsidP="00E82E46">
      <w:pPr>
        <w:pStyle w:val="xxmsolistparagraph"/>
        <w:ind w:left="0"/>
        <w:jc w:val="both"/>
        <w:rPr>
          <w:rFonts w:ascii="Times New Roman" w:hAnsi="Times New Roman" w:cs="Times New Roman"/>
          <w:sz w:val="24"/>
          <w:szCs w:val="24"/>
          <w:highlight w:val="yellow"/>
          <w:lang w:val="ro-RO"/>
        </w:rPr>
      </w:pPr>
    </w:p>
    <w:p w:rsidR="00E120F8" w:rsidRPr="000B7E64" w:rsidRDefault="00E120F8" w:rsidP="00DA50B1">
      <w:pPr>
        <w:pStyle w:val="xxmsonormal"/>
        <w:spacing w:line="360" w:lineRule="auto"/>
        <w:jc w:val="both"/>
        <w:rPr>
          <w:rFonts w:ascii="Times New Roman" w:hAnsi="Times New Roman" w:cs="Times New Roman"/>
          <w:sz w:val="24"/>
          <w:szCs w:val="24"/>
          <w:lang w:val="ro-RO"/>
        </w:rPr>
      </w:pPr>
      <w:r w:rsidRPr="000B7E64">
        <w:rPr>
          <w:rFonts w:ascii="Times New Roman" w:hAnsi="Times New Roman" w:cs="Times New Roman"/>
          <w:b/>
          <w:sz w:val="24"/>
          <w:szCs w:val="24"/>
          <w:lang w:val="ro-RO"/>
        </w:rPr>
        <w:t>Art. 20</w:t>
      </w:r>
      <w:r w:rsidRPr="000B7E64">
        <w:rPr>
          <w:rFonts w:ascii="Times New Roman" w:hAnsi="Times New Roman" w:cs="Times New Roman"/>
          <w:sz w:val="24"/>
          <w:szCs w:val="24"/>
          <w:lang w:val="ro-RO"/>
        </w:rPr>
        <w:t xml:space="preserve"> - Entitățile au obligația de a pune la dispoziție/publica anual informațiile prevăzute de art. 101-104 din </w:t>
      </w:r>
      <w:r w:rsidRPr="000B7E64">
        <w:rPr>
          <w:rFonts w:ascii="Times New Roman" w:hAnsi="Times New Roman" w:cs="Times New Roman"/>
          <w:i/>
          <w:sz w:val="24"/>
          <w:szCs w:val="24"/>
          <w:lang w:val="ro-RO"/>
        </w:rPr>
        <w:t xml:space="preserve">Legea nr. 24/2017 </w:t>
      </w:r>
      <w:r w:rsidR="009F375C" w:rsidRPr="009F375C">
        <w:rPr>
          <w:rFonts w:ascii="Times New Roman" w:hAnsi="Times New Roman" w:cs="Times New Roman"/>
          <w:i/>
          <w:sz w:val="24"/>
          <w:szCs w:val="24"/>
          <w:lang w:val="en-GB"/>
        </w:rPr>
        <w:t>privindemitenţii de instrumentefinanciareşioperaţiuni de piaţă</w:t>
      </w:r>
      <w:r w:rsidR="009F375C">
        <w:rPr>
          <w:rFonts w:ascii="Times New Roman" w:hAnsi="Times New Roman" w:cs="Times New Roman"/>
          <w:i/>
          <w:sz w:val="24"/>
          <w:szCs w:val="24"/>
          <w:lang w:val="en-GB"/>
        </w:rPr>
        <w:t>, republicat</w:t>
      </w:r>
      <w:r w:rsidR="007D4FCD">
        <w:rPr>
          <w:rFonts w:ascii="Times New Roman" w:hAnsi="Times New Roman" w:cs="Times New Roman"/>
          <w:i/>
          <w:sz w:val="24"/>
          <w:szCs w:val="24"/>
          <w:lang w:val="en-GB"/>
        </w:rPr>
        <w:t>ă</w:t>
      </w:r>
      <w:r w:rsidRPr="000B7E64">
        <w:rPr>
          <w:rFonts w:ascii="Times New Roman" w:hAnsi="Times New Roman" w:cs="Times New Roman"/>
          <w:sz w:val="24"/>
          <w:szCs w:val="24"/>
          <w:lang w:val="ro-RO"/>
        </w:rPr>
        <w:t>în raport cu emitenții ale căror acțiuni sunt tranzacționate în cadrul unui sistem multilateral de tranzacționare astfel:</w:t>
      </w:r>
    </w:p>
    <w:p w:rsidR="00E120F8" w:rsidRPr="000B7E64" w:rsidRDefault="00911926" w:rsidP="00911926">
      <w:pPr>
        <w:pStyle w:val="xxmsolistparagraph"/>
        <w:spacing w:line="360" w:lineRule="auto"/>
        <w:ind w:left="0" w:firstLine="360"/>
        <w:jc w:val="both"/>
        <w:rPr>
          <w:rFonts w:ascii="Times New Roman" w:eastAsia="Times New Roman" w:hAnsi="Times New Roman" w:cs="Times New Roman"/>
          <w:sz w:val="24"/>
          <w:szCs w:val="24"/>
          <w:lang w:val="ro-RO"/>
        </w:rPr>
      </w:pPr>
      <w:r w:rsidRPr="000B7E64">
        <w:rPr>
          <w:rFonts w:ascii="Times New Roman" w:eastAsia="Times New Roman" w:hAnsi="Times New Roman" w:cs="Times New Roman"/>
          <w:sz w:val="24"/>
          <w:szCs w:val="24"/>
          <w:lang w:val="ro-RO"/>
        </w:rPr>
        <w:lastRenderedPageBreak/>
        <w:t xml:space="preserve">a) </w:t>
      </w:r>
      <w:r w:rsidR="00E120F8" w:rsidRPr="000B7E64">
        <w:rPr>
          <w:rFonts w:ascii="Times New Roman" w:eastAsia="Times New Roman" w:hAnsi="Times New Roman" w:cs="Times New Roman"/>
          <w:sz w:val="24"/>
          <w:szCs w:val="24"/>
          <w:lang w:val="ro-RO"/>
        </w:rPr>
        <w:t>în cazul în care informațiile se includ în rapoartele anuale publicate, începând cu rapoartele anuale aferente anului 2022;</w:t>
      </w:r>
    </w:p>
    <w:p w:rsidR="00E120F8" w:rsidRPr="000B7E64" w:rsidRDefault="00911926" w:rsidP="00911926">
      <w:pPr>
        <w:pStyle w:val="xxmsolistparagraph"/>
        <w:spacing w:line="360" w:lineRule="auto"/>
        <w:ind w:left="0" w:firstLine="360"/>
        <w:jc w:val="both"/>
        <w:rPr>
          <w:rFonts w:ascii="Times New Roman" w:eastAsia="Times New Roman" w:hAnsi="Times New Roman" w:cs="Times New Roman"/>
          <w:sz w:val="24"/>
          <w:szCs w:val="24"/>
          <w:lang w:val="ro-RO"/>
        </w:rPr>
      </w:pPr>
      <w:r w:rsidRPr="000B7E64">
        <w:rPr>
          <w:rFonts w:ascii="Times New Roman" w:eastAsia="Times New Roman" w:hAnsi="Times New Roman" w:cs="Times New Roman"/>
          <w:sz w:val="24"/>
          <w:szCs w:val="24"/>
          <w:lang w:val="ro-RO"/>
        </w:rPr>
        <w:t xml:space="preserve">b) </w:t>
      </w:r>
      <w:r w:rsidR="00E120F8" w:rsidRPr="000B7E64">
        <w:rPr>
          <w:rFonts w:ascii="Times New Roman" w:eastAsia="Times New Roman" w:hAnsi="Times New Roman" w:cs="Times New Roman"/>
          <w:sz w:val="24"/>
          <w:szCs w:val="24"/>
          <w:lang w:val="ro-RO"/>
        </w:rPr>
        <w:t xml:space="preserve">în cazul informațiilor care se publică în termenul prevăzut la art. 101 alin. (5) teza a </w:t>
      </w:r>
      <w:r w:rsidR="00807F18" w:rsidRPr="000B7E64">
        <w:rPr>
          <w:rFonts w:ascii="Times New Roman" w:eastAsia="Times New Roman" w:hAnsi="Times New Roman" w:cs="Times New Roman"/>
          <w:sz w:val="24"/>
          <w:szCs w:val="24"/>
          <w:lang w:val="ro-RO"/>
        </w:rPr>
        <w:t xml:space="preserve">II-a </w:t>
      </w:r>
      <w:r w:rsidR="00E120F8" w:rsidRPr="000B7E64">
        <w:rPr>
          <w:rFonts w:ascii="Times New Roman" w:eastAsia="Times New Roman" w:hAnsi="Times New Roman" w:cs="Times New Roman"/>
          <w:sz w:val="24"/>
          <w:szCs w:val="24"/>
          <w:lang w:val="ro-RO"/>
        </w:rPr>
        <w:t xml:space="preserve">din Legea nr. 24/2017, </w:t>
      </w:r>
      <w:r w:rsidR="00EE17F0" w:rsidRPr="000B7E64">
        <w:rPr>
          <w:rFonts w:ascii="Times New Roman" w:eastAsia="Times New Roman" w:hAnsi="Times New Roman" w:cs="Times New Roman"/>
          <w:sz w:val="24"/>
          <w:szCs w:val="24"/>
          <w:lang w:val="ro-RO"/>
        </w:rPr>
        <w:t xml:space="preserve">republicată, </w:t>
      </w:r>
      <w:r w:rsidR="00E120F8" w:rsidRPr="000B7E64">
        <w:rPr>
          <w:rFonts w:ascii="Times New Roman" w:eastAsia="Times New Roman" w:hAnsi="Times New Roman" w:cs="Times New Roman"/>
          <w:sz w:val="24"/>
          <w:szCs w:val="24"/>
          <w:lang w:val="ro-RO"/>
        </w:rPr>
        <w:t>acest termen începe să curgă de la data încheierii exercițiului financiar aferent anului 2022;</w:t>
      </w:r>
    </w:p>
    <w:p w:rsidR="00E120F8" w:rsidRPr="000B7E64" w:rsidRDefault="00911926" w:rsidP="00911926">
      <w:pPr>
        <w:pStyle w:val="xxmsolistparagraph"/>
        <w:spacing w:line="360" w:lineRule="auto"/>
        <w:ind w:left="0" w:firstLine="360"/>
        <w:jc w:val="both"/>
        <w:rPr>
          <w:rFonts w:ascii="Times New Roman" w:eastAsia="Times New Roman" w:hAnsi="Times New Roman" w:cs="Times New Roman"/>
          <w:sz w:val="24"/>
          <w:szCs w:val="24"/>
          <w:lang w:val="ro-RO"/>
        </w:rPr>
      </w:pPr>
      <w:r w:rsidRPr="000B7E64">
        <w:rPr>
          <w:rFonts w:ascii="Times New Roman" w:eastAsia="Times New Roman" w:hAnsi="Times New Roman" w:cs="Times New Roman"/>
          <w:sz w:val="24"/>
          <w:szCs w:val="24"/>
          <w:lang w:val="ro-RO"/>
        </w:rPr>
        <w:t xml:space="preserve">c) </w:t>
      </w:r>
      <w:r w:rsidR="00E120F8" w:rsidRPr="000B7E64">
        <w:rPr>
          <w:rFonts w:ascii="Times New Roman" w:eastAsia="Times New Roman" w:hAnsi="Times New Roman" w:cs="Times New Roman"/>
          <w:sz w:val="24"/>
          <w:szCs w:val="24"/>
          <w:lang w:val="ro-RO"/>
        </w:rPr>
        <w:t>în alte cazuri decât cele prevăzute la lit. a ) și b), ulterior datei de 31 decembrie 2022.</w:t>
      </w:r>
    </w:p>
    <w:p w:rsidR="00F702B9" w:rsidRPr="000B7E64" w:rsidRDefault="00F702B9" w:rsidP="00F702B9">
      <w:pPr>
        <w:spacing w:after="60" w:line="360" w:lineRule="auto"/>
        <w:ind w:firstLine="567"/>
        <w:jc w:val="both"/>
        <w:rPr>
          <w:rFonts w:ascii="Times New Roman" w:hAnsi="Times New Roman" w:cs="Times New Roman"/>
          <w:b/>
          <w:sz w:val="24"/>
          <w:szCs w:val="24"/>
          <w:lang w:val="en-GB"/>
        </w:rPr>
      </w:pPr>
    </w:p>
    <w:sectPr w:rsidR="00F702B9" w:rsidRPr="000B7E64" w:rsidSect="00583825">
      <w:headerReference w:type="default" r:id="rId51"/>
      <w:footerReference w:type="default" r:id="rId52"/>
      <w:pgSz w:w="11906" w:h="16838"/>
      <w:pgMar w:top="127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95AF86" w16cid:durableId="25D5871E"/>
  <w16cid:commentId w16cid:paraId="42FB8566" w16cid:durableId="25D5871F"/>
  <w16cid:commentId w16cid:paraId="32A2DC8C" w16cid:durableId="25D58720"/>
  <w16cid:commentId w16cid:paraId="2CF3C6B2" w16cid:durableId="25D58721"/>
  <w16cid:commentId w16cid:paraId="2DAB2F9B" w16cid:durableId="25D58722"/>
  <w16cid:commentId w16cid:paraId="1B4E1145" w16cid:durableId="25D58723"/>
  <w16cid:commentId w16cid:paraId="1CF9543E" w16cid:durableId="25D58724"/>
  <w16cid:commentId w16cid:paraId="24218FA3" w16cid:durableId="25D58725"/>
  <w16cid:commentId w16cid:paraId="36903423" w16cid:durableId="25D58726"/>
  <w16cid:commentId w16cid:paraId="0CFC4D3E" w16cid:durableId="25D58727"/>
  <w16cid:commentId w16cid:paraId="462C0BD4" w16cid:durableId="25D58728"/>
  <w16cid:commentId w16cid:paraId="22CEA8B9" w16cid:durableId="25D58729"/>
  <w16cid:commentId w16cid:paraId="6D2B797A" w16cid:durableId="25D5872A"/>
  <w16cid:commentId w16cid:paraId="37E026F8" w16cid:durableId="25D5872B"/>
  <w16cid:commentId w16cid:paraId="2D43D66E" w16cid:durableId="25D5872C"/>
  <w16cid:commentId w16cid:paraId="1E8607BD" w16cid:durableId="25D5872D"/>
  <w16cid:commentId w16cid:paraId="16E3A5F8" w16cid:durableId="25D5872E"/>
  <w16cid:commentId w16cid:paraId="7CAB1F3B" w16cid:durableId="25D5872F"/>
  <w16cid:commentId w16cid:paraId="0F306200" w16cid:durableId="25D5873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38D" w:rsidRDefault="0059338D" w:rsidP="00910060">
      <w:pPr>
        <w:spacing w:after="0" w:line="240" w:lineRule="auto"/>
      </w:pPr>
      <w:r>
        <w:separator/>
      </w:r>
    </w:p>
  </w:endnote>
  <w:endnote w:type="continuationSeparator" w:id="1">
    <w:p w:rsidR="0059338D" w:rsidRDefault="0059338D" w:rsidP="00910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DejaVu Sans">
    <w:panose1 w:val="020B0603030804020204"/>
    <w:charset w:val="EE"/>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209437"/>
      <w:docPartObj>
        <w:docPartGallery w:val="Page Numbers (Bottom of Page)"/>
        <w:docPartUnique/>
      </w:docPartObj>
    </w:sdtPr>
    <w:sdtEndPr>
      <w:rPr>
        <w:b/>
      </w:rPr>
    </w:sdtEndPr>
    <w:sdtContent>
      <w:p w:rsidR="00D05497" w:rsidRPr="00C923F0" w:rsidRDefault="00D05497" w:rsidP="00C923F0">
        <w:pPr>
          <w:pStyle w:val="Footer"/>
          <w:jc w:val="right"/>
          <w:rPr>
            <w:rFonts w:ascii="Times New Roman" w:hAnsi="Times New Roman" w:cs="Times New Roman"/>
            <w:sz w:val="24"/>
            <w:szCs w:val="24"/>
          </w:rPr>
        </w:pPr>
        <w:r>
          <w:rPr>
            <w:rFonts w:ascii="Times New Roman" w:hAnsi="Times New Roman" w:cs="Times New Roman"/>
            <w:sz w:val="20"/>
            <w:szCs w:val="20"/>
          </w:rPr>
          <w:t xml:space="preserve">Pagina </w:t>
        </w:r>
        <w:r w:rsidR="00037B23" w:rsidRPr="00E36EA4">
          <w:rPr>
            <w:rFonts w:ascii="Times New Roman" w:hAnsi="Times New Roman" w:cs="Times New Roman"/>
            <w:b/>
            <w:bCs/>
            <w:sz w:val="20"/>
            <w:szCs w:val="20"/>
          </w:rPr>
          <w:fldChar w:fldCharType="begin"/>
        </w:r>
        <w:r w:rsidRPr="00E36EA4">
          <w:rPr>
            <w:rFonts w:ascii="Times New Roman" w:hAnsi="Times New Roman" w:cs="Times New Roman"/>
            <w:b/>
            <w:bCs/>
            <w:sz w:val="20"/>
            <w:szCs w:val="20"/>
          </w:rPr>
          <w:instrText xml:space="preserve"> PAGE </w:instrText>
        </w:r>
        <w:r w:rsidR="00037B23" w:rsidRPr="00E36EA4">
          <w:rPr>
            <w:rFonts w:ascii="Times New Roman" w:hAnsi="Times New Roman" w:cs="Times New Roman"/>
            <w:b/>
            <w:bCs/>
            <w:sz w:val="20"/>
            <w:szCs w:val="20"/>
          </w:rPr>
          <w:fldChar w:fldCharType="separate"/>
        </w:r>
        <w:r w:rsidR="00404B71">
          <w:rPr>
            <w:rFonts w:ascii="Times New Roman" w:hAnsi="Times New Roman" w:cs="Times New Roman"/>
            <w:b/>
            <w:bCs/>
            <w:noProof/>
            <w:sz w:val="20"/>
            <w:szCs w:val="20"/>
          </w:rPr>
          <w:t>1</w:t>
        </w:r>
        <w:r w:rsidR="00037B23" w:rsidRPr="00E36EA4">
          <w:rPr>
            <w:rFonts w:ascii="Times New Roman" w:hAnsi="Times New Roman" w:cs="Times New Roman"/>
            <w:b/>
            <w:bCs/>
            <w:sz w:val="20"/>
            <w:szCs w:val="20"/>
          </w:rPr>
          <w:fldChar w:fldCharType="end"/>
        </w:r>
        <w:r>
          <w:rPr>
            <w:rFonts w:ascii="Times New Roman" w:hAnsi="Times New Roman" w:cs="Times New Roman"/>
            <w:sz w:val="20"/>
            <w:szCs w:val="20"/>
          </w:rPr>
          <w:t xml:space="preserve"> din </w:t>
        </w:r>
        <w:r w:rsidR="00037B23" w:rsidRPr="00E36EA4">
          <w:rPr>
            <w:rFonts w:ascii="Times New Roman" w:hAnsi="Times New Roman" w:cs="Times New Roman"/>
            <w:b/>
            <w:bCs/>
            <w:sz w:val="20"/>
            <w:szCs w:val="20"/>
          </w:rPr>
          <w:fldChar w:fldCharType="begin"/>
        </w:r>
        <w:r w:rsidRPr="00E36EA4">
          <w:rPr>
            <w:rFonts w:ascii="Times New Roman" w:hAnsi="Times New Roman" w:cs="Times New Roman"/>
            <w:b/>
            <w:bCs/>
            <w:sz w:val="20"/>
            <w:szCs w:val="20"/>
          </w:rPr>
          <w:instrText xml:space="preserve"> NUMPAGES  </w:instrText>
        </w:r>
        <w:r w:rsidR="00037B23" w:rsidRPr="00E36EA4">
          <w:rPr>
            <w:rFonts w:ascii="Times New Roman" w:hAnsi="Times New Roman" w:cs="Times New Roman"/>
            <w:b/>
            <w:bCs/>
            <w:sz w:val="20"/>
            <w:szCs w:val="20"/>
          </w:rPr>
          <w:fldChar w:fldCharType="separate"/>
        </w:r>
        <w:r w:rsidR="00404B71">
          <w:rPr>
            <w:rFonts w:ascii="Times New Roman" w:hAnsi="Times New Roman" w:cs="Times New Roman"/>
            <w:b/>
            <w:bCs/>
            <w:noProof/>
            <w:sz w:val="20"/>
            <w:szCs w:val="20"/>
          </w:rPr>
          <w:t>26</w:t>
        </w:r>
        <w:r w:rsidR="00037B23" w:rsidRPr="00E36EA4">
          <w:rPr>
            <w:rFonts w:ascii="Times New Roman" w:hAnsi="Times New Roman" w:cs="Times New Roman"/>
            <w:b/>
            <w:bCs/>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38D" w:rsidRDefault="0059338D" w:rsidP="00910060">
      <w:pPr>
        <w:spacing w:after="0" w:line="240" w:lineRule="auto"/>
      </w:pPr>
      <w:r>
        <w:separator/>
      </w:r>
    </w:p>
  </w:footnote>
  <w:footnote w:type="continuationSeparator" w:id="1">
    <w:p w:rsidR="0059338D" w:rsidRDefault="0059338D" w:rsidP="00910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97" w:rsidRPr="00FE4592" w:rsidRDefault="00D05497" w:rsidP="00FE4592">
    <w:pPr>
      <w:pStyle w:val="Header"/>
      <w:jc w:val="right"/>
      <w:rPr>
        <w:rFonts w:ascii="Times New Roman" w:hAnsi="Times New Roman"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810"/>
    <w:multiLevelType w:val="hybridMultilevel"/>
    <w:tmpl w:val="39106E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32CA7"/>
    <w:multiLevelType w:val="hybridMultilevel"/>
    <w:tmpl w:val="EE42DDF2"/>
    <w:lvl w:ilvl="0" w:tplc="F82091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C0659D2"/>
    <w:multiLevelType w:val="hybridMultilevel"/>
    <w:tmpl w:val="DDACAD40"/>
    <w:lvl w:ilvl="0" w:tplc="E5E8AE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03F437B"/>
    <w:multiLevelType w:val="multilevel"/>
    <w:tmpl w:val="F9DAE7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EFE0DEC"/>
    <w:multiLevelType w:val="hybridMultilevel"/>
    <w:tmpl w:val="8D466288"/>
    <w:lvl w:ilvl="0" w:tplc="912A99F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36D38"/>
    <w:multiLevelType w:val="hybridMultilevel"/>
    <w:tmpl w:val="4D7CE8A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F348C"/>
    <w:multiLevelType w:val="hybridMultilevel"/>
    <w:tmpl w:val="CE0AF9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33498"/>
    <w:multiLevelType w:val="multilevel"/>
    <w:tmpl w:val="F9DAE7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54F63A8F"/>
    <w:multiLevelType w:val="hybridMultilevel"/>
    <w:tmpl w:val="68C6FA3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0F00219"/>
    <w:multiLevelType w:val="hybridMultilevel"/>
    <w:tmpl w:val="BAC8FA40"/>
    <w:lvl w:ilvl="0" w:tplc="D86E6E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8A76DAA"/>
    <w:multiLevelType w:val="hybridMultilevel"/>
    <w:tmpl w:val="64848682"/>
    <w:lvl w:ilvl="0" w:tplc="D3D8B142">
      <w:start w:val="1"/>
      <w:numFmt w:val="lowerLetter"/>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4"/>
  </w:num>
  <w:num w:numId="5">
    <w:abstractNumId w:val="2"/>
  </w:num>
  <w:num w:numId="6">
    <w:abstractNumId w:val="9"/>
  </w:num>
  <w:num w:numId="7">
    <w:abstractNumId w:val="5"/>
  </w:num>
  <w:num w:numId="8">
    <w:abstractNumId w:val="6"/>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hyphenationZone w:val="425"/>
  <w:characterSpacingControl w:val="doNotCompress"/>
  <w:hdrShapeDefaults>
    <o:shapedefaults v:ext="edit" spidmax="50178"/>
  </w:hdrShapeDefaults>
  <w:footnotePr>
    <w:footnote w:id="0"/>
    <w:footnote w:id="1"/>
  </w:footnotePr>
  <w:endnotePr>
    <w:endnote w:id="0"/>
    <w:endnote w:id="1"/>
  </w:endnotePr>
  <w:compat/>
  <w:rsids>
    <w:rsidRoot w:val="00CA2F90"/>
    <w:rsid w:val="0000083F"/>
    <w:rsid w:val="00001D0D"/>
    <w:rsid w:val="000038A9"/>
    <w:rsid w:val="00004408"/>
    <w:rsid w:val="000105B7"/>
    <w:rsid w:val="00011A23"/>
    <w:rsid w:val="00012403"/>
    <w:rsid w:val="00012CF8"/>
    <w:rsid w:val="000139A1"/>
    <w:rsid w:val="00013A49"/>
    <w:rsid w:val="000158D6"/>
    <w:rsid w:val="00021AFD"/>
    <w:rsid w:val="00023200"/>
    <w:rsid w:val="00025502"/>
    <w:rsid w:val="0002564E"/>
    <w:rsid w:val="0002691E"/>
    <w:rsid w:val="00030EAC"/>
    <w:rsid w:val="00034AB4"/>
    <w:rsid w:val="00037248"/>
    <w:rsid w:val="000377AD"/>
    <w:rsid w:val="00037B23"/>
    <w:rsid w:val="00040E49"/>
    <w:rsid w:val="00042104"/>
    <w:rsid w:val="000434C0"/>
    <w:rsid w:val="00046038"/>
    <w:rsid w:val="00046189"/>
    <w:rsid w:val="00047339"/>
    <w:rsid w:val="00050B68"/>
    <w:rsid w:val="0005135A"/>
    <w:rsid w:val="00052BB5"/>
    <w:rsid w:val="00052CA8"/>
    <w:rsid w:val="00053610"/>
    <w:rsid w:val="00054320"/>
    <w:rsid w:val="00054D92"/>
    <w:rsid w:val="00054E65"/>
    <w:rsid w:val="00057C00"/>
    <w:rsid w:val="000611C6"/>
    <w:rsid w:val="00061E03"/>
    <w:rsid w:val="00066263"/>
    <w:rsid w:val="0006644D"/>
    <w:rsid w:val="000672B3"/>
    <w:rsid w:val="00067A71"/>
    <w:rsid w:val="00070CDF"/>
    <w:rsid w:val="00072032"/>
    <w:rsid w:val="00072C8D"/>
    <w:rsid w:val="00072D91"/>
    <w:rsid w:val="00073C43"/>
    <w:rsid w:val="00073C99"/>
    <w:rsid w:val="0007524F"/>
    <w:rsid w:val="0008341A"/>
    <w:rsid w:val="00084C06"/>
    <w:rsid w:val="0009173D"/>
    <w:rsid w:val="0009283E"/>
    <w:rsid w:val="000937CF"/>
    <w:rsid w:val="00093F5A"/>
    <w:rsid w:val="000948F1"/>
    <w:rsid w:val="00095118"/>
    <w:rsid w:val="0009620E"/>
    <w:rsid w:val="0009632E"/>
    <w:rsid w:val="000A062E"/>
    <w:rsid w:val="000A0ACE"/>
    <w:rsid w:val="000A26D9"/>
    <w:rsid w:val="000A53C2"/>
    <w:rsid w:val="000A69FF"/>
    <w:rsid w:val="000B0DA7"/>
    <w:rsid w:val="000B10ED"/>
    <w:rsid w:val="000B1454"/>
    <w:rsid w:val="000B4A5C"/>
    <w:rsid w:val="000B567A"/>
    <w:rsid w:val="000B5DB9"/>
    <w:rsid w:val="000B6AB6"/>
    <w:rsid w:val="000B7E64"/>
    <w:rsid w:val="000C52C3"/>
    <w:rsid w:val="000C61AD"/>
    <w:rsid w:val="000C6DD7"/>
    <w:rsid w:val="000D4AA3"/>
    <w:rsid w:val="000D77C6"/>
    <w:rsid w:val="000D77CD"/>
    <w:rsid w:val="000E0CE4"/>
    <w:rsid w:val="000E145C"/>
    <w:rsid w:val="000E1AB7"/>
    <w:rsid w:val="000E3379"/>
    <w:rsid w:val="000E37D8"/>
    <w:rsid w:val="000E41A8"/>
    <w:rsid w:val="000E42F5"/>
    <w:rsid w:val="000E472A"/>
    <w:rsid w:val="000E57C6"/>
    <w:rsid w:val="000E5A51"/>
    <w:rsid w:val="000F1ADD"/>
    <w:rsid w:val="000F315C"/>
    <w:rsid w:val="000F62A8"/>
    <w:rsid w:val="000F68D4"/>
    <w:rsid w:val="000F6ABD"/>
    <w:rsid w:val="000F7383"/>
    <w:rsid w:val="000F73FD"/>
    <w:rsid w:val="001001A0"/>
    <w:rsid w:val="0010273B"/>
    <w:rsid w:val="001059DA"/>
    <w:rsid w:val="001076CF"/>
    <w:rsid w:val="0011220F"/>
    <w:rsid w:val="0011240C"/>
    <w:rsid w:val="00117087"/>
    <w:rsid w:val="00117E81"/>
    <w:rsid w:val="0012094F"/>
    <w:rsid w:val="00121560"/>
    <w:rsid w:val="001237D1"/>
    <w:rsid w:val="00124306"/>
    <w:rsid w:val="00124F93"/>
    <w:rsid w:val="00126BE7"/>
    <w:rsid w:val="00127F99"/>
    <w:rsid w:val="0013189C"/>
    <w:rsid w:val="00134D55"/>
    <w:rsid w:val="00137F8A"/>
    <w:rsid w:val="00140E2B"/>
    <w:rsid w:val="00140F3E"/>
    <w:rsid w:val="0015511F"/>
    <w:rsid w:val="0015573E"/>
    <w:rsid w:val="00157EF3"/>
    <w:rsid w:val="00160887"/>
    <w:rsid w:val="001613C3"/>
    <w:rsid w:val="00164A6B"/>
    <w:rsid w:val="00165E67"/>
    <w:rsid w:val="00166D2E"/>
    <w:rsid w:val="00170187"/>
    <w:rsid w:val="0017129F"/>
    <w:rsid w:val="0017154D"/>
    <w:rsid w:val="00172FEC"/>
    <w:rsid w:val="0017545F"/>
    <w:rsid w:val="001754E5"/>
    <w:rsid w:val="0017569F"/>
    <w:rsid w:val="00176951"/>
    <w:rsid w:val="00176DBE"/>
    <w:rsid w:val="00177174"/>
    <w:rsid w:val="00177D7B"/>
    <w:rsid w:val="00180412"/>
    <w:rsid w:val="00181BCD"/>
    <w:rsid w:val="00181F3F"/>
    <w:rsid w:val="0018355A"/>
    <w:rsid w:val="0018404F"/>
    <w:rsid w:val="0018529D"/>
    <w:rsid w:val="001860B2"/>
    <w:rsid w:val="00186598"/>
    <w:rsid w:val="001947B1"/>
    <w:rsid w:val="00195517"/>
    <w:rsid w:val="0019718D"/>
    <w:rsid w:val="00197AFA"/>
    <w:rsid w:val="001A1625"/>
    <w:rsid w:val="001A2048"/>
    <w:rsid w:val="001A234A"/>
    <w:rsid w:val="001A4FD3"/>
    <w:rsid w:val="001A737F"/>
    <w:rsid w:val="001A7F99"/>
    <w:rsid w:val="001B207E"/>
    <w:rsid w:val="001B279C"/>
    <w:rsid w:val="001C2AAE"/>
    <w:rsid w:val="001C4F3D"/>
    <w:rsid w:val="001C60C0"/>
    <w:rsid w:val="001C6C32"/>
    <w:rsid w:val="001C775F"/>
    <w:rsid w:val="001D01BC"/>
    <w:rsid w:val="001D0778"/>
    <w:rsid w:val="001D18DB"/>
    <w:rsid w:val="001E04D3"/>
    <w:rsid w:val="001E1669"/>
    <w:rsid w:val="001E2225"/>
    <w:rsid w:val="001E3109"/>
    <w:rsid w:val="001E3D5A"/>
    <w:rsid w:val="001E6D4A"/>
    <w:rsid w:val="001E706B"/>
    <w:rsid w:val="001F0E12"/>
    <w:rsid w:val="001F12DC"/>
    <w:rsid w:val="001F3905"/>
    <w:rsid w:val="001F3D22"/>
    <w:rsid w:val="001F5C9B"/>
    <w:rsid w:val="00203103"/>
    <w:rsid w:val="00203773"/>
    <w:rsid w:val="002040E6"/>
    <w:rsid w:val="00204F62"/>
    <w:rsid w:val="00205AB6"/>
    <w:rsid w:val="00207E81"/>
    <w:rsid w:val="002118C9"/>
    <w:rsid w:val="002123E8"/>
    <w:rsid w:val="0021576A"/>
    <w:rsid w:val="002176AA"/>
    <w:rsid w:val="002218AD"/>
    <w:rsid w:val="002220E2"/>
    <w:rsid w:val="00225ED4"/>
    <w:rsid w:val="002278E4"/>
    <w:rsid w:val="00234217"/>
    <w:rsid w:val="002349C4"/>
    <w:rsid w:val="00240822"/>
    <w:rsid w:val="002410C8"/>
    <w:rsid w:val="00242594"/>
    <w:rsid w:val="002426F9"/>
    <w:rsid w:val="00242E15"/>
    <w:rsid w:val="002458BE"/>
    <w:rsid w:val="002462FC"/>
    <w:rsid w:val="002500DC"/>
    <w:rsid w:val="00251905"/>
    <w:rsid w:val="0026146B"/>
    <w:rsid w:val="002622E9"/>
    <w:rsid w:val="0026311F"/>
    <w:rsid w:val="0026432B"/>
    <w:rsid w:val="00264612"/>
    <w:rsid w:val="00264A23"/>
    <w:rsid w:val="00276A06"/>
    <w:rsid w:val="00281DB7"/>
    <w:rsid w:val="00281EC9"/>
    <w:rsid w:val="002842ED"/>
    <w:rsid w:val="00291BF7"/>
    <w:rsid w:val="00291C11"/>
    <w:rsid w:val="00292020"/>
    <w:rsid w:val="002921D7"/>
    <w:rsid w:val="00292926"/>
    <w:rsid w:val="002948FB"/>
    <w:rsid w:val="00295544"/>
    <w:rsid w:val="002A0B59"/>
    <w:rsid w:val="002A187F"/>
    <w:rsid w:val="002A2A03"/>
    <w:rsid w:val="002A4657"/>
    <w:rsid w:val="002A4677"/>
    <w:rsid w:val="002A7198"/>
    <w:rsid w:val="002B03DC"/>
    <w:rsid w:val="002B04F2"/>
    <w:rsid w:val="002B0599"/>
    <w:rsid w:val="002B15A2"/>
    <w:rsid w:val="002B1DE4"/>
    <w:rsid w:val="002B604C"/>
    <w:rsid w:val="002B7B35"/>
    <w:rsid w:val="002C07FB"/>
    <w:rsid w:val="002C24F6"/>
    <w:rsid w:val="002C4F2E"/>
    <w:rsid w:val="002C51E4"/>
    <w:rsid w:val="002C5DF1"/>
    <w:rsid w:val="002C6765"/>
    <w:rsid w:val="002C6A3C"/>
    <w:rsid w:val="002C6DAE"/>
    <w:rsid w:val="002D1B6F"/>
    <w:rsid w:val="002D2337"/>
    <w:rsid w:val="002D6874"/>
    <w:rsid w:val="002D6D54"/>
    <w:rsid w:val="002E01FD"/>
    <w:rsid w:val="002E0E1A"/>
    <w:rsid w:val="002E39B6"/>
    <w:rsid w:val="002E3EDC"/>
    <w:rsid w:val="002E4C00"/>
    <w:rsid w:val="002E5B9B"/>
    <w:rsid w:val="002E7B37"/>
    <w:rsid w:val="002F033F"/>
    <w:rsid w:val="002F113A"/>
    <w:rsid w:val="002F28F5"/>
    <w:rsid w:val="002F2B76"/>
    <w:rsid w:val="002F32A6"/>
    <w:rsid w:val="002F32B7"/>
    <w:rsid w:val="002F3D70"/>
    <w:rsid w:val="002F66F4"/>
    <w:rsid w:val="00300288"/>
    <w:rsid w:val="003116D1"/>
    <w:rsid w:val="00313CA0"/>
    <w:rsid w:val="0031751B"/>
    <w:rsid w:val="0032076B"/>
    <w:rsid w:val="0032076D"/>
    <w:rsid w:val="003213BE"/>
    <w:rsid w:val="0032155A"/>
    <w:rsid w:val="003276BF"/>
    <w:rsid w:val="00333E2E"/>
    <w:rsid w:val="003400CB"/>
    <w:rsid w:val="00342704"/>
    <w:rsid w:val="003428B8"/>
    <w:rsid w:val="00343A24"/>
    <w:rsid w:val="00347DCD"/>
    <w:rsid w:val="0035026C"/>
    <w:rsid w:val="003534D1"/>
    <w:rsid w:val="00354225"/>
    <w:rsid w:val="00354433"/>
    <w:rsid w:val="00356E67"/>
    <w:rsid w:val="0036073B"/>
    <w:rsid w:val="00361E04"/>
    <w:rsid w:val="003652D8"/>
    <w:rsid w:val="0037351F"/>
    <w:rsid w:val="00374A91"/>
    <w:rsid w:val="00376D00"/>
    <w:rsid w:val="00377106"/>
    <w:rsid w:val="00377474"/>
    <w:rsid w:val="0038147D"/>
    <w:rsid w:val="00383045"/>
    <w:rsid w:val="003846BC"/>
    <w:rsid w:val="003849FB"/>
    <w:rsid w:val="003861E3"/>
    <w:rsid w:val="003900F6"/>
    <w:rsid w:val="00392DD2"/>
    <w:rsid w:val="00396249"/>
    <w:rsid w:val="003976AA"/>
    <w:rsid w:val="003A2462"/>
    <w:rsid w:val="003A451D"/>
    <w:rsid w:val="003B264D"/>
    <w:rsid w:val="003B3632"/>
    <w:rsid w:val="003B4005"/>
    <w:rsid w:val="003B4CDA"/>
    <w:rsid w:val="003B52A0"/>
    <w:rsid w:val="003B67C7"/>
    <w:rsid w:val="003C17AF"/>
    <w:rsid w:val="003C1CD6"/>
    <w:rsid w:val="003C5E6A"/>
    <w:rsid w:val="003D21FC"/>
    <w:rsid w:val="003D25A1"/>
    <w:rsid w:val="003D59D2"/>
    <w:rsid w:val="003E0084"/>
    <w:rsid w:val="003E19AA"/>
    <w:rsid w:val="003E4BB1"/>
    <w:rsid w:val="003F76BC"/>
    <w:rsid w:val="00400542"/>
    <w:rsid w:val="00401072"/>
    <w:rsid w:val="00401C5A"/>
    <w:rsid w:val="00402CF2"/>
    <w:rsid w:val="004030F0"/>
    <w:rsid w:val="00403B00"/>
    <w:rsid w:val="00404B71"/>
    <w:rsid w:val="00405077"/>
    <w:rsid w:val="00405D64"/>
    <w:rsid w:val="00405F24"/>
    <w:rsid w:val="00407E9C"/>
    <w:rsid w:val="00411A92"/>
    <w:rsid w:val="00412D20"/>
    <w:rsid w:val="00414523"/>
    <w:rsid w:val="00415B4B"/>
    <w:rsid w:val="00415C9B"/>
    <w:rsid w:val="004218D0"/>
    <w:rsid w:val="00425F06"/>
    <w:rsid w:val="00426E8E"/>
    <w:rsid w:val="00434DB5"/>
    <w:rsid w:val="0043604B"/>
    <w:rsid w:val="00437657"/>
    <w:rsid w:val="004410D0"/>
    <w:rsid w:val="00441C80"/>
    <w:rsid w:val="00442733"/>
    <w:rsid w:val="00443680"/>
    <w:rsid w:val="0044557B"/>
    <w:rsid w:val="00451C0C"/>
    <w:rsid w:val="00455084"/>
    <w:rsid w:val="00456567"/>
    <w:rsid w:val="00457A35"/>
    <w:rsid w:val="00457C32"/>
    <w:rsid w:val="00457D51"/>
    <w:rsid w:val="004620B9"/>
    <w:rsid w:val="00467BF9"/>
    <w:rsid w:val="00470BCB"/>
    <w:rsid w:val="004722B2"/>
    <w:rsid w:val="00476260"/>
    <w:rsid w:val="00481721"/>
    <w:rsid w:val="004829CD"/>
    <w:rsid w:val="00484DA6"/>
    <w:rsid w:val="004858F9"/>
    <w:rsid w:val="00486F66"/>
    <w:rsid w:val="004870B8"/>
    <w:rsid w:val="00493C60"/>
    <w:rsid w:val="00494737"/>
    <w:rsid w:val="00495D7D"/>
    <w:rsid w:val="00496F69"/>
    <w:rsid w:val="004A0046"/>
    <w:rsid w:val="004A0C15"/>
    <w:rsid w:val="004A2DEF"/>
    <w:rsid w:val="004A6296"/>
    <w:rsid w:val="004A6ABF"/>
    <w:rsid w:val="004A7E28"/>
    <w:rsid w:val="004B05D2"/>
    <w:rsid w:val="004B29D7"/>
    <w:rsid w:val="004B552E"/>
    <w:rsid w:val="004C49DB"/>
    <w:rsid w:val="004C5A6C"/>
    <w:rsid w:val="004C5CC1"/>
    <w:rsid w:val="004C681B"/>
    <w:rsid w:val="004D033A"/>
    <w:rsid w:val="004D05DE"/>
    <w:rsid w:val="004D48E3"/>
    <w:rsid w:val="004D5877"/>
    <w:rsid w:val="004D6930"/>
    <w:rsid w:val="004E010F"/>
    <w:rsid w:val="004E0111"/>
    <w:rsid w:val="004E19FC"/>
    <w:rsid w:val="004E6CC9"/>
    <w:rsid w:val="004F16C8"/>
    <w:rsid w:val="004F216E"/>
    <w:rsid w:val="004F31ED"/>
    <w:rsid w:val="004F3998"/>
    <w:rsid w:val="004F493C"/>
    <w:rsid w:val="004F6116"/>
    <w:rsid w:val="004F76FA"/>
    <w:rsid w:val="0050085B"/>
    <w:rsid w:val="005029A7"/>
    <w:rsid w:val="00503507"/>
    <w:rsid w:val="005038A7"/>
    <w:rsid w:val="00506DD8"/>
    <w:rsid w:val="00507B28"/>
    <w:rsid w:val="00510D80"/>
    <w:rsid w:val="00514888"/>
    <w:rsid w:val="00516786"/>
    <w:rsid w:val="00521402"/>
    <w:rsid w:val="0052210F"/>
    <w:rsid w:val="0052403A"/>
    <w:rsid w:val="00527653"/>
    <w:rsid w:val="00533E6A"/>
    <w:rsid w:val="0053496B"/>
    <w:rsid w:val="00536E22"/>
    <w:rsid w:val="00542C60"/>
    <w:rsid w:val="00542E9D"/>
    <w:rsid w:val="005458EA"/>
    <w:rsid w:val="0054683C"/>
    <w:rsid w:val="00550DC4"/>
    <w:rsid w:val="005523B9"/>
    <w:rsid w:val="00554CFE"/>
    <w:rsid w:val="00555235"/>
    <w:rsid w:val="005612DD"/>
    <w:rsid w:val="0056281F"/>
    <w:rsid w:val="00562B98"/>
    <w:rsid w:val="00562F2C"/>
    <w:rsid w:val="005639D2"/>
    <w:rsid w:val="00563A0D"/>
    <w:rsid w:val="005644AD"/>
    <w:rsid w:val="00565268"/>
    <w:rsid w:val="00575E4F"/>
    <w:rsid w:val="00576958"/>
    <w:rsid w:val="00580F0A"/>
    <w:rsid w:val="00581294"/>
    <w:rsid w:val="00583176"/>
    <w:rsid w:val="00583825"/>
    <w:rsid w:val="00584CBA"/>
    <w:rsid w:val="00587091"/>
    <w:rsid w:val="00592356"/>
    <w:rsid w:val="0059338D"/>
    <w:rsid w:val="00594D97"/>
    <w:rsid w:val="005957EB"/>
    <w:rsid w:val="00595C8A"/>
    <w:rsid w:val="005966E1"/>
    <w:rsid w:val="005A03D4"/>
    <w:rsid w:val="005A25E3"/>
    <w:rsid w:val="005A4F3E"/>
    <w:rsid w:val="005B0276"/>
    <w:rsid w:val="005B3D9D"/>
    <w:rsid w:val="005B5113"/>
    <w:rsid w:val="005B5D53"/>
    <w:rsid w:val="005B67E9"/>
    <w:rsid w:val="005C0001"/>
    <w:rsid w:val="005C74A1"/>
    <w:rsid w:val="005D0338"/>
    <w:rsid w:val="005D1436"/>
    <w:rsid w:val="005D3005"/>
    <w:rsid w:val="005D7951"/>
    <w:rsid w:val="005E00CA"/>
    <w:rsid w:val="005E071D"/>
    <w:rsid w:val="005E2509"/>
    <w:rsid w:val="005E259A"/>
    <w:rsid w:val="005E539A"/>
    <w:rsid w:val="005E5473"/>
    <w:rsid w:val="005E5717"/>
    <w:rsid w:val="005E6A35"/>
    <w:rsid w:val="005F16B4"/>
    <w:rsid w:val="005F6360"/>
    <w:rsid w:val="005F7D03"/>
    <w:rsid w:val="006000C3"/>
    <w:rsid w:val="0060069E"/>
    <w:rsid w:val="00607C67"/>
    <w:rsid w:val="00612FC9"/>
    <w:rsid w:val="0061382D"/>
    <w:rsid w:val="0062143C"/>
    <w:rsid w:val="006216A1"/>
    <w:rsid w:val="006249C5"/>
    <w:rsid w:val="00624BC2"/>
    <w:rsid w:val="00626420"/>
    <w:rsid w:val="00632684"/>
    <w:rsid w:val="00632ED6"/>
    <w:rsid w:val="00634798"/>
    <w:rsid w:val="00635116"/>
    <w:rsid w:val="00635CAB"/>
    <w:rsid w:val="006365DC"/>
    <w:rsid w:val="00641BE9"/>
    <w:rsid w:val="00642417"/>
    <w:rsid w:val="0064389C"/>
    <w:rsid w:val="00647A77"/>
    <w:rsid w:val="00650614"/>
    <w:rsid w:val="0065132B"/>
    <w:rsid w:val="006629BC"/>
    <w:rsid w:val="00663638"/>
    <w:rsid w:val="00663D34"/>
    <w:rsid w:val="00663EDD"/>
    <w:rsid w:val="00665336"/>
    <w:rsid w:val="0066699C"/>
    <w:rsid w:val="006720CA"/>
    <w:rsid w:val="00673AB6"/>
    <w:rsid w:val="00674193"/>
    <w:rsid w:val="00676BBE"/>
    <w:rsid w:val="00677D35"/>
    <w:rsid w:val="0068009A"/>
    <w:rsid w:val="00683161"/>
    <w:rsid w:val="006831B7"/>
    <w:rsid w:val="0068468B"/>
    <w:rsid w:val="0068671F"/>
    <w:rsid w:val="00687407"/>
    <w:rsid w:val="00690800"/>
    <w:rsid w:val="0069587D"/>
    <w:rsid w:val="0069615B"/>
    <w:rsid w:val="006963E0"/>
    <w:rsid w:val="006A2307"/>
    <w:rsid w:val="006A5554"/>
    <w:rsid w:val="006A64CB"/>
    <w:rsid w:val="006A6946"/>
    <w:rsid w:val="006A7A11"/>
    <w:rsid w:val="006B31F5"/>
    <w:rsid w:val="006B751B"/>
    <w:rsid w:val="006C09EE"/>
    <w:rsid w:val="006C0EB6"/>
    <w:rsid w:val="006C2095"/>
    <w:rsid w:val="006C4B61"/>
    <w:rsid w:val="006C6143"/>
    <w:rsid w:val="006C7587"/>
    <w:rsid w:val="006D24E2"/>
    <w:rsid w:val="006D7D4E"/>
    <w:rsid w:val="006E03F6"/>
    <w:rsid w:val="006E2218"/>
    <w:rsid w:val="006E55D6"/>
    <w:rsid w:val="006E60B2"/>
    <w:rsid w:val="006E6421"/>
    <w:rsid w:val="006E7970"/>
    <w:rsid w:val="006F0EA3"/>
    <w:rsid w:val="006F1519"/>
    <w:rsid w:val="006F1C40"/>
    <w:rsid w:val="006F1D5F"/>
    <w:rsid w:val="006F4505"/>
    <w:rsid w:val="0070024E"/>
    <w:rsid w:val="007007D0"/>
    <w:rsid w:val="0070211B"/>
    <w:rsid w:val="00706675"/>
    <w:rsid w:val="00706D34"/>
    <w:rsid w:val="00706F17"/>
    <w:rsid w:val="00707D93"/>
    <w:rsid w:val="00710EA9"/>
    <w:rsid w:val="00711011"/>
    <w:rsid w:val="00711920"/>
    <w:rsid w:val="00712C3D"/>
    <w:rsid w:val="007162F9"/>
    <w:rsid w:val="00716D52"/>
    <w:rsid w:val="00716EDD"/>
    <w:rsid w:val="007176B7"/>
    <w:rsid w:val="00717DA4"/>
    <w:rsid w:val="007209F8"/>
    <w:rsid w:val="00720ECE"/>
    <w:rsid w:val="00721021"/>
    <w:rsid w:val="00723ABC"/>
    <w:rsid w:val="00725F1C"/>
    <w:rsid w:val="0072672F"/>
    <w:rsid w:val="00726BAD"/>
    <w:rsid w:val="00726F51"/>
    <w:rsid w:val="007307B2"/>
    <w:rsid w:val="007330B8"/>
    <w:rsid w:val="0073336E"/>
    <w:rsid w:val="00733AAB"/>
    <w:rsid w:val="00733C88"/>
    <w:rsid w:val="007341D9"/>
    <w:rsid w:val="00734C0E"/>
    <w:rsid w:val="00736F31"/>
    <w:rsid w:val="00743AC5"/>
    <w:rsid w:val="00744263"/>
    <w:rsid w:val="00750DA7"/>
    <w:rsid w:val="00754212"/>
    <w:rsid w:val="007578A0"/>
    <w:rsid w:val="007625D7"/>
    <w:rsid w:val="00762CE1"/>
    <w:rsid w:val="00764C13"/>
    <w:rsid w:val="00766C52"/>
    <w:rsid w:val="00766C7B"/>
    <w:rsid w:val="007678E9"/>
    <w:rsid w:val="00770E1B"/>
    <w:rsid w:val="00770FAE"/>
    <w:rsid w:val="007729FB"/>
    <w:rsid w:val="00775D53"/>
    <w:rsid w:val="007768DB"/>
    <w:rsid w:val="00777601"/>
    <w:rsid w:val="00777B1C"/>
    <w:rsid w:val="00782D49"/>
    <w:rsid w:val="00782FE3"/>
    <w:rsid w:val="007838E6"/>
    <w:rsid w:val="00785FD7"/>
    <w:rsid w:val="00786192"/>
    <w:rsid w:val="00787768"/>
    <w:rsid w:val="007901E8"/>
    <w:rsid w:val="00792FEF"/>
    <w:rsid w:val="007942BC"/>
    <w:rsid w:val="00795D3C"/>
    <w:rsid w:val="007970EA"/>
    <w:rsid w:val="007A23AA"/>
    <w:rsid w:val="007A6335"/>
    <w:rsid w:val="007B0924"/>
    <w:rsid w:val="007B0942"/>
    <w:rsid w:val="007B11C3"/>
    <w:rsid w:val="007B1827"/>
    <w:rsid w:val="007B208F"/>
    <w:rsid w:val="007B3DB3"/>
    <w:rsid w:val="007B57A3"/>
    <w:rsid w:val="007B658C"/>
    <w:rsid w:val="007C08DE"/>
    <w:rsid w:val="007C41F8"/>
    <w:rsid w:val="007C5318"/>
    <w:rsid w:val="007C5852"/>
    <w:rsid w:val="007C5A1E"/>
    <w:rsid w:val="007C5BD7"/>
    <w:rsid w:val="007D0117"/>
    <w:rsid w:val="007D18D7"/>
    <w:rsid w:val="007D4FCD"/>
    <w:rsid w:val="007D6D59"/>
    <w:rsid w:val="007E4FC3"/>
    <w:rsid w:val="007E56FE"/>
    <w:rsid w:val="007E5A79"/>
    <w:rsid w:val="007E5E16"/>
    <w:rsid w:val="007F038C"/>
    <w:rsid w:val="007F27DD"/>
    <w:rsid w:val="00800543"/>
    <w:rsid w:val="008012FD"/>
    <w:rsid w:val="00801303"/>
    <w:rsid w:val="00802A05"/>
    <w:rsid w:val="00805FB6"/>
    <w:rsid w:val="00807F18"/>
    <w:rsid w:val="0081264B"/>
    <w:rsid w:val="00813C7D"/>
    <w:rsid w:val="00814B34"/>
    <w:rsid w:val="008162F6"/>
    <w:rsid w:val="00817380"/>
    <w:rsid w:val="008216DC"/>
    <w:rsid w:val="00821CDA"/>
    <w:rsid w:val="00823A6A"/>
    <w:rsid w:val="00823C7E"/>
    <w:rsid w:val="00824407"/>
    <w:rsid w:val="00825C52"/>
    <w:rsid w:val="0083046E"/>
    <w:rsid w:val="00830778"/>
    <w:rsid w:val="008314B5"/>
    <w:rsid w:val="00836190"/>
    <w:rsid w:val="008378CD"/>
    <w:rsid w:val="00840C3C"/>
    <w:rsid w:val="00847468"/>
    <w:rsid w:val="00851187"/>
    <w:rsid w:val="008524A8"/>
    <w:rsid w:val="0085403D"/>
    <w:rsid w:val="0086089F"/>
    <w:rsid w:val="008643E4"/>
    <w:rsid w:val="008645BB"/>
    <w:rsid w:val="00864DAA"/>
    <w:rsid w:val="008658F6"/>
    <w:rsid w:val="008679AE"/>
    <w:rsid w:val="008702CF"/>
    <w:rsid w:val="0087147F"/>
    <w:rsid w:val="00871A89"/>
    <w:rsid w:val="008747A2"/>
    <w:rsid w:val="00874E6B"/>
    <w:rsid w:val="00876002"/>
    <w:rsid w:val="00876EF0"/>
    <w:rsid w:val="00881310"/>
    <w:rsid w:val="00884310"/>
    <w:rsid w:val="00885165"/>
    <w:rsid w:val="008902E9"/>
    <w:rsid w:val="0089088E"/>
    <w:rsid w:val="0089163F"/>
    <w:rsid w:val="00891C13"/>
    <w:rsid w:val="00893515"/>
    <w:rsid w:val="00894D5F"/>
    <w:rsid w:val="00896B9D"/>
    <w:rsid w:val="00897593"/>
    <w:rsid w:val="00897A66"/>
    <w:rsid w:val="008A13C0"/>
    <w:rsid w:val="008A145E"/>
    <w:rsid w:val="008A166A"/>
    <w:rsid w:val="008A1FAB"/>
    <w:rsid w:val="008A49F4"/>
    <w:rsid w:val="008A562D"/>
    <w:rsid w:val="008A5867"/>
    <w:rsid w:val="008A696E"/>
    <w:rsid w:val="008B289B"/>
    <w:rsid w:val="008B56CC"/>
    <w:rsid w:val="008B6CBD"/>
    <w:rsid w:val="008B6D7E"/>
    <w:rsid w:val="008C349F"/>
    <w:rsid w:val="008C7089"/>
    <w:rsid w:val="008C7772"/>
    <w:rsid w:val="008D0326"/>
    <w:rsid w:val="008D0BDC"/>
    <w:rsid w:val="008D2B99"/>
    <w:rsid w:val="008D34E9"/>
    <w:rsid w:val="008D4F92"/>
    <w:rsid w:val="008E2B6D"/>
    <w:rsid w:val="008E3552"/>
    <w:rsid w:val="008E6CC0"/>
    <w:rsid w:val="008E73F0"/>
    <w:rsid w:val="008F055B"/>
    <w:rsid w:val="008F3E13"/>
    <w:rsid w:val="00901359"/>
    <w:rsid w:val="00901E24"/>
    <w:rsid w:val="00901F64"/>
    <w:rsid w:val="009030CB"/>
    <w:rsid w:val="00904255"/>
    <w:rsid w:val="00905461"/>
    <w:rsid w:val="00905D6D"/>
    <w:rsid w:val="00907EB1"/>
    <w:rsid w:val="00910060"/>
    <w:rsid w:val="00911926"/>
    <w:rsid w:val="009165EE"/>
    <w:rsid w:val="00917C74"/>
    <w:rsid w:val="009214FC"/>
    <w:rsid w:val="00924769"/>
    <w:rsid w:val="00926778"/>
    <w:rsid w:val="00927643"/>
    <w:rsid w:val="0093072E"/>
    <w:rsid w:val="009319A1"/>
    <w:rsid w:val="009332EE"/>
    <w:rsid w:val="0093395E"/>
    <w:rsid w:val="00942761"/>
    <w:rsid w:val="00942DB1"/>
    <w:rsid w:val="00943F48"/>
    <w:rsid w:val="009440B5"/>
    <w:rsid w:val="00944D41"/>
    <w:rsid w:val="00944EFD"/>
    <w:rsid w:val="009568AF"/>
    <w:rsid w:val="00962FE4"/>
    <w:rsid w:val="00964AFD"/>
    <w:rsid w:val="00965525"/>
    <w:rsid w:val="009663DC"/>
    <w:rsid w:val="00967C23"/>
    <w:rsid w:val="00967D79"/>
    <w:rsid w:val="00970653"/>
    <w:rsid w:val="00970AB8"/>
    <w:rsid w:val="00972005"/>
    <w:rsid w:val="0097273B"/>
    <w:rsid w:val="009752D4"/>
    <w:rsid w:val="0097557B"/>
    <w:rsid w:val="009758B5"/>
    <w:rsid w:val="0097761E"/>
    <w:rsid w:val="00983765"/>
    <w:rsid w:val="0098378E"/>
    <w:rsid w:val="009848DB"/>
    <w:rsid w:val="00984A4D"/>
    <w:rsid w:val="009871BF"/>
    <w:rsid w:val="009909F8"/>
    <w:rsid w:val="00990D17"/>
    <w:rsid w:val="009917B1"/>
    <w:rsid w:val="00992B10"/>
    <w:rsid w:val="009930C0"/>
    <w:rsid w:val="009931D5"/>
    <w:rsid w:val="00997361"/>
    <w:rsid w:val="009A1086"/>
    <w:rsid w:val="009A1786"/>
    <w:rsid w:val="009A37F6"/>
    <w:rsid w:val="009A4DC5"/>
    <w:rsid w:val="009A6526"/>
    <w:rsid w:val="009A7657"/>
    <w:rsid w:val="009B09B8"/>
    <w:rsid w:val="009B676B"/>
    <w:rsid w:val="009B67C9"/>
    <w:rsid w:val="009B6A50"/>
    <w:rsid w:val="009B76B3"/>
    <w:rsid w:val="009B7F45"/>
    <w:rsid w:val="009C12DF"/>
    <w:rsid w:val="009C2850"/>
    <w:rsid w:val="009C3A23"/>
    <w:rsid w:val="009C6828"/>
    <w:rsid w:val="009D43A9"/>
    <w:rsid w:val="009D4616"/>
    <w:rsid w:val="009E042E"/>
    <w:rsid w:val="009E125F"/>
    <w:rsid w:val="009E7D48"/>
    <w:rsid w:val="009F0927"/>
    <w:rsid w:val="009F0F90"/>
    <w:rsid w:val="009F375C"/>
    <w:rsid w:val="009F4253"/>
    <w:rsid w:val="009F6334"/>
    <w:rsid w:val="00A01208"/>
    <w:rsid w:val="00A04D6A"/>
    <w:rsid w:val="00A062EF"/>
    <w:rsid w:val="00A074C0"/>
    <w:rsid w:val="00A121C5"/>
    <w:rsid w:val="00A14C03"/>
    <w:rsid w:val="00A15C02"/>
    <w:rsid w:val="00A16BCA"/>
    <w:rsid w:val="00A17A13"/>
    <w:rsid w:val="00A17EFF"/>
    <w:rsid w:val="00A20784"/>
    <w:rsid w:val="00A25440"/>
    <w:rsid w:val="00A308B5"/>
    <w:rsid w:val="00A32DE1"/>
    <w:rsid w:val="00A36B90"/>
    <w:rsid w:val="00A36C81"/>
    <w:rsid w:val="00A40CC5"/>
    <w:rsid w:val="00A41F40"/>
    <w:rsid w:val="00A42E8E"/>
    <w:rsid w:val="00A43E3B"/>
    <w:rsid w:val="00A44956"/>
    <w:rsid w:val="00A46577"/>
    <w:rsid w:val="00A46621"/>
    <w:rsid w:val="00A46725"/>
    <w:rsid w:val="00A46E04"/>
    <w:rsid w:val="00A519AA"/>
    <w:rsid w:val="00A52D2B"/>
    <w:rsid w:val="00A54282"/>
    <w:rsid w:val="00A54F1E"/>
    <w:rsid w:val="00A55DD2"/>
    <w:rsid w:val="00A6055D"/>
    <w:rsid w:val="00A635CF"/>
    <w:rsid w:val="00A637B4"/>
    <w:rsid w:val="00A6596C"/>
    <w:rsid w:val="00A66F1C"/>
    <w:rsid w:val="00A73039"/>
    <w:rsid w:val="00A7347F"/>
    <w:rsid w:val="00A773BA"/>
    <w:rsid w:val="00A80098"/>
    <w:rsid w:val="00A811F4"/>
    <w:rsid w:val="00A81CB0"/>
    <w:rsid w:val="00A821E5"/>
    <w:rsid w:val="00A86EE6"/>
    <w:rsid w:val="00A87105"/>
    <w:rsid w:val="00A87A75"/>
    <w:rsid w:val="00A90419"/>
    <w:rsid w:val="00A926FA"/>
    <w:rsid w:val="00A929DD"/>
    <w:rsid w:val="00A944AE"/>
    <w:rsid w:val="00A94B2F"/>
    <w:rsid w:val="00A94F0D"/>
    <w:rsid w:val="00A950F5"/>
    <w:rsid w:val="00A953AC"/>
    <w:rsid w:val="00A95637"/>
    <w:rsid w:val="00A9711D"/>
    <w:rsid w:val="00AA13B0"/>
    <w:rsid w:val="00AA37E7"/>
    <w:rsid w:val="00AA3B32"/>
    <w:rsid w:val="00AA3E2B"/>
    <w:rsid w:val="00AA47FE"/>
    <w:rsid w:val="00AA6151"/>
    <w:rsid w:val="00AA7807"/>
    <w:rsid w:val="00AB007E"/>
    <w:rsid w:val="00AB222B"/>
    <w:rsid w:val="00AB32DC"/>
    <w:rsid w:val="00AB3BE3"/>
    <w:rsid w:val="00AB4FD4"/>
    <w:rsid w:val="00AB4FDA"/>
    <w:rsid w:val="00AB551D"/>
    <w:rsid w:val="00AB5E24"/>
    <w:rsid w:val="00AB5F7D"/>
    <w:rsid w:val="00AB645C"/>
    <w:rsid w:val="00AB7555"/>
    <w:rsid w:val="00AC092D"/>
    <w:rsid w:val="00AC0A3B"/>
    <w:rsid w:val="00AC1193"/>
    <w:rsid w:val="00AC1DE5"/>
    <w:rsid w:val="00AC73A8"/>
    <w:rsid w:val="00AC7865"/>
    <w:rsid w:val="00AC7FE4"/>
    <w:rsid w:val="00AD027A"/>
    <w:rsid w:val="00AD055C"/>
    <w:rsid w:val="00AD4132"/>
    <w:rsid w:val="00AD438F"/>
    <w:rsid w:val="00AD554A"/>
    <w:rsid w:val="00AD5BBB"/>
    <w:rsid w:val="00AD6D4E"/>
    <w:rsid w:val="00AE07EA"/>
    <w:rsid w:val="00AE08AF"/>
    <w:rsid w:val="00AE09E0"/>
    <w:rsid w:val="00AE1928"/>
    <w:rsid w:val="00AE19B7"/>
    <w:rsid w:val="00AE2FE4"/>
    <w:rsid w:val="00AE380C"/>
    <w:rsid w:val="00AE3A23"/>
    <w:rsid w:val="00AE4563"/>
    <w:rsid w:val="00AE6158"/>
    <w:rsid w:val="00AE7348"/>
    <w:rsid w:val="00AE7F15"/>
    <w:rsid w:val="00AF03FB"/>
    <w:rsid w:val="00AF06DC"/>
    <w:rsid w:val="00AF10D4"/>
    <w:rsid w:val="00AF38CC"/>
    <w:rsid w:val="00AF4F88"/>
    <w:rsid w:val="00AF7CA3"/>
    <w:rsid w:val="00B014B7"/>
    <w:rsid w:val="00B02855"/>
    <w:rsid w:val="00B03D64"/>
    <w:rsid w:val="00B040FD"/>
    <w:rsid w:val="00B053B4"/>
    <w:rsid w:val="00B10668"/>
    <w:rsid w:val="00B12D77"/>
    <w:rsid w:val="00B13B7B"/>
    <w:rsid w:val="00B17D64"/>
    <w:rsid w:val="00B22752"/>
    <w:rsid w:val="00B2755B"/>
    <w:rsid w:val="00B31123"/>
    <w:rsid w:val="00B31E8E"/>
    <w:rsid w:val="00B32028"/>
    <w:rsid w:val="00B320CE"/>
    <w:rsid w:val="00B32F01"/>
    <w:rsid w:val="00B35AA5"/>
    <w:rsid w:val="00B371F0"/>
    <w:rsid w:val="00B40B3C"/>
    <w:rsid w:val="00B41D61"/>
    <w:rsid w:val="00B4306A"/>
    <w:rsid w:val="00B4430A"/>
    <w:rsid w:val="00B44678"/>
    <w:rsid w:val="00B4502A"/>
    <w:rsid w:val="00B46CC6"/>
    <w:rsid w:val="00B6064A"/>
    <w:rsid w:val="00B60F90"/>
    <w:rsid w:val="00B6226D"/>
    <w:rsid w:val="00B652A2"/>
    <w:rsid w:val="00B667C6"/>
    <w:rsid w:val="00B67EEF"/>
    <w:rsid w:val="00B7185E"/>
    <w:rsid w:val="00B729DA"/>
    <w:rsid w:val="00B72E2E"/>
    <w:rsid w:val="00B72FA8"/>
    <w:rsid w:val="00B73353"/>
    <w:rsid w:val="00B74412"/>
    <w:rsid w:val="00B75218"/>
    <w:rsid w:val="00B75F6B"/>
    <w:rsid w:val="00B80BC6"/>
    <w:rsid w:val="00B83C57"/>
    <w:rsid w:val="00B83DA7"/>
    <w:rsid w:val="00B84913"/>
    <w:rsid w:val="00B85BE3"/>
    <w:rsid w:val="00B87B1C"/>
    <w:rsid w:val="00B93E62"/>
    <w:rsid w:val="00B94D7E"/>
    <w:rsid w:val="00BA0F13"/>
    <w:rsid w:val="00BA13AF"/>
    <w:rsid w:val="00BA1AE2"/>
    <w:rsid w:val="00BA1B74"/>
    <w:rsid w:val="00BA3070"/>
    <w:rsid w:val="00BA3AEF"/>
    <w:rsid w:val="00BA3C66"/>
    <w:rsid w:val="00BA420A"/>
    <w:rsid w:val="00BA481C"/>
    <w:rsid w:val="00BA72B4"/>
    <w:rsid w:val="00BC0352"/>
    <w:rsid w:val="00BC1395"/>
    <w:rsid w:val="00BC2E08"/>
    <w:rsid w:val="00BC2E31"/>
    <w:rsid w:val="00BC574D"/>
    <w:rsid w:val="00BC6DA4"/>
    <w:rsid w:val="00BC6F2B"/>
    <w:rsid w:val="00BD248E"/>
    <w:rsid w:val="00BE022A"/>
    <w:rsid w:val="00BE10B3"/>
    <w:rsid w:val="00BE1C66"/>
    <w:rsid w:val="00BE2BAA"/>
    <w:rsid w:val="00BE30C2"/>
    <w:rsid w:val="00BE5069"/>
    <w:rsid w:val="00BE527A"/>
    <w:rsid w:val="00BE607E"/>
    <w:rsid w:val="00BE76B4"/>
    <w:rsid w:val="00BE7970"/>
    <w:rsid w:val="00BF001A"/>
    <w:rsid w:val="00BF0DF5"/>
    <w:rsid w:val="00C0259B"/>
    <w:rsid w:val="00C04727"/>
    <w:rsid w:val="00C053EF"/>
    <w:rsid w:val="00C0567C"/>
    <w:rsid w:val="00C06FE3"/>
    <w:rsid w:val="00C07399"/>
    <w:rsid w:val="00C161B9"/>
    <w:rsid w:val="00C166DD"/>
    <w:rsid w:val="00C20D73"/>
    <w:rsid w:val="00C213AD"/>
    <w:rsid w:val="00C21D72"/>
    <w:rsid w:val="00C220C6"/>
    <w:rsid w:val="00C267FB"/>
    <w:rsid w:val="00C27829"/>
    <w:rsid w:val="00C27E73"/>
    <w:rsid w:val="00C313FB"/>
    <w:rsid w:val="00C31746"/>
    <w:rsid w:val="00C31A1E"/>
    <w:rsid w:val="00C31E5D"/>
    <w:rsid w:val="00C33987"/>
    <w:rsid w:val="00C339F1"/>
    <w:rsid w:val="00C33B64"/>
    <w:rsid w:val="00C33C16"/>
    <w:rsid w:val="00C37483"/>
    <w:rsid w:val="00C42D03"/>
    <w:rsid w:val="00C4411E"/>
    <w:rsid w:val="00C44A48"/>
    <w:rsid w:val="00C44E0D"/>
    <w:rsid w:val="00C456F8"/>
    <w:rsid w:val="00C4650F"/>
    <w:rsid w:val="00C47B30"/>
    <w:rsid w:val="00C50823"/>
    <w:rsid w:val="00C52777"/>
    <w:rsid w:val="00C5303F"/>
    <w:rsid w:val="00C605E9"/>
    <w:rsid w:val="00C61F6E"/>
    <w:rsid w:val="00C62FAB"/>
    <w:rsid w:val="00C64ECB"/>
    <w:rsid w:val="00C67BE2"/>
    <w:rsid w:val="00C703AE"/>
    <w:rsid w:val="00C73654"/>
    <w:rsid w:val="00C74122"/>
    <w:rsid w:val="00C74A43"/>
    <w:rsid w:val="00C74D38"/>
    <w:rsid w:val="00C75319"/>
    <w:rsid w:val="00C762FB"/>
    <w:rsid w:val="00C81248"/>
    <w:rsid w:val="00C81589"/>
    <w:rsid w:val="00C823CE"/>
    <w:rsid w:val="00C86FF4"/>
    <w:rsid w:val="00C9004D"/>
    <w:rsid w:val="00C90AF6"/>
    <w:rsid w:val="00C923F0"/>
    <w:rsid w:val="00C92563"/>
    <w:rsid w:val="00C97C70"/>
    <w:rsid w:val="00CA2962"/>
    <w:rsid w:val="00CA2F90"/>
    <w:rsid w:val="00CA5743"/>
    <w:rsid w:val="00CB263E"/>
    <w:rsid w:val="00CB4CA6"/>
    <w:rsid w:val="00CB5D89"/>
    <w:rsid w:val="00CC1CAF"/>
    <w:rsid w:val="00CC4855"/>
    <w:rsid w:val="00CD1C5B"/>
    <w:rsid w:val="00CD1E1D"/>
    <w:rsid w:val="00CD2ADA"/>
    <w:rsid w:val="00CD364B"/>
    <w:rsid w:val="00CD3CEE"/>
    <w:rsid w:val="00CD4FE5"/>
    <w:rsid w:val="00CD7872"/>
    <w:rsid w:val="00CE25D7"/>
    <w:rsid w:val="00CE42BF"/>
    <w:rsid w:val="00CE5BBE"/>
    <w:rsid w:val="00CE69B6"/>
    <w:rsid w:val="00CE7272"/>
    <w:rsid w:val="00CE7538"/>
    <w:rsid w:val="00CE7572"/>
    <w:rsid w:val="00CF1DFC"/>
    <w:rsid w:val="00CF3527"/>
    <w:rsid w:val="00D00040"/>
    <w:rsid w:val="00D00BC8"/>
    <w:rsid w:val="00D0265E"/>
    <w:rsid w:val="00D026E7"/>
    <w:rsid w:val="00D02A66"/>
    <w:rsid w:val="00D02E2E"/>
    <w:rsid w:val="00D05220"/>
    <w:rsid w:val="00D05497"/>
    <w:rsid w:val="00D07357"/>
    <w:rsid w:val="00D1227B"/>
    <w:rsid w:val="00D13DC5"/>
    <w:rsid w:val="00D16C3E"/>
    <w:rsid w:val="00D170DC"/>
    <w:rsid w:val="00D233C6"/>
    <w:rsid w:val="00D23BA1"/>
    <w:rsid w:val="00D3033C"/>
    <w:rsid w:val="00D3041C"/>
    <w:rsid w:val="00D30700"/>
    <w:rsid w:val="00D30F94"/>
    <w:rsid w:val="00D32A4E"/>
    <w:rsid w:val="00D33B7D"/>
    <w:rsid w:val="00D35B99"/>
    <w:rsid w:val="00D4178F"/>
    <w:rsid w:val="00D41F79"/>
    <w:rsid w:val="00D422DC"/>
    <w:rsid w:val="00D42A16"/>
    <w:rsid w:val="00D43001"/>
    <w:rsid w:val="00D43249"/>
    <w:rsid w:val="00D4370E"/>
    <w:rsid w:val="00D472DD"/>
    <w:rsid w:val="00D47500"/>
    <w:rsid w:val="00D5359F"/>
    <w:rsid w:val="00D53E0F"/>
    <w:rsid w:val="00D57A94"/>
    <w:rsid w:val="00D60275"/>
    <w:rsid w:val="00D622EC"/>
    <w:rsid w:val="00D634AB"/>
    <w:rsid w:val="00D63A0D"/>
    <w:rsid w:val="00D71E45"/>
    <w:rsid w:val="00D73C56"/>
    <w:rsid w:val="00D80621"/>
    <w:rsid w:val="00D813FA"/>
    <w:rsid w:val="00D824F0"/>
    <w:rsid w:val="00D8559E"/>
    <w:rsid w:val="00D85807"/>
    <w:rsid w:val="00D868B4"/>
    <w:rsid w:val="00D86B50"/>
    <w:rsid w:val="00D92EF7"/>
    <w:rsid w:val="00D96082"/>
    <w:rsid w:val="00D974C1"/>
    <w:rsid w:val="00DA3F93"/>
    <w:rsid w:val="00DA50B1"/>
    <w:rsid w:val="00DA56AA"/>
    <w:rsid w:val="00DB0E33"/>
    <w:rsid w:val="00DB4B36"/>
    <w:rsid w:val="00DB4CCE"/>
    <w:rsid w:val="00DC0A76"/>
    <w:rsid w:val="00DC1A95"/>
    <w:rsid w:val="00DC3090"/>
    <w:rsid w:val="00DC4956"/>
    <w:rsid w:val="00DC6A3E"/>
    <w:rsid w:val="00DD13F1"/>
    <w:rsid w:val="00DD50A9"/>
    <w:rsid w:val="00DD5E43"/>
    <w:rsid w:val="00DD7524"/>
    <w:rsid w:val="00DE0E2A"/>
    <w:rsid w:val="00DE1525"/>
    <w:rsid w:val="00DE17D5"/>
    <w:rsid w:val="00DE4ED9"/>
    <w:rsid w:val="00DE5EA4"/>
    <w:rsid w:val="00DE6874"/>
    <w:rsid w:val="00DE6A69"/>
    <w:rsid w:val="00DF194C"/>
    <w:rsid w:val="00DF3520"/>
    <w:rsid w:val="00DF41F7"/>
    <w:rsid w:val="00DF49E9"/>
    <w:rsid w:val="00DF5896"/>
    <w:rsid w:val="00E003FC"/>
    <w:rsid w:val="00E01D17"/>
    <w:rsid w:val="00E0359A"/>
    <w:rsid w:val="00E059B0"/>
    <w:rsid w:val="00E118B9"/>
    <w:rsid w:val="00E120F8"/>
    <w:rsid w:val="00E163F3"/>
    <w:rsid w:val="00E166DC"/>
    <w:rsid w:val="00E20FF9"/>
    <w:rsid w:val="00E2160E"/>
    <w:rsid w:val="00E22150"/>
    <w:rsid w:val="00E25F6F"/>
    <w:rsid w:val="00E2667F"/>
    <w:rsid w:val="00E266C3"/>
    <w:rsid w:val="00E27BFF"/>
    <w:rsid w:val="00E31EA7"/>
    <w:rsid w:val="00E40802"/>
    <w:rsid w:val="00E40F32"/>
    <w:rsid w:val="00E41581"/>
    <w:rsid w:val="00E41873"/>
    <w:rsid w:val="00E41C83"/>
    <w:rsid w:val="00E42E55"/>
    <w:rsid w:val="00E43B45"/>
    <w:rsid w:val="00E44B43"/>
    <w:rsid w:val="00E46509"/>
    <w:rsid w:val="00E465A5"/>
    <w:rsid w:val="00E52323"/>
    <w:rsid w:val="00E5253E"/>
    <w:rsid w:val="00E55997"/>
    <w:rsid w:val="00E561DF"/>
    <w:rsid w:val="00E62E6B"/>
    <w:rsid w:val="00E6439B"/>
    <w:rsid w:val="00E6594F"/>
    <w:rsid w:val="00E65C83"/>
    <w:rsid w:val="00E6689B"/>
    <w:rsid w:val="00E67005"/>
    <w:rsid w:val="00E671E2"/>
    <w:rsid w:val="00E705EE"/>
    <w:rsid w:val="00E7454D"/>
    <w:rsid w:val="00E755FB"/>
    <w:rsid w:val="00E76752"/>
    <w:rsid w:val="00E8070F"/>
    <w:rsid w:val="00E8114A"/>
    <w:rsid w:val="00E81F4A"/>
    <w:rsid w:val="00E826DD"/>
    <w:rsid w:val="00E82E46"/>
    <w:rsid w:val="00E82F59"/>
    <w:rsid w:val="00E841A8"/>
    <w:rsid w:val="00E84A8B"/>
    <w:rsid w:val="00E8523C"/>
    <w:rsid w:val="00E869F5"/>
    <w:rsid w:val="00E86AA3"/>
    <w:rsid w:val="00E86D19"/>
    <w:rsid w:val="00E92E62"/>
    <w:rsid w:val="00E95215"/>
    <w:rsid w:val="00E954BE"/>
    <w:rsid w:val="00E97155"/>
    <w:rsid w:val="00E973CA"/>
    <w:rsid w:val="00EA0070"/>
    <w:rsid w:val="00EA0F72"/>
    <w:rsid w:val="00EA2C00"/>
    <w:rsid w:val="00EA3339"/>
    <w:rsid w:val="00EB21A5"/>
    <w:rsid w:val="00EB59B5"/>
    <w:rsid w:val="00EB66E7"/>
    <w:rsid w:val="00EC0B25"/>
    <w:rsid w:val="00ED0218"/>
    <w:rsid w:val="00ED10CD"/>
    <w:rsid w:val="00ED2BB2"/>
    <w:rsid w:val="00ED47D2"/>
    <w:rsid w:val="00ED5E4E"/>
    <w:rsid w:val="00ED629C"/>
    <w:rsid w:val="00ED7FA9"/>
    <w:rsid w:val="00EE07C0"/>
    <w:rsid w:val="00EE17F0"/>
    <w:rsid w:val="00EE2802"/>
    <w:rsid w:val="00EE5145"/>
    <w:rsid w:val="00EE703B"/>
    <w:rsid w:val="00EF00BC"/>
    <w:rsid w:val="00EF1532"/>
    <w:rsid w:val="00EF1DB4"/>
    <w:rsid w:val="00EF1F40"/>
    <w:rsid w:val="00EF30F1"/>
    <w:rsid w:val="00EF605C"/>
    <w:rsid w:val="00EF6E89"/>
    <w:rsid w:val="00EF7D27"/>
    <w:rsid w:val="00F02A27"/>
    <w:rsid w:val="00F044F4"/>
    <w:rsid w:val="00F04C97"/>
    <w:rsid w:val="00F0520A"/>
    <w:rsid w:val="00F079E1"/>
    <w:rsid w:val="00F10320"/>
    <w:rsid w:val="00F1295E"/>
    <w:rsid w:val="00F12C17"/>
    <w:rsid w:val="00F13893"/>
    <w:rsid w:val="00F1487E"/>
    <w:rsid w:val="00F15872"/>
    <w:rsid w:val="00F25044"/>
    <w:rsid w:val="00F31F1F"/>
    <w:rsid w:val="00F31F9C"/>
    <w:rsid w:val="00F333D3"/>
    <w:rsid w:val="00F40C65"/>
    <w:rsid w:val="00F4145F"/>
    <w:rsid w:val="00F42377"/>
    <w:rsid w:val="00F43C72"/>
    <w:rsid w:val="00F43FC7"/>
    <w:rsid w:val="00F44E40"/>
    <w:rsid w:val="00F52B34"/>
    <w:rsid w:val="00F559D3"/>
    <w:rsid w:val="00F57E07"/>
    <w:rsid w:val="00F60A1E"/>
    <w:rsid w:val="00F616A6"/>
    <w:rsid w:val="00F61785"/>
    <w:rsid w:val="00F6328B"/>
    <w:rsid w:val="00F65A6D"/>
    <w:rsid w:val="00F65A78"/>
    <w:rsid w:val="00F65E78"/>
    <w:rsid w:val="00F6757F"/>
    <w:rsid w:val="00F67F37"/>
    <w:rsid w:val="00F702B9"/>
    <w:rsid w:val="00F7087A"/>
    <w:rsid w:val="00F70B20"/>
    <w:rsid w:val="00F72810"/>
    <w:rsid w:val="00F814F6"/>
    <w:rsid w:val="00F815FA"/>
    <w:rsid w:val="00F81CC4"/>
    <w:rsid w:val="00F8361A"/>
    <w:rsid w:val="00F8495B"/>
    <w:rsid w:val="00F84A83"/>
    <w:rsid w:val="00F86039"/>
    <w:rsid w:val="00F90E5C"/>
    <w:rsid w:val="00F9313A"/>
    <w:rsid w:val="00F95C0C"/>
    <w:rsid w:val="00F9784C"/>
    <w:rsid w:val="00FA0BF6"/>
    <w:rsid w:val="00FA1AC8"/>
    <w:rsid w:val="00FA3A2E"/>
    <w:rsid w:val="00FA646D"/>
    <w:rsid w:val="00FA662F"/>
    <w:rsid w:val="00FA6633"/>
    <w:rsid w:val="00FB011E"/>
    <w:rsid w:val="00FB15E2"/>
    <w:rsid w:val="00FB1B07"/>
    <w:rsid w:val="00FB42E9"/>
    <w:rsid w:val="00FB501D"/>
    <w:rsid w:val="00FB504D"/>
    <w:rsid w:val="00FB7A31"/>
    <w:rsid w:val="00FC0E80"/>
    <w:rsid w:val="00FC5927"/>
    <w:rsid w:val="00FD0C81"/>
    <w:rsid w:val="00FD1878"/>
    <w:rsid w:val="00FD3A87"/>
    <w:rsid w:val="00FD4DAE"/>
    <w:rsid w:val="00FD6C1F"/>
    <w:rsid w:val="00FE0029"/>
    <w:rsid w:val="00FE4592"/>
    <w:rsid w:val="00FF25B6"/>
    <w:rsid w:val="00FF2F1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83"/>
  </w:style>
  <w:style w:type="paragraph" w:styleId="Heading1">
    <w:name w:val="heading 1"/>
    <w:basedOn w:val="Normal"/>
    <w:next w:val="Normal"/>
    <w:link w:val="Heading1Char"/>
    <w:uiPriority w:val="9"/>
    <w:qFormat/>
    <w:rsid w:val="00C339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0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0060"/>
  </w:style>
  <w:style w:type="paragraph" w:styleId="Footer">
    <w:name w:val="footer"/>
    <w:basedOn w:val="Normal"/>
    <w:link w:val="FooterChar"/>
    <w:uiPriority w:val="99"/>
    <w:unhideWhenUsed/>
    <w:rsid w:val="009100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0060"/>
  </w:style>
  <w:style w:type="character" w:styleId="CommentReference">
    <w:name w:val="annotation reference"/>
    <w:basedOn w:val="DefaultParagraphFont"/>
    <w:uiPriority w:val="99"/>
    <w:semiHidden/>
    <w:unhideWhenUsed/>
    <w:rsid w:val="00734C0E"/>
    <w:rPr>
      <w:sz w:val="16"/>
      <w:szCs w:val="16"/>
    </w:rPr>
  </w:style>
  <w:style w:type="paragraph" w:styleId="CommentText">
    <w:name w:val="annotation text"/>
    <w:basedOn w:val="Normal"/>
    <w:link w:val="CommentTextChar"/>
    <w:uiPriority w:val="99"/>
    <w:unhideWhenUsed/>
    <w:rsid w:val="00734C0E"/>
    <w:pPr>
      <w:spacing w:line="240" w:lineRule="auto"/>
    </w:pPr>
    <w:rPr>
      <w:sz w:val="20"/>
      <w:szCs w:val="20"/>
    </w:rPr>
  </w:style>
  <w:style w:type="character" w:customStyle="1" w:styleId="CommentTextChar">
    <w:name w:val="Comment Text Char"/>
    <w:basedOn w:val="DefaultParagraphFont"/>
    <w:link w:val="CommentText"/>
    <w:uiPriority w:val="99"/>
    <w:rsid w:val="00734C0E"/>
    <w:rPr>
      <w:sz w:val="20"/>
      <w:szCs w:val="20"/>
    </w:rPr>
  </w:style>
  <w:style w:type="paragraph" w:styleId="BalloonText">
    <w:name w:val="Balloon Text"/>
    <w:basedOn w:val="Normal"/>
    <w:link w:val="BalloonTextChar"/>
    <w:uiPriority w:val="99"/>
    <w:semiHidden/>
    <w:unhideWhenUsed/>
    <w:rsid w:val="0073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0E"/>
    <w:rPr>
      <w:rFonts w:ascii="Tahoma" w:hAnsi="Tahoma" w:cs="Tahoma"/>
      <w:sz w:val="16"/>
      <w:szCs w:val="16"/>
    </w:rPr>
  </w:style>
  <w:style w:type="paragraph" w:styleId="ListParagraph">
    <w:name w:val="List Paragraph"/>
    <w:aliases w:val="Paragraphe EI,Paragraphe de liste1,EC,Paragraphe de liste"/>
    <w:basedOn w:val="Normal"/>
    <w:link w:val="ListParagraphChar"/>
    <w:uiPriority w:val="34"/>
    <w:qFormat/>
    <w:rsid w:val="005639D2"/>
    <w:pPr>
      <w:ind w:left="720"/>
      <w:contextualSpacing/>
    </w:pPr>
  </w:style>
  <w:style w:type="paragraph" w:styleId="CommentSubject">
    <w:name w:val="annotation subject"/>
    <w:basedOn w:val="CommentText"/>
    <w:next w:val="CommentText"/>
    <w:link w:val="CommentSubjectChar"/>
    <w:uiPriority w:val="99"/>
    <w:semiHidden/>
    <w:unhideWhenUsed/>
    <w:rsid w:val="00F67F37"/>
    <w:rPr>
      <w:b/>
      <w:bCs/>
    </w:rPr>
  </w:style>
  <w:style w:type="character" w:customStyle="1" w:styleId="CommentSubjectChar">
    <w:name w:val="Comment Subject Char"/>
    <w:basedOn w:val="CommentTextChar"/>
    <w:link w:val="CommentSubject"/>
    <w:uiPriority w:val="99"/>
    <w:semiHidden/>
    <w:rsid w:val="00F67F37"/>
    <w:rPr>
      <w:b/>
      <w:bCs/>
      <w:sz w:val="20"/>
      <w:szCs w:val="20"/>
    </w:rPr>
  </w:style>
  <w:style w:type="character" w:customStyle="1" w:styleId="ar">
    <w:name w:val="ar"/>
    <w:basedOn w:val="DefaultParagraphFont"/>
    <w:rsid w:val="00E059B0"/>
  </w:style>
  <w:style w:type="character" w:customStyle="1" w:styleId="al">
    <w:name w:val="al"/>
    <w:basedOn w:val="DefaultParagraphFont"/>
    <w:rsid w:val="00E059B0"/>
  </w:style>
  <w:style w:type="character" w:customStyle="1" w:styleId="tal">
    <w:name w:val="tal"/>
    <w:basedOn w:val="DefaultParagraphFont"/>
    <w:rsid w:val="00E059B0"/>
  </w:style>
  <w:style w:type="character" w:customStyle="1" w:styleId="ListParagraphChar">
    <w:name w:val="List Paragraph Char"/>
    <w:aliases w:val="Paragraphe EI Char,Paragraphe de liste1 Char,EC Char,Paragraphe de liste Char"/>
    <w:link w:val="ListParagraph"/>
    <w:uiPriority w:val="34"/>
    <w:locked/>
    <w:rsid w:val="00C74D38"/>
  </w:style>
  <w:style w:type="character" w:customStyle="1" w:styleId="tpt1">
    <w:name w:val="tpt1"/>
    <w:basedOn w:val="DefaultParagraphFont"/>
    <w:rsid w:val="00BF001A"/>
  </w:style>
  <w:style w:type="character" w:customStyle="1" w:styleId="l5def1">
    <w:name w:val="l5def1"/>
    <w:rsid w:val="006F1519"/>
    <w:rPr>
      <w:rFonts w:ascii="Arial" w:hAnsi="Arial" w:cs="Arial" w:hint="default"/>
      <w:color w:val="000000"/>
      <w:sz w:val="26"/>
      <w:szCs w:val="26"/>
    </w:rPr>
  </w:style>
  <w:style w:type="character" w:customStyle="1" w:styleId="alb">
    <w:name w:val="a_lb"/>
    <w:basedOn w:val="DefaultParagraphFont"/>
    <w:rsid w:val="008C349F"/>
  </w:style>
  <w:style w:type="table" w:styleId="TableGrid">
    <w:name w:val="Table Grid"/>
    <w:basedOn w:val="TableNormal"/>
    <w:uiPriority w:val="39"/>
    <w:rsid w:val="00030EA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0EAC"/>
    <w:rPr>
      <w:color w:val="0000FF"/>
      <w:u w:val="single"/>
    </w:rPr>
  </w:style>
  <w:style w:type="paragraph" w:customStyle="1" w:styleId="Default">
    <w:name w:val="Default"/>
    <w:rsid w:val="00E52323"/>
    <w:pPr>
      <w:autoSpaceDE w:val="0"/>
      <w:autoSpaceDN w:val="0"/>
      <w:adjustRightInd w:val="0"/>
      <w:spacing w:after="0" w:line="240" w:lineRule="auto"/>
    </w:pPr>
    <w:rPr>
      <w:rFonts w:ascii="EUAlbertina" w:hAnsi="EUAlbertina" w:cs="EUAlbertina"/>
      <w:color w:val="000000"/>
      <w:sz w:val="24"/>
      <w:szCs w:val="24"/>
      <w:lang w:val="en-US"/>
    </w:rPr>
  </w:style>
  <w:style w:type="character" w:customStyle="1" w:styleId="l5tlu1">
    <w:name w:val="l5tlu1"/>
    <w:basedOn w:val="DefaultParagraphFont"/>
    <w:rsid w:val="00E52323"/>
    <w:rPr>
      <w:b/>
      <w:bCs/>
      <w:color w:val="000000"/>
      <w:sz w:val="32"/>
      <w:szCs w:val="32"/>
    </w:rPr>
  </w:style>
  <w:style w:type="character" w:customStyle="1" w:styleId="l5def2">
    <w:name w:val="l5def2"/>
    <w:basedOn w:val="DefaultParagraphFont"/>
    <w:rsid w:val="00712C3D"/>
    <w:rPr>
      <w:rFonts w:ascii="Arial" w:hAnsi="Arial" w:cs="Arial" w:hint="default"/>
      <w:color w:val="000000"/>
      <w:sz w:val="26"/>
      <w:szCs w:val="26"/>
    </w:rPr>
  </w:style>
  <w:style w:type="character" w:customStyle="1" w:styleId="markedcontent">
    <w:name w:val="markedcontent"/>
    <w:basedOn w:val="DefaultParagraphFont"/>
    <w:rsid w:val="00F616A6"/>
  </w:style>
  <w:style w:type="character" w:customStyle="1" w:styleId="l5def3">
    <w:name w:val="l5def3"/>
    <w:basedOn w:val="DefaultParagraphFont"/>
    <w:rsid w:val="001A2048"/>
    <w:rPr>
      <w:rFonts w:ascii="Arial" w:hAnsi="Arial" w:cs="Arial" w:hint="default"/>
      <w:color w:val="000000"/>
      <w:sz w:val="26"/>
      <w:szCs w:val="26"/>
    </w:rPr>
  </w:style>
  <w:style w:type="character" w:customStyle="1" w:styleId="l5def8">
    <w:name w:val="l5def8"/>
    <w:basedOn w:val="DefaultParagraphFont"/>
    <w:rsid w:val="001A2048"/>
    <w:rPr>
      <w:rFonts w:ascii="Arial" w:hAnsi="Arial" w:cs="Arial" w:hint="default"/>
      <w:color w:val="000000"/>
      <w:sz w:val="26"/>
      <w:szCs w:val="26"/>
    </w:rPr>
  </w:style>
  <w:style w:type="character" w:customStyle="1" w:styleId="Heading1Char">
    <w:name w:val="Heading 1 Char"/>
    <w:basedOn w:val="DefaultParagraphFont"/>
    <w:link w:val="Heading1"/>
    <w:uiPriority w:val="9"/>
    <w:rsid w:val="00C33987"/>
    <w:rPr>
      <w:rFonts w:asciiTheme="majorHAnsi" w:eastAsiaTheme="majorEastAsia" w:hAnsiTheme="majorHAnsi" w:cstheme="majorBidi"/>
      <w:color w:val="365F91" w:themeColor="accent1" w:themeShade="BF"/>
      <w:sz w:val="32"/>
      <w:szCs w:val="32"/>
    </w:rPr>
  </w:style>
  <w:style w:type="paragraph" w:customStyle="1" w:styleId="xxmsonormal">
    <w:name w:val="x_xmsonormal"/>
    <w:basedOn w:val="Normal"/>
    <w:rsid w:val="00E82E46"/>
    <w:pPr>
      <w:spacing w:after="0" w:line="240" w:lineRule="auto"/>
    </w:pPr>
    <w:rPr>
      <w:rFonts w:ascii="Calibri" w:hAnsi="Calibri" w:cs="Calibri"/>
      <w:lang w:val="en-US"/>
    </w:rPr>
  </w:style>
  <w:style w:type="paragraph" w:customStyle="1" w:styleId="xxmsolistparagraph">
    <w:name w:val="x_xmsolistparagraph"/>
    <w:basedOn w:val="Normal"/>
    <w:rsid w:val="00E82E46"/>
    <w:pPr>
      <w:spacing w:after="0" w:line="240" w:lineRule="auto"/>
      <w:ind w:left="720"/>
    </w:pPr>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divs>
    <w:div w:id="5406470">
      <w:bodyDiv w:val="1"/>
      <w:marLeft w:val="0"/>
      <w:marRight w:val="0"/>
      <w:marTop w:val="0"/>
      <w:marBottom w:val="0"/>
      <w:divBdr>
        <w:top w:val="none" w:sz="0" w:space="0" w:color="auto"/>
        <w:left w:val="none" w:sz="0" w:space="0" w:color="auto"/>
        <w:bottom w:val="none" w:sz="0" w:space="0" w:color="auto"/>
        <w:right w:val="none" w:sz="0" w:space="0" w:color="auto"/>
      </w:divBdr>
      <w:divsChild>
        <w:div w:id="1543323132">
          <w:marLeft w:val="0"/>
          <w:marRight w:val="0"/>
          <w:marTop w:val="0"/>
          <w:marBottom w:val="0"/>
          <w:divBdr>
            <w:top w:val="none" w:sz="0" w:space="0" w:color="auto"/>
            <w:left w:val="none" w:sz="0" w:space="0" w:color="auto"/>
            <w:bottom w:val="none" w:sz="0" w:space="0" w:color="auto"/>
            <w:right w:val="none" w:sz="0" w:space="0" w:color="auto"/>
          </w:divBdr>
          <w:divsChild>
            <w:div w:id="755789570">
              <w:marLeft w:val="0"/>
              <w:marRight w:val="0"/>
              <w:marTop w:val="0"/>
              <w:marBottom w:val="0"/>
              <w:divBdr>
                <w:top w:val="dashed" w:sz="2" w:space="0" w:color="FFFFFF"/>
                <w:left w:val="dashed" w:sz="2" w:space="0" w:color="FFFFFF"/>
                <w:bottom w:val="dashed" w:sz="2" w:space="0" w:color="FFFFFF"/>
                <w:right w:val="dashed" w:sz="2" w:space="0" w:color="FFFFFF"/>
              </w:divBdr>
              <w:divsChild>
                <w:div w:id="389810735">
                  <w:marLeft w:val="0"/>
                  <w:marRight w:val="0"/>
                  <w:marTop w:val="0"/>
                  <w:marBottom w:val="0"/>
                  <w:divBdr>
                    <w:top w:val="dashed" w:sz="2" w:space="0" w:color="FFFFFF"/>
                    <w:left w:val="dashed" w:sz="2" w:space="0" w:color="FFFFFF"/>
                    <w:bottom w:val="dashed" w:sz="2" w:space="0" w:color="FFFFFF"/>
                    <w:right w:val="dashed" w:sz="2" w:space="0" w:color="FFFFFF"/>
                  </w:divBdr>
                  <w:divsChild>
                    <w:div w:id="597832171">
                      <w:marLeft w:val="0"/>
                      <w:marRight w:val="0"/>
                      <w:marTop w:val="0"/>
                      <w:marBottom w:val="0"/>
                      <w:divBdr>
                        <w:top w:val="dashed" w:sz="2" w:space="0" w:color="FFFFFF"/>
                        <w:left w:val="dashed" w:sz="2" w:space="0" w:color="FFFFFF"/>
                        <w:bottom w:val="dashed" w:sz="2" w:space="0" w:color="FFFFFF"/>
                        <w:right w:val="dashed" w:sz="2" w:space="0" w:color="FFFFFF"/>
                      </w:divBdr>
                      <w:divsChild>
                        <w:div w:id="1004167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15950102">
      <w:bodyDiv w:val="1"/>
      <w:marLeft w:val="0"/>
      <w:marRight w:val="0"/>
      <w:marTop w:val="0"/>
      <w:marBottom w:val="0"/>
      <w:divBdr>
        <w:top w:val="none" w:sz="0" w:space="0" w:color="auto"/>
        <w:left w:val="none" w:sz="0" w:space="0" w:color="auto"/>
        <w:bottom w:val="none" w:sz="0" w:space="0" w:color="auto"/>
        <w:right w:val="none" w:sz="0" w:space="0" w:color="auto"/>
      </w:divBdr>
      <w:divsChild>
        <w:div w:id="2063676166">
          <w:marLeft w:val="0"/>
          <w:marRight w:val="0"/>
          <w:marTop w:val="0"/>
          <w:marBottom w:val="0"/>
          <w:divBdr>
            <w:top w:val="none" w:sz="0" w:space="0" w:color="auto"/>
            <w:left w:val="none" w:sz="0" w:space="0" w:color="auto"/>
            <w:bottom w:val="none" w:sz="0" w:space="0" w:color="auto"/>
            <w:right w:val="none" w:sz="0" w:space="0" w:color="auto"/>
          </w:divBdr>
          <w:divsChild>
            <w:div w:id="904026301">
              <w:marLeft w:val="0"/>
              <w:marRight w:val="0"/>
              <w:marTop w:val="0"/>
              <w:marBottom w:val="0"/>
              <w:divBdr>
                <w:top w:val="dashed" w:sz="2" w:space="0" w:color="FFFFFF"/>
                <w:left w:val="dashed" w:sz="2" w:space="0" w:color="FFFFFF"/>
                <w:bottom w:val="dashed" w:sz="2" w:space="0" w:color="FFFFFF"/>
                <w:right w:val="dashed" w:sz="2" w:space="0" w:color="FFFFFF"/>
              </w:divBdr>
              <w:divsChild>
                <w:div w:id="1897619381">
                  <w:marLeft w:val="0"/>
                  <w:marRight w:val="0"/>
                  <w:marTop w:val="0"/>
                  <w:marBottom w:val="0"/>
                  <w:divBdr>
                    <w:top w:val="dashed" w:sz="2" w:space="0" w:color="FFFFFF"/>
                    <w:left w:val="dashed" w:sz="2" w:space="0" w:color="FFFFFF"/>
                    <w:bottom w:val="dashed" w:sz="2" w:space="0" w:color="FFFFFF"/>
                    <w:right w:val="dashed" w:sz="2" w:space="0" w:color="FFFFFF"/>
                  </w:divBdr>
                  <w:divsChild>
                    <w:div w:id="878859516">
                      <w:marLeft w:val="0"/>
                      <w:marRight w:val="0"/>
                      <w:marTop w:val="0"/>
                      <w:marBottom w:val="0"/>
                      <w:divBdr>
                        <w:top w:val="dashed" w:sz="2" w:space="0" w:color="FFFFFF"/>
                        <w:left w:val="dashed" w:sz="2" w:space="0" w:color="FFFFFF"/>
                        <w:bottom w:val="dashed" w:sz="2" w:space="0" w:color="FFFFFF"/>
                        <w:right w:val="dashed" w:sz="2" w:space="0" w:color="FFFFFF"/>
                      </w:divBdr>
                      <w:divsChild>
                        <w:div w:id="143590522">
                          <w:marLeft w:val="0"/>
                          <w:marRight w:val="0"/>
                          <w:marTop w:val="0"/>
                          <w:marBottom w:val="0"/>
                          <w:divBdr>
                            <w:top w:val="dashed" w:sz="2" w:space="0" w:color="FFFFFF"/>
                            <w:left w:val="dashed" w:sz="2" w:space="0" w:color="FFFFFF"/>
                            <w:bottom w:val="dashed" w:sz="2" w:space="0" w:color="FFFFFF"/>
                            <w:right w:val="dashed" w:sz="2" w:space="0" w:color="FFFFFF"/>
                          </w:divBdr>
                          <w:divsChild>
                            <w:div w:id="1386875017">
                              <w:marLeft w:val="0"/>
                              <w:marRight w:val="0"/>
                              <w:marTop w:val="0"/>
                              <w:marBottom w:val="0"/>
                              <w:divBdr>
                                <w:top w:val="dashed" w:sz="2" w:space="0" w:color="FFFFFF"/>
                                <w:left w:val="dashed" w:sz="2" w:space="0" w:color="FFFFFF"/>
                                <w:bottom w:val="dashed" w:sz="2" w:space="0" w:color="FFFFFF"/>
                                <w:right w:val="dashed" w:sz="2" w:space="0" w:color="FFFFFF"/>
                              </w:divBdr>
                              <w:divsChild>
                                <w:div w:id="778112480">
                                  <w:marLeft w:val="0"/>
                                  <w:marRight w:val="0"/>
                                  <w:marTop w:val="0"/>
                                  <w:marBottom w:val="0"/>
                                  <w:divBdr>
                                    <w:top w:val="dashed" w:sz="2" w:space="0" w:color="FFFFFF"/>
                                    <w:left w:val="dashed" w:sz="2" w:space="0" w:color="FFFFFF"/>
                                    <w:bottom w:val="dashed" w:sz="2" w:space="0" w:color="FFFFFF"/>
                                    <w:right w:val="dashed" w:sz="2" w:space="0" w:color="FFFFFF"/>
                                  </w:divBdr>
                                  <w:divsChild>
                                    <w:div w:id="1535267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234900054">
      <w:bodyDiv w:val="1"/>
      <w:marLeft w:val="0"/>
      <w:marRight w:val="0"/>
      <w:marTop w:val="0"/>
      <w:marBottom w:val="0"/>
      <w:divBdr>
        <w:top w:val="none" w:sz="0" w:space="0" w:color="auto"/>
        <w:left w:val="none" w:sz="0" w:space="0" w:color="auto"/>
        <w:bottom w:val="none" w:sz="0" w:space="0" w:color="auto"/>
        <w:right w:val="none" w:sz="0" w:space="0" w:color="auto"/>
      </w:divBdr>
    </w:div>
    <w:div w:id="535116921">
      <w:bodyDiv w:val="1"/>
      <w:marLeft w:val="0"/>
      <w:marRight w:val="0"/>
      <w:marTop w:val="0"/>
      <w:marBottom w:val="0"/>
      <w:divBdr>
        <w:top w:val="none" w:sz="0" w:space="0" w:color="auto"/>
        <w:left w:val="none" w:sz="0" w:space="0" w:color="auto"/>
        <w:bottom w:val="none" w:sz="0" w:space="0" w:color="auto"/>
        <w:right w:val="none" w:sz="0" w:space="0" w:color="auto"/>
      </w:divBdr>
    </w:div>
    <w:div w:id="619260438">
      <w:bodyDiv w:val="1"/>
      <w:marLeft w:val="0"/>
      <w:marRight w:val="0"/>
      <w:marTop w:val="0"/>
      <w:marBottom w:val="0"/>
      <w:divBdr>
        <w:top w:val="none" w:sz="0" w:space="0" w:color="auto"/>
        <w:left w:val="none" w:sz="0" w:space="0" w:color="auto"/>
        <w:bottom w:val="none" w:sz="0" w:space="0" w:color="auto"/>
        <w:right w:val="none" w:sz="0" w:space="0" w:color="auto"/>
      </w:divBdr>
    </w:div>
    <w:div w:id="631254022">
      <w:bodyDiv w:val="1"/>
      <w:marLeft w:val="0"/>
      <w:marRight w:val="0"/>
      <w:marTop w:val="0"/>
      <w:marBottom w:val="0"/>
      <w:divBdr>
        <w:top w:val="none" w:sz="0" w:space="0" w:color="auto"/>
        <w:left w:val="none" w:sz="0" w:space="0" w:color="auto"/>
        <w:bottom w:val="none" w:sz="0" w:space="0" w:color="auto"/>
        <w:right w:val="none" w:sz="0" w:space="0" w:color="auto"/>
      </w:divBdr>
      <w:divsChild>
        <w:div w:id="388267221">
          <w:marLeft w:val="0"/>
          <w:marRight w:val="0"/>
          <w:marTop w:val="0"/>
          <w:marBottom w:val="0"/>
          <w:divBdr>
            <w:top w:val="none" w:sz="0" w:space="0" w:color="auto"/>
            <w:left w:val="none" w:sz="0" w:space="0" w:color="auto"/>
            <w:bottom w:val="none" w:sz="0" w:space="0" w:color="auto"/>
            <w:right w:val="none" w:sz="0" w:space="0" w:color="auto"/>
          </w:divBdr>
          <w:divsChild>
            <w:div w:id="1977877541">
              <w:marLeft w:val="0"/>
              <w:marRight w:val="0"/>
              <w:marTop w:val="0"/>
              <w:marBottom w:val="0"/>
              <w:divBdr>
                <w:top w:val="dashed" w:sz="2" w:space="0" w:color="FFFFFF"/>
                <w:left w:val="dashed" w:sz="2" w:space="0" w:color="FFFFFF"/>
                <w:bottom w:val="dashed" w:sz="2" w:space="0" w:color="FFFFFF"/>
                <w:right w:val="dashed" w:sz="2" w:space="0" w:color="FFFFFF"/>
              </w:divBdr>
              <w:divsChild>
                <w:div w:id="1874683047">
                  <w:marLeft w:val="0"/>
                  <w:marRight w:val="0"/>
                  <w:marTop w:val="0"/>
                  <w:marBottom w:val="0"/>
                  <w:divBdr>
                    <w:top w:val="dashed" w:sz="2" w:space="0" w:color="FFFFFF"/>
                    <w:left w:val="dashed" w:sz="2" w:space="0" w:color="FFFFFF"/>
                    <w:bottom w:val="dashed" w:sz="2" w:space="0" w:color="FFFFFF"/>
                    <w:right w:val="dashed" w:sz="2" w:space="0" w:color="FFFFFF"/>
                  </w:divBdr>
                  <w:divsChild>
                    <w:div w:id="897546616">
                      <w:marLeft w:val="0"/>
                      <w:marRight w:val="0"/>
                      <w:marTop w:val="0"/>
                      <w:marBottom w:val="0"/>
                      <w:divBdr>
                        <w:top w:val="dashed" w:sz="2" w:space="0" w:color="FFFFFF"/>
                        <w:left w:val="dashed" w:sz="2" w:space="0" w:color="FFFFFF"/>
                        <w:bottom w:val="dashed" w:sz="2" w:space="0" w:color="FFFFFF"/>
                        <w:right w:val="dashed" w:sz="2" w:space="0" w:color="FFFFFF"/>
                      </w:divBdr>
                    </w:div>
                    <w:div w:id="1804620057">
                      <w:marLeft w:val="0"/>
                      <w:marRight w:val="0"/>
                      <w:marTop w:val="0"/>
                      <w:marBottom w:val="0"/>
                      <w:divBdr>
                        <w:top w:val="dashed" w:sz="2" w:space="0" w:color="FFFFFF"/>
                        <w:left w:val="dashed" w:sz="2" w:space="0" w:color="FFFFFF"/>
                        <w:bottom w:val="dashed" w:sz="2" w:space="0" w:color="FFFFFF"/>
                        <w:right w:val="dashed" w:sz="2" w:space="0" w:color="FFFFFF"/>
                      </w:divBdr>
                      <w:divsChild>
                        <w:div w:id="256912315">
                          <w:marLeft w:val="0"/>
                          <w:marRight w:val="0"/>
                          <w:marTop w:val="0"/>
                          <w:marBottom w:val="0"/>
                          <w:divBdr>
                            <w:top w:val="dashed" w:sz="2" w:space="0" w:color="FFFFFF"/>
                            <w:left w:val="dashed" w:sz="2" w:space="0" w:color="FFFFFF"/>
                            <w:bottom w:val="dashed" w:sz="2" w:space="0" w:color="FFFFFF"/>
                            <w:right w:val="dashed" w:sz="2" w:space="0" w:color="FFFFFF"/>
                          </w:divBdr>
                        </w:div>
                        <w:div w:id="1287540860">
                          <w:marLeft w:val="0"/>
                          <w:marRight w:val="0"/>
                          <w:marTop w:val="0"/>
                          <w:marBottom w:val="0"/>
                          <w:divBdr>
                            <w:top w:val="dashed" w:sz="2" w:space="0" w:color="FFFFFF"/>
                            <w:left w:val="dashed" w:sz="2" w:space="0" w:color="FFFFFF"/>
                            <w:bottom w:val="dashed" w:sz="2" w:space="0" w:color="FFFFFF"/>
                            <w:right w:val="dashed" w:sz="2" w:space="0" w:color="FFFFFF"/>
                          </w:divBdr>
                          <w:divsChild>
                            <w:div w:id="1193156035">
                              <w:marLeft w:val="0"/>
                              <w:marRight w:val="0"/>
                              <w:marTop w:val="0"/>
                              <w:marBottom w:val="0"/>
                              <w:divBdr>
                                <w:top w:val="dashed" w:sz="2" w:space="0" w:color="FFFFFF"/>
                                <w:left w:val="dashed" w:sz="2" w:space="0" w:color="FFFFFF"/>
                                <w:bottom w:val="dashed" w:sz="2" w:space="0" w:color="FFFFFF"/>
                                <w:right w:val="dashed" w:sz="2" w:space="0" w:color="FFFFFF"/>
                              </w:divBdr>
                            </w:div>
                            <w:div w:id="1085032485">
                              <w:marLeft w:val="0"/>
                              <w:marRight w:val="0"/>
                              <w:marTop w:val="0"/>
                              <w:marBottom w:val="0"/>
                              <w:divBdr>
                                <w:top w:val="dashed" w:sz="2" w:space="0" w:color="FFFFFF"/>
                                <w:left w:val="dashed" w:sz="2" w:space="0" w:color="FFFFFF"/>
                                <w:bottom w:val="dashed" w:sz="2" w:space="0" w:color="FFFFFF"/>
                                <w:right w:val="dashed" w:sz="2" w:space="0" w:color="FFFFFF"/>
                              </w:divBdr>
                            </w:div>
                            <w:div w:id="1375352626">
                              <w:marLeft w:val="0"/>
                              <w:marRight w:val="0"/>
                              <w:marTop w:val="0"/>
                              <w:marBottom w:val="0"/>
                              <w:divBdr>
                                <w:top w:val="dashed" w:sz="2" w:space="0" w:color="FFFFFF"/>
                                <w:left w:val="dashed" w:sz="2" w:space="0" w:color="FFFFFF"/>
                                <w:bottom w:val="dashed" w:sz="2" w:space="0" w:color="FFFFFF"/>
                                <w:right w:val="dashed" w:sz="2" w:space="0" w:color="FFFFFF"/>
                              </w:divBdr>
                            </w:div>
                            <w:div w:id="252931917">
                              <w:marLeft w:val="0"/>
                              <w:marRight w:val="0"/>
                              <w:marTop w:val="0"/>
                              <w:marBottom w:val="0"/>
                              <w:divBdr>
                                <w:top w:val="dashed" w:sz="2" w:space="0" w:color="FFFFFF"/>
                                <w:left w:val="dashed" w:sz="2" w:space="0" w:color="FFFFFF"/>
                                <w:bottom w:val="dashed" w:sz="2" w:space="0" w:color="FFFFFF"/>
                                <w:right w:val="dashed" w:sz="2" w:space="0" w:color="FFFFFF"/>
                              </w:divBdr>
                            </w:div>
                            <w:div w:id="363025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249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235455">
                      <w:marLeft w:val="0"/>
                      <w:marRight w:val="0"/>
                      <w:marTop w:val="0"/>
                      <w:marBottom w:val="0"/>
                      <w:divBdr>
                        <w:top w:val="dashed" w:sz="2" w:space="0" w:color="FFFFFF"/>
                        <w:left w:val="dashed" w:sz="2" w:space="0" w:color="FFFFFF"/>
                        <w:bottom w:val="dashed" w:sz="2" w:space="0" w:color="FFFFFF"/>
                        <w:right w:val="dashed" w:sz="2" w:space="0" w:color="FFFFFF"/>
                      </w:divBdr>
                    </w:div>
                    <w:div w:id="595789080">
                      <w:marLeft w:val="0"/>
                      <w:marRight w:val="0"/>
                      <w:marTop w:val="0"/>
                      <w:marBottom w:val="0"/>
                      <w:divBdr>
                        <w:top w:val="dashed" w:sz="2" w:space="0" w:color="FFFFFF"/>
                        <w:left w:val="dashed" w:sz="2" w:space="0" w:color="FFFFFF"/>
                        <w:bottom w:val="dashed" w:sz="2" w:space="0" w:color="FFFFFF"/>
                        <w:right w:val="dashed" w:sz="2" w:space="0" w:color="FFFFFF"/>
                      </w:divBdr>
                      <w:divsChild>
                        <w:div w:id="590048765">
                          <w:marLeft w:val="0"/>
                          <w:marRight w:val="0"/>
                          <w:marTop w:val="0"/>
                          <w:marBottom w:val="0"/>
                          <w:divBdr>
                            <w:top w:val="dashed" w:sz="2" w:space="0" w:color="FFFFFF"/>
                            <w:left w:val="dashed" w:sz="2" w:space="0" w:color="FFFFFF"/>
                            <w:bottom w:val="dashed" w:sz="2" w:space="0" w:color="FFFFFF"/>
                            <w:right w:val="dashed" w:sz="2" w:space="0" w:color="FFFFFF"/>
                          </w:divBdr>
                        </w:div>
                        <w:div w:id="640155897">
                          <w:marLeft w:val="0"/>
                          <w:marRight w:val="0"/>
                          <w:marTop w:val="0"/>
                          <w:marBottom w:val="0"/>
                          <w:divBdr>
                            <w:top w:val="dashed" w:sz="2" w:space="0" w:color="FFFFFF"/>
                            <w:left w:val="dashed" w:sz="2" w:space="0" w:color="FFFFFF"/>
                            <w:bottom w:val="dashed" w:sz="2" w:space="0" w:color="FFFFFF"/>
                            <w:right w:val="dashed" w:sz="2" w:space="0" w:color="FFFFFF"/>
                          </w:divBdr>
                        </w:div>
                        <w:div w:id="1488740586">
                          <w:marLeft w:val="0"/>
                          <w:marRight w:val="0"/>
                          <w:marTop w:val="0"/>
                          <w:marBottom w:val="0"/>
                          <w:divBdr>
                            <w:top w:val="dashed" w:sz="2" w:space="0" w:color="FFFFFF"/>
                            <w:left w:val="dashed" w:sz="2" w:space="0" w:color="FFFFFF"/>
                            <w:bottom w:val="dashed" w:sz="2" w:space="0" w:color="FFFFFF"/>
                            <w:right w:val="dashed" w:sz="2" w:space="0" w:color="FFFFFF"/>
                          </w:divBdr>
                          <w:divsChild>
                            <w:div w:id="1535073512">
                              <w:marLeft w:val="0"/>
                              <w:marRight w:val="0"/>
                              <w:marTop w:val="0"/>
                              <w:marBottom w:val="0"/>
                              <w:divBdr>
                                <w:top w:val="dashed" w:sz="2" w:space="0" w:color="FFFFFF"/>
                                <w:left w:val="dashed" w:sz="2" w:space="0" w:color="FFFFFF"/>
                                <w:bottom w:val="dashed" w:sz="2" w:space="0" w:color="FFFFFF"/>
                                <w:right w:val="dashed" w:sz="2" w:space="0" w:color="FFFFFF"/>
                              </w:divBdr>
                            </w:div>
                            <w:div w:id="1212840190">
                              <w:marLeft w:val="0"/>
                              <w:marRight w:val="0"/>
                              <w:marTop w:val="0"/>
                              <w:marBottom w:val="0"/>
                              <w:divBdr>
                                <w:top w:val="dashed" w:sz="2" w:space="0" w:color="FFFFFF"/>
                                <w:left w:val="dashed" w:sz="2" w:space="0" w:color="FFFFFF"/>
                                <w:bottom w:val="dashed" w:sz="2" w:space="0" w:color="FFFFFF"/>
                                <w:right w:val="dashed" w:sz="2" w:space="0" w:color="FFFFFF"/>
                              </w:divBdr>
                            </w:div>
                            <w:div w:id="1622303312">
                              <w:marLeft w:val="0"/>
                              <w:marRight w:val="0"/>
                              <w:marTop w:val="0"/>
                              <w:marBottom w:val="0"/>
                              <w:divBdr>
                                <w:top w:val="dashed" w:sz="2" w:space="0" w:color="FFFFFF"/>
                                <w:left w:val="dashed" w:sz="2" w:space="0" w:color="FFFFFF"/>
                                <w:bottom w:val="dashed" w:sz="2" w:space="0" w:color="FFFFFF"/>
                                <w:right w:val="dashed" w:sz="2" w:space="0" w:color="FFFFFF"/>
                              </w:divBdr>
                            </w:div>
                            <w:div w:id="820124052">
                              <w:marLeft w:val="0"/>
                              <w:marRight w:val="0"/>
                              <w:marTop w:val="0"/>
                              <w:marBottom w:val="0"/>
                              <w:divBdr>
                                <w:top w:val="dashed" w:sz="2" w:space="0" w:color="FFFFFF"/>
                                <w:left w:val="dashed" w:sz="2" w:space="0" w:color="FFFFFF"/>
                                <w:bottom w:val="dashed" w:sz="2" w:space="0" w:color="FFFFFF"/>
                                <w:right w:val="dashed" w:sz="2" w:space="0" w:color="FFFFFF"/>
                              </w:divBdr>
                            </w:div>
                            <w:div w:id="1572427007">
                              <w:marLeft w:val="0"/>
                              <w:marRight w:val="0"/>
                              <w:marTop w:val="0"/>
                              <w:marBottom w:val="0"/>
                              <w:divBdr>
                                <w:top w:val="dashed" w:sz="2" w:space="0" w:color="FFFFFF"/>
                                <w:left w:val="dashed" w:sz="2" w:space="0" w:color="FFFFFF"/>
                                <w:bottom w:val="dashed" w:sz="2" w:space="0" w:color="FFFFFF"/>
                                <w:right w:val="dashed" w:sz="2" w:space="0" w:color="FFFFFF"/>
                              </w:divBdr>
                            </w:div>
                            <w:div w:id="1536692900">
                              <w:marLeft w:val="0"/>
                              <w:marRight w:val="0"/>
                              <w:marTop w:val="0"/>
                              <w:marBottom w:val="0"/>
                              <w:divBdr>
                                <w:top w:val="dashed" w:sz="2" w:space="0" w:color="FFFFFF"/>
                                <w:left w:val="dashed" w:sz="2" w:space="0" w:color="FFFFFF"/>
                                <w:bottom w:val="dashed" w:sz="2" w:space="0" w:color="FFFFFF"/>
                                <w:right w:val="dashed" w:sz="2" w:space="0" w:color="FFFFFF"/>
                              </w:divBdr>
                            </w:div>
                            <w:div w:id="809446980">
                              <w:marLeft w:val="0"/>
                              <w:marRight w:val="0"/>
                              <w:marTop w:val="0"/>
                              <w:marBottom w:val="0"/>
                              <w:divBdr>
                                <w:top w:val="dashed" w:sz="2" w:space="0" w:color="FFFFFF"/>
                                <w:left w:val="dashed" w:sz="2" w:space="0" w:color="FFFFFF"/>
                                <w:bottom w:val="dashed" w:sz="2" w:space="0" w:color="FFFFFF"/>
                                <w:right w:val="dashed" w:sz="2" w:space="0" w:color="FFFFFF"/>
                              </w:divBdr>
                            </w:div>
                            <w:div w:id="1829051645">
                              <w:marLeft w:val="0"/>
                              <w:marRight w:val="0"/>
                              <w:marTop w:val="0"/>
                              <w:marBottom w:val="0"/>
                              <w:divBdr>
                                <w:top w:val="dashed" w:sz="2" w:space="0" w:color="FFFFFF"/>
                                <w:left w:val="dashed" w:sz="2" w:space="0" w:color="FFFFFF"/>
                                <w:bottom w:val="dashed" w:sz="2" w:space="0" w:color="FFFFFF"/>
                                <w:right w:val="dashed" w:sz="2" w:space="0" w:color="FFFFFF"/>
                              </w:divBdr>
                            </w:div>
                            <w:div w:id="963578991">
                              <w:marLeft w:val="0"/>
                              <w:marRight w:val="0"/>
                              <w:marTop w:val="0"/>
                              <w:marBottom w:val="0"/>
                              <w:divBdr>
                                <w:top w:val="dashed" w:sz="2" w:space="0" w:color="FFFFFF"/>
                                <w:left w:val="dashed" w:sz="2" w:space="0" w:color="FFFFFF"/>
                                <w:bottom w:val="dashed" w:sz="2" w:space="0" w:color="FFFFFF"/>
                                <w:right w:val="dashed" w:sz="2" w:space="0" w:color="FFFFFF"/>
                              </w:divBdr>
                            </w:div>
                            <w:div w:id="2094743994">
                              <w:marLeft w:val="0"/>
                              <w:marRight w:val="0"/>
                              <w:marTop w:val="0"/>
                              <w:marBottom w:val="0"/>
                              <w:divBdr>
                                <w:top w:val="dashed" w:sz="2" w:space="0" w:color="FFFFFF"/>
                                <w:left w:val="dashed" w:sz="2" w:space="0" w:color="FFFFFF"/>
                                <w:bottom w:val="dashed" w:sz="2" w:space="0" w:color="FFFFFF"/>
                                <w:right w:val="dashed" w:sz="2" w:space="0" w:color="FFFFFF"/>
                              </w:divBdr>
                            </w:div>
                            <w:div w:id="438113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734165595">
      <w:bodyDiv w:val="1"/>
      <w:marLeft w:val="0"/>
      <w:marRight w:val="0"/>
      <w:marTop w:val="0"/>
      <w:marBottom w:val="0"/>
      <w:divBdr>
        <w:top w:val="none" w:sz="0" w:space="0" w:color="auto"/>
        <w:left w:val="none" w:sz="0" w:space="0" w:color="auto"/>
        <w:bottom w:val="none" w:sz="0" w:space="0" w:color="auto"/>
        <w:right w:val="none" w:sz="0" w:space="0" w:color="auto"/>
      </w:divBdr>
    </w:div>
    <w:div w:id="764771023">
      <w:bodyDiv w:val="1"/>
      <w:marLeft w:val="0"/>
      <w:marRight w:val="0"/>
      <w:marTop w:val="0"/>
      <w:marBottom w:val="0"/>
      <w:divBdr>
        <w:top w:val="none" w:sz="0" w:space="0" w:color="auto"/>
        <w:left w:val="none" w:sz="0" w:space="0" w:color="auto"/>
        <w:bottom w:val="none" w:sz="0" w:space="0" w:color="auto"/>
        <w:right w:val="none" w:sz="0" w:space="0" w:color="auto"/>
      </w:divBdr>
    </w:div>
    <w:div w:id="790561720">
      <w:bodyDiv w:val="1"/>
      <w:marLeft w:val="0"/>
      <w:marRight w:val="0"/>
      <w:marTop w:val="0"/>
      <w:marBottom w:val="0"/>
      <w:divBdr>
        <w:top w:val="none" w:sz="0" w:space="0" w:color="auto"/>
        <w:left w:val="none" w:sz="0" w:space="0" w:color="auto"/>
        <w:bottom w:val="none" w:sz="0" w:space="0" w:color="auto"/>
        <w:right w:val="none" w:sz="0" w:space="0" w:color="auto"/>
      </w:divBdr>
    </w:div>
    <w:div w:id="802701053">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0">
          <w:marLeft w:val="0"/>
          <w:marRight w:val="0"/>
          <w:marTop w:val="0"/>
          <w:marBottom w:val="0"/>
          <w:divBdr>
            <w:top w:val="dashed" w:sz="2" w:space="0" w:color="FFFFFF"/>
            <w:left w:val="dashed" w:sz="2" w:space="0" w:color="FFFFFF"/>
            <w:bottom w:val="dashed" w:sz="2" w:space="0" w:color="FFFFFF"/>
            <w:right w:val="dashed" w:sz="2" w:space="0" w:color="FFFFFF"/>
          </w:divBdr>
        </w:div>
        <w:div w:id="1594239367">
          <w:marLeft w:val="0"/>
          <w:marRight w:val="0"/>
          <w:marTop w:val="0"/>
          <w:marBottom w:val="0"/>
          <w:divBdr>
            <w:top w:val="dashed" w:sz="2" w:space="0" w:color="FFFFFF"/>
            <w:left w:val="dashed" w:sz="2" w:space="0" w:color="FFFFFF"/>
            <w:bottom w:val="dashed" w:sz="2" w:space="0" w:color="FFFFFF"/>
            <w:right w:val="dashed" w:sz="2" w:space="0" w:color="FFFFFF"/>
          </w:divBdr>
          <w:divsChild>
            <w:div w:id="1720126542">
              <w:marLeft w:val="0"/>
              <w:marRight w:val="0"/>
              <w:marTop w:val="0"/>
              <w:marBottom w:val="0"/>
              <w:divBdr>
                <w:top w:val="dashed" w:sz="2" w:space="0" w:color="FFFFFF"/>
                <w:left w:val="dashed" w:sz="2" w:space="0" w:color="FFFFFF"/>
                <w:bottom w:val="dashed" w:sz="2" w:space="0" w:color="FFFFFF"/>
                <w:right w:val="dashed" w:sz="2" w:space="0" w:color="FFFFFF"/>
              </w:divBdr>
            </w:div>
            <w:div w:id="586306188">
              <w:marLeft w:val="0"/>
              <w:marRight w:val="0"/>
              <w:marTop w:val="0"/>
              <w:marBottom w:val="0"/>
              <w:divBdr>
                <w:top w:val="dashed" w:sz="2" w:space="0" w:color="FFFFFF"/>
                <w:left w:val="dashed" w:sz="2" w:space="0" w:color="FFFFFF"/>
                <w:bottom w:val="dashed" w:sz="2" w:space="0" w:color="FFFFFF"/>
                <w:right w:val="dashed" w:sz="2" w:space="0" w:color="FFFFFF"/>
              </w:divBdr>
            </w:div>
            <w:div w:id="1476220584">
              <w:marLeft w:val="0"/>
              <w:marRight w:val="0"/>
              <w:marTop w:val="0"/>
              <w:marBottom w:val="0"/>
              <w:divBdr>
                <w:top w:val="dashed" w:sz="2" w:space="0" w:color="FFFFFF"/>
                <w:left w:val="dashed" w:sz="2" w:space="0" w:color="FFFFFF"/>
                <w:bottom w:val="dashed" w:sz="2" w:space="0" w:color="FFFFFF"/>
                <w:right w:val="dashed" w:sz="2" w:space="0" w:color="FFFFFF"/>
              </w:divBdr>
            </w:div>
            <w:div w:id="163520146">
              <w:marLeft w:val="0"/>
              <w:marRight w:val="0"/>
              <w:marTop w:val="0"/>
              <w:marBottom w:val="0"/>
              <w:divBdr>
                <w:top w:val="dashed" w:sz="2" w:space="0" w:color="FFFFFF"/>
                <w:left w:val="dashed" w:sz="2" w:space="0" w:color="FFFFFF"/>
                <w:bottom w:val="dashed" w:sz="2" w:space="0" w:color="FFFFFF"/>
                <w:right w:val="dashed" w:sz="2" w:space="0" w:color="FFFFFF"/>
              </w:divBdr>
            </w:div>
            <w:div w:id="1390500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2143993">
      <w:bodyDiv w:val="1"/>
      <w:marLeft w:val="0"/>
      <w:marRight w:val="0"/>
      <w:marTop w:val="0"/>
      <w:marBottom w:val="0"/>
      <w:divBdr>
        <w:top w:val="none" w:sz="0" w:space="0" w:color="auto"/>
        <w:left w:val="none" w:sz="0" w:space="0" w:color="auto"/>
        <w:bottom w:val="none" w:sz="0" w:space="0" w:color="auto"/>
        <w:right w:val="none" w:sz="0" w:space="0" w:color="auto"/>
      </w:divBdr>
      <w:divsChild>
        <w:div w:id="137192847">
          <w:marLeft w:val="0"/>
          <w:marRight w:val="0"/>
          <w:marTop w:val="0"/>
          <w:marBottom w:val="0"/>
          <w:divBdr>
            <w:top w:val="none" w:sz="0" w:space="0" w:color="auto"/>
            <w:left w:val="none" w:sz="0" w:space="0" w:color="auto"/>
            <w:bottom w:val="none" w:sz="0" w:space="0" w:color="auto"/>
            <w:right w:val="none" w:sz="0" w:space="0" w:color="auto"/>
          </w:divBdr>
          <w:divsChild>
            <w:div w:id="1309554238">
              <w:marLeft w:val="0"/>
              <w:marRight w:val="0"/>
              <w:marTop w:val="0"/>
              <w:marBottom w:val="0"/>
              <w:divBdr>
                <w:top w:val="dashed" w:sz="2" w:space="0" w:color="FFFFFF"/>
                <w:left w:val="dashed" w:sz="2" w:space="0" w:color="FFFFFF"/>
                <w:bottom w:val="dashed" w:sz="2" w:space="0" w:color="FFFFFF"/>
                <w:right w:val="dashed" w:sz="2" w:space="0" w:color="FFFFFF"/>
              </w:divBdr>
              <w:divsChild>
                <w:div w:id="1871604902">
                  <w:marLeft w:val="0"/>
                  <w:marRight w:val="0"/>
                  <w:marTop w:val="0"/>
                  <w:marBottom w:val="0"/>
                  <w:divBdr>
                    <w:top w:val="dashed" w:sz="2" w:space="0" w:color="FFFFFF"/>
                    <w:left w:val="dashed" w:sz="2" w:space="0" w:color="FFFFFF"/>
                    <w:bottom w:val="dashed" w:sz="2" w:space="0" w:color="FFFFFF"/>
                    <w:right w:val="dashed" w:sz="2" w:space="0" w:color="FFFFFF"/>
                  </w:divBdr>
                  <w:divsChild>
                    <w:div w:id="436602299">
                      <w:marLeft w:val="0"/>
                      <w:marRight w:val="0"/>
                      <w:marTop w:val="0"/>
                      <w:marBottom w:val="0"/>
                      <w:divBdr>
                        <w:top w:val="dashed" w:sz="2" w:space="0" w:color="FFFFFF"/>
                        <w:left w:val="dashed" w:sz="2" w:space="0" w:color="FFFFFF"/>
                        <w:bottom w:val="dashed" w:sz="2" w:space="0" w:color="FFFFFF"/>
                        <w:right w:val="dashed" w:sz="2" w:space="0" w:color="FFFFFF"/>
                      </w:divBdr>
                    </w:div>
                    <w:div w:id="695809758">
                      <w:marLeft w:val="0"/>
                      <w:marRight w:val="0"/>
                      <w:marTop w:val="0"/>
                      <w:marBottom w:val="0"/>
                      <w:divBdr>
                        <w:top w:val="dashed" w:sz="2" w:space="0" w:color="FFFFFF"/>
                        <w:left w:val="dashed" w:sz="2" w:space="0" w:color="FFFFFF"/>
                        <w:bottom w:val="dashed" w:sz="2" w:space="0" w:color="FFFFFF"/>
                        <w:right w:val="dashed" w:sz="2" w:space="0" w:color="FFFFFF"/>
                      </w:divBdr>
                      <w:divsChild>
                        <w:div w:id="1614164793">
                          <w:marLeft w:val="0"/>
                          <w:marRight w:val="0"/>
                          <w:marTop w:val="0"/>
                          <w:marBottom w:val="0"/>
                          <w:divBdr>
                            <w:top w:val="dashed" w:sz="2" w:space="0" w:color="FFFFFF"/>
                            <w:left w:val="dashed" w:sz="2" w:space="0" w:color="FFFFFF"/>
                            <w:bottom w:val="dashed" w:sz="2" w:space="0" w:color="FFFFFF"/>
                            <w:right w:val="dashed" w:sz="2" w:space="0" w:color="FFFFFF"/>
                          </w:divBdr>
                        </w:div>
                        <w:div w:id="623391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14776366">
      <w:bodyDiv w:val="1"/>
      <w:marLeft w:val="0"/>
      <w:marRight w:val="0"/>
      <w:marTop w:val="0"/>
      <w:marBottom w:val="0"/>
      <w:divBdr>
        <w:top w:val="none" w:sz="0" w:space="0" w:color="auto"/>
        <w:left w:val="none" w:sz="0" w:space="0" w:color="auto"/>
        <w:bottom w:val="none" w:sz="0" w:space="0" w:color="auto"/>
        <w:right w:val="none" w:sz="0" w:space="0" w:color="auto"/>
      </w:divBdr>
      <w:divsChild>
        <w:div w:id="444036359">
          <w:marLeft w:val="0"/>
          <w:marRight w:val="0"/>
          <w:marTop w:val="0"/>
          <w:marBottom w:val="0"/>
          <w:divBdr>
            <w:top w:val="none" w:sz="0" w:space="0" w:color="auto"/>
            <w:left w:val="none" w:sz="0" w:space="0" w:color="auto"/>
            <w:bottom w:val="none" w:sz="0" w:space="0" w:color="auto"/>
            <w:right w:val="none" w:sz="0" w:space="0" w:color="auto"/>
          </w:divBdr>
          <w:divsChild>
            <w:div w:id="186412220">
              <w:marLeft w:val="0"/>
              <w:marRight w:val="0"/>
              <w:marTop w:val="0"/>
              <w:marBottom w:val="0"/>
              <w:divBdr>
                <w:top w:val="dashed" w:sz="2" w:space="0" w:color="FFFFFF"/>
                <w:left w:val="dashed" w:sz="2" w:space="0" w:color="FFFFFF"/>
                <w:bottom w:val="dashed" w:sz="2" w:space="0" w:color="FFFFFF"/>
                <w:right w:val="dashed" w:sz="2" w:space="0" w:color="FFFFFF"/>
              </w:divBdr>
              <w:divsChild>
                <w:div w:id="1851529158">
                  <w:marLeft w:val="0"/>
                  <w:marRight w:val="0"/>
                  <w:marTop w:val="0"/>
                  <w:marBottom w:val="0"/>
                  <w:divBdr>
                    <w:top w:val="dashed" w:sz="2" w:space="0" w:color="FFFFFF"/>
                    <w:left w:val="dashed" w:sz="2" w:space="0" w:color="FFFFFF"/>
                    <w:bottom w:val="dashed" w:sz="2" w:space="0" w:color="FFFFFF"/>
                    <w:right w:val="dashed" w:sz="2" w:space="0" w:color="FFFFFF"/>
                  </w:divBdr>
                  <w:divsChild>
                    <w:div w:id="1512911218">
                      <w:marLeft w:val="0"/>
                      <w:marRight w:val="0"/>
                      <w:marTop w:val="0"/>
                      <w:marBottom w:val="0"/>
                      <w:divBdr>
                        <w:top w:val="dashed" w:sz="2" w:space="0" w:color="FFFFFF"/>
                        <w:left w:val="dashed" w:sz="2" w:space="0" w:color="FFFFFF"/>
                        <w:bottom w:val="dashed" w:sz="2" w:space="0" w:color="FFFFFF"/>
                        <w:right w:val="dashed" w:sz="2" w:space="0" w:color="FFFFFF"/>
                      </w:divBdr>
                      <w:divsChild>
                        <w:div w:id="550314031">
                          <w:marLeft w:val="0"/>
                          <w:marRight w:val="0"/>
                          <w:marTop w:val="0"/>
                          <w:marBottom w:val="0"/>
                          <w:divBdr>
                            <w:top w:val="dashed" w:sz="2" w:space="0" w:color="FFFFFF"/>
                            <w:left w:val="dashed" w:sz="2" w:space="0" w:color="FFFFFF"/>
                            <w:bottom w:val="dashed" w:sz="2" w:space="0" w:color="FFFFFF"/>
                            <w:right w:val="dashed" w:sz="2" w:space="0" w:color="FFFFFF"/>
                          </w:divBdr>
                        </w:div>
                        <w:div w:id="291524072">
                          <w:marLeft w:val="0"/>
                          <w:marRight w:val="0"/>
                          <w:marTop w:val="0"/>
                          <w:marBottom w:val="0"/>
                          <w:divBdr>
                            <w:top w:val="dashed" w:sz="2" w:space="0" w:color="FFFFFF"/>
                            <w:left w:val="dashed" w:sz="2" w:space="0" w:color="FFFFFF"/>
                            <w:bottom w:val="dashed" w:sz="2" w:space="0" w:color="FFFFFF"/>
                            <w:right w:val="dashed" w:sz="2" w:space="0" w:color="FFFFFF"/>
                          </w:divBdr>
                          <w:divsChild>
                            <w:div w:id="1105421014">
                              <w:marLeft w:val="0"/>
                              <w:marRight w:val="0"/>
                              <w:marTop w:val="0"/>
                              <w:marBottom w:val="0"/>
                              <w:divBdr>
                                <w:top w:val="dashed" w:sz="2" w:space="0" w:color="FFFFFF"/>
                                <w:left w:val="dashed" w:sz="2" w:space="0" w:color="FFFFFF"/>
                                <w:bottom w:val="dashed" w:sz="2" w:space="0" w:color="FFFFFF"/>
                                <w:right w:val="dashed" w:sz="2" w:space="0" w:color="FFFFFF"/>
                              </w:divBdr>
                            </w:div>
                            <w:div w:id="1650136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49621576">
      <w:bodyDiv w:val="1"/>
      <w:marLeft w:val="0"/>
      <w:marRight w:val="0"/>
      <w:marTop w:val="0"/>
      <w:marBottom w:val="0"/>
      <w:divBdr>
        <w:top w:val="none" w:sz="0" w:space="0" w:color="auto"/>
        <w:left w:val="none" w:sz="0" w:space="0" w:color="auto"/>
        <w:bottom w:val="none" w:sz="0" w:space="0" w:color="auto"/>
        <w:right w:val="none" w:sz="0" w:space="0" w:color="auto"/>
      </w:divBdr>
    </w:div>
    <w:div w:id="1655258761">
      <w:bodyDiv w:val="1"/>
      <w:marLeft w:val="0"/>
      <w:marRight w:val="0"/>
      <w:marTop w:val="0"/>
      <w:marBottom w:val="0"/>
      <w:divBdr>
        <w:top w:val="none" w:sz="0" w:space="0" w:color="auto"/>
        <w:left w:val="none" w:sz="0" w:space="0" w:color="auto"/>
        <w:bottom w:val="none" w:sz="0" w:space="0" w:color="auto"/>
        <w:right w:val="none" w:sz="0" w:space="0" w:color="auto"/>
      </w:divBdr>
    </w:div>
    <w:div w:id="1656451603">
      <w:bodyDiv w:val="1"/>
      <w:marLeft w:val="0"/>
      <w:marRight w:val="0"/>
      <w:marTop w:val="0"/>
      <w:marBottom w:val="0"/>
      <w:divBdr>
        <w:top w:val="none" w:sz="0" w:space="0" w:color="auto"/>
        <w:left w:val="none" w:sz="0" w:space="0" w:color="auto"/>
        <w:bottom w:val="none" w:sz="0" w:space="0" w:color="auto"/>
        <w:right w:val="none" w:sz="0" w:space="0" w:color="auto"/>
      </w:divBdr>
    </w:div>
    <w:div w:id="1803502816">
      <w:bodyDiv w:val="1"/>
      <w:marLeft w:val="0"/>
      <w:marRight w:val="0"/>
      <w:marTop w:val="0"/>
      <w:marBottom w:val="0"/>
      <w:divBdr>
        <w:top w:val="none" w:sz="0" w:space="0" w:color="auto"/>
        <w:left w:val="none" w:sz="0" w:space="0" w:color="auto"/>
        <w:bottom w:val="none" w:sz="0" w:space="0" w:color="auto"/>
        <w:right w:val="none" w:sz="0" w:space="0" w:color="auto"/>
      </w:divBdr>
    </w:div>
    <w:div w:id="1970285693">
      <w:bodyDiv w:val="1"/>
      <w:marLeft w:val="0"/>
      <w:marRight w:val="0"/>
      <w:marTop w:val="0"/>
      <w:marBottom w:val="0"/>
      <w:divBdr>
        <w:top w:val="none" w:sz="0" w:space="0" w:color="auto"/>
        <w:left w:val="none" w:sz="0" w:space="0" w:color="auto"/>
        <w:bottom w:val="none" w:sz="0" w:space="0" w:color="auto"/>
        <w:right w:val="none" w:sz="0" w:space="0" w:color="auto"/>
      </w:divBdr>
    </w:div>
    <w:div w:id="20599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34604%2022251676" TargetMode="External"/><Relationship Id="rId18" Type="http://schemas.openxmlformats.org/officeDocument/2006/relationships/hyperlink" Target="act:34604%2064300597" TargetMode="External"/><Relationship Id="rId26" Type="http://schemas.openxmlformats.org/officeDocument/2006/relationships/hyperlink" Target="act:1225658%20101780511" TargetMode="External"/><Relationship Id="rId39" Type="http://schemas.openxmlformats.org/officeDocument/2006/relationships/hyperlink" Target="act:1225658%20101780815" TargetMode="External"/><Relationship Id="rId21" Type="http://schemas.openxmlformats.org/officeDocument/2006/relationships/hyperlink" Target="act:39168%200" TargetMode="External"/><Relationship Id="rId34" Type="http://schemas.openxmlformats.org/officeDocument/2006/relationships/hyperlink" Target="act:1225658%20315987525" TargetMode="External"/><Relationship Id="rId42" Type="http://schemas.openxmlformats.org/officeDocument/2006/relationships/hyperlink" Target="act:34604%2022251676" TargetMode="External"/><Relationship Id="rId47" Type="http://schemas.openxmlformats.org/officeDocument/2006/relationships/hyperlink" Target="act:39168%200" TargetMode="External"/><Relationship Id="rId50" Type="http://schemas.openxmlformats.org/officeDocument/2006/relationships/hyperlink" Target="act:6740665%20374482896" TargetMode="External"/><Relationship Id="rId7" Type="http://schemas.openxmlformats.org/officeDocument/2006/relationships/endnotes" Target="endnotes.xml"/><Relationship Id="rId12" Type="http://schemas.openxmlformats.org/officeDocument/2006/relationships/hyperlink" Target="act:641053%2077568693" TargetMode="External"/><Relationship Id="rId17" Type="http://schemas.openxmlformats.org/officeDocument/2006/relationships/hyperlink" Target="act:641053%2085271422" TargetMode="External"/><Relationship Id="rId25" Type="http://schemas.openxmlformats.org/officeDocument/2006/relationships/hyperlink" Target="act:1225658%20101780496" TargetMode="External"/><Relationship Id="rId33" Type="http://schemas.openxmlformats.org/officeDocument/2006/relationships/hyperlink" Target="act:1225658%20315987518" TargetMode="External"/><Relationship Id="rId38" Type="http://schemas.openxmlformats.org/officeDocument/2006/relationships/hyperlink" Target="act:1225658%20101780743" TargetMode="External"/><Relationship Id="rId46" Type="http://schemas.openxmlformats.org/officeDocument/2006/relationships/hyperlink" Target="act:34604%20273915767" TargetMode="External"/><Relationship Id="rId2" Type="http://schemas.openxmlformats.org/officeDocument/2006/relationships/numbering" Target="numbering.xml"/><Relationship Id="rId16" Type="http://schemas.openxmlformats.org/officeDocument/2006/relationships/hyperlink" Target="act:641053%2085271420" TargetMode="External"/><Relationship Id="rId20" Type="http://schemas.openxmlformats.org/officeDocument/2006/relationships/hyperlink" Target="act:34604%2064300597" TargetMode="External"/><Relationship Id="rId29" Type="http://schemas.openxmlformats.org/officeDocument/2006/relationships/hyperlink" Target="act:1225658%20101780517" TargetMode="External"/><Relationship Id="rId41" Type="http://schemas.openxmlformats.org/officeDocument/2006/relationships/hyperlink" Target="act:1225658%2010178052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641053%2077569096" TargetMode="External"/><Relationship Id="rId24" Type="http://schemas.openxmlformats.org/officeDocument/2006/relationships/hyperlink" Target="act:1225658%20101780427" TargetMode="External"/><Relationship Id="rId32" Type="http://schemas.openxmlformats.org/officeDocument/2006/relationships/hyperlink" Target="act:1225658%20101780580" TargetMode="External"/><Relationship Id="rId37" Type="http://schemas.openxmlformats.org/officeDocument/2006/relationships/hyperlink" Target="act:1225658%20101780654" TargetMode="External"/><Relationship Id="rId40" Type="http://schemas.openxmlformats.org/officeDocument/2006/relationships/hyperlink" Target="act:1225658%20101780515" TargetMode="External"/><Relationship Id="rId45" Type="http://schemas.openxmlformats.org/officeDocument/2006/relationships/hyperlink" Target="act:3562499%20307358268"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ct:641053%2077569306" TargetMode="External"/><Relationship Id="rId23" Type="http://schemas.openxmlformats.org/officeDocument/2006/relationships/hyperlink" Target="act:39168%200" TargetMode="External"/><Relationship Id="rId28" Type="http://schemas.openxmlformats.org/officeDocument/2006/relationships/hyperlink" Target="act:1225658%20101780516" TargetMode="External"/><Relationship Id="rId36" Type="http://schemas.openxmlformats.org/officeDocument/2006/relationships/hyperlink" Target="act:1225658%20101780634" TargetMode="External"/><Relationship Id="rId49" Type="http://schemas.openxmlformats.org/officeDocument/2006/relationships/hyperlink" Target="act:6740665%20374483130" TargetMode="External"/><Relationship Id="rId10" Type="http://schemas.openxmlformats.org/officeDocument/2006/relationships/hyperlink" Target="act:641053%2077569092" TargetMode="External"/><Relationship Id="rId19" Type="http://schemas.openxmlformats.org/officeDocument/2006/relationships/hyperlink" Target="act:39168%200" TargetMode="External"/><Relationship Id="rId31" Type="http://schemas.openxmlformats.org/officeDocument/2006/relationships/hyperlink" Target="act:1225658%20101780530" TargetMode="External"/><Relationship Id="rId44" Type="http://schemas.openxmlformats.org/officeDocument/2006/relationships/hyperlink" Target="act:3562499%20307358257"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ct:641053%2077569089" TargetMode="External"/><Relationship Id="rId14" Type="http://schemas.openxmlformats.org/officeDocument/2006/relationships/hyperlink" Target="act:39168%200" TargetMode="External"/><Relationship Id="rId22" Type="http://schemas.openxmlformats.org/officeDocument/2006/relationships/hyperlink" Target="act:34604%2064300597" TargetMode="External"/><Relationship Id="rId27" Type="http://schemas.openxmlformats.org/officeDocument/2006/relationships/hyperlink" Target="act:1225658%20101780514" TargetMode="External"/><Relationship Id="rId30" Type="http://schemas.openxmlformats.org/officeDocument/2006/relationships/hyperlink" Target="act:1225658%20101780521" TargetMode="External"/><Relationship Id="rId35" Type="http://schemas.openxmlformats.org/officeDocument/2006/relationships/hyperlink" Target="act:1225658%20315987531" TargetMode="External"/><Relationship Id="rId43" Type="http://schemas.openxmlformats.org/officeDocument/2006/relationships/hyperlink" Target="act:39168%200" TargetMode="External"/><Relationship Id="rId48" Type="http://schemas.openxmlformats.org/officeDocument/2006/relationships/hyperlink" Target="act:34604%200" TargetMode="External"/><Relationship Id="rId64" Type="http://schemas.microsoft.com/office/2016/09/relationships/commentsIds" Target="commentsIds.xml"/><Relationship Id="rId8" Type="http://schemas.openxmlformats.org/officeDocument/2006/relationships/hyperlink" Target="act:641053%2077568693"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6D541-BF79-4936-B2DD-FD1B1FDB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8473</Words>
  <Characters>49144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otilia.giredariu</dc:creator>
  <cp:lastModifiedBy>74608387</cp:lastModifiedBy>
  <cp:revision>4</cp:revision>
  <cp:lastPrinted>2022-03-31T12:06:00Z</cp:lastPrinted>
  <dcterms:created xsi:type="dcterms:W3CDTF">2022-03-31T12:04:00Z</dcterms:created>
  <dcterms:modified xsi:type="dcterms:W3CDTF">2022-04-26T18:04:00Z</dcterms:modified>
</cp:coreProperties>
</file>