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text" w:horzAnchor="page" w:tblpX="1915" w:tblpY="-446"/>
        <w:tblW w:w="92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pStyle w:val="6"/>
              <w:tabs>
                <w:tab w:val="left" w:pos="993"/>
              </w:tabs>
              <w:rPr>
                <w:b/>
                <w:sz w:val="28"/>
                <w:szCs w:val="28"/>
                <w:lang w:val="it-IT"/>
              </w:rPr>
            </w:pPr>
          </w:p>
          <w:p>
            <w:pPr>
              <w:pStyle w:val="6"/>
              <w:tabs>
                <w:tab w:val="left" w:pos="993"/>
              </w:tabs>
              <w:rPr>
                <w:rFonts w:hint="default" w:ascii="Trebuchet MS" w:hAnsi="Trebuchet MS" w:cs="Trebuchet MS"/>
                <w:b/>
                <w:sz w:val="24"/>
                <w:szCs w:val="24"/>
                <w:lang w:val="it-IT"/>
              </w:rPr>
            </w:pPr>
            <w:r>
              <w:rPr>
                <w:rFonts w:hint="default" w:ascii="Trebuchet MS" w:hAnsi="Trebuchet MS" w:cs="Trebuchet MS"/>
                <w:b/>
                <w:sz w:val="24"/>
                <w:szCs w:val="24"/>
                <w:lang w:val="it-IT"/>
              </w:rPr>
              <w:t xml:space="preserve">MINISTERUL FINANȚELOR </w:t>
            </w:r>
          </w:p>
          <w:p>
            <w:pPr>
              <w:pStyle w:val="6"/>
              <w:tabs>
                <w:tab w:val="clear" w:pos="4153"/>
                <w:tab w:val="clear" w:pos="8306"/>
              </w:tabs>
              <w:rPr>
                <w:rFonts w:hint="default" w:ascii="Trebuchet MS" w:hAnsi="Trebuchet MS" w:cs="Trebuchet MS"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it-IT"/>
              </w:rPr>
              <w:t>Bucuresti,</w:t>
            </w: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 xml:space="preserve"> B-dul Libertății nr. 16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>, sector 5</w:t>
            </w:r>
          </w:p>
          <w:p>
            <w:pPr>
              <w:pStyle w:val="6"/>
              <w:tabs>
                <w:tab w:val="clear" w:pos="4153"/>
                <w:tab w:val="clear" w:pos="8306"/>
              </w:tabs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Nr. 391968/05.09.2022</w:t>
            </w:r>
          </w:p>
          <w:p>
            <w:pPr>
              <w:pStyle w:val="7"/>
              <w:rPr>
                <w:rFonts w:ascii="Arial" w:hAnsi="Arial" w:cs="Arial"/>
                <w:sz w:val="20"/>
                <w:lang w:val="en-US"/>
              </w:rPr>
            </w:pPr>
          </w:p>
        </w:tc>
      </w:tr>
    </w:tbl>
    <w:p>
      <w:pPr>
        <w:pStyle w:val="6"/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-1006475</wp:posOffset>
            </wp:positionH>
            <wp:positionV relativeFrom="margin">
              <wp:posOffset>-351155</wp:posOffset>
            </wp:positionV>
            <wp:extent cx="834390" cy="834390"/>
            <wp:effectExtent l="0" t="0" r="3810" b="3810"/>
            <wp:wrapThrough wrapText="bothSides">
              <wp:wrapPolygon>
                <wp:start x="6411" y="0"/>
                <wp:lineTo x="0" y="2959"/>
                <wp:lineTo x="0" y="16767"/>
                <wp:lineTo x="5425" y="21205"/>
                <wp:lineTo x="6411" y="21205"/>
                <wp:lineTo x="14795" y="21205"/>
                <wp:lineTo x="15781" y="21205"/>
                <wp:lineTo x="21205" y="16767"/>
                <wp:lineTo x="21205" y="2959"/>
                <wp:lineTo x="14795" y="0"/>
                <wp:lineTo x="6411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-5697220</wp:posOffset>
            </wp:positionH>
            <wp:positionV relativeFrom="paragraph">
              <wp:posOffset>-361315</wp:posOffset>
            </wp:positionV>
            <wp:extent cx="795020" cy="795020"/>
            <wp:effectExtent l="0" t="0" r="5080" b="5080"/>
            <wp:wrapNone/>
            <wp:docPr id="1" name="Picture 3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sigla  MFP 20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-6297295</wp:posOffset>
            </wp:positionH>
            <wp:positionV relativeFrom="paragraph">
              <wp:posOffset>-323215</wp:posOffset>
            </wp:positionV>
            <wp:extent cx="795020" cy="795020"/>
            <wp:effectExtent l="0" t="0" r="5080" b="5080"/>
            <wp:wrapNone/>
            <wp:docPr id="3" name="Picture 4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sigla  MFP 20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jc w:val="center"/>
        <w:rPr>
          <w:rFonts w:ascii="Trebuchet MS" w:hAnsi="Trebuchet MS" w:cs="Arial"/>
          <w:b w:val="0"/>
          <w:szCs w:val="28"/>
          <w:lang w:val="ro-RO"/>
        </w:rPr>
      </w:pPr>
      <w:r>
        <w:rPr>
          <w:rFonts w:ascii="Trebuchet MS" w:hAnsi="Trebuchet MS" w:cs="Arial"/>
          <w:szCs w:val="28"/>
          <w:lang w:val="ro-RO"/>
        </w:rPr>
        <w:t>Rezultatul selecţiei dosarelor de înscriere</w:t>
      </w:r>
      <w:r>
        <w:rPr>
          <w:rFonts w:ascii="Trebuchet MS" w:hAnsi="Trebuchet MS" w:cs="Arial"/>
          <w:b w:val="0"/>
          <w:szCs w:val="28"/>
          <w:lang w:val="ro-RO"/>
        </w:rPr>
        <w:t xml:space="preserve"> </w:t>
      </w:r>
    </w:p>
    <w:p>
      <w:pPr>
        <w:pStyle w:val="4"/>
        <w:jc w:val="center"/>
        <w:rPr>
          <w:rFonts w:ascii="Trebuchet MS" w:hAnsi="Trebuchet MS" w:cs="Arial"/>
          <w:b w:val="0"/>
          <w:sz w:val="24"/>
          <w:lang w:val="ro-RO"/>
        </w:rPr>
      </w:pPr>
      <w:bookmarkStart w:id="0" w:name="_GoBack"/>
      <w:bookmarkEnd w:id="0"/>
    </w:p>
    <w:p>
      <w:pPr>
        <w:jc w:val="center"/>
        <w:rPr>
          <w:rFonts w:ascii="Trebuchet MS" w:hAnsi="Trebuchet MS" w:cs="Arial"/>
          <w:b w:val="0"/>
          <w:bCs/>
          <w:i w:val="0"/>
          <w:iCs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 xml:space="preserve">la concursul organizat în data de </w:t>
      </w:r>
      <w:r>
        <w:rPr>
          <w:rFonts w:hint="default" w:ascii="Trebuchet MS" w:hAnsi="Trebuchet MS" w:cs="Arial"/>
          <w:b/>
          <w:bCs/>
          <w:sz w:val="24"/>
          <w:szCs w:val="24"/>
          <w:lang w:val="ro-RO"/>
        </w:rPr>
        <w:t>08.09.</w:t>
      </w:r>
      <w:r>
        <w:rPr>
          <w:rFonts w:ascii="Trebuchet MS" w:hAnsi="Trebuchet MS" w:cs="Arial"/>
          <w:b/>
          <w:bCs/>
          <w:sz w:val="24"/>
          <w:szCs w:val="24"/>
        </w:rPr>
        <w:t>202</w:t>
      </w:r>
      <w:r>
        <w:rPr>
          <w:rFonts w:hint="default" w:ascii="Trebuchet MS" w:hAnsi="Trebuchet MS" w:cs="Arial"/>
          <w:b/>
          <w:bCs/>
          <w:sz w:val="24"/>
          <w:szCs w:val="24"/>
          <w:lang w:val="en-US"/>
        </w:rPr>
        <w:t>2</w:t>
      </w:r>
      <w:r>
        <w:rPr>
          <w:rFonts w:ascii="Trebuchet MS" w:hAnsi="Trebuchet MS" w:cs="Arial"/>
          <w:b/>
          <w:bCs/>
          <w:sz w:val="24"/>
          <w:szCs w:val="24"/>
        </w:rPr>
        <w:t xml:space="preserve"> (proba scrisă)</w:t>
      </w:r>
      <w:r>
        <w:rPr>
          <w:rFonts w:ascii="Trebuchet MS" w:hAnsi="Trebuchet MS" w:cs="Arial"/>
          <w:sz w:val="24"/>
          <w:szCs w:val="24"/>
        </w:rPr>
        <w:t xml:space="preserve">, în vederea ocupării </w:t>
      </w:r>
      <w:r>
        <w:rPr>
          <w:rFonts w:ascii="Trebuchet MS" w:hAnsi="Trebuchet MS" w:cs="Arial"/>
          <w:sz w:val="24"/>
          <w:szCs w:val="24"/>
          <w:lang w:val="es-ES"/>
        </w:rPr>
        <w:t>funcţii</w:t>
      </w:r>
      <w:r>
        <w:rPr>
          <w:rFonts w:hint="default" w:ascii="Trebuchet MS" w:hAnsi="Trebuchet MS" w:cs="Arial"/>
          <w:sz w:val="24"/>
          <w:szCs w:val="24"/>
          <w:lang w:val="en-US"/>
        </w:rPr>
        <w:t>lor</w:t>
      </w:r>
      <w:r>
        <w:rPr>
          <w:rFonts w:ascii="Trebuchet MS" w:hAnsi="Trebuchet MS" w:cs="Arial"/>
          <w:sz w:val="24"/>
          <w:szCs w:val="24"/>
          <w:lang w:val="es-ES"/>
        </w:rPr>
        <w:t xml:space="preserve"> publice de execuţie vacant</w:t>
      </w:r>
      <w:r>
        <w:rPr>
          <w:rFonts w:hint="default" w:ascii="Trebuchet MS" w:hAnsi="Trebuchet MS" w:cs="Arial"/>
          <w:sz w:val="24"/>
          <w:szCs w:val="24"/>
          <w:lang w:val="en-US"/>
        </w:rPr>
        <w:t>e</w:t>
      </w:r>
      <w:r>
        <w:rPr>
          <w:rFonts w:ascii="Trebuchet MS" w:hAnsi="Trebuchet MS" w:cs="Arial"/>
          <w:sz w:val="24"/>
          <w:szCs w:val="24"/>
          <w:lang w:val="es-ES"/>
        </w:rPr>
        <w:t xml:space="preserve"> </w:t>
      </w:r>
      <w:r>
        <w:rPr>
          <w:rFonts w:ascii="Trebuchet MS" w:hAnsi="Trebuchet MS" w:cs="Arial"/>
          <w:sz w:val="24"/>
          <w:szCs w:val="24"/>
        </w:rPr>
        <w:t>de</w:t>
      </w:r>
      <w:r>
        <w:rPr>
          <w:rFonts w:hint="default" w:ascii="Trebuchet MS" w:hAnsi="Trebuchet MS" w:cs="Arial"/>
          <w:sz w:val="24"/>
          <w:szCs w:val="24"/>
          <w:lang w:val="ro-RO"/>
        </w:rPr>
        <w:t xml:space="preserve"> expert</w:t>
      </w:r>
      <w:r>
        <w:rPr>
          <w:rFonts w:ascii="Trebuchet MS" w:hAnsi="Trebuchet MS" w:cs="Arial"/>
          <w:b w:val="0"/>
          <w:bCs/>
          <w:i w:val="0"/>
          <w:iCs/>
          <w:sz w:val="24"/>
          <w:szCs w:val="24"/>
        </w:rPr>
        <w:t xml:space="preserve"> clasa I, grad profesional superior  -</w:t>
      </w:r>
      <w:r>
        <w:rPr>
          <w:rFonts w:hint="default" w:ascii="Trebuchet MS" w:hAnsi="Trebuchet MS" w:cs="Arial"/>
          <w:b w:val="0"/>
          <w:bCs/>
          <w:i w:val="0"/>
          <w:iCs/>
          <w:sz w:val="24"/>
          <w:szCs w:val="24"/>
          <w:lang w:val="en-US"/>
        </w:rPr>
        <w:t xml:space="preserve"> </w:t>
      </w:r>
      <w:r>
        <w:rPr>
          <w:rFonts w:hint="default" w:ascii="Trebuchet MS" w:hAnsi="Trebuchet MS" w:cs="Arial"/>
          <w:b w:val="0"/>
          <w:bCs/>
          <w:i w:val="0"/>
          <w:iCs/>
          <w:sz w:val="24"/>
          <w:szCs w:val="24"/>
          <w:lang w:val="ro-RO"/>
        </w:rPr>
        <w:t>1</w:t>
      </w:r>
      <w:r>
        <w:rPr>
          <w:rFonts w:ascii="Trebuchet MS" w:hAnsi="Trebuchet MS" w:cs="Arial"/>
          <w:b w:val="0"/>
          <w:bCs/>
          <w:i w:val="0"/>
          <w:iCs/>
          <w:sz w:val="24"/>
          <w:szCs w:val="24"/>
        </w:rPr>
        <w:t xml:space="preserve"> post </w:t>
      </w:r>
      <w:r>
        <w:rPr>
          <w:rFonts w:hint="default" w:ascii="Trebuchet MS" w:hAnsi="Trebuchet MS" w:cs="Arial"/>
          <w:b w:val="0"/>
          <w:bCs/>
          <w:i w:val="0"/>
          <w:iCs/>
          <w:sz w:val="24"/>
          <w:szCs w:val="24"/>
          <w:lang w:val="en-US"/>
        </w:rPr>
        <w:t xml:space="preserve">la </w:t>
      </w:r>
      <w:r>
        <w:rPr>
          <w:rFonts w:hint="default" w:ascii="Trebuchet MS" w:hAnsi="Trebuchet MS"/>
          <w:b w:val="0"/>
          <w:bCs/>
          <w:i w:val="0"/>
          <w:iCs/>
          <w:sz w:val="24"/>
          <w:szCs w:val="24"/>
          <w:lang w:val="en-US" w:eastAsia="ro-RO"/>
        </w:rPr>
        <w:t>Serviciul financiar și expert clasa I, grad profesional debutant - 1 post la Serviciul certificare din cadrul Autorității de certificare și plată</w:t>
      </w:r>
    </w:p>
    <w:p>
      <w:pPr>
        <w:pStyle w:val="6"/>
        <w:ind w:right="-308" w:firstLine="709"/>
        <w:jc w:val="center"/>
        <w:rPr>
          <w:rFonts w:ascii="Trebuchet MS" w:hAnsi="Trebuchet MS" w:cs="Arial"/>
          <w:b/>
          <w:i/>
          <w:sz w:val="24"/>
          <w:szCs w:val="24"/>
          <w:lang w:val="ro-RO"/>
        </w:rPr>
      </w:pPr>
      <w:r>
        <w:rPr>
          <w:rFonts w:ascii="Trebuchet MS" w:hAnsi="Trebuchet MS" w:cs="Arial"/>
          <w:b/>
          <w:i/>
          <w:sz w:val="24"/>
          <w:szCs w:val="24"/>
          <w:lang w:val="ro-RO"/>
        </w:rPr>
        <w:t xml:space="preserve"> </w:t>
      </w:r>
    </w:p>
    <w:p>
      <w:pPr>
        <w:tabs>
          <w:tab w:val="left" w:pos="6120"/>
        </w:tabs>
        <w:jc w:val="both"/>
        <w:rPr>
          <w:rFonts w:ascii="Trebuchet MS" w:hAnsi="Trebuchet MS" w:cs="Arial"/>
          <w:bCs/>
          <w:sz w:val="24"/>
          <w:szCs w:val="24"/>
        </w:rPr>
      </w:pPr>
      <w:r>
        <w:rPr>
          <w:rFonts w:ascii="Trebuchet MS" w:hAnsi="Trebuchet MS" w:cs="Arial"/>
          <w:bCs/>
          <w:sz w:val="24"/>
          <w:szCs w:val="24"/>
        </w:rPr>
        <w:t xml:space="preserve">            Având în vedere prevederile art.40 alin.(1) lit. a) şi art.50 alin.(2) din Hotărârea Guvernului</w:t>
      </w:r>
      <w:r>
        <w:rPr>
          <w:rFonts w:ascii="Trebuchet MS" w:hAnsi="Trebuchet MS" w:cs="Arial"/>
          <w:sz w:val="24"/>
          <w:szCs w:val="24"/>
        </w:rPr>
        <w:t xml:space="preserve"> </w:t>
      </w:r>
      <w:r>
        <w:rPr>
          <w:rFonts w:ascii="Trebuchet MS" w:hAnsi="Trebuchet MS" w:cs="Arial"/>
          <w:bCs/>
          <w:sz w:val="24"/>
          <w:szCs w:val="24"/>
        </w:rPr>
        <w:t xml:space="preserve">nr.611/2008 </w:t>
      </w:r>
      <w:r>
        <w:rPr>
          <w:rFonts w:ascii="Trebuchet MS" w:hAnsi="Trebuchet MS"/>
          <w:sz w:val="24"/>
          <w:szCs w:val="24"/>
        </w:rPr>
        <w:t>pentru aprobarea normelor privind organizarea şi dezvoltarea carierei funcţionarilor publici</w:t>
      </w:r>
      <w:r>
        <w:rPr>
          <w:rFonts w:ascii="Trebuchet MS" w:hAnsi="Trebuchet MS" w:cs="Arial"/>
          <w:bCs/>
          <w:sz w:val="24"/>
          <w:szCs w:val="24"/>
        </w:rPr>
        <w:t>, cu modificările şi completările ulterioare, comisia de concurs comunică următoarele rezultate ale selecţiei dosarelor de înscriere:</w:t>
      </w:r>
    </w:p>
    <w:tbl>
      <w:tblPr>
        <w:tblStyle w:val="3"/>
        <w:tblpPr w:leftFromText="180" w:rightFromText="180" w:vertAnchor="text" w:horzAnchor="margin" w:tblpXSpec="center" w:tblpY="156"/>
        <w:tblOverlap w:val="never"/>
        <w:tblW w:w="95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2127"/>
        <w:gridCol w:w="2126"/>
        <w:gridCol w:w="1984"/>
        <w:gridCol w:w="26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tblHeader/>
        </w:trPr>
        <w:tc>
          <w:tcPr>
            <w:tcW w:w="675" w:type="dxa"/>
            <w:noWrap w:val="0"/>
            <w:vAlign w:val="center"/>
          </w:tcPr>
          <w:p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Nr. crt.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tabs>
                <w:tab w:val="left" w:pos="6120"/>
              </w:tabs>
              <w:jc w:val="center"/>
              <w:rPr>
                <w:rFonts w:hint="default" w:ascii="Trebuchet MS" w:hAnsi="Trebuchet MS" w:cs="Arial"/>
                <w:bCs/>
                <w:lang w:val="ro-RO"/>
              </w:rPr>
            </w:pPr>
            <w:r>
              <w:rPr>
                <w:rFonts w:hint="default" w:ascii="Trebuchet MS" w:hAnsi="Trebuchet MS" w:cs="Arial"/>
                <w:bCs/>
                <w:lang w:val="ro-RO"/>
              </w:rPr>
              <w:t>Nr. înregistrare dosar de înscriere/Numele și prenumele candidatului</w:t>
            </w:r>
          </w:p>
        </w:tc>
        <w:tc>
          <w:tcPr>
            <w:tcW w:w="2126" w:type="dxa"/>
            <w:noWrap w:val="0"/>
            <w:vAlign w:val="center"/>
          </w:tcPr>
          <w:p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</w:rPr>
              <w:t>Funcţia publică solicitată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Cs/>
                <w:color w:val="000000"/>
              </w:rPr>
            </w:pPr>
            <w:r>
              <w:rPr>
                <w:rFonts w:ascii="Trebuchet MS" w:hAnsi="Trebuchet MS" w:cs="Arial"/>
                <w:bCs/>
              </w:rPr>
              <w:t>Rezultatul selecţiei dosarelor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tabs>
                <w:tab w:val="left" w:pos="6120"/>
              </w:tabs>
              <w:jc w:val="center"/>
              <w:rPr>
                <w:rFonts w:hint="default" w:ascii="Trebuchet MS" w:hAnsi="Trebuchet MS" w:cs="Arial"/>
                <w:bCs/>
                <w:lang w:val="ro-RO"/>
              </w:rPr>
            </w:pPr>
            <w:r>
              <w:rPr>
                <w:rFonts w:hint="default" w:ascii="Trebuchet MS" w:hAnsi="Trebuchet MS" w:cs="Arial"/>
                <w:bCs/>
                <w:lang w:val="ro-RO"/>
              </w:rPr>
              <w:t>Motivul respingerii dosarului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tblHeader/>
        </w:trPr>
        <w:tc>
          <w:tcPr>
            <w:tcW w:w="9595" w:type="dxa"/>
            <w:gridSpan w:val="5"/>
            <w:noWrap w:val="0"/>
            <w:vAlign w:val="center"/>
          </w:tcPr>
          <w:p>
            <w:pPr>
              <w:tabs>
                <w:tab w:val="left" w:pos="6120"/>
              </w:tabs>
              <w:jc w:val="left"/>
              <w:rPr>
                <w:rFonts w:hint="default" w:ascii="Trebuchet MS" w:hAnsi="Trebuchet MS" w:cs="Trebuchet MS"/>
                <w:bCs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bCs/>
                <w:sz w:val="24"/>
                <w:szCs w:val="24"/>
                <w:lang w:val="ro-RO"/>
              </w:rPr>
              <w:t>Serviciul financiar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</w:rPr>
              <w:t>1.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391380</w:t>
            </w:r>
          </w:p>
        </w:tc>
        <w:tc>
          <w:tcPr>
            <w:tcW w:w="2126" w:type="dxa"/>
            <w:noWrap w:val="0"/>
            <w:vAlign w:val="center"/>
          </w:tcPr>
          <w:p>
            <w:pPr>
              <w:pStyle w:val="5"/>
              <w:jc w:val="center"/>
              <w:rPr>
                <w:rFonts w:hint="default" w:ascii="Trebuchet MS" w:hAnsi="Trebuchet MS" w:cs="Trebuchet MS"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superior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sz w:val="24"/>
                <w:szCs w:val="24"/>
              </w:rPr>
              <w:t>ADMIS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</w:rPr>
              <w:t>2.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rPr>
                <w:rFonts w:hint="default" w:ascii="Trebuchet MS" w:hAnsi="Trebuchet MS" w:cs="Trebuchet MS"/>
                <w:sz w:val="24"/>
                <w:szCs w:val="24"/>
                <w:lang w:val="en-US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391622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superior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bCs/>
                <w:sz w:val="24"/>
                <w:szCs w:val="24"/>
                <w:lang w:val="ro-RO"/>
              </w:rPr>
              <w:t>RESPINS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bCs/>
                <w:sz w:val="24"/>
                <w:szCs w:val="24"/>
                <w:lang w:val="ro-RO"/>
              </w:rPr>
              <w:t>Nu îndeplinește condițiile de vechime necesare participării la concurs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</w:rPr>
              <w:t>3.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391638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superior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sz w:val="24"/>
                <w:szCs w:val="24"/>
              </w:rPr>
              <w:t>ADMIS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</w:rPr>
              <w:t>4.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391802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superior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  <w:lang w:val="en-US"/>
              </w:rPr>
            </w:pPr>
            <w:r>
              <w:rPr>
                <w:rFonts w:hint="default" w:ascii="Trebuchet MS" w:hAnsi="Trebuchet MS" w:cs="Trebuchet MS"/>
                <w:bCs/>
                <w:sz w:val="24"/>
                <w:szCs w:val="24"/>
              </w:rPr>
              <w:t>ADMIS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5.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391828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en-US" w:eastAsia="ro-RO" w:bidi="ar-SA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superior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  <w:lang w:val="en-US" w:eastAsia="ro-RO" w:bidi="ar-SA"/>
              </w:rPr>
            </w:pPr>
            <w:r>
              <w:rPr>
                <w:rFonts w:hint="default" w:ascii="Trebuchet MS" w:hAnsi="Trebuchet MS" w:cs="Trebuchet MS"/>
                <w:bCs/>
                <w:sz w:val="24"/>
                <w:szCs w:val="24"/>
              </w:rPr>
              <w:t>ADMIS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9595" w:type="dxa"/>
            <w:gridSpan w:val="5"/>
            <w:noWrap w:val="0"/>
            <w:vAlign w:val="center"/>
          </w:tcPr>
          <w:p>
            <w:pPr>
              <w:jc w:val="left"/>
              <w:rPr>
                <w:rFonts w:hint="default" w:ascii="Trebuchet MS" w:hAnsi="Trebuchet MS" w:cs="Trebuchet MS"/>
                <w:bCs/>
                <w:sz w:val="24"/>
                <w:szCs w:val="24"/>
                <w:lang w:val="en-US"/>
              </w:rPr>
            </w:pPr>
            <w:r>
              <w:rPr>
                <w:rFonts w:hint="default" w:ascii="Trebuchet MS" w:hAnsi="Trebuchet MS" w:cs="Trebuchet MS"/>
                <w:b w:val="0"/>
                <w:bCs/>
                <w:i w:val="0"/>
                <w:iCs/>
                <w:sz w:val="24"/>
                <w:szCs w:val="24"/>
                <w:lang w:val="en-US" w:eastAsia="ro-RO"/>
              </w:rPr>
              <w:t>Serviciul certificare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1.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rPr>
                <w:rFonts w:hint="default" w:ascii="Trebuchet MS" w:hAnsi="Trebuchet MS" w:eastAsia="Times New Roman" w:cs="Trebuchet MS"/>
                <w:sz w:val="24"/>
                <w:szCs w:val="24"/>
                <w:lang w:val="en-US" w:eastAsia="ro-RO" w:bidi="ar-SA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391501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</w:t>
            </w: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debutant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  <w:lang w:val="en-US"/>
              </w:rPr>
            </w:pPr>
            <w:r>
              <w:rPr>
                <w:rFonts w:hint="default" w:ascii="Trebuchet MS" w:hAnsi="Trebuchet MS" w:cs="Trebuchet MS"/>
                <w:bCs/>
                <w:sz w:val="24"/>
                <w:szCs w:val="24"/>
              </w:rPr>
              <w:t>ADMIS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color w:val="auto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color w:val="auto"/>
                <w:sz w:val="24"/>
                <w:szCs w:val="24"/>
                <w:lang w:val="ro-RO"/>
              </w:rPr>
              <w:t>2.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rPr>
                <w:rFonts w:hint="default" w:ascii="Trebuchet MS" w:hAnsi="Trebuchet MS" w:eastAsia="Times New Roman" w:cs="Trebuchet MS"/>
                <w:color w:val="auto"/>
                <w:sz w:val="24"/>
                <w:szCs w:val="24"/>
                <w:lang w:val="en-US" w:eastAsia="ro-RO" w:bidi="ar-SA"/>
              </w:rPr>
            </w:pPr>
            <w:r>
              <w:rPr>
                <w:rFonts w:hint="default" w:ascii="Trebuchet MS" w:hAnsi="Trebuchet MS" w:cs="Trebuchet MS"/>
                <w:color w:val="auto"/>
                <w:sz w:val="24"/>
                <w:szCs w:val="24"/>
                <w:lang w:val="ro-RO"/>
              </w:rPr>
              <w:t>391531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jc w:val="center"/>
              <w:rPr>
                <w:rFonts w:hint="default" w:ascii="Trebuchet MS" w:hAnsi="Trebuchet MS" w:cs="Trebuchet MS"/>
                <w:color w:val="auto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color w:val="auto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color w:val="auto"/>
                <w:sz w:val="24"/>
                <w:szCs w:val="24"/>
              </w:rPr>
              <w:t xml:space="preserve"> clasa I, grad profesional </w:t>
            </w:r>
            <w:r>
              <w:rPr>
                <w:rFonts w:hint="default" w:ascii="Trebuchet MS" w:hAnsi="Trebuchet MS" w:cs="Trebuchet MS"/>
                <w:color w:val="auto"/>
                <w:sz w:val="24"/>
                <w:szCs w:val="24"/>
                <w:lang w:val="ro-RO"/>
              </w:rPr>
              <w:t>debutant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ro-RO"/>
              </w:rPr>
              <w:t xml:space="preserve">ADMIS 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rPr>
                <w:rFonts w:hint="default" w:ascii="Trebuchet MS" w:hAnsi="Trebuchet MS" w:eastAsia="Times New Roman" w:cs="Trebuchet MS"/>
                <w:sz w:val="24"/>
                <w:szCs w:val="24"/>
                <w:lang w:val="en-US" w:eastAsia="ro-RO" w:bidi="ar-SA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391536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</w:t>
            </w: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debutant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ro-RO"/>
              </w:rPr>
              <w:t xml:space="preserve">ADMIS 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4.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rPr>
                <w:rFonts w:hint="default" w:ascii="Trebuchet MS" w:hAnsi="Trebuchet MS" w:eastAsia="Times New Roman" w:cs="Trebuchet MS"/>
                <w:sz w:val="24"/>
                <w:szCs w:val="24"/>
                <w:lang w:val="en-US" w:eastAsia="ro-RO" w:bidi="ar-SA"/>
              </w:rPr>
            </w:pPr>
            <w:r>
              <w:rPr>
                <w:rFonts w:hint="default" w:ascii="Trebuchet MS" w:hAnsi="Trebuchet MS" w:cs="Trebuchet MS"/>
                <w:color w:val="auto"/>
                <w:sz w:val="24"/>
                <w:szCs w:val="24"/>
                <w:shd w:val="clear" w:color="auto" w:fill="auto"/>
                <w:lang w:val="ro-RO"/>
              </w:rPr>
              <w:t xml:space="preserve"> 391567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</w:t>
            </w: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debutant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ro-RO"/>
              </w:rPr>
              <w:t xml:space="preserve">ADMIS 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5.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rPr>
                <w:rFonts w:hint="default" w:ascii="Trebuchet MS" w:hAnsi="Trebuchet MS" w:eastAsia="Times New Roman" w:cs="Trebuchet MS"/>
                <w:sz w:val="24"/>
                <w:szCs w:val="24"/>
                <w:lang w:val="en-US" w:eastAsia="ro-RO" w:bidi="ar-SA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391592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</w:t>
            </w: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debutant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ro-RO"/>
              </w:rPr>
              <w:t xml:space="preserve">ADMIS 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6.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rPr>
                <w:rFonts w:hint="default" w:ascii="Trebuchet MS" w:hAnsi="Trebuchet MS" w:eastAsia="Times New Roman" w:cs="Trebuchet MS"/>
                <w:sz w:val="24"/>
                <w:szCs w:val="24"/>
                <w:lang w:val="en-US" w:eastAsia="ro-RO" w:bidi="ar-SA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391602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</w:t>
            </w: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debutant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ro-RO"/>
              </w:rPr>
              <w:t xml:space="preserve">ADMIS 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7.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rPr>
                <w:rFonts w:hint="default" w:ascii="Trebuchet MS" w:hAnsi="Trebuchet MS" w:eastAsia="Times New Roman" w:cs="Trebuchet MS"/>
                <w:sz w:val="24"/>
                <w:szCs w:val="24"/>
                <w:lang w:val="en-US" w:eastAsia="ro-RO" w:bidi="ar-SA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391605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</w:t>
            </w: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debutant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ro-RO"/>
              </w:rPr>
              <w:t xml:space="preserve">ADMIS 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8.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rPr>
                <w:rFonts w:hint="default" w:ascii="Trebuchet MS" w:hAnsi="Trebuchet MS" w:eastAsia="Times New Roman" w:cs="Trebuchet MS"/>
                <w:sz w:val="24"/>
                <w:szCs w:val="24"/>
                <w:lang w:val="en-US" w:eastAsia="ro-RO" w:bidi="ar-SA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391626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</w:t>
            </w: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debutant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ro-RO"/>
              </w:rPr>
              <w:t xml:space="preserve">ADMIS 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9.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rPr>
                <w:rFonts w:hint="default" w:ascii="Trebuchet MS" w:hAnsi="Trebuchet MS" w:eastAsia="Times New Roman" w:cs="Trebuchet MS"/>
                <w:sz w:val="24"/>
                <w:szCs w:val="24"/>
                <w:lang w:val="en-US" w:eastAsia="ro-RO" w:bidi="ar-SA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391624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</w:t>
            </w: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debutant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ro-RO"/>
              </w:rPr>
              <w:t xml:space="preserve">ADMIS 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10.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rPr>
                <w:rFonts w:hint="default" w:ascii="Trebuchet MS" w:hAnsi="Trebuchet MS" w:eastAsia="Times New Roman" w:cs="Trebuchet MS"/>
                <w:sz w:val="24"/>
                <w:szCs w:val="24"/>
                <w:lang w:val="en-US" w:eastAsia="ro-RO" w:bidi="ar-SA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391650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</w:t>
            </w: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debutant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ro-RO"/>
              </w:rPr>
              <w:t xml:space="preserve">ADMIS 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11.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rPr>
                <w:rFonts w:hint="default" w:ascii="Trebuchet MS" w:hAnsi="Trebuchet MS" w:eastAsia="Times New Roman" w:cs="Trebuchet MS"/>
                <w:sz w:val="24"/>
                <w:szCs w:val="24"/>
                <w:lang w:val="en-US" w:eastAsia="ro-RO" w:bidi="ar-SA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391652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</w:t>
            </w: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debutant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ro-RO"/>
              </w:rPr>
              <w:t xml:space="preserve">ADMIS 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12.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rPr>
                <w:rFonts w:hint="default" w:ascii="Trebuchet MS" w:hAnsi="Trebuchet MS" w:eastAsia="Times New Roman" w:cs="Trebuchet MS"/>
                <w:sz w:val="24"/>
                <w:szCs w:val="24"/>
                <w:lang w:val="en-US" w:eastAsia="ro-RO" w:bidi="ar-SA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391666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</w:t>
            </w: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debutant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ro-RO"/>
              </w:rPr>
              <w:t xml:space="preserve">ADMIS 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13.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rPr>
                <w:rFonts w:hint="default" w:ascii="Trebuchet MS" w:hAnsi="Trebuchet MS" w:eastAsia="Times New Roman" w:cs="Trebuchet MS"/>
                <w:sz w:val="24"/>
                <w:szCs w:val="24"/>
                <w:lang w:val="en-US" w:eastAsia="ro-RO" w:bidi="ar-SA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391736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</w:t>
            </w: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debutant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ro-RO"/>
              </w:rPr>
              <w:t xml:space="preserve">ADMIS 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14.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rPr>
                <w:rFonts w:hint="default" w:ascii="Trebuchet MS" w:hAnsi="Trebuchet MS" w:eastAsia="Times New Roman" w:cs="Trebuchet MS"/>
                <w:sz w:val="24"/>
                <w:szCs w:val="24"/>
                <w:lang w:val="en-US" w:eastAsia="ro-RO" w:bidi="ar-SA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391739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</w:t>
            </w: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debutant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ro-RO"/>
              </w:rPr>
              <w:t xml:space="preserve">ADMIS 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15.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rPr>
                <w:rFonts w:hint="default" w:ascii="Trebuchet MS" w:hAnsi="Trebuchet MS" w:eastAsia="Times New Roman" w:cs="Trebuchet MS"/>
                <w:sz w:val="24"/>
                <w:szCs w:val="24"/>
                <w:lang w:val="en-US" w:eastAsia="ro-RO" w:bidi="ar-SA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391791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</w:t>
            </w: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debutant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ro-RO"/>
              </w:rPr>
              <w:t xml:space="preserve">ADMIS 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16.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rPr>
                <w:rFonts w:hint="default" w:ascii="Trebuchet MS" w:hAnsi="Trebuchet MS" w:eastAsia="Times New Roman" w:cs="Trebuchet MS"/>
                <w:sz w:val="24"/>
                <w:szCs w:val="24"/>
                <w:lang w:val="en-US" w:eastAsia="ro-RO" w:bidi="ar-SA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391801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</w:t>
            </w: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debutant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ro-RO"/>
              </w:rPr>
              <w:t xml:space="preserve">ADMIS 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17.</w:t>
            </w:r>
          </w:p>
        </w:tc>
        <w:tc>
          <w:tcPr>
            <w:tcW w:w="2127" w:type="dxa"/>
            <w:noWrap w:val="0"/>
            <w:vAlign w:val="center"/>
          </w:tcPr>
          <w:p>
            <w:pPr>
              <w:rPr>
                <w:rFonts w:hint="default" w:ascii="Trebuchet MS" w:hAnsi="Trebuchet MS" w:eastAsia="Times New Roman" w:cs="Trebuchet MS"/>
                <w:sz w:val="24"/>
                <w:szCs w:val="24"/>
                <w:lang w:val="en-US" w:eastAsia="ro-RO" w:bidi="ar-SA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391794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</w:t>
            </w: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debutant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ro-RO"/>
              </w:rPr>
              <w:t xml:space="preserve">ADMIS </w:t>
            </w:r>
          </w:p>
        </w:tc>
        <w:tc>
          <w:tcPr>
            <w:tcW w:w="2683" w:type="dxa"/>
            <w:noWrap w:val="0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18.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hint="default" w:ascii="Trebuchet MS" w:hAnsi="Trebuchet MS" w:eastAsia="Times New Roman" w:cs="Trebuchet MS"/>
                <w:sz w:val="24"/>
                <w:szCs w:val="24"/>
                <w:lang w:val="ro-RO" w:eastAsia="ro-RO" w:bidi="ar-SA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 xml:space="preserve">Gîlea Ionuț-Alin  </w:t>
            </w:r>
          </w:p>
        </w:tc>
        <w:tc>
          <w:tcPr>
            <w:tcW w:w="2126" w:type="dxa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</w:t>
            </w: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debutant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ro-RO"/>
              </w:rPr>
              <w:t xml:space="preserve">ADMIS </w:t>
            </w:r>
          </w:p>
        </w:tc>
        <w:tc>
          <w:tcPr>
            <w:tcW w:w="2683" w:type="dxa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19.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hint="default" w:ascii="Trebuchet MS" w:hAnsi="Trebuchet MS" w:eastAsia="Times New Roman" w:cs="Trebuchet MS"/>
                <w:sz w:val="24"/>
                <w:szCs w:val="24"/>
                <w:lang w:val="en-US" w:eastAsia="ro-RO" w:bidi="ar-SA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391844</w:t>
            </w:r>
          </w:p>
        </w:tc>
        <w:tc>
          <w:tcPr>
            <w:tcW w:w="2126" w:type="dxa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</w:t>
            </w: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debutant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ro-RO"/>
              </w:rPr>
              <w:t xml:space="preserve">ADMIS </w:t>
            </w:r>
          </w:p>
        </w:tc>
        <w:tc>
          <w:tcPr>
            <w:tcW w:w="2683" w:type="dxa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20.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hint="default" w:ascii="Trebuchet MS" w:hAnsi="Trebuchet MS" w:eastAsia="Times New Roman" w:cs="Trebuchet MS"/>
                <w:sz w:val="24"/>
                <w:szCs w:val="24"/>
                <w:lang w:val="en-US" w:eastAsia="ro-RO" w:bidi="ar-SA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391845</w:t>
            </w:r>
          </w:p>
        </w:tc>
        <w:tc>
          <w:tcPr>
            <w:tcW w:w="2126" w:type="dxa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</w:t>
            </w: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debutant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ro-RO"/>
              </w:rPr>
              <w:t xml:space="preserve">ADMIS </w:t>
            </w:r>
          </w:p>
        </w:tc>
        <w:tc>
          <w:tcPr>
            <w:tcW w:w="2683" w:type="dxa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21.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hint="default" w:ascii="Trebuchet MS" w:hAnsi="Trebuchet MS" w:eastAsia="Times New Roman" w:cs="Trebuchet MS"/>
                <w:sz w:val="24"/>
                <w:szCs w:val="24"/>
                <w:lang w:val="en-US" w:eastAsia="ro-RO" w:bidi="ar-SA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 xml:space="preserve"> 391848</w:t>
            </w:r>
          </w:p>
        </w:tc>
        <w:tc>
          <w:tcPr>
            <w:tcW w:w="2126" w:type="dxa"/>
          </w:tcPr>
          <w:p>
            <w:pPr>
              <w:jc w:val="center"/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Expert</w:t>
            </w:r>
            <w:r>
              <w:rPr>
                <w:rFonts w:hint="default" w:ascii="Trebuchet MS" w:hAnsi="Trebuchet MS" w:cs="Trebuchet MS"/>
                <w:sz w:val="24"/>
                <w:szCs w:val="24"/>
              </w:rPr>
              <w:t xml:space="preserve"> clasa I, grad profesional </w:t>
            </w:r>
            <w:r>
              <w:rPr>
                <w:rFonts w:hint="default" w:ascii="Trebuchet MS" w:hAnsi="Trebuchet MS" w:cs="Trebuchet MS"/>
                <w:sz w:val="24"/>
                <w:szCs w:val="24"/>
                <w:lang w:val="ro-RO"/>
              </w:rPr>
              <w:t>debutant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ro-RO"/>
              </w:rPr>
              <w:t xml:space="preserve">ADMIS </w:t>
            </w:r>
          </w:p>
        </w:tc>
        <w:tc>
          <w:tcPr>
            <w:tcW w:w="2683" w:type="dxa"/>
            <w:vAlign w:val="center"/>
          </w:tcPr>
          <w:p>
            <w:pPr>
              <w:jc w:val="center"/>
              <w:rPr>
                <w:rFonts w:hint="default" w:ascii="Trebuchet MS" w:hAnsi="Trebuchet MS" w:cs="Trebuchet MS"/>
                <w:bCs/>
                <w:sz w:val="24"/>
                <w:szCs w:val="24"/>
              </w:rPr>
            </w:pPr>
            <w:r>
              <w:rPr>
                <w:rFonts w:hint="default" w:ascii="Trebuchet MS" w:hAnsi="Trebuchet MS" w:cs="Trebuchet MS"/>
                <w:bCs/>
                <w:color w:val="auto"/>
                <w:sz w:val="24"/>
                <w:szCs w:val="24"/>
                <w:lang w:val="en-US"/>
              </w:rPr>
              <w:t>-</w:t>
            </w:r>
          </w:p>
        </w:tc>
      </w:tr>
    </w:tbl>
    <w:p>
      <w:pPr>
        <w:rPr>
          <w:rFonts w:hint="default" w:ascii="Trebuchet MS" w:hAnsi="Trebuchet MS" w:cs="Trebuchet MS"/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pStyle w:val="8"/>
        <w:jc w:val="both"/>
        <w:rPr>
          <w:rFonts w:hint="default" w:ascii="Trebuchet MS" w:hAnsi="Trebuchet MS" w:cs="Arial"/>
          <w:b/>
          <w:bCs/>
          <w:sz w:val="24"/>
          <w:szCs w:val="24"/>
          <w:u w:val="none"/>
          <w:lang w:val="ro-RO"/>
        </w:rPr>
      </w:pPr>
      <w:r>
        <w:rPr>
          <w:rFonts w:ascii="Trebuchet MS" w:hAnsi="Trebuchet MS" w:cs="Arial"/>
          <w:sz w:val="24"/>
          <w:szCs w:val="24"/>
          <w:lang w:val="ro-RO"/>
        </w:rPr>
        <w:t xml:space="preserve"> Candidaţii ale căror dosare au fost admise vor susţine </w:t>
      </w:r>
      <w:r>
        <w:rPr>
          <w:rFonts w:ascii="Trebuchet MS" w:hAnsi="Trebuchet MS" w:cs="Arial"/>
          <w:b/>
          <w:sz w:val="24"/>
          <w:szCs w:val="24"/>
          <w:lang w:val="ro-RO"/>
        </w:rPr>
        <w:t>proba scrisă</w:t>
      </w:r>
      <w:r>
        <w:rPr>
          <w:rFonts w:ascii="Trebuchet MS" w:hAnsi="Trebuchet MS" w:cs="Arial"/>
          <w:sz w:val="24"/>
          <w:szCs w:val="24"/>
          <w:lang w:val="ro-RO"/>
        </w:rPr>
        <w:t xml:space="preserve"> în data de </w:t>
      </w:r>
      <w:r>
        <w:rPr>
          <w:rFonts w:hint="default" w:ascii="Trebuchet MS" w:hAnsi="Trebuchet MS" w:cs="Arial"/>
          <w:b/>
          <w:bCs/>
          <w:sz w:val="24"/>
          <w:szCs w:val="24"/>
          <w:lang w:val="ro-RO"/>
        </w:rPr>
        <w:t>08.09.</w:t>
      </w:r>
      <w:r>
        <w:rPr>
          <w:rFonts w:hint="default" w:ascii="Trebuchet MS" w:hAnsi="Trebuchet MS" w:cs="Arial"/>
          <w:b/>
          <w:bCs/>
          <w:sz w:val="24"/>
          <w:szCs w:val="24"/>
          <w:lang w:val="en-US"/>
        </w:rPr>
        <w:t>2</w:t>
      </w:r>
      <w:r>
        <w:rPr>
          <w:rFonts w:hint="default" w:ascii="Trebuchet MS" w:hAnsi="Trebuchet MS" w:cs="Arial"/>
          <w:b/>
          <w:sz w:val="24"/>
          <w:szCs w:val="24"/>
          <w:lang w:val="en-US"/>
        </w:rPr>
        <w:t>022</w:t>
      </w:r>
      <w:r>
        <w:rPr>
          <w:rFonts w:ascii="Trebuchet MS" w:hAnsi="Trebuchet MS" w:cs="Arial"/>
          <w:b/>
          <w:sz w:val="24"/>
          <w:szCs w:val="24"/>
          <w:lang w:val="ro-RO"/>
        </w:rPr>
        <w:t>, ora 10,00</w:t>
      </w:r>
      <w:r>
        <w:rPr>
          <w:rFonts w:ascii="Trebuchet MS" w:hAnsi="Trebuchet MS" w:cs="Arial"/>
          <w:sz w:val="24"/>
          <w:szCs w:val="24"/>
          <w:lang w:val="ro-RO"/>
        </w:rPr>
        <w:t xml:space="preserve">, </w:t>
      </w:r>
      <w:r>
        <w:rPr>
          <w:rFonts w:ascii="Trebuchet MS" w:hAnsi="Trebuchet MS" w:cs="Arial"/>
          <w:b/>
          <w:bCs/>
          <w:sz w:val="24"/>
          <w:szCs w:val="24"/>
          <w:lang w:val="ro-RO"/>
        </w:rPr>
        <w:t>la sediul Ministerului Finanţelor</w:t>
      </w:r>
      <w:r>
        <w:rPr>
          <w:rFonts w:hint="default" w:ascii="Trebuchet MS" w:hAnsi="Trebuchet MS" w:cs="Arial"/>
          <w:b/>
          <w:bCs/>
          <w:sz w:val="24"/>
          <w:szCs w:val="24"/>
          <w:lang w:val="ro-RO"/>
        </w:rPr>
        <w:t xml:space="preserve"> </w:t>
      </w:r>
      <w:r>
        <w:rPr>
          <w:rFonts w:ascii="Trebuchet MS" w:hAnsi="Trebuchet MS" w:cs="Arial"/>
          <w:b/>
          <w:bCs/>
          <w:sz w:val="24"/>
          <w:szCs w:val="24"/>
          <w:lang w:val="ro-RO"/>
        </w:rPr>
        <w:t>din</w:t>
      </w:r>
      <w:r>
        <w:rPr>
          <w:rFonts w:ascii="Trebuchet MS" w:hAnsi="Trebuchet MS" w:cs="Arial"/>
          <w:b/>
          <w:bCs/>
          <w:sz w:val="24"/>
          <w:szCs w:val="24"/>
          <w:u w:val="none"/>
          <w:lang w:val="ro-RO"/>
        </w:rPr>
        <w:t xml:space="preserve"> B-dul </w:t>
      </w:r>
      <w:r>
        <w:rPr>
          <w:rFonts w:hint="default" w:ascii="Trebuchet MS" w:hAnsi="Trebuchet MS" w:cs="Arial"/>
          <w:b/>
          <w:bCs/>
          <w:sz w:val="24"/>
          <w:szCs w:val="24"/>
          <w:u w:val="none"/>
          <w:lang w:val="ro-RO"/>
        </w:rPr>
        <w:t>Libertății</w:t>
      </w:r>
      <w:r>
        <w:rPr>
          <w:rFonts w:ascii="Trebuchet MS" w:hAnsi="Trebuchet MS" w:cs="Arial"/>
          <w:b/>
          <w:bCs/>
          <w:sz w:val="24"/>
          <w:szCs w:val="24"/>
          <w:u w:val="none"/>
          <w:lang w:val="ro-RO"/>
        </w:rPr>
        <w:t xml:space="preserve"> nr. </w:t>
      </w:r>
      <w:r>
        <w:rPr>
          <w:rFonts w:hint="default" w:ascii="Trebuchet MS" w:hAnsi="Trebuchet MS" w:cs="Arial"/>
          <w:b/>
          <w:bCs/>
          <w:sz w:val="24"/>
          <w:szCs w:val="24"/>
          <w:u w:val="none"/>
          <w:lang w:val="ro-RO"/>
        </w:rPr>
        <w:t>16</w:t>
      </w:r>
      <w:r>
        <w:rPr>
          <w:rFonts w:ascii="Trebuchet MS" w:hAnsi="Trebuchet MS" w:cs="Arial"/>
          <w:b/>
          <w:bCs/>
          <w:sz w:val="24"/>
          <w:szCs w:val="24"/>
          <w:u w:val="none"/>
          <w:lang w:val="ro-RO"/>
        </w:rPr>
        <w:t xml:space="preserve">, sector </w:t>
      </w:r>
      <w:r>
        <w:rPr>
          <w:rFonts w:hint="default" w:ascii="Trebuchet MS" w:hAnsi="Trebuchet MS" w:cs="Arial"/>
          <w:b/>
          <w:bCs/>
          <w:sz w:val="24"/>
          <w:szCs w:val="24"/>
          <w:u w:val="none"/>
          <w:lang w:val="ro-RO"/>
        </w:rPr>
        <w:t>5</w:t>
      </w:r>
      <w:r>
        <w:rPr>
          <w:rFonts w:ascii="Trebuchet MS" w:hAnsi="Trebuchet MS" w:cs="Arial"/>
          <w:b/>
          <w:bCs/>
          <w:sz w:val="24"/>
          <w:szCs w:val="24"/>
          <w:u w:val="none"/>
          <w:lang w:val="ro-RO"/>
        </w:rPr>
        <w:t xml:space="preserve">, Bucureşti, etajul </w:t>
      </w:r>
      <w:r>
        <w:rPr>
          <w:rFonts w:hint="default" w:ascii="Trebuchet MS" w:hAnsi="Trebuchet MS" w:cs="Arial"/>
          <w:b/>
          <w:bCs/>
          <w:sz w:val="24"/>
          <w:szCs w:val="24"/>
          <w:u w:val="none"/>
          <w:lang w:val="ro-RO"/>
        </w:rPr>
        <w:t>6</w:t>
      </w:r>
      <w:r>
        <w:rPr>
          <w:rFonts w:ascii="Trebuchet MS" w:hAnsi="Trebuchet MS" w:cs="Arial"/>
          <w:b/>
          <w:bCs/>
          <w:sz w:val="24"/>
          <w:szCs w:val="24"/>
          <w:u w:val="none"/>
          <w:lang w:val="ro-RO"/>
        </w:rPr>
        <w:t>, sala</w:t>
      </w:r>
      <w:r>
        <w:rPr>
          <w:rFonts w:hint="default" w:ascii="Trebuchet MS" w:hAnsi="Trebuchet MS" w:cs="Arial"/>
          <w:b/>
          <w:bCs/>
          <w:sz w:val="24"/>
          <w:szCs w:val="24"/>
          <w:u w:val="none"/>
          <w:lang w:val="ro-RO"/>
        </w:rPr>
        <w:t xml:space="preserve"> 604A.</w:t>
      </w:r>
    </w:p>
    <w:p>
      <w:pPr>
        <w:pStyle w:val="8"/>
        <w:jc w:val="both"/>
        <w:rPr>
          <w:rFonts w:hint="default" w:ascii="Trebuchet MS" w:hAnsi="Trebuchet MS" w:cs="Arial"/>
          <w:b/>
          <w:bCs/>
          <w:sz w:val="24"/>
          <w:szCs w:val="24"/>
          <w:u w:val="none"/>
          <w:lang w:val="ro-RO"/>
        </w:rPr>
      </w:pPr>
    </w:p>
    <w:p>
      <w:pPr>
        <w:pStyle w:val="8"/>
        <w:jc w:val="both"/>
        <w:rPr>
          <w:rFonts w:ascii="Trebuchet MS" w:hAnsi="Trebuchet MS" w:cs="Arial"/>
          <w:sz w:val="24"/>
          <w:szCs w:val="24"/>
          <w:lang w:val="ro-RO"/>
        </w:rPr>
      </w:pPr>
      <w:r>
        <w:rPr>
          <w:rFonts w:ascii="Trebuchet MS" w:hAnsi="Trebuchet MS" w:cs="Arial"/>
          <w:sz w:val="24"/>
          <w:szCs w:val="24"/>
          <w:lang w:val="ro-RO"/>
        </w:rPr>
        <w:t xml:space="preserve">   Candida</w:t>
      </w:r>
      <w:r>
        <w:rPr>
          <w:rFonts w:hint="default" w:ascii="Trebuchet MS" w:hAnsi="Trebuchet MS" w:cs="Arial"/>
          <w:sz w:val="24"/>
          <w:szCs w:val="24"/>
          <w:lang w:val="ro-RO"/>
        </w:rPr>
        <w:t>tul</w:t>
      </w:r>
      <w:r>
        <w:rPr>
          <w:rFonts w:ascii="Trebuchet MS" w:hAnsi="Trebuchet MS" w:cs="Arial"/>
          <w:sz w:val="24"/>
          <w:szCs w:val="24"/>
          <w:lang w:val="ro-RO"/>
        </w:rPr>
        <w:t xml:space="preserve"> </w:t>
      </w:r>
      <w:r>
        <w:rPr>
          <w:rFonts w:hint="default" w:ascii="Trebuchet MS" w:hAnsi="Trebuchet MS" w:cs="Arial"/>
          <w:sz w:val="24"/>
          <w:szCs w:val="24"/>
          <w:lang w:val="ro-RO"/>
        </w:rPr>
        <w:t>al cărui dosar a fost respins</w:t>
      </w:r>
      <w:r>
        <w:rPr>
          <w:rFonts w:ascii="Trebuchet MS" w:hAnsi="Trebuchet MS" w:cs="Arial"/>
          <w:sz w:val="24"/>
          <w:szCs w:val="24"/>
          <w:lang w:val="ro-RO"/>
        </w:rPr>
        <w:t xml:space="preserve"> po</w:t>
      </w:r>
      <w:r>
        <w:rPr>
          <w:rFonts w:hint="default" w:ascii="Trebuchet MS" w:hAnsi="Trebuchet MS" w:cs="Arial"/>
          <w:sz w:val="24"/>
          <w:szCs w:val="24"/>
          <w:lang w:val="ro-RO"/>
        </w:rPr>
        <w:t>a</w:t>
      </w:r>
      <w:r>
        <w:rPr>
          <w:rFonts w:ascii="Trebuchet MS" w:hAnsi="Trebuchet MS" w:cs="Arial"/>
          <w:sz w:val="24"/>
          <w:szCs w:val="24"/>
          <w:lang w:val="ro-RO"/>
        </w:rPr>
        <w:t>t</w:t>
      </w:r>
      <w:r>
        <w:rPr>
          <w:rFonts w:hint="default" w:ascii="Trebuchet MS" w:hAnsi="Trebuchet MS" w:cs="Arial"/>
          <w:sz w:val="24"/>
          <w:szCs w:val="24"/>
          <w:lang w:val="ro-RO"/>
        </w:rPr>
        <w:t>e</w:t>
      </w:r>
      <w:r>
        <w:rPr>
          <w:rFonts w:ascii="Trebuchet MS" w:hAnsi="Trebuchet MS" w:cs="Arial"/>
          <w:sz w:val="24"/>
          <w:szCs w:val="24"/>
          <w:lang w:val="ro-RO"/>
        </w:rPr>
        <w:t xml:space="preserve"> formula contestație în termen de 24 de ore de la afișare, care se depune la secretarul comisiei de soluționare a contestațiilor, cam.473, et.2.</w:t>
      </w:r>
    </w:p>
    <w:p>
      <w:pPr>
        <w:pStyle w:val="8"/>
        <w:jc w:val="both"/>
        <w:rPr>
          <w:rFonts w:ascii="Trebuchet MS" w:hAnsi="Trebuchet MS" w:cs="Arial"/>
          <w:sz w:val="24"/>
          <w:szCs w:val="24"/>
          <w:lang w:val="ro-RO"/>
        </w:rPr>
      </w:pPr>
    </w:p>
    <w:p>
      <w:pPr>
        <w:pStyle w:val="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rFonts w:ascii="Trebuchet MS" w:hAnsi="Trebuchet MS" w:cs="Arial"/>
          <w:sz w:val="24"/>
          <w:szCs w:val="24"/>
          <w:lang w:val="ro-RO"/>
        </w:rPr>
      </w:pPr>
      <w:r>
        <w:rPr>
          <w:rFonts w:ascii="Trebuchet MS" w:hAnsi="Trebuchet MS" w:cs="Arial"/>
          <w:sz w:val="24"/>
          <w:szCs w:val="24"/>
          <w:lang w:val="ro-RO"/>
        </w:rPr>
        <w:t xml:space="preserve">Afişat astăzi, </w:t>
      </w:r>
      <w:r>
        <w:rPr>
          <w:rFonts w:hint="default" w:ascii="Trebuchet MS" w:hAnsi="Trebuchet MS" w:cs="Arial"/>
          <w:sz w:val="24"/>
          <w:szCs w:val="24"/>
          <w:lang w:val="ro-RO"/>
        </w:rPr>
        <w:t>05.09</w:t>
      </w:r>
      <w:r>
        <w:rPr>
          <w:rFonts w:ascii="Trebuchet MS" w:hAnsi="Trebuchet MS" w:cs="Arial"/>
          <w:sz w:val="24"/>
          <w:szCs w:val="24"/>
          <w:lang w:val="ro-RO"/>
        </w:rPr>
        <w:t>.202</w:t>
      </w:r>
      <w:r>
        <w:rPr>
          <w:rFonts w:hint="default" w:ascii="Trebuchet MS" w:hAnsi="Trebuchet MS" w:cs="Arial"/>
          <w:sz w:val="24"/>
          <w:szCs w:val="24"/>
          <w:lang w:val="ro-RO"/>
        </w:rPr>
        <w:t>2</w:t>
      </w:r>
      <w:r>
        <w:rPr>
          <w:rFonts w:ascii="Trebuchet MS" w:hAnsi="Trebuchet MS" w:cs="Arial"/>
          <w:sz w:val="24"/>
          <w:szCs w:val="24"/>
          <w:lang w:val="ro-RO"/>
        </w:rPr>
        <w:t>, ora</w:t>
      </w:r>
      <w:r>
        <w:rPr>
          <w:rFonts w:hint="default" w:ascii="Trebuchet MS" w:hAnsi="Trebuchet MS" w:cs="Arial"/>
          <w:sz w:val="24"/>
          <w:szCs w:val="24"/>
          <w:lang w:val="en-US"/>
        </w:rPr>
        <w:t xml:space="preserve"> 1</w:t>
      </w:r>
      <w:r>
        <w:rPr>
          <w:rFonts w:hint="default" w:ascii="Trebuchet MS" w:hAnsi="Trebuchet MS" w:cs="Arial"/>
          <w:sz w:val="24"/>
          <w:szCs w:val="24"/>
          <w:lang w:val="ro-RO"/>
        </w:rPr>
        <w:t>5</w:t>
      </w:r>
      <w:r>
        <w:rPr>
          <w:rFonts w:hint="default" w:ascii="Trebuchet MS" w:hAnsi="Trebuchet MS" w:cs="Arial"/>
          <w:sz w:val="24"/>
          <w:szCs w:val="24"/>
          <w:lang w:val="en-US"/>
        </w:rPr>
        <w:t>.</w:t>
      </w:r>
      <w:r>
        <w:rPr>
          <w:rFonts w:hint="default" w:ascii="Trebuchet MS" w:hAnsi="Trebuchet MS" w:cs="Arial"/>
          <w:sz w:val="24"/>
          <w:szCs w:val="24"/>
          <w:lang w:val="ro-RO"/>
        </w:rPr>
        <w:t>0</w:t>
      </w:r>
      <w:r>
        <w:rPr>
          <w:rFonts w:hint="default" w:ascii="Trebuchet MS" w:hAnsi="Trebuchet MS" w:cs="Arial"/>
          <w:sz w:val="24"/>
          <w:szCs w:val="24"/>
          <w:lang w:val="en-US"/>
        </w:rPr>
        <w:t>0</w:t>
      </w:r>
      <w:r>
        <w:rPr>
          <w:rFonts w:ascii="Trebuchet MS" w:hAnsi="Trebuchet MS" w:cs="Arial"/>
          <w:sz w:val="24"/>
          <w:szCs w:val="24"/>
          <w:lang w:val="ro-RO"/>
        </w:rPr>
        <w:t>, la sediul și pe site-ul Ministerului Finanţelor.</w:t>
      </w:r>
    </w:p>
    <w:p>
      <w:pPr>
        <w:jc w:val="right"/>
        <w:rPr>
          <w:rFonts w:ascii="Trebuchet MS" w:hAnsi="Trebuchet MS" w:cs="Arial"/>
          <w:b/>
          <w:sz w:val="24"/>
          <w:szCs w:val="24"/>
          <w:u w:val="none"/>
        </w:rPr>
      </w:pPr>
    </w:p>
    <w:p>
      <w:pPr>
        <w:wordWrap w:val="0"/>
        <w:jc w:val="right"/>
        <w:rPr>
          <w:rFonts w:ascii="Trebuchet MS" w:hAnsi="Trebuchet MS" w:cs="Arial"/>
          <w:b/>
          <w:sz w:val="24"/>
          <w:szCs w:val="24"/>
          <w:u w:val="none"/>
        </w:rPr>
      </w:pPr>
    </w:p>
    <w:p>
      <w:pPr>
        <w:wordWrap w:val="0"/>
        <w:jc w:val="right"/>
        <w:rPr>
          <w:rFonts w:ascii="Trebuchet MS" w:hAnsi="Trebuchet MS" w:cs="Arial"/>
          <w:b/>
          <w:sz w:val="24"/>
          <w:szCs w:val="24"/>
          <w:u w:val="none"/>
        </w:rPr>
      </w:pPr>
    </w:p>
    <w:p>
      <w:pPr>
        <w:wordWrap w:val="0"/>
        <w:jc w:val="right"/>
        <w:rPr>
          <w:rFonts w:ascii="Trebuchet MS" w:hAnsi="Trebuchet MS" w:cs="Arial"/>
          <w:b/>
          <w:sz w:val="24"/>
          <w:szCs w:val="24"/>
          <w:u w:val="none"/>
        </w:rPr>
      </w:pPr>
    </w:p>
    <w:p>
      <w:pPr>
        <w:wordWrap w:val="0"/>
        <w:jc w:val="right"/>
        <w:rPr>
          <w:rFonts w:ascii="Trebuchet MS" w:hAnsi="Trebuchet MS" w:cs="Arial"/>
          <w:b/>
          <w:sz w:val="24"/>
          <w:szCs w:val="24"/>
          <w:u w:val="none"/>
        </w:rPr>
      </w:pPr>
    </w:p>
    <w:p>
      <w:pPr>
        <w:wordWrap w:val="0"/>
        <w:jc w:val="right"/>
        <w:rPr>
          <w:rFonts w:ascii="Trebuchet MS" w:hAnsi="Trebuchet MS" w:cs="Arial"/>
          <w:b/>
          <w:sz w:val="24"/>
          <w:szCs w:val="24"/>
          <w:u w:val="none"/>
        </w:rPr>
      </w:pPr>
    </w:p>
    <w:p>
      <w:pPr>
        <w:wordWrap w:val="0"/>
        <w:jc w:val="right"/>
        <w:rPr>
          <w:rFonts w:hint="default" w:ascii="Trebuchet MS" w:hAnsi="Trebuchet MS" w:cs="Arial"/>
          <w:b/>
          <w:sz w:val="24"/>
          <w:szCs w:val="24"/>
          <w:u w:val="none"/>
          <w:lang w:val="ro-RO"/>
        </w:rPr>
      </w:pPr>
      <w:r>
        <w:rPr>
          <w:rFonts w:ascii="Trebuchet MS" w:hAnsi="Trebuchet MS" w:cs="Arial"/>
          <w:b/>
          <w:sz w:val="24"/>
          <w:szCs w:val="24"/>
          <w:u w:val="none"/>
        </w:rPr>
        <w:t xml:space="preserve">SECRETAR </w:t>
      </w:r>
      <w:r>
        <w:rPr>
          <w:rFonts w:hint="default" w:ascii="Trebuchet MS" w:hAnsi="Trebuchet MS" w:cs="Arial"/>
          <w:b/>
          <w:sz w:val="24"/>
          <w:szCs w:val="24"/>
          <w:u w:val="none"/>
          <w:lang w:val="ro-RO"/>
        </w:rPr>
        <w:t xml:space="preserve">COMISIE </w:t>
      </w:r>
    </w:p>
    <w:p>
      <w:pPr>
        <w:rPr>
          <w:sz w:val="24"/>
          <w:szCs w:val="24"/>
        </w:rPr>
      </w:pPr>
    </w:p>
    <w:sectPr>
      <w:pgSz w:w="11906" w:h="16838"/>
      <w:pgMar w:top="1440" w:right="986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EE"/>
    <w:family w:val="swiss"/>
    <w:pitch w:val="default"/>
    <w:sig w:usb0="A00006FF" w:usb1="4000205B" w:usb2="00000010" w:usb3="00000000" w:csb0="2000019F" w:csb1="00000000"/>
  </w:font>
  <w:font w:name="Trebuchet MS">
    <w:panose1 w:val="020B0603020202020204"/>
    <w:charset w:val="EE"/>
    <w:family w:val="swiss"/>
    <w:pitch w:val="default"/>
    <w:sig w:usb0="000006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BF5F74"/>
    <w:rsid w:val="01BF5F74"/>
    <w:rsid w:val="09886295"/>
    <w:rsid w:val="143F2A3E"/>
    <w:rsid w:val="21B84F99"/>
    <w:rsid w:val="252F15E7"/>
    <w:rsid w:val="2D684768"/>
    <w:rsid w:val="31B208A4"/>
    <w:rsid w:val="3CAD0D14"/>
    <w:rsid w:val="42BB7CBB"/>
    <w:rsid w:val="56BC1532"/>
    <w:rsid w:val="5E7859FB"/>
    <w:rsid w:val="6D6F0900"/>
    <w:rsid w:val="7D8B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o-RO" w:eastAsia="ro-RO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2"/>
    <w:basedOn w:val="1"/>
    <w:qFormat/>
    <w:uiPriority w:val="0"/>
    <w:pPr>
      <w:jc w:val="both"/>
    </w:pPr>
    <w:rPr>
      <w:rFonts w:ascii="Tahoma" w:hAnsi="Tahoma" w:cs="Tahoma"/>
      <w:b/>
      <w:bCs/>
      <w:sz w:val="28"/>
      <w:lang w:val="fr-FR"/>
    </w:rPr>
  </w:style>
  <w:style w:type="paragraph" w:styleId="5">
    <w:name w:val="Body Text 3"/>
    <w:basedOn w:val="1"/>
    <w:qFormat/>
    <w:uiPriority w:val="0"/>
    <w:rPr>
      <w:rFonts w:ascii="Tahoma" w:hAnsi="Tahoma" w:cs="Tahoma"/>
      <w:sz w:val="28"/>
    </w:rPr>
  </w:style>
  <w:style w:type="paragraph" w:styleId="6">
    <w:name w:val="header"/>
    <w:basedOn w:val="1"/>
    <w:qFormat/>
    <w:uiPriority w:val="0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paragraph" w:styleId="7">
    <w:name w:val="Title"/>
    <w:basedOn w:val="1"/>
    <w:qFormat/>
    <w:uiPriority w:val="0"/>
    <w:pPr>
      <w:jc w:val="center"/>
    </w:pPr>
    <w:rPr>
      <w:rFonts w:ascii="Verdana" w:hAnsi="Verdana"/>
      <w:b/>
      <w:sz w:val="28"/>
      <w:szCs w:val="20"/>
    </w:rPr>
  </w:style>
  <w:style w:type="paragraph" w:customStyle="1" w:styleId="8">
    <w:name w:val="Default Text:1"/>
    <w:basedOn w:val="1"/>
    <w:uiPriority w:val="0"/>
    <w:pPr>
      <w:snapToGrid w:val="0"/>
    </w:pPr>
    <w:rPr>
      <w:szCs w:val="20"/>
      <w:lang w:val="en-US" w:eastAsia="en-US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Office_11.2.0.9937_F1E327BC-269C-435d-A152-05C5408002CA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2022-09-02T06:47:00Z</dcterms:created>
  <dc:creator>25500083</dc:creator>
  <cp:lastModifiedBy>25500083</cp:lastModifiedBy>
  <cp:lastPrinted>2022-09-05T08:24:00Z</cp:lastPrinted>
  <dcterms:modified xsi:type="dcterms:W3CDTF">2022-09-05T10:08:08Z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1033-11.2.0.9937</vt:lpwstr>
  </property>
</Properties>
</file>