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rPr>
          <w:rFonts w:ascii="Arial" w:hAnsi="Arial" w:cs="Arial"/>
          <w:sz w:val="24"/>
          <w:lang w:val="ro-RO"/>
        </w:rPr>
      </w:pPr>
      <w:r>
        <w:rPr>
          <w:rFonts w:cs="Arial" w:ascii="Arial" w:hAnsi="Arial"/>
          <w:sz w:val="24"/>
          <w:lang w:val="ro-RO"/>
        </w:rPr>
      </w:r>
    </w:p>
    <w:p>
      <w:pPr>
        <w:pStyle w:val="BodyText21"/>
        <w:rPr>
          <w:rFonts w:ascii="Arial" w:hAnsi="Arial" w:cs="Arial"/>
          <w:sz w:val="24"/>
          <w:lang w:val="ro-RO"/>
        </w:rPr>
      </w:pPr>
      <w:r>
        <w:rPr>
          <w:rFonts w:cs="Arial" w:ascii="Arial" w:hAnsi="Arial"/>
          <w:sz w:val="24"/>
          <w:lang w:val="ro-RO"/>
        </w:rPr>
      </w:r>
    </w:p>
    <w:p>
      <w:pPr>
        <w:pStyle w:val="BodyText21"/>
        <w:rPr>
          <w:rFonts w:ascii="Arial" w:hAnsi="Arial" w:cs="Arial"/>
          <w:sz w:val="24"/>
          <w:lang w:val="ro-RO"/>
        </w:rPr>
      </w:pPr>
      <w:r>
        <w:rPr>
          <w:rFonts w:cs="Arial" w:ascii="Arial" w:hAnsi="Arial"/>
          <w:sz w:val="24"/>
          <w:lang w:val="ro-RO"/>
        </w:rPr>
      </w:r>
    </w:p>
    <w:p>
      <w:pPr>
        <w:pStyle w:val="BodyText21"/>
        <w:rPr>
          <w:rFonts w:ascii="Arial" w:hAnsi="Arial" w:cs="Arial"/>
          <w:sz w:val="24"/>
          <w:lang w:val="ro-RO"/>
        </w:rPr>
      </w:pPr>
      <w:r>
        <w:rPr>
          <w:rFonts w:cs="Arial" w:ascii="Arial" w:hAnsi="Arial"/>
          <w:sz w:val="24"/>
          <w:lang w:val="ro-RO"/>
        </w:rPr>
      </w:r>
    </w:p>
    <w:p>
      <w:pPr>
        <w:pStyle w:val="BodyText21"/>
        <w:rPr>
          <w:rFonts w:ascii="Arial" w:hAnsi="Arial" w:cs="Arial"/>
          <w:sz w:val="24"/>
          <w:lang w:val="ro-RO"/>
        </w:rPr>
      </w:pPr>
      <w:r>
        <w:rPr>
          <w:rFonts w:cs="Arial" w:ascii="Arial" w:hAnsi="Arial"/>
          <w:sz w:val="24"/>
          <w:lang w:val="ro-RO"/>
        </w:rPr>
      </w:r>
    </w:p>
    <w:p>
      <w:pPr>
        <w:pStyle w:val="BodyText21"/>
        <w:jc w:val="center"/>
        <w:rPr>
          <w:rFonts w:ascii="Trebuchet MS" w:hAnsi="Trebuchet MS" w:cs="Arial"/>
          <w:iCs/>
          <w:szCs w:val="28"/>
          <w:lang w:val="ro-RO"/>
        </w:rPr>
      </w:pPr>
      <w:r>
        <w:rPr>
          <w:rFonts w:cs="Arial" w:ascii="Trebuchet MS" w:hAnsi="Trebuchet MS"/>
          <w:iCs/>
          <w:szCs w:val="28"/>
          <w:lang w:val="ro-RO"/>
        </w:rPr>
        <w:t>Rezultatul selecţiei dosarelor de înscriere</w:t>
      </w:r>
    </w:p>
    <w:p>
      <w:pPr>
        <w:pStyle w:val="BodyText21"/>
        <w:jc w:val="center"/>
        <w:rPr>
          <w:rFonts w:ascii="Trebuchet MS" w:hAnsi="Trebuchet MS" w:eastAsia="Trebuchet MS" w:cs="Trebuchet MS"/>
          <w:iCs/>
          <w:szCs w:val="28"/>
          <w:lang w:val="ro-RO"/>
        </w:rPr>
      </w:pPr>
      <w:r>
        <w:rPr>
          <w:rFonts w:eastAsia="Trebuchet MS" w:cs="Trebuchet MS" w:ascii="Trebuchet MS" w:hAnsi="Trebuchet MS"/>
          <w:iCs/>
          <w:szCs w:val="28"/>
          <w:lang w:val="ro-RO"/>
        </w:rPr>
        <w:t xml:space="preserve"> </w:t>
      </w:r>
    </w:p>
    <w:p>
      <w:pPr>
        <w:pStyle w:val="BodyText21"/>
        <w:jc w:val="center"/>
        <w:rPr/>
      </w:pPr>
      <w:r>
        <w:rPr>
          <w:rFonts w:eastAsia="Times New Roman" w:cs="Arial" w:ascii="Trebuchet MS" w:hAnsi="Trebuchet MS"/>
          <w:b/>
          <w:bCs w:val="false"/>
          <w:sz w:val="24"/>
          <w:szCs w:val="24"/>
          <w:lang w:val="ro-RO" w:eastAsia="zh-CN" w:bidi="ar-SA"/>
        </w:rPr>
        <w:t>la concursul pentru ocuparea funcți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en-US" w:eastAsia="zh-CN" w:bidi="ar-SA"/>
        </w:rPr>
        <w:t xml:space="preserve">ei 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ro-RO" w:eastAsia="zh-CN" w:bidi="ar-SA"/>
        </w:rPr>
        <w:t>contractuale vacante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en-US" w:eastAsia="zh-CN" w:bidi="ar-SA"/>
        </w:rPr>
        <w:t xml:space="preserve"> de expert IA (1post) 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ro-RO" w:eastAsia="zh-CN" w:bidi="ar-SA"/>
        </w:rPr>
        <w:t>la Serviciul coordonarea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en-US" w:eastAsia="zh-CN" w:bidi="ar-SA"/>
        </w:rPr>
        <w:t xml:space="preserve"> 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ro-RO" w:eastAsia="zh-CN" w:bidi="ar-SA"/>
        </w:rPr>
        <w:t>și monitorizarea implementării componentei Ministerului Finanțelor din PNRR</w:t>
      </w:r>
      <w:r>
        <w:rPr>
          <w:rFonts w:eastAsia="Times New Roman" w:cs="Arial" w:ascii="Trebuchet MS" w:hAnsi="Trebuchet MS"/>
          <w:b/>
          <w:bCs w:val="false"/>
          <w:sz w:val="24"/>
          <w:szCs w:val="24"/>
          <w:lang w:val="en-US" w:eastAsia="zh-CN" w:bidi="ar-SA"/>
        </w:rPr>
        <w:t xml:space="preserve"> organizat în data de 21.06.2022.</w:t>
      </w:r>
    </w:p>
    <w:p>
      <w:pPr>
        <w:pStyle w:val="BodyText21"/>
        <w:jc w:val="center"/>
        <w:rPr>
          <w:rFonts w:ascii="Trebuchet MS" w:hAnsi="Trebuchet MS" w:eastAsia="Times New Roman" w:cs="Arial"/>
          <w:b/>
          <w:b/>
          <w:bCs w:val="false"/>
          <w:sz w:val="24"/>
          <w:szCs w:val="24"/>
          <w:lang w:val="ro-RO" w:eastAsia="zh-CN" w:bidi="ar-SA"/>
        </w:rPr>
      </w:pPr>
      <w:r>
        <w:rPr>
          <w:rFonts w:eastAsia="Times New Roman" w:cs="Arial" w:ascii="Trebuchet MS" w:hAnsi="Trebuchet MS"/>
          <w:b/>
          <w:bCs w:val="false"/>
          <w:sz w:val="24"/>
          <w:szCs w:val="24"/>
          <w:lang w:val="ro-RO" w:eastAsia="zh-CN" w:bidi="ar-SA"/>
        </w:rPr>
      </w:r>
    </w:p>
    <w:p>
      <w:pPr>
        <w:pStyle w:val="Normal"/>
        <w:tabs>
          <w:tab w:val="clear" w:pos="720"/>
          <w:tab w:val="left" w:pos="6120" w:leader="none"/>
        </w:tabs>
        <w:ind w:left="0" w:right="0" w:firstLine="851"/>
        <w:jc w:val="both"/>
        <w:rPr/>
      </w:pPr>
      <w:r>
        <w:rPr>
          <w:rFonts w:cs="Arial" w:ascii="Trebuchet MS" w:hAnsi="Trebuchet MS"/>
          <w:bCs/>
        </w:rPr>
        <w:t>Având în vedere prevederile art.</w:t>
      </w:r>
      <w:r>
        <w:rPr>
          <w:rFonts w:cs="Arial" w:ascii="Trebuchet MS" w:hAnsi="Trebuchet MS"/>
          <w:bCs/>
          <w:lang w:val="ro-RO"/>
        </w:rPr>
        <w:t>20</w:t>
      </w:r>
      <w:r>
        <w:rPr>
          <w:rFonts w:cs="Arial" w:ascii="Trebuchet MS" w:hAnsi="Trebuchet MS"/>
          <w:bCs/>
        </w:rPr>
        <w:t xml:space="preserve"> din</w:t>
      </w:r>
      <w:r>
        <w:rPr>
          <w:rFonts w:cs="Arial" w:ascii="Trebuchet MS" w:hAnsi="Trebuchet MS"/>
          <w:b/>
          <w:bCs/>
          <w:lang w:val="es-ES"/>
        </w:rPr>
        <w:t xml:space="preserve"> </w:t>
      </w:r>
      <w:r>
        <w:rPr>
          <w:rFonts w:cs="Arial" w:ascii="Trebuchet MS" w:hAnsi="Trebuchet MS"/>
          <w:bCs/>
          <w:lang w:val="es-ES"/>
        </w:rPr>
        <w:t>Hotărârea Guvernului nr.286/2011 pentru aprobarea Regulamentului-cadru privind stabilirea principiilor generale de ocupare a unui post vacant sau temporar vacant corespunzător functiilor contractuale și a criteriilor de promovare în grade sau trepte profesionale imediat superioare a personalului contractual din sectorul bugetar plătit din fonduri publice</w:t>
      </w:r>
      <w:r>
        <w:rPr>
          <w:rFonts w:cs="Arial" w:ascii="Trebuchet MS" w:hAnsi="Trebuchet MS"/>
          <w:bCs/>
        </w:rPr>
        <w:t>, cu modificările și completările ulterioare, comisia de concurs comunică următoarele rezultate ale selecţiei dosarelor de înscriere:</w:t>
      </w:r>
    </w:p>
    <w:p>
      <w:pPr>
        <w:pStyle w:val="Normal"/>
        <w:tabs>
          <w:tab w:val="clear" w:pos="720"/>
          <w:tab w:val="left" w:pos="6120" w:leader="none"/>
        </w:tabs>
        <w:jc w:val="both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</w:r>
    </w:p>
    <w:tbl>
      <w:tblPr>
        <w:tblW w:w="83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980"/>
        <w:gridCol w:w="1721"/>
        <w:gridCol w:w="1880"/>
        <w:gridCol w:w="2178"/>
      </w:tblGrid>
      <w:tr>
        <w:trPr>
          <w:tblHeader w:val="true"/>
          <w:trHeight w:val="71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Nume și prenume/</w:t>
            </w:r>
          </w:p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Nr. înregistrare dosar înscriere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/>
            </w:pPr>
            <w:r>
              <w:rPr>
                <w:rFonts w:cs="Arial" w:ascii="Trebuchet MS" w:hAnsi="Trebuchet MS"/>
                <w:b/>
              </w:rPr>
              <w:t xml:space="preserve">Funcţia </w:t>
            </w:r>
            <w:r>
              <w:rPr>
                <w:rFonts w:cs="Arial" w:ascii="Trebuchet MS" w:hAnsi="Trebuchet MS"/>
                <w:b/>
                <w:lang w:val="en-US"/>
              </w:rPr>
              <w:t>contractual</w:t>
            </w:r>
            <w:r>
              <w:rPr>
                <w:rFonts w:cs="Arial" w:ascii="Trebuchet MS" w:hAnsi="Trebuchet MS"/>
                <w:b/>
                <w:lang w:val="ro-RO"/>
              </w:rPr>
              <w:t xml:space="preserve">ă vacantă </w:t>
            </w:r>
          </w:p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lang w:val="ro-RO"/>
              </w:rPr>
            </w:pPr>
            <w:r>
              <w:rPr>
                <w:rFonts w:cs="Arial" w:ascii="Trebuchet MS" w:hAnsi="Trebuchet MS"/>
                <w:b/>
                <w:lang w:val="ro-RO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Rezultatul selecţiei dosarelor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120" w:leader="none"/>
              </w:tabs>
              <w:spacing w:lineRule="auto" w:line="276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Motivul respingerii dosarului</w:t>
            </w:r>
          </w:p>
        </w:tc>
      </w:tr>
      <w:tr>
        <w:trPr>
          <w:trHeight w:val="72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Trebuchet MS"/>
                <w:lang w:val="ro-RO"/>
              </w:rPr>
            </w:pPr>
            <w:r>
              <w:rPr>
                <w:rFonts w:cs="Trebuchet MS" w:ascii="Trebuchet MS" w:hAnsi="Trebuchet MS"/>
                <w:lang w:val="ro-RO"/>
              </w:rPr>
              <w:t>390043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Arial" w:ascii="Trebuchet MS" w:hAnsi="Trebuchet MS"/>
                <w:iCs/>
                <w:szCs w:val="28"/>
                <w:lang w:val="ro-RO"/>
              </w:rPr>
              <w:t>E</w:t>
            </w:r>
            <w:r>
              <w:rPr>
                <w:rFonts w:eastAsia="Times New Roman" w:cs="Arial" w:ascii="Trebuchet MS" w:hAnsi="Trebuchet MS"/>
                <w:iCs/>
                <w:szCs w:val="28"/>
                <w:lang w:val="en-US"/>
              </w:rPr>
              <w:t xml:space="preserve">xpert IA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360" w:right="0" w:hanging="360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  <w:t>ADMIS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--</w:t>
            </w:r>
          </w:p>
        </w:tc>
      </w:tr>
      <w:tr>
        <w:trPr>
          <w:trHeight w:val="723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Trebuchet MS"/>
                <w:lang w:val="ro-RO"/>
              </w:rPr>
            </w:pPr>
            <w:r>
              <w:rPr>
                <w:rFonts w:cs="Trebuchet MS" w:ascii="Trebuchet MS" w:hAnsi="Trebuchet MS"/>
                <w:lang w:val="ro-RO"/>
              </w:rPr>
              <w:t>389882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Arial" w:ascii="Trebuchet MS" w:hAnsi="Trebuchet MS"/>
                <w:iCs/>
                <w:szCs w:val="28"/>
                <w:lang w:val="ro-RO"/>
              </w:rPr>
              <w:t>E</w:t>
            </w:r>
            <w:r>
              <w:rPr>
                <w:rFonts w:eastAsia="Times New Roman" w:cs="Arial" w:ascii="Trebuchet MS" w:hAnsi="Trebuchet MS"/>
                <w:iCs/>
                <w:szCs w:val="28"/>
                <w:lang w:val="en-US"/>
              </w:rPr>
              <w:t xml:space="preserve">xpert IA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  <w:t>ADMIS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--</w:t>
            </w:r>
          </w:p>
        </w:tc>
      </w:tr>
    </w:tbl>
    <w:p>
      <w:pPr>
        <w:pStyle w:val="Normal"/>
        <w:tabs>
          <w:tab w:val="clear" w:pos="720"/>
          <w:tab w:val="left" w:pos="6120" w:leader="none"/>
        </w:tabs>
        <w:jc w:val="both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ind w:left="0" w:right="0" w:firstLine="720"/>
        <w:jc w:val="both"/>
        <w:rPr/>
      </w:pPr>
      <w:r>
        <w:rPr>
          <w:rFonts w:eastAsia="Times New Roman" w:cs="Arial" w:ascii="Trebuchet MS" w:hAnsi="Trebuchet MS"/>
          <w:iCs/>
        </w:rPr>
        <w:t>Candidații ale căror dosare au fost admise vor susţine proba scrisă în data de 21.06.2022, ora 11.00, la sediul Ministerului Finanțelor din Bd. Libertății nr.16, sector 5, București</w:t>
      </w:r>
      <w:r>
        <w:rPr>
          <w:rFonts w:eastAsia="Times New Roman" w:cs="Arial" w:ascii="Trebuchet MS" w:hAnsi="Trebuchet MS"/>
          <w:iCs/>
          <w:lang w:val="ro-RO"/>
        </w:rPr>
        <w:t>.</w:t>
      </w:r>
    </w:p>
    <w:p>
      <w:pPr>
        <w:pStyle w:val="Normal"/>
        <w:ind w:left="0" w:right="0" w:firstLine="720"/>
        <w:jc w:val="both"/>
        <w:rPr>
          <w:rFonts w:ascii="Trebuchet MS" w:hAnsi="Trebuchet MS" w:eastAsia="Times New Roman" w:cs="Arial"/>
          <w:iCs/>
          <w:lang w:val="ro-RO"/>
        </w:rPr>
      </w:pPr>
      <w:r>
        <w:rPr>
          <w:rFonts w:eastAsia="Times New Roman" w:cs="Arial" w:ascii="Trebuchet MS" w:hAnsi="Trebuchet MS"/>
          <w:iCs/>
          <w:lang w:val="ro-RO"/>
        </w:rPr>
      </w:r>
    </w:p>
    <w:p>
      <w:pPr>
        <w:pStyle w:val="Normal"/>
        <w:ind w:left="0" w:right="0" w:firstLine="720"/>
        <w:jc w:val="both"/>
        <w:rPr>
          <w:rFonts w:ascii="Trebuchet MS" w:hAnsi="Trebuchet MS" w:cs="Arial"/>
          <w:iCs/>
        </w:rPr>
      </w:pPr>
      <w:r>
        <w:rPr>
          <w:rFonts w:cs="Arial" w:ascii="Trebuchet MS" w:hAnsi="Trebuchet MS"/>
          <w:iCs/>
        </w:rPr>
        <w:t>Afişat astăzi, 14.06.2022, ora 16.00 la sediul și pe site-ul Ministerului Finanțelor.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                              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      </w:t>
      </w:r>
    </w:p>
    <w:p>
      <w:pPr>
        <w:pStyle w:val="Normal"/>
        <w:rPr>
          <w:rFonts w:ascii="Trebuchet MS" w:hAnsi="Trebuchet MS" w:eastAsia="Arial" w:cs="Arial"/>
          <w:b/>
          <w:b/>
          <w:bCs/>
        </w:rPr>
      </w:pPr>
      <w:r>
        <w:rPr>
          <w:rFonts w:eastAsia="Arial" w:cs="Arial" w:ascii="Trebuchet MS" w:hAnsi="Trebuchet MS"/>
          <w:b/>
          <w:bCs/>
        </w:rPr>
      </w:r>
    </w:p>
    <w:p>
      <w:pPr>
        <w:pStyle w:val="Normal"/>
        <w:ind w:left="5400" w:right="0" w:hanging="360"/>
        <w:jc w:val="center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Secretar comisie de examen,</w:t>
      </w:r>
    </w:p>
    <w:sectPr>
      <w:headerReference w:type="default" r:id="rId2"/>
      <w:footerReference w:type="default" r:id="rId3"/>
      <w:type w:val="nextPage"/>
      <w:pgSz w:w="11906" w:h="16838"/>
      <w:pgMar w:left="1440" w:right="1346" w:header="720" w:top="2268" w:footer="72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86"/>
    <w:family w:val="roman"/>
    <w:pitch w:val="default"/>
  </w:font>
  <w:font w:name="Wingdings">
    <w:charset w:val="02"/>
    <w:family w:val="auto"/>
    <w:pitch w:val="default"/>
  </w:font>
  <w:font w:name="Courier New">
    <w:charset w:val="00"/>
    <w:family w:val="modern"/>
    <w:pitch w:val="default"/>
  </w:font>
  <w:font w:name="Symbol">
    <w:charset w:val="02"/>
    <w:family w:val="roman"/>
    <w:pitch w:val="default"/>
  </w:font>
  <w:font w:name="Liberation Sans">
    <w:altName w:val="Arial"/>
    <w:charset w:val="00"/>
    <w:family w:val="swiss"/>
    <w:pitch w:val="default"/>
  </w:font>
  <w:font w:name="Tahoma">
    <w:charset w:val="00"/>
    <w:family w:val="swiss"/>
    <w:pitch w:val="default"/>
  </w:font>
  <w:font w:name="Arial">
    <w:charset w:val="00"/>
    <w:family w:val="swiss"/>
    <w:pitch w:val="default"/>
  </w:font>
  <w:font w:name="Trebuchet MS">
    <w:charset w:val="00"/>
    <w:family w:val="swiss"/>
    <w:pitch w:val="default"/>
  </w:font>
  <w:font w:name="Trajan Pro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Text21"/>
      <w:rPr/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-481965</wp:posOffset>
          </wp:positionH>
          <wp:positionV relativeFrom="paragraph">
            <wp:posOffset>-1228725</wp:posOffset>
          </wp:positionV>
          <wp:extent cx="899160" cy="899160"/>
          <wp:effectExtent l="0" t="0" r="0" b="0"/>
          <wp:wrapTight wrapText="bothSides">
            <wp:wrapPolygon edited="0">
              <wp:start x="8032" y="0"/>
              <wp:lineTo x="6420" y="443"/>
              <wp:lineTo x="1827" y="2977"/>
              <wp:lineTo x="1827" y="3889"/>
              <wp:lineTo x="-11" y="7336"/>
              <wp:lineTo x="-228" y="8488"/>
              <wp:lineTo x="-228" y="11013"/>
              <wp:lineTo x="-11" y="14691"/>
              <wp:lineTo x="2516" y="18829"/>
              <wp:lineTo x="7108" y="21354"/>
              <wp:lineTo x="8032" y="21354"/>
              <wp:lineTo x="13538" y="21354"/>
              <wp:lineTo x="14236" y="21354"/>
              <wp:lineTo x="18828" y="18829"/>
              <wp:lineTo x="21355" y="14691"/>
              <wp:lineTo x="21600" y="12166"/>
              <wp:lineTo x="21600" y="7336"/>
              <wp:lineTo x="20667" y="5732"/>
              <wp:lineTo x="19751" y="3207"/>
              <wp:lineTo x="15151" y="443"/>
              <wp:lineTo x="13312" y="0"/>
              <wp:lineTo x="8032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119" r="-119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 </w:t>
    </w:r>
    <w:r>
      <w:rPr>
        <w:rFonts w:cs="Arial" w:ascii="Trajan Pro" w:hAnsi="Trajan Pro"/>
        <w:szCs w:val="28"/>
        <w:lang w:val="ro-RO"/>
      </w:rPr>
      <w:t>MINISTERUL FINANŢELOR</w:t>
    </w:r>
  </w:p>
  <w:p>
    <w:pPr>
      <w:pStyle w:val="BodyText21"/>
      <w:jc w:val="left"/>
      <w:rPr/>
    </w:pPr>
    <w:r>
      <w:rPr>
        <w:rFonts w:eastAsia="Arial" w:cs="Arial" w:ascii="Arial" w:hAnsi="Arial"/>
        <w:szCs w:val="28"/>
        <w:lang w:val="ro-RO"/>
      </w:rPr>
      <w:t xml:space="preserve">           </w:t>
    </w:r>
    <w:r>
      <w:rPr>
        <w:rFonts w:cs="Arial" w:ascii="Trebuchet MS" w:hAnsi="Trebuchet MS"/>
        <w:szCs w:val="28"/>
      </w:rPr>
      <w:t>Direcția generală managementul resurselor</w:t>
    </w:r>
    <w:r>
      <w:rPr>
        <w:rFonts w:cs="Arial" w:ascii="Arial" w:hAnsi="Arial"/>
        <w:szCs w:val="28"/>
      </w:rPr>
      <w:t xml:space="preserve"> umane</w:t>
    </w:r>
    <w:r>
      <w:rPr>
        <w:rFonts w:cs="Arial" w:ascii="Arial" w:hAnsi="Arial"/>
        <w:szCs w:val="28"/>
        <w:lang w:val="ro-RO"/>
      </w:rPr>
      <w:t xml:space="preserve">           </w:t>
    </w:r>
  </w:p>
  <w:p>
    <w:pPr>
      <w:pStyle w:val="Header"/>
      <w:tabs>
        <w:tab w:val="left" w:pos="1140" w:leader="none"/>
        <w:tab w:val="center" w:pos="4153" w:leader="none"/>
        <w:tab w:val="right" w:pos="8306" w:leader="none"/>
      </w:tabs>
      <w:ind w:firstLine="800"/>
      <w:rPr>
        <w:sz w:val="24"/>
        <w:szCs w:val="24"/>
        <w:lang w:val="ro-RO"/>
      </w:rPr>
    </w:pPr>
    <w:r>
      <w:rPr>
        <w:sz w:val="24"/>
        <w:szCs w:val="24"/>
        <w:lang w:val="ro-RO"/>
      </w:rPr>
      <w:t>Nr.390095/14.06.2022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o-RO" w:eastAsia="zh-CN" w:bidi="ar-SA"/>
    </w:rPr>
  </w:style>
  <w:style w:type="character" w:styleId="DefaultParagraphFont">
    <w:name w:val="Default Paragraph Font"/>
    <w:qFormat/>
    <w:rPr/>
  </w:style>
  <w:style w:type="character" w:styleId="DefaultParagraphFont11">
    <w:name w:val="Default Paragraph Font11"/>
    <w:qFormat/>
    <w:rPr/>
  </w:style>
  <w:style w:type="character" w:styleId="FooterChar">
    <w:name w:val="Footer Char"/>
    <w:qFormat/>
    <w:rPr>
      <w:sz w:val="24"/>
      <w:szCs w:val="24"/>
      <w:lang w:val="ro-RO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1">
    <w:name w:val="Default Paragraph Font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  <w:lang w:val="en-AU"/>
    </w:rPr>
  </w:style>
  <w:style w:type="paragraph" w:styleId="BalloonText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BodyText21">
    <w:name w:val="Body Text 21"/>
    <w:basedOn w:val="Normal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1">
    <w:name w:val="Body Text 31"/>
    <w:basedOn w:val="Normal"/>
    <w:qFormat/>
    <w:pPr/>
    <w:rPr>
      <w:rFonts w:ascii="Tahoma" w:hAnsi="Tahoma" w:cs="Tahoma"/>
      <w:sz w:val="2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11522</TotalTime>
  <Application>LibreOffice/6.1.5.2$Windows_X86_64 LibreOffice_project/90f8dcf33c87b3705e78202e3df5142b201bd805</Application>
  <Pages>1</Pages>
  <Words>180</Words>
  <Characters>1202</Characters>
  <CharactersWithSpaces>1424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2022-06-14T09:48:00Z</dcterms:created>
  <dc:creator>82369113</dc:creator>
  <dc:description/>
  <dc:language>en-US</dc:language>
  <cp:lastModifiedBy/>
  <cp:lastPrinted>2022-06-14T15:00:00Z</cp:lastPrinted>
  <dcterms:modified xsi:type="dcterms:W3CDTF">2022-06-14T15:37:20Z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D6A497C3964E4651B3E3A5F31E4802AD</vt:lpwstr>
  </property>
  <property fmtid="{D5CDD505-2E9C-101B-9397-08002B2CF9AE}" pid="3" name="KSOProductBuildVer">
    <vt:lpwstr>1033-11.2.0.10463</vt:lpwstr>
  </property>
</Properties>
</file>