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EB9" w:rsidRPr="000F4EB9" w:rsidRDefault="000F4EB9" w:rsidP="000F4EB9">
      <w:pPr>
        <w:tabs>
          <w:tab w:val="left" w:pos="8460"/>
        </w:tabs>
        <w:jc w:val="both"/>
        <w:rPr>
          <w:rFonts w:ascii="Times New Roman" w:hAnsi="Times New Roman"/>
          <w:b/>
          <w:color w:val="000000" w:themeColor="text1"/>
          <w:lang w:val="ro-RO"/>
        </w:rPr>
      </w:pPr>
      <w:r w:rsidRPr="000F4EB9">
        <w:rPr>
          <w:rFonts w:ascii="Times New Roman" w:hAnsi="Times New Roman"/>
          <w:color w:val="000000" w:themeColor="text1"/>
        </w:rPr>
        <w:t>PROIECT</w:t>
      </w:r>
    </w:p>
    <w:p w:rsidR="001E34A7" w:rsidRPr="000F4EB9" w:rsidRDefault="001E34A7" w:rsidP="000F4EB9">
      <w:pPr>
        <w:tabs>
          <w:tab w:val="left" w:pos="8460"/>
        </w:tabs>
        <w:jc w:val="both"/>
        <w:rPr>
          <w:rFonts w:ascii="Times New Roman" w:hAnsi="Times New Roman"/>
          <w:b/>
          <w:color w:val="000000" w:themeColor="text1"/>
          <w:lang w:val="ro-RO"/>
        </w:rPr>
      </w:pPr>
    </w:p>
    <w:p w:rsidR="00957867" w:rsidRPr="00C934D7" w:rsidRDefault="00957867" w:rsidP="00223320">
      <w:pPr>
        <w:jc w:val="center"/>
        <w:rPr>
          <w:rFonts w:ascii="Times New Roman" w:hAnsi="Times New Roman"/>
          <w:b/>
          <w:bCs/>
          <w:lang w:val="ro-RO"/>
        </w:rPr>
      </w:pPr>
      <w:r w:rsidRPr="00C934D7">
        <w:rPr>
          <w:rFonts w:ascii="Times New Roman" w:hAnsi="Times New Roman"/>
          <w:b/>
          <w:bCs/>
          <w:lang w:val="ro-RO"/>
        </w:rPr>
        <w:t>Lege privind piețele de instrumente financiare</w:t>
      </w:r>
    </w:p>
    <w:p w:rsidR="00957867" w:rsidRPr="00634A4C" w:rsidRDefault="00957867" w:rsidP="00223320">
      <w:pPr>
        <w:pStyle w:val="ListParagraph"/>
        <w:spacing w:after="0" w:line="240" w:lineRule="auto"/>
        <w:ind w:left="0"/>
        <w:contextualSpacing w:val="0"/>
        <w:jc w:val="center"/>
        <w:rPr>
          <w:rFonts w:ascii="Times New Roman" w:hAnsi="Times New Roman"/>
          <w:sz w:val="24"/>
          <w:szCs w:val="24"/>
        </w:rPr>
      </w:pPr>
      <w:bookmarkStart w:id="0" w:name="_GoBack"/>
      <w:bookmarkEnd w:id="0"/>
    </w:p>
    <w:p w:rsidR="00957867" w:rsidRPr="00C934D7" w:rsidRDefault="00957867" w:rsidP="00223320">
      <w:pPr>
        <w:pStyle w:val="CM4"/>
        <w:jc w:val="center"/>
        <w:rPr>
          <w:rFonts w:ascii="Times New Roman" w:hAnsi="Times New Roman"/>
          <w:b w:val="0"/>
        </w:rPr>
      </w:pPr>
    </w:p>
    <w:p w:rsidR="004D09DF" w:rsidRPr="00C934D7" w:rsidRDefault="004D09DF" w:rsidP="00223320">
      <w:pPr>
        <w:rPr>
          <w:rFonts w:ascii="Times New Roman" w:hAnsi="Times New Roman"/>
          <w:lang w:val="ro-RO"/>
        </w:rPr>
      </w:pPr>
    </w:p>
    <w:p w:rsidR="00957867" w:rsidRPr="00C934D7" w:rsidRDefault="00957867" w:rsidP="00223320">
      <w:pPr>
        <w:rPr>
          <w:rFonts w:ascii="Times New Roman" w:hAnsi="Times New Roman"/>
          <w:b/>
          <w:lang w:val="ro-RO"/>
        </w:rPr>
      </w:pPr>
      <w:r w:rsidRPr="00C934D7">
        <w:rPr>
          <w:rFonts w:ascii="Times New Roman" w:hAnsi="Times New Roman"/>
          <w:b/>
          <w:lang w:val="ro-RO"/>
        </w:rPr>
        <w:t>Parlamentul României adoptă prezenta lege</w:t>
      </w:r>
    </w:p>
    <w:p w:rsidR="00957867" w:rsidRPr="00C934D7" w:rsidRDefault="00957867" w:rsidP="00223320">
      <w:pPr>
        <w:pStyle w:val="CM4"/>
        <w:jc w:val="both"/>
        <w:rPr>
          <w:rFonts w:ascii="Times New Roman" w:hAnsi="Times New Roman"/>
          <w:b w:val="0"/>
        </w:rPr>
      </w:pPr>
    </w:p>
    <w:p w:rsidR="00957867" w:rsidRPr="00C934D7" w:rsidRDefault="00957867" w:rsidP="00223320">
      <w:pPr>
        <w:pStyle w:val="CM4"/>
        <w:jc w:val="both"/>
        <w:rPr>
          <w:rFonts w:ascii="Times New Roman" w:hAnsi="Times New Roman"/>
          <w:b w:val="0"/>
        </w:rPr>
      </w:pPr>
    </w:p>
    <w:p w:rsidR="00957867" w:rsidRPr="00C934D7" w:rsidRDefault="00957867" w:rsidP="00223320">
      <w:pPr>
        <w:pStyle w:val="CM4"/>
        <w:jc w:val="center"/>
        <w:rPr>
          <w:rFonts w:ascii="Times New Roman" w:hAnsi="Times New Roman"/>
          <w:b w:val="0"/>
        </w:rPr>
      </w:pPr>
      <w:r w:rsidRPr="00C934D7">
        <w:rPr>
          <w:rFonts w:ascii="Times New Roman" w:hAnsi="Times New Roman"/>
          <w:b w:val="0"/>
        </w:rPr>
        <w:t>TITLUL I</w:t>
      </w:r>
    </w:p>
    <w:p w:rsidR="00957867" w:rsidRPr="00C934D7" w:rsidRDefault="004D09DF" w:rsidP="00223320">
      <w:pPr>
        <w:jc w:val="center"/>
        <w:rPr>
          <w:rFonts w:ascii="Times New Roman" w:hAnsi="Times New Roman"/>
          <w:b/>
          <w:lang w:val="ro-RO"/>
        </w:rPr>
      </w:pPr>
      <w:r w:rsidRPr="00C934D7">
        <w:rPr>
          <w:rFonts w:ascii="Times New Roman" w:hAnsi="Times New Roman"/>
          <w:b/>
          <w:lang w:val="ro-RO"/>
        </w:rPr>
        <w:t>Domeniul de aplicare</w:t>
      </w:r>
      <w:r w:rsidR="00957867" w:rsidRPr="00C934D7">
        <w:rPr>
          <w:rFonts w:ascii="Times New Roman" w:hAnsi="Times New Roman"/>
          <w:b/>
          <w:lang w:val="ro-RO"/>
        </w:rPr>
        <w:t xml:space="preserve">, </w:t>
      </w:r>
      <w:r w:rsidRPr="00C934D7">
        <w:rPr>
          <w:rFonts w:ascii="Times New Roman" w:hAnsi="Times New Roman"/>
          <w:b/>
          <w:lang w:val="ro-RO"/>
        </w:rPr>
        <w:t>autorități competente și definiții</w:t>
      </w:r>
    </w:p>
    <w:p w:rsidR="00957867" w:rsidRPr="00C934D7" w:rsidRDefault="00957867" w:rsidP="00C8254C">
      <w:pPr>
        <w:jc w:val="both"/>
        <w:rPr>
          <w:rFonts w:ascii="Times New Roman" w:hAnsi="Times New Roman"/>
          <w:lang w:val="ro-RO"/>
        </w:rPr>
      </w:pPr>
    </w:p>
    <w:p w:rsidR="00957867" w:rsidRPr="00C934D7" w:rsidRDefault="00957867" w:rsidP="00C8254C">
      <w:pPr>
        <w:pStyle w:val="CM4"/>
        <w:ind w:firstLine="720"/>
        <w:jc w:val="both"/>
        <w:rPr>
          <w:rFonts w:ascii="Times New Roman" w:hAnsi="Times New Roman"/>
          <w:b w:val="0"/>
        </w:rPr>
      </w:pPr>
      <w:r w:rsidRPr="00C934D7">
        <w:rPr>
          <w:rFonts w:ascii="Times New Roman" w:hAnsi="Times New Roman"/>
        </w:rPr>
        <w:t>Art. 1</w:t>
      </w:r>
      <w:r w:rsidRPr="00C934D7">
        <w:rPr>
          <w:rFonts w:ascii="Times New Roman" w:hAnsi="Times New Roman"/>
          <w:b w:val="0"/>
        </w:rPr>
        <w:t xml:space="preserve"> – Prezenta lege se aplică societăţilor de servicii de investiţii financiare, denumite în continuare </w:t>
      </w:r>
      <w:r w:rsidRPr="00C934D7">
        <w:rPr>
          <w:rFonts w:ascii="Times New Roman" w:hAnsi="Times New Roman"/>
          <w:b w:val="0"/>
          <w:i/>
        </w:rPr>
        <w:t>S.S.I.F.</w:t>
      </w:r>
      <w:r w:rsidRPr="00C934D7">
        <w:rPr>
          <w:rFonts w:ascii="Times New Roman" w:hAnsi="Times New Roman"/>
          <w:b w:val="0"/>
        </w:rPr>
        <w:t xml:space="preserve">, operatorilor de piață, furnizorilor de servicii de raportare a datelor, depozitarilor centrali, contrapărţilor centrale, firmelor de investiții din alte state membre care operează pe teritoriul României în temeiul libertății de a presta servicii sau prin înființarea unei sucursale, precum și societăților din țări terțe care furnizează servicii de investiții sau desfășoară activități de investiții în România prin înființarea unei sucursale. </w:t>
      </w:r>
      <w:r w:rsidR="00F04233"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art. 1alin. (1)]</w:t>
      </w:r>
    </w:p>
    <w:p w:rsidR="00957867" w:rsidRPr="00C934D7" w:rsidRDefault="00957867" w:rsidP="00223320">
      <w:pPr>
        <w:rPr>
          <w:rFonts w:ascii="Times New Roman" w:hAnsi="Times New Roman"/>
          <w:bCs/>
          <w:lang w:val="ro-RO"/>
        </w:rPr>
      </w:pPr>
    </w:p>
    <w:p w:rsidR="00957867" w:rsidRPr="00C8254C" w:rsidRDefault="00957867" w:rsidP="00223320">
      <w:pPr>
        <w:ind w:firstLine="720"/>
        <w:jc w:val="both"/>
        <w:rPr>
          <w:rFonts w:ascii="Times New Roman" w:hAnsi="Times New Roman"/>
          <w:bCs/>
          <w:i/>
          <w:lang w:val="ro-RO"/>
        </w:rPr>
      </w:pPr>
      <w:r w:rsidRPr="00C934D7">
        <w:rPr>
          <w:rFonts w:ascii="Times New Roman" w:hAnsi="Times New Roman"/>
          <w:b/>
          <w:bCs/>
          <w:lang w:val="ro-RO"/>
        </w:rPr>
        <w:t>Art. 2</w:t>
      </w:r>
      <w:r w:rsidRPr="00C934D7">
        <w:rPr>
          <w:rFonts w:ascii="Times New Roman" w:hAnsi="Times New Roman"/>
          <w:bCs/>
          <w:lang w:val="ro-RO"/>
        </w:rPr>
        <w:t xml:space="preserve"> - (1) Autoritatea de Supraveghere Financiară, denumită în continuare </w:t>
      </w:r>
      <w:r w:rsidRPr="00C934D7">
        <w:rPr>
          <w:rFonts w:ascii="Times New Roman" w:hAnsi="Times New Roman"/>
          <w:bCs/>
          <w:i/>
          <w:lang w:val="ro-RO"/>
        </w:rPr>
        <w:t>A.S.F</w:t>
      </w:r>
      <w:r w:rsidRPr="00C934D7">
        <w:rPr>
          <w:rFonts w:ascii="Times New Roman" w:hAnsi="Times New Roman"/>
          <w:bCs/>
          <w:lang w:val="ro-RO"/>
        </w:rPr>
        <w:t xml:space="preserve">., este autoritatea competentă care aplică prevederile prezentei legi, ale Regulamentului (UE) </w:t>
      </w:r>
      <w:r w:rsidR="004D09DF" w:rsidRPr="00C934D7">
        <w:rPr>
          <w:rFonts w:ascii="Times New Roman" w:hAnsi="Times New Roman"/>
          <w:bCs/>
          <w:lang w:val="ro-RO"/>
        </w:rPr>
        <w:br/>
      </w:r>
      <w:r w:rsidRPr="00C934D7">
        <w:rPr>
          <w:rFonts w:ascii="Times New Roman" w:hAnsi="Times New Roman"/>
          <w:bCs/>
          <w:lang w:val="ro-RO"/>
        </w:rPr>
        <w:t xml:space="preserve">nr. 600/2014 </w:t>
      </w:r>
      <w:r w:rsidR="00C8254C" w:rsidRPr="00C8254C">
        <w:rPr>
          <w:rFonts w:ascii="Times New Roman" w:hAnsi="Times New Roman"/>
          <w:lang w:val="ro-RO"/>
        </w:rPr>
        <w:t xml:space="preserve">al Parlamentului European și al Consiliului din 15 mai 2014 privind piețele instrumentelor financiare și de modificare a Regulamentului (UE) nr. 648/2012, denumit în continuare </w:t>
      </w:r>
      <w:r w:rsidR="00C8254C" w:rsidRPr="00C8254C">
        <w:rPr>
          <w:rFonts w:ascii="Times New Roman" w:hAnsi="Times New Roman"/>
          <w:i/>
          <w:lang w:val="ro-RO"/>
        </w:rPr>
        <w:t>Regulamentul (UE) nr. 600/2014</w:t>
      </w:r>
      <w:r w:rsidR="00C8254C">
        <w:rPr>
          <w:rFonts w:ascii="Times New Roman" w:hAnsi="Times New Roman"/>
          <w:i/>
          <w:lang w:val="ro-RO"/>
        </w:rPr>
        <w:t xml:space="preserve">, </w:t>
      </w:r>
      <w:r w:rsidRPr="00C934D7">
        <w:rPr>
          <w:rFonts w:ascii="Times New Roman" w:hAnsi="Times New Roman"/>
          <w:bCs/>
          <w:lang w:val="ro-RO"/>
        </w:rPr>
        <w:t xml:space="preserve">și ale reglementărilor europene emise în aplicarea </w:t>
      </w:r>
      <w:r w:rsidR="0077578A" w:rsidRPr="00C8254C">
        <w:rPr>
          <w:rFonts w:ascii="Times New Roman" w:hAnsi="Times New Roman"/>
          <w:bCs/>
          <w:lang w:val="ro-RO"/>
        </w:rPr>
        <w:t>D</w:t>
      </w:r>
      <w:r w:rsidRPr="00C8254C">
        <w:rPr>
          <w:rFonts w:ascii="Times New Roman" w:hAnsi="Times New Roman"/>
          <w:bCs/>
          <w:lang w:val="ro-RO"/>
        </w:rPr>
        <w:t xml:space="preserve">irectivei </w:t>
      </w:r>
      <w:r w:rsidR="0077578A" w:rsidRPr="00C8254C">
        <w:rPr>
          <w:rFonts w:ascii="Times New Roman" w:hAnsi="Times New Roman"/>
          <w:bCs/>
          <w:lang w:val="ro-RO" w:eastAsia="ro-RO"/>
        </w:rPr>
        <w:t>2014/65/UE</w:t>
      </w:r>
      <w:r w:rsidR="0077578A" w:rsidRPr="00C934D7">
        <w:rPr>
          <w:rFonts w:ascii="Times New Roman" w:hAnsi="Times New Roman"/>
          <w:bCs/>
          <w:lang w:val="ro-RO" w:eastAsia="ro-RO"/>
        </w:rPr>
        <w:t xml:space="preserve"> a Parlamentului European și a Consiliului din 15 mai 2014 privind piețele instrumentelor financiare și de modificare a Directivei 2002/92/CE și a Directivei 2011/61/UE</w:t>
      </w:r>
      <w:r w:rsidR="00C8254C">
        <w:rPr>
          <w:rFonts w:ascii="Times New Roman" w:hAnsi="Times New Roman"/>
          <w:bCs/>
          <w:lang w:val="ro-RO" w:eastAsia="ro-RO"/>
        </w:rPr>
        <w:t xml:space="preserve">, denumită în continuare </w:t>
      </w:r>
      <w:r w:rsidR="00C8254C" w:rsidRPr="00C8254C">
        <w:rPr>
          <w:rFonts w:ascii="Times New Roman" w:hAnsi="Times New Roman"/>
          <w:bCs/>
          <w:i/>
          <w:lang w:val="ro-RO"/>
        </w:rPr>
        <w:t xml:space="preserve">Directiva </w:t>
      </w:r>
      <w:r w:rsidR="00C8254C" w:rsidRPr="00C8254C">
        <w:rPr>
          <w:rFonts w:ascii="Times New Roman" w:hAnsi="Times New Roman"/>
          <w:bCs/>
          <w:i/>
          <w:lang w:val="ro-RO" w:eastAsia="ro-RO"/>
        </w:rPr>
        <w:t>2014/65/UE</w:t>
      </w:r>
      <w:r w:rsidR="00C8254C" w:rsidRPr="00C8254C">
        <w:rPr>
          <w:rFonts w:ascii="Times New Roman" w:hAnsi="Times New Roman"/>
          <w:bCs/>
          <w:lang w:val="ro-RO" w:eastAsia="ro-RO"/>
        </w:rPr>
        <w:t>,</w:t>
      </w:r>
      <w:r w:rsidRPr="00C934D7">
        <w:rPr>
          <w:rFonts w:ascii="Times New Roman" w:hAnsi="Times New Roman"/>
          <w:bCs/>
          <w:lang w:val="ro-RO"/>
        </w:rPr>
        <w:t xml:space="preserve">și a regulamentului </w:t>
      </w:r>
      <w:r w:rsidR="00AC5493" w:rsidRPr="00C934D7">
        <w:rPr>
          <w:rFonts w:ascii="Times New Roman" w:hAnsi="Times New Roman"/>
          <w:bCs/>
          <w:lang w:val="ro-RO"/>
        </w:rPr>
        <w:t xml:space="preserve">anterior </w:t>
      </w:r>
      <w:r w:rsidRPr="00C934D7">
        <w:rPr>
          <w:rFonts w:ascii="Times New Roman" w:hAnsi="Times New Roman"/>
          <w:bCs/>
          <w:lang w:val="ro-RO"/>
        </w:rPr>
        <w:t>menționat, prin exercitarea prerogativelor stabilite în prezenta lege</w:t>
      </w:r>
      <w:r w:rsidR="004D09DF" w:rsidRPr="00C934D7">
        <w:rPr>
          <w:rFonts w:ascii="Times New Roman" w:hAnsi="Times New Roman"/>
          <w:bCs/>
          <w:lang w:val="ro-RO"/>
        </w:rPr>
        <w:t>,</w:t>
      </w:r>
      <w:r w:rsidRPr="00C934D7">
        <w:rPr>
          <w:rFonts w:ascii="Times New Roman" w:hAnsi="Times New Roman"/>
          <w:bCs/>
          <w:lang w:val="ro-RO"/>
        </w:rPr>
        <w:t xml:space="preserve"> precum și în Ordonanța de </w:t>
      </w:r>
      <w:r w:rsidR="004D09DF" w:rsidRPr="00C934D7">
        <w:rPr>
          <w:rFonts w:ascii="Times New Roman" w:hAnsi="Times New Roman"/>
          <w:bCs/>
          <w:lang w:val="ro-RO"/>
        </w:rPr>
        <w:t>u</w:t>
      </w:r>
      <w:r w:rsidRPr="00C934D7">
        <w:rPr>
          <w:rFonts w:ascii="Times New Roman" w:hAnsi="Times New Roman"/>
          <w:bCs/>
          <w:lang w:val="ro-RO"/>
        </w:rPr>
        <w:t>rgență a Guvernului nr. 93/2012 privind înfiinţarea</w:t>
      </w:r>
      <w:r w:rsidR="00C8254C">
        <w:rPr>
          <w:rFonts w:ascii="Times New Roman" w:hAnsi="Times New Roman"/>
          <w:bCs/>
          <w:lang w:val="ro-RO"/>
        </w:rPr>
        <w:t>,</w:t>
      </w:r>
      <w:r w:rsidRPr="00C934D7">
        <w:rPr>
          <w:rFonts w:ascii="Times New Roman" w:hAnsi="Times New Roman"/>
          <w:bCs/>
          <w:lang w:val="ro-RO"/>
        </w:rPr>
        <w:t xml:space="preserve"> organizarea şi funcţionarea Autorităţii de Supraveghere Financiară, aprobată cu modificări şi completări prin Legea nr. 113/2013, cu modificările și completările ulterioare</w:t>
      </w:r>
      <w:r w:rsidR="00C8254C">
        <w:rPr>
          <w:rFonts w:ascii="Times New Roman" w:hAnsi="Times New Roman"/>
          <w:bCs/>
          <w:lang w:val="ro-RO"/>
        </w:rPr>
        <w:t xml:space="preserve">, </w:t>
      </w:r>
      <w:r w:rsidR="00C8254C">
        <w:rPr>
          <w:rFonts w:ascii="Times New Roman" w:hAnsi="Times New Roman"/>
          <w:bCs/>
          <w:lang w:val="ro-RO" w:eastAsia="ro-RO"/>
        </w:rPr>
        <w:t xml:space="preserve">denumită în continuare </w:t>
      </w:r>
      <w:r w:rsidR="00C8254C" w:rsidRPr="00C8254C">
        <w:rPr>
          <w:rFonts w:ascii="Times New Roman" w:hAnsi="Times New Roman"/>
          <w:bCs/>
          <w:i/>
          <w:lang w:val="ro-RO" w:eastAsia="ro-RO"/>
        </w:rPr>
        <w:t>O.U.G. nr. 93/2012</w:t>
      </w:r>
      <w:r w:rsidRPr="00C8254C">
        <w:rPr>
          <w:rFonts w:ascii="Times New Roman" w:hAnsi="Times New Roman"/>
          <w:bCs/>
          <w:i/>
          <w:lang w:val="ro-RO"/>
        </w:rPr>
        <w:t xml:space="preserve">. </w:t>
      </w:r>
    </w:p>
    <w:p w:rsidR="00957867" w:rsidRPr="00C934D7" w:rsidRDefault="00957867" w:rsidP="00223320">
      <w:pPr>
        <w:ind w:firstLine="720"/>
        <w:jc w:val="both"/>
        <w:rPr>
          <w:rFonts w:ascii="Times New Roman" w:hAnsi="Times New Roman"/>
          <w:bCs/>
          <w:lang w:val="ro-RO"/>
        </w:rPr>
      </w:pPr>
      <w:r w:rsidRPr="00C934D7">
        <w:rPr>
          <w:rFonts w:ascii="Times New Roman" w:hAnsi="Times New Roman"/>
          <w:bCs/>
          <w:lang w:val="ro-RO"/>
        </w:rPr>
        <w:t xml:space="preserve">(2) Prin derogare de la prevederile alin. (1), Banca Națională a României, denumită în continuare </w:t>
      </w:r>
      <w:r w:rsidRPr="00C934D7">
        <w:rPr>
          <w:rFonts w:ascii="Times New Roman" w:hAnsi="Times New Roman"/>
          <w:bCs/>
          <w:i/>
          <w:lang w:val="ro-RO"/>
        </w:rPr>
        <w:t>B.N.R</w:t>
      </w:r>
      <w:r w:rsidRPr="00C934D7">
        <w:rPr>
          <w:rFonts w:ascii="Times New Roman" w:hAnsi="Times New Roman"/>
          <w:bCs/>
          <w:lang w:val="ro-RO"/>
        </w:rPr>
        <w:t xml:space="preserve">., este autoritatea competentă care supraveghează respectarea prevederilor prezentei legi, ale Regulamentului (UE) nr. 600/2014 și ale reglementărilor europene emise în aplicarea </w:t>
      </w:r>
      <w:r w:rsidR="0077578A" w:rsidRPr="00C934D7">
        <w:rPr>
          <w:rFonts w:ascii="Times New Roman" w:hAnsi="Times New Roman"/>
          <w:bCs/>
          <w:lang w:val="ro-RO"/>
        </w:rPr>
        <w:t xml:space="preserve">Directivei </w:t>
      </w:r>
      <w:r w:rsidR="0077578A" w:rsidRPr="00C934D7">
        <w:rPr>
          <w:rFonts w:ascii="Times New Roman" w:hAnsi="Times New Roman"/>
          <w:bCs/>
          <w:lang w:val="ro-RO" w:eastAsia="ro-RO"/>
        </w:rPr>
        <w:t xml:space="preserve">2014/65/UE </w:t>
      </w:r>
      <w:r w:rsidRPr="00C934D7">
        <w:rPr>
          <w:rFonts w:ascii="Times New Roman" w:hAnsi="Times New Roman"/>
          <w:bCs/>
          <w:lang w:val="ro-RO"/>
        </w:rPr>
        <w:t>și a regulamentului anterior</w:t>
      </w:r>
      <w:r w:rsidR="0077578A" w:rsidRPr="00C934D7">
        <w:rPr>
          <w:rFonts w:ascii="Times New Roman" w:hAnsi="Times New Roman"/>
          <w:bCs/>
          <w:lang w:val="ro-RO"/>
        </w:rPr>
        <w:t xml:space="preserve"> menționat</w:t>
      </w:r>
      <w:r w:rsidRPr="00C934D7">
        <w:rPr>
          <w:rFonts w:ascii="Times New Roman" w:hAnsi="Times New Roman"/>
          <w:bCs/>
          <w:lang w:val="ro-RO"/>
        </w:rPr>
        <w:t>, în legătură cu următoarele:</w:t>
      </w:r>
    </w:p>
    <w:p w:rsidR="00957867" w:rsidRPr="00C934D7" w:rsidRDefault="00957867" w:rsidP="00223320">
      <w:pPr>
        <w:ind w:firstLine="720"/>
        <w:jc w:val="both"/>
        <w:rPr>
          <w:rFonts w:ascii="Times New Roman" w:hAnsi="Times New Roman"/>
          <w:bCs/>
          <w:lang w:val="ro-RO"/>
        </w:rPr>
      </w:pPr>
      <w:r w:rsidRPr="00C934D7">
        <w:rPr>
          <w:rFonts w:ascii="Times New Roman" w:hAnsi="Times New Roman"/>
          <w:bCs/>
          <w:lang w:val="ro-RO"/>
        </w:rPr>
        <w:t>a) exercitarea de către instituțiile de credit a serviciilor și activităților prevăzute în anexa nr. 1 realizate cu instrumentele prevăzute la alin. (3), în cazul în care respectivele instrumente nu sunt tranzacționate pe o piaț</w:t>
      </w:r>
      <w:r w:rsidR="0077578A" w:rsidRPr="00C934D7">
        <w:rPr>
          <w:rFonts w:ascii="Times New Roman" w:hAnsi="Times New Roman"/>
          <w:bCs/>
          <w:lang w:val="ro-RO"/>
        </w:rPr>
        <w:t>ă</w:t>
      </w:r>
      <w:r w:rsidRPr="00C934D7">
        <w:rPr>
          <w:rFonts w:ascii="Times New Roman" w:hAnsi="Times New Roman"/>
          <w:bCs/>
          <w:lang w:val="ro-RO"/>
        </w:rPr>
        <w:t xml:space="preserve"> reglementată;</w:t>
      </w:r>
    </w:p>
    <w:p w:rsidR="00957867" w:rsidRPr="00C934D7" w:rsidRDefault="00957867" w:rsidP="00223320">
      <w:pPr>
        <w:ind w:firstLine="720"/>
        <w:jc w:val="both"/>
        <w:rPr>
          <w:rFonts w:ascii="Times New Roman" w:hAnsi="Times New Roman"/>
          <w:bCs/>
          <w:lang w:val="ro-RO"/>
        </w:rPr>
      </w:pPr>
      <w:r w:rsidRPr="00C934D7">
        <w:rPr>
          <w:rFonts w:ascii="Times New Roman" w:hAnsi="Times New Roman"/>
          <w:bCs/>
          <w:lang w:val="ro-RO"/>
        </w:rPr>
        <w:t xml:space="preserve">b) autorizarea și supravegherea locurilor de tranzacționare organizate de instituțiile de credit sub forma SMT-urilor și SOT-urilor în cadrul cărora se tranzacționează exclusiv instrumentele prevăzute la alin.(3); </w:t>
      </w:r>
    </w:p>
    <w:p w:rsidR="00D40938" w:rsidRDefault="00957867" w:rsidP="00223320">
      <w:pPr>
        <w:ind w:firstLine="720"/>
        <w:jc w:val="both"/>
        <w:rPr>
          <w:rFonts w:ascii="Times New Roman" w:hAnsi="Times New Roman"/>
          <w:bCs/>
          <w:lang w:val="ro-RO"/>
        </w:rPr>
      </w:pPr>
      <w:r w:rsidRPr="00C934D7">
        <w:rPr>
          <w:rFonts w:ascii="Times New Roman" w:hAnsi="Times New Roman"/>
          <w:bCs/>
          <w:lang w:val="ro-RO"/>
        </w:rPr>
        <w:t>c) supravegherea activităților de tranzacționare realizate de instituțiile de credit cu instrumentele prevăzute la alin.(3) în cadrul SMT-urilor și SOT-urilor autorizate de B.N.R. sau în afara locurilor de tranzacționare (tranzacțiile OTC), precum și a tranzacțiilor realizate de instituțiile de credit cu aceste instrumente, în calitate de operatori independenți.</w:t>
      </w:r>
    </w:p>
    <w:p w:rsidR="0006638F" w:rsidRPr="0006638F" w:rsidRDefault="0006638F" w:rsidP="0006638F">
      <w:pPr>
        <w:pStyle w:val="ListParagraph"/>
        <w:spacing w:line="240" w:lineRule="auto"/>
        <w:ind w:left="0" w:firstLine="720"/>
        <w:jc w:val="both"/>
        <w:rPr>
          <w:rFonts w:ascii="Times New Roman" w:hAnsi="Times New Roman"/>
          <w:sz w:val="24"/>
          <w:szCs w:val="24"/>
        </w:rPr>
      </w:pPr>
      <w:r w:rsidRPr="0006638F">
        <w:rPr>
          <w:rFonts w:ascii="Times New Roman" w:hAnsi="Times New Roman"/>
          <w:sz w:val="24"/>
          <w:szCs w:val="24"/>
        </w:rPr>
        <w:lastRenderedPageBreak/>
        <w:t>d) vânzarea de către instituțiile de credit a depozitelor structurate în legătură cu instrumentele prevăzute la lit. a) - c) ale alin. (3) și prestarea serviciilor de consultanță în legătură cu acestea conform prevederilor art. 5 alin. (2).</w:t>
      </w:r>
    </w:p>
    <w:p w:rsidR="003A12DB" w:rsidRPr="00C934D7" w:rsidRDefault="003A12DB" w:rsidP="0006638F">
      <w:pPr>
        <w:jc w:val="both"/>
        <w:rPr>
          <w:rFonts w:ascii="Times New Roman" w:hAnsi="Times New Roman"/>
          <w:bCs/>
          <w:lang w:val="ro-RO"/>
        </w:rPr>
      </w:pPr>
    </w:p>
    <w:p w:rsidR="00957867" w:rsidRPr="00C934D7" w:rsidRDefault="00957867" w:rsidP="00223320">
      <w:pPr>
        <w:ind w:firstLine="720"/>
        <w:jc w:val="both"/>
        <w:rPr>
          <w:rFonts w:ascii="Times New Roman" w:hAnsi="Times New Roman"/>
          <w:bCs/>
          <w:lang w:val="ro-RO"/>
        </w:rPr>
      </w:pPr>
      <w:r w:rsidRPr="00C934D7">
        <w:rPr>
          <w:rFonts w:ascii="Times New Roman" w:hAnsi="Times New Roman"/>
          <w:bCs/>
          <w:lang w:val="ro-RO"/>
        </w:rPr>
        <w:t>(3) Intră sub incidența prevederilor alin. (2):</w:t>
      </w:r>
    </w:p>
    <w:p w:rsidR="00957867" w:rsidRPr="00C934D7" w:rsidRDefault="004D09DF" w:rsidP="00AC5493">
      <w:pPr>
        <w:ind w:firstLine="720"/>
        <w:jc w:val="both"/>
        <w:rPr>
          <w:rFonts w:ascii="Times New Roman" w:hAnsi="Times New Roman"/>
          <w:bCs/>
          <w:lang w:val="ro-RO"/>
        </w:rPr>
      </w:pPr>
      <w:r w:rsidRPr="00C934D7">
        <w:rPr>
          <w:rFonts w:ascii="Times New Roman" w:hAnsi="Times New Roman"/>
          <w:bCs/>
          <w:lang w:val="ro-RO"/>
        </w:rPr>
        <w:t xml:space="preserve">a) </w:t>
      </w:r>
      <w:r w:rsidR="00957867" w:rsidRPr="00C934D7">
        <w:rPr>
          <w:rFonts w:ascii="Times New Roman" w:hAnsi="Times New Roman"/>
          <w:bCs/>
          <w:lang w:val="ro-RO"/>
        </w:rPr>
        <w:t>instrumentele pieței monetare, prevăzute la pct. 2, Secțiunea C din anexa nr.1;</w:t>
      </w:r>
    </w:p>
    <w:p w:rsidR="00957867" w:rsidRPr="00C934D7" w:rsidRDefault="004D09DF" w:rsidP="00223320">
      <w:pPr>
        <w:ind w:firstLine="720"/>
        <w:jc w:val="both"/>
        <w:rPr>
          <w:rFonts w:ascii="Times New Roman" w:hAnsi="Times New Roman"/>
          <w:bCs/>
          <w:lang w:val="ro-RO"/>
        </w:rPr>
      </w:pPr>
      <w:r w:rsidRPr="00C934D7">
        <w:rPr>
          <w:rFonts w:ascii="Times New Roman" w:hAnsi="Times New Roman"/>
          <w:bCs/>
          <w:lang w:val="ro-RO"/>
        </w:rPr>
        <w:t xml:space="preserve">b) </w:t>
      </w:r>
      <w:r w:rsidR="00957867" w:rsidRPr="00C934D7">
        <w:rPr>
          <w:rFonts w:ascii="Times New Roman" w:hAnsi="Times New Roman"/>
          <w:bCs/>
          <w:lang w:val="ro-RO"/>
        </w:rPr>
        <w:t>titlurile de stat;</w:t>
      </w:r>
    </w:p>
    <w:p w:rsidR="00957867" w:rsidRPr="00C934D7" w:rsidRDefault="004D09DF" w:rsidP="00223320">
      <w:pPr>
        <w:ind w:firstLine="720"/>
        <w:jc w:val="both"/>
        <w:rPr>
          <w:rFonts w:ascii="Times New Roman" w:hAnsi="Times New Roman"/>
          <w:bCs/>
          <w:lang w:val="ro-RO"/>
        </w:rPr>
      </w:pPr>
      <w:r w:rsidRPr="00C934D7">
        <w:rPr>
          <w:rFonts w:ascii="Times New Roman" w:hAnsi="Times New Roman"/>
          <w:bCs/>
          <w:lang w:val="ro-RO"/>
        </w:rPr>
        <w:t xml:space="preserve">c) </w:t>
      </w:r>
      <w:r w:rsidR="00957867" w:rsidRPr="00C934D7">
        <w:rPr>
          <w:rFonts w:ascii="Times New Roman" w:hAnsi="Times New Roman"/>
          <w:bCs/>
          <w:lang w:val="ro-RO"/>
        </w:rPr>
        <w:t>instrumentele financiare derivate prevăzute la pct. 4, 8 și 9, Secțiunea C din anexa nr. 1 care se referă la instrumente ale pieței monetare, monede, rate ale dobânzii sau ale randamentului și cursuri/ indici publicați de B.N.R. și Banca Centrală Europeană.</w:t>
      </w:r>
    </w:p>
    <w:p w:rsidR="00957867" w:rsidRPr="00C934D7" w:rsidRDefault="00957867" w:rsidP="00223320">
      <w:pPr>
        <w:ind w:firstLine="720"/>
        <w:jc w:val="both"/>
        <w:rPr>
          <w:rFonts w:ascii="Times New Roman" w:hAnsi="Times New Roman"/>
          <w:bCs/>
          <w:lang w:val="ro-RO"/>
        </w:rPr>
      </w:pPr>
      <w:r w:rsidRPr="00C934D7">
        <w:rPr>
          <w:rFonts w:ascii="Times New Roman" w:hAnsi="Times New Roman"/>
          <w:bCs/>
          <w:lang w:val="ro-RO"/>
        </w:rPr>
        <w:t>(4) Autorizarea prestării de către instituțiile de credit a serviciilor și activităților de investiții cu instrumentele financiare prevăzute în anexa nr. 1 se realizează de B.N.R. cu consultarea A.S.F., potrivit procedurii prevăzute la art. 10 alin. (</w:t>
      </w:r>
      <w:r w:rsidR="00456240">
        <w:rPr>
          <w:rFonts w:ascii="Times New Roman" w:hAnsi="Times New Roman"/>
          <w:bCs/>
          <w:lang w:val="ro-RO"/>
        </w:rPr>
        <w:t>3</w:t>
      </w:r>
      <w:r w:rsidRPr="00C934D7">
        <w:rPr>
          <w:rFonts w:ascii="Times New Roman" w:hAnsi="Times New Roman"/>
          <w:bCs/>
          <w:lang w:val="ro-RO"/>
        </w:rPr>
        <w:t xml:space="preserve">). </w:t>
      </w:r>
    </w:p>
    <w:p w:rsidR="00957867" w:rsidRPr="00C934D7" w:rsidRDefault="00957867" w:rsidP="00223320">
      <w:pPr>
        <w:ind w:firstLine="720"/>
        <w:jc w:val="both"/>
        <w:rPr>
          <w:rFonts w:ascii="Times New Roman" w:hAnsi="Times New Roman"/>
          <w:bCs/>
          <w:lang w:val="ro-RO"/>
        </w:rPr>
      </w:pPr>
      <w:r w:rsidRPr="00C934D7">
        <w:rPr>
          <w:rFonts w:ascii="Times New Roman" w:hAnsi="Times New Roman"/>
          <w:bCs/>
          <w:lang w:val="ro-RO"/>
        </w:rPr>
        <w:t>(5) Locurile de tranzacționare organizate sub forma SOT-urilor sau SMT-urilor în cadrul cărora se tranzacționează și alte instrumente financiare decât cele prevăzute la alin. (3) sunt autorizate și supravegheate de A.S.F. și B.N.R. conform reglementărilor comune emise în acest sens.</w:t>
      </w:r>
    </w:p>
    <w:p w:rsidR="00957867" w:rsidRPr="00C934D7" w:rsidRDefault="00957867" w:rsidP="00223320">
      <w:pPr>
        <w:ind w:firstLine="720"/>
        <w:jc w:val="both"/>
        <w:rPr>
          <w:rFonts w:ascii="Times New Roman" w:hAnsi="Times New Roman"/>
          <w:bCs/>
          <w:lang w:val="ro-RO"/>
        </w:rPr>
      </w:pPr>
      <w:r w:rsidRPr="00C934D7">
        <w:rPr>
          <w:rFonts w:ascii="Times New Roman" w:hAnsi="Times New Roman"/>
          <w:bCs/>
          <w:lang w:val="ro-RO"/>
        </w:rPr>
        <w:t xml:space="preserve">(6) În exercitarea atribuțiilor stabilite în sfera de competență a B.N.R., conform prevederilor </w:t>
      </w:r>
      <w:r w:rsidR="002A0CF2" w:rsidRPr="00C934D7">
        <w:rPr>
          <w:rFonts w:ascii="Times New Roman" w:hAnsi="Times New Roman"/>
          <w:bCs/>
          <w:lang w:val="ro-RO"/>
        </w:rPr>
        <w:t>alin. (</w:t>
      </w:r>
      <w:r w:rsidRPr="00C934D7">
        <w:rPr>
          <w:rFonts w:ascii="Times New Roman" w:hAnsi="Times New Roman"/>
          <w:bCs/>
          <w:lang w:val="ro-RO"/>
        </w:rPr>
        <w:t xml:space="preserve">2), orice referire la A.S.F. se consideră a fi făcută corespunzător la B.N.R. </w:t>
      </w:r>
    </w:p>
    <w:p w:rsidR="00957867" w:rsidRPr="00C934D7" w:rsidRDefault="00957867" w:rsidP="00223320">
      <w:pPr>
        <w:ind w:firstLine="720"/>
        <w:jc w:val="both"/>
        <w:rPr>
          <w:rFonts w:ascii="Times New Roman" w:hAnsi="Times New Roman"/>
          <w:bCs/>
          <w:lang w:val="ro-RO"/>
        </w:rPr>
      </w:pPr>
      <w:r w:rsidRPr="00C934D7">
        <w:rPr>
          <w:rFonts w:ascii="Times New Roman" w:hAnsi="Times New Roman"/>
          <w:bCs/>
          <w:lang w:val="ro-RO"/>
        </w:rPr>
        <w:t xml:space="preserve">(7) A.S.F. și B.N.R. adoptă reglementări comune prin care stabilesc măsuri de cooperare corespunzătoare în legătură cu instituțiile de credit care desfășoară servicii și activități ce intră sub incidența prevederilor prezentei legi, în legătură cu competențele comune prevăzute în prezenta lege. </w:t>
      </w:r>
    </w:p>
    <w:p w:rsidR="00957867" w:rsidRPr="00C934D7" w:rsidRDefault="00957867" w:rsidP="00223320">
      <w:pPr>
        <w:ind w:firstLine="720"/>
        <w:jc w:val="both"/>
        <w:rPr>
          <w:rFonts w:ascii="Times New Roman" w:hAnsi="Times New Roman"/>
          <w:bCs/>
          <w:lang w:val="ro-RO"/>
        </w:rPr>
      </w:pPr>
      <w:r w:rsidRPr="00C934D7">
        <w:rPr>
          <w:rFonts w:ascii="Times New Roman" w:hAnsi="Times New Roman"/>
          <w:bCs/>
          <w:lang w:val="ro-RO"/>
        </w:rPr>
        <w:t xml:space="preserve">(8) Reglementările prevăzute la alin. (5) și (7) cuprind mecanismul de cooperare între A.S.F. și B.N.R. cu privire la cel puțin următoarele aspecte: </w:t>
      </w:r>
    </w:p>
    <w:p w:rsidR="00957867" w:rsidRPr="00C934D7" w:rsidRDefault="00957867" w:rsidP="00223320">
      <w:pPr>
        <w:ind w:firstLine="720"/>
        <w:jc w:val="both"/>
        <w:rPr>
          <w:rFonts w:ascii="Times New Roman" w:hAnsi="Times New Roman"/>
          <w:bCs/>
          <w:lang w:val="ro-RO"/>
        </w:rPr>
      </w:pPr>
      <w:r w:rsidRPr="00C934D7">
        <w:rPr>
          <w:rFonts w:ascii="Times New Roman" w:hAnsi="Times New Roman"/>
          <w:bCs/>
          <w:lang w:val="ro-RO"/>
        </w:rPr>
        <w:t>a) verificarea îndeplinirii condițiilor necesare prevăzute de prezenta lege, de reglementările emise în aplicarea acesteia și de legislația europeană incidentă prestării serviciilor și activităților de investiții, schimbul de informații și asistență în procedura de autorizare a instituției de credit sau de modificare a condițiilor impuse la autorizare;</w:t>
      </w:r>
    </w:p>
    <w:p w:rsidR="00957867" w:rsidRPr="00C934D7" w:rsidRDefault="00957867" w:rsidP="00223320">
      <w:pPr>
        <w:ind w:firstLine="720"/>
        <w:jc w:val="both"/>
        <w:rPr>
          <w:rFonts w:ascii="Times New Roman" w:hAnsi="Times New Roman"/>
          <w:bCs/>
          <w:lang w:val="ro-RO"/>
        </w:rPr>
      </w:pPr>
      <w:r w:rsidRPr="00C934D7">
        <w:rPr>
          <w:rFonts w:ascii="Times New Roman" w:hAnsi="Times New Roman"/>
          <w:bCs/>
          <w:lang w:val="ro-RO"/>
        </w:rPr>
        <w:t>b) acordarea de asistență reciprocă în efectuarea investigațiilor, aplicarea unor măsuri administrative, interdicții sau sancțiuni pentru încălcarea prevederilor prezentei legi sau ale legislației secundare emise în aplicarea acesteia.</w:t>
      </w:r>
    </w:p>
    <w:p w:rsidR="00957867" w:rsidRPr="00C934D7" w:rsidRDefault="00957867" w:rsidP="00223320">
      <w:pPr>
        <w:ind w:firstLine="720"/>
        <w:jc w:val="both"/>
        <w:rPr>
          <w:rFonts w:ascii="Times New Roman" w:hAnsi="Times New Roman"/>
          <w:bCs/>
          <w:lang w:val="ro-RO"/>
        </w:rPr>
      </w:pPr>
      <w:r w:rsidRPr="00C934D7">
        <w:rPr>
          <w:rFonts w:ascii="Times New Roman" w:hAnsi="Times New Roman"/>
          <w:bCs/>
          <w:lang w:val="ro-RO"/>
        </w:rPr>
        <w:t>(9) A.S.F. poate emite, din oficiu sau la cererea unei părţi interesate, acte administrative care să cuprindă aprecieri motivate în legătură cu calificarea unei persoane, instituţii, situaţii, informaţii, operaţiuni, acte juridice ori instrumente negociabile cu privire la includerea sau excluderea din sfera termenilor şi expresiilor cu semnificaţia prevăzută în prezenta lege.</w:t>
      </w:r>
    </w:p>
    <w:p w:rsidR="00957867" w:rsidRPr="00C934D7" w:rsidRDefault="00957867" w:rsidP="00223320">
      <w:pPr>
        <w:ind w:firstLine="720"/>
        <w:jc w:val="both"/>
        <w:rPr>
          <w:rFonts w:ascii="Times New Roman" w:hAnsi="Times New Roman"/>
          <w:bCs/>
          <w:lang w:val="ro-RO"/>
        </w:rPr>
      </w:pPr>
      <w:r w:rsidRPr="00C934D7">
        <w:rPr>
          <w:rFonts w:ascii="Times New Roman" w:hAnsi="Times New Roman"/>
          <w:bCs/>
          <w:lang w:val="ro-RO"/>
        </w:rPr>
        <w:t xml:space="preserve">(10) În termen de 30 de zile de la data intrării în vigoare a prezentei legi, A.S.F. notifică ESMA, Comisia Europeană şi autorităţile competente din alte state membre cu privire la autoritățile competente din România pentru îndeplinirea atribuţiilor prevăzute la alin. (1) - (5). </w:t>
      </w:r>
      <w:r w:rsidR="00F04233" w:rsidRPr="00C934D7">
        <w:rPr>
          <w:rFonts w:ascii="Times New Roman" w:hAnsi="Times New Roman"/>
          <w:lang w:val="ro-RO"/>
        </w:rPr>
        <w:t>[</w:t>
      </w:r>
      <w:r w:rsidR="002A0CF2" w:rsidRPr="00C934D7">
        <w:rPr>
          <w:rFonts w:ascii="Times New Roman" w:hAnsi="Times New Roman"/>
          <w:lang w:val="ro-RO"/>
        </w:rPr>
        <w:t xml:space="preserve">Directiva 2014/65/UE, </w:t>
      </w:r>
      <w:r w:rsidR="00F04233" w:rsidRPr="00C934D7">
        <w:rPr>
          <w:rFonts w:ascii="Times New Roman" w:hAnsi="Times New Roman"/>
          <w:lang w:val="ro-RO"/>
        </w:rPr>
        <w:t>art. 67 alin. (1)]</w:t>
      </w:r>
    </w:p>
    <w:p w:rsidR="00F04233" w:rsidRPr="00C934D7" w:rsidRDefault="00957867" w:rsidP="00223320">
      <w:pPr>
        <w:ind w:firstLine="720"/>
        <w:jc w:val="both"/>
        <w:rPr>
          <w:rFonts w:ascii="Times New Roman" w:hAnsi="Times New Roman"/>
          <w:bCs/>
          <w:lang w:val="ro-RO"/>
        </w:rPr>
      </w:pPr>
      <w:r w:rsidRPr="00C934D7">
        <w:rPr>
          <w:rFonts w:ascii="Times New Roman" w:hAnsi="Times New Roman"/>
          <w:bCs/>
          <w:lang w:val="ro-RO"/>
        </w:rPr>
        <w:t xml:space="preserve">(11) A.S.F. poate delega către alte entităţi o parte dintre atribuţiile prevăzute în prezenta lege şi în reglementările emise în aplicarea acesteia, precum şi în regulamentele europene emise în aplicarea Directivei 2014/65/UE, cu respectarea condiţiilor prevăzute în cuprinsul prezentului titlu. </w:t>
      </w:r>
      <w:r w:rsidR="00F04233" w:rsidRPr="00C934D7">
        <w:rPr>
          <w:rFonts w:ascii="Times New Roman" w:hAnsi="Times New Roman"/>
          <w:lang w:val="ro-RO"/>
        </w:rPr>
        <w:t>[</w:t>
      </w:r>
      <w:r w:rsidR="002A0CF2" w:rsidRPr="00C934D7">
        <w:rPr>
          <w:rFonts w:ascii="Times New Roman" w:hAnsi="Times New Roman"/>
          <w:lang w:val="ro-RO"/>
        </w:rPr>
        <w:t xml:space="preserve">Directiva 2014/65/UE, </w:t>
      </w:r>
      <w:r w:rsidR="00F04233" w:rsidRPr="00C934D7">
        <w:rPr>
          <w:rFonts w:ascii="Times New Roman" w:hAnsi="Times New Roman"/>
          <w:lang w:val="ro-RO"/>
        </w:rPr>
        <w:t>art. 67 alin. (1)]</w:t>
      </w:r>
    </w:p>
    <w:p w:rsidR="00957867" w:rsidRPr="00C934D7" w:rsidRDefault="00957867" w:rsidP="00223320">
      <w:pPr>
        <w:ind w:firstLine="720"/>
        <w:jc w:val="both"/>
        <w:rPr>
          <w:rFonts w:ascii="Times New Roman" w:hAnsi="Times New Roman"/>
          <w:bCs/>
          <w:lang w:val="ro-RO"/>
        </w:rPr>
      </w:pPr>
      <w:r w:rsidRPr="00C934D7">
        <w:rPr>
          <w:rFonts w:ascii="Times New Roman" w:hAnsi="Times New Roman"/>
          <w:bCs/>
          <w:lang w:val="ro-RO"/>
        </w:rPr>
        <w:t xml:space="preserve">(12) A.S.F. are obligaţia ca, înainte de a proceda la delegarea prevăzută la alin. (11), să adopte toate măsurile rezonabile pentru a se asigura că entităţile către care se intenţionează delegarea au capacitățile și resursele necesare pentru executarea efectivă a tuturor sarcinilor și că delegarea se înscrie în mod imperativ într-un cadru clar definit și documentat, care </w:t>
      </w:r>
      <w:r w:rsidRPr="00C934D7">
        <w:rPr>
          <w:rFonts w:ascii="Times New Roman" w:hAnsi="Times New Roman"/>
          <w:bCs/>
          <w:lang w:val="ro-RO"/>
        </w:rPr>
        <w:lastRenderedPageBreak/>
        <w:t>reglementează exercitarea sarcinilor delegate și care enunță sarcinile ce trebuie îndeplinite și condițiile în care acestea trebuie executate</w:t>
      </w:r>
      <w:r w:rsidR="00F04233" w:rsidRPr="00C934D7">
        <w:rPr>
          <w:rFonts w:ascii="Times New Roman" w:hAnsi="Times New Roman"/>
          <w:bCs/>
          <w:lang w:val="ro-RO"/>
        </w:rPr>
        <w:t xml:space="preserve">. </w:t>
      </w:r>
      <w:r w:rsidR="00F04233" w:rsidRPr="00C934D7">
        <w:rPr>
          <w:rFonts w:ascii="Times New Roman" w:hAnsi="Times New Roman"/>
          <w:lang w:val="ro-RO"/>
        </w:rPr>
        <w:t>[</w:t>
      </w:r>
      <w:r w:rsidR="002A0CF2" w:rsidRPr="00C934D7">
        <w:rPr>
          <w:rFonts w:ascii="Times New Roman" w:hAnsi="Times New Roman"/>
          <w:lang w:val="ro-RO"/>
        </w:rPr>
        <w:t xml:space="preserve">Directiva 2014/65/UE, </w:t>
      </w:r>
      <w:r w:rsidR="00F04233" w:rsidRPr="00C934D7">
        <w:rPr>
          <w:rFonts w:ascii="Times New Roman" w:hAnsi="Times New Roman"/>
          <w:lang w:val="ro-RO"/>
        </w:rPr>
        <w:t xml:space="preserve">art. 67 alin. (2) </w:t>
      </w:r>
      <w:r w:rsidR="002A0CF2" w:rsidRPr="00C934D7">
        <w:rPr>
          <w:rFonts w:ascii="Times New Roman" w:hAnsi="Times New Roman"/>
          <w:lang w:val="ro-RO"/>
        </w:rPr>
        <w:t xml:space="preserve">para. </w:t>
      </w:r>
      <w:r w:rsidR="00F04233" w:rsidRPr="00C934D7">
        <w:rPr>
          <w:rFonts w:ascii="Times New Roman" w:hAnsi="Times New Roman"/>
          <w:lang w:val="ro-RO"/>
        </w:rPr>
        <w:t>2]</w:t>
      </w:r>
    </w:p>
    <w:p w:rsidR="00957867" w:rsidRPr="00C934D7" w:rsidRDefault="00957867" w:rsidP="00223320">
      <w:pPr>
        <w:ind w:firstLine="720"/>
        <w:jc w:val="both"/>
        <w:rPr>
          <w:rFonts w:ascii="Times New Roman" w:hAnsi="Times New Roman"/>
          <w:bCs/>
          <w:lang w:val="ro-RO"/>
        </w:rPr>
      </w:pPr>
      <w:r w:rsidRPr="00C934D7">
        <w:rPr>
          <w:rFonts w:ascii="Times New Roman" w:hAnsi="Times New Roman"/>
          <w:bCs/>
          <w:lang w:val="ro-RO"/>
        </w:rPr>
        <w:t xml:space="preserve">(13) Condiţiile prevăzute la alin. (11) presupun o clauză care constrânge entitatea respectivă să acționeze și să se organizeze astfel încât să evite orice conflict de interese și să se asigure că informațiile obținute în exercitarea sarcinilor delegate nu sunt utilizate în mod neloial sau într-un mod care poate afecta concurența. </w:t>
      </w:r>
      <w:r w:rsidR="00F04233" w:rsidRPr="00C934D7">
        <w:rPr>
          <w:rFonts w:ascii="Times New Roman" w:hAnsi="Times New Roman"/>
          <w:lang w:val="ro-RO"/>
        </w:rPr>
        <w:t>[</w:t>
      </w:r>
      <w:r w:rsidR="002A0CF2" w:rsidRPr="00C934D7">
        <w:rPr>
          <w:rFonts w:ascii="Times New Roman" w:hAnsi="Times New Roman"/>
          <w:lang w:val="ro-RO"/>
        </w:rPr>
        <w:t xml:space="preserve">Directiva 2014/65/UE, </w:t>
      </w:r>
      <w:r w:rsidR="00F04233" w:rsidRPr="00C934D7">
        <w:rPr>
          <w:rFonts w:ascii="Times New Roman" w:hAnsi="Times New Roman"/>
          <w:lang w:val="ro-RO"/>
        </w:rPr>
        <w:t xml:space="preserve">art. 67 alin. (2) </w:t>
      </w:r>
      <w:r w:rsidR="002A0CF2" w:rsidRPr="00C934D7">
        <w:rPr>
          <w:rFonts w:ascii="Times New Roman" w:hAnsi="Times New Roman"/>
          <w:lang w:val="ro-RO"/>
        </w:rPr>
        <w:t xml:space="preserve">para. </w:t>
      </w:r>
      <w:r w:rsidR="00F04233" w:rsidRPr="00C934D7">
        <w:rPr>
          <w:rFonts w:ascii="Times New Roman" w:hAnsi="Times New Roman"/>
          <w:lang w:val="ro-RO"/>
        </w:rPr>
        <w:t>2]</w:t>
      </w:r>
    </w:p>
    <w:p w:rsidR="00957867" w:rsidRPr="00C934D7" w:rsidRDefault="00957867" w:rsidP="00223320">
      <w:pPr>
        <w:ind w:firstLine="720"/>
        <w:jc w:val="both"/>
        <w:rPr>
          <w:rFonts w:ascii="Times New Roman" w:hAnsi="Times New Roman"/>
          <w:bCs/>
          <w:lang w:val="ro-RO"/>
        </w:rPr>
      </w:pPr>
      <w:r w:rsidRPr="00C934D7">
        <w:rPr>
          <w:rFonts w:ascii="Times New Roman" w:hAnsi="Times New Roman"/>
          <w:bCs/>
          <w:lang w:val="ro-RO"/>
        </w:rPr>
        <w:t xml:space="preserve">(14) În condiţiile delegării atribuţiilor prevăzute la alin. (11), A.S.F. păstrează în continuare răspunderea de a se asigura de respectarea prevederilor prezentei legi și a reglementărilor secundare emise în aplicarea acesteia. </w:t>
      </w:r>
      <w:r w:rsidR="00F04233" w:rsidRPr="00C934D7">
        <w:rPr>
          <w:rFonts w:ascii="Times New Roman" w:hAnsi="Times New Roman"/>
          <w:lang w:val="ro-RO"/>
        </w:rPr>
        <w:t>[</w:t>
      </w:r>
      <w:r w:rsidR="002A0CF2" w:rsidRPr="00C934D7">
        <w:rPr>
          <w:rFonts w:ascii="Times New Roman" w:hAnsi="Times New Roman"/>
          <w:lang w:val="ro-RO"/>
        </w:rPr>
        <w:t xml:space="preserve">Directiva 2014/65/UE, </w:t>
      </w:r>
      <w:r w:rsidR="00F04233" w:rsidRPr="00C934D7">
        <w:rPr>
          <w:rFonts w:ascii="Times New Roman" w:hAnsi="Times New Roman"/>
          <w:lang w:val="ro-RO"/>
        </w:rPr>
        <w:t xml:space="preserve">art. 67 alin. (2) </w:t>
      </w:r>
      <w:r w:rsidR="002A0CF2" w:rsidRPr="00C934D7">
        <w:rPr>
          <w:rFonts w:ascii="Times New Roman" w:hAnsi="Times New Roman"/>
          <w:lang w:val="ro-RO"/>
        </w:rPr>
        <w:t xml:space="preserve">para. </w:t>
      </w:r>
      <w:r w:rsidR="00F04233" w:rsidRPr="00C934D7">
        <w:rPr>
          <w:rFonts w:ascii="Times New Roman" w:hAnsi="Times New Roman"/>
          <w:lang w:val="ro-RO"/>
        </w:rPr>
        <w:t>2]</w:t>
      </w:r>
    </w:p>
    <w:p w:rsidR="00957867" w:rsidRPr="00C934D7" w:rsidRDefault="00957867" w:rsidP="00223320">
      <w:pPr>
        <w:ind w:firstLine="720"/>
        <w:jc w:val="both"/>
        <w:rPr>
          <w:rFonts w:ascii="Times New Roman" w:hAnsi="Times New Roman"/>
          <w:bCs/>
          <w:lang w:val="ro-RO"/>
        </w:rPr>
      </w:pPr>
      <w:r w:rsidRPr="00C934D7">
        <w:rPr>
          <w:rFonts w:ascii="Times New Roman" w:hAnsi="Times New Roman"/>
          <w:bCs/>
          <w:lang w:val="ro-RO"/>
        </w:rPr>
        <w:t>(15) Delegarea prevăzută la alin. (11) nu se poate referi la exercitarea autorităţii conferite A.S.F. prin O</w:t>
      </w:r>
      <w:r w:rsidR="00C8254C">
        <w:rPr>
          <w:rFonts w:ascii="Times New Roman" w:hAnsi="Times New Roman"/>
          <w:bCs/>
          <w:lang w:val="ro-RO"/>
        </w:rPr>
        <w:t>.</w:t>
      </w:r>
      <w:r w:rsidRPr="00C934D7">
        <w:rPr>
          <w:rFonts w:ascii="Times New Roman" w:hAnsi="Times New Roman"/>
          <w:bCs/>
          <w:lang w:val="ro-RO"/>
        </w:rPr>
        <w:t>U</w:t>
      </w:r>
      <w:r w:rsidR="00C8254C">
        <w:rPr>
          <w:rFonts w:ascii="Times New Roman" w:hAnsi="Times New Roman"/>
          <w:bCs/>
          <w:lang w:val="ro-RO"/>
        </w:rPr>
        <w:t>.</w:t>
      </w:r>
      <w:r w:rsidRPr="00C934D7">
        <w:rPr>
          <w:rFonts w:ascii="Times New Roman" w:hAnsi="Times New Roman"/>
          <w:bCs/>
          <w:lang w:val="ro-RO"/>
        </w:rPr>
        <w:t>G</w:t>
      </w:r>
      <w:r w:rsidR="00C8254C">
        <w:rPr>
          <w:rFonts w:ascii="Times New Roman" w:hAnsi="Times New Roman"/>
          <w:bCs/>
          <w:lang w:val="ro-RO"/>
        </w:rPr>
        <w:t>.</w:t>
      </w:r>
      <w:r w:rsidRPr="00C934D7">
        <w:rPr>
          <w:rFonts w:ascii="Times New Roman" w:hAnsi="Times New Roman"/>
          <w:bCs/>
          <w:lang w:val="ro-RO"/>
        </w:rPr>
        <w:t xml:space="preserve"> nr. 93/2012 și nici la competenţa discreţionară de decizie a A.S.F. </w:t>
      </w:r>
      <w:r w:rsidR="00F04233" w:rsidRPr="00C934D7">
        <w:rPr>
          <w:rFonts w:ascii="Times New Roman" w:hAnsi="Times New Roman"/>
          <w:lang w:val="ro-RO"/>
        </w:rPr>
        <w:t>[</w:t>
      </w:r>
      <w:r w:rsidR="002A0CF2" w:rsidRPr="00C934D7">
        <w:rPr>
          <w:rFonts w:ascii="Times New Roman" w:hAnsi="Times New Roman"/>
          <w:lang w:val="ro-RO"/>
        </w:rPr>
        <w:t xml:space="preserve">Directiva 2014/65/UE, </w:t>
      </w:r>
      <w:r w:rsidR="00F04233" w:rsidRPr="00C934D7">
        <w:rPr>
          <w:rFonts w:ascii="Times New Roman" w:hAnsi="Times New Roman"/>
          <w:lang w:val="ro-RO"/>
        </w:rPr>
        <w:t>art. 67 alin. (2)]</w:t>
      </w:r>
    </w:p>
    <w:p w:rsidR="00957867" w:rsidRPr="00C934D7" w:rsidRDefault="00957867" w:rsidP="00223320">
      <w:pPr>
        <w:ind w:firstLine="720"/>
        <w:jc w:val="both"/>
        <w:rPr>
          <w:rFonts w:ascii="Times New Roman" w:hAnsi="Times New Roman"/>
          <w:bCs/>
          <w:lang w:val="ro-RO"/>
        </w:rPr>
      </w:pPr>
      <w:r w:rsidRPr="00C934D7">
        <w:rPr>
          <w:rFonts w:ascii="Times New Roman" w:hAnsi="Times New Roman"/>
          <w:bCs/>
          <w:lang w:val="ro-RO"/>
        </w:rPr>
        <w:t xml:space="preserve">(16) A.S.F. informează Comisia Europeană, ESMA și autoritățile competente ale celorlalte state membre în legătură cu orice acord încheiat în privința delegării de atribuţii conform prevederilor prezentului articol, inclusiv în legătură cu condițiile exacte care reglementează această delegare. </w:t>
      </w:r>
      <w:r w:rsidR="00F04233" w:rsidRPr="00C934D7">
        <w:rPr>
          <w:rFonts w:ascii="Times New Roman" w:hAnsi="Times New Roman"/>
          <w:lang w:val="ro-RO"/>
        </w:rPr>
        <w:t>[</w:t>
      </w:r>
      <w:r w:rsidR="002A0CF2" w:rsidRPr="00C934D7">
        <w:rPr>
          <w:rFonts w:ascii="Times New Roman" w:hAnsi="Times New Roman"/>
          <w:lang w:val="ro-RO"/>
        </w:rPr>
        <w:t xml:space="preserve">Directiva 2014/65/UE, </w:t>
      </w:r>
      <w:r w:rsidR="00F04233" w:rsidRPr="00C934D7">
        <w:rPr>
          <w:rFonts w:ascii="Times New Roman" w:hAnsi="Times New Roman"/>
          <w:lang w:val="ro-RO"/>
        </w:rPr>
        <w:t xml:space="preserve">art. 67 alin. (2) </w:t>
      </w:r>
      <w:r w:rsidR="002A0CF2" w:rsidRPr="00C934D7">
        <w:rPr>
          <w:rFonts w:ascii="Times New Roman" w:hAnsi="Times New Roman"/>
          <w:lang w:val="ro-RO"/>
        </w:rPr>
        <w:t xml:space="preserve">para. </w:t>
      </w:r>
      <w:r w:rsidR="00F04233" w:rsidRPr="00C934D7">
        <w:rPr>
          <w:rFonts w:ascii="Times New Roman" w:hAnsi="Times New Roman"/>
          <w:lang w:val="ro-RO"/>
        </w:rPr>
        <w:t>3]</w:t>
      </w:r>
    </w:p>
    <w:p w:rsidR="004D09DF" w:rsidRPr="00C934D7" w:rsidRDefault="00957867" w:rsidP="00F04233">
      <w:pPr>
        <w:ind w:firstLine="720"/>
        <w:jc w:val="both"/>
        <w:rPr>
          <w:rFonts w:ascii="Times New Roman" w:hAnsi="Times New Roman"/>
          <w:lang w:val="ro-RO"/>
        </w:rPr>
      </w:pPr>
      <w:r w:rsidRPr="00C934D7">
        <w:rPr>
          <w:rFonts w:ascii="Times New Roman" w:hAnsi="Times New Roman"/>
          <w:bCs/>
          <w:lang w:val="ro-RO"/>
        </w:rPr>
        <w:t xml:space="preserve">(17) A.S.F. și B.N.R. cooperează strâns în aplicarea dispozițiilor prezentei legi și a Regulamentului (UE) nr. 600/2014 și fac schimb de orice informații esențiale sau pertinente pentru exercitarea funcțiilor și sarcinilor lor. </w:t>
      </w:r>
      <w:r w:rsidR="00F04233" w:rsidRPr="00C934D7">
        <w:rPr>
          <w:rFonts w:ascii="Times New Roman" w:hAnsi="Times New Roman"/>
          <w:lang w:val="ro-RO"/>
        </w:rPr>
        <w:t>[</w:t>
      </w:r>
      <w:r w:rsidR="002A0CF2" w:rsidRPr="00C934D7">
        <w:rPr>
          <w:rFonts w:ascii="Times New Roman" w:hAnsi="Times New Roman"/>
          <w:lang w:val="ro-RO"/>
        </w:rPr>
        <w:t xml:space="preserve">Directiva 2014/65/UE, </w:t>
      </w:r>
      <w:r w:rsidR="00F04233" w:rsidRPr="00C934D7">
        <w:rPr>
          <w:rFonts w:ascii="Times New Roman" w:hAnsi="Times New Roman"/>
          <w:lang w:val="ro-RO"/>
        </w:rPr>
        <w:t>art. 68]</w:t>
      </w:r>
    </w:p>
    <w:p w:rsidR="00F04233" w:rsidRPr="00C934D7" w:rsidRDefault="00F04233" w:rsidP="00F04233">
      <w:pPr>
        <w:ind w:firstLine="720"/>
        <w:jc w:val="both"/>
        <w:rPr>
          <w:rFonts w:ascii="Times New Roman" w:hAnsi="Times New Roman"/>
          <w:lang w:val="ro-RO"/>
        </w:rPr>
      </w:pPr>
    </w:p>
    <w:p w:rsidR="00957867" w:rsidRPr="00C934D7" w:rsidRDefault="00957867" w:rsidP="00223320">
      <w:pPr>
        <w:ind w:firstLine="426"/>
        <w:jc w:val="both"/>
        <w:rPr>
          <w:rFonts w:ascii="Times New Roman" w:hAnsi="Times New Roman"/>
          <w:lang w:val="ro-RO"/>
        </w:rPr>
      </w:pPr>
      <w:r w:rsidRPr="00C934D7">
        <w:rPr>
          <w:rFonts w:ascii="Times New Roman" w:hAnsi="Times New Roman"/>
          <w:b/>
          <w:lang w:val="ro-RO"/>
        </w:rPr>
        <w:t>Art. 3</w:t>
      </w:r>
      <w:r w:rsidRPr="00C934D7">
        <w:rPr>
          <w:rFonts w:ascii="Times New Roman" w:hAnsi="Times New Roman"/>
          <w:lang w:val="ro-RO"/>
        </w:rPr>
        <w:t xml:space="preserve"> - În sensul prezentei legi, termenii şi expresiile de mai jos au următoarele semnificaţii: </w:t>
      </w:r>
    </w:p>
    <w:p w:rsidR="00634A4C" w:rsidRDefault="00634A4C" w:rsidP="00634A4C">
      <w:pPr>
        <w:ind w:firstLine="720"/>
        <w:jc w:val="both"/>
        <w:rPr>
          <w:rFonts w:ascii="Times New Roman" w:hAnsi="Times New Roman"/>
        </w:rPr>
      </w:pPr>
      <w:r w:rsidRPr="00634A4C">
        <w:rPr>
          <w:rFonts w:ascii="Times New Roman" w:hAnsi="Times New Roman"/>
        </w:rPr>
        <w:t>1.</w:t>
      </w:r>
      <w:r w:rsidR="00957867" w:rsidRPr="00634A4C">
        <w:rPr>
          <w:rFonts w:ascii="Times New Roman" w:hAnsi="Times New Roman"/>
          <w:i/>
        </w:rPr>
        <w:t>acces electronic direct</w:t>
      </w:r>
      <w:r w:rsidR="00957867" w:rsidRPr="00634A4C">
        <w:rPr>
          <w:rFonts w:ascii="Times New Roman" w:hAnsi="Times New Roman"/>
        </w:rPr>
        <w:t xml:space="preserve"> - procedură prin care un participant, un membru sau un client al unui loc de tranzacționare permite unei persoane să utilizeze codul său de tranzacționare pentru a putea transmite, în sistem electronic, ordine referitoare la un instrument financiar direct către locul de tranzacționare, și include acordurile care implică utilizarea de către persoana în cauză a infrastructurii participantului, membrului sau clientului respectiv sau a unui alt sistem de conectare pus la dispoziție de participant, membru sau client, pentru a transmite ordine (acces direct pe piață), precum și acordurile prin care respectiva infrastructură nu este folosită de o persoană (acces sponsorizat);</w:t>
      </w:r>
    </w:p>
    <w:p w:rsidR="00634A4C" w:rsidRDefault="00634A4C" w:rsidP="00634A4C">
      <w:pPr>
        <w:ind w:firstLine="720"/>
        <w:jc w:val="both"/>
        <w:rPr>
          <w:rFonts w:ascii="Times New Roman" w:hAnsi="Times New Roman"/>
        </w:rPr>
      </w:pPr>
      <w:r w:rsidRPr="00634A4C">
        <w:rPr>
          <w:rFonts w:ascii="Times New Roman" w:hAnsi="Times New Roman"/>
        </w:rPr>
        <w:t>2.</w:t>
      </w:r>
      <w:r w:rsidR="00957867" w:rsidRPr="00634A4C">
        <w:rPr>
          <w:rFonts w:ascii="Times New Roman" w:hAnsi="Times New Roman"/>
          <w:i/>
        </w:rPr>
        <w:t>administrare de portofolii</w:t>
      </w:r>
      <w:r w:rsidR="00957867" w:rsidRPr="00634A4C">
        <w:rPr>
          <w:rFonts w:ascii="Times New Roman" w:hAnsi="Times New Roman"/>
        </w:rPr>
        <w:t xml:space="preserve"> - administrarea discreționară și individualizată de portofolii care includ unul sau mai multe instrumente financiare, în cadrul unui mandat acordat de client;</w:t>
      </w:r>
    </w:p>
    <w:p w:rsidR="00634A4C" w:rsidRDefault="00634A4C" w:rsidP="00634A4C">
      <w:pPr>
        <w:ind w:firstLine="720"/>
        <w:jc w:val="both"/>
        <w:rPr>
          <w:rFonts w:ascii="Times New Roman" w:hAnsi="Times New Roman"/>
        </w:rPr>
      </w:pPr>
      <w:r>
        <w:rPr>
          <w:rFonts w:ascii="Times New Roman" w:hAnsi="Times New Roman"/>
        </w:rPr>
        <w:t xml:space="preserve">3. </w:t>
      </w:r>
      <w:r w:rsidR="00957867" w:rsidRPr="00634A4C">
        <w:rPr>
          <w:rFonts w:ascii="Times New Roman" w:hAnsi="Times New Roman"/>
          <w:i/>
        </w:rPr>
        <w:t>agent delegat</w:t>
      </w:r>
      <w:r w:rsidR="00957867" w:rsidRPr="00634A4C">
        <w:rPr>
          <w:rFonts w:ascii="Times New Roman" w:hAnsi="Times New Roman"/>
        </w:rPr>
        <w:t xml:space="preserve"> - orice persoană fizică sau juridică care, sub responsabilitatea deplină și necondiționată a unei singure firme de investiții sau a unei singure S.S.I.F. în numele căreia acționează, promovează clienților sau clienților potențiali servicii de investiții și/sau servicii auxiliare, primește și transmite instrucțiunile ori ordinele de la clienți referitoare la servicii de investiții sau instrumente financiare, plasează instrumente financiare ori furnizează clienților sau clienților potențiali consultanță privind aceste instrumente ori servicii;</w:t>
      </w:r>
    </w:p>
    <w:p w:rsidR="00634A4C" w:rsidRDefault="00634A4C" w:rsidP="00634A4C">
      <w:pPr>
        <w:ind w:firstLine="720"/>
        <w:jc w:val="both"/>
        <w:rPr>
          <w:rFonts w:ascii="Times New Roman" w:hAnsi="Times New Roman"/>
        </w:rPr>
      </w:pPr>
      <w:r>
        <w:rPr>
          <w:rFonts w:ascii="Times New Roman" w:hAnsi="Times New Roman"/>
        </w:rPr>
        <w:t xml:space="preserve">4. </w:t>
      </w:r>
      <w:r w:rsidR="00957867" w:rsidRPr="00634A4C">
        <w:rPr>
          <w:rFonts w:ascii="Times New Roman" w:hAnsi="Times New Roman"/>
          <w:i/>
        </w:rPr>
        <w:t>autoritate competentă</w:t>
      </w:r>
      <w:r w:rsidR="00957867" w:rsidRPr="00634A4C">
        <w:rPr>
          <w:rFonts w:ascii="Times New Roman" w:hAnsi="Times New Roman"/>
        </w:rPr>
        <w:t xml:space="preserve"> - autoritatea desemnată de fiecare stat membru în conformitate cu art. 2, în afara cazurilor în care prezenta lege conține o dispoziție contrară;</w:t>
      </w:r>
    </w:p>
    <w:p w:rsidR="00634A4C" w:rsidRPr="00A34FA2" w:rsidRDefault="00634A4C" w:rsidP="00634A4C">
      <w:pPr>
        <w:ind w:firstLine="720"/>
        <w:jc w:val="both"/>
        <w:rPr>
          <w:rFonts w:ascii="Times New Roman" w:hAnsi="Times New Roman"/>
          <w:lang w:val="en-GB"/>
        </w:rPr>
      </w:pPr>
      <w:r w:rsidRPr="00A34FA2">
        <w:rPr>
          <w:rFonts w:ascii="Times New Roman" w:hAnsi="Times New Roman"/>
          <w:lang w:val="en-GB"/>
        </w:rPr>
        <w:t xml:space="preserve">5. </w:t>
      </w:r>
      <w:r w:rsidR="00957867" w:rsidRPr="00A34FA2">
        <w:rPr>
          <w:rFonts w:ascii="Times New Roman" w:hAnsi="Times New Roman"/>
          <w:i/>
          <w:lang w:val="en-GB"/>
        </w:rPr>
        <w:t>certificate</w:t>
      </w:r>
      <w:r w:rsidR="00957867" w:rsidRPr="00A34FA2">
        <w:rPr>
          <w:rFonts w:ascii="Times New Roman" w:hAnsi="Times New Roman"/>
          <w:lang w:val="en-GB"/>
        </w:rPr>
        <w:t xml:space="preserve"> - certificate astfel cum sunt definite la art. 2 alin. (1) pct. 27 din Regulamentul (UE) nr. 600/2014;</w:t>
      </w:r>
    </w:p>
    <w:p w:rsidR="00634A4C" w:rsidRPr="00A34FA2" w:rsidRDefault="00634A4C" w:rsidP="00634A4C">
      <w:pPr>
        <w:ind w:firstLine="720"/>
        <w:jc w:val="both"/>
        <w:rPr>
          <w:rFonts w:ascii="Times New Roman" w:hAnsi="Times New Roman"/>
          <w:lang w:val="en-GB"/>
        </w:rPr>
      </w:pPr>
      <w:r w:rsidRPr="00A34FA2">
        <w:rPr>
          <w:rFonts w:ascii="Times New Roman" w:hAnsi="Times New Roman"/>
          <w:lang w:val="en-GB"/>
        </w:rPr>
        <w:t xml:space="preserve">6. </w:t>
      </w:r>
      <w:r w:rsidR="00957867" w:rsidRPr="00A34FA2">
        <w:rPr>
          <w:rFonts w:ascii="Times New Roman" w:hAnsi="Times New Roman"/>
          <w:i/>
          <w:lang w:val="en-GB"/>
        </w:rPr>
        <w:t>certificate de depozit</w:t>
      </w:r>
      <w:r w:rsidR="00957867" w:rsidRPr="00A34FA2">
        <w:rPr>
          <w:rFonts w:ascii="Times New Roman" w:hAnsi="Times New Roman"/>
          <w:lang w:val="en-GB"/>
        </w:rPr>
        <w:t xml:space="preserve"> - titluri de valoare negociabile pe piața de capital, care reprezintă proprietatea asupra titlurilor unui emitent străin și care pot fi admise la tranzacționare pe o piață reglementată și tranzacționate independent de titlurile de valoare ale emitentului străin;</w:t>
      </w:r>
    </w:p>
    <w:p w:rsidR="00634A4C" w:rsidRPr="00A34FA2" w:rsidRDefault="00634A4C" w:rsidP="00634A4C">
      <w:pPr>
        <w:ind w:firstLine="720"/>
        <w:jc w:val="both"/>
        <w:rPr>
          <w:rFonts w:ascii="Times New Roman" w:hAnsi="Times New Roman"/>
          <w:lang w:val="en-GB"/>
        </w:rPr>
      </w:pPr>
      <w:r w:rsidRPr="00A34FA2">
        <w:rPr>
          <w:rFonts w:ascii="Times New Roman" w:hAnsi="Times New Roman"/>
          <w:lang w:val="en-GB"/>
        </w:rPr>
        <w:lastRenderedPageBreak/>
        <w:t xml:space="preserve">7. </w:t>
      </w:r>
      <w:r w:rsidR="00957867" w:rsidRPr="00A34FA2">
        <w:rPr>
          <w:rFonts w:ascii="Times New Roman" w:hAnsi="Times New Roman"/>
          <w:i/>
          <w:lang w:val="en-GB"/>
        </w:rPr>
        <w:t>client</w:t>
      </w:r>
      <w:r w:rsidR="00957867" w:rsidRPr="00A34FA2">
        <w:rPr>
          <w:rFonts w:ascii="Times New Roman" w:hAnsi="Times New Roman"/>
          <w:lang w:val="en-GB"/>
        </w:rPr>
        <w:t xml:space="preserve"> - orice persoană fizică sau juridică căreia o firmă de investiții sau o instituție de credit îi furnizează servicii de investiții sau servicii auxiliare;</w:t>
      </w:r>
    </w:p>
    <w:p w:rsidR="00634A4C" w:rsidRDefault="00634A4C" w:rsidP="00634A4C">
      <w:pPr>
        <w:ind w:firstLine="720"/>
        <w:jc w:val="both"/>
        <w:rPr>
          <w:rFonts w:ascii="Times New Roman" w:hAnsi="Times New Roman"/>
        </w:rPr>
      </w:pPr>
      <w:r>
        <w:rPr>
          <w:rFonts w:ascii="Times New Roman" w:hAnsi="Times New Roman"/>
        </w:rPr>
        <w:t xml:space="preserve">8. </w:t>
      </w:r>
      <w:r w:rsidR="00957867" w:rsidRPr="00634A4C">
        <w:rPr>
          <w:rFonts w:ascii="Times New Roman" w:hAnsi="Times New Roman"/>
          <w:i/>
        </w:rPr>
        <w:t>client profesional</w:t>
      </w:r>
      <w:r w:rsidR="00957867" w:rsidRPr="00634A4C">
        <w:rPr>
          <w:rFonts w:ascii="Times New Roman" w:hAnsi="Times New Roman"/>
        </w:rPr>
        <w:t xml:space="preserve"> - orice client care îndeplinește criteriile prevăzute în anexa nr. 2;</w:t>
      </w:r>
    </w:p>
    <w:p w:rsidR="00634A4C" w:rsidRDefault="00634A4C" w:rsidP="00634A4C">
      <w:pPr>
        <w:ind w:firstLine="720"/>
        <w:jc w:val="both"/>
        <w:rPr>
          <w:rFonts w:ascii="Times New Roman" w:hAnsi="Times New Roman"/>
        </w:rPr>
      </w:pPr>
      <w:r>
        <w:rPr>
          <w:rFonts w:ascii="Times New Roman" w:hAnsi="Times New Roman"/>
        </w:rPr>
        <w:t xml:space="preserve">9. </w:t>
      </w:r>
      <w:r w:rsidR="00957867" w:rsidRPr="00634A4C">
        <w:rPr>
          <w:rFonts w:ascii="Times New Roman" w:hAnsi="Times New Roman"/>
          <w:i/>
        </w:rPr>
        <w:t>client de retail</w:t>
      </w:r>
      <w:r w:rsidR="00957867" w:rsidRPr="00634A4C">
        <w:rPr>
          <w:rFonts w:ascii="Times New Roman" w:hAnsi="Times New Roman"/>
        </w:rPr>
        <w:t xml:space="preserve"> - client care nu este client profesional;</w:t>
      </w:r>
    </w:p>
    <w:p w:rsidR="00634A4C" w:rsidRDefault="00634A4C" w:rsidP="00634A4C">
      <w:pPr>
        <w:ind w:firstLine="720"/>
        <w:jc w:val="both"/>
        <w:rPr>
          <w:rFonts w:ascii="Times New Roman" w:hAnsi="Times New Roman"/>
        </w:rPr>
      </w:pPr>
      <w:r>
        <w:rPr>
          <w:rFonts w:ascii="Times New Roman" w:hAnsi="Times New Roman"/>
        </w:rPr>
        <w:t xml:space="preserve">10. </w:t>
      </w:r>
      <w:r w:rsidR="00957867" w:rsidRPr="00634A4C">
        <w:rPr>
          <w:rFonts w:ascii="Times New Roman" w:hAnsi="Times New Roman"/>
          <w:i/>
        </w:rPr>
        <w:t>conducere superioară</w:t>
      </w:r>
      <w:r w:rsidR="00957867" w:rsidRPr="00634A4C">
        <w:rPr>
          <w:rFonts w:ascii="Times New Roman" w:hAnsi="Times New Roman"/>
        </w:rPr>
        <w:t xml:space="preserve"> - persoanele fizice care exercită funcții executive în cadrul unei firme de investiții, al unui operator de piață sau al unui furnizor de servicii de raportare a datelor și care răspund în fața organului de conducere pentru managementul activităților curente ale entității, inclusiv pentru implementarea politicilor privind distribuția de servicii și produse clienților de către entitate și personalul acesteia;</w:t>
      </w:r>
    </w:p>
    <w:p w:rsidR="00634A4C" w:rsidRDefault="00634A4C" w:rsidP="00634A4C">
      <w:pPr>
        <w:ind w:firstLine="720"/>
        <w:jc w:val="both"/>
        <w:rPr>
          <w:rFonts w:ascii="Times New Roman" w:hAnsi="Times New Roman"/>
        </w:rPr>
      </w:pPr>
      <w:r>
        <w:rPr>
          <w:rFonts w:ascii="Times New Roman" w:hAnsi="Times New Roman"/>
        </w:rPr>
        <w:t xml:space="preserve">11. </w:t>
      </w:r>
      <w:r w:rsidR="00957867" w:rsidRPr="00634A4C">
        <w:rPr>
          <w:rFonts w:ascii="Times New Roman" w:hAnsi="Times New Roman"/>
          <w:i/>
        </w:rPr>
        <w:t>consultanță de investiții</w:t>
      </w:r>
      <w:r w:rsidR="00957867" w:rsidRPr="00634A4C">
        <w:rPr>
          <w:rFonts w:ascii="Times New Roman" w:hAnsi="Times New Roman"/>
        </w:rPr>
        <w:t xml:space="preserve"> - furnizarea de recomandări personale unui client, la cererea sa sau la inițiativa firmei de investiții, în ceea ce privește una sau mai multe tranzacții cu instrumente financiare;</w:t>
      </w:r>
    </w:p>
    <w:p w:rsidR="00634A4C" w:rsidRDefault="00634A4C" w:rsidP="00634A4C">
      <w:pPr>
        <w:ind w:firstLine="720"/>
        <w:jc w:val="both"/>
        <w:rPr>
          <w:rFonts w:ascii="Times New Roman" w:hAnsi="Times New Roman"/>
        </w:rPr>
      </w:pPr>
      <w:r>
        <w:rPr>
          <w:rFonts w:ascii="Times New Roman" w:hAnsi="Times New Roman"/>
        </w:rPr>
        <w:t xml:space="preserve">12. </w:t>
      </w:r>
      <w:r w:rsidR="00957867" w:rsidRPr="00634A4C">
        <w:rPr>
          <w:rFonts w:ascii="Times New Roman" w:hAnsi="Times New Roman"/>
          <w:i/>
        </w:rPr>
        <w:t>consumator</w:t>
      </w:r>
      <w:r w:rsidR="00957867" w:rsidRPr="00634A4C">
        <w:rPr>
          <w:rFonts w:ascii="Times New Roman" w:hAnsi="Times New Roman"/>
        </w:rPr>
        <w:t xml:space="preserve"> - consumator, astfel cum este definit la art. 2 pct. 2 din Ordonanța Guvernului nr. 21/1992 privind protecția consumatorilor, republicată, cu modificările și completările ulterioare;</w:t>
      </w:r>
    </w:p>
    <w:p w:rsidR="00634A4C" w:rsidRDefault="00634A4C" w:rsidP="00634A4C">
      <w:pPr>
        <w:ind w:firstLine="720"/>
        <w:jc w:val="both"/>
        <w:rPr>
          <w:rFonts w:ascii="Times New Roman" w:hAnsi="Times New Roman"/>
        </w:rPr>
      </w:pPr>
      <w:r>
        <w:rPr>
          <w:rFonts w:ascii="Times New Roman" w:hAnsi="Times New Roman"/>
        </w:rPr>
        <w:t xml:space="preserve">13. </w:t>
      </w:r>
      <w:r w:rsidR="00957867" w:rsidRPr="00634A4C">
        <w:rPr>
          <w:rFonts w:ascii="Times New Roman" w:hAnsi="Times New Roman"/>
          <w:i/>
        </w:rPr>
        <w:t>contracte derivatepe energie menționate în secțiunea C punctul 6</w:t>
      </w:r>
      <w:r w:rsidR="00957867" w:rsidRPr="00634A4C">
        <w:rPr>
          <w:rFonts w:ascii="Times New Roman" w:hAnsi="Times New Roman"/>
        </w:rPr>
        <w:t xml:space="preserve"> - contracte de opțiuni, contractele la termen, contractele swap și orice alte contracte derivate menționate în anexa nr. 1 secțiunea C pct. 6, referitoare la cărbune sau țiței, care sunt tranzacționate pe un sistem organizat de tranzacționare și care trebuie decontate fizic;</w:t>
      </w:r>
    </w:p>
    <w:p w:rsidR="00634A4C" w:rsidRDefault="00634A4C" w:rsidP="00634A4C">
      <w:pPr>
        <w:ind w:firstLine="720"/>
        <w:jc w:val="both"/>
        <w:rPr>
          <w:rFonts w:ascii="Times New Roman" w:hAnsi="Times New Roman"/>
        </w:rPr>
      </w:pPr>
      <w:r>
        <w:rPr>
          <w:rFonts w:ascii="Times New Roman" w:hAnsi="Times New Roman"/>
        </w:rPr>
        <w:t xml:space="preserve">14. </w:t>
      </w:r>
      <w:r w:rsidR="00957867" w:rsidRPr="00634A4C">
        <w:rPr>
          <w:rFonts w:ascii="Times New Roman" w:hAnsi="Times New Roman"/>
          <w:i/>
        </w:rPr>
        <w:t>contraparte centrală</w:t>
      </w:r>
      <w:r w:rsidR="00957867" w:rsidRPr="00634A4C">
        <w:rPr>
          <w:rFonts w:ascii="Times New Roman" w:hAnsi="Times New Roman"/>
        </w:rPr>
        <w:t xml:space="preserve"> - entitatea, astfel cum este definită la art. 2 alin. (1) din Regulamentul (UE) nr. 648/2012 al Parlamentului European și al Consiliului din 4 iulie 2012 privind privind instrumentele financiare derivate extrabursiere, contrapărțile centrale și registrele centrale de tranzacții, publicat în Jurnalul Oficial al Uniunii Europene, seria L, nr 20 din data de 27 iulie 2012, denumit în continuare </w:t>
      </w:r>
      <w:r w:rsidR="00957867" w:rsidRPr="00634A4C">
        <w:rPr>
          <w:rFonts w:ascii="Times New Roman" w:hAnsi="Times New Roman"/>
          <w:i/>
          <w:iCs/>
        </w:rPr>
        <w:t>Regulamentul (UE) nr. 648/2012</w:t>
      </w:r>
      <w:r w:rsidR="00957867" w:rsidRPr="00634A4C">
        <w:rPr>
          <w:rFonts w:ascii="Times New Roman" w:hAnsi="Times New Roman"/>
        </w:rPr>
        <w:t>;</w:t>
      </w:r>
    </w:p>
    <w:p w:rsidR="00634A4C" w:rsidRDefault="00634A4C" w:rsidP="00634A4C">
      <w:pPr>
        <w:ind w:firstLine="720"/>
        <w:jc w:val="both"/>
        <w:rPr>
          <w:rFonts w:ascii="Times New Roman" w:hAnsi="Times New Roman"/>
        </w:rPr>
      </w:pPr>
      <w:r>
        <w:rPr>
          <w:rFonts w:ascii="Times New Roman" w:hAnsi="Times New Roman"/>
        </w:rPr>
        <w:t xml:space="preserve">15. </w:t>
      </w:r>
      <w:r w:rsidR="00957867" w:rsidRPr="00634A4C">
        <w:rPr>
          <w:rFonts w:ascii="Times New Roman" w:hAnsi="Times New Roman"/>
          <w:i/>
        </w:rPr>
        <w:t>cumpărări și vânzări simultane pe cont propriu</w:t>
      </w:r>
      <w:r w:rsidR="00957867" w:rsidRPr="00634A4C">
        <w:rPr>
          <w:rFonts w:ascii="Times New Roman" w:hAnsi="Times New Roman"/>
        </w:rPr>
        <w:t xml:space="preserve"> - tranzacție în cadrul căreia însăși persoana care facilitează tranzacția se interpune în tranzacție între cumpărător și vânzător, în așa fel încât nu este în niciun moment expusă riscului de piață pe tot parcursul executării tranzacției, ambele laturi ale tranzacției fiind executate simultan, iar tranzacția este încheiată la un preț la care persoana care facilitează tranzacția nici nu realizează profit, nici nu suferă pierderi, cu excepția unui comision, a unei taxe sau a unei rețineri percepute pentru tranzacție și comunicate în prealabil;</w:t>
      </w:r>
    </w:p>
    <w:p w:rsidR="00634A4C" w:rsidRDefault="00634A4C" w:rsidP="00634A4C">
      <w:pPr>
        <w:ind w:firstLine="720"/>
        <w:jc w:val="both"/>
        <w:rPr>
          <w:rFonts w:ascii="Times New Roman" w:hAnsi="Times New Roman"/>
        </w:rPr>
      </w:pPr>
      <w:r>
        <w:rPr>
          <w:rFonts w:ascii="Times New Roman" w:hAnsi="Times New Roman"/>
        </w:rPr>
        <w:t xml:space="preserve">16. </w:t>
      </w:r>
      <w:r w:rsidR="00957867" w:rsidRPr="00634A4C">
        <w:rPr>
          <w:rFonts w:ascii="Times New Roman" w:hAnsi="Times New Roman"/>
          <w:i/>
        </w:rPr>
        <w:t>datorie suverană</w:t>
      </w:r>
      <w:r w:rsidR="00957867" w:rsidRPr="00634A4C">
        <w:rPr>
          <w:rFonts w:ascii="Times New Roman" w:hAnsi="Times New Roman"/>
        </w:rPr>
        <w:t xml:space="preserve"> - titlu de creanță emis de un emitent suveran;</w:t>
      </w:r>
    </w:p>
    <w:p w:rsidR="00957867" w:rsidRPr="00634A4C" w:rsidRDefault="00634A4C" w:rsidP="00634A4C">
      <w:pPr>
        <w:ind w:firstLine="720"/>
        <w:jc w:val="both"/>
        <w:rPr>
          <w:rFonts w:ascii="Times New Roman" w:hAnsi="Times New Roman"/>
        </w:rPr>
      </w:pPr>
      <w:r>
        <w:rPr>
          <w:rFonts w:ascii="Times New Roman" w:hAnsi="Times New Roman"/>
        </w:rPr>
        <w:t xml:space="preserve">17. </w:t>
      </w:r>
      <w:r w:rsidR="00957867" w:rsidRPr="00634A4C">
        <w:rPr>
          <w:rFonts w:ascii="Times New Roman" w:hAnsi="Times New Roman"/>
          <w:i/>
        </w:rPr>
        <w:t>depozit structurat</w:t>
      </w:r>
      <w:r w:rsidR="00957867" w:rsidRPr="00634A4C">
        <w:rPr>
          <w:rFonts w:ascii="Times New Roman" w:hAnsi="Times New Roman"/>
        </w:rPr>
        <w:t xml:space="preserve"> - depozit astfel cum este definit la art. 3 alin. (1) lit. h) și </w:t>
      </w:r>
      <w:r>
        <w:rPr>
          <w:rFonts w:ascii="Times New Roman" w:hAnsi="Times New Roman"/>
        </w:rPr>
        <w:br/>
      </w:r>
      <w:r w:rsidR="00957867" w:rsidRPr="00634A4C">
        <w:rPr>
          <w:rFonts w:ascii="Times New Roman" w:hAnsi="Times New Roman"/>
        </w:rPr>
        <w:t xml:space="preserve">alin. (5) din Legea nr. 311/2015 privind schemele de garantare a depozitelor și Fondul de garantare a depozitelor bancare, denumită în continuare Legea nr. 311/2015, care este rambursabil integral la scadență în baza unor condiții potrivit cărora o dobândă sau o primă va fi plătită sau este supusă riscului, conform unei formule care implică factori, precum: </w:t>
      </w:r>
    </w:p>
    <w:p w:rsidR="00957867" w:rsidRPr="00C934D7" w:rsidRDefault="00957867" w:rsidP="00634A4C">
      <w:pPr>
        <w:pStyle w:val="CM4"/>
        <w:ind w:firstLine="720"/>
        <w:jc w:val="both"/>
        <w:rPr>
          <w:rFonts w:ascii="Times New Roman" w:hAnsi="Times New Roman"/>
          <w:b w:val="0"/>
        </w:rPr>
      </w:pPr>
      <w:r w:rsidRPr="00C934D7">
        <w:rPr>
          <w:rFonts w:ascii="Times New Roman" w:hAnsi="Times New Roman"/>
          <w:b w:val="0"/>
        </w:rPr>
        <w:t xml:space="preserve">a) un indice sau o combinație de indici, excluzând depozitele cu rată variabilă a căror rentabilitate este direct legată de un indice al ratei dobânzii, precum Euribor sau Libor; </w:t>
      </w:r>
    </w:p>
    <w:p w:rsidR="00957867" w:rsidRPr="00C934D7" w:rsidRDefault="00957867" w:rsidP="00634A4C">
      <w:pPr>
        <w:pStyle w:val="CM4"/>
        <w:ind w:left="426" w:firstLine="294"/>
        <w:jc w:val="both"/>
        <w:rPr>
          <w:rFonts w:ascii="Times New Roman" w:hAnsi="Times New Roman"/>
          <w:b w:val="0"/>
        </w:rPr>
      </w:pPr>
      <w:r w:rsidRPr="00C934D7">
        <w:rPr>
          <w:rFonts w:ascii="Times New Roman" w:hAnsi="Times New Roman"/>
          <w:b w:val="0"/>
        </w:rPr>
        <w:t xml:space="preserve">b) un instrument financiar sau o combinație de instrumente financiare; </w:t>
      </w:r>
    </w:p>
    <w:p w:rsidR="00957867" w:rsidRPr="00C934D7" w:rsidRDefault="00957867" w:rsidP="00634A4C">
      <w:pPr>
        <w:pStyle w:val="CM4"/>
        <w:ind w:firstLine="720"/>
        <w:jc w:val="both"/>
        <w:rPr>
          <w:rFonts w:ascii="Times New Roman" w:hAnsi="Times New Roman"/>
          <w:b w:val="0"/>
        </w:rPr>
      </w:pPr>
      <w:r w:rsidRPr="00C934D7">
        <w:rPr>
          <w:rFonts w:ascii="Times New Roman" w:hAnsi="Times New Roman"/>
          <w:b w:val="0"/>
        </w:rPr>
        <w:t xml:space="preserve">c) o marfă sau o combinație de marfă sau alte active fizice sau non fizice nefungibile; sau </w:t>
      </w:r>
    </w:p>
    <w:p w:rsidR="00634A4C" w:rsidRDefault="00957867" w:rsidP="00634A4C">
      <w:pPr>
        <w:ind w:left="426" w:firstLine="294"/>
        <w:jc w:val="both"/>
        <w:rPr>
          <w:rFonts w:ascii="Times New Roman" w:hAnsi="Times New Roman"/>
          <w:lang w:val="ro-RO"/>
        </w:rPr>
      </w:pPr>
      <w:r w:rsidRPr="00C934D7">
        <w:rPr>
          <w:rFonts w:ascii="Times New Roman" w:hAnsi="Times New Roman"/>
          <w:lang w:val="ro-RO"/>
        </w:rPr>
        <w:t>d) un curs de schimb valutar sau o combinație de cursuri de schimb valutar;</w:t>
      </w:r>
    </w:p>
    <w:p w:rsidR="00634A4C" w:rsidRDefault="00634A4C" w:rsidP="00634A4C">
      <w:pPr>
        <w:ind w:firstLine="720"/>
        <w:jc w:val="both"/>
        <w:rPr>
          <w:rFonts w:ascii="Times New Roman" w:hAnsi="Times New Roman"/>
          <w:lang w:val="ro-RO"/>
        </w:rPr>
      </w:pPr>
      <w:r>
        <w:rPr>
          <w:rFonts w:ascii="Times New Roman" w:hAnsi="Times New Roman"/>
          <w:lang w:val="ro-RO"/>
        </w:rPr>
        <w:t xml:space="preserve">18. </w:t>
      </w:r>
      <w:r w:rsidR="00957867" w:rsidRPr="00A34FA2">
        <w:rPr>
          <w:rFonts w:ascii="Times New Roman" w:hAnsi="Times New Roman"/>
          <w:i/>
          <w:lang w:val="ro-RO"/>
        </w:rPr>
        <w:t>depozitar central</w:t>
      </w:r>
      <w:r w:rsidR="00957867" w:rsidRPr="00A34FA2">
        <w:rPr>
          <w:rFonts w:ascii="Times New Roman" w:hAnsi="Times New Roman"/>
          <w:lang w:val="ro-RO"/>
        </w:rPr>
        <w:t xml:space="preserve"> - un depozitar central de instrumente financiare, altele decât cele derivate, sau depozitarul central,astfel cum este definit la art. 2 alin. (1) pct. 1 din Regulamentul (UE) nr. 909/2014 privind îmbunătățirea decontării titlurilor de valoare în Uniunea Europeană și privind depozitarii centrali de titluri de valoare și de modificare a Directivelor 98/26/CE și 2014/65/UE și a Regulamentului (UE) nr. 236/2012, cu modificările ulterioare, denumit în continuare </w:t>
      </w:r>
      <w:r w:rsidR="00957867" w:rsidRPr="00A34FA2">
        <w:rPr>
          <w:rFonts w:ascii="Times New Roman" w:hAnsi="Times New Roman"/>
          <w:i/>
          <w:iCs/>
          <w:lang w:val="ro-RO"/>
        </w:rPr>
        <w:t>Regulamentul (UE) nr. 909/2014</w:t>
      </w:r>
      <w:r w:rsidR="00957867" w:rsidRPr="00A34FA2">
        <w:rPr>
          <w:rFonts w:ascii="Times New Roman" w:hAnsi="Times New Roman"/>
          <w:lang w:val="ro-RO"/>
        </w:rPr>
        <w:t xml:space="preserve">; </w:t>
      </w:r>
    </w:p>
    <w:p w:rsidR="00634A4C" w:rsidRDefault="00634A4C" w:rsidP="00634A4C">
      <w:pPr>
        <w:ind w:firstLine="720"/>
        <w:jc w:val="both"/>
        <w:rPr>
          <w:rFonts w:ascii="Times New Roman" w:hAnsi="Times New Roman"/>
          <w:lang w:val="ro-RO"/>
        </w:rPr>
      </w:pPr>
      <w:r>
        <w:rPr>
          <w:rFonts w:ascii="Times New Roman" w:hAnsi="Times New Roman"/>
          <w:lang w:val="ro-RO"/>
        </w:rPr>
        <w:lastRenderedPageBreak/>
        <w:t xml:space="preserve">19. </w:t>
      </w:r>
      <w:r w:rsidR="00957867" w:rsidRPr="00634A4C">
        <w:rPr>
          <w:rFonts w:ascii="Times New Roman" w:hAnsi="Times New Roman"/>
          <w:i/>
        </w:rPr>
        <w:t>emitent</w:t>
      </w:r>
      <w:r w:rsidR="00957867" w:rsidRPr="00634A4C">
        <w:rPr>
          <w:rFonts w:ascii="Times New Roman" w:hAnsi="Times New Roman"/>
        </w:rPr>
        <w:t xml:space="preserve"> - un emitent, astfel cum este definit la art. 4 lit. a) din Legea nr. ... /… privind emitenţii de instrumente financiare şi operaţiuni de piaţă;</w:t>
      </w:r>
    </w:p>
    <w:p w:rsidR="00957867" w:rsidRPr="00634A4C" w:rsidRDefault="00634A4C" w:rsidP="00634A4C">
      <w:pPr>
        <w:ind w:firstLine="720"/>
        <w:jc w:val="both"/>
        <w:rPr>
          <w:rFonts w:ascii="Times New Roman" w:hAnsi="Times New Roman"/>
          <w:lang w:val="ro-RO"/>
        </w:rPr>
      </w:pPr>
      <w:r>
        <w:rPr>
          <w:rFonts w:ascii="Times New Roman" w:hAnsi="Times New Roman"/>
          <w:lang w:val="ro-RO"/>
        </w:rPr>
        <w:t xml:space="preserve">20. </w:t>
      </w:r>
      <w:r w:rsidR="00957867" w:rsidRPr="00634A4C">
        <w:rPr>
          <w:rFonts w:ascii="Times New Roman" w:hAnsi="Times New Roman"/>
          <w:i/>
        </w:rPr>
        <w:t>emitent suveran</w:t>
      </w:r>
      <w:r w:rsidR="00957867" w:rsidRPr="00634A4C">
        <w:rPr>
          <w:rFonts w:ascii="Times New Roman" w:hAnsi="Times New Roman"/>
        </w:rPr>
        <w:t xml:space="preserve"> - oricare dintre următoarele entități care emit titluri de creanță: </w:t>
      </w:r>
    </w:p>
    <w:p w:rsidR="00957867" w:rsidRPr="00C934D7" w:rsidRDefault="00957867" w:rsidP="00223320">
      <w:pPr>
        <w:pStyle w:val="CM4"/>
        <w:ind w:left="426"/>
        <w:jc w:val="both"/>
        <w:rPr>
          <w:rFonts w:ascii="Times New Roman" w:hAnsi="Times New Roman"/>
          <w:b w:val="0"/>
        </w:rPr>
      </w:pPr>
      <w:r w:rsidRPr="00C934D7">
        <w:rPr>
          <w:rFonts w:ascii="Times New Roman" w:hAnsi="Times New Roman"/>
          <w:b w:val="0"/>
        </w:rPr>
        <w:t xml:space="preserve">(i) Uniunea Europeană; </w:t>
      </w:r>
    </w:p>
    <w:p w:rsidR="00957867" w:rsidRPr="00C934D7" w:rsidRDefault="00957867" w:rsidP="00634A4C">
      <w:pPr>
        <w:pStyle w:val="CM4"/>
        <w:jc w:val="both"/>
        <w:rPr>
          <w:rFonts w:ascii="Times New Roman" w:hAnsi="Times New Roman"/>
          <w:b w:val="0"/>
        </w:rPr>
      </w:pPr>
      <w:r w:rsidRPr="00C934D7">
        <w:rPr>
          <w:rFonts w:ascii="Times New Roman" w:hAnsi="Times New Roman"/>
          <w:b w:val="0"/>
        </w:rPr>
        <w:t>(ii) un stat membru, inclusiv un serviciu guvernamental</w:t>
      </w:r>
      <w:r w:rsidR="00634A4C">
        <w:rPr>
          <w:rFonts w:ascii="Times New Roman" w:hAnsi="Times New Roman"/>
          <w:b w:val="0"/>
        </w:rPr>
        <w:t xml:space="preserve">, o agenție sau un vehicul </w:t>
      </w:r>
      <w:r w:rsidRPr="00C934D7">
        <w:rPr>
          <w:rFonts w:ascii="Times New Roman" w:hAnsi="Times New Roman"/>
          <w:b w:val="0"/>
        </w:rPr>
        <w:t xml:space="preserve">investițional special al statului membru; </w:t>
      </w:r>
    </w:p>
    <w:p w:rsidR="00957867" w:rsidRPr="00C934D7" w:rsidRDefault="00957867" w:rsidP="00223320">
      <w:pPr>
        <w:pStyle w:val="CM4"/>
        <w:ind w:left="426"/>
        <w:jc w:val="both"/>
        <w:rPr>
          <w:rFonts w:ascii="Times New Roman" w:hAnsi="Times New Roman"/>
          <w:b w:val="0"/>
        </w:rPr>
      </w:pPr>
      <w:r w:rsidRPr="00C934D7">
        <w:rPr>
          <w:rFonts w:ascii="Times New Roman" w:hAnsi="Times New Roman"/>
          <w:b w:val="0"/>
        </w:rPr>
        <w:t xml:space="preserve">(iii) unul dintre membrii federației, în cazul unui stat membru federal; </w:t>
      </w:r>
    </w:p>
    <w:p w:rsidR="00957867" w:rsidRPr="00C934D7" w:rsidRDefault="00957867" w:rsidP="00223320">
      <w:pPr>
        <w:pStyle w:val="CM4"/>
        <w:ind w:left="426"/>
        <w:jc w:val="both"/>
        <w:rPr>
          <w:rFonts w:ascii="Times New Roman" w:hAnsi="Times New Roman"/>
          <w:b w:val="0"/>
        </w:rPr>
      </w:pPr>
      <w:r w:rsidRPr="00C934D7">
        <w:rPr>
          <w:rFonts w:ascii="Times New Roman" w:hAnsi="Times New Roman"/>
          <w:b w:val="0"/>
        </w:rPr>
        <w:t xml:space="preserve">(iv) un vehicul investițional special pentru mai multe state membre; </w:t>
      </w:r>
    </w:p>
    <w:p w:rsidR="00957867" w:rsidRPr="00C934D7" w:rsidRDefault="00957867" w:rsidP="00634A4C">
      <w:pPr>
        <w:pStyle w:val="CM4"/>
        <w:ind w:firstLine="426"/>
        <w:jc w:val="both"/>
        <w:rPr>
          <w:rFonts w:ascii="Times New Roman" w:hAnsi="Times New Roman"/>
          <w:b w:val="0"/>
        </w:rPr>
      </w:pPr>
      <w:r w:rsidRPr="00C934D7">
        <w:rPr>
          <w:rFonts w:ascii="Times New Roman" w:hAnsi="Times New Roman"/>
          <w:b w:val="0"/>
        </w:rPr>
        <w:t xml:space="preserve">(v) o instituție financiară internațională instituită de două sau mai multe state membre, al cărei obiectiv este să mobilizeze fondurile necesare și să ofere asistență financiară membrilor săi care sunt afectați sau amenințați de probleme grave de finanțare; </w:t>
      </w:r>
    </w:p>
    <w:p w:rsidR="00634A4C" w:rsidRDefault="00957867" w:rsidP="00634A4C">
      <w:pPr>
        <w:ind w:left="426"/>
        <w:jc w:val="both"/>
        <w:rPr>
          <w:rFonts w:ascii="Times New Roman" w:hAnsi="Times New Roman"/>
          <w:lang w:val="ro-RO"/>
        </w:rPr>
      </w:pPr>
      <w:r w:rsidRPr="00C934D7">
        <w:rPr>
          <w:rFonts w:ascii="Times New Roman" w:hAnsi="Times New Roman"/>
          <w:lang w:val="ro-RO"/>
        </w:rPr>
        <w:t>(vi) Banca Europeană de Investiții;</w:t>
      </w:r>
    </w:p>
    <w:p w:rsidR="00634A4C" w:rsidRDefault="00634A4C" w:rsidP="00634A4C">
      <w:pPr>
        <w:ind w:firstLine="720"/>
        <w:jc w:val="both"/>
        <w:rPr>
          <w:rFonts w:ascii="Times New Roman" w:hAnsi="Times New Roman"/>
          <w:lang w:val="ro-RO"/>
        </w:rPr>
      </w:pPr>
      <w:r>
        <w:rPr>
          <w:rFonts w:ascii="Times New Roman" w:hAnsi="Times New Roman"/>
          <w:lang w:val="ro-RO"/>
        </w:rPr>
        <w:t xml:space="preserve">21. </w:t>
      </w:r>
      <w:r w:rsidR="00957867" w:rsidRPr="00A34FA2">
        <w:rPr>
          <w:rFonts w:ascii="Times New Roman" w:hAnsi="Times New Roman"/>
          <w:i/>
          <w:lang w:val="ro-RO"/>
        </w:rPr>
        <w:t>entitate legală</w:t>
      </w:r>
      <w:r w:rsidR="00957867" w:rsidRPr="00A34FA2">
        <w:rPr>
          <w:rFonts w:ascii="Times New Roman" w:hAnsi="Times New Roman"/>
          <w:lang w:val="ro-RO"/>
        </w:rPr>
        <w:t xml:space="preserve"> - persoană juridică, precum şi orice entitate fără personalitate juridică, înregistrată conform legii;</w:t>
      </w:r>
    </w:p>
    <w:p w:rsidR="00634A4C" w:rsidRDefault="00634A4C" w:rsidP="00634A4C">
      <w:pPr>
        <w:ind w:firstLine="720"/>
        <w:jc w:val="both"/>
        <w:rPr>
          <w:rFonts w:ascii="Times New Roman" w:hAnsi="Times New Roman"/>
          <w:lang w:val="ro-RO"/>
        </w:rPr>
      </w:pPr>
      <w:r>
        <w:rPr>
          <w:rFonts w:ascii="Times New Roman" w:hAnsi="Times New Roman"/>
          <w:lang w:val="ro-RO"/>
        </w:rPr>
        <w:t xml:space="preserve">22. </w:t>
      </w:r>
      <w:r w:rsidR="00957867" w:rsidRPr="00A34FA2">
        <w:rPr>
          <w:rFonts w:ascii="Times New Roman" w:hAnsi="Times New Roman"/>
          <w:i/>
          <w:lang w:val="ro-RO"/>
        </w:rPr>
        <w:t>executarea ordinelor în numele clienților</w:t>
      </w:r>
      <w:r w:rsidR="00957867" w:rsidRPr="00A34FA2">
        <w:rPr>
          <w:rFonts w:ascii="Times New Roman" w:hAnsi="Times New Roman"/>
          <w:lang w:val="ro-RO"/>
        </w:rPr>
        <w:t xml:space="preserve"> - încheierea de acorduri de cumpărare sau de vânzare a unuia ori mai multor instrumente financiare în numele clienților</w:t>
      </w:r>
      <w:r w:rsidR="00D61AEC" w:rsidRPr="00A34FA2">
        <w:rPr>
          <w:rFonts w:ascii="Times New Roman" w:hAnsi="Times New Roman"/>
          <w:lang w:val="ro-RO"/>
        </w:rPr>
        <w:t>, precum</w:t>
      </w:r>
      <w:r w:rsidR="00957867" w:rsidRPr="00A34FA2">
        <w:rPr>
          <w:rFonts w:ascii="Times New Roman" w:hAnsi="Times New Roman"/>
          <w:lang w:val="ro-RO"/>
        </w:rPr>
        <w:t xml:space="preserve"> și încheierea de acorduri pentru vânzarea unor instrumente financiare emise de o firmă de investiții sau de o instituție de credit la momentul emiterii acestora;</w:t>
      </w:r>
    </w:p>
    <w:p w:rsidR="00634A4C" w:rsidRDefault="00634A4C" w:rsidP="00634A4C">
      <w:pPr>
        <w:ind w:firstLine="720"/>
        <w:jc w:val="both"/>
        <w:rPr>
          <w:rFonts w:ascii="Times New Roman" w:hAnsi="Times New Roman"/>
          <w:lang w:val="ro-RO"/>
        </w:rPr>
      </w:pPr>
      <w:r>
        <w:rPr>
          <w:rFonts w:ascii="Times New Roman" w:hAnsi="Times New Roman"/>
          <w:lang w:val="ro-RO"/>
        </w:rPr>
        <w:t xml:space="preserve">23. </w:t>
      </w:r>
      <w:r w:rsidR="00957867" w:rsidRPr="00A34FA2">
        <w:rPr>
          <w:rFonts w:ascii="Times New Roman" w:hAnsi="Times New Roman"/>
          <w:i/>
          <w:lang w:val="ro-RO"/>
        </w:rPr>
        <w:t xml:space="preserve">filială </w:t>
      </w:r>
      <w:r w:rsidR="00957867" w:rsidRPr="00A34FA2">
        <w:rPr>
          <w:rFonts w:ascii="Times New Roman" w:hAnsi="Times New Roman"/>
          <w:lang w:val="ro-RO"/>
        </w:rPr>
        <w:t>- entitate controlată de o societate - mamă, inclusiv orice filială a societăţii - mamă care le conduce,inclusiv orice filială a unei societăţi filiale a societăţii - mamă care le conduce;</w:t>
      </w:r>
    </w:p>
    <w:p w:rsidR="00634A4C" w:rsidRDefault="00634A4C" w:rsidP="00634A4C">
      <w:pPr>
        <w:ind w:firstLine="720"/>
        <w:jc w:val="both"/>
        <w:rPr>
          <w:rFonts w:ascii="Times New Roman" w:hAnsi="Times New Roman"/>
          <w:lang w:val="ro-RO"/>
        </w:rPr>
      </w:pPr>
      <w:r>
        <w:rPr>
          <w:rFonts w:ascii="Times New Roman" w:hAnsi="Times New Roman"/>
          <w:lang w:val="ro-RO"/>
        </w:rPr>
        <w:t xml:space="preserve">24. </w:t>
      </w:r>
      <w:r w:rsidR="00957867" w:rsidRPr="00A34FA2">
        <w:rPr>
          <w:rFonts w:ascii="Times New Roman" w:hAnsi="Times New Roman"/>
          <w:i/>
          <w:lang w:val="ro-RO"/>
        </w:rPr>
        <w:t>firmă de investiții</w:t>
      </w:r>
      <w:r w:rsidR="00957867" w:rsidRPr="00A34FA2">
        <w:rPr>
          <w:rFonts w:ascii="Times New Roman" w:hAnsi="Times New Roman"/>
          <w:lang w:val="ro-RO"/>
        </w:rPr>
        <w:t xml:space="preserve"> - orice persoană juridică a cărei ocupație sau activitate obișnuită constă în furnizarea unuia sau mai multor servicii de investiții în beneficiul unor terțe părți și/sau în desfășurarea uneia sau mai multor activități de investiții cu titlu profesional;</w:t>
      </w:r>
    </w:p>
    <w:p w:rsidR="00634A4C" w:rsidRDefault="00634A4C" w:rsidP="00634A4C">
      <w:pPr>
        <w:ind w:firstLine="720"/>
        <w:jc w:val="both"/>
        <w:rPr>
          <w:rFonts w:ascii="Times New Roman" w:hAnsi="Times New Roman"/>
          <w:lang w:val="ro-RO"/>
        </w:rPr>
      </w:pPr>
      <w:r>
        <w:rPr>
          <w:rFonts w:ascii="Times New Roman" w:hAnsi="Times New Roman"/>
          <w:lang w:val="ro-RO"/>
        </w:rPr>
        <w:t xml:space="preserve">25. </w:t>
      </w:r>
      <w:r w:rsidR="00957867" w:rsidRPr="00A34FA2">
        <w:rPr>
          <w:rFonts w:ascii="Times New Roman" w:hAnsi="Times New Roman"/>
          <w:i/>
          <w:lang w:val="ro-RO"/>
        </w:rPr>
        <w:t>fond tranzacționat la bursă</w:t>
      </w:r>
      <w:r w:rsidR="00957867" w:rsidRPr="00A34FA2">
        <w:rPr>
          <w:rFonts w:ascii="Times New Roman" w:hAnsi="Times New Roman"/>
          <w:lang w:val="ro-RO"/>
        </w:rPr>
        <w:t xml:space="preserve"> - fond care are cel puțin o clasă de unități sau de acțiuni tranzacționate pe toată durata zilei cel puțin într-un loc de tranzacționare și cu cel puțin un formator de piață care ia măsuri pentru a se asigura că prețul unităților sau al acțiunilor sale la locul de tranzacționare nu variază în mod semnificativ față de valoarea activului său net și, după caz, față de valoarea orientativă a activului net; </w:t>
      </w:r>
    </w:p>
    <w:p w:rsidR="00634A4C" w:rsidRDefault="00634A4C" w:rsidP="00634A4C">
      <w:pPr>
        <w:ind w:firstLine="720"/>
        <w:jc w:val="both"/>
        <w:rPr>
          <w:rFonts w:ascii="Times New Roman" w:hAnsi="Times New Roman"/>
          <w:lang w:val="ro-RO"/>
        </w:rPr>
      </w:pPr>
      <w:r>
        <w:rPr>
          <w:rFonts w:ascii="Times New Roman" w:hAnsi="Times New Roman"/>
          <w:lang w:val="ro-RO"/>
        </w:rPr>
        <w:t xml:space="preserve">26. </w:t>
      </w:r>
      <w:r w:rsidR="00957867" w:rsidRPr="00634A4C">
        <w:rPr>
          <w:rFonts w:ascii="Times New Roman" w:hAnsi="Times New Roman"/>
          <w:i/>
        </w:rPr>
        <w:t>formator de piață</w:t>
      </w:r>
      <w:r w:rsidR="00957867" w:rsidRPr="00634A4C">
        <w:rPr>
          <w:rFonts w:ascii="Times New Roman" w:hAnsi="Times New Roman"/>
        </w:rPr>
        <w:t xml:space="preserve"> - persoană care este disponibilă în mod continuu pentru a tranzacționa pe cont propriu pe piețele financiare vânzând și cumpărând instrumente financiare prin angajarea capitalurilor proprii, la prețuri fixate de ea;</w:t>
      </w:r>
    </w:p>
    <w:p w:rsidR="00634A4C" w:rsidRDefault="00634A4C" w:rsidP="00634A4C">
      <w:pPr>
        <w:ind w:firstLine="720"/>
        <w:jc w:val="both"/>
        <w:rPr>
          <w:rFonts w:ascii="Times New Roman" w:hAnsi="Times New Roman"/>
          <w:lang w:val="ro-RO"/>
        </w:rPr>
      </w:pPr>
      <w:r>
        <w:rPr>
          <w:rFonts w:ascii="Times New Roman" w:hAnsi="Times New Roman"/>
          <w:lang w:val="ro-RO"/>
        </w:rPr>
        <w:t xml:space="preserve">27. </w:t>
      </w:r>
      <w:r w:rsidR="00957867" w:rsidRPr="00634A4C">
        <w:rPr>
          <w:rFonts w:ascii="Times New Roman" w:hAnsi="Times New Roman"/>
          <w:i/>
        </w:rPr>
        <w:t>furnizor de servicii de raportare a datelor</w:t>
      </w:r>
      <w:r w:rsidR="00957867" w:rsidRPr="00634A4C">
        <w:rPr>
          <w:rFonts w:ascii="Times New Roman" w:hAnsi="Times New Roman"/>
        </w:rPr>
        <w:t xml:space="preserve"> - un mecanism de publicare aprobat, un furnizor de sisteme centralizate de raportare sau un mecanism de raportare aprobat;</w:t>
      </w:r>
    </w:p>
    <w:p w:rsidR="00634A4C" w:rsidRDefault="00634A4C" w:rsidP="00634A4C">
      <w:pPr>
        <w:ind w:firstLine="720"/>
        <w:jc w:val="both"/>
        <w:rPr>
          <w:rFonts w:ascii="Times New Roman" w:hAnsi="Times New Roman"/>
          <w:lang w:val="ro-RO"/>
        </w:rPr>
      </w:pPr>
      <w:r>
        <w:rPr>
          <w:rFonts w:ascii="Times New Roman" w:hAnsi="Times New Roman"/>
          <w:lang w:val="ro-RO"/>
        </w:rPr>
        <w:t xml:space="preserve">28. </w:t>
      </w:r>
      <w:r w:rsidR="00957867" w:rsidRPr="00634A4C">
        <w:rPr>
          <w:rFonts w:ascii="Times New Roman" w:hAnsi="Times New Roman"/>
          <w:i/>
        </w:rPr>
        <w:t xml:space="preserve">furnizor de sisteme centralizate de raportare, </w:t>
      </w:r>
      <w:r w:rsidR="00957867" w:rsidRPr="00634A4C">
        <w:rPr>
          <w:rFonts w:ascii="Times New Roman" w:hAnsi="Times New Roman"/>
        </w:rPr>
        <w:t xml:space="preserve">denumit în continuare </w:t>
      </w:r>
      <w:r w:rsidR="00957867" w:rsidRPr="00634A4C">
        <w:rPr>
          <w:rFonts w:ascii="Times New Roman" w:hAnsi="Times New Roman"/>
          <w:i/>
        </w:rPr>
        <w:t>CTP</w:t>
      </w:r>
      <w:r w:rsidR="00957867" w:rsidRPr="00634A4C">
        <w:rPr>
          <w:rFonts w:ascii="Times New Roman" w:hAnsi="Times New Roman"/>
        </w:rPr>
        <w:t xml:space="preserve"> - o persoană autorizată în temeiul dispozițiilor prezentei legi să furnizeze serviciul de colectare a rapoartelor privind tranzacțiile cu instrumente financiare enumerate la art. 6, 7, 10, 12, 13, 20 și 21 din Regulamentul (UE) nr. 600/2014 de la piețele reglementate, </w:t>
      </w:r>
      <w:r w:rsidR="00957867" w:rsidRPr="00634A4C">
        <w:rPr>
          <w:rFonts w:ascii="Times New Roman" w:hAnsi="Times New Roman"/>
          <w:i/>
        </w:rPr>
        <w:t>s</w:t>
      </w:r>
      <w:r w:rsidR="00957867" w:rsidRPr="00634A4C">
        <w:rPr>
          <w:rFonts w:ascii="Times New Roman" w:hAnsi="Times New Roman"/>
        </w:rPr>
        <w:t>isteme multilaterale de tranzacționare, sisteme organizate de tranzacționare și mecanisme de publicare aprobate și de consolidare a acestora într-un flux continuu de date electronice în direct care oferă date referitoare la prețuri și volume pentru fiecare instrument financiar;</w:t>
      </w:r>
    </w:p>
    <w:p w:rsidR="00634A4C" w:rsidRDefault="00634A4C" w:rsidP="00634A4C">
      <w:pPr>
        <w:ind w:firstLine="720"/>
        <w:jc w:val="both"/>
        <w:rPr>
          <w:rFonts w:ascii="Times New Roman" w:hAnsi="Times New Roman"/>
          <w:lang w:val="ro-RO"/>
        </w:rPr>
      </w:pPr>
      <w:r>
        <w:rPr>
          <w:rFonts w:ascii="Times New Roman" w:hAnsi="Times New Roman"/>
          <w:lang w:val="ro-RO"/>
        </w:rPr>
        <w:t xml:space="preserve">29. </w:t>
      </w:r>
      <w:r w:rsidR="00957867" w:rsidRPr="00A34FA2">
        <w:rPr>
          <w:rFonts w:ascii="Times New Roman" w:hAnsi="Times New Roman"/>
          <w:i/>
          <w:lang w:val="ro-RO"/>
        </w:rPr>
        <w:t>grup -</w:t>
      </w:r>
      <w:r w:rsidR="00957867" w:rsidRPr="00A34FA2">
        <w:rPr>
          <w:rFonts w:ascii="Times New Roman" w:hAnsi="Times New Roman"/>
          <w:lang w:val="ro-RO"/>
        </w:rPr>
        <w:t xml:space="preserve"> o societate - mamă şi toate filialele acesteia;</w:t>
      </w:r>
    </w:p>
    <w:p w:rsidR="00634A4C" w:rsidRDefault="00634A4C" w:rsidP="00634A4C">
      <w:pPr>
        <w:ind w:firstLine="720"/>
        <w:jc w:val="both"/>
        <w:rPr>
          <w:rFonts w:ascii="Times New Roman" w:hAnsi="Times New Roman"/>
          <w:lang w:val="ro-RO"/>
        </w:rPr>
      </w:pPr>
      <w:r>
        <w:rPr>
          <w:rFonts w:ascii="Times New Roman" w:hAnsi="Times New Roman"/>
          <w:lang w:val="ro-RO"/>
        </w:rPr>
        <w:t xml:space="preserve">30. </w:t>
      </w:r>
      <w:r w:rsidR="00957867" w:rsidRPr="00A34FA2">
        <w:rPr>
          <w:rFonts w:ascii="Times New Roman" w:hAnsi="Times New Roman"/>
          <w:i/>
          <w:lang w:val="ro-RO"/>
        </w:rPr>
        <w:t>instituție de credit</w:t>
      </w:r>
      <w:r w:rsidR="00957867" w:rsidRPr="00A34FA2">
        <w:rPr>
          <w:rFonts w:ascii="Times New Roman" w:hAnsi="Times New Roman"/>
          <w:lang w:val="ro-RO"/>
        </w:rPr>
        <w:t xml:space="preserve"> - instituție de credit definită la art. 4 alin. (1) pct. 1 din Regulamentul (UE) nr. 575/2013 privind cerinţele prudenţiale pentru instituţiile de credit şi firmele de investiţii şi de modificare a Regulamentului (UE) nr. 648/2012, cu modificările ulterioare, denumit în continuare </w:t>
      </w:r>
      <w:r w:rsidR="00957867" w:rsidRPr="00A34FA2">
        <w:rPr>
          <w:rFonts w:ascii="Times New Roman" w:hAnsi="Times New Roman"/>
          <w:i/>
          <w:lang w:val="ro-RO"/>
        </w:rPr>
        <w:t>Regulamentul (UE) nr. 575/2013</w:t>
      </w:r>
      <w:r w:rsidR="00957867" w:rsidRPr="00A34FA2">
        <w:rPr>
          <w:rFonts w:ascii="Times New Roman" w:hAnsi="Times New Roman"/>
          <w:lang w:val="ro-RO"/>
        </w:rPr>
        <w:t>;</w:t>
      </w:r>
    </w:p>
    <w:p w:rsidR="00634A4C" w:rsidRDefault="00634A4C" w:rsidP="00634A4C">
      <w:pPr>
        <w:ind w:firstLine="720"/>
        <w:jc w:val="both"/>
        <w:rPr>
          <w:rFonts w:ascii="Times New Roman" w:hAnsi="Times New Roman"/>
          <w:lang w:val="ro-RO"/>
        </w:rPr>
      </w:pPr>
      <w:r>
        <w:rPr>
          <w:rFonts w:ascii="Times New Roman" w:hAnsi="Times New Roman"/>
          <w:lang w:val="ro-RO"/>
        </w:rPr>
        <w:t xml:space="preserve">31. </w:t>
      </w:r>
      <w:r w:rsidR="00957867" w:rsidRPr="00634A4C">
        <w:rPr>
          <w:rFonts w:ascii="Times New Roman" w:hAnsi="Times New Roman"/>
          <w:i/>
        </w:rPr>
        <w:t>instrumente ale pieței monetare -</w:t>
      </w:r>
      <w:r w:rsidR="00957867" w:rsidRPr="00634A4C">
        <w:rPr>
          <w:rFonts w:ascii="Times New Roman" w:hAnsi="Times New Roman"/>
        </w:rPr>
        <w:t xml:space="preserve"> categoriile de instrumente tranzacționate în mod obișnuit pe piața monetară, precum certificatele de trezorerie, certificatele de depozit și efectele de comerț, cu excepția instrumentelor de plată;</w:t>
      </w:r>
    </w:p>
    <w:p w:rsidR="00634A4C" w:rsidRDefault="00634A4C" w:rsidP="00634A4C">
      <w:pPr>
        <w:ind w:firstLine="720"/>
        <w:jc w:val="both"/>
        <w:rPr>
          <w:rFonts w:ascii="Times New Roman" w:hAnsi="Times New Roman"/>
          <w:lang w:val="ro-RO"/>
        </w:rPr>
      </w:pPr>
      <w:r>
        <w:rPr>
          <w:rFonts w:ascii="Times New Roman" w:hAnsi="Times New Roman"/>
          <w:lang w:val="ro-RO"/>
        </w:rPr>
        <w:t xml:space="preserve">32. </w:t>
      </w:r>
      <w:r w:rsidR="00957867" w:rsidRPr="00A34FA2">
        <w:rPr>
          <w:rFonts w:ascii="Times New Roman" w:hAnsi="Times New Roman"/>
          <w:i/>
          <w:lang w:val="ro-RO"/>
        </w:rPr>
        <w:t>instrumente financiare -</w:t>
      </w:r>
      <w:r w:rsidR="00957867" w:rsidRPr="00A34FA2">
        <w:rPr>
          <w:rFonts w:ascii="Times New Roman" w:hAnsi="Times New Roman"/>
          <w:lang w:val="ro-RO"/>
        </w:rPr>
        <w:t xml:space="preserve"> instrumentele prevăzute în anexa nr.1 secțiunea C;</w:t>
      </w:r>
    </w:p>
    <w:p w:rsidR="00634A4C" w:rsidRDefault="00634A4C" w:rsidP="00634A4C">
      <w:pPr>
        <w:ind w:firstLine="720"/>
        <w:jc w:val="both"/>
        <w:rPr>
          <w:rFonts w:ascii="Times New Roman" w:hAnsi="Times New Roman"/>
          <w:lang w:val="ro-RO"/>
        </w:rPr>
      </w:pPr>
      <w:r>
        <w:rPr>
          <w:rFonts w:ascii="Times New Roman" w:hAnsi="Times New Roman"/>
          <w:lang w:val="ro-RO"/>
        </w:rPr>
        <w:lastRenderedPageBreak/>
        <w:t xml:space="preserve">33. </w:t>
      </w:r>
      <w:r w:rsidR="00957867" w:rsidRPr="00A34FA2">
        <w:rPr>
          <w:rFonts w:ascii="Times New Roman" w:hAnsi="Times New Roman"/>
          <w:i/>
          <w:lang w:val="ro-RO"/>
        </w:rPr>
        <w:t>instrumente financiare derivate -</w:t>
      </w:r>
      <w:r w:rsidR="00957867" w:rsidRPr="00A34FA2">
        <w:rPr>
          <w:rFonts w:ascii="Times New Roman" w:hAnsi="Times New Roman"/>
          <w:lang w:val="ro-RO"/>
        </w:rPr>
        <w:t xml:space="preserve"> instrumentele financiare </w:t>
      </w:r>
      <w:r w:rsidR="004B2369">
        <w:rPr>
          <w:rFonts w:ascii="Times New Roman" w:hAnsi="Times New Roman"/>
          <w:lang w:val="ro-RO"/>
        </w:rPr>
        <w:t xml:space="preserve">derivate </w:t>
      </w:r>
      <w:r w:rsidR="00957867" w:rsidRPr="00A34FA2">
        <w:rPr>
          <w:rFonts w:ascii="Times New Roman" w:hAnsi="Times New Roman"/>
          <w:lang w:val="ro-RO"/>
        </w:rPr>
        <w:t>definite la</w:t>
      </w:r>
      <w:r w:rsidR="004B2369">
        <w:rPr>
          <w:rFonts w:ascii="Times New Roman" w:hAnsi="Times New Roman"/>
          <w:lang w:val="ro-RO"/>
        </w:rPr>
        <w:t xml:space="preserve"> art. 2 alin. (1) pct. 29 din Regulamentul (UE) nr. 600/2014</w:t>
      </w:r>
      <w:r w:rsidR="00957867" w:rsidRPr="00A34FA2">
        <w:rPr>
          <w:rFonts w:ascii="Times New Roman" w:hAnsi="Times New Roman"/>
          <w:lang w:val="ro-RO"/>
        </w:rPr>
        <w:t>;</w:t>
      </w:r>
    </w:p>
    <w:p w:rsidR="00634A4C" w:rsidRPr="00144820" w:rsidRDefault="00634A4C" w:rsidP="00634A4C">
      <w:pPr>
        <w:ind w:firstLine="720"/>
        <w:jc w:val="both"/>
        <w:rPr>
          <w:rFonts w:ascii="Times New Roman" w:hAnsi="Times New Roman"/>
          <w:lang w:val="ro-RO"/>
        </w:rPr>
      </w:pPr>
      <w:r>
        <w:rPr>
          <w:rFonts w:ascii="Times New Roman" w:hAnsi="Times New Roman"/>
          <w:lang w:val="ro-RO"/>
        </w:rPr>
        <w:t xml:space="preserve">34. </w:t>
      </w:r>
      <w:r w:rsidR="00957867" w:rsidRPr="004B2369">
        <w:rPr>
          <w:rFonts w:ascii="Times New Roman" w:hAnsi="Times New Roman"/>
          <w:i/>
          <w:lang w:val="ro-RO"/>
        </w:rPr>
        <w:t>instrumente financiare derivate pe mărfuri -</w:t>
      </w:r>
      <w:r w:rsidR="00957867" w:rsidRPr="004B2369">
        <w:rPr>
          <w:rFonts w:ascii="Times New Roman" w:hAnsi="Times New Roman"/>
          <w:lang w:val="ro-RO"/>
        </w:rPr>
        <w:t xml:space="preserve"> instrumentele financiare </w:t>
      </w:r>
      <w:r w:rsidR="004B2369" w:rsidRPr="004B2369">
        <w:rPr>
          <w:rFonts w:ascii="Times New Roman" w:hAnsi="Times New Roman"/>
          <w:lang w:val="ro-RO"/>
        </w:rPr>
        <w:t>de</w:t>
      </w:r>
      <w:r w:rsidR="004B2369">
        <w:rPr>
          <w:rFonts w:ascii="Times New Roman" w:hAnsi="Times New Roman"/>
          <w:lang w:val="ro-RO"/>
        </w:rPr>
        <w:t xml:space="preserve">rivate pe mărfuri </w:t>
      </w:r>
      <w:r w:rsidR="00957867" w:rsidRPr="004B2369">
        <w:rPr>
          <w:rFonts w:ascii="Times New Roman" w:hAnsi="Times New Roman"/>
          <w:lang w:val="ro-RO"/>
        </w:rPr>
        <w:t>definite la</w:t>
      </w:r>
      <w:r w:rsidR="004B2369" w:rsidRPr="00144820">
        <w:rPr>
          <w:rFonts w:ascii="Times New Roman" w:hAnsi="Times New Roman"/>
          <w:lang w:val="ro-RO"/>
        </w:rPr>
        <w:t>art. 2 alin. (1) pct. 30 din Regulamentul (UE) nr. 600/2014</w:t>
      </w:r>
      <w:r w:rsidR="00957867" w:rsidRPr="00144820">
        <w:rPr>
          <w:rFonts w:ascii="Times New Roman" w:hAnsi="Times New Roman"/>
          <w:lang w:val="ro-RO"/>
        </w:rPr>
        <w:t>;</w:t>
      </w:r>
    </w:p>
    <w:p w:rsidR="00634A4C" w:rsidRDefault="00634A4C" w:rsidP="00634A4C">
      <w:pPr>
        <w:ind w:firstLine="720"/>
        <w:jc w:val="both"/>
        <w:rPr>
          <w:rFonts w:ascii="Times New Roman" w:hAnsi="Times New Roman"/>
          <w:lang w:val="ro-RO"/>
        </w:rPr>
      </w:pPr>
      <w:r>
        <w:rPr>
          <w:rFonts w:ascii="Times New Roman" w:hAnsi="Times New Roman"/>
          <w:lang w:val="ro-RO"/>
        </w:rPr>
        <w:t xml:space="preserve">35. </w:t>
      </w:r>
      <w:r w:rsidR="00957867" w:rsidRPr="00A34FA2">
        <w:rPr>
          <w:rFonts w:ascii="Times New Roman" w:hAnsi="Times New Roman"/>
          <w:i/>
          <w:lang w:val="ro-RO"/>
        </w:rPr>
        <w:t>instrumente financiare derivate pe mărfuri agricole</w:t>
      </w:r>
      <w:r w:rsidR="00957867" w:rsidRPr="00A34FA2">
        <w:rPr>
          <w:rFonts w:ascii="Times New Roman" w:hAnsi="Times New Roman"/>
          <w:lang w:val="ro-RO"/>
        </w:rPr>
        <w:t xml:space="preserve"> - contractele derivate referitoare la produsele enumerate la art. 1 și în anexa nr. 1 părțile I-XX și XXIV/1 la Regulamentul (UE) nr. 1308/2013 al Parlamentului European și al Consiliului</w:t>
      </w:r>
      <w:r w:rsidR="00957867" w:rsidRPr="00A34FA2">
        <w:rPr>
          <w:rFonts w:ascii="Times New Roman" w:eastAsia="Times New Roman" w:hAnsi="Times New Roman"/>
          <w:lang w:val="ro-RO" w:eastAsia="ro-RO"/>
        </w:rPr>
        <w:t xml:space="preserve"> de instituire a unei organizări comune a piețelor produselor agricole și de abrogare a Regulamentelor (CEE) nr. 922/72, (CEE) nr. 234/79, (CE) nr. 1037/2001 și (CE) nr. 1234/2007 ale Consiliului, denumit în continuare </w:t>
      </w:r>
      <w:r w:rsidR="00957867" w:rsidRPr="00A34FA2">
        <w:rPr>
          <w:rFonts w:ascii="Times New Roman" w:eastAsia="Times New Roman" w:hAnsi="Times New Roman"/>
          <w:i/>
          <w:lang w:val="ro-RO" w:eastAsia="ro-RO"/>
        </w:rPr>
        <w:t>Regulamentul nr. 1308/2013</w:t>
      </w:r>
      <w:r w:rsidR="00957867" w:rsidRPr="00A34FA2">
        <w:rPr>
          <w:rFonts w:ascii="Times New Roman" w:hAnsi="Times New Roman"/>
          <w:lang w:val="ro-RO"/>
        </w:rPr>
        <w:t>;</w:t>
      </w:r>
    </w:p>
    <w:p w:rsidR="00634A4C" w:rsidRDefault="00634A4C" w:rsidP="00634A4C">
      <w:pPr>
        <w:ind w:firstLine="720"/>
        <w:jc w:val="both"/>
        <w:rPr>
          <w:rFonts w:ascii="Times New Roman" w:hAnsi="Times New Roman"/>
          <w:lang w:val="ro-RO"/>
        </w:rPr>
      </w:pPr>
      <w:r>
        <w:rPr>
          <w:rFonts w:ascii="Times New Roman" w:hAnsi="Times New Roman"/>
          <w:lang w:val="ro-RO"/>
        </w:rPr>
        <w:t xml:space="preserve">36. </w:t>
      </w:r>
      <w:r w:rsidR="00957867" w:rsidRPr="00A34FA2">
        <w:rPr>
          <w:rFonts w:ascii="Times New Roman" w:hAnsi="Times New Roman"/>
          <w:i/>
          <w:lang w:val="ro-RO"/>
        </w:rPr>
        <w:t>întreprinderi mici și mijlocii, denumite în continuare IMM-uri</w:t>
      </w:r>
      <w:r w:rsidR="00957867" w:rsidRPr="00A34FA2">
        <w:rPr>
          <w:rFonts w:ascii="Times New Roman" w:hAnsi="Times New Roman"/>
          <w:lang w:val="ro-RO"/>
        </w:rPr>
        <w:t xml:space="preserve"> - societățile a căror capitalizare bursieră, pe baza cotațiilor de sfârșit de an din ultimii 3 ani calendaristici, a fost mai mică decât echivalentul în lei a 200.000.000 EUR. </w:t>
      </w:r>
      <w:r w:rsidR="00957867" w:rsidRPr="00634A4C">
        <w:rPr>
          <w:rFonts w:ascii="Times New Roman" w:hAnsi="Times New Roman"/>
        </w:rPr>
        <w:t>Cursul de schimb avut în vedere la stabilirea echivalentului în lei al sumei de 200.000.000 EUR este cel valabil pentru data de 31 decembrie a fiecărui an din ultimii 3 ani calendaristici;</w:t>
      </w:r>
    </w:p>
    <w:p w:rsidR="00634A4C" w:rsidRDefault="00634A4C" w:rsidP="00634A4C">
      <w:pPr>
        <w:ind w:firstLine="720"/>
        <w:jc w:val="both"/>
        <w:rPr>
          <w:rFonts w:ascii="Times New Roman" w:hAnsi="Times New Roman"/>
          <w:lang w:val="ro-RO"/>
        </w:rPr>
      </w:pPr>
      <w:r>
        <w:rPr>
          <w:rFonts w:ascii="Times New Roman" w:hAnsi="Times New Roman"/>
          <w:lang w:val="ro-RO"/>
        </w:rPr>
        <w:t xml:space="preserve">37. </w:t>
      </w:r>
      <w:r w:rsidR="00957867" w:rsidRPr="00A34FA2">
        <w:rPr>
          <w:rFonts w:ascii="Times New Roman" w:hAnsi="Times New Roman"/>
          <w:i/>
          <w:lang w:val="ro-RO"/>
        </w:rPr>
        <w:t>legături strânse -</w:t>
      </w:r>
      <w:r w:rsidR="00957867" w:rsidRPr="00A34FA2">
        <w:rPr>
          <w:rFonts w:ascii="Times New Roman" w:hAnsi="Times New Roman"/>
          <w:lang w:val="ro-RO"/>
        </w:rPr>
        <w:t xml:space="preserve"> situație în care cel puțin două persoane fizice sau juridice sunt legate prin: </w:t>
      </w:r>
    </w:p>
    <w:p w:rsidR="00634A4C" w:rsidRPr="00A34FA2" w:rsidRDefault="00957867" w:rsidP="00634A4C">
      <w:pPr>
        <w:ind w:firstLine="720"/>
        <w:jc w:val="both"/>
        <w:rPr>
          <w:rFonts w:ascii="Times New Roman" w:hAnsi="Times New Roman"/>
          <w:lang w:val="ro-RO"/>
        </w:rPr>
      </w:pPr>
      <w:r w:rsidRPr="00A34FA2">
        <w:rPr>
          <w:rFonts w:ascii="Times New Roman" w:hAnsi="Times New Roman"/>
          <w:lang w:val="ro-RO"/>
        </w:rPr>
        <w:t xml:space="preserve">a) participație sub forma deținerii, direct sau prin intermediul controlului, a cel puțin 20 % din capitalul sau drepturile de vot ale unei societăți; </w:t>
      </w:r>
    </w:p>
    <w:p w:rsidR="00634A4C" w:rsidRDefault="00957867" w:rsidP="00634A4C">
      <w:pPr>
        <w:ind w:firstLine="720"/>
        <w:jc w:val="both"/>
        <w:rPr>
          <w:rFonts w:ascii="Times New Roman" w:hAnsi="Times New Roman"/>
          <w:lang w:val="ro-RO"/>
        </w:rPr>
      </w:pPr>
      <w:r w:rsidRPr="00A34FA2">
        <w:rPr>
          <w:rFonts w:ascii="Times New Roman" w:hAnsi="Times New Roman"/>
          <w:lang w:val="ro-RO"/>
        </w:rPr>
        <w:t>b) control, care înseamnă relația dintre o societate-mamă și o filială, în toate cazurile prevăzute în art. 412 - 413 din Norma 40/2015 pentru aprobarea Reglementărilor contabile privind situațiile financiare anuale și situațiile financiare anuale consolidate aplicabile entităților autorizate, reglementate și supravegheate de A</w:t>
      </w:r>
      <w:r w:rsidR="001664AC" w:rsidRPr="00A34FA2">
        <w:rPr>
          <w:rFonts w:ascii="Times New Roman" w:hAnsi="Times New Roman"/>
          <w:lang w:val="ro-RO"/>
        </w:rPr>
        <w:t>.</w:t>
      </w:r>
      <w:r w:rsidRPr="00A34FA2">
        <w:rPr>
          <w:rFonts w:ascii="Times New Roman" w:hAnsi="Times New Roman"/>
          <w:lang w:val="ro-RO"/>
        </w:rPr>
        <w:t>S</w:t>
      </w:r>
      <w:r w:rsidR="001664AC" w:rsidRPr="00A34FA2">
        <w:rPr>
          <w:rFonts w:ascii="Times New Roman" w:hAnsi="Times New Roman"/>
          <w:lang w:val="ro-RO"/>
        </w:rPr>
        <w:t>.</w:t>
      </w:r>
      <w:r w:rsidRPr="00A34FA2">
        <w:rPr>
          <w:rFonts w:ascii="Times New Roman" w:hAnsi="Times New Roman"/>
          <w:lang w:val="ro-RO"/>
        </w:rPr>
        <w:t>F</w:t>
      </w:r>
      <w:r w:rsidR="001664AC" w:rsidRPr="00A34FA2">
        <w:rPr>
          <w:rFonts w:ascii="Times New Roman" w:hAnsi="Times New Roman"/>
          <w:lang w:val="ro-RO"/>
        </w:rPr>
        <w:t>.</w:t>
      </w:r>
      <w:r w:rsidRPr="00A34FA2">
        <w:rPr>
          <w:rFonts w:ascii="Times New Roman" w:hAnsi="Times New Roman"/>
          <w:lang w:val="ro-RO"/>
        </w:rPr>
        <w:t xml:space="preserve"> – Sectorul Instrumentelor și Investițiilor Financiare sau o relație similară între orice persoană fizică sau juridică și o societate, orice filială a unei societăţi filiale fiind considerată, de asemenea, ca filială a societăţii-mamă care le conduce; </w:t>
      </w:r>
    </w:p>
    <w:p w:rsidR="00634A4C" w:rsidRDefault="00957867" w:rsidP="00634A4C">
      <w:pPr>
        <w:ind w:firstLine="720"/>
        <w:jc w:val="both"/>
        <w:rPr>
          <w:rFonts w:ascii="Times New Roman" w:hAnsi="Times New Roman"/>
          <w:lang w:val="ro-RO"/>
        </w:rPr>
      </w:pPr>
      <w:r w:rsidRPr="00C934D7">
        <w:rPr>
          <w:rFonts w:ascii="Times New Roman" w:hAnsi="Times New Roman"/>
          <w:lang w:val="ro-RO"/>
        </w:rPr>
        <w:t>c) o legătură permanentă a amândurora sau a tuturor de una și aceeași persoană printr-o relație de control;</w:t>
      </w:r>
    </w:p>
    <w:p w:rsidR="00634A4C" w:rsidRDefault="00634A4C" w:rsidP="00634A4C">
      <w:pPr>
        <w:ind w:firstLine="720"/>
        <w:jc w:val="both"/>
        <w:rPr>
          <w:rFonts w:ascii="Times New Roman" w:hAnsi="Times New Roman"/>
          <w:lang w:val="ro-RO"/>
        </w:rPr>
      </w:pPr>
      <w:r>
        <w:rPr>
          <w:rFonts w:ascii="Times New Roman" w:hAnsi="Times New Roman"/>
          <w:lang w:val="ro-RO"/>
        </w:rPr>
        <w:t xml:space="preserve">38. </w:t>
      </w:r>
      <w:r w:rsidR="00957867" w:rsidRPr="00634A4C">
        <w:rPr>
          <w:rFonts w:ascii="Times New Roman" w:hAnsi="Times New Roman"/>
          <w:i/>
        </w:rPr>
        <w:t>loc de tranzacționare -</w:t>
      </w:r>
      <w:r w:rsidR="00957867" w:rsidRPr="00634A4C">
        <w:rPr>
          <w:rFonts w:ascii="Times New Roman" w:hAnsi="Times New Roman"/>
        </w:rPr>
        <w:t xml:space="preserve"> piață reglementată, un sistem multilateral de tranzacționare sau un sistem organizat de tranzacționare;</w:t>
      </w:r>
    </w:p>
    <w:p w:rsidR="00634A4C" w:rsidRDefault="00634A4C" w:rsidP="00634A4C">
      <w:pPr>
        <w:ind w:firstLine="720"/>
        <w:jc w:val="both"/>
        <w:rPr>
          <w:rFonts w:ascii="Times New Roman" w:hAnsi="Times New Roman"/>
          <w:lang w:val="ro-RO"/>
        </w:rPr>
      </w:pPr>
      <w:r>
        <w:rPr>
          <w:rFonts w:ascii="Times New Roman" w:hAnsi="Times New Roman"/>
          <w:lang w:val="ro-RO"/>
        </w:rPr>
        <w:t xml:space="preserve">39. </w:t>
      </w:r>
      <w:r w:rsidR="00957867" w:rsidRPr="00A34FA2">
        <w:rPr>
          <w:rFonts w:ascii="Times New Roman" w:hAnsi="Times New Roman"/>
          <w:i/>
          <w:lang w:val="ro-RO"/>
        </w:rPr>
        <w:t xml:space="preserve">mecanism de raportare aprobat, </w:t>
      </w:r>
      <w:r w:rsidR="00957867" w:rsidRPr="00A34FA2">
        <w:rPr>
          <w:rFonts w:ascii="Times New Roman" w:hAnsi="Times New Roman"/>
          <w:lang w:val="ro-RO"/>
        </w:rPr>
        <w:t>denumit în continuare</w:t>
      </w:r>
      <w:r w:rsidR="00957867" w:rsidRPr="00A34FA2">
        <w:rPr>
          <w:rFonts w:ascii="Times New Roman" w:hAnsi="Times New Roman"/>
          <w:i/>
          <w:lang w:val="ro-RO"/>
        </w:rPr>
        <w:t xml:space="preserve"> ARM</w:t>
      </w:r>
      <w:r w:rsidR="00957867" w:rsidRPr="00A34FA2">
        <w:rPr>
          <w:rFonts w:ascii="Times New Roman" w:hAnsi="Times New Roman"/>
          <w:lang w:val="ro-RO"/>
        </w:rPr>
        <w:t xml:space="preserve"> - persoană autorizată, în temeiul dispozițiilor prezentei legi, să furnizeze A.S.F. sau ESMA, în numele firmelor de investiții, serviciul de raportare a detaliilor privind tranzacțiile;</w:t>
      </w:r>
    </w:p>
    <w:p w:rsidR="00634A4C" w:rsidRDefault="00634A4C" w:rsidP="00634A4C">
      <w:pPr>
        <w:ind w:firstLine="720"/>
        <w:jc w:val="both"/>
        <w:rPr>
          <w:rFonts w:ascii="Times New Roman" w:hAnsi="Times New Roman"/>
          <w:lang w:val="ro-RO"/>
        </w:rPr>
      </w:pPr>
      <w:r>
        <w:rPr>
          <w:rFonts w:ascii="Times New Roman" w:hAnsi="Times New Roman"/>
          <w:lang w:val="ro-RO"/>
        </w:rPr>
        <w:t xml:space="preserve">40. </w:t>
      </w:r>
      <w:r w:rsidR="00957867" w:rsidRPr="00A34FA2">
        <w:rPr>
          <w:rFonts w:ascii="Times New Roman" w:hAnsi="Times New Roman"/>
          <w:i/>
          <w:lang w:val="ro-RO"/>
        </w:rPr>
        <w:t>mecanism de publicare aprobat</w:t>
      </w:r>
      <w:r w:rsidR="00957867" w:rsidRPr="00A34FA2">
        <w:rPr>
          <w:rFonts w:ascii="Times New Roman" w:hAnsi="Times New Roman"/>
          <w:lang w:val="ro-RO"/>
        </w:rPr>
        <w:t xml:space="preserve">, denumit în continuare </w:t>
      </w:r>
      <w:r w:rsidR="00957867" w:rsidRPr="00A34FA2">
        <w:rPr>
          <w:rFonts w:ascii="Times New Roman" w:hAnsi="Times New Roman"/>
          <w:i/>
          <w:lang w:val="ro-RO"/>
        </w:rPr>
        <w:t>APA</w:t>
      </w:r>
      <w:r w:rsidR="00957867" w:rsidRPr="00A34FA2">
        <w:rPr>
          <w:rFonts w:ascii="Times New Roman" w:hAnsi="Times New Roman"/>
          <w:lang w:val="ro-RO"/>
        </w:rPr>
        <w:t xml:space="preserve"> - persoană autorizată, conform prezentei legi, să furnizeze serviciul de publicare a rapoartelor privind tranzacțiile în numele unor firme de investiții, în temeiul art. 20 și 21 din Regulamentul (UE) nr. 600/2014;</w:t>
      </w:r>
    </w:p>
    <w:p w:rsidR="00634A4C" w:rsidRDefault="00634A4C" w:rsidP="00634A4C">
      <w:pPr>
        <w:ind w:firstLine="720"/>
        <w:jc w:val="both"/>
        <w:rPr>
          <w:rFonts w:ascii="Times New Roman" w:hAnsi="Times New Roman"/>
          <w:lang w:val="ro-RO"/>
        </w:rPr>
      </w:pPr>
      <w:r>
        <w:rPr>
          <w:rFonts w:ascii="Times New Roman" w:hAnsi="Times New Roman"/>
          <w:lang w:val="ro-RO"/>
        </w:rPr>
        <w:t xml:space="preserve">41. </w:t>
      </w:r>
      <w:r w:rsidR="00957867" w:rsidRPr="00634A4C">
        <w:rPr>
          <w:rFonts w:ascii="Times New Roman" w:hAnsi="Times New Roman"/>
          <w:i/>
        </w:rPr>
        <w:t>membri sau participanți</w:t>
      </w:r>
      <w:r w:rsidR="00957867" w:rsidRPr="00634A4C">
        <w:rPr>
          <w:rFonts w:ascii="Times New Roman" w:hAnsi="Times New Roman"/>
        </w:rPr>
        <w:t xml:space="preserve"> - persoanele care au acces la piețele reglementate sau la sisteme multilaterale de tranzacționare. Ambii termeni pot fi utilizați în mod alternativ. Acești termeni nu includ utilizatorii care accesează locurile de tranzacționare exclusiv prin intermediul accesului electronic direct;</w:t>
      </w:r>
    </w:p>
    <w:p w:rsidR="00634A4C" w:rsidRDefault="00634A4C" w:rsidP="00634A4C">
      <w:pPr>
        <w:ind w:firstLine="720"/>
        <w:jc w:val="both"/>
        <w:rPr>
          <w:rFonts w:ascii="Times New Roman" w:hAnsi="Times New Roman"/>
          <w:lang w:val="ro-RO"/>
        </w:rPr>
      </w:pPr>
      <w:r>
        <w:rPr>
          <w:rFonts w:ascii="Times New Roman" w:hAnsi="Times New Roman"/>
          <w:lang w:val="ro-RO"/>
        </w:rPr>
        <w:t xml:space="preserve">42. </w:t>
      </w:r>
      <w:r w:rsidR="00957867" w:rsidRPr="00A34FA2">
        <w:rPr>
          <w:rFonts w:ascii="Times New Roman" w:hAnsi="Times New Roman"/>
          <w:i/>
          <w:lang w:val="ro-RO"/>
        </w:rPr>
        <w:t>membru compensator</w:t>
      </w:r>
      <w:r w:rsidR="00957867" w:rsidRPr="00A34FA2">
        <w:rPr>
          <w:rFonts w:ascii="Times New Roman" w:hAnsi="Times New Roman"/>
          <w:lang w:val="ro-RO"/>
        </w:rPr>
        <w:t xml:space="preserve"> - membru compensator, astfel cum este definit la art. 2 pct. 14 din Regulamentul (UE) nr. 648/2012;</w:t>
      </w:r>
    </w:p>
    <w:p w:rsidR="00634A4C" w:rsidRDefault="00634A4C" w:rsidP="00634A4C">
      <w:pPr>
        <w:ind w:firstLine="720"/>
        <w:jc w:val="both"/>
        <w:rPr>
          <w:rFonts w:ascii="Times New Roman" w:hAnsi="Times New Roman"/>
          <w:lang w:val="ro-RO"/>
        </w:rPr>
      </w:pPr>
      <w:r>
        <w:rPr>
          <w:rFonts w:ascii="Times New Roman" w:hAnsi="Times New Roman"/>
          <w:lang w:val="ro-RO"/>
        </w:rPr>
        <w:t xml:space="preserve">43. </w:t>
      </w:r>
      <w:r w:rsidR="00957867" w:rsidRPr="00A34FA2">
        <w:rPr>
          <w:rFonts w:ascii="Times New Roman" w:hAnsi="Times New Roman"/>
          <w:i/>
          <w:lang w:val="ro-RO"/>
        </w:rPr>
        <w:t>ofertă publică de preluare</w:t>
      </w:r>
      <w:r w:rsidR="00957867" w:rsidRPr="00A34FA2">
        <w:rPr>
          <w:rFonts w:ascii="Times New Roman" w:hAnsi="Times New Roman"/>
          <w:lang w:val="ro-RO"/>
        </w:rPr>
        <w:t xml:space="preserve">- ofertă publică de preluare, astfel cum este definită la art. 2 alin. </w:t>
      </w:r>
      <w:r w:rsidR="00957867" w:rsidRPr="00634A4C">
        <w:rPr>
          <w:rFonts w:ascii="Times New Roman" w:hAnsi="Times New Roman"/>
        </w:rPr>
        <w:t>(1) pct. 24 din Legea nr. .../… privind emitenţii de instrumente financiare şi operaţiuni de piaţă;</w:t>
      </w:r>
    </w:p>
    <w:p w:rsidR="00634A4C" w:rsidRDefault="00634A4C" w:rsidP="00634A4C">
      <w:pPr>
        <w:ind w:firstLine="720"/>
        <w:jc w:val="both"/>
        <w:rPr>
          <w:rFonts w:ascii="Times New Roman" w:hAnsi="Times New Roman"/>
          <w:lang w:val="ro-RO"/>
        </w:rPr>
      </w:pPr>
      <w:r>
        <w:rPr>
          <w:rFonts w:ascii="Times New Roman" w:hAnsi="Times New Roman"/>
          <w:lang w:val="ro-RO"/>
        </w:rPr>
        <w:t xml:space="preserve">44. </w:t>
      </w:r>
      <w:r w:rsidR="00957867" w:rsidRPr="00A34FA2">
        <w:rPr>
          <w:rFonts w:ascii="Times New Roman" w:hAnsi="Times New Roman"/>
          <w:i/>
          <w:lang w:val="ro-RO"/>
        </w:rPr>
        <w:t>operator independent -</w:t>
      </w:r>
      <w:r w:rsidR="00957867" w:rsidRPr="00A34FA2">
        <w:rPr>
          <w:rFonts w:ascii="Times New Roman" w:hAnsi="Times New Roman"/>
          <w:lang w:val="ro-RO"/>
        </w:rPr>
        <w:t xml:space="preserve"> firmă de investiții sau instituție de credit care, în mod organizat, frecvent, sistematic și substanțial, efectuează tranzacții pe cont propriu în executarea ordinelor clienților în afara unei piețe reglementate, a unui sistem multilateral de tranzacționare sau a unui sistem organizat de tranzacționare, fără a administra un sistem multilateral; caracterul frecvent și sistematic se apreciază în funcție de numărul de tranzacții </w:t>
      </w:r>
      <w:r w:rsidR="00957867" w:rsidRPr="00A34FA2">
        <w:rPr>
          <w:rFonts w:ascii="Times New Roman" w:hAnsi="Times New Roman"/>
          <w:lang w:val="ro-RO"/>
        </w:rPr>
        <w:lastRenderedPageBreak/>
        <w:t xml:space="preserve">extrabursiere efectuate cu instrumentul financiar în cauză de firma de investiții pe cont propriu în executarea ordinelor clienților. </w:t>
      </w:r>
      <w:r w:rsidR="00957867" w:rsidRPr="00634A4C">
        <w:rPr>
          <w:rFonts w:ascii="Times New Roman" w:hAnsi="Times New Roman"/>
        </w:rPr>
        <w:t>Caracterul substanțial se apreciază fie în funcție de volumul tranzacțiilor extrabursiere efectuate de firma de investiții în raport cu tranzacțiile totale ale firmei de investiții pentru un anumit instrument financiar, fie în funcție de volumul tranzacțiilor extrabursiere efectuate de firma de investiții în raport cu tranzacțiile totale din Uniunea Europeană pentru un anumit instrument financiar. Definiția unui operator independent se aplică numai dacă limita prestabilită pentru caracterul frecvent și sistematic și caracterul substanțial sunt ambele depășite, sau atunci când o firmă de investiții alege opțiunea de a fi tratată conform regimului aplicabil operatorilor independenți;</w:t>
      </w:r>
    </w:p>
    <w:p w:rsidR="00634A4C" w:rsidRDefault="00634A4C" w:rsidP="00634A4C">
      <w:pPr>
        <w:ind w:firstLine="720"/>
        <w:jc w:val="both"/>
        <w:rPr>
          <w:rFonts w:ascii="Times New Roman" w:hAnsi="Times New Roman"/>
          <w:lang w:val="ro-RO"/>
        </w:rPr>
      </w:pPr>
      <w:r>
        <w:rPr>
          <w:rFonts w:ascii="Times New Roman" w:hAnsi="Times New Roman"/>
          <w:lang w:val="ro-RO"/>
        </w:rPr>
        <w:t xml:space="preserve">45. </w:t>
      </w:r>
      <w:r w:rsidR="00957867" w:rsidRPr="00A34FA2">
        <w:rPr>
          <w:rFonts w:ascii="Times New Roman" w:hAnsi="Times New Roman"/>
          <w:i/>
          <w:lang w:val="ro-RO"/>
        </w:rPr>
        <w:t>operator de piață</w:t>
      </w:r>
      <w:r w:rsidR="00957867" w:rsidRPr="00A34FA2">
        <w:rPr>
          <w:rFonts w:ascii="Times New Roman" w:hAnsi="Times New Roman"/>
          <w:lang w:val="ro-RO"/>
        </w:rPr>
        <w:t xml:space="preserve"> - una sau mai multe persoane care administrează și/sau operează activitatea unei piețe reglementate;</w:t>
      </w:r>
    </w:p>
    <w:p w:rsidR="00634A4C" w:rsidRDefault="00634A4C" w:rsidP="00634A4C">
      <w:pPr>
        <w:ind w:firstLine="720"/>
        <w:jc w:val="both"/>
        <w:rPr>
          <w:rFonts w:ascii="Times New Roman" w:hAnsi="Times New Roman"/>
          <w:lang w:val="ro-RO"/>
        </w:rPr>
      </w:pPr>
      <w:r>
        <w:rPr>
          <w:rFonts w:ascii="Times New Roman" w:hAnsi="Times New Roman"/>
          <w:lang w:val="ro-RO"/>
        </w:rPr>
        <w:t xml:space="preserve">46. </w:t>
      </w:r>
      <w:r w:rsidR="00957867" w:rsidRPr="00A34FA2">
        <w:rPr>
          <w:rFonts w:ascii="Times New Roman" w:hAnsi="Times New Roman"/>
          <w:i/>
          <w:lang w:val="ro-RO"/>
        </w:rPr>
        <w:t>operațiune de finanțare prin instrumente financiare,</w:t>
      </w:r>
      <w:r w:rsidR="00957867" w:rsidRPr="00A34FA2">
        <w:rPr>
          <w:rFonts w:ascii="Times New Roman" w:hAnsi="Times New Roman"/>
          <w:lang w:val="ro-RO"/>
        </w:rPr>
        <w:t xml:space="preserve"> denumită în continuare </w:t>
      </w:r>
      <w:r w:rsidR="00957867" w:rsidRPr="00A34FA2">
        <w:rPr>
          <w:rFonts w:ascii="Times New Roman" w:hAnsi="Times New Roman"/>
          <w:i/>
          <w:lang w:val="ro-RO"/>
        </w:rPr>
        <w:t xml:space="preserve">SFT </w:t>
      </w:r>
      <w:r w:rsidR="00957867" w:rsidRPr="00A34FA2">
        <w:rPr>
          <w:rFonts w:ascii="Times New Roman" w:hAnsi="Times New Roman"/>
          <w:lang w:val="ro-RO"/>
        </w:rPr>
        <w:t xml:space="preserve">- operațiunea definită în conformitate cu prevederile art. 3 pct. 11 din Regulamentul (UE) nr. 2365/2015 al Parlamentului European și al Consiliului din 25 noiembrie 2015 privind transparența operațiunilor de finanțare prin instrumente financiare și transparența reutilizării și de modificare a Regulamentului (UE) nr. 648/2012, denumit în continuare </w:t>
      </w:r>
      <w:r w:rsidR="00957867" w:rsidRPr="00A34FA2">
        <w:rPr>
          <w:rFonts w:ascii="Times New Roman" w:hAnsi="Times New Roman"/>
          <w:i/>
          <w:lang w:val="ro-RO"/>
        </w:rPr>
        <w:t>Regulamentul (UE) nr. 2365/2015</w:t>
      </w:r>
      <w:r w:rsidR="00957867" w:rsidRPr="00A34FA2">
        <w:rPr>
          <w:rFonts w:ascii="Times New Roman" w:hAnsi="Times New Roman"/>
          <w:lang w:val="ro-RO"/>
        </w:rPr>
        <w:t>;</w:t>
      </w:r>
    </w:p>
    <w:p w:rsidR="00634A4C" w:rsidRDefault="00634A4C" w:rsidP="00634A4C">
      <w:pPr>
        <w:ind w:firstLine="720"/>
        <w:jc w:val="both"/>
        <w:rPr>
          <w:rFonts w:ascii="Times New Roman" w:hAnsi="Times New Roman"/>
          <w:lang w:val="ro-RO"/>
        </w:rPr>
      </w:pPr>
      <w:r>
        <w:rPr>
          <w:rFonts w:ascii="Times New Roman" w:hAnsi="Times New Roman"/>
          <w:lang w:val="ro-RO"/>
        </w:rPr>
        <w:t xml:space="preserve">47. </w:t>
      </w:r>
      <w:r w:rsidR="00957867" w:rsidRPr="00A34FA2">
        <w:rPr>
          <w:rFonts w:ascii="Times New Roman" w:hAnsi="Times New Roman"/>
          <w:i/>
          <w:lang w:val="ro-RO"/>
        </w:rPr>
        <w:t xml:space="preserve">opțiune binară </w:t>
      </w:r>
      <w:r w:rsidR="00957867" w:rsidRPr="00A34FA2">
        <w:rPr>
          <w:rFonts w:ascii="Times New Roman" w:hAnsi="Times New Roman"/>
          <w:lang w:val="ro-RO"/>
        </w:rPr>
        <w:t>- formă de contract financiar prin care se plătește o sumă de bani fixă dacă opțiunea este exercitată sau expiră „în bani” sau nu se plătește nimic dacă opțiunea este exercitată sau expiră „în afara banilor” și care se înscrie în categoria instrumentelor financiare prevăzute la pct. 4 al secțiunii C din anexa nr. 1;</w:t>
      </w:r>
    </w:p>
    <w:p w:rsidR="00634A4C" w:rsidRDefault="00634A4C" w:rsidP="00634A4C">
      <w:pPr>
        <w:ind w:firstLine="720"/>
        <w:jc w:val="both"/>
        <w:rPr>
          <w:rFonts w:ascii="Times New Roman" w:hAnsi="Times New Roman"/>
          <w:lang w:val="ro-RO"/>
        </w:rPr>
      </w:pPr>
      <w:r>
        <w:rPr>
          <w:rFonts w:ascii="Times New Roman" w:hAnsi="Times New Roman"/>
          <w:lang w:val="ro-RO"/>
        </w:rPr>
        <w:t xml:space="preserve">48. </w:t>
      </w:r>
      <w:r w:rsidR="00957867" w:rsidRPr="00A34FA2">
        <w:rPr>
          <w:rFonts w:ascii="Times New Roman" w:hAnsi="Times New Roman"/>
          <w:bCs/>
          <w:i/>
          <w:lang w:val="ro-RO"/>
        </w:rPr>
        <w:t>organ de conducere -</w:t>
      </w:r>
      <w:r w:rsidR="00957867" w:rsidRPr="00A34FA2">
        <w:rPr>
          <w:rFonts w:ascii="Times New Roman" w:hAnsi="Times New Roman"/>
          <w:bCs/>
          <w:lang w:val="ro-RO"/>
        </w:rPr>
        <w:t xml:space="preserve"> organul sau organele de administrare şi de conducere ale unei firme de investiții, ale unui operator de piață sau ale unui furnizor de servicii de raportare a datelor, care sunt numite în conformitate cu prevederile Legii societăților nr. 31/1990, republicată, cu modificările și completările ulterioare, abilitate să stabilească strategia, obiectivele și direcția generală a entității, care supervizează și monitorizează procesul decizional și din care fac parte și persoanele care conduc efectiv activitatea entității; </w:t>
      </w:r>
    </w:p>
    <w:p w:rsidR="00634A4C" w:rsidRDefault="00634A4C" w:rsidP="00634A4C">
      <w:pPr>
        <w:ind w:firstLine="720"/>
        <w:jc w:val="both"/>
        <w:rPr>
          <w:rFonts w:ascii="Times New Roman" w:hAnsi="Times New Roman"/>
          <w:lang w:val="ro-RO"/>
        </w:rPr>
      </w:pPr>
      <w:r>
        <w:rPr>
          <w:rFonts w:ascii="Times New Roman" w:hAnsi="Times New Roman"/>
          <w:lang w:val="ro-RO"/>
        </w:rPr>
        <w:t xml:space="preserve">49. </w:t>
      </w:r>
      <w:r w:rsidR="00957867" w:rsidRPr="00634A4C">
        <w:rPr>
          <w:rFonts w:ascii="Times New Roman" w:hAnsi="Times New Roman"/>
          <w:i/>
        </w:rPr>
        <w:t xml:space="preserve">organ de conducere în funcţia sa de supraveghere - </w:t>
      </w:r>
      <w:r w:rsidR="00957867" w:rsidRPr="00634A4C">
        <w:rPr>
          <w:rFonts w:ascii="Times New Roman" w:hAnsi="Times New Roman"/>
        </w:rPr>
        <w:t>organul de conducere al unei S.S.I.F. care îşi îndeplineşte rolul de supraveghere şi monitorizare a procesului decizional de conducere şi care este reprezentat de consiliul de administraţie, în cadrul sistemului unitar de administrare, şi de consiliul de supraveghere, în cadrul sistemului dualist de administrare; </w:t>
      </w:r>
    </w:p>
    <w:p w:rsidR="00634A4C" w:rsidRDefault="00634A4C" w:rsidP="00634A4C">
      <w:pPr>
        <w:ind w:firstLine="720"/>
        <w:jc w:val="both"/>
        <w:rPr>
          <w:rFonts w:ascii="Times New Roman" w:hAnsi="Times New Roman"/>
          <w:lang w:val="ro-RO"/>
        </w:rPr>
      </w:pPr>
      <w:r>
        <w:rPr>
          <w:rFonts w:ascii="Times New Roman" w:hAnsi="Times New Roman"/>
          <w:lang w:val="ro-RO"/>
        </w:rPr>
        <w:t xml:space="preserve">50. </w:t>
      </w:r>
      <w:r w:rsidR="00957867" w:rsidRPr="00634A4C">
        <w:rPr>
          <w:rFonts w:ascii="Times New Roman" w:hAnsi="Times New Roman"/>
          <w:i/>
        </w:rPr>
        <w:t>ordin-limită</w:t>
      </w:r>
      <w:r w:rsidR="00957867" w:rsidRPr="00634A4C">
        <w:rPr>
          <w:rFonts w:ascii="Times New Roman" w:hAnsi="Times New Roman"/>
        </w:rPr>
        <w:t xml:space="preserve"> - ordinul de a cumpăra sau de a vinde un instrument financiar la limita de preț specificată sau mai avantajos și într-o cantitate precizată;</w:t>
      </w:r>
    </w:p>
    <w:p w:rsidR="00634A4C" w:rsidRDefault="00634A4C" w:rsidP="00634A4C">
      <w:pPr>
        <w:ind w:firstLine="720"/>
        <w:jc w:val="both"/>
        <w:rPr>
          <w:rFonts w:ascii="Times New Roman" w:hAnsi="Times New Roman"/>
          <w:lang w:val="ro-RO"/>
        </w:rPr>
      </w:pPr>
      <w:r>
        <w:rPr>
          <w:rFonts w:ascii="Times New Roman" w:hAnsi="Times New Roman"/>
          <w:lang w:val="ro-RO"/>
        </w:rPr>
        <w:t xml:space="preserve">51. </w:t>
      </w:r>
      <w:r w:rsidR="00957867" w:rsidRPr="00634A4C">
        <w:rPr>
          <w:rFonts w:ascii="Times New Roman" w:hAnsi="Times New Roman"/>
          <w:i/>
        </w:rPr>
        <w:t>participație calificată -</w:t>
      </w:r>
      <w:r w:rsidR="00957867" w:rsidRPr="00634A4C">
        <w:rPr>
          <w:rFonts w:ascii="Times New Roman" w:hAnsi="Times New Roman"/>
        </w:rPr>
        <w:t xml:space="preserve"> deținerea, directă sau indirectă, într-o firmă de investiții, a unei participații care reprezintă cel puțin 10% din capital sau din drepturile de vot, astfel cum este prevăzut la art. 69 alin. (1) – (3) și art. 70 din Le</w:t>
      </w:r>
      <w:r w:rsidR="001F301A">
        <w:rPr>
          <w:rFonts w:ascii="Times New Roman" w:hAnsi="Times New Roman"/>
        </w:rPr>
        <w:t>gea nr…/</w:t>
      </w:r>
      <w:r w:rsidR="001F301A" w:rsidRPr="00634A4C">
        <w:rPr>
          <w:rFonts w:ascii="Times New Roman" w:hAnsi="Times New Roman"/>
        </w:rPr>
        <w:t>…</w:t>
      </w:r>
      <w:r w:rsidR="00957867" w:rsidRPr="00634A4C">
        <w:rPr>
          <w:rFonts w:ascii="Times New Roman" w:hAnsi="Times New Roman"/>
        </w:rPr>
        <w:t xml:space="preserve"> privind emitenții de instrumente financiare si operațiuni de piaț</w:t>
      </w:r>
      <w:r w:rsidR="00957867" w:rsidRPr="00634A4C">
        <w:rPr>
          <w:rFonts w:ascii="Times New Roman" w:hAnsi="Times New Roman"/>
          <w:i/>
        </w:rPr>
        <w:t xml:space="preserve">ă, </w:t>
      </w:r>
      <w:r w:rsidR="00957867" w:rsidRPr="00634A4C">
        <w:rPr>
          <w:rFonts w:ascii="Times New Roman" w:hAnsi="Times New Roman"/>
        </w:rPr>
        <w:t>având în vedere condițiile de agregare a acestor participații stabilite la art. 72 alin. (4) și (5) din aceeași lege, sau care permite exercitarea unei influențe semnificative asupra administrării firmei de investiții în care este deținută participația respectivă;</w:t>
      </w:r>
    </w:p>
    <w:p w:rsidR="00634A4C" w:rsidRDefault="00634A4C" w:rsidP="00634A4C">
      <w:pPr>
        <w:ind w:firstLine="720"/>
        <w:jc w:val="both"/>
        <w:rPr>
          <w:rFonts w:ascii="Times New Roman" w:hAnsi="Times New Roman"/>
          <w:lang w:val="ro-RO"/>
        </w:rPr>
      </w:pPr>
      <w:r>
        <w:rPr>
          <w:rFonts w:ascii="Times New Roman" w:hAnsi="Times New Roman"/>
          <w:lang w:val="ro-RO"/>
        </w:rPr>
        <w:t xml:space="preserve">52. </w:t>
      </w:r>
      <w:r w:rsidR="00957867" w:rsidRPr="00A34FA2">
        <w:rPr>
          <w:rFonts w:ascii="Times New Roman" w:hAnsi="Times New Roman"/>
          <w:i/>
          <w:lang w:val="en-GB"/>
        </w:rPr>
        <w:t xml:space="preserve">persoană </w:t>
      </w:r>
      <w:r w:rsidR="00957867" w:rsidRPr="00A34FA2">
        <w:rPr>
          <w:rFonts w:ascii="Times New Roman" w:hAnsi="Times New Roman"/>
          <w:lang w:val="en-GB"/>
        </w:rPr>
        <w:t>- persoană fizică sau o entitate legală;</w:t>
      </w:r>
    </w:p>
    <w:p w:rsidR="00634A4C" w:rsidRDefault="00634A4C" w:rsidP="00634A4C">
      <w:pPr>
        <w:ind w:firstLine="720"/>
        <w:jc w:val="both"/>
        <w:rPr>
          <w:rFonts w:ascii="Times New Roman" w:hAnsi="Times New Roman"/>
          <w:lang w:val="ro-RO"/>
        </w:rPr>
      </w:pPr>
      <w:r>
        <w:rPr>
          <w:rFonts w:ascii="Times New Roman" w:hAnsi="Times New Roman"/>
          <w:lang w:val="ro-RO"/>
        </w:rPr>
        <w:t xml:space="preserve">53. </w:t>
      </w:r>
      <w:r w:rsidR="00957867" w:rsidRPr="00A34FA2">
        <w:rPr>
          <w:rFonts w:ascii="Times New Roman" w:hAnsi="Times New Roman"/>
          <w:i/>
          <w:lang w:val="en-GB"/>
        </w:rPr>
        <w:t>persoane care acţionează în mod concertat</w:t>
      </w:r>
      <w:r w:rsidR="00957867" w:rsidRPr="00A34FA2">
        <w:rPr>
          <w:rFonts w:ascii="Times New Roman" w:hAnsi="Times New Roman"/>
          <w:lang w:val="en-GB"/>
        </w:rPr>
        <w:t xml:space="preserve"> - persoane care acţionează în mod concertat, astfel cum sunt definite la art. 2 alin. </w:t>
      </w:r>
      <w:r w:rsidR="00957867" w:rsidRPr="00634A4C">
        <w:rPr>
          <w:rFonts w:ascii="Times New Roman" w:hAnsi="Times New Roman"/>
        </w:rPr>
        <w:t>(1) pct. 30 din Legea nr. ... /… privind emitenţii de instrumente financiare şi operaţiuni de piaţă;</w:t>
      </w:r>
    </w:p>
    <w:p w:rsidR="00957867" w:rsidRPr="00634A4C" w:rsidRDefault="00634A4C" w:rsidP="00634A4C">
      <w:pPr>
        <w:ind w:firstLine="720"/>
        <w:jc w:val="both"/>
        <w:rPr>
          <w:rFonts w:ascii="Times New Roman" w:hAnsi="Times New Roman"/>
          <w:lang w:val="ro-RO"/>
        </w:rPr>
      </w:pPr>
      <w:r>
        <w:rPr>
          <w:rFonts w:ascii="Times New Roman" w:hAnsi="Times New Roman"/>
          <w:lang w:val="ro-RO"/>
        </w:rPr>
        <w:t xml:space="preserve">54. </w:t>
      </w:r>
      <w:r w:rsidR="00957867" w:rsidRPr="00A34FA2">
        <w:rPr>
          <w:rFonts w:ascii="Times New Roman" w:eastAsia="Times New Roman" w:hAnsi="Times New Roman"/>
          <w:i/>
          <w:lang w:val="ro-RO" w:eastAsia="ro-RO"/>
        </w:rPr>
        <w:t>persoane care deţin funcţii-cheie</w:t>
      </w:r>
      <w:r w:rsidR="00957867" w:rsidRPr="00A34FA2">
        <w:rPr>
          <w:rFonts w:ascii="Times New Roman" w:hAnsi="Times New Roman"/>
          <w:lang w:val="ro-RO"/>
        </w:rPr>
        <w:t>-</w:t>
      </w:r>
      <w:r w:rsidR="00957867" w:rsidRPr="00A34FA2">
        <w:rPr>
          <w:rFonts w:ascii="Times New Roman" w:eastAsia="Times New Roman" w:hAnsi="Times New Roman"/>
          <w:lang w:val="ro-RO" w:eastAsia="ro-RO"/>
        </w:rPr>
        <w:t xml:space="preserve"> persoanele ale căror atribuţii au o influenţă semnificativă asupra realizării obiectivelor strategice ale entității reglementate, autorizate și supravegheate de A.S.F. în conformitate cu prezenta lege, care nu fac parte din organul de conducere, îndeplinind în cadrul entităţii respective, după caz, atribuţiile de: </w:t>
      </w:r>
    </w:p>
    <w:p w:rsidR="00957867" w:rsidRPr="00C934D7" w:rsidRDefault="00957867" w:rsidP="00223320">
      <w:pPr>
        <w:pStyle w:val="ListParagraph"/>
        <w:spacing w:after="0" w:line="240" w:lineRule="auto"/>
        <w:ind w:left="426"/>
        <w:contextualSpacing w:val="0"/>
        <w:jc w:val="both"/>
        <w:rPr>
          <w:rFonts w:ascii="Times New Roman" w:eastAsia="Times New Roman" w:hAnsi="Times New Roman"/>
          <w:sz w:val="24"/>
          <w:szCs w:val="24"/>
          <w:lang w:eastAsia="ro-RO"/>
        </w:rPr>
      </w:pPr>
      <w:r w:rsidRPr="00C934D7">
        <w:rPr>
          <w:rFonts w:ascii="Times New Roman" w:eastAsia="Times New Roman" w:hAnsi="Times New Roman"/>
          <w:bCs/>
          <w:sz w:val="24"/>
          <w:szCs w:val="24"/>
          <w:lang w:eastAsia="ro-RO"/>
        </w:rPr>
        <w:t>(i)</w:t>
      </w:r>
      <w:r w:rsidRPr="00C934D7">
        <w:rPr>
          <w:rFonts w:ascii="Times New Roman" w:eastAsia="Times New Roman" w:hAnsi="Times New Roman"/>
          <w:sz w:val="24"/>
          <w:szCs w:val="24"/>
          <w:lang w:eastAsia="ro-RO"/>
        </w:rPr>
        <w:t xml:space="preserve"> evaluare şi administrare a riscurilor (managementul riscurilor); </w:t>
      </w:r>
    </w:p>
    <w:p w:rsidR="00957867" w:rsidRPr="00C934D7" w:rsidRDefault="00957867" w:rsidP="00223320">
      <w:pPr>
        <w:pStyle w:val="ListParagraph"/>
        <w:spacing w:after="0" w:line="240" w:lineRule="auto"/>
        <w:ind w:left="426"/>
        <w:contextualSpacing w:val="0"/>
        <w:jc w:val="both"/>
        <w:rPr>
          <w:rFonts w:ascii="Times New Roman" w:eastAsia="Times New Roman" w:hAnsi="Times New Roman"/>
          <w:sz w:val="24"/>
          <w:szCs w:val="24"/>
          <w:lang w:eastAsia="ro-RO"/>
        </w:rPr>
      </w:pPr>
      <w:r w:rsidRPr="00C934D7">
        <w:rPr>
          <w:rFonts w:ascii="Times New Roman" w:eastAsia="Times New Roman" w:hAnsi="Times New Roman"/>
          <w:bCs/>
          <w:sz w:val="24"/>
          <w:szCs w:val="24"/>
          <w:lang w:eastAsia="ro-RO"/>
        </w:rPr>
        <w:t>(ii)</w:t>
      </w:r>
      <w:r w:rsidRPr="00C934D7">
        <w:rPr>
          <w:rFonts w:ascii="Times New Roman" w:eastAsia="Times New Roman" w:hAnsi="Times New Roman"/>
          <w:sz w:val="24"/>
          <w:szCs w:val="24"/>
          <w:lang w:eastAsia="ro-RO"/>
        </w:rPr>
        <w:t xml:space="preserve"> conformitate; </w:t>
      </w:r>
    </w:p>
    <w:p w:rsidR="00634A4C" w:rsidRDefault="00957867" w:rsidP="00634A4C">
      <w:pPr>
        <w:pStyle w:val="ListParagraph"/>
        <w:spacing w:after="0" w:line="240" w:lineRule="auto"/>
        <w:ind w:left="426"/>
        <w:contextualSpacing w:val="0"/>
        <w:jc w:val="both"/>
        <w:rPr>
          <w:rFonts w:ascii="Times New Roman" w:eastAsia="Times New Roman" w:hAnsi="Times New Roman"/>
          <w:sz w:val="24"/>
          <w:szCs w:val="24"/>
          <w:lang w:eastAsia="ro-RO"/>
        </w:rPr>
      </w:pPr>
      <w:r w:rsidRPr="00C934D7">
        <w:rPr>
          <w:rFonts w:ascii="Times New Roman" w:eastAsia="Times New Roman" w:hAnsi="Times New Roman"/>
          <w:bCs/>
          <w:sz w:val="24"/>
          <w:szCs w:val="24"/>
          <w:lang w:eastAsia="ro-RO"/>
        </w:rPr>
        <w:lastRenderedPageBreak/>
        <w:t>(iii)</w:t>
      </w:r>
      <w:r w:rsidRPr="00C934D7">
        <w:rPr>
          <w:rFonts w:ascii="Times New Roman" w:eastAsia="Times New Roman" w:hAnsi="Times New Roman"/>
          <w:sz w:val="24"/>
          <w:szCs w:val="24"/>
          <w:lang w:eastAsia="ro-RO"/>
        </w:rPr>
        <w:t xml:space="preserve"> audit intern;</w:t>
      </w:r>
    </w:p>
    <w:p w:rsidR="00634A4C" w:rsidRPr="00A34FA2" w:rsidRDefault="00634A4C" w:rsidP="00634A4C">
      <w:pPr>
        <w:ind w:firstLine="720"/>
        <w:jc w:val="both"/>
        <w:rPr>
          <w:rFonts w:ascii="Times New Roman" w:eastAsia="Times New Roman" w:hAnsi="Times New Roman"/>
          <w:lang w:val="ro-RO" w:eastAsia="ro-RO"/>
        </w:rPr>
      </w:pPr>
      <w:r w:rsidRPr="00A34FA2">
        <w:rPr>
          <w:rFonts w:ascii="Times New Roman" w:hAnsi="Times New Roman"/>
          <w:lang w:val="ro-RO"/>
        </w:rPr>
        <w:t>55.</w:t>
      </w:r>
      <w:r w:rsidR="00957867" w:rsidRPr="00A34FA2">
        <w:rPr>
          <w:rFonts w:ascii="Times New Roman" w:hAnsi="Times New Roman"/>
          <w:i/>
          <w:lang w:val="ro-RO"/>
        </w:rPr>
        <w:t>piață de creștere pentru IMM-uri</w:t>
      </w:r>
      <w:r w:rsidR="00957867" w:rsidRPr="00A34FA2">
        <w:rPr>
          <w:rFonts w:ascii="Times New Roman" w:hAnsi="Times New Roman"/>
          <w:lang w:val="ro-RO"/>
        </w:rPr>
        <w:t xml:space="preserve"> - sistem multilateral de tranzacționare înregistrat ca piață de creștere pentru IMM-uri în conformitate cu art. 108; </w:t>
      </w:r>
    </w:p>
    <w:p w:rsidR="00634A4C" w:rsidRPr="00A34FA2" w:rsidRDefault="00634A4C" w:rsidP="00634A4C">
      <w:pPr>
        <w:ind w:firstLine="720"/>
        <w:jc w:val="both"/>
        <w:rPr>
          <w:rFonts w:ascii="Times New Roman" w:hAnsi="Times New Roman"/>
          <w:lang w:val="ro-RO"/>
        </w:rPr>
      </w:pPr>
      <w:r w:rsidRPr="00A34FA2">
        <w:rPr>
          <w:rFonts w:ascii="Times New Roman" w:eastAsia="Times New Roman" w:hAnsi="Times New Roman"/>
          <w:lang w:val="ro-RO" w:eastAsia="ro-RO"/>
        </w:rPr>
        <w:t xml:space="preserve">56. </w:t>
      </w:r>
      <w:r w:rsidR="00957867" w:rsidRPr="00A34FA2">
        <w:rPr>
          <w:rFonts w:ascii="Times New Roman" w:hAnsi="Times New Roman"/>
          <w:i/>
          <w:lang w:val="ro-RO"/>
        </w:rPr>
        <w:t>piață lichidă</w:t>
      </w:r>
      <w:r w:rsidR="00957867" w:rsidRPr="00A34FA2">
        <w:rPr>
          <w:rFonts w:ascii="Times New Roman" w:hAnsi="Times New Roman"/>
          <w:lang w:val="ro-RO"/>
        </w:rPr>
        <w:t xml:space="preserve"> - piață a unui instrument financiar sau a unei clase de instrumente financiare pe care există în regim continuu persoane pregătite și dispuse să vândă și să cumpere, evaluată conform următoarelor criterii, ținând cont de structurile de piață specifice ale instrumentului financiar specific sau ale clasei de instrumente financiare specifice:</w:t>
      </w:r>
    </w:p>
    <w:p w:rsidR="00634A4C" w:rsidRPr="00A34FA2" w:rsidRDefault="00957867" w:rsidP="00634A4C">
      <w:pPr>
        <w:ind w:firstLine="720"/>
        <w:jc w:val="both"/>
        <w:rPr>
          <w:rFonts w:ascii="Times New Roman" w:hAnsi="Times New Roman"/>
          <w:lang w:val="ro-RO"/>
        </w:rPr>
      </w:pPr>
      <w:r w:rsidRPr="00A34FA2">
        <w:rPr>
          <w:rFonts w:ascii="Times New Roman" w:hAnsi="Times New Roman"/>
          <w:lang w:val="ro-RO"/>
        </w:rPr>
        <w:t xml:space="preserve">a) frecvența medie și mărimea medie a tranzacțiilor în diverse condiții de piață, având în vedere natura și ciclul de viață al produselor în cadrul clasei respective de instrumente financiare; </w:t>
      </w:r>
    </w:p>
    <w:p w:rsidR="00634A4C" w:rsidRPr="00A34FA2" w:rsidRDefault="00957867" w:rsidP="00634A4C">
      <w:pPr>
        <w:ind w:firstLine="720"/>
        <w:jc w:val="both"/>
        <w:rPr>
          <w:rFonts w:ascii="Times New Roman" w:eastAsia="Times New Roman" w:hAnsi="Times New Roman"/>
          <w:lang w:val="ro-RO" w:eastAsia="ro-RO"/>
        </w:rPr>
      </w:pPr>
      <w:r w:rsidRPr="00A34FA2">
        <w:rPr>
          <w:rFonts w:ascii="Times New Roman" w:hAnsi="Times New Roman"/>
          <w:lang w:val="ro-RO"/>
        </w:rPr>
        <w:t xml:space="preserve">b) numărul și tipul participanților pe piață, inclusiv raportul dintre participanții pe piață și instrumentele financiare tranzacționate pe piața unui anumit produs; </w:t>
      </w:r>
    </w:p>
    <w:p w:rsidR="00634A4C" w:rsidRDefault="00957867" w:rsidP="00634A4C">
      <w:pPr>
        <w:ind w:firstLine="720"/>
        <w:jc w:val="both"/>
        <w:rPr>
          <w:rFonts w:ascii="Times New Roman" w:eastAsia="Times New Roman" w:hAnsi="Times New Roman"/>
          <w:lang w:eastAsia="ro-RO"/>
        </w:rPr>
      </w:pPr>
      <w:r w:rsidRPr="00C934D7">
        <w:rPr>
          <w:rFonts w:ascii="Times New Roman" w:hAnsi="Times New Roman"/>
          <w:lang w:val="ro-RO"/>
        </w:rPr>
        <w:t>c) mărimea medie a cotațiilor de vânzare și de cumpărare (spreaduri), atunci când este disponibilă;</w:t>
      </w:r>
    </w:p>
    <w:p w:rsidR="00634A4C" w:rsidRDefault="00634A4C" w:rsidP="00634A4C">
      <w:pPr>
        <w:ind w:firstLine="720"/>
        <w:jc w:val="both"/>
        <w:rPr>
          <w:rFonts w:ascii="Times New Roman" w:eastAsia="Times New Roman" w:hAnsi="Times New Roman"/>
          <w:lang w:eastAsia="ro-RO"/>
        </w:rPr>
      </w:pPr>
      <w:r>
        <w:rPr>
          <w:rFonts w:ascii="Times New Roman" w:eastAsia="Times New Roman" w:hAnsi="Times New Roman"/>
          <w:lang w:eastAsia="ro-RO"/>
        </w:rPr>
        <w:t xml:space="preserve">57. </w:t>
      </w:r>
      <w:r w:rsidR="00957867" w:rsidRPr="00634A4C">
        <w:rPr>
          <w:rFonts w:ascii="Times New Roman" w:hAnsi="Times New Roman"/>
          <w:i/>
        </w:rPr>
        <w:t>piață reglementată</w:t>
      </w:r>
      <w:r w:rsidR="00957867" w:rsidRPr="00634A4C">
        <w:rPr>
          <w:rFonts w:ascii="Times New Roman" w:hAnsi="Times New Roman"/>
        </w:rPr>
        <w:t xml:space="preserve"> - sistem multilateral, operat și/sau administrat de un operator de piață, care asigură sau facilitează reunirea, în cadrul sistemului și în conformitate cu normele sale nediscreționare, a unor interese multiple de vânzare și cumpărare de instrumente financiare ale unor terțe părți, într-un mod care conduce la încheierea de contracte cu instrumente financiare admise la tranzacționare pe baza normelor și/sau a sistemelor sale și care este autorizat și funcționează în mod regulat și în conformitate cu titlul III;</w:t>
      </w:r>
    </w:p>
    <w:p w:rsidR="00634A4C" w:rsidRDefault="00634A4C" w:rsidP="00634A4C">
      <w:pPr>
        <w:ind w:firstLine="720"/>
        <w:jc w:val="both"/>
        <w:rPr>
          <w:rFonts w:ascii="Times New Roman" w:eastAsia="Times New Roman" w:hAnsi="Times New Roman"/>
          <w:lang w:eastAsia="ro-RO"/>
        </w:rPr>
      </w:pPr>
      <w:r>
        <w:rPr>
          <w:rFonts w:ascii="Times New Roman" w:eastAsia="Times New Roman" w:hAnsi="Times New Roman"/>
          <w:lang w:eastAsia="ro-RO"/>
        </w:rPr>
        <w:t xml:space="preserve">58. </w:t>
      </w:r>
      <w:r w:rsidR="00957867" w:rsidRPr="00634A4C">
        <w:rPr>
          <w:rFonts w:ascii="Times New Roman" w:hAnsi="Times New Roman"/>
          <w:i/>
        </w:rPr>
        <w:t>practici de vânzare încrucișată</w:t>
      </w:r>
      <w:r w:rsidR="00957867" w:rsidRPr="00634A4C">
        <w:rPr>
          <w:rFonts w:ascii="Times New Roman" w:hAnsi="Times New Roman"/>
        </w:rPr>
        <w:t xml:space="preserve"> - oferirea unui serviciu de investiții împreună cu un alt serviciu sau produs ca parte a unui pachet ori pentru a condiționa înțelegerea sau pachetul respectiv;</w:t>
      </w:r>
    </w:p>
    <w:p w:rsidR="00634A4C" w:rsidRDefault="00634A4C" w:rsidP="00634A4C">
      <w:pPr>
        <w:ind w:firstLine="720"/>
        <w:jc w:val="both"/>
        <w:rPr>
          <w:rFonts w:ascii="Times New Roman" w:eastAsia="Times New Roman" w:hAnsi="Times New Roman"/>
          <w:lang w:eastAsia="ro-RO"/>
        </w:rPr>
      </w:pPr>
      <w:r>
        <w:rPr>
          <w:rFonts w:ascii="Times New Roman" w:eastAsia="Times New Roman" w:hAnsi="Times New Roman"/>
          <w:lang w:eastAsia="ro-RO"/>
        </w:rPr>
        <w:t xml:space="preserve">59. </w:t>
      </w:r>
      <w:r w:rsidR="00957867" w:rsidRPr="00634A4C">
        <w:rPr>
          <w:rFonts w:ascii="Times New Roman" w:hAnsi="Times New Roman"/>
          <w:i/>
        </w:rPr>
        <w:t>produs de investiții individuale structurat și bazat pe asigurări</w:t>
      </w:r>
      <w:r w:rsidR="00957867" w:rsidRPr="00634A4C">
        <w:rPr>
          <w:rFonts w:ascii="Times New Roman" w:hAnsi="Times New Roman"/>
        </w:rPr>
        <w:t xml:space="preserve">, denumit în continuare </w:t>
      </w:r>
      <w:r w:rsidR="00957867" w:rsidRPr="00634A4C">
        <w:rPr>
          <w:rFonts w:ascii="Times New Roman" w:hAnsi="Times New Roman"/>
          <w:i/>
        </w:rPr>
        <w:t>PRIIP</w:t>
      </w:r>
      <w:r w:rsidR="00957867" w:rsidRPr="00634A4C">
        <w:rPr>
          <w:rFonts w:ascii="Times New Roman" w:hAnsi="Times New Roman"/>
        </w:rPr>
        <w:t xml:space="preserve"> - produsul definit la art. 4 pct. 3 din Regulamentul (UE) nr. 1286/2014 al Parlamentului European și al Consiliului din 26 noiembrie 2014 privind documentele cu informații esențiale referitoare la produsele de investiții individuale structurate și bazate pe asigurări (PRIIP), denumit în continuare </w:t>
      </w:r>
      <w:r w:rsidR="00957867" w:rsidRPr="00634A4C">
        <w:rPr>
          <w:rFonts w:ascii="Times New Roman" w:hAnsi="Times New Roman"/>
          <w:i/>
        </w:rPr>
        <w:t>Regulamentul (UE) nr. 1286/2014;</w:t>
      </w:r>
    </w:p>
    <w:p w:rsidR="00D726D8" w:rsidRPr="00A34FA2" w:rsidRDefault="00634A4C" w:rsidP="00D726D8">
      <w:pPr>
        <w:ind w:firstLine="720"/>
        <w:jc w:val="both"/>
        <w:rPr>
          <w:rFonts w:ascii="Times New Roman" w:eastAsia="Times New Roman" w:hAnsi="Times New Roman"/>
          <w:lang w:val="en-GB" w:eastAsia="ro-RO"/>
        </w:rPr>
      </w:pPr>
      <w:r w:rsidRPr="00A34FA2">
        <w:rPr>
          <w:rFonts w:ascii="Times New Roman" w:eastAsia="Times New Roman" w:hAnsi="Times New Roman"/>
          <w:lang w:val="en-GB" w:eastAsia="ro-RO"/>
        </w:rPr>
        <w:t xml:space="preserve">60. </w:t>
      </w:r>
      <w:r w:rsidR="00957867" w:rsidRPr="00A34FA2">
        <w:rPr>
          <w:rFonts w:ascii="Times New Roman" w:hAnsi="Times New Roman"/>
          <w:i/>
          <w:lang w:val="en-GB"/>
        </w:rPr>
        <w:t>produs energetic angro -</w:t>
      </w:r>
      <w:r w:rsidR="00957867" w:rsidRPr="00A34FA2">
        <w:rPr>
          <w:rFonts w:ascii="Times New Roman" w:hAnsi="Times New Roman"/>
          <w:lang w:val="en-GB"/>
        </w:rPr>
        <w:t xml:space="preserve"> produs energetic angro în sensul art. 2 pct. 4 din Regulamentul (UE) nr. 1227/2011 privind integritatea și transparența pieței angro de energie</w:t>
      </w:r>
      <w:r w:rsidR="00393F31">
        <w:rPr>
          <w:rFonts w:ascii="Times New Roman" w:hAnsi="Times New Roman"/>
          <w:lang w:val="en-GB"/>
        </w:rPr>
        <w:t xml:space="preserve">, denumit în continuare </w:t>
      </w:r>
      <w:r w:rsidR="00393F31" w:rsidRPr="00393F31">
        <w:rPr>
          <w:rFonts w:ascii="Times New Roman" w:hAnsi="Times New Roman"/>
          <w:i/>
          <w:lang w:val="ro-RO"/>
        </w:rPr>
        <w:t>Regulamentul (UE) nr. 1227/2011</w:t>
      </w:r>
      <w:r w:rsidR="00957867" w:rsidRPr="00A34FA2">
        <w:rPr>
          <w:rFonts w:ascii="Times New Roman" w:hAnsi="Times New Roman"/>
          <w:lang w:val="en-GB"/>
        </w:rPr>
        <w:t>;</w:t>
      </w:r>
    </w:p>
    <w:p w:rsidR="00D726D8" w:rsidRPr="00A34FA2" w:rsidRDefault="00D726D8" w:rsidP="00D726D8">
      <w:pPr>
        <w:ind w:firstLine="720"/>
        <w:jc w:val="both"/>
        <w:rPr>
          <w:rFonts w:ascii="Times New Roman" w:eastAsia="Times New Roman" w:hAnsi="Times New Roman"/>
          <w:lang w:val="en-GB" w:eastAsia="ro-RO"/>
        </w:rPr>
      </w:pPr>
      <w:r w:rsidRPr="00A34FA2">
        <w:rPr>
          <w:rFonts w:ascii="Times New Roman" w:eastAsia="Times New Roman" w:hAnsi="Times New Roman"/>
          <w:lang w:val="en-GB" w:eastAsia="ro-RO"/>
        </w:rPr>
        <w:t xml:space="preserve">61. </w:t>
      </w:r>
      <w:r w:rsidR="00957867" w:rsidRPr="00A34FA2">
        <w:rPr>
          <w:rFonts w:ascii="Times New Roman" w:hAnsi="Times New Roman"/>
          <w:i/>
          <w:lang w:val="en-GB"/>
        </w:rPr>
        <w:t>produse financiare structurate</w:t>
      </w:r>
      <w:r w:rsidR="00957867" w:rsidRPr="00A34FA2">
        <w:rPr>
          <w:rFonts w:ascii="Times New Roman" w:hAnsi="Times New Roman"/>
          <w:lang w:val="en-GB"/>
        </w:rPr>
        <w:t xml:space="preserve"> - produsele financiare structurate definite la art. 2 alin. (1) pct. 28 din Regulamentul (UE) nr. 600/2014;</w:t>
      </w:r>
    </w:p>
    <w:p w:rsidR="00D726D8" w:rsidRPr="00A34FA2" w:rsidRDefault="00D726D8" w:rsidP="00D726D8">
      <w:pPr>
        <w:ind w:firstLine="720"/>
        <w:jc w:val="both"/>
        <w:rPr>
          <w:rFonts w:ascii="Times New Roman" w:hAnsi="Times New Roman"/>
          <w:lang w:val="en-GB"/>
        </w:rPr>
      </w:pPr>
      <w:r w:rsidRPr="00A34FA2">
        <w:rPr>
          <w:rFonts w:ascii="Times New Roman" w:eastAsia="Times New Roman" w:hAnsi="Times New Roman"/>
          <w:lang w:val="en-GB" w:eastAsia="ro-RO"/>
        </w:rPr>
        <w:t xml:space="preserve">62. </w:t>
      </w:r>
      <w:r w:rsidR="00957867" w:rsidRPr="00A34FA2">
        <w:rPr>
          <w:rFonts w:ascii="Times New Roman" w:hAnsi="Times New Roman"/>
          <w:i/>
          <w:lang w:val="en-GB"/>
        </w:rPr>
        <w:t>servicii și activități de investiții</w:t>
      </w:r>
      <w:r w:rsidR="00957867" w:rsidRPr="00A34FA2">
        <w:rPr>
          <w:rFonts w:ascii="Times New Roman" w:hAnsi="Times New Roman"/>
          <w:lang w:val="en-GB"/>
        </w:rPr>
        <w:t xml:space="preserve"> - orice serviciu și orice activitate enumerate în anexa nr. 1 secțiunea A și referitoare la orice instrument menționat în anexa nr. 1 secțiunea C;</w:t>
      </w:r>
    </w:p>
    <w:p w:rsidR="00D726D8" w:rsidRPr="00A34FA2" w:rsidRDefault="00D726D8" w:rsidP="00D726D8">
      <w:pPr>
        <w:ind w:firstLine="720"/>
        <w:jc w:val="both"/>
        <w:rPr>
          <w:rFonts w:ascii="Times New Roman" w:eastAsia="Times New Roman" w:hAnsi="Times New Roman"/>
          <w:lang w:val="en-GB" w:eastAsia="ro-RO"/>
        </w:rPr>
      </w:pPr>
      <w:r w:rsidRPr="00A34FA2">
        <w:rPr>
          <w:rFonts w:ascii="Times New Roman" w:hAnsi="Times New Roman"/>
          <w:lang w:val="en-GB"/>
        </w:rPr>
        <w:t xml:space="preserve">63. </w:t>
      </w:r>
      <w:r w:rsidR="00957867" w:rsidRPr="00A34FA2">
        <w:rPr>
          <w:rFonts w:ascii="Times New Roman" w:hAnsi="Times New Roman"/>
          <w:i/>
          <w:lang w:val="en-GB"/>
        </w:rPr>
        <w:t xml:space="preserve">serviciu auxiliar - </w:t>
      </w:r>
      <w:r w:rsidR="00957867" w:rsidRPr="00A34FA2">
        <w:rPr>
          <w:rFonts w:ascii="Times New Roman" w:hAnsi="Times New Roman"/>
          <w:lang w:val="en-GB"/>
        </w:rPr>
        <w:t>orice serviciu menționat în anexa nr. 1 secțiunea B;</w:t>
      </w:r>
    </w:p>
    <w:p w:rsidR="00D726D8" w:rsidRPr="00A34FA2" w:rsidRDefault="00D726D8" w:rsidP="00D726D8">
      <w:pPr>
        <w:ind w:firstLine="720"/>
        <w:jc w:val="both"/>
        <w:rPr>
          <w:rFonts w:ascii="Times New Roman" w:eastAsia="Times New Roman" w:hAnsi="Times New Roman"/>
          <w:lang w:val="en-GB" w:eastAsia="ro-RO"/>
        </w:rPr>
      </w:pPr>
      <w:r w:rsidRPr="00A34FA2">
        <w:rPr>
          <w:rFonts w:ascii="Times New Roman" w:eastAsia="Times New Roman" w:hAnsi="Times New Roman"/>
          <w:lang w:val="en-GB" w:eastAsia="ro-RO"/>
        </w:rPr>
        <w:t xml:space="preserve">64. </w:t>
      </w:r>
      <w:r w:rsidR="00957867" w:rsidRPr="00A34FA2">
        <w:rPr>
          <w:rFonts w:ascii="Times New Roman" w:hAnsi="Times New Roman"/>
          <w:i/>
          <w:lang w:val="en-GB"/>
        </w:rPr>
        <w:t>sistem multilateral -</w:t>
      </w:r>
      <w:r w:rsidR="00957867" w:rsidRPr="00A34FA2">
        <w:rPr>
          <w:rFonts w:ascii="Times New Roman" w:hAnsi="Times New Roman"/>
          <w:lang w:val="en-GB"/>
        </w:rPr>
        <w:t xml:space="preserve"> orice sistem sau mecanism în cadrul căruia pot interacționa multiple interese de tranzacționare ale terțelor părți privind cumpărarea și vânzarea de instrumente financiare;</w:t>
      </w:r>
    </w:p>
    <w:p w:rsidR="00D726D8" w:rsidRPr="00A34FA2" w:rsidRDefault="00D726D8" w:rsidP="00D726D8">
      <w:pPr>
        <w:ind w:firstLine="720"/>
        <w:jc w:val="both"/>
        <w:rPr>
          <w:rFonts w:ascii="Times New Roman" w:eastAsia="Times New Roman" w:hAnsi="Times New Roman"/>
          <w:lang w:val="en-GB" w:eastAsia="ro-RO"/>
        </w:rPr>
      </w:pPr>
      <w:r w:rsidRPr="00A34FA2">
        <w:rPr>
          <w:rFonts w:ascii="Times New Roman" w:eastAsia="Times New Roman" w:hAnsi="Times New Roman"/>
          <w:lang w:val="en-GB" w:eastAsia="ro-RO"/>
        </w:rPr>
        <w:t xml:space="preserve">65. </w:t>
      </w:r>
      <w:r w:rsidR="00957867" w:rsidRPr="00A34FA2">
        <w:rPr>
          <w:rFonts w:ascii="Times New Roman" w:hAnsi="Times New Roman"/>
          <w:i/>
          <w:lang w:val="en-GB"/>
        </w:rPr>
        <w:t xml:space="preserve">sistem multilateral de tranzacționare, </w:t>
      </w:r>
      <w:r w:rsidR="00957867" w:rsidRPr="00A34FA2">
        <w:rPr>
          <w:rFonts w:ascii="Times New Roman" w:hAnsi="Times New Roman"/>
          <w:lang w:val="en-GB"/>
        </w:rPr>
        <w:t>denumit în continuare SMT - sistem multilateral operat de o firmă de investiții sau de un operator de piață care reunește, în cadrul sistemului și în conformitate cu normele sale nediscreționare, interese multiple de vânzare și cumpărare de instrumente financiare ale unor terțe părți, într-un mod care conduce la încheierea de contracte în conformitate cu titlul II;</w:t>
      </w:r>
    </w:p>
    <w:p w:rsidR="00D726D8" w:rsidRPr="00A34FA2" w:rsidRDefault="00D726D8" w:rsidP="00D726D8">
      <w:pPr>
        <w:ind w:firstLine="720"/>
        <w:jc w:val="both"/>
        <w:rPr>
          <w:rFonts w:ascii="Times New Roman" w:eastAsia="Times New Roman" w:hAnsi="Times New Roman"/>
          <w:lang w:val="en-GB" w:eastAsia="ro-RO"/>
        </w:rPr>
      </w:pPr>
      <w:r w:rsidRPr="00A34FA2">
        <w:rPr>
          <w:rFonts w:ascii="Times New Roman" w:eastAsia="Times New Roman" w:hAnsi="Times New Roman"/>
          <w:lang w:val="en-GB" w:eastAsia="ro-RO"/>
        </w:rPr>
        <w:t xml:space="preserve">66. </w:t>
      </w:r>
      <w:r w:rsidR="00957867" w:rsidRPr="00A34FA2">
        <w:rPr>
          <w:rFonts w:ascii="Times New Roman" w:hAnsi="Times New Roman"/>
          <w:i/>
          <w:lang w:val="en-GB"/>
        </w:rPr>
        <w:t xml:space="preserve">sistem organizat de tranzacționare, </w:t>
      </w:r>
      <w:r w:rsidR="00957867" w:rsidRPr="00A34FA2">
        <w:rPr>
          <w:rFonts w:ascii="Times New Roman" w:hAnsi="Times New Roman"/>
          <w:lang w:val="en-GB"/>
        </w:rPr>
        <w:t>denumit în continuare SOT - sistem multilateral care nu este o piață reglementată sau un SMT și în cadrul căruia pot interacționa multiple interese ale unor terțe părți de vânzare și cumpărare de obligațiuni, produse financiare structurate, certificate de emisii și instrumente financiare derivate, într-un mod care conduce la încheierea de contracte în conformitate cu titlul II;</w:t>
      </w:r>
    </w:p>
    <w:p w:rsidR="00D726D8" w:rsidRPr="00A34FA2" w:rsidRDefault="00D726D8" w:rsidP="00D726D8">
      <w:pPr>
        <w:ind w:firstLine="720"/>
        <w:jc w:val="both"/>
        <w:rPr>
          <w:rFonts w:ascii="Times New Roman" w:eastAsia="Times New Roman" w:hAnsi="Times New Roman"/>
          <w:lang w:val="en-GB" w:eastAsia="ro-RO"/>
        </w:rPr>
      </w:pPr>
      <w:r w:rsidRPr="00A34FA2">
        <w:rPr>
          <w:rFonts w:ascii="Times New Roman" w:eastAsia="Times New Roman" w:hAnsi="Times New Roman"/>
          <w:lang w:val="en-GB" w:eastAsia="ro-RO"/>
        </w:rPr>
        <w:lastRenderedPageBreak/>
        <w:t xml:space="preserve">67. </w:t>
      </w:r>
      <w:r w:rsidR="00957867" w:rsidRPr="00A34FA2">
        <w:rPr>
          <w:rFonts w:ascii="Times New Roman" w:hAnsi="Times New Roman"/>
          <w:i/>
          <w:lang w:val="en-GB"/>
        </w:rPr>
        <w:t>S.S.I.F.</w:t>
      </w:r>
      <w:r w:rsidR="00957867" w:rsidRPr="00A34FA2">
        <w:rPr>
          <w:rFonts w:ascii="Times New Roman" w:hAnsi="Times New Roman"/>
          <w:lang w:val="en-GB"/>
        </w:rPr>
        <w:t xml:space="preserve"> - firmă de investiţii, persoană juridică română, autorizată de A.S.F. în temeiul prezentei legi şi a reglementărilor emise în aplicarea acesteia;</w:t>
      </w:r>
    </w:p>
    <w:p w:rsidR="00D726D8" w:rsidRPr="00A34FA2" w:rsidRDefault="00D726D8" w:rsidP="00D726D8">
      <w:pPr>
        <w:ind w:firstLine="720"/>
        <w:jc w:val="both"/>
        <w:rPr>
          <w:rFonts w:ascii="Times New Roman" w:eastAsia="Times New Roman" w:hAnsi="Times New Roman"/>
          <w:lang w:val="en-GB" w:eastAsia="ro-RO"/>
        </w:rPr>
      </w:pPr>
      <w:r w:rsidRPr="00A34FA2">
        <w:rPr>
          <w:rFonts w:ascii="Times New Roman" w:eastAsia="Times New Roman" w:hAnsi="Times New Roman"/>
          <w:lang w:val="en-GB" w:eastAsia="ro-RO"/>
        </w:rPr>
        <w:t xml:space="preserve">68. </w:t>
      </w:r>
      <w:r w:rsidR="00957867" w:rsidRPr="00A34FA2">
        <w:rPr>
          <w:rFonts w:ascii="Times New Roman" w:hAnsi="Times New Roman"/>
          <w:i/>
          <w:lang w:val="en-GB"/>
        </w:rPr>
        <w:t>societăți de administrare a investiţiilor -</w:t>
      </w:r>
      <w:r w:rsidR="00957867" w:rsidRPr="00A34FA2">
        <w:rPr>
          <w:rFonts w:ascii="Times New Roman" w:hAnsi="Times New Roman"/>
          <w:lang w:val="en-GB"/>
        </w:rPr>
        <w:t xml:space="preserve"> societăți de administrare a investiţiilor în sensul art. 4 alin. (1) și art. 5 alin. (1) din </w:t>
      </w:r>
      <w:r w:rsidR="00957867" w:rsidRPr="00A34FA2">
        <w:rPr>
          <w:rFonts w:ascii="Times New Roman" w:eastAsia="Times New Roman" w:hAnsi="Times New Roman"/>
          <w:bCs/>
          <w:lang w:val="en-GB" w:eastAsia="ro-RO"/>
        </w:rPr>
        <w:t xml:space="preserve">Ordonanța de urgență a Guvernului nr. 32/2012 </w:t>
      </w:r>
      <w:r w:rsidR="00957867" w:rsidRPr="00A34FA2">
        <w:rPr>
          <w:rFonts w:ascii="Times New Roman" w:hAnsi="Times New Roman"/>
          <w:iCs/>
          <w:lang w:val="en-GB"/>
        </w:rPr>
        <w:t>și</w:t>
      </w:r>
      <w:r w:rsidR="00957867" w:rsidRPr="00A34FA2">
        <w:rPr>
          <w:rFonts w:ascii="Times New Roman" w:eastAsia="Times New Roman" w:hAnsi="Times New Roman"/>
          <w:bCs/>
          <w:lang w:val="en-GB" w:eastAsia="ro-RO"/>
        </w:rPr>
        <w:t xml:space="preserve"> în sensul </w:t>
      </w:r>
      <w:r w:rsidR="00957867" w:rsidRPr="00A34FA2">
        <w:rPr>
          <w:rFonts w:ascii="Times New Roman" w:hAnsi="Times New Roman"/>
          <w:lang w:val="en-GB"/>
        </w:rPr>
        <w:t xml:space="preserve">art. 5 alin. (1) din Regulamentul Autorității de Supraveghere Financiară nr. 9/2014 </w:t>
      </w:r>
      <w:r w:rsidR="00957867" w:rsidRPr="00A34FA2">
        <w:rPr>
          <w:rFonts w:ascii="Times New Roman" w:hAnsi="Times New Roman"/>
          <w:bCs/>
          <w:lang w:val="en-GB"/>
        </w:rPr>
        <w:t>privind autorizarea şi funcţionarea societăţilor de administrare a investiţiilor, a organismelor de plasament colectiv în valori mobiliare şi a depozitarilor organismelor de plasament colectiv în valori mobiliare</w:t>
      </w:r>
      <w:r w:rsidR="00957867" w:rsidRPr="00A34FA2">
        <w:rPr>
          <w:rFonts w:ascii="Times New Roman" w:hAnsi="Times New Roman"/>
          <w:iCs/>
          <w:lang w:val="en-GB"/>
        </w:rPr>
        <w:t>, cu modificările și completările ulterioare</w:t>
      </w:r>
      <w:r w:rsidR="00957867" w:rsidRPr="00A34FA2">
        <w:rPr>
          <w:rFonts w:ascii="Times New Roman" w:hAnsi="Times New Roman"/>
          <w:lang w:val="en-GB"/>
        </w:rPr>
        <w:t>;</w:t>
      </w:r>
    </w:p>
    <w:p w:rsidR="00D726D8" w:rsidRPr="00A34FA2" w:rsidRDefault="00D726D8" w:rsidP="00D726D8">
      <w:pPr>
        <w:ind w:firstLine="720"/>
        <w:jc w:val="both"/>
        <w:rPr>
          <w:rFonts w:ascii="Times New Roman" w:eastAsia="Times New Roman" w:hAnsi="Times New Roman"/>
          <w:lang w:val="en-GB" w:eastAsia="ro-RO"/>
        </w:rPr>
      </w:pPr>
      <w:r w:rsidRPr="00A34FA2">
        <w:rPr>
          <w:rFonts w:ascii="Times New Roman" w:eastAsia="Times New Roman" w:hAnsi="Times New Roman"/>
          <w:lang w:val="en-GB" w:eastAsia="ro-RO"/>
        </w:rPr>
        <w:t xml:space="preserve">69. </w:t>
      </w:r>
      <w:r w:rsidR="00957867" w:rsidRPr="00A34FA2">
        <w:rPr>
          <w:rFonts w:ascii="Times New Roman" w:hAnsi="Times New Roman"/>
          <w:i/>
          <w:lang w:val="en-GB"/>
        </w:rPr>
        <w:t>societate dintr-o țară terță</w:t>
      </w:r>
      <w:r w:rsidR="00957867" w:rsidRPr="00A34FA2">
        <w:rPr>
          <w:rFonts w:ascii="Times New Roman" w:hAnsi="Times New Roman"/>
          <w:lang w:val="en-GB"/>
        </w:rPr>
        <w:t xml:space="preserve"> - societate care ar fi o instituție de credit ce oferă servicii de investiții sau desfășoară activități de investiții ori o firmă de investiții, dacă sediul său principal sau sediul său social s-ar afla pe teritoriul României;</w:t>
      </w:r>
    </w:p>
    <w:p w:rsidR="00D726D8" w:rsidRDefault="00D726D8" w:rsidP="00D726D8">
      <w:pPr>
        <w:ind w:firstLine="720"/>
        <w:jc w:val="both"/>
        <w:rPr>
          <w:rFonts w:ascii="Times New Roman" w:eastAsia="Times New Roman" w:hAnsi="Times New Roman"/>
          <w:lang w:eastAsia="ro-RO"/>
        </w:rPr>
      </w:pPr>
      <w:r>
        <w:rPr>
          <w:rFonts w:ascii="Times New Roman" w:eastAsia="Times New Roman" w:hAnsi="Times New Roman"/>
          <w:lang w:eastAsia="ro-RO"/>
        </w:rPr>
        <w:t xml:space="preserve">70. </w:t>
      </w:r>
      <w:r w:rsidR="00957867" w:rsidRPr="00D726D8">
        <w:rPr>
          <w:rFonts w:ascii="Times New Roman" w:hAnsi="Times New Roman"/>
          <w:i/>
        </w:rPr>
        <w:t xml:space="preserve">societate-mamă - </w:t>
      </w:r>
      <w:r w:rsidR="00957867" w:rsidRPr="00D726D8">
        <w:rPr>
          <w:rFonts w:ascii="Times New Roman" w:hAnsi="Times New Roman"/>
        </w:rPr>
        <w:t>entitate care controlează una sau mai multe filiale;</w:t>
      </w:r>
    </w:p>
    <w:p w:rsidR="00D726D8" w:rsidRDefault="00D726D8" w:rsidP="00D726D8">
      <w:pPr>
        <w:ind w:firstLine="720"/>
        <w:jc w:val="both"/>
        <w:rPr>
          <w:rFonts w:ascii="Times New Roman" w:eastAsia="Times New Roman" w:hAnsi="Times New Roman"/>
          <w:lang w:eastAsia="ro-RO"/>
        </w:rPr>
      </w:pPr>
      <w:r>
        <w:rPr>
          <w:rFonts w:ascii="Times New Roman" w:eastAsia="Times New Roman" w:hAnsi="Times New Roman"/>
          <w:lang w:eastAsia="ro-RO"/>
        </w:rPr>
        <w:t xml:space="preserve">71. </w:t>
      </w:r>
      <w:r w:rsidR="00957867" w:rsidRPr="00D726D8">
        <w:rPr>
          <w:rFonts w:ascii="Times New Roman" w:hAnsi="Times New Roman"/>
          <w:i/>
        </w:rPr>
        <w:t>stat membru gazdă</w:t>
      </w:r>
      <w:r w:rsidR="00957867" w:rsidRPr="00D726D8">
        <w:rPr>
          <w:rFonts w:ascii="Times New Roman" w:hAnsi="Times New Roman"/>
        </w:rPr>
        <w:t xml:space="preserve"> - statul membru, altul decât statul membru de origine, în care o firmă de investiții deține o sucursală sau furnizează servicii de investiții și/sau desfășoară activități de investiții ori statul membru în care o piață reglementată pune la dispoziție mecanisme adecvate pentru a permite membrilor sau participanților stabiliți în acest stat membru să participe la tranzacționare de la distanță în cadrul sistemului său;</w:t>
      </w:r>
    </w:p>
    <w:p w:rsidR="00957867" w:rsidRPr="00D726D8" w:rsidRDefault="00D726D8" w:rsidP="00D726D8">
      <w:pPr>
        <w:ind w:firstLine="720"/>
        <w:jc w:val="both"/>
        <w:rPr>
          <w:rFonts w:ascii="Times New Roman" w:eastAsia="Times New Roman" w:hAnsi="Times New Roman"/>
          <w:lang w:eastAsia="ro-RO"/>
        </w:rPr>
      </w:pPr>
      <w:r>
        <w:rPr>
          <w:rFonts w:ascii="Times New Roman" w:eastAsia="Times New Roman" w:hAnsi="Times New Roman"/>
          <w:lang w:eastAsia="ro-RO"/>
        </w:rPr>
        <w:t xml:space="preserve">72. </w:t>
      </w:r>
      <w:r w:rsidR="00957867" w:rsidRPr="00D726D8">
        <w:rPr>
          <w:rFonts w:ascii="Times New Roman" w:hAnsi="Times New Roman"/>
          <w:i/>
        </w:rPr>
        <w:t>stat membru de origine</w:t>
      </w:r>
      <w:r w:rsidR="00957867" w:rsidRPr="00D726D8">
        <w:rPr>
          <w:rFonts w:ascii="Times New Roman" w:hAnsi="Times New Roman"/>
        </w:rPr>
        <w:t>:</w:t>
      </w:r>
    </w:p>
    <w:p w:rsidR="00957867" w:rsidRPr="00C934D7" w:rsidRDefault="00957867" w:rsidP="00D726D8">
      <w:pPr>
        <w:ind w:left="426" w:firstLine="294"/>
        <w:jc w:val="both"/>
        <w:rPr>
          <w:rFonts w:ascii="Times New Roman" w:hAnsi="Times New Roman"/>
          <w:lang w:val="ro-RO"/>
        </w:rPr>
      </w:pPr>
      <w:r w:rsidRPr="00C934D7">
        <w:rPr>
          <w:rFonts w:ascii="Times New Roman" w:hAnsi="Times New Roman"/>
          <w:lang w:val="ro-RO"/>
        </w:rPr>
        <w:t>a) pentru o firmă de investiții:</w:t>
      </w:r>
    </w:p>
    <w:p w:rsidR="00957867" w:rsidRPr="00C934D7" w:rsidRDefault="00957867" w:rsidP="00D726D8">
      <w:pPr>
        <w:pStyle w:val="CM4"/>
        <w:ind w:left="426" w:firstLine="294"/>
        <w:jc w:val="both"/>
        <w:rPr>
          <w:rFonts w:ascii="Times New Roman" w:hAnsi="Times New Roman"/>
          <w:b w:val="0"/>
        </w:rPr>
      </w:pPr>
      <w:r w:rsidRPr="00C934D7">
        <w:rPr>
          <w:rFonts w:ascii="Times New Roman" w:hAnsi="Times New Roman"/>
          <w:b w:val="0"/>
        </w:rPr>
        <w:t xml:space="preserve">(i) România - în cazul S.S.I.F.; </w:t>
      </w:r>
    </w:p>
    <w:p w:rsidR="00957867" w:rsidRPr="00A34FA2" w:rsidRDefault="00957867" w:rsidP="00D726D8">
      <w:pPr>
        <w:pStyle w:val="CM4"/>
        <w:ind w:firstLine="720"/>
        <w:jc w:val="both"/>
        <w:rPr>
          <w:rFonts w:ascii="Times New Roman" w:eastAsia="Times New Roman" w:hAnsi="Times New Roman"/>
          <w:b w:val="0"/>
          <w:bCs w:val="0"/>
          <w:lang w:eastAsia="ro-RO"/>
        </w:rPr>
      </w:pPr>
      <w:r w:rsidRPr="00A34FA2">
        <w:rPr>
          <w:rFonts w:ascii="Times New Roman" w:eastAsia="Times New Roman" w:hAnsi="Times New Roman"/>
          <w:b w:val="0"/>
          <w:bCs w:val="0"/>
          <w:lang w:eastAsia="ro-RO"/>
        </w:rPr>
        <w:t>(ii) statul membru în care este situat sediul său principal - în cazul firmelor de investiții din alte state membre, pentru situația în care este vorba despre o persoană fizică;</w:t>
      </w:r>
    </w:p>
    <w:p w:rsidR="00957867" w:rsidRPr="00C934D7" w:rsidRDefault="00957867" w:rsidP="00D726D8">
      <w:pPr>
        <w:pStyle w:val="CM4"/>
        <w:ind w:firstLine="720"/>
        <w:jc w:val="both"/>
        <w:rPr>
          <w:rFonts w:ascii="Times New Roman" w:hAnsi="Times New Roman"/>
          <w:b w:val="0"/>
          <w:i/>
        </w:rPr>
      </w:pPr>
      <w:r w:rsidRPr="00C934D7">
        <w:rPr>
          <w:rFonts w:ascii="Times New Roman" w:hAnsi="Times New Roman"/>
          <w:b w:val="0"/>
        </w:rPr>
        <w:t xml:space="preserve">(iii) statul membru în care este situat sediul său social - în cazul firmelor de investiții din alte state membre, pentru situația în care este vorba despre o persoană juridică; </w:t>
      </w:r>
    </w:p>
    <w:p w:rsidR="00957867" w:rsidRPr="00C934D7" w:rsidRDefault="00957867" w:rsidP="00D726D8">
      <w:pPr>
        <w:pStyle w:val="CM4"/>
        <w:ind w:firstLine="720"/>
        <w:jc w:val="both"/>
        <w:rPr>
          <w:rFonts w:ascii="Times New Roman" w:hAnsi="Times New Roman"/>
          <w:b w:val="0"/>
          <w:i/>
        </w:rPr>
      </w:pPr>
      <w:r w:rsidRPr="00C934D7">
        <w:rPr>
          <w:rFonts w:ascii="Times New Roman" w:hAnsi="Times New Roman"/>
          <w:b w:val="0"/>
        </w:rPr>
        <w:t xml:space="preserve">(iv) statul membru în care este situat sediul său principal - în cazul în care, în conformitate cu dreptul său intern, aceasta nu are sediu social; </w:t>
      </w:r>
    </w:p>
    <w:p w:rsidR="00957867" w:rsidRPr="00C934D7" w:rsidRDefault="00957867" w:rsidP="00D726D8">
      <w:pPr>
        <w:pStyle w:val="CM4"/>
        <w:ind w:firstLine="720"/>
        <w:jc w:val="both"/>
        <w:rPr>
          <w:rFonts w:ascii="Times New Roman" w:hAnsi="Times New Roman"/>
          <w:b w:val="0"/>
        </w:rPr>
      </w:pPr>
      <w:r w:rsidRPr="00C934D7">
        <w:rPr>
          <w:rFonts w:ascii="Times New Roman" w:hAnsi="Times New Roman"/>
          <w:b w:val="0"/>
        </w:rPr>
        <w:t xml:space="preserve">b) statul membru în care este înregistrată piața reglementată sau dacă în conformitate cu dreptul intern al statului membru respectiv, aceasta nu are sediu social, statul membru în care este situat sediul său principal - pentru o piață reglementată; </w:t>
      </w:r>
    </w:p>
    <w:p w:rsidR="00957867" w:rsidRPr="00C934D7" w:rsidRDefault="00957867" w:rsidP="00D726D8">
      <w:pPr>
        <w:pStyle w:val="CM4"/>
        <w:ind w:firstLine="720"/>
        <w:jc w:val="both"/>
        <w:rPr>
          <w:rFonts w:ascii="Times New Roman" w:hAnsi="Times New Roman"/>
          <w:b w:val="0"/>
        </w:rPr>
      </w:pPr>
      <w:r w:rsidRPr="00C934D7">
        <w:rPr>
          <w:rFonts w:ascii="Times New Roman" w:hAnsi="Times New Roman"/>
          <w:b w:val="0"/>
        </w:rPr>
        <w:t xml:space="preserve">c) pentru un APA, un CTP sau un ARM: </w:t>
      </w:r>
    </w:p>
    <w:p w:rsidR="00D726D8" w:rsidRPr="00A34FA2" w:rsidRDefault="00957867" w:rsidP="00D726D8">
      <w:pPr>
        <w:ind w:firstLine="720"/>
        <w:jc w:val="both"/>
        <w:rPr>
          <w:rFonts w:ascii="Times New Roman" w:hAnsi="Times New Roman"/>
          <w:lang w:val="ro-RO"/>
        </w:rPr>
      </w:pPr>
      <w:r w:rsidRPr="00A34FA2">
        <w:rPr>
          <w:rFonts w:ascii="Times New Roman" w:hAnsi="Times New Roman"/>
          <w:lang w:val="ro-RO"/>
        </w:rPr>
        <w:t>(i) statul membru în care este situat sediul său principal - în cazul în care APA, CTP sau ARM este o persoană fizică;</w:t>
      </w:r>
    </w:p>
    <w:p w:rsidR="00D726D8" w:rsidRPr="00A34FA2" w:rsidRDefault="00957867" w:rsidP="00D726D8">
      <w:pPr>
        <w:ind w:firstLine="720"/>
        <w:jc w:val="both"/>
        <w:rPr>
          <w:rFonts w:ascii="Times New Roman" w:hAnsi="Times New Roman"/>
          <w:lang w:val="ro-RO"/>
        </w:rPr>
      </w:pPr>
      <w:r w:rsidRPr="00A34FA2">
        <w:rPr>
          <w:rFonts w:ascii="Times New Roman" w:hAnsi="Times New Roman"/>
          <w:lang w:val="ro-RO"/>
        </w:rPr>
        <w:t xml:space="preserve">(ii) statul membru în care este situat sediul său social - în cazul în care APA, CTP sau ARM este o persoană juridică; </w:t>
      </w:r>
    </w:p>
    <w:p w:rsidR="00957867" w:rsidRPr="00A34FA2" w:rsidRDefault="00957867" w:rsidP="00D726D8">
      <w:pPr>
        <w:ind w:firstLine="720"/>
        <w:jc w:val="both"/>
        <w:rPr>
          <w:rFonts w:ascii="Times New Roman" w:hAnsi="Times New Roman"/>
          <w:lang w:val="ro-RO"/>
        </w:rPr>
      </w:pPr>
      <w:r w:rsidRPr="00A34FA2">
        <w:rPr>
          <w:rFonts w:ascii="Times New Roman" w:hAnsi="Times New Roman"/>
          <w:lang w:val="ro-RO"/>
        </w:rPr>
        <w:t>(iii) statul membru în care se află sediul său principal - în cazul în care, în conformitate cu dreptul intern al statului membru respectiv, APA, CTP sau ARM nu are sediu social;</w:t>
      </w:r>
    </w:p>
    <w:p w:rsidR="00D726D8" w:rsidRPr="00A34FA2" w:rsidRDefault="00D726D8" w:rsidP="00D726D8">
      <w:pPr>
        <w:ind w:firstLine="720"/>
        <w:jc w:val="both"/>
        <w:rPr>
          <w:rFonts w:ascii="Times New Roman" w:hAnsi="Times New Roman"/>
          <w:lang w:val="ro-RO"/>
        </w:rPr>
      </w:pPr>
      <w:r w:rsidRPr="00A34FA2">
        <w:rPr>
          <w:rFonts w:ascii="Times New Roman" w:hAnsi="Times New Roman"/>
          <w:i/>
          <w:lang w:val="ro-RO"/>
        </w:rPr>
        <w:t xml:space="preserve">73. </w:t>
      </w:r>
      <w:r w:rsidR="00957867" w:rsidRPr="00A34FA2">
        <w:rPr>
          <w:rFonts w:ascii="Times New Roman" w:hAnsi="Times New Roman"/>
          <w:i/>
          <w:lang w:val="ro-RO"/>
        </w:rPr>
        <w:t>sucursală</w:t>
      </w:r>
      <w:r w:rsidR="00957867" w:rsidRPr="00A34FA2">
        <w:rPr>
          <w:rFonts w:ascii="Times New Roman" w:hAnsi="Times New Roman"/>
          <w:lang w:val="ro-RO"/>
        </w:rPr>
        <w:t xml:space="preserve"> - loc de desfășurare a activității, altul decât sediul principal, care face parte dintr-o firmă de investiții, care nu are personalitate juridică și care furnizează servicii de investiții și/sau desfășoară activități de investiții și care poate, de asemenea, furniza servicii auxiliare pentru care firma de investiții a obținut o autorizație; toate locurile de desfășurare a activității stabilite în același stat membru de o firmă de investiții al cărei sediu se află într-un alt stat membru sunt considerate ca fiind o singură sucursală;</w:t>
      </w:r>
    </w:p>
    <w:p w:rsidR="00957867" w:rsidRPr="00A34FA2" w:rsidRDefault="00D726D8" w:rsidP="00D726D8">
      <w:pPr>
        <w:ind w:firstLine="720"/>
        <w:jc w:val="both"/>
        <w:rPr>
          <w:rFonts w:ascii="Times New Roman" w:hAnsi="Times New Roman"/>
          <w:lang w:val="ro-RO"/>
        </w:rPr>
      </w:pPr>
      <w:r w:rsidRPr="00A34FA2">
        <w:rPr>
          <w:rFonts w:ascii="Times New Roman" w:hAnsi="Times New Roman"/>
          <w:lang w:val="ro-RO"/>
        </w:rPr>
        <w:t xml:space="preserve">74. </w:t>
      </w:r>
      <w:r w:rsidR="00957867" w:rsidRPr="00A34FA2">
        <w:rPr>
          <w:rFonts w:ascii="Times New Roman" w:hAnsi="Times New Roman"/>
          <w:i/>
          <w:lang w:val="ro-RO"/>
        </w:rPr>
        <w:t>suport durabil</w:t>
      </w:r>
      <w:r w:rsidR="00957867" w:rsidRPr="00A34FA2">
        <w:rPr>
          <w:rFonts w:ascii="Times New Roman" w:hAnsi="Times New Roman"/>
          <w:lang w:val="ro-RO"/>
        </w:rPr>
        <w:t xml:space="preserve"> - orice instrument care: </w:t>
      </w:r>
    </w:p>
    <w:p w:rsidR="00957867" w:rsidRPr="00C934D7" w:rsidRDefault="00957867" w:rsidP="00D726D8">
      <w:pPr>
        <w:pStyle w:val="CM4"/>
        <w:ind w:firstLine="720"/>
        <w:jc w:val="both"/>
        <w:rPr>
          <w:rFonts w:ascii="Times New Roman" w:hAnsi="Times New Roman"/>
          <w:b w:val="0"/>
        </w:rPr>
      </w:pPr>
      <w:r w:rsidRPr="00C934D7">
        <w:rPr>
          <w:rFonts w:ascii="Times New Roman" w:hAnsi="Times New Roman"/>
          <w:b w:val="0"/>
        </w:rPr>
        <w:t xml:space="preserve">a) permite unui client să stocheze informații care îi sunt adresate personal, într-un mod care să permită ca informațiile respective să poată fi consultate ulterior pe o perioadă de timp adaptată scopului acestor informații și care </w:t>
      </w:r>
    </w:p>
    <w:p w:rsidR="00D726D8" w:rsidRPr="00A34FA2" w:rsidRDefault="00957867" w:rsidP="00D726D8">
      <w:pPr>
        <w:ind w:firstLine="720"/>
        <w:jc w:val="both"/>
        <w:rPr>
          <w:rFonts w:ascii="Times New Roman" w:hAnsi="Times New Roman"/>
          <w:lang w:val="en-GB"/>
        </w:rPr>
      </w:pPr>
      <w:r w:rsidRPr="00A34FA2">
        <w:rPr>
          <w:rFonts w:ascii="Times New Roman" w:hAnsi="Times New Roman"/>
          <w:lang w:val="en-GB"/>
        </w:rPr>
        <w:t>b) permite reproducerea fidelă a informațiilor stocate;</w:t>
      </w:r>
    </w:p>
    <w:p w:rsidR="00957867" w:rsidRPr="00A34FA2" w:rsidRDefault="00D726D8" w:rsidP="00D726D8">
      <w:pPr>
        <w:ind w:firstLine="720"/>
        <w:jc w:val="both"/>
        <w:rPr>
          <w:rFonts w:ascii="Times New Roman" w:hAnsi="Times New Roman"/>
          <w:lang w:val="en-GB"/>
        </w:rPr>
      </w:pPr>
      <w:r w:rsidRPr="00A34FA2">
        <w:rPr>
          <w:rFonts w:ascii="Times New Roman" w:hAnsi="Times New Roman"/>
          <w:lang w:val="en-GB"/>
        </w:rPr>
        <w:t xml:space="preserve">75. </w:t>
      </w:r>
      <w:r w:rsidR="00957867" w:rsidRPr="00A34FA2">
        <w:rPr>
          <w:rFonts w:ascii="Times New Roman" w:hAnsi="Times New Roman"/>
          <w:i/>
          <w:lang w:val="en-GB"/>
        </w:rPr>
        <w:t>tehnică de tranzacționare algoritmică de mare frecvență</w:t>
      </w:r>
      <w:r w:rsidR="00957867" w:rsidRPr="00A34FA2">
        <w:rPr>
          <w:rFonts w:ascii="Times New Roman" w:hAnsi="Times New Roman"/>
          <w:lang w:val="en-GB"/>
        </w:rPr>
        <w:t xml:space="preserve"> - tehnică de tranzacționare algoritmică caracterizată prin: </w:t>
      </w:r>
    </w:p>
    <w:p w:rsidR="00D726D8" w:rsidRDefault="00957867" w:rsidP="00D726D8">
      <w:pPr>
        <w:pStyle w:val="CM1"/>
        <w:ind w:firstLine="720"/>
        <w:jc w:val="both"/>
        <w:rPr>
          <w:rFonts w:ascii="Times New Roman" w:hAnsi="Times New Roman"/>
        </w:rPr>
      </w:pPr>
      <w:r w:rsidRPr="00C934D7">
        <w:rPr>
          <w:rFonts w:ascii="Times New Roman" w:hAnsi="Times New Roman"/>
        </w:rPr>
        <w:lastRenderedPageBreak/>
        <w:t>a) o infrastructură menită să minimizeze perioadele de latență ale rețelei sau de alte tipuri, care dispune de cel puțin una dintre următoarele dotări aferente introducerii algoritmice a ordinelor: colocare, hosting de proximitate sau acces electronic direct de mare viteză;</w:t>
      </w:r>
    </w:p>
    <w:p w:rsidR="00957867" w:rsidRPr="00D726D8" w:rsidRDefault="00957867" w:rsidP="00D726D8">
      <w:pPr>
        <w:pStyle w:val="CM1"/>
        <w:ind w:firstLine="720"/>
        <w:jc w:val="both"/>
        <w:rPr>
          <w:rFonts w:ascii="Times New Roman" w:hAnsi="Times New Roman"/>
        </w:rPr>
      </w:pPr>
      <w:r w:rsidRPr="00D726D8">
        <w:rPr>
          <w:rFonts w:ascii="Times New Roman" w:hAnsi="Times New Roman"/>
        </w:rPr>
        <w:t xml:space="preserve">b) determinarea prin sistem a inițierii, generării, direcționării sau executării ordinelor fără intervenție umană pentru tranzacțiile sau ordinele individuale; și </w:t>
      </w:r>
    </w:p>
    <w:p w:rsidR="00957867" w:rsidRPr="00C934D7" w:rsidRDefault="00957867" w:rsidP="00D726D8">
      <w:pPr>
        <w:ind w:firstLine="720"/>
        <w:jc w:val="both"/>
        <w:rPr>
          <w:rFonts w:ascii="Times New Roman" w:hAnsi="Times New Roman"/>
          <w:lang w:val="ro-RO"/>
        </w:rPr>
      </w:pPr>
      <w:r w:rsidRPr="00C934D7">
        <w:rPr>
          <w:rFonts w:ascii="Times New Roman" w:hAnsi="Times New Roman"/>
          <w:lang w:val="ro-RO"/>
        </w:rPr>
        <w:t>c) rate intrazilnice ridicate de mesaje constituind ordine, cotații sau anulări;</w:t>
      </w:r>
    </w:p>
    <w:p w:rsidR="00957867" w:rsidRPr="00A34FA2" w:rsidRDefault="00D726D8" w:rsidP="00D726D8">
      <w:pPr>
        <w:ind w:firstLine="720"/>
        <w:jc w:val="both"/>
        <w:rPr>
          <w:rFonts w:ascii="Times New Roman" w:hAnsi="Times New Roman"/>
          <w:lang w:val="ro-RO"/>
        </w:rPr>
      </w:pPr>
      <w:r w:rsidRPr="00A34FA2">
        <w:rPr>
          <w:rFonts w:ascii="Times New Roman" w:hAnsi="Times New Roman"/>
          <w:lang w:val="ro-RO"/>
        </w:rPr>
        <w:t>76.</w:t>
      </w:r>
      <w:r w:rsidR="00957867" w:rsidRPr="00A34FA2">
        <w:rPr>
          <w:rFonts w:ascii="Times New Roman" w:hAnsi="Times New Roman"/>
          <w:i/>
          <w:lang w:val="ro-RO"/>
        </w:rPr>
        <w:t>tranzacționare algoritmică -</w:t>
      </w:r>
      <w:r w:rsidR="00957867" w:rsidRPr="00A34FA2">
        <w:rPr>
          <w:rFonts w:ascii="Times New Roman" w:hAnsi="Times New Roman"/>
          <w:lang w:val="ro-RO"/>
        </w:rPr>
        <w:t xml:space="preserve"> tranzacționarea de instrumente financiare pe baza unui algoritm computerizat care stabilește în mod automat, cu intervenție umană minimă sau fără intervenție umană, unii parametri individuali ai ordinelor, precum inițierea ordinului, momentul inițierii, prețul sau cantitatea ordinului sau modul în care ordinul să fie gestionat după trimiterea lui, și nu include sistemele utilizate exclusiv în scopul direcționării ordinelor către unul sau mai multe locuri de tranzacționare, al procesării ordinelor care nu implică stabilirea unor parametri de tranzacționare, al confirmării ordinelor sau al procesării post tranzacționare a tranzacțiilor executate;</w:t>
      </w:r>
    </w:p>
    <w:p w:rsidR="00D726D8" w:rsidRDefault="00D726D8" w:rsidP="00D726D8">
      <w:pPr>
        <w:ind w:firstLine="720"/>
        <w:jc w:val="both"/>
        <w:rPr>
          <w:rFonts w:ascii="Times New Roman" w:hAnsi="Times New Roman"/>
        </w:rPr>
      </w:pPr>
      <w:r w:rsidRPr="00D726D8">
        <w:rPr>
          <w:rFonts w:ascii="Times New Roman" w:hAnsi="Times New Roman"/>
        </w:rPr>
        <w:t>77.</w:t>
      </w:r>
      <w:r w:rsidR="00957867" w:rsidRPr="00D726D8">
        <w:rPr>
          <w:rFonts w:ascii="Times New Roman" w:hAnsi="Times New Roman"/>
          <w:i/>
        </w:rPr>
        <w:t>tranzacționarea pe cont propriu</w:t>
      </w:r>
      <w:r w:rsidR="00957867" w:rsidRPr="00D726D8">
        <w:rPr>
          <w:rFonts w:ascii="Times New Roman" w:hAnsi="Times New Roman"/>
        </w:rPr>
        <w:t xml:space="preserve"> - încheierea de tranzacții privind unul sau mai multe instrumente financiare prin angajarea capitalurilor proprii;</w:t>
      </w:r>
    </w:p>
    <w:p w:rsidR="00957867" w:rsidRPr="00D726D8" w:rsidRDefault="00D726D8" w:rsidP="00D726D8">
      <w:pPr>
        <w:ind w:firstLine="720"/>
        <w:jc w:val="both"/>
        <w:rPr>
          <w:rFonts w:ascii="Times New Roman" w:hAnsi="Times New Roman"/>
        </w:rPr>
      </w:pPr>
      <w:r>
        <w:rPr>
          <w:rFonts w:ascii="Times New Roman" w:hAnsi="Times New Roman"/>
        </w:rPr>
        <w:t xml:space="preserve">78. </w:t>
      </w:r>
      <w:r w:rsidR="00957867" w:rsidRPr="00D726D8">
        <w:rPr>
          <w:rFonts w:ascii="Times New Roman" w:hAnsi="Times New Roman"/>
          <w:i/>
        </w:rPr>
        <w:t>valori mobiliare</w:t>
      </w:r>
      <w:r w:rsidR="00957867" w:rsidRPr="00D726D8">
        <w:rPr>
          <w:rFonts w:ascii="Times New Roman" w:hAnsi="Times New Roman"/>
        </w:rPr>
        <w:t xml:space="preserve"> - clasele de titluri de valoare care pot fi negociate pe piața de capital, cu excepția instrumentelor de plată, precum: </w:t>
      </w:r>
    </w:p>
    <w:p w:rsidR="00957867" w:rsidRPr="00D726D8" w:rsidRDefault="00957867" w:rsidP="00D726D8">
      <w:pPr>
        <w:ind w:firstLine="720"/>
        <w:jc w:val="both"/>
        <w:rPr>
          <w:rFonts w:ascii="Times New Roman" w:hAnsi="Times New Roman"/>
        </w:rPr>
      </w:pPr>
      <w:r w:rsidRPr="00D726D8">
        <w:rPr>
          <w:rFonts w:ascii="Times New Roman" w:hAnsi="Times New Roman"/>
        </w:rPr>
        <w:t xml:space="preserve">a) acțiunile deținute la societăți și alte titluri de valoare echivalente acțiunilor deținute la societăți sau la alte entități, precum și certificatele de depozit pentru acțiuni; </w:t>
      </w:r>
    </w:p>
    <w:p w:rsidR="00957867" w:rsidRPr="00D726D8" w:rsidRDefault="00957867" w:rsidP="00D726D8">
      <w:pPr>
        <w:ind w:firstLine="720"/>
        <w:jc w:val="both"/>
        <w:rPr>
          <w:rFonts w:ascii="Times New Roman" w:hAnsi="Times New Roman"/>
        </w:rPr>
      </w:pPr>
      <w:r w:rsidRPr="00D726D8">
        <w:rPr>
          <w:rFonts w:ascii="Times New Roman" w:hAnsi="Times New Roman"/>
        </w:rPr>
        <w:t xml:space="preserve">b) obligațiunile și alte titluri de creanță securitizate, inclusiv certificatele de depozit pentru astfel de titluri; </w:t>
      </w:r>
    </w:p>
    <w:p w:rsidR="00957867" w:rsidRPr="00D726D8" w:rsidRDefault="00957867" w:rsidP="00D726D8">
      <w:pPr>
        <w:ind w:firstLine="720"/>
        <w:jc w:val="both"/>
        <w:rPr>
          <w:rFonts w:ascii="Times New Roman" w:hAnsi="Times New Roman"/>
        </w:rPr>
      </w:pPr>
      <w:r w:rsidRPr="00D726D8">
        <w:rPr>
          <w:rFonts w:ascii="Times New Roman" w:hAnsi="Times New Roman"/>
        </w:rPr>
        <w:t>c) orice alte titluri de valoare care conferă dreptul de a cumpăra sau de a vinde asemenea valori mobiliare sau care conduc la o decontare în numerar, stabilită în raport cu valori mobiliare, monede, rate ale dobânzii sau rentabilității, mărfuri sau alți indici ori unități de măsură. [</w:t>
      </w:r>
      <w:r w:rsidR="002A0CF2" w:rsidRPr="00D726D8">
        <w:rPr>
          <w:rFonts w:ascii="Times New Roman" w:hAnsi="Times New Roman"/>
        </w:rPr>
        <w:t xml:space="preserve">Directiva 2014/65/UE, </w:t>
      </w:r>
      <w:r w:rsidRPr="00D726D8">
        <w:rPr>
          <w:rFonts w:ascii="Times New Roman" w:hAnsi="Times New Roman"/>
        </w:rPr>
        <w:t>art. 4 alin. (1)]</w:t>
      </w:r>
    </w:p>
    <w:p w:rsidR="00957867" w:rsidRPr="00C934D7" w:rsidRDefault="00957867" w:rsidP="00223320">
      <w:pPr>
        <w:jc w:val="both"/>
        <w:rPr>
          <w:rFonts w:ascii="Times New Roman" w:hAnsi="Times New Roman"/>
          <w:lang w:val="ro-RO"/>
        </w:rPr>
      </w:pP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rPr>
        <w:t xml:space="preserve">Art. 4 </w:t>
      </w:r>
      <w:r w:rsidRPr="00C934D7">
        <w:rPr>
          <w:rFonts w:ascii="Times New Roman" w:hAnsi="Times New Roman"/>
          <w:b w:val="0"/>
        </w:rPr>
        <w:t>- Prezenta lege reglementează:</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a) condițiile de autorizare și de funcționare aplicabile S.S.I.F.;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b) furnizarea de servicii de investiții sau desfășurarea de activități de investiții de către societăți din țări terțe prin înființarea unei sucursale;</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c) autorizarea și funcționarea operatorilor de piaţă, a piețelor reglementate şi a locurilor de tranzacţionare; </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d) autorizarea și funcționarea furnizorilor de servicii de raportare a datelor;</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e) supravegherea și punerea în aplicare a prevederilor prezentei legi de către Autoritatea de Supraveghere Financiară, denumită în continuare </w:t>
      </w:r>
      <w:r w:rsidRPr="00C934D7">
        <w:rPr>
          <w:rFonts w:ascii="Times New Roman" w:hAnsi="Times New Roman"/>
          <w:b w:val="0"/>
          <w:i/>
        </w:rPr>
        <w:t>A.S.F.</w:t>
      </w:r>
      <w:r w:rsidRPr="00C934D7">
        <w:rPr>
          <w:rFonts w:ascii="Times New Roman" w:hAnsi="Times New Roman"/>
          <w:b w:val="0"/>
        </w:rPr>
        <w:t>, și cooperarea acesteia cu autoritățile competente; [</w:t>
      </w:r>
      <w:r w:rsidR="002A0CF2" w:rsidRPr="00C934D7">
        <w:rPr>
          <w:rFonts w:ascii="Times New Roman" w:hAnsi="Times New Roman"/>
          <w:b w:val="0"/>
        </w:rPr>
        <w:t xml:space="preserve">Directiva 2014/65/UE, </w:t>
      </w:r>
      <w:r w:rsidRPr="00C934D7">
        <w:rPr>
          <w:rFonts w:ascii="Times New Roman" w:hAnsi="Times New Roman"/>
          <w:b w:val="0"/>
        </w:rPr>
        <w:t>art. 1 alin. (2)]</w:t>
      </w:r>
    </w:p>
    <w:p w:rsidR="00957867" w:rsidRPr="00C934D7" w:rsidRDefault="00957867" w:rsidP="00223320">
      <w:pPr>
        <w:ind w:firstLine="720"/>
        <w:jc w:val="both"/>
        <w:rPr>
          <w:rFonts w:ascii="Times New Roman" w:hAnsi="Times New Roman"/>
          <w:lang w:val="ro-RO"/>
        </w:rPr>
      </w:pPr>
      <w:r w:rsidRPr="00C934D7">
        <w:rPr>
          <w:rFonts w:ascii="Times New Roman" w:hAnsi="Times New Roman"/>
          <w:bCs/>
          <w:lang w:val="ro-RO"/>
        </w:rPr>
        <w:t>f) autorizarea și funcționarea depozitarilor centrali;</w:t>
      </w:r>
    </w:p>
    <w:p w:rsidR="00957867" w:rsidRPr="00C934D7" w:rsidRDefault="00957867" w:rsidP="00223320">
      <w:pPr>
        <w:ind w:firstLine="720"/>
        <w:jc w:val="both"/>
        <w:rPr>
          <w:rFonts w:ascii="Times New Roman" w:hAnsi="Times New Roman"/>
          <w:lang w:val="ro-RO"/>
        </w:rPr>
      </w:pPr>
      <w:r w:rsidRPr="00C934D7">
        <w:rPr>
          <w:rFonts w:ascii="Times New Roman" w:hAnsi="Times New Roman"/>
          <w:bCs/>
          <w:lang w:val="ro-RO"/>
        </w:rPr>
        <w:t>g) autorizarea și funcționarea contrapărţilor centrale;</w:t>
      </w:r>
    </w:p>
    <w:p w:rsidR="00957867" w:rsidRPr="00C934D7" w:rsidRDefault="007438CC" w:rsidP="00223320">
      <w:pPr>
        <w:ind w:firstLine="720"/>
        <w:jc w:val="both"/>
        <w:rPr>
          <w:rFonts w:ascii="Times New Roman" w:hAnsi="Times New Roman"/>
          <w:bCs/>
          <w:lang w:val="ro-RO"/>
        </w:rPr>
      </w:pPr>
      <w:r>
        <w:rPr>
          <w:rFonts w:ascii="Times New Roman" w:hAnsi="Times New Roman"/>
          <w:bCs/>
          <w:lang w:val="ro-RO"/>
        </w:rPr>
        <w:t>h</w:t>
      </w:r>
      <w:r w:rsidR="00957867" w:rsidRPr="00C934D7">
        <w:rPr>
          <w:rFonts w:ascii="Times New Roman" w:hAnsi="Times New Roman"/>
          <w:bCs/>
          <w:lang w:val="ro-RO"/>
        </w:rPr>
        <w:t>) insolvența;</w:t>
      </w:r>
    </w:p>
    <w:p w:rsidR="00957867" w:rsidRPr="00C934D7" w:rsidRDefault="00957867" w:rsidP="00223320">
      <w:pPr>
        <w:jc w:val="both"/>
        <w:rPr>
          <w:rFonts w:ascii="Times New Roman" w:hAnsi="Times New Roman"/>
          <w:bCs/>
          <w:lang w:val="ro-RO"/>
        </w:rPr>
      </w:pPr>
    </w:p>
    <w:p w:rsidR="00957867" w:rsidRPr="00C934D7" w:rsidRDefault="00957867" w:rsidP="00223320">
      <w:pPr>
        <w:ind w:firstLine="720"/>
        <w:jc w:val="both"/>
        <w:rPr>
          <w:rFonts w:ascii="Times New Roman" w:hAnsi="Times New Roman"/>
          <w:lang w:val="ro-RO"/>
        </w:rPr>
      </w:pPr>
      <w:r w:rsidRPr="00EB6EDA">
        <w:rPr>
          <w:rFonts w:ascii="Times New Roman" w:hAnsi="Times New Roman"/>
          <w:b/>
          <w:bCs/>
          <w:lang w:val="ro-RO"/>
        </w:rPr>
        <w:t xml:space="preserve">Art. 5 - </w:t>
      </w:r>
      <w:r w:rsidRPr="00EB6EDA">
        <w:rPr>
          <w:rFonts w:ascii="Times New Roman" w:hAnsi="Times New Roman"/>
          <w:lang w:val="ro-RO"/>
        </w:rPr>
        <w:t xml:space="preserve">(1) Dispozițiile </w:t>
      </w:r>
      <w:r w:rsidR="006B0071" w:rsidRPr="00EB6EDA">
        <w:rPr>
          <w:rFonts w:ascii="Times New Roman" w:hAnsi="Times New Roman"/>
          <w:lang w:val="ro-RO"/>
        </w:rPr>
        <w:t xml:space="preserve">art. 2, </w:t>
      </w:r>
      <w:r w:rsidRPr="00EB6EDA">
        <w:rPr>
          <w:rFonts w:ascii="Times New Roman" w:hAnsi="Times New Roman"/>
          <w:lang w:val="ro-RO"/>
        </w:rPr>
        <w:t>art. 6 alin. (4), art. 11, art. 15 alin. (4), art. 22 alin. (1), art. 26, art. 48, art. 49-57, art. 60-65, art. 67 -74, art. 76 alin. (1), art. 77 –103, art.105 – 109, art. 110 alin. (6) și (7), art. 111-113, art. 115, art. 116, art. 118- 121, art. 236</w:t>
      </w:r>
      <w:r w:rsidR="006B0071" w:rsidRPr="00EB6EDA">
        <w:rPr>
          <w:rFonts w:ascii="Times New Roman" w:hAnsi="Times New Roman"/>
          <w:lang w:val="ro-RO"/>
        </w:rPr>
        <w:t xml:space="preserve"> alin. (1)-(3)</w:t>
      </w:r>
      <w:r w:rsidRPr="00EB6EDA">
        <w:rPr>
          <w:rFonts w:ascii="Times New Roman" w:hAnsi="Times New Roman"/>
          <w:lang w:val="ro-RO"/>
        </w:rPr>
        <w:t xml:space="preserve">, art. 238, art. 243, art. 244, art. </w:t>
      </w:r>
      <w:r w:rsidR="00DF13A1" w:rsidRPr="00EB6EDA">
        <w:rPr>
          <w:rFonts w:ascii="Times New Roman" w:hAnsi="Times New Roman"/>
          <w:lang w:val="ro-RO"/>
        </w:rPr>
        <w:t>250</w:t>
      </w:r>
      <w:r w:rsidRPr="00EB6EDA">
        <w:rPr>
          <w:rFonts w:ascii="Times New Roman" w:hAnsi="Times New Roman"/>
          <w:lang w:val="ro-RO"/>
        </w:rPr>
        <w:t xml:space="preserve">, art. </w:t>
      </w:r>
      <w:r w:rsidR="00DF13A1" w:rsidRPr="00EB6EDA">
        <w:rPr>
          <w:rFonts w:ascii="Times New Roman" w:hAnsi="Times New Roman"/>
          <w:lang w:val="ro-RO"/>
        </w:rPr>
        <w:t>251</w:t>
      </w:r>
      <w:r w:rsidR="006B0071" w:rsidRPr="00EB6EDA">
        <w:rPr>
          <w:rFonts w:ascii="Times New Roman" w:hAnsi="Times New Roman"/>
          <w:lang w:val="ro-RO"/>
        </w:rPr>
        <w:t xml:space="preserve">, </w:t>
      </w:r>
      <w:r w:rsidRPr="00EB6EDA">
        <w:rPr>
          <w:rFonts w:ascii="Times New Roman" w:hAnsi="Times New Roman"/>
          <w:lang w:val="ro-RO"/>
        </w:rPr>
        <w:t xml:space="preserve">art. </w:t>
      </w:r>
      <w:r w:rsidR="00DF13A1" w:rsidRPr="00EB6EDA">
        <w:rPr>
          <w:rFonts w:ascii="Times New Roman" w:hAnsi="Times New Roman"/>
          <w:lang w:val="ro-RO"/>
        </w:rPr>
        <w:t>253</w:t>
      </w:r>
      <w:r w:rsidR="00401510" w:rsidRPr="00EB6EDA">
        <w:rPr>
          <w:rFonts w:ascii="Times New Roman" w:hAnsi="Times New Roman"/>
          <w:lang w:val="ro-RO"/>
        </w:rPr>
        <w:t>,</w:t>
      </w:r>
      <w:r w:rsidR="000E7CE2" w:rsidRPr="00EB6EDA">
        <w:rPr>
          <w:rFonts w:ascii="Times New Roman" w:hAnsi="Times New Roman"/>
          <w:lang w:val="ro-RO"/>
        </w:rPr>
        <w:t xml:space="preserve">art. </w:t>
      </w:r>
      <w:r w:rsidR="00DF13A1" w:rsidRPr="00EB6EDA">
        <w:rPr>
          <w:rFonts w:ascii="Times New Roman" w:hAnsi="Times New Roman"/>
          <w:lang w:val="ro-RO"/>
        </w:rPr>
        <w:t>255</w:t>
      </w:r>
      <w:r w:rsidR="00401510" w:rsidRPr="00EB6EDA">
        <w:rPr>
          <w:rFonts w:ascii="Times New Roman" w:hAnsi="Times New Roman"/>
          <w:lang w:val="ro-RO"/>
        </w:rPr>
        <w:t xml:space="preserve">, art. </w:t>
      </w:r>
      <w:r w:rsidR="00DF13A1" w:rsidRPr="00EB6EDA">
        <w:rPr>
          <w:rFonts w:ascii="Times New Roman" w:hAnsi="Times New Roman"/>
          <w:lang w:val="ro-RO"/>
        </w:rPr>
        <w:t>259</w:t>
      </w:r>
      <w:r w:rsidR="00401510">
        <w:rPr>
          <w:rFonts w:ascii="Times New Roman" w:hAnsi="Times New Roman"/>
          <w:lang w:val="ro-RO"/>
        </w:rPr>
        <w:t xml:space="preserve">și art. 260 </w:t>
      </w:r>
      <w:r w:rsidRPr="00C934D7">
        <w:rPr>
          <w:rFonts w:ascii="Times New Roman" w:hAnsi="Times New Roman"/>
          <w:lang w:val="ro-RO"/>
        </w:rPr>
        <w:t xml:space="preserve">se aplică și instituțiilor de credit autorizate în temeiul </w:t>
      </w:r>
      <w:r w:rsidRPr="00C934D7">
        <w:rPr>
          <w:rStyle w:val="l5tlu1"/>
          <w:rFonts w:ascii="Times New Roman" w:hAnsi="Times New Roman"/>
          <w:b w:val="0"/>
          <w:color w:val="auto"/>
          <w:sz w:val="24"/>
          <w:szCs w:val="24"/>
          <w:lang w:val="ro-RO"/>
        </w:rPr>
        <w:t xml:space="preserve">Ordonanţei de urgenţă a Guvernului nr. 99/2006 privind instituţiile de credit şi adecvarea capitalului, </w:t>
      </w:r>
      <w:r w:rsidRPr="00C934D7">
        <w:rPr>
          <w:rFonts w:ascii="Times New Roman" w:hAnsi="Times New Roman"/>
          <w:iCs/>
          <w:lang w:val="ro-RO"/>
        </w:rPr>
        <w:t>aprobată cu modificări și completări prin Legea nr. 227/2007, cu modificările și completările ulterioare,</w:t>
      </w:r>
      <w:r w:rsidRPr="00C934D7">
        <w:rPr>
          <w:rFonts w:ascii="Times New Roman" w:hAnsi="Times New Roman"/>
          <w:lang w:val="ro-RO"/>
        </w:rPr>
        <w:t xml:space="preserve"> denumită în continuare </w:t>
      </w:r>
      <w:r w:rsidRPr="00C934D7">
        <w:rPr>
          <w:rFonts w:ascii="Times New Roman" w:hAnsi="Times New Roman"/>
          <w:i/>
          <w:lang w:val="ro-RO"/>
        </w:rPr>
        <w:t>Ordonanța de urgență a Guvernului nr. 99/2006</w:t>
      </w:r>
      <w:r w:rsidRPr="00C934D7">
        <w:rPr>
          <w:rFonts w:ascii="Times New Roman" w:hAnsi="Times New Roman"/>
          <w:lang w:val="ro-RO"/>
        </w:rPr>
        <w:t xml:space="preserve">, în cazul în care acestea furnizează unul sau mai multe servicii de investiții și/sau desfășoară una sau mai multe activități de investiții, </w:t>
      </w:r>
      <w:r w:rsidRPr="00C934D7">
        <w:rPr>
          <w:rFonts w:ascii="Times New Roman" w:hAnsi="Times New Roman"/>
          <w:lang w:val="ro-RO"/>
        </w:rPr>
        <w:lastRenderedPageBreak/>
        <w:t>precum și sucursalelor instituțiilor de credit din alte state membre care prestează servicii și activități de investiții pe teritoriul României. [</w:t>
      </w:r>
      <w:r w:rsidR="002A0CF2" w:rsidRPr="00C934D7">
        <w:rPr>
          <w:rFonts w:ascii="Times New Roman" w:hAnsi="Times New Roman"/>
          <w:lang w:val="en-GB"/>
        </w:rPr>
        <w:t xml:space="preserve">Directiva 2014/65/UE, </w:t>
      </w:r>
      <w:r w:rsidRPr="00C934D7">
        <w:rPr>
          <w:rFonts w:ascii="Times New Roman" w:hAnsi="Times New Roman"/>
          <w:lang w:val="ro-RO"/>
        </w:rPr>
        <w:t>art. 1 alin. (3)]</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(2) Dispozițiile</w:t>
      </w:r>
      <w:r w:rsidR="00401510">
        <w:rPr>
          <w:rFonts w:ascii="Times New Roman" w:hAnsi="Times New Roman"/>
          <w:b w:val="0"/>
        </w:rPr>
        <w:t xml:space="preserve"> art. 2,</w:t>
      </w:r>
      <w:r w:rsidRPr="00C934D7">
        <w:rPr>
          <w:rFonts w:ascii="Times New Roman" w:hAnsi="Times New Roman"/>
          <w:b w:val="0"/>
        </w:rPr>
        <w:t xml:space="preserve"> art. 22 alin. (1), art. 26, art. 48, art. 50, art. 51, art. 54, art. 78 - 90,</w:t>
      </w:r>
      <w:r w:rsidR="00471676">
        <w:rPr>
          <w:rFonts w:ascii="Times New Roman" w:hAnsi="Times New Roman"/>
          <w:b w:val="0"/>
        </w:rPr>
        <w:t xml:space="preserve"> art. 95 </w:t>
      </w:r>
      <w:r w:rsidRPr="00C934D7">
        <w:rPr>
          <w:rFonts w:ascii="Times New Roman" w:hAnsi="Times New Roman"/>
          <w:b w:val="0"/>
        </w:rPr>
        <w:t xml:space="preserve">- 103, </w:t>
      </w:r>
      <w:r w:rsidRPr="00EB6EDA">
        <w:rPr>
          <w:rFonts w:ascii="Times New Roman" w:hAnsi="Times New Roman"/>
          <w:b w:val="0"/>
        </w:rPr>
        <w:t>art. 236</w:t>
      </w:r>
      <w:r w:rsidR="00401510" w:rsidRPr="00EB6EDA">
        <w:rPr>
          <w:rFonts w:ascii="Times New Roman" w:hAnsi="Times New Roman"/>
          <w:b w:val="0"/>
        </w:rPr>
        <w:t>alin. (1)-(3)</w:t>
      </w:r>
      <w:r w:rsidRPr="00EB6EDA">
        <w:rPr>
          <w:rFonts w:ascii="Times New Roman" w:hAnsi="Times New Roman"/>
          <w:b w:val="0"/>
        </w:rPr>
        <w:t xml:space="preserve">, art. </w:t>
      </w:r>
      <w:r w:rsidR="00DF13A1" w:rsidRPr="00EB6EDA">
        <w:rPr>
          <w:rFonts w:ascii="Times New Roman" w:hAnsi="Times New Roman"/>
          <w:b w:val="0"/>
        </w:rPr>
        <w:t>250</w:t>
      </w:r>
      <w:r w:rsidRPr="00EB6EDA">
        <w:rPr>
          <w:rFonts w:ascii="Times New Roman" w:hAnsi="Times New Roman"/>
          <w:b w:val="0"/>
        </w:rPr>
        <w:t xml:space="preserve">, </w:t>
      </w:r>
      <w:r w:rsidR="000E7CE2" w:rsidRPr="00EB6EDA">
        <w:rPr>
          <w:rFonts w:ascii="Times New Roman" w:hAnsi="Times New Roman"/>
          <w:b w:val="0"/>
        </w:rPr>
        <w:t xml:space="preserve">art. </w:t>
      </w:r>
      <w:r w:rsidR="00DF13A1" w:rsidRPr="00EB6EDA">
        <w:rPr>
          <w:rFonts w:ascii="Times New Roman" w:hAnsi="Times New Roman"/>
          <w:b w:val="0"/>
        </w:rPr>
        <w:t>251</w:t>
      </w:r>
      <w:r w:rsidR="00401510" w:rsidRPr="00EB6EDA">
        <w:rPr>
          <w:rFonts w:ascii="Times New Roman" w:hAnsi="Times New Roman"/>
          <w:b w:val="0"/>
        </w:rPr>
        <w:t xml:space="preserve">, </w:t>
      </w:r>
      <w:r w:rsidR="000E7CE2" w:rsidRPr="00EB6EDA">
        <w:rPr>
          <w:rFonts w:ascii="Times New Roman" w:hAnsi="Times New Roman"/>
          <w:b w:val="0"/>
        </w:rPr>
        <w:t xml:space="preserve">art. </w:t>
      </w:r>
      <w:r w:rsidR="00DF13A1" w:rsidRPr="00EB6EDA">
        <w:rPr>
          <w:rFonts w:ascii="Times New Roman" w:hAnsi="Times New Roman"/>
          <w:b w:val="0"/>
        </w:rPr>
        <w:t>253</w:t>
      </w:r>
      <w:r w:rsidR="00401510" w:rsidRPr="00EB6EDA">
        <w:rPr>
          <w:rFonts w:ascii="Times New Roman" w:hAnsi="Times New Roman"/>
          <w:b w:val="0"/>
        </w:rPr>
        <w:t>,</w:t>
      </w:r>
      <w:r w:rsidR="000E7CE2" w:rsidRPr="00EB6EDA">
        <w:rPr>
          <w:rFonts w:ascii="Times New Roman" w:hAnsi="Times New Roman"/>
          <w:b w:val="0"/>
        </w:rPr>
        <w:t xml:space="preserve"> art. </w:t>
      </w:r>
      <w:r w:rsidR="00DF13A1" w:rsidRPr="00EB6EDA">
        <w:rPr>
          <w:rFonts w:ascii="Times New Roman" w:hAnsi="Times New Roman"/>
          <w:b w:val="0"/>
        </w:rPr>
        <w:t>255</w:t>
      </w:r>
      <w:r w:rsidR="00401510" w:rsidRPr="00EB6EDA">
        <w:rPr>
          <w:rFonts w:ascii="Times New Roman" w:hAnsi="Times New Roman"/>
          <w:b w:val="0"/>
        </w:rPr>
        <w:t xml:space="preserve">, art. </w:t>
      </w:r>
      <w:r w:rsidR="00DF13A1" w:rsidRPr="00EB6EDA">
        <w:rPr>
          <w:rFonts w:ascii="Times New Roman" w:hAnsi="Times New Roman"/>
          <w:b w:val="0"/>
        </w:rPr>
        <w:t>259</w:t>
      </w:r>
      <w:r w:rsidR="00401510" w:rsidRPr="00EB6EDA">
        <w:rPr>
          <w:rFonts w:ascii="Times New Roman" w:hAnsi="Times New Roman"/>
          <w:b w:val="0"/>
        </w:rPr>
        <w:t>și art. 260</w:t>
      </w:r>
      <w:r w:rsidRPr="00C934D7">
        <w:rPr>
          <w:rFonts w:ascii="Times New Roman" w:hAnsi="Times New Roman"/>
          <w:b w:val="0"/>
        </w:rPr>
        <w:t xml:space="preserve">se aplică, de asemenea, societăţilor de servicii de investiţii financiare și instituțiilor de credit autorizate în temeiul </w:t>
      </w:r>
      <w:r w:rsidRPr="00C934D7">
        <w:rPr>
          <w:rStyle w:val="l5tlu1"/>
          <w:rFonts w:ascii="Times New Roman" w:hAnsi="Times New Roman"/>
          <w:color w:val="auto"/>
          <w:sz w:val="24"/>
          <w:szCs w:val="24"/>
        </w:rPr>
        <w:t>Ordonanței de urgență a Guvernului nr. 99/2006</w:t>
      </w:r>
      <w:r w:rsidRPr="00C934D7">
        <w:rPr>
          <w:rFonts w:ascii="Times New Roman" w:hAnsi="Times New Roman"/>
          <w:b w:val="0"/>
          <w:iCs/>
        </w:rPr>
        <w:t>,</w:t>
      </w:r>
      <w:r w:rsidRPr="00C934D7">
        <w:rPr>
          <w:rFonts w:ascii="Times New Roman" w:hAnsi="Times New Roman"/>
          <w:b w:val="0"/>
        </w:rPr>
        <w:t xml:space="preserve"> atunci când vând clienților depozite structurate sau le furnizează consultanță de investiții cu privire la acestea. [</w:t>
      </w:r>
      <w:r w:rsidR="002A0CF2" w:rsidRPr="00C934D7">
        <w:rPr>
          <w:rFonts w:ascii="Times New Roman" w:hAnsi="Times New Roman"/>
          <w:b w:val="0"/>
        </w:rPr>
        <w:t xml:space="preserve">Directiva 2014/65/UE, </w:t>
      </w:r>
      <w:r w:rsidRPr="00C934D7">
        <w:rPr>
          <w:rFonts w:ascii="Times New Roman" w:hAnsi="Times New Roman"/>
          <w:b w:val="0"/>
        </w:rPr>
        <w:t>art. 1 alin. (4)]</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(3) Dispozițiile art. 63-65 se aplică și membrilor sau participanților pe piețele reglementate și pe SMT–uri cărora nu li se impune obținerea unei autorizații în conformitate cu prezenta lege, în temeiul art.6 alin. (1) lit. (a), (e), (i) și (j)</w:t>
      </w:r>
      <w:r w:rsidR="00D37E32" w:rsidRPr="00C934D7">
        <w:rPr>
          <w:rFonts w:ascii="Times New Roman" w:hAnsi="Times New Roman"/>
          <w:lang w:val="ro-RO"/>
        </w:rPr>
        <w:t>.</w:t>
      </w:r>
      <w:r w:rsidRPr="00C934D7">
        <w:rPr>
          <w:rFonts w:ascii="Times New Roman" w:hAnsi="Times New Roman"/>
          <w:lang w:val="ro-RO"/>
        </w:rPr>
        <w:t xml:space="preserve"> [</w:t>
      </w:r>
      <w:r w:rsidR="002A0CF2" w:rsidRPr="00C934D7">
        <w:rPr>
          <w:rFonts w:ascii="Times New Roman" w:hAnsi="Times New Roman"/>
          <w:lang w:val="en-GB"/>
        </w:rPr>
        <w:t xml:space="preserve">Directiva 2014/65/UE, </w:t>
      </w:r>
      <w:r w:rsidRPr="00C934D7">
        <w:rPr>
          <w:rFonts w:ascii="Times New Roman" w:hAnsi="Times New Roman"/>
          <w:lang w:val="ro-RO"/>
        </w:rPr>
        <w:t>art. 1 alin. (5)]</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(4) Art. 156-161</w:t>
      </w:r>
      <w:r w:rsidR="00F82757">
        <w:rPr>
          <w:rFonts w:ascii="Times New Roman" w:hAnsi="Times New Roman"/>
          <w:lang w:val="ro-RO"/>
        </w:rPr>
        <w:t xml:space="preserve"> și art. 257 alin. (5)</w:t>
      </w:r>
      <w:r w:rsidRPr="00C934D7">
        <w:rPr>
          <w:rFonts w:ascii="Times New Roman" w:hAnsi="Times New Roman"/>
          <w:lang w:val="ro-RO"/>
        </w:rPr>
        <w:t xml:space="preserve"> se aplică și persoanelor exonerate în temeiul art.6. [</w:t>
      </w:r>
      <w:r w:rsidR="002A0CF2" w:rsidRPr="00EB6EDA">
        <w:rPr>
          <w:rFonts w:ascii="Times New Roman" w:hAnsi="Times New Roman"/>
        </w:rPr>
        <w:t xml:space="preserve">Directiva 2014/65/UE, </w:t>
      </w:r>
      <w:r w:rsidRPr="00C934D7">
        <w:rPr>
          <w:rFonts w:ascii="Times New Roman" w:hAnsi="Times New Roman"/>
          <w:lang w:val="ro-RO"/>
        </w:rPr>
        <w:t>art. 1 alin. (6)]</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(5) Toate sistemele multilaterale de instrumente financiare operează fie în conformitate cu dispozițiile titlului II în ceea ce privește SMT-urile sau SOT-urile, fie în conformitate cu dispozițiile titlului III în ceea ce privește piețele reglementate. [</w:t>
      </w:r>
      <w:r w:rsidR="002A0CF2" w:rsidRPr="00C934D7">
        <w:rPr>
          <w:rFonts w:ascii="Times New Roman" w:hAnsi="Times New Roman"/>
          <w:b w:val="0"/>
        </w:rPr>
        <w:t xml:space="preserve">Directiva 2014/65/UE, </w:t>
      </w:r>
      <w:r w:rsidRPr="00C934D7">
        <w:rPr>
          <w:rFonts w:ascii="Times New Roman" w:hAnsi="Times New Roman"/>
          <w:b w:val="0"/>
        </w:rPr>
        <w:t xml:space="preserve">art. 1 alin. (7) </w:t>
      </w:r>
      <w:r w:rsidR="002A0CF2" w:rsidRPr="00C934D7">
        <w:rPr>
          <w:rFonts w:ascii="Times New Roman" w:hAnsi="Times New Roman"/>
          <w:b w:val="0"/>
        </w:rPr>
        <w:t xml:space="preserve">para. </w:t>
      </w:r>
      <w:r w:rsidRPr="00C934D7">
        <w:rPr>
          <w:rFonts w:ascii="Times New Roman" w:hAnsi="Times New Roman"/>
          <w:b w:val="0"/>
        </w:rPr>
        <w:t>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(6) S.S.I.F. care tranzacționează pe cont propriu în mod organizat, frecvent, sistematic și substanțial în executarea ordinelor clienților în afara unei piețe reglementate, a unui SMT sau a unui SOT funcționează în conformitate cu titlul III din Regulamentul (UE) nr. 600/2014. [</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1 alin. (7) </w:t>
      </w:r>
      <w:r w:rsidR="002A0CF2" w:rsidRPr="00C934D7">
        <w:rPr>
          <w:rFonts w:ascii="Times New Roman" w:hAnsi="Times New Roman"/>
          <w:lang w:val="ro-RO"/>
        </w:rPr>
        <w:t xml:space="preserve">para. </w:t>
      </w:r>
      <w:r w:rsidRPr="00C934D7">
        <w:rPr>
          <w:rFonts w:ascii="Times New Roman" w:hAnsi="Times New Roman"/>
          <w:lang w:val="ro-RO"/>
        </w:rPr>
        <w:t>2]</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(7) Fără a aduce atingere art. 23 și 28 din Regulamentul (UE) nr. 600/2014, toate tranzacțiile menționate la alin. (5) și (6) cu instrumente financiare care nu sunt încheiate în cadrul sistemelor multilaterale sau al operatorilor independenți respectă dispozițiile corespunzătoare prevăzute în titlul III din Regulamentul (UE) nr. 600/2014. [</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1 alin. (7) </w:t>
      </w:r>
      <w:r w:rsidR="002A0CF2" w:rsidRPr="00C934D7">
        <w:rPr>
          <w:rFonts w:ascii="Times New Roman" w:hAnsi="Times New Roman"/>
          <w:lang w:val="ro-RO"/>
        </w:rPr>
        <w:t xml:space="preserve">para. </w:t>
      </w:r>
      <w:r w:rsidRPr="00C934D7">
        <w:rPr>
          <w:rFonts w:ascii="Times New Roman" w:hAnsi="Times New Roman"/>
          <w:lang w:val="ro-RO"/>
        </w:rPr>
        <w:t>3]</w:t>
      </w:r>
    </w:p>
    <w:p w:rsidR="00957867" w:rsidRPr="00C934D7" w:rsidRDefault="00957867" w:rsidP="00223320">
      <w:pPr>
        <w:jc w:val="both"/>
        <w:rPr>
          <w:rFonts w:ascii="Times New Roman" w:hAnsi="Times New Roman"/>
          <w:b/>
          <w:lang w:val="ro-RO"/>
        </w:rPr>
      </w:pP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rPr>
        <w:t xml:space="preserve">Art. 6 </w:t>
      </w:r>
      <w:r w:rsidRPr="00C934D7">
        <w:rPr>
          <w:rFonts w:ascii="Times New Roman" w:hAnsi="Times New Roman"/>
          <w:b w:val="0"/>
        </w:rPr>
        <w:t>- (1) Prezenta lege nu se aplică:</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a) societăților de asigurare sau societăţilor care desfășoară activitățile de reasigurare și de retrocesiune prevăzute de Legea nr. 237/2015 privind autorizarea și supravegherea activității de asigurare și reasigurare</w:t>
      </w:r>
      <w:r w:rsidRPr="00C934D7">
        <w:rPr>
          <w:rFonts w:ascii="Times New Roman" w:hAnsi="Times New Roman"/>
          <w:iCs/>
          <w:lang w:val="ro-RO"/>
        </w:rPr>
        <w:t xml:space="preserve">, </w:t>
      </w:r>
      <w:r w:rsidR="001F301A">
        <w:rPr>
          <w:rFonts w:ascii="Times New Roman" w:hAnsi="Times New Roman"/>
          <w:iCs/>
          <w:lang w:val="ro-RO"/>
        </w:rPr>
        <w:t xml:space="preserve">cu modificările și completările ulterioare, denumită în continuare </w:t>
      </w:r>
      <w:r w:rsidR="001F301A" w:rsidRPr="001F301A">
        <w:rPr>
          <w:rFonts w:ascii="Times New Roman" w:hAnsi="Times New Roman"/>
          <w:i/>
          <w:lang w:val="ro-RO"/>
        </w:rPr>
        <w:t>Legea nr. 237/2015</w:t>
      </w:r>
      <w:r w:rsidR="001F301A">
        <w:rPr>
          <w:rFonts w:ascii="Times New Roman" w:hAnsi="Times New Roman"/>
          <w:lang w:val="ro-RO"/>
        </w:rPr>
        <w:t>,</w:t>
      </w:r>
      <w:r w:rsidRPr="00C934D7">
        <w:rPr>
          <w:rFonts w:ascii="Times New Roman" w:hAnsi="Times New Roman"/>
          <w:lang w:val="ro-RO"/>
        </w:rPr>
        <w:t>atunci când desfășoară activitățile menționate în respectiva lege;</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b) persoanelor care furnizează servicii de investiții exclusiv societăţilor lor mamă, filialelor lor sau altor filiale ale societăţii lor mamă;</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c) persoanelor care furnizează servicii de investiții ocazional în cadrul unei activități profesionale, în cazul în care aceasta este reglementată de legislația națională </w:t>
      </w:r>
      <w:r w:rsidR="00366D4F">
        <w:rPr>
          <w:rFonts w:ascii="Times New Roman" w:hAnsi="Times New Roman"/>
          <w:lang w:val="ro-RO"/>
        </w:rPr>
        <w:t xml:space="preserve">sau de un cod deontologic </w:t>
      </w:r>
      <w:r w:rsidRPr="00C934D7">
        <w:rPr>
          <w:rFonts w:ascii="Times New Roman" w:hAnsi="Times New Roman"/>
          <w:lang w:val="ro-RO"/>
        </w:rPr>
        <w:t>care nu exclude furnizarea acestui serviciu;</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d) persoanelor care tranzacționează pe cont propriu alte instrumente financiare decât instrumentele financiare derivate pe mărfuri ori certificatele de emisii sau instrumentele derivate pe acestea și care nu furnizează niciun alt serviciu de investiții sau nu desfășoară nicio altă activitate de investiții cu instrumente financiare altele decât instrumentele financiare derivate pe mărfuri, certificatele de emisii sau instrumentele financiare derivate pe acestea, decât dacă acestea:</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1. sunt formatori de piață;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2. sunt participanți sau membri ai unei piețe reglementate sau ai unui SMT sau au acces electronic direct la un loc de tranzacționare, cu excepția entităților nefinanciare care execută, într-un loc de tranzacționare, tranzacții care pot fi măsurate în mod obiectiv ca </w:t>
      </w:r>
      <w:r w:rsidRPr="00C934D7">
        <w:rPr>
          <w:rFonts w:ascii="Times New Roman" w:hAnsi="Times New Roman"/>
          <w:lang w:val="ro-RO"/>
        </w:rPr>
        <w:lastRenderedPageBreak/>
        <w:t>reducând riscurile direct legate de activitatea comercială sau de activitatea de finanțare a trezoreriei a acestor entități nefinanciare sau a grupurilor lor;</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3. aplică o tehnică de tranzacționare algoritmică de mare frecvență; sau </w:t>
      </w:r>
    </w:p>
    <w:p w:rsidR="00957867" w:rsidRPr="00C934D7" w:rsidRDefault="00957867" w:rsidP="00223320">
      <w:pPr>
        <w:pStyle w:val="CM1"/>
        <w:ind w:firstLine="720"/>
        <w:jc w:val="both"/>
        <w:rPr>
          <w:rFonts w:ascii="Times New Roman" w:hAnsi="Times New Roman"/>
        </w:rPr>
      </w:pPr>
      <w:r w:rsidRPr="00C934D7">
        <w:rPr>
          <w:rFonts w:ascii="Times New Roman" w:hAnsi="Times New Roman"/>
        </w:rPr>
        <w:t xml:space="preserve">4. tranzacționează pe cont propriu în executarea ordinelor clienților;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e) operatorilor care au obligații de impuse prin </w:t>
      </w:r>
      <w:r w:rsidRPr="00C934D7">
        <w:rPr>
          <w:rStyle w:val="l5tlu1"/>
          <w:rFonts w:ascii="Times New Roman" w:hAnsi="Times New Roman"/>
          <w:b w:val="0"/>
          <w:color w:val="auto"/>
          <w:sz w:val="24"/>
          <w:szCs w:val="24"/>
          <w:lang w:val="ro-RO"/>
        </w:rPr>
        <w:t xml:space="preserve">Hotărârea Guvernului nr. 780/2006 privind stabilirea schemei de comercializare a certificatelor de emisii de gaze cu efect de seră, </w:t>
      </w:r>
      <w:r w:rsidRPr="00C934D7">
        <w:rPr>
          <w:rFonts w:ascii="Times New Roman" w:hAnsi="Times New Roman"/>
          <w:iCs/>
          <w:lang w:val="ro-RO"/>
        </w:rPr>
        <w:t>cu modificările și completările ulterioare, denumit</w:t>
      </w:r>
      <w:r w:rsidRPr="00C934D7">
        <w:rPr>
          <w:rFonts w:ascii="Times New Roman" w:hAnsi="Times New Roman"/>
          <w:lang w:val="ro-RO"/>
        </w:rPr>
        <w:t xml:space="preserve">ă în continuare </w:t>
      </w:r>
      <w:r w:rsidRPr="00C934D7">
        <w:rPr>
          <w:rStyle w:val="l5tlu1"/>
          <w:rFonts w:ascii="Times New Roman" w:hAnsi="Times New Roman"/>
          <w:b w:val="0"/>
          <w:i/>
          <w:color w:val="auto"/>
          <w:sz w:val="24"/>
          <w:szCs w:val="24"/>
          <w:lang w:val="ro-RO"/>
        </w:rPr>
        <w:t>Hotărârea Guvernului nr. 780/2006</w:t>
      </w:r>
      <w:r w:rsidRPr="00C934D7">
        <w:rPr>
          <w:rStyle w:val="l5tlu1"/>
          <w:rFonts w:ascii="Times New Roman" w:hAnsi="Times New Roman"/>
          <w:b w:val="0"/>
          <w:color w:val="auto"/>
          <w:sz w:val="24"/>
          <w:szCs w:val="24"/>
          <w:lang w:val="ro-RO"/>
        </w:rPr>
        <w:t>,</w:t>
      </w:r>
      <w:r w:rsidRPr="00C934D7">
        <w:rPr>
          <w:rFonts w:ascii="Times New Roman" w:hAnsi="Times New Roman"/>
          <w:iCs/>
          <w:lang w:val="ro-RO"/>
        </w:rPr>
        <w:t xml:space="preserve"> și al </w:t>
      </w:r>
      <w:r w:rsidRPr="00C934D7">
        <w:rPr>
          <w:rFonts w:ascii="Times New Roman" w:hAnsi="Times New Roman"/>
          <w:bCs/>
          <w:lang w:val="ro-RO"/>
        </w:rPr>
        <w:t xml:space="preserve">Ordonanţei de urgenţă a Guvernului nr. 115/2011 privind stabilirea cadrului instituţional şi autorizarea Guvernului, prin Ministerul Finanţelor Publice, de a scoate la licitaţie certificatele de emisii de gaze cu efect de seră atribuite României la nivelul Uniunii Europene, aprobată cu modificări și completări prin Legea nr. 140/2012, </w:t>
      </w:r>
      <w:r w:rsidRPr="00C934D7">
        <w:rPr>
          <w:rFonts w:ascii="Times New Roman" w:hAnsi="Times New Roman"/>
          <w:iCs/>
          <w:lang w:val="ro-RO"/>
        </w:rPr>
        <w:t xml:space="preserve">cu modificările și completările ulterioare, denumită în continuare </w:t>
      </w:r>
      <w:r w:rsidRPr="00C934D7">
        <w:rPr>
          <w:rFonts w:ascii="Times New Roman" w:hAnsi="Times New Roman"/>
          <w:i/>
          <w:iCs/>
          <w:lang w:val="ro-RO"/>
        </w:rPr>
        <w:t>O.U.G nr. 115/2011</w:t>
      </w:r>
      <w:r w:rsidRPr="00C934D7">
        <w:rPr>
          <w:rFonts w:ascii="Times New Roman" w:hAnsi="Times New Roman"/>
          <w:lang w:val="ro-RO"/>
        </w:rPr>
        <w:t>care, atunci când tranzacționează certificate de emisii, nu execută ordine ale clienților și care nu furnizează niciun alt serviciu de investiții și nu desfășoară nicio altă activitate de investiții decât tranzacționarea pe cont propriu, cu condiția ca persoanele respective să nu utilizeze o tehnică de tranzacționare algoritmică de mare frecvență;</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f) persoanelor care prestează servicii de investiții ce constau exclusiv în gestionarea unui sistem de participare a angajaților;</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g) persoanelor care prestează servicii de investiții care constau numai în gestionarea unui sistem de participare a angajaților și în furnizarea de servicii de investiții exclusiv societăţii lor mamă, filialelor lor sau altor filiale ale societăţii lor mamă;</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h) membrilor Sistemului European al Băncilor Centrale, denumit în continuare </w:t>
      </w:r>
      <w:r w:rsidRPr="00C934D7">
        <w:rPr>
          <w:rFonts w:ascii="Times New Roman" w:hAnsi="Times New Roman"/>
          <w:i/>
          <w:lang w:val="ro-RO"/>
        </w:rPr>
        <w:t>SEBC</w:t>
      </w:r>
      <w:r w:rsidRPr="00C934D7">
        <w:rPr>
          <w:rFonts w:ascii="Times New Roman" w:hAnsi="Times New Roman"/>
          <w:lang w:val="ro-RO"/>
        </w:rPr>
        <w:t>, și ai organismelor naționale cu funcții similare din Uniunea Europeană, altor organisme publice din Uniunea Europeană însărcinate cu gestionarea datoriei publice sau care intervin în această gestionare și instituțiilor financiare internaționale înființate de două sau mai multe state membre cu scopul de a mobiliza fonduri și de a oferi asistență financiară în beneficiul membrilor lor care sunt afectați sau amenințați de probleme grave de finanțare;</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i) organismelor de plasament colectiv și fondurilor de pensii, indiferent dacă sunt sau nu administrate la nivelul Uniunii Europene, și depozitarilor și administratorilor acestor organisme;</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j) persoanelor: </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1. care tranzacționează pe cont propriu instrumente financiare derivate pe mărfuri ori certificate de emisii sau instrumente financiare derivate pe acestea, inclusiv formatorii de piață, cu excepția persoanelor care tranzacționează pe cont propriu în executarea ordinelor clienților; </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2. care furnizează servicii de investiții, altele decât tranzacționarea pe cont propriu, privind instrumentele financiare derivate pe mărfuri sau certificatele de emisii sau instrumentele financiare derivate pe acestea, clienților sau furnizorilor activității lor principale, cu condiția ca: </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(i) pentru fiecare dintre cazurile de mai sus, considerate în mod individual și agregat, aceste activități să fie auxiliare în raport cu activitatea lor principală la nivel de grup și ca activitatea principală să nu constea în furnizarea de servicii de investiții în sensul prezentei legi, desfășurarea de activități bancare în sensul </w:t>
      </w:r>
      <w:r w:rsidRPr="00C934D7">
        <w:rPr>
          <w:rStyle w:val="l5tlu1"/>
          <w:rFonts w:ascii="Times New Roman" w:hAnsi="Times New Roman"/>
          <w:color w:val="auto"/>
          <w:sz w:val="24"/>
          <w:szCs w:val="24"/>
        </w:rPr>
        <w:t>Ordonanței de urgență a Guvernului nr. 99/2006</w:t>
      </w:r>
      <w:r w:rsidRPr="00C934D7">
        <w:rPr>
          <w:rFonts w:ascii="Times New Roman" w:hAnsi="Times New Roman"/>
          <w:b w:val="0"/>
        </w:rPr>
        <w:t xml:space="preserve">sau activități de formator de piață pentru instrumente financiare derivate pe mărfuri;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(ii) persoanele respective să nu utilizeze o tehnică de tranzacționare algoritmică de mare frecvență;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(iii) persoanele respective să notifice anual autorității competente relevante faptul că beneficiază de această exonerare și, la cerere, să raporteze A.S.F. elementele pe baza cărora consideră că activitățile menționate la pct. 1 și 2 sunt auxiliare în raport cu activitatea lor principală;</w:t>
      </w:r>
    </w:p>
    <w:p w:rsidR="004D09DF" w:rsidRPr="00C934D7" w:rsidRDefault="00957867" w:rsidP="00223320">
      <w:pPr>
        <w:ind w:firstLine="720"/>
        <w:jc w:val="both"/>
        <w:rPr>
          <w:rFonts w:ascii="Times New Roman" w:hAnsi="Times New Roman"/>
          <w:lang w:val="ro-RO"/>
        </w:rPr>
      </w:pPr>
      <w:r w:rsidRPr="00C934D7">
        <w:rPr>
          <w:rFonts w:ascii="Times New Roman" w:hAnsi="Times New Roman"/>
          <w:lang w:val="ro-RO"/>
        </w:rPr>
        <w:lastRenderedPageBreak/>
        <w:t>k) persoanelor care furnizează servicii de consultanță de investiții în cadrul exercitării unei alte activități profesionale care nu este prevăzută în prezenta lege, cu condiția ca furnizarea acestor servicii de consultanță să nu fie remunerată;</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l) operatorilor de transport și de sistem definiți la art. 3 pct. 40 sau la art. 100 pct. 65 din </w:t>
      </w:r>
      <w:r w:rsidRPr="00C934D7">
        <w:rPr>
          <w:rFonts w:ascii="Times New Roman" w:eastAsia="Times New Roman" w:hAnsi="Times New Roman"/>
          <w:bCs/>
          <w:lang w:val="ro-RO" w:eastAsia="ro-RO"/>
        </w:rPr>
        <w:t>Legea energiei electrice şi a gazelor naturale nr. 123/2012</w:t>
      </w:r>
      <w:r w:rsidRPr="00C934D7">
        <w:rPr>
          <w:rFonts w:ascii="Times New Roman" w:hAnsi="Times New Roman"/>
          <w:lang w:val="ro-RO"/>
        </w:rPr>
        <w:t xml:space="preserve">, cu modificările și completările ulterioare, denumită în continuare </w:t>
      </w:r>
      <w:r w:rsidRPr="00C934D7">
        <w:rPr>
          <w:rFonts w:ascii="Times New Roman" w:hAnsi="Times New Roman"/>
          <w:i/>
          <w:lang w:val="ro-RO"/>
        </w:rPr>
        <w:t>Legea nr. 123/2012</w:t>
      </w:r>
      <w:r w:rsidRPr="00C934D7">
        <w:rPr>
          <w:rFonts w:ascii="Times New Roman" w:hAnsi="Times New Roman"/>
          <w:lang w:val="ro-RO"/>
        </w:rPr>
        <w:t>, atunci când aceștia își îndeplinesc sarcinile în temeiul prevederilor acestei legi, în temeiul Regulamentului (CE) nr. 714/2009 privind condiţiile de acces la reţea pentru schimburile transfrontaliere de energie electrică şi de abrogare a Regulamentului (CE) nr. 1228/2003, cu modificările ulterioare, în temeiul Regulamentului (CE) nr. 715/2009 privind condiţiile de acces la reţelele pentru transportul gazelor naturale şi de abrogare a Regulamentului (CE) nr. 1775/2005, cu modificările ulterioare ori în temeiul codurilor de rețea sau orientărilor adoptate în conformitate cu regulamentele respective, oricăror persoane care acționează ca furnizori de servicii în numele lor pentru a îndeplini sarcina care le revine și oricărui operator sau administrator al unui sistem de echilibrare a energiei, al unei rețele de conducte sau al unui sistem menit să echilibreze oferta și cererea de energie în momentul îndeplinirii acestor sarcini;m) depozitarilor centrali, cu excepția celor prevăzuți la art. 73 din Regulamentul (UE) nr. 909/2014. [</w:t>
      </w:r>
      <w:r w:rsidR="002A0CF2" w:rsidRPr="00C934D7">
        <w:rPr>
          <w:rFonts w:ascii="Times New Roman" w:hAnsi="Times New Roman"/>
          <w:lang w:val="ro-RO"/>
        </w:rPr>
        <w:t xml:space="preserve">Directiva 2014/65/UE, </w:t>
      </w:r>
      <w:r w:rsidRPr="00C934D7">
        <w:rPr>
          <w:rFonts w:ascii="Times New Roman" w:hAnsi="Times New Roman"/>
          <w:lang w:val="ro-RO"/>
        </w:rPr>
        <w:t>art. 2 alin. (1)]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(2) Exonerarea reglementată la alin. (1) lit. l) se aplică persoanelor angajate în activitățile prevăzute la această literă numai atunci când acestea desfășoară activități de investiții sau furnizează servicii de investiții legate de instrumentele financiare derivate pe mărfuri în vederea desfășurării activităților respective. Această exonerare nu se aplică administrării unei piețe secundare, inclusiv a unei platforme de tranzacționare secundare cu drepturi financiare de transport.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(3) Persoanele exonerate în temeiul alin. (1) lit. a), i) sau j) nu trebuie să respecte condițiile prevăzute la alin. (1) lit. d) pentru a fi exonerate.</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(4) Drepturile conferite de prezenta lege nu se aplică furnizării de servicii în calitate de contraparte în tranzacțiile efectuate de instituții publice însărcinate cu gestionarea datoriei publice sau de membri ai SEBC, în cadrul atribuțiilor conferite de Tratatul privind funcționarea Uniunii Europene și de Protocolul nr. 4 privind Statutul Sistemului European al Băncilor Centrale și al Băncii Centrale Europene sau</w:t>
      </w:r>
      <w:r w:rsidR="00BB62DC">
        <w:rPr>
          <w:rFonts w:ascii="Times New Roman" w:hAnsi="Times New Roman"/>
          <w:lang w:val="ro-RO"/>
        </w:rPr>
        <w:t>,</w:t>
      </w:r>
      <w:r w:rsidR="0042407C">
        <w:rPr>
          <w:rFonts w:ascii="Times New Roman" w:hAnsi="Times New Roman"/>
          <w:lang w:val="ro-RO"/>
        </w:rPr>
        <w:t xml:space="preserve">în mod echivalent, </w:t>
      </w:r>
      <w:r w:rsidRPr="00C934D7">
        <w:rPr>
          <w:rFonts w:ascii="Times New Roman" w:hAnsi="Times New Roman"/>
          <w:lang w:val="ro-RO"/>
        </w:rPr>
        <w:t xml:space="preserve">al celor conferite în temeiul legislației </w:t>
      </w:r>
      <w:r w:rsidR="0042407C">
        <w:rPr>
          <w:rFonts w:ascii="Times New Roman" w:hAnsi="Times New Roman"/>
          <w:lang w:val="ro-RO"/>
        </w:rPr>
        <w:t>naționale</w:t>
      </w:r>
      <w:r w:rsidRPr="00C934D7">
        <w:rPr>
          <w:rFonts w:ascii="Times New Roman" w:hAnsi="Times New Roman"/>
          <w:lang w:val="ro-RO"/>
        </w:rPr>
        <w:t>. [</w:t>
      </w:r>
      <w:r w:rsidR="002A0CF2" w:rsidRPr="00C934D7">
        <w:rPr>
          <w:rFonts w:ascii="Times New Roman" w:hAnsi="Times New Roman"/>
          <w:lang w:val="ro-RO"/>
        </w:rPr>
        <w:t xml:space="preserve">Directiva 2014/65/UE, </w:t>
      </w:r>
      <w:r w:rsidRPr="00C934D7">
        <w:rPr>
          <w:rFonts w:ascii="Times New Roman" w:hAnsi="Times New Roman"/>
          <w:lang w:val="ro-RO"/>
        </w:rPr>
        <w:t>art. 2 alin. (2)]</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 xml:space="preserve">Art. 7 </w:t>
      </w:r>
      <w:r w:rsidRPr="00C934D7">
        <w:rPr>
          <w:rFonts w:ascii="Times New Roman" w:hAnsi="Times New Roman"/>
          <w:lang w:val="ro-RO"/>
        </w:rPr>
        <w:t xml:space="preserve">- (1) Prevederile prezentei legi cu privire la obligația de autorizare în calitate de S.S.I.F. nu se aplică persoanelor fizice și juridice române a căror activitate este reglementată la nivel național </w:t>
      </w:r>
      <w:r w:rsidR="00D61AEC" w:rsidRPr="00C934D7">
        <w:rPr>
          <w:rFonts w:ascii="Times New Roman" w:hAnsi="Times New Roman"/>
          <w:lang w:val="ro-RO"/>
        </w:rPr>
        <w:t xml:space="preserve">și </w:t>
      </w:r>
      <w:r w:rsidRPr="00C934D7">
        <w:rPr>
          <w:rFonts w:ascii="Times New Roman" w:hAnsi="Times New Roman"/>
          <w:lang w:val="ro-RO"/>
        </w:rPr>
        <w:t xml:space="preserve">care: </w:t>
      </w:r>
    </w:p>
    <w:p w:rsidR="00957867" w:rsidRPr="00C934D7" w:rsidRDefault="00957867" w:rsidP="00223320">
      <w:pPr>
        <w:ind w:firstLine="720"/>
        <w:jc w:val="both"/>
        <w:rPr>
          <w:rFonts w:ascii="Times New Roman" w:hAnsi="Times New Roman"/>
          <w:bCs/>
          <w:lang w:val="ro-RO"/>
        </w:rPr>
      </w:pPr>
      <w:r w:rsidRPr="00C934D7">
        <w:rPr>
          <w:rFonts w:ascii="Times New Roman" w:hAnsi="Times New Roman"/>
          <w:lang w:val="ro-RO"/>
        </w:rPr>
        <w:t>a) nu sunt autorizate să dețină fonduri ale clienților sau valori mobiliare ale clienților și care, din acest motiv, nu pot fi în niciun moment debitoare față de aceștia; [</w:t>
      </w:r>
      <w:r w:rsidR="002A0CF2" w:rsidRPr="00C934D7">
        <w:rPr>
          <w:rFonts w:ascii="Times New Roman" w:hAnsi="Times New Roman"/>
          <w:lang w:val="ro-RO"/>
        </w:rPr>
        <w:t xml:space="preserve">Directiva 2014/65/UE, </w:t>
      </w:r>
      <w:r w:rsidRPr="00C934D7">
        <w:rPr>
          <w:rFonts w:ascii="Times New Roman" w:hAnsi="Times New Roman"/>
          <w:lang w:val="ro-RO"/>
        </w:rPr>
        <w:t>art. 3 alin. (1) lit. a)].</w:t>
      </w:r>
    </w:p>
    <w:p w:rsidR="008D1057" w:rsidRPr="00C934D7" w:rsidRDefault="00957867" w:rsidP="00223320">
      <w:pPr>
        <w:ind w:firstLine="720"/>
        <w:jc w:val="both"/>
        <w:rPr>
          <w:rFonts w:ascii="Times New Roman" w:hAnsi="Times New Roman"/>
          <w:lang w:val="ro-RO"/>
        </w:rPr>
      </w:pPr>
      <w:r w:rsidRPr="00C934D7">
        <w:rPr>
          <w:rFonts w:ascii="Times New Roman" w:hAnsi="Times New Roman"/>
          <w:lang w:val="ro-RO"/>
        </w:rPr>
        <w:t>b) nu sunt autorizate să furnizeze servicii de investiții, cu excepția preluării și transmiterii de ordine pentru valori mobiliare și unități de fond ale unor organisme de plasament colectiv și/sau a furnizării de servicii de consultanță în investiții în privința acestor instrumente financiare</w:t>
      </w:r>
      <w:r w:rsidR="008453CE">
        <w:rPr>
          <w:rFonts w:ascii="Times New Roman" w:hAnsi="Times New Roman"/>
          <w:lang w:val="ro-RO"/>
        </w:rPr>
        <w:t>;</w:t>
      </w:r>
      <w:r w:rsidRPr="00C934D7">
        <w:rPr>
          <w:rFonts w:ascii="Times New Roman" w:hAnsi="Times New Roman"/>
          <w:lang w:val="ro-RO"/>
        </w:rPr>
        <w:t>și[</w:t>
      </w:r>
      <w:r w:rsidR="002A0CF2" w:rsidRPr="00C934D7">
        <w:rPr>
          <w:rFonts w:ascii="Times New Roman" w:hAnsi="Times New Roman"/>
        </w:rPr>
        <w:t xml:space="preserve">Directiva 2014/65/UE, </w:t>
      </w:r>
      <w:r w:rsidRPr="00C934D7">
        <w:rPr>
          <w:rFonts w:ascii="Times New Roman" w:hAnsi="Times New Roman"/>
          <w:lang w:val="ro-RO"/>
        </w:rPr>
        <w:t>art. 3 alin. (1) lit. b)]</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c) în cadrul furnizării serviciului prevăzut la lit. b), sunt autorizate să transmită ordinele doar către: </w:t>
      </w:r>
    </w:p>
    <w:p w:rsidR="00957867" w:rsidRPr="00C934D7" w:rsidRDefault="00957867" w:rsidP="00223320">
      <w:pPr>
        <w:pStyle w:val="Default"/>
        <w:ind w:firstLine="720"/>
        <w:jc w:val="both"/>
        <w:rPr>
          <w:color w:val="auto"/>
        </w:rPr>
      </w:pPr>
      <w:r w:rsidRPr="00C934D7">
        <w:rPr>
          <w:color w:val="auto"/>
        </w:rPr>
        <w:t>1. S.S.I.F autorizate în conformitate cu prezenta lege şi firmele de investiţii din alte state membre care prestează servicii în România în baza paşaportului reglementat prin prezenta lege sau prin acte normative similare din statele membre care transpun prevederileDirectivei 2014/65/UE;</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lastRenderedPageBreak/>
        <w:t xml:space="preserve">2. instituțiile de credit autorizate în conformitate cu Ordonanța de urgență a Guvernului nr. 99/2006 şi instituţiile de credit autorizate în conformitate cu acte normative similare din statele membre care transpun prevederileDirectivei 2013/36/UE a Parlamentului European și a Consiliului din 26 iunie 2013 cu privire la accesul la activitatea instituțiilor de credit și supravegherea prudențială a instituțiilor de credit și a firmelor de investiții, de modificare a Directivei 2002/87/CE și de abrogare a Directivelor 2006/48/CE și 2006/49/CE, denumită în continuare </w:t>
      </w:r>
      <w:r w:rsidRPr="00C934D7">
        <w:rPr>
          <w:rFonts w:ascii="Times New Roman" w:hAnsi="Times New Roman"/>
          <w:b w:val="0"/>
          <w:i/>
        </w:rPr>
        <w:t>Directiva 2013/36/UE</w:t>
      </w:r>
      <w:r w:rsidRPr="00C934D7">
        <w:rPr>
          <w:rFonts w:ascii="Times New Roman" w:hAnsi="Times New Roman"/>
          <w:b w:val="0"/>
        </w:rPr>
        <w:t>, care prestează servicii în România în baza paşaportului conferit de prezenta lege sau prin acte normative similare din statele membre care transpun prevederileDirectivei 2014/65/UE;</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3. sucursalele firmelor de investiții sau ale instituțiilor de credit care sunt autorizate într-o țară terță și cărora li se aplică și care respectă norme prudențiale considerate de autoritățile competente ca fiind cel puțin la fel de stricte ca cele stabilite de prezenta lege, de acte normative similare din statele membre care transpun prevederileDirectivei 2014/65/UE, de Regulamentul (UE) nr. 575/2013, de Ordonanța de urgență a Guvernului nr. 99/2006 sau de acte normative similare din statele membre care transpun prevederile Directivei 2013/36/UE;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4. organismele de plasament colectiv autorizate în temeiul </w:t>
      </w:r>
      <w:r w:rsidRPr="00C934D7">
        <w:rPr>
          <w:rFonts w:ascii="Times New Roman" w:eastAsia="Times New Roman" w:hAnsi="Times New Roman"/>
          <w:bCs/>
          <w:lang w:val="ro-RO" w:eastAsia="ro-RO"/>
        </w:rPr>
        <w:t xml:space="preserve">Ordonanţei de urgenţă a Guvernului nr. 32/2012 privind organismele de plasament colectiv în valori mobiliare şi societăţile de administrare a investiţiilor, precum şi pentru modificarea şi completarea Legii nr. 297/2004 privind piaţa de capital, </w:t>
      </w:r>
      <w:r w:rsidRPr="00C934D7">
        <w:rPr>
          <w:rFonts w:ascii="Times New Roman" w:hAnsi="Times New Roman"/>
          <w:iCs/>
          <w:lang w:val="ro-RO"/>
        </w:rPr>
        <w:t xml:space="preserve">aprobată cu modificări și completări prin </w:t>
      </w:r>
      <w:r w:rsidRPr="00C934D7">
        <w:rPr>
          <w:rFonts w:ascii="Times New Roman" w:eastAsia="Times New Roman" w:hAnsi="Times New Roman"/>
          <w:bCs/>
          <w:lang w:val="ro-RO" w:eastAsia="ro-RO"/>
        </w:rPr>
        <w:t>Legea nr. 10/2015,</w:t>
      </w:r>
      <w:r w:rsidRPr="00C934D7">
        <w:rPr>
          <w:rFonts w:ascii="Times New Roman" w:hAnsi="Times New Roman"/>
          <w:iCs/>
          <w:lang w:val="ro-RO"/>
        </w:rPr>
        <w:t xml:space="preserve"> cu modificările și completările ulterioare</w:t>
      </w:r>
      <w:r w:rsidRPr="00C934D7">
        <w:rPr>
          <w:rFonts w:ascii="Times New Roman" w:eastAsia="Times New Roman" w:hAnsi="Times New Roman"/>
          <w:bCs/>
          <w:lang w:val="ro-RO" w:eastAsia="ro-RO"/>
        </w:rPr>
        <w:t xml:space="preserve"> denumită în continuare </w:t>
      </w:r>
      <w:r w:rsidRPr="00C934D7">
        <w:rPr>
          <w:rFonts w:ascii="Times New Roman" w:eastAsia="Times New Roman" w:hAnsi="Times New Roman"/>
          <w:bCs/>
          <w:i/>
          <w:lang w:val="ro-RO" w:eastAsia="ro-RO"/>
        </w:rPr>
        <w:t>Ordonanța de urgență a Guvernului nr. 32/2012</w:t>
      </w:r>
      <w:r w:rsidRPr="00C934D7">
        <w:rPr>
          <w:rFonts w:ascii="Times New Roman" w:eastAsia="Times New Roman" w:hAnsi="Times New Roman"/>
          <w:bCs/>
          <w:lang w:val="ro-RO" w:eastAsia="ro-RO"/>
        </w:rPr>
        <w:t xml:space="preserve">, </w:t>
      </w:r>
      <w:r w:rsidRPr="00C934D7">
        <w:rPr>
          <w:rFonts w:ascii="Times New Roman" w:hAnsi="Times New Roman"/>
          <w:lang w:val="ro-RO"/>
        </w:rPr>
        <w:t>şi al Legii nr. 74/2015</w:t>
      </w:r>
      <w:r w:rsidRPr="00C934D7">
        <w:rPr>
          <w:rFonts w:ascii="Times New Roman" w:eastAsia="Times New Roman" w:hAnsi="Times New Roman"/>
          <w:bCs/>
          <w:lang w:val="ro-RO" w:eastAsia="ro-RO"/>
        </w:rPr>
        <w:t xml:space="preserve"> privind administratorii de fonduri de investiţii alternative, </w:t>
      </w:r>
      <w:r w:rsidRPr="00C934D7">
        <w:rPr>
          <w:rFonts w:ascii="Times New Roman" w:hAnsi="Times New Roman"/>
          <w:iCs/>
          <w:lang w:val="ro-RO"/>
        </w:rPr>
        <w:t>cu modificările și completările ulterioare</w:t>
      </w:r>
      <w:r w:rsidRPr="00C934D7">
        <w:rPr>
          <w:rFonts w:ascii="Times New Roman" w:hAnsi="Times New Roman"/>
          <w:i/>
          <w:iCs/>
          <w:lang w:val="ro-RO"/>
        </w:rPr>
        <w:t xml:space="preserve">, </w:t>
      </w:r>
      <w:r w:rsidR="00C8702E" w:rsidRPr="00C8702E">
        <w:rPr>
          <w:rFonts w:ascii="Times New Roman" w:hAnsi="Times New Roman"/>
          <w:iCs/>
          <w:lang w:val="ro-RO"/>
        </w:rPr>
        <w:t>denumită în continuare</w:t>
      </w:r>
      <w:r w:rsidR="00C8702E" w:rsidRPr="00C8702E">
        <w:rPr>
          <w:rFonts w:ascii="Times New Roman" w:hAnsi="Times New Roman"/>
          <w:i/>
          <w:lang w:val="ro-RO"/>
        </w:rPr>
        <w:t>Legea nr. 74/2015</w:t>
      </w:r>
      <w:r w:rsidR="00C8702E">
        <w:rPr>
          <w:rFonts w:ascii="Times New Roman" w:hAnsi="Times New Roman"/>
          <w:i/>
          <w:lang w:val="ro-RO"/>
        </w:rPr>
        <w:t>,</w:t>
      </w:r>
      <w:r w:rsidRPr="00C934D7">
        <w:rPr>
          <w:rFonts w:ascii="Times New Roman" w:hAnsi="Times New Roman"/>
          <w:lang w:val="ro-RO"/>
        </w:rPr>
        <w:t>şi în temeiul dreptului unui stat membru să vândă unități de fond și administratorilor acestor organisme; sau [</w:t>
      </w:r>
      <w:r w:rsidR="002A0CF2" w:rsidRPr="00C934D7">
        <w:rPr>
          <w:rFonts w:ascii="Times New Roman" w:hAnsi="Times New Roman"/>
          <w:lang w:val="ro-RO"/>
        </w:rPr>
        <w:t xml:space="preserve">Directiva 2014/65/UE, </w:t>
      </w:r>
      <w:r w:rsidRPr="00C934D7">
        <w:rPr>
          <w:rFonts w:ascii="Times New Roman" w:hAnsi="Times New Roman"/>
          <w:lang w:val="ro-RO"/>
        </w:rPr>
        <w:t>art. 3 alin. (1) lit. c)].</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d) furnizează servicii de investiții exclusiv pe mărfuri, certificate de emisii și/sau instrumente financiare derivate pe acestea, cu unicul scop de a acoperi riscurile comerciale ale clienților lor, atunci când clienții respectivi sunt exclusiv operatori economici din domeniul energiei electrice, definiți la art. 3 pct. 42 din </w:t>
      </w:r>
      <w:r w:rsidRPr="00C934D7">
        <w:rPr>
          <w:rFonts w:ascii="Times New Roman" w:eastAsia="Times New Roman" w:hAnsi="Times New Roman"/>
          <w:lang w:val="ro-RO" w:eastAsia="ro-RO"/>
        </w:rPr>
        <w:t>Legea nr. 123/2012,</w:t>
      </w:r>
      <w:r w:rsidRPr="00C934D7">
        <w:rPr>
          <w:rFonts w:ascii="Times New Roman" w:hAnsi="Times New Roman"/>
          <w:lang w:val="ro-RO"/>
        </w:rPr>
        <w:t xml:space="preserve"> sau operatori economici din sectorul gazelor naturale, definiți la art. 100 pct. 67</w:t>
      </w:r>
      <w:r w:rsidRPr="00C934D7">
        <w:rPr>
          <w:rFonts w:ascii="Times New Roman" w:eastAsia="Times New Roman" w:hAnsi="Times New Roman"/>
          <w:lang w:val="ro-RO" w:eastAsia="ro-RO"/>
        </w:rPr>
        <w:t xml:space="preserve"> din același act normativ,</w:t>
      </w:r>
      <w:r w:rsidRPr="00C934D7">
        <w:rPr>
          <w:rFonts w:ascii="Times New Roman" w:hAnsi="Times New Roman"/>
          <w:lang w:val="ro-RO"/>
        </w:rPr>
        <w:t xml:space="preserve"> precum și cei definiți la art. 3 lit. g) din </w:t>
      </w:r>
      <w:r w:rsidRPr="00C934D7">
        <w:rPr>
          <w:rStyle w:val="l5tlu1"/>
          <w:rFonts w:ascii="Times New Roman" w:hAnsi="Times New Roman"/>
          <w:b w:val="0"/>
          <w:color w:val="auto"/>
          <w:sz w:val="24"/>
          <w:szCs w:val="24"/>
          <w:lang w:val="ro-RO"/>
        </w:rPr>
        <w:t>Hotărârea Guvernului nr. 780/2006</w:t>
      </w:r>
      <w:r w:rsidRPr="00C934D7">
        <w:rPr>
          <w:rFonts w:ascii="Times New Roman" w:hAnsi="Times New Roman"/>
          <w:iCs/>
          <w:lang w:val="ro-RO"/>
        </w:rPr>
        <w:t xml:space="preserve">, </w:t>
      </w:r>
      <w:r w:rsidRPr="00C934D7">
        <w:rPr>
          <w:rFonts w:ascii="Times New Roman" w:hAnsi="Times New Roman"/>
          <w:lang w:val="ro-RO"/>
        </w:rPr>
        <w:t xml:space="preserve">și cu condiția ca respectivii clienți să dețină în comun 100 % din capitalul sau din drepturile de vot ale acestor persoane, să exercite controlul comun și să fie exonerate în temeiul art. 6 alin. (1) lit. </w:t>
      </w:r>
      <w:r w:rsidRPr="00C934D7">
        <w:rPr>
          <w:rFonts w:ascii="Times New Roman" w:hAnsi="Times New Roman"/>
          <w:bCs/>
          <w:lang w:val="ro-RO"/>
        </w:rPr>
        <w:t>j</w:t>
      </w:r>
      <w:r w:rsidRPr="00C934D7">
        <w:rPr>
          <w:rFonts w:ascii="Times New Roman" w:hAnsi="Times New Roman"/>
          <w:lang w:val="ro-RO"/>
        </w:rPr>
        <w:t>) în cazul în care prestează ele însele aceste servicii de investiții. [</w:t>
      </w:r>
      <w:r w:rsidR="002A0CF2" w:rsidRPr="00C934D7">
        <w:rPr>
          <w:rFonts w:ascii="Times New Roman" w:hAnsi="Times New Roman"/>
          <w:lang w:val="ro-RO"/>
        </w:rPr>
        <w:t xml:space="preserve">Directiva 2014/65/UE, </w:t>
      </w:r>
      <w:r w:rsidRPr="00C934D7">
        <w:rPr>
          <w:rFonts w:ascii="Times New Roman" w:hAnsi="Times New Roman"/>
          <w:lang w:val="ro-RO"/>
        </w:rPr>
        <w:t>art. 3 alin. (1) lit. d) și e)]</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(2) Persoanele fizice şi persoanele juridice menţionate la alin. (1) lit. b) care furnizează servicii de consultanță de investiții, denumite în continuare </w:t>
      </w:r>
      <w:r w:rsidRPr="00C934D7">
        <w:rPr>
          <w:rFonts w:ascii="Times New Roman" w:hAnsi="Times New Roman"/>
          <w:i/>
          <w:lang w:val="ro-RO"/>
        </w:rPr>
        <w:t>consultanți de investiții</w:t>
      </w:r>
      <w:r w:rsidRPr="00C934D7">
        <w:rPr>
          <w:rFonts w:ascii="Times New Roman" w:hAnsi="Times New Roman"/>
          <w:lang w:val="ro-RO"/>
        </w:rPr>
        <w:t xml:space="preserve">, pot presta servicii de preluare şi transmitere a ordinelor în legătură cu valorile mobiliare numai împreună cu prestarea serviciilor de consultanţă menţionate la alin. (1) lit. b). </w:t>
      </w:r>
    </w:p>
    <w:p w:rsidR="00957867" w:rsidRPr="00C934D7" w:rsidRDefault="00957867" w:rsidP="00223320">
      <w:pPr>
        <w:pStyle w:val="CM4"/>
        <w:jc w:val="both"/>
        <w:rPr>
          <w:rFonts w:ascii="Times New Roman" w:hAnsi="Times New Roman"/>
          <w:b w:val="0"/>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bCs/>
          <w:lang w:val="ro-RO"/>
        </w:rPr>
        <w:t xml:space="preserve">Art. 8 </w:t>
      </w:r>
      <w:r w:rsidRPr="00C934D7">
        <w:rPr>
          <w:rFonts w:ascii="Times New Roman" w:hAnsi="Times New Roman"/>
          <w:bCs/>
          <w:lang w:val="ro-RO"/>
        </w:rPr>
        <w:t xml:space="preserve">- </w:t>
      </w:r>
      <w:r w:rsidRPr="00C934D7">
        <w:rPr>
          <w:rFonts w:ascii="Times New Roman" w:hAnsi="Times New Roman"/>
          <w:bCs/>
          <w:lang w:val="ro-RO" w:eastAsia="ro-RO"/>
        </w:rPr>
        <w:t>(1)</w:t>
      </w:r>
      <w:r w:rsidRPr="00C934D7">
        <w:rPr>
          <w:rFonts w:ascii="Times New Roman" w:hAnsi="Times New Roman"/>
          <w:bCs/>
          <w:lang w:val="ro-RO"/>
        </w:rPr>
        <w:t xml:space="preserve">A.S.F. emite reglementări </w:t>
      </w:r>
      <w:r w:rsidRPr="00C934D7">
        <w:rPr>
          <w:rFonts w:ascii="Times New Roman" w:hAnsi="Times New Roman"/>
          <w:lang w:val="ro-RO"/>
        </w:rPr>
        <w:t>privind cerințele care trebuie respectate d</w:t>
      </w:r>
      <w:r w:rsidR="00572779" w:rsidRPr="00C934D7">
        <w:rPr>
          <w:rFonts w:ascii="Times New Roman" w:hAnsi="Times New Roman"/>
          <w:lang w:val="ro-RO"/>
        </w:rPr>
        <w:t xml:space="preserve">e persoanele prevăzute la art. </w:t>
      </w:r>
      <w:r w:rsidRPr="00C934D7">
        <w:rPr>
          <w:rFonts w:ascii="Times New Roman" w:hAnsi="Times New Roman"/>
          <w:lang w:val="ro-RO"/>
        </w:rPr>
        <w:t>7 alin. (1) în legătură cu:</w:t>
      </w:r>
    </w:p>
    <w:p w:rsidR="004D09DF" w:rsidRPr="00C934D7" w:rsidRDefault="004D09DF" w:rsidP="00223320">
      <w:pPr>
        <w:ind w:firstLine="720"/>
        <w:jc w:val="both"/>
        <w:rPr>
          <w:rFonts w:ascii="Times New Roman" w:hAnsi="Times New Roman"/>
          <w:i/>
          <w:lang w:val="ro-RO"/>
        </w:rPr>
      </w:pPr>
      <w:r w:rsidRPr="00C934D7">
        <w:rPr>
          <w:rFonts w:ascii="Times New Roman" w:hAnsi="Times New Roman"/>
          <w:lang w:val="ro-RO"/>
        </w:rPr>
        <w:t xml:space="preserve">a) </w:t>
      </w:r>
      <w:r w:rsidR="00957867" w:rsidRPr="00C934D7">
        <w:rPr>
          <w:rFonts w:ascii="Times New Roman" w:hAnsi="Times New Roman"/>
          <w:lang w:val="ro-RO"/>
        </w:rPr>
        <w:t>condițiile și procedurile de autorizare și supraveghere continuă;</w:t>
      </w:r>
    </w:p>
    <w:p w:rsidR="004D09DF" w:rsidRPr="00C934D7" w:rsidRDefault="004D09DF" w:rsidP="00223320">
      <w:pPr>
        <w:ind w:firstLine="720"/>
        <w:jc w:val="both"/>
        <w:rPr>
          <w:rFonts w:ascii="Times New Roman" w:hAnsi="Times New Roman"/>
          <w:i/>
          <w:lang w:val="ro-RO"/>
        </w:rPr>
      </w:pPr>
      <w:r w:rsidRPr="00C934D7">
        <w:rPr>
          <w:rFonts w:ascii="Times New Roman" w:hAnsi="Times New Roman"/>
          <w:lang w:val="ro-RO"/>
        </w:rPr>
        <w:t>b)</w:t>
      </w:r>
      <w:r w:rsidR="00957867" w:rsidRPr="00C934D7">
        <w:rPr>
          <w:rFonts w:ascii="Times New Roman" w:hAnsi="Times New Roman"/>
          <w:lang w:val="ro-RO"/>
        </w:rPr>
        <w:t>normele de conduită profesională;</w:t>
      </w:r>
    </w:p>
    <w:p w:rsidR="00957867" w:rsidRPr="00C934D7" w:rsidRDefault="004D09DF" w:rsidP="00223320">
      <w:pPr>
        <w:ind w:firstLine="720"/>
        <w:jc w:val="both"/>
        <w:rPr>
          <w:rFonts w:ascii="Times New Roman" w:hAnsi="Times New Roman"/>
          <w:i/>
          <w:lang w:val="ro-RO"/>
        </w:rPr>
      </w:pPr>
      <w:r w:rsidRPr="00C934D7">
        <w:rPr>
          <w:rFonts w:ascii="Times New Roman" w:hAnsi="Times New Roman"/>
          <w:lang w:val="ro-RO"/>
        </w:rPr>
        <w:t>c)</w:t>
      </w:r>
      <w:r w:rsidR="00957867" w:rsidRPr="00C934D7">
        <w:rPr>
          <w:rFonts w:ascii="Times New Roman" w:hAnsi="Times New Roman"/>
          <w:lang w:val="ro-RO"/>
        </w:rPr>
        <w:t>cerințele organizatorice. [</w:t>
      </w:r>
      <w:r w:rsidR="002A0CF2" w:rsidRPr="00C934D7">
        <w:rPr>
          <w:rFonts w:ascii="Times New Roman" w:hAnsi="Times New Roman"/>
          <w:lang w:val="en-GB"/>
        </w:rPr>
        <w:t xml:space="preserve">Directiva 2014/65/UE, </w:t>
      </w:r>
      <w:r w:rsidR="00957867" w:rsidRPr="00C934D7">
        <w:rPr>
          <w:rFonts w:ascii="Times New Roman" w:hAnsi="Times New Roman"/>
          <w:lang w:val="ro-RO"/>
        </w:rPr>
        <w:t xml:space="preserve">art. 3 alin. (2) </w:t>
      </w:r>
      <w:r w:rsidR="002A0CF2" w:rsidRPr="00C934D7">
        <w:rPr>
          <w:rFonts w:ascii="Times New Roman" w:hAnsi="Times New Roman"/>
          <w:lang w:val="ro-RO"/>
        </w:rPr>
        <w:t xml:space="preserve">para. </w:t>
      </w:r>
      <w:r w:rsidR="00957867" w:rsidRPr="00C934D7">
        <w:rPr>
          <w:rFonts w:ascii="Times New Roman" w:hAnsi="Times New Roman"/>
          <w:lang w:val="ro-RO"/>
        </w:rPr>
        <w:t xml:space="preserve">1] </w:t>
      </w:r>
    </w:p>
    <w:p w:rsidR="00957867" w:rsidRPr="00C934D7" w:rsidRDefault="00957867" w:rsidP="00223320">
      <w:pPr>
        <w:ind w:firstLine="720"/>
        <w:jc w:val="both"/>
        <w:rPr>
          <w:rFonts w:ascii="Times New Roman" w:hAnsi="Times New Roman"/>
          <w:i/>
          <w:lang w:val="ro-RO"/>
        </w:rPr>
      </w:pPr>
      <w:r w:rsidRPr="00C934D7">
        <w:rPr>
          <w:rFonts w:ascii="Times New Roman" w:hAnsi="Times New Roman"/>
          <w:lang w:val="ro-RO"/>
        </w:rPr>
        <w:t>(2) Persoan</w:t>
      </w:r>
      <w:r w:rsidR="00572779" w:rsidRPr="00C934D7">
        <w:rPr>
          <w:rFonts w:ascii="Times New Roman" w:hAnsi="Times New Roman"/>
          <w:lang w:val="ro-RO"/>
        </w:rPr>
        <w:t xml:space="preserve">ele juridice prevăzute la art. </w:t>
      </w:r>
      <w:r w:rsidRPr="00C934D7">
        <w:rPr>
          <w:rFonts w:ascii="Times New Roman" w:hAnsi="Times New Roman"/>
          <w:lang w:val="ro-RO"/>
        </w:rPr>
        <w:t>7 alin. (1) dețin calitatea</w:t>
      </w:r>
      <w:r w:rsidRPr="00C934D7">
        <w:rPr>
          <w:rStyle w:val="l5def1"/>
          <w:rFonts w:ascii="Times New Roman" w:hAnsi="Times New Roman" w:cs="Times New Roman"/>
          <w:color w:val="auto"/>
          <w:sz w:val="24"/>
          <w:szCs w:val="24"/>
          <w:lang w:val="ro-RO"/>
        </w:rPr>
        <w:t xml:space="preserve"> de membru al Fondului de Compensare a Investitorilor</w:t>
      </w:r>
      <w:r w:rsidRPr="00C934D7">
        <w:rPr>
          <w:rFonts w:ascii="Times New Roman" w:hAnsi="Times New Roman"/>
          <w:lang w:val="ro-RO"/>
        </w:rPr>
        <w:t xml:space="preserve"> în conformitate cu prevederile art. </w:t>
      </w:r>
      <w:r w:rsidR="00192049" w:rsidRPr="00C934D7">
        <w:rPr>
          <w:rFonts w:ascii="Times New Roman" w:hAnsi="Times New Roman"/>
          <w:lang w:val="ro-RO"/>
        </w:rPr>
        <w:t xml:space="preserve">45 </w:t>
      </w:r>
      <w:r w:rsidRPr="00C934D7">
        <w:rPr>
          <w:rFonts w:ascii="Times New Roman" w:hAnsi="Times New Roman"/>
          <w:lang w:val="ro-RO"/>
        </w:rPr>
        <w:t>alin. (1)</w:t>
      </w:r>
      <w:r w:rsidR="00192049" w:rsidRPr="00C934D7">
        <w:rPr>
          <w:rFonts w:ascii="Times New Roman" w:hAnsi="Times New Roman"/>
          <w:lang w:val="ro-RO"/>
        </w:rPr>
        <w:t xml:space="preserve"> din Legea nr. 297/2004 privind piața de capital, cu modificările și completările ulterioare, denumită în continuare </w:t>
      </w:r>
      <w:r w:rsidR="00192049" w:rsidRPr="00C8702E">
        <w:rPr>
          <w:rFonts w:ascii="Times New Roman" w:hAnsi="Times New Roman"/>
          <w:i/>
          <w:lang w:val="ro-RO"/>
        </w:rPr>
        <w:t>Legea nr. 297/2004</w:t>
      </w:r>
      <w:r w:rsidRPr="00C934D7">
        <w:rPr>
          <w:rFonts w:ascii="Times New Roman" w:hAnsi="Times New Roman"/>
          <w:lang w:val="ro-RO"/>
        </w:rPr>
        <w:t>. [</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3 alin. (2) </w:t>
      </w:r>
      <w:r w:rsidR="002A0CF2" w:rsidRPr="00C934D7">
        <w:rPr>
          <w:rFonts w:ascii="Times New Roman" w:hAnsi="Times New Roman"/>
          <w:lang w:val="ro-RO"/>
        </w:rPr>
        <w:t xml:space="preserve">para. </w:t>
      </w:r>
      <w:r w:rsidRPr="00C934D7">
        <w:rPr>
          <w:rFonts w:ascii="Times New Roman" w:hAnsi="Times New Roman"/>
          <w:lang w:val="ro-RO"/>
        </w:rPr>
        <w:t xml:space="preserve">2 </w:t>
      </w:r>
      <w:r w:rsidR="0040793A" w:rsidRPr="00C934D7">
        <w:rPr>
          <w:rFonts w:ascii="Times New Roman" w:hAnsi="Times New Roman"/>
          <w:lang w:val="ro-RO"/>
        </w:rPr>
        <w:t xml:space="preserve">teza </w:t>
      </w:r>
      <w:r w:rsidRPr="00C934D7">
        <w:rPr>
          <w:rFonts w:ascii="Times New Roman" w:hAnsi="Times New Roman"/>
          <w:lang w:val="ro-RO"/>
        </w:rPr>
        <w:t xml:space="preserve">1]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lastRenderedPageBreak/>
        <w:t>(</w:t>
      </w:r>
      <w:r w:rsidR="00572779" w:rsidRPr="00C934D7">
        <w:rPr>
          <w:rFonts w:ascii="Times New Roman" w:hAnsi="Times New Roman"/>
          <w:lang w:val="ro-RO"/>
        </w:rPr>
        <w:t>3) Persoanele prevăzute la art.</w:t>
      </w:r>
      <w:r w:rsidRPr="00C934D7">
        <w:rPr>
          <w:rFonts w:ascii="Times New Roman" w:hAnsi="Times New Roman"/>
          <w:lang w:val="ro-RO"/>
        </w:rPr>
        <w:t xml:space="preserve"> 7 alin. (1) nu beneficiază de libertatea de a presta servicii sau de a desfășura activități, nici de libertatea de a înființa sucursale în conformitate cu art. 109 -118. [</w:t>
      </w:r>
      <w:r w:rsidR="002A0CF2" w:rsidRPr="00C934D7">
        <w:rPr>
          <w:rFonts w:ascii="Times New Roman" w:hAnsi="Times New Roman"/>
          <w:lang w:val="en-GB"/>
        </w:rPr>
        <w:t xml:space="preserve">Directiva 2014/65/UE, </w:t>
      </w:r>
      <w:r w:rsidRPr="00C934D7">
        <w:rPr>
          <w:rFonts w:ascii="Times New Roman" w:hAnsi="Times New Roman"/>
          <w:lang w:val="ro-RO"/>
        </w:rPr>
        <w:t>art. 3 alin. (3)]</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9</w:t>
      </w:r>
      <w:r w:rsidRPr="00C934D7">
        <w:rPr>
          <w:rFonts w:ascii="Times New Roman" w:hAnsi="Times New Roman"/>
          <w:lang w:val="ro-RO"/>
        </w:rPr>
        <w:t xml:space="preserve"> - (1) Toate auto</w:t>
      </w:r>
      <w:r w:rsidR="00572779" w:rsidRPr="00C934D7">
        <w:rPr>
          <w:rFonts w:ascii="Times New Roman" w:hAnsi="Times New Roman"/>
          <w:lang w:val="ro-RO"/>
        </w:rPr>
        <w:t>rizațiile acordate conform art.</w:t>
      </w:r>
      <w:r w:rsidRPr="00C934D7">
        <w:rPr>
          <w:rFonts w:ascii="Times New Roman" w:hAnsi="Times New Roman"/>
          <w:lang w:val="ro-RO"/>
        </w:rPr>
        <w:t xml:space="preserve"> 7 alin. (1) conțin mențiunea c</w:t>
      </w:r>
      <w:r w:rsidR="00572779" w:rsidRPr="00C934D7">
        <w:rPr>
          <w:rFonts w:ascii="Times New Roman" w:hAnsi="Times New Roman"/>
          <w:lang w:val="ro-RO"/>
        </w:rPr>
        <w:t>ă sunt acordate conform art. 7</w:t>
      </w:r>
      <w:r w:rsidRPr="00C934D7">
        <w:rPr>
          <w:rFonts w:ascii="Times New Roman" w:hAnsi="Times New Roman"/>
          <w:lang w:val="ro-RO"/>
        </w:rPr>
        <w:t>. [</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3 alin. (4) </w:t>
      </w:r>
      <w:r w:rsidR="0040793A" w:rsidRPr="00C934D7">
        <w:rPr>
          <w:rFonts w:ascii="Times New Roman" w:hAnsi="Times New Roman"/>
          <w:lang w:val="ro-RO"/>
        </w:rPr>
        <w:t xml:space="preserve">teza </w:t>
      </w:r>
      <w:r w:rsidRPr="00C934D7">
        <w:rPr>
          <w:rFonts w:ascii="Times New Roman" w:hAnsi="Times New Roman"/>
          <w:lang w:val="ro-RO"/>
        </w:rPr>
        <w:t>2]</w:t>
      </w:r>
    </w:p>
    <w:p w:rsidR="00957867" w:rsidRPr="00C934D7" w:rsidRDefault="00957867" w:rsidP="00223320">
      <w:pPr>
        <w:ind w:firstLine="720"/>
        <w:jc w:val="both"/>
        <w:rPr>
          <w:rFonts w:ascii="Times New Roman" w:hAnsi="Times New Roman"/>
          <w:i/>
          <w:lang w:val="ro-RO"/>
        </w:rPr>
      </w:pPr>
      <w:r w:rsidRPr="00C934D7">
        <w:rPr>
          <w:rFonts w:ascii="Times New Roman" w:hAnsi="Times New Roman"/>
          <w:lang w:val="ro-RO"/>
        </w:rPr>
        <w:t xml:space="preserve">(2) A.S.F. informează Comisia Europeană și Autoritatea Europeană pentru Valori Mobiliare şi Pieţe, denumită în continuare </w:t>
      </w:r>
      <w:r w:rsidRPr="00C934D7">
        <w:rPr>
          <w:rFonts w:ascii="Times New Roman" w:hAnsi="Times New Roman"/>
          <w:i/>
          <w:lang w:val="ro-RO"/>
        </w:rPr>
        <w:t>ESMA</w:t>
      </w:r>
      <w:r w:rsidRPr="00C934D7">
        <w:rPr>
          <w:rFonts w:ascii="Times New Roman" w:hAnsi="Times New Roman"/>
          <w:lang w:val="ro-RO"/>
        </w:rPr>
        <w:t>, cu privire la</w:t>
      </w:r>
      <w:r w:rsidR="00572779" w:rsidRPr="00C934D7">
        <w:rPr>
          <w:rFonts w:ascii="Times New Roman" w:hAnsi="Times New Roman"/>
          <w:lang w:val="ro-RO"/>
        </w:rPr>
        <w:t xml:space="preserve"> excluderile prevăzute la art. </w:t>
      </w:r>
      <w:r w:rsidRPr="00C934D7">
        <w:rPr>
          <w:rFonts w:ascii="Times New Roman" w:hAnsi="Times New Roman"/>
          <w:lang w:val="ro-RO"/>
        </w:rPr>
        <w:t>7. [</w:t>
      </w:r>
      <w:r w:rsidR="002A0CF2" w:rsidRPr="00C934D7">
        <w:rPr>
          <w:rFonts w:ascii="Times New Roman" w:hAnsi="Times New Roman"/>
          <w:lang w:val="en-GB"/>
        </w:rPr>
        <w:t xml:space="preserve">Directiva 2014/65/UE, </w:t>
      </w:r>
      <w:r w:rsidRPr="00C934D7">
        <w:rPr>
          <w:rFonts w:ascii="Times New Roman" w:hAnsi="Times New Roman"/>
          <w:lang w:val="ro-RO"/>
        </w:rPr>
        <w:t xml:space="preserve">art. 3 alin. (4) </w:t>
      </w:r>
      <w:r w:rsidR="0040793A" w:rsidRPr="00C934D7">
        <w:rPr>
          <w:rFonts w:ascii="Times New Roman" w:hAnsi="Times New Roman"/>
          <w:lang w:val="ro-RO"/>
        </w:rPr>
        <w:t>teza</w:t>
      </w:r>
      <w:r w:rsidRPr="00C934D7">
        <w:rPr>
          <w:rFonts w:ascii="Times New Roman" w:hAnsi="Times New Roman"/>
          <w:lang w:val="ro-RO"/>
        </w:rPr>
        <w:t xml:space="preserve">1]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(3) A.S.F. comunică ESMA prevederile legale referitoare la cerințele impuse în conformitate cu art.8 alin. (1) și (2). [</w:t>
      </w:r>
      <w:r w:rsidR="002A0CF2" w:rsidRPr="00C934D7">
        <w:rPr>
          <w:rFonts w:ascii="Times New Roman" w:hAnsi="Times New Roman"/>
          <w:lang w:val="ro-RO"/>
        </w:rPr>
        <w:t xml:space="preserve">Directiva 2014/65/UE, </w:t>
      </w:r>
      <w:r w:rsidRPr="00C934D7">
        <w:rPr>
          <w:rFonts w:ascii="Times New Roman" w:hAnsi="Times New Roman"/>
          <w:lang w:val="ro-RO"/>
        </w:rPr>
        <w:t>art. 3 alin. (5)]</w:t>
      </w:r>
    </w:p>
    <w:p w:rsidR="00957867" w:rsidRPr="00C934D7" w:rsidRDefault="00957867" w:rsidP="00223320">
      <w:pPr>
        <w:jc w:val="both"/>
        <w:rPr>
          <w:rFonts w:ascii="Times New Roman" w:hAnsi="Times New Roman"/>
          <w:lang w:val="ro-RO"/>
        </w:rPr>
      </w:pPr>
    </w:p>
    <w:p w:rsidR="00957867" w:rsidRPr="00C934D7" w:rsidRDefault="00957867" w:rsidP="00223320">
      <w:pPr>
        <w:jc w:val="center"/>
        <w:rPr>
          <w:rFonts w:ascii="Times New Roman" w:hAnsi="Times New Roman"/>
          <w:lang w:val="ro-RO"/>
        </w:rPr>
      </w:pPr>
      <w:r w:rsidRPr="00C934D7">
        <w:rPr>
          <w:rFonts w:ascii="Times New Roman" w:hAnsi="Times New Roman"/>
          <w:lang w:val="ro-RO"/>
        </w:rPr>
        <w:t>TITLUL II</w:t>
      </w:r>
    </w:p>
    <w:p w:rsidR="00957867" w:rsidRPr="00C934D7" w:rsidRDefault="004D09DF" w:rsidP="00223320">
      <w:pPr>
        <w:jc w:val="center"/>
        <w:rPr>
          <w:rFonts w:ascii="Times New Roman" w:hAnsi="Times New Roman"/>
          <w:b/>
          <w:lang w:val="ro-RO"/>
        </w:rPr>
      </w:pPr>
      <w:r w:rsidRPr="00C934D7">
        <w:rPr>
          <w:rFonts w:ascii="Times New Roman" w:hAnsi="Times New Roman"/>
          <w:b/>
          <w:bCs/>
          <w:lang w:val="ro-RO"/>
        </w:rPr>
        <w:t>Condiții de autorizare și de funcționare</w:t>
      </w:r>
    </w:p>
    <w:p w:rsidR="00957867" w:rsidRPr="00C934D7" w:rsidRDefault="00957867" w:rsidP="00223320">
      <w:pPr>
        <w:jc w:val="center"/>
        <w:rPr>
          <w:rFonts w:ascii="Times New Roman" w:hAnsi="Times New Roman"/>
          <w:lang w:val="ro-RO"/>
        </w:rPr>
      </w:pPr>
    </w:p>
    <w:p w:rsidR="00957867" w:rsidRPr="00C934D7" w:rsidRDefault="00957867" w:rsidP="00223320">
      <w:pPr>
        <w:jc w:val="center"/>
        <w:rPr>
          <w:rFonts w:ascii="Times New Roman" w:hAnsi="Times New Roman"/>
          <w:lang w:val="ro-RO"/>
        </w:rPr>
      </w:pPr>
      <w:r w:rsidRPr="00C934D7">
        <w:rPr>
          <w:rFonts w:ascii="Times New Roman" w:hAnsi="Times New Roman"/>
          <w:lang w:val="ro-RO"/>
        </w:rPr>
        <w:t xml:space="preserve">CAPITOLUL I </w:t>
      </w:r>
    </w:p>
    <w:p w:rsidR="00957867" w:rsidRPr="00C934D7" w:rsidRDefault="00957867" w:rsidP="00223320">
      <w:pPr>
        <w:jc w:val="center"/>
        <w:rPr>
          <w:rFonts w:ascii="Times New Roman" w:hAnsi="Times New Roman"/>
          <w:b/>
          <w:lang w:val="ro-RO"/>
        </w:rPr>
      </w:pPr>
      <w:r w:rsidRPr="00C934D7">
        <w:rPr>
          <w:rFonts w:ascii="Times New Roman" w:hAnsi="Times New Roman"/>
          <w:b/>
          <w:lang w:val="ro-RO"/>
        </w:rPr>
        <w:t>Condiții și proceduri de autorizare</w:t>
      </w:r>
    </w:p>
    <w:p w:rsidR="00957867" w:rsidRPr="00C934D7" w:rsidRDefault="00957867" w:rsidP="00223320">
      <w:pPr>
        <w:jc w:val="center"/>
        <w:rPr>
          <w:rFonts w:ascii="Times New Roman" w:hAnsi="Times New Roman"/>
          <w:lang w:val="ro-RO"/>
        </w:rPr>
      </w:pPr>
    </w:p>
    <w:p w:rsidR="00957867" w:rsidRPr="00C934D7" w:rsidRDefault="004D09DF" w:rsidP="00223320">
      <w:pPr>
        <w:jc w:val="center"/>
        <w:rPr>
          <w:rFonts w:ascii="Times New Roman" w:hAnsi="Times New Roman"/>
          <w:i/>
          <w:lang w:val="ro-RO"/>
        </w:rPr>
      </w:pPr>
      <w:r w:rsidRPr="00C934D7">
        <w:rPr>
          <w:rFonts w:ascii="Times New Roman" w:hAnsi="Times New Roman"/>
          <w:i/>
          <w:lang w:val="ro-RO"/>
        </w:rPr>
        <w:t xml:space="preserve">SECȚIUNEA </w:t>
      </w:r>
      <w:r w:rsidR="00957867" w:rsidRPr="00C934D7">
        <w:rPr>
          <w:rFonts w:ascii="Times New Roman" w:hAnsi="Times New Roman"/>
          <w:i/>
          <w:lang w:val="ro-RO"/>
        </w:rPr>
        <w:t>1</w:t>
      </w:r>
    </w:p>
    <w:p w:rsidR="00957867" w:rsidRPr="00C934D7" w:rsidRDefault="00957867" w:rsidP="00223320">
      <w:pPr>
        <w:jc w:val="center"/>
        <w:rPr>
          <w:rFonts w:ascii="Times New Roman" w:hAnsi="Times New Roman"/>
          <w:b/>
          <w:i/>
          <w:lang w:val="ro-RO"/>
        </w:rPr>
      </w:pPr>
      <w:r w:rsidRPr="00C934D7">
        <w:rPr>
          <w:rFonts w:ascii="Times New Roman" w:hAnsi="Times New Roman"/>
          <w:b/>
          <w:i/>
          <w:lang w:val="ro-RO"/>
        </w:rPr>
        <w:t>Cerințe de autorizare</w:t>
      </w:r>
    </w:p>
    <w:p w:rsidR="00957867" w:rsidRPr="00C934D7" w:rsidRDefault="00957867" w:rsidP="00223320">
      <w:pPr>
        <w:jc w:val="center"/>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 xml:space="preserve">Art. 10 </w:t>
      </w:r>
      <w:r w:rsidRPr="00C934D7">
        <w:rPr>
          <w:rFonts w:ascii="Times New Roman" w:hAnsi="Times New Roman"/>
          <w:lang w:val="ro-RO"/>
        </w:rPr>
        <w:t>- (1</w:t>
      </w:r>
      <w:r w:rsidRPr="00C934D7">
        <w:rPr>
          <w:rFonts w:ascii="Times New Roman" w:hAnsi="Times New Roman"/>
          <w:bCs/>
          <w:lang w:val="ro-RO"/>
        </w:rPr>
        <w:t>) Prestarea de servicii de investiții și/sau desfășurarea activităților de investiții cu titlu profesional și prestarea serviciului auxiliar prevăzut la pct. 1 al secțiunii B din anexa nr. 1 se fac numai în baza și în limita autorizaţiei acordate în prealabil de A.S.F., în cazul S.S.I.F., respectiv de B.N.R., în cazul instituțiilor de credit.</w:t>
      </w:r>
      <w:r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art. 5 alin. (1)]</w:t>
      </w:r>
    </w:p>
    <w:p w:rsidR="00957867" w:rsidRPr="00C934D7" w:rsidRDefault="00957867" w:rsidP="00223320">
      <w:pPr>
        <w:ind w:firstLine="720"/>
        <w:jc w:val="both"/>
        <w:rPr>
          <w:rFonts w:ascii="Times New Roman" w:hAnsi="Times New Roman"/>
          <w:bCs/>
          <w:lang w:val="ro-RO"/>
        </w:rPr>
      </w:pPr>
      <w:r w:rsidRPr="00C934D7">
        <w:rPr>
          <w:rFonts w:ascii="Times New Roman" w:hAnsi="Times New Roman"/>
          <w:bCs/>
          <w:lang w:val="ro-RO"/>
        </w:rPr>
        <w:t xml:space="preserve">(2) Instituțiile de credit care prestează servicii și activități de investiții ce intră sub incidența prezentei legi se înscriu în Registrul </w:t>
      </w:r>
      <w:r w:rsidR="00981030" w:rsidRPr="00C934D7">
        <w:rPr>
          <w:rFonts w:ascii="Times New Roman" w:hAnsi="Times New Roman"/>
          <w:bCs/>
          <w:lang w:val="ro-RO"/>
        </w:rPr>
        <w:t>A.S.F.</w:t>
      </w:r>
      <w:r w:rsidRPr="00C934D7">
        <w:rPr>
          <w:rFonts w:ascii="Times New Roman" w:hAnsi="Times New Roman"/>
          <w:bCs/>
          <w:lang w:val="ro-RO"/>
        </w:rPr>
        <w:t>, în secțiunea dedicată instituțiilor de credit.</w:t>
      </w:r>
      <w:r w:rsidR="00B63992" w:rsidRPr="00C934D7">
        <w:rPr>
          <w:rFonts w:ascii="Times New Roman" w:hAnsi="Times New Roman"/>
          <w:lang w:val="ro-RO"/>
        </w:rPr>
        <w:t xml:space="preserve"> [</w:t>
      </w:r>
      <w:r w:rsidR="002A0CF2" w:rsidRPr="00C934D7">
        <w:rPr>
          <w:rFonts w:ascii="Times New Roman" w:hAnsi="Times New Roman"/>
          <w:lang w:val="ro-RO"/>
        </w:rPr>
        <w:t xml:space="preserve">Directiva 2014/65/UE, </w:t>
      </w:r>
      <w:r w:rsidR="00B63992" w:rsidRPr="00C934D7">
        <w:rPr>
          <w:rFonts w:ascii="Times New Roman" w:hAnsi="Times New Roman"/>
          <w:lang w:val="ro-RO"/>
        </w:rPr>
        <w:t>art. 5 alin. (3)]</w:t>
      </w:r>
    </w:p>
    <w:p w:rsidR="00957867" w:rsidRPr="00C934D7" w:rsidRDefault="00957867" w:rsidP="00223320">
      <w:pPr>
        <w:ind w:firstLine="720"/>
        <w:jc w:val="both"/>
        <w:rPr>
          <w:rFonts w:ascii="Times New Roman" w:hAnsi="Times New Roman"/>
          <w:bCs/>
          <w:lang w:val="ro-RO"/>
        </w:rPr>
      </w:pPr>
      <w:r w:rsidRPr="00C934D7">
        <w:rPr>
          <w:rFonts w:ascii="Times New Roman" w:hAnsi="Times New Roman"/>
          <w:lang w:val="ro-RO"/>
        </w:rPr>
        <w:t xml:space="preserve">(3) </w:t>
      </w:r>
      <w:r w:rsidRPr="00C934D7">
        <w:rPr>
          <w:rFonts w:ascii="Times New Roman" w:hAnsi="Times New Roman"/>
          <w:bCs/>
          <w:lang w:val="ro-RO"/>
        </w:rPr>
        <w:t xml:space="preserve">B.N.R. solicită A.S.F. să verifice respectarea de către instituţia de credit a prevederilor prezentei legi aplicabile acesteia în următoarele situații: </w:t>
      </w:r>
    </w:p>
    <w:p w:rsidR="00957867" w:rsidRPr="00C934D7" w:rsidRDefault="00957867" w:rsidP="00223320">
      <w:pPr>
        <w:ind w:firstLine="720"/>
        <w:jc w:val="both"/>
        <w:rPr>
          <w:rFonts w:ascii="Times New Roman" w:hAnsi="Times New Roman"/>
          <w:bCs/>
          <w:lang w:val="ro-RO"/>
        </w:rPr>
      </w:pPr>
      <w:r w:rsidRPr="00C934D7">
        <w:rPr>
          <w:rFonts w:ascii="Times New Roman" w:hAnsi="Times New Roman"/>
          <w:bCs/>
          <w:lang w:val="ro-RO"/>
        </w:rPr>
        <w:t>a) instituţia de credit solicită B.N.R. aprobarea de constituire și are înscrise în obiectul de activitate supus aprobării furnizarea de servicii de investiții și/sau desfășurarea de activități de investiții, cu alte instrumente decât cele menționate în art. 2 alin. (3);</w:t>
      </w:r>
    </w:p>
    <w:p w:rsidR="00957867" w:rsidRPr="00C934D7" w:rsidRDefault="00957867" w:rsidP="00223320">
      <w:pPr>
        <w:ind w:firstLine="720"/>
        <w:jc w:val="both"/>
        <w:rPr>
          <w:rFonts w:ascii="Times New Roman" w:hAnsi="Times New Roman"/>
          <w:bCs/>
          <w:lang w:val="ro-RO"/>
        </w:rPr>
      </w:pPr>
      <w:r w:rsidRPr="00C934D7">
        <w:rPr>
          <w:rFonts w:ascii="Times New Roman" w:hAnsi="Times New Roman"/>
          <w:bCs/>
          <w:lang w:val="ro-RO"/>
        </w:rPr>
        <w:t>b) instituţia de credit supune aprobării B.N.R. modificarea obiectului de activitate, în vederea completării acestuia cu serviciile și activitățile de investiții, precum și cu serviciile auxiliare și/sau cu desfășurarea de activități de investiții, cu alte instrumente decât cele menționate în art. 2 alin. (3)</w:t>
      </w:r>
      <w:r w:rsidR="00D37E32" w:rsidRPr="00C934D7">
        <w:rPr>
          <w:rFonts w:ascii="Times New Roman" w:hAnsi="Times New Roman"/>
          <w:bCs/>
          <w:lang w:val="ro-RO"/>
        </w:rPr>
        <w:t>.</w:t>
      </w:r>
      <w:r w:rsidR="00B63992" w:rsidRPr="00C934D7">
        <w:rPr>
          <w:rFonts w:ascii="Times New Roman" w:hAnsi="Times New Roman"/>
          <w:lang w:val="ro-RO"/>
        </w:rPr>
        <w:t xml:space="preserve"> [</w:t>
      </w:r>
      <w:r w:rsidR="002A0CF2" w:rsidRPr="00C934D7">
        <w:rPr>
          <w:rFonts w:ascii="Times New Roman" w:hAnsi="Times New Roman"/>
          <w:lang w:val="ro-RO"/>
        </w:rPr>
        <w:t xml:space="preserve">Directiva 2014/65/UE, </w:t>
      </w:r>
      <w:r w:rsidR="00B63992" w:rsidRPr="00C934D7">
        <w:rPr>
          <w:rFonts w:ascii="Times New Roman" w:hAnsi="Times New Roman"/>
          <w:lang w:val="ro-RO"/>
        </w:rPr>
        <w:t>art. 5 alin. (1)]</w:t>
      </w:r>
    </w:p>
    <w:p w:rsidR="00957867" w:rsidRPr="00C934D7" w:rsidRDefault="00957867" w:rsidP="00B63992">
      <w:pPr>
        <w:ind w:firstLine="720"/>
        <w:jc w:val="both"/>
        <w:rPr>
          <w:rFonts w:ascii="Times New Roman" w:hAnsi="Times New Roman"/>
          <w:lang w:val="ro-RO"/>
        </w:rPr>
      </w:pPr>
      <w:r w:rsidRPr="00C934D7">
        <w:rPr>
          <w:rFonts w:ascii="Times New Roman" w:hAnsi="Times New Roman"/>
          <w:lang w:val="ro-RO"/>
        </w:rPr>
        <w:t xml:space="preserve">(4) </w:t>
      </w:r>
      <w:r w:rsidRPr="00C934D7">
        <w:rPr>
          <w:rFonts w:ascii="Times New Roman" w:hAnsi="Times New Roman"/>
          <w:bCs/>
          <w:lang w:val="ro-RO"/>
        </w:rPr>
        <w:t>A.S.F. acordă autorizația S.S.I.F. în conformitate cu prevederile prezentului titlu, precum şi în conformitate cu reglementările UE emise în aplicarea Directivei 2014/65/UE. </w:t>
      </w:r>
      <w:r w:rsidR="00B63992" w:rsidRPr="00C934D7">
        <w:rPr>
          <w:rFonts w:ascii="Times New Roman" w:hAnsi="Times New Roman"/>
          <w:lang w:val="ro-RO"/>
        </w:rPr>
        <w:t>[</w:t>
      </w:r>
      <w:r w:rsidR="002A0CF2" w:rsidRPr="00C934D7">
        <w:rPr>
          <w:rFonts w:ascii="Times New Roman" w:hAnsi="Times New Roman"/>
          <w:lang w:val="ro-RO"/>
        </w:rPr>
        <w:t xml:space="preserve">Directiva 2014/65/UE, </w:t>
      </w:r>
      <w:r w:rsidR="00B63992" w:rsidRPr="00C934D7">
        <w:rPr>
          <w:rFonts w:ascii="Times New Roman" w:hAnsi="Times New Roman"/>
          <w:lang w:val="ro-RO"/>
        </w:rPr>
        <w:t>art. 5 alin. (1)]</w:t>
      </w:r>
    </w:p>
    <w:p w:rsidR="004D09DF" w:rsidRPr="00C934D7" w:rsidRDefault="00957867" w:rsidP="00B63992">
      <w:pPr>
        <w:ind w:firstLine="720"/>
        <w:jc w:val="both"/>
        <w:rPr>
          <w:rFonts w:ascii="Times New Roman" w:hAnsi="Times New Roman"/>
          <w:lang w:val="ro-RO"/>
        </w:rPr>
      </w:pPr>
      <w:r w:rsidRPr="00C934D7">
        <w:rPr>
          <w:rFonts w:ascii="Times New Roman" w:hAnsi="Times New Roman"/>
          <w:lang w:val="ro-RO"/>
        </w:rPr>
        <w:t xml:space="preserve">(5) </w:t>
      </w:r>
      <w:r w:rsidRPr="00C934D7">
        <w:rPr>
          <w:rFonts w:ascii="Times New Roman" w:hAnsi="Times New Roman"/>
          <w:bCs/>
          <w:lang w:val="ro-RO"/>
        </w:rPr>
        <w:t>S.S.I.F. funcţionează numai în baza autorizaţiei A.S.F. şi prestează cu titlu profesional, în limita autorizaţiei acordate, serviciile și activitățile de investiț</w:t>
      </w:r>
      <w:r w:rsidR="00251BC5">
        <w:rPr>
          <w:rFonts w:ascii="Times New Roman" w:hAnsi="Times New Roman"/>
          <w:bCs/>
          <w:lang w:val="ro-RO"/>
        </w:rPr>
        <w:t>ii prevăzute în secțiunea A a a</w:t>
      </w:r>
      <w:r w:rsidRPr="00C934D7">
        <w:rPr>
          <w:rFonts w:ascii="Times New Roman" w:hAnsi="Times New Roman"/>
          <w:bCs/>
          <w:lang w:val="ro-RO"/>
        </w:rPr>
        <w:t xml:space="preserve">nexei </w:t>
      </w:r>
      <w:r w:rsidR="00251BC5">
        <w:rPr>
          <w:rFonts w:ascii="Times New Roman" w:hAnsi="Times New Roman"/>
          <w:bCs/>
          <w:lang w:val="ro-RO"/>
        </w:rPr>
        <w:t>nr. 1</w:t>
      </w:r>
      <w:r w:rsidRPr="00C934D7">
        <w:rPr>
          <w:rFonts w:ascii="Times New Roman" w:hAnsi="Times New Roman"/>
          <w:bCs/>
          <w:lang w:val="ro-RO"/>
        </w:rPr>
        <w:t xml:space="preserve"> și serviciile auxili</w:t>
      </w:r>
      <w:r w:rsidR="00251BC5">
        <w:rPr>
          <w:rFonts w:ascii="Times New Roman" w:hAnsi="Times New Roman"/>
          <w:bCs/>
          <w:lang w:val="ro-RO"/>
        </w:rPr>
        <w:t>are prevăzute în secțiunea B a anexei nr.1</w:t>
      </w:r>
      <w:r w:rsidRPr="00C934D7">
        <w:rPr>
          <w:rFonts w:ascii="Times New Roman" w:hAnsi="Times New Roman"/>
          <w:bCs/>
          <w:lang w:val="ro-RO"/>
        </w:rPr>
        <w:t>.</w:t>
      </w:r>
      <w:r w:rsidR="00B63992" w:rsidRPr="00C934D7">
        <w:rPr>
          <w:rFonts w:ascii="Times New Roman" w:hAnsi="Times New Roman"/>
          <w:lang w:val="ro-RO"/>
        </w:rPr>
        <w:t xml:space="preserve"> [</w:t>
      </w:r>
      <w:r w:rsidR="002A0CF2" w:rsidRPr="00C934D7">
        <w:rPr>
          <w:rFonts w:ascii="Times New Roman" w:hAnsi="Times New Roman"/>
          <w:lang w:val="ro-RO"/>
        </w:rPr>
        <w:t xml:space="preserve">Directiva 2014/65/UE, </w:t>
      </w:r>
      <w:r w:rsidR="00B63992" w:rsidRPr="00C934D7">
        <w:rPr>
          <w:rFonts w:ascii="Times New Roman" w:hAnsi="Times New Roman"/>
          <w:lang w:val="ro-RO"/>
        </w:rPr>
        <w:t>art. 5 alin. (1)]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(6) </w:t>
      </w:r>
      <w:r w:rsidRPr="00C934D7">
        <w:rPr>
          <w:rFonts w:ascii="Times New Roman" w:hAnsi="Times New Roman"/>
          <w:bCs/>
          <w:lang w:val="ro-RO"/>
        </w:rPr>
        <w:t xml:space="preserve">Instituțiile de credit înscrise în Registrul A.S.F. pot presta serviciile auxiliare prevăzute în secțiunea B a </w:t>
      </w:r>
      <w:r w:rsidR="00251BC5">
        <w:rPr>
          <w:rFonts w:ascii="Times New Roman" w:hAnsi="Times New Roman"/>
          <w:bCs/>
          <w:lang w:val="ro-RO"/>
        </w:rPr>
        <w:t>a</w:t>
      </w:r>
      <w:r w:rsidRPr="00C934D7">
        <w:rPr>
          <w:rFonts w:ascii="Times New Roman" w:hAnsi="Times New Roman"/>
          <w:bCs/>
          <w:lang w:val="ro-RO"/>
        </w:rPr>
        <w:t xml:space="preserve">nexei </w:t>
      </w:r>
      <w:r w:rsidR="00251BC5">
        <w:rPr>
          <w:rFonts w:ascii="Times New Roman" w:hAnsi="Times New Roman"/>
          <w:bCs/>
          <w:lang w:val="ro-RO"/>
        </w:rPr>
        <w:t>nr.1</w:t>
      </w:r>
      <w:r w:rsidRPr="00C934D7">
        <w:rPr>
          <w:rFonts w:ascii="Times New Roman" w:hAnsi="Times New Roman"/>
          <w:bCs/>
          <w:lang w:val="ro-RO"/>
        </w:rPr>
        <w:t xml:space="preserve">numai împreună cu serviciile și activitățile de investiții prevăzute în secțiunea A a </w:t>
      </w:r>
      <w:r w:rsidR="00251BC5">
        <w:rPr>
          <w:rFonts w:ascii="Times New Roman" w:hAnsi="Times New Roman"/>
          <w:bCs/>
          <w:lang w:val="ro-RO"/>
        </w:rPr>
        <w:t>a</w:t>
      </w:r>
      <w:r w:rsidRPr="00C934D7">
        <w:rPr>
          <w:rFonts w:ascii="Times New Roman" w:hAnsi="Times New Roman"/>
          <w:bCs/>
          <w:lang w:val="ro-RO"/>
        </w:rPr>
        <w:t xml:space="preserve">nexei </w:t>
      </w:r>
      <w:r w:rsidR="00251BC5">
        <w:rPr>
          <w:rFonts w:ascii="Times New Roman" w:hAnsi="Times New Roman"/>
          <w:bCs/>
          <w:lang w:val="ro-RO"/>
        </w:rPr>
        <w:t>nr.1</w:t>
      </w:r>
      <w:r w:rsidRPr="00C934D7">
        <w:rPr>
          <w:rFonts w:ascii="Times New Roman" w:hAnsi="Times New Roman"/>
          <w:i/>
          <w:iCs/>
          <w:lang w:val="ro-RO"/>
        </w:rPr>
        <w:t>.</w:t>
      </w:r>
    </w:p>
    <w:p w:rsidR="00957867" w:rsidRPr="00C934D7" w:rsidRDefault="00957867" w:rsidP="00981030">
      <w:pPr>
        <w:ind w:firstLine="720"/>
        <w:jc w:val="both"/>
        <w:rPr>
          <w:rFonts w:ascii="Times New Roman" w:hAnsi="Times New Roman"/>
          <w:lang w:val="ro-RO"/>
        </w:rPr>
      </w:pPr>
      <w:r w:rsidRPr="00C934D7">
        <w:rPr>
          <w:rFonts w:ascii="Times New Roman" w:hAnsi="Times New Roman"/>
          <w:lang w:val="ro-RO"/>
        </w:rPr>
        <w:t xml:space="preserve">(7) A.S.F. emite reglementări privind categoriile de activități ce pot fi prestate de o S.S.I.F., altele decât cele menționate în secțiunile A și B ale anexei nr. 1, inclusiv cele ce pot </w:t>
      </w:r>
      <w:r w:rsidRPr="00C934D7">
        <w:rPr>
          <w:rFonts w:ascii="Times New Roman" w:hAnsi="Times New Roman"/>
          <w:lang w:val="ro-RO"/>
        </w:rPr>
        <w:lastRenderedPageBreak/>
        <w:t>fi desfășurate potrivit dispoziţiilor art. 776 din Legea nr. 287/2009 privind Codul civil, republicată, cu modificările ulterioare.</w:t>
      </w:r>
    </w:p>
    <w:p w:rsidR="00957867" w:rsidRPr="00C934D7" w:rsidRDefault="00957867" w:rsidP="00981030">
      <w:pPr>
        <w:ind w:firstLine="720"/>
        <w:jc w:val="both"/>
        <w:rPr>
          <w:rFonts w:ascii="Times New Roman" w:hAnsi="Times New Roman"/>
          <w:lang w:val="ro-RO"/>
        </w:rPr>
      </w:pPr>
      <w:r w:rsidRPr="00C934D7">
        <w:rPr>
          <w:rFonts w:ascii="Times New Roman" w:hAnsi="Times New Roman"/>
          <w:lang w:val="ro-RO"/>
        </w:rPr>
        <w:t>(8) Activităţile menționate la alin. (</w:t>
      </w:r>
      <w:r w:rsidR="00D35449">
        <w:rPr>
          <w:rFonts w:ascii="Times New Roman" w:hAnsi="Times New Roman"/>
          <w:lang w:val="ro-RO"/>
        </w:rPr>
        <w:t>7</w:t>
      </w:r>
      <w:r w:rsidRPr="00C934D7">
        <w:rPr>
          <w:rFonts w:ascii="Times New Roman" w:hAnsi="Times New Roman"/>
          <w:lang w:val="ro-RO"/>
        </w:rPr>
        <w:t>) care sunt supuse autorizăr</w:t>
      </w:r>
      <w:r w:rsidR="00981030" w:rsidRPr="00C934D7">
        <w:rPr>
          <w:rFonts w:ascii="Times New Roman" w:hAnsi="Times New Roman"/>
          <w:lang w:val="ro-RO"/>
        </w:rPr>
        <w:t>i</w:t>
      </w:r>
      <w:r w:rsidRPr="00C934D7">
        <w:rPr>
          <w:rFonts w:ascii="Times New Roman" w:hAnsi="Times New Roman"/>
          <w:lang w:val="ro-RO"/>
        </w:rPr>
        <w:t>i, aprobări</w:t>
      </w:r>
      <w:r w:rsidR="00981030" w:rsidRPr="00C934D7">
        <w:rPr>
          <w:rFonts w:ascii="Times New Roman" w:hAnsi="Times New Roman"/>
          <w:lang w:val="ro-RO"/>
        </w:rPr>
        <w:t>i</w:t>
      </w:r>
      <w:r w:rsidRPr="00C934D7">
        <w:rPr>
          <w:rFonts w:ascii="Times New Roman" w:hAnsi="Times New Roman"/>
          <w:lang w:val="ro-RO"/>
        </w:rPr>
        <w:t xml:space="preserve"> sau avizăr</w:t>
      </w:r>
      <w:r w:rsidR="00981030" w:rsidRPr="00C934D7">
        <w:rPr>
          <w:rFonts w:ascii="Times New Roman" w:hAnsi="Times New Roman"/>
          <w:lang w:val="ro-RO"/>
        </w:rPr>
        <w:t>i</w:t>
      </w:r>
      <w:r w:rsidRPr="00C934D7">
        <w:rPr>
          <w:rFonts w:ascii="Times New Roman" w:hAnsi="Times New Roman"/>
          <w:lang w:val="ro-RO"/>
        </w:rPr>
        <w:t xml:space="preserve">i pot fi desfăşurate de S.S.I.F. numai după obţinerea acestora.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(9) A.S.F. supraveghează S.S.I.F. și instituțiile de credit numai cu privire la obiectul de activitate ce intră în sfera sa de competență, astfel cum aceasta este stabilită prin </w:t>
      </w:r>
      <w:r w:rsidR="00C8254C">
        <w:rPr>
          <w:rFonts w:ascii="Times New Roman" w:hAnsi="Times New Roman"/>
          <w:lang w:val="ro-RO"/>
        </w:rPr>
        <w:t>O.U.G. nr. 93/2012.</w:t>
      </w:r>
    </w:p>
    <w:p w:rsidR="00957867" w:rsidRPr="00C934D7" w:rsidRDefault="00957867" w:rsidP="00223320">
      <w:pPr>
        <w:pStyle w:val="ListParagraph"/>
        <w:spacing w:after="0" w:line="240" w:lineRule="auto"/>
        <w:ind w:left="0" w:firstLine="720"/>
        <w:contextualSpacing w:val="0"/>
        <w:jc w:val="both"/>
        <w:rPr>
          <w:rFonts w:ascii="Times New Roman" w:hAnsi="Times New Roman"/>
          <w:sz w:val="24"/>
          <w:szCs w:val="24"/>
        </w:rPr>
      </w:pPr>
      <w:r w:rsidRPr="00C934D7">
        <w:rPr>
          <w:rFonts w:ascii="Times New Roman" w:hAnsi="Times New Roman"/>
          <w:sz w:val="24"/>
          <w:szCs w:val="24"/>
        </w:rPr>
        <w:t>(10) Prin excepție de la dispozițiile alin. (1), A.S.F. poate autoriza orice operator de piață să administreze un SMT sau un SOT, cu condiția ca acesta să respecte prevederile prezentului capitol. [</w:t>
      </w:r>
      <w:r w:rsidR="002A0CF2" w:rsidRPr="00C934D7">
        <w:rPr>
          <w:rFonts w:ascii="Times New Roman" w:hAnsi="Times New Roman"/>
          <w:sz w:val="24"/>
          <w:szCs w:val="24"/>
        </w:rPr>
        <w:t xml:space="preserve">Directiva 2014/65/UE, </w:t>
      </w:r>
      <w:r w:rsidRPr="00C934D7">
        <w:rPr>
          <w:rFonts w:ascii="Times New Roman" w:hAnsi="Times New Roman"/>
          <w:sz w:val="24"/>
          <w:szCs w:val="24"/>
        </w:rPr>
        <w:t>art. 5 alin. (2)]</w:t>
      </w:r>
    </w:p>
    <w:p w:rsidR="00957867" w:rsidRPr="00C934D7" w:rsidRDefault="00957867" w:rsidP="00223320">
      <w:pPr>
        <w:pStyle w:val="ListParagraph"/>
        <w:spacing w:after="0" w:line="240" w:lineRule="auto"/>
        <w:ind w:left="0"/>
        <w:contextualSpacing w:val="0"/>
        <w:jc w:val="both"/>
        <w:rPr>
          <w:rFonts w:ascii="Times New Roman" w:hAnsi="Times New Roman"/>
          <w:sz w:val="24"/>
          <w:szCs w:val="24"/>
        </w:rPr>
      </w:pPr>
    </w:p>
    <w:p w:rsidR="00957867" w:rsidRPr="00C934D7" w:rsidRDefault="00957867" w:rsidP="00223320">
      <w:pPr>
        <w:pStyle w:val="ListParagraph"/>
        <w:spacing w:after="0" w:line="240" w:lineRule="auto"/>
        <w:ind w:left="0" w:firstLine="720"/>
        <w:contextualSpacing w:val="0"/>
        <w:jc w:val="both"/>
        <w:rPr>
          <w:rFonts w:ascii="Times New Roman" w:hAnsi="Times New Roman"/>
          <w:sz w:val="24"/>
          <w:szCs w:val="24"/>
        </w:rPr>
      </w:pPr>
      <w:r w:rsidRPr="00C934D7">
        <w:rPr>
          <w:rFonts w:ascii="Times New Roman" w:hAnsi="Times New Roman"/>
          <w:b/>
          <w:sz w:val="24"/>
          <w:szCs w:val="24"/>
        </w:rPr>
        <w:t>Art. 11</w:t>
      </w:r>
      <w:r w:rsidRPr="00C934D7">
        <w:rPr>
          <w:rFonts w:ascii="Times New Roman" w:hAnsi="Times New Roman"/>
          <w:sz w:val="24"/>
          <w:szCs w:val="24"/>
        </w:rPr>
        <w:t xml:space="preserve"> - (1) Prestarea serviciilor şi desfășurarea activităţilor de investiţii menţionate în Secţiunea A a anexei nr. 1 şi prestarea serviciilor menţionate la pct. 1 din secțiunea B a anexei nr. 1 se realizează prin persoane fizice acţionând ca agenţi pentru servicii de investiţii financiare autorizate de A.S.F. în acest sens. </w:t>
      </w:r>
    </w:p>
    <w:p w:rsidR="00957867" w:rsidRPr="00C934D7" w:rsidRDefault="00957867" w:rsidP="00223320">
      <w:pPr>
        <w:pStyle w:val="ListParagraph"/>
        <w:spacing w:after="0" w:line="240" w:lineRule="auto"/>
        <w:ind w:left="0" w:firstLine="720"/>
        <w:contextualSpacing w:val="0"/>
        <w:jc w:val="both"/>
        <w:rPr>
          <w:rFonts w:ascii="Times New Roman" w:hAnsi="Times New Roman"/>
          <w:sz w:val="24"/>
          <w:szCs w:val="24"/>
        </w:rPr>
      </w:pPr>
      <w:r w:rsidRPr="00C934D7">
        <w:rPr>
          <w:rFonts w:ascii="Times New Roman" w:hAnsi="Times New Roman"/>
          <w:sz w:val="24"/>
          <w:szCs w:val="24"/>
        </w:rPr>
        <w:t>(2)Agenţii pentru servicii de investiţii financiare menţionaţi la alin. (1) se înscriu în Registrul A.S.F. și desfăşoară exclusiv această activitate, în numele unei singure S.S.I.F. sau al unei singure instituții de credit ai cărei angajaţi sunt şi nu pot presta servicii şi activităţi de investiţii în nume propriu.</w:t>
      </w:r>
    </w:p>
    <w:p w:rsidR="00957867" w:rsidRPr="00C934D7" w:rsidRDefault="00957867" w:rsidP="00223320">
      <w:pPr>
        <w:jc w:val="both"/>
        <w:rPr>
          <w:rFonts w:ascii="Times New Roman" w:hAnsi="Times New Roman"/>
          <w:b/>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12</w:t>
      </w:r>
      <w:r w:rsidRPr="00C934D7">
        <w:rPr>
          <w:rFonts w:ascii="Times New Roman" w:hAnsi="Times New Roman"/>
          <w:lang w:val="ro-RO"/>
        </w:rPr>
        <w:t xml:space="preserve"> - (1) A.S.F. înregistrează toate S.S.I.F. şi instituţiile de credit care îşi desfăşoară activitatea conform prevederilor prezentei legi în Registrul A.S.F. Fiecare autorizaţie se notifică ESMA de către A.S.F. [</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5 alin. (3) </w:t>
      </w:r>
      <w:r w:rsidR="002A0CF2" w:rsidRPr="00C934D7">
        <w:rPr>
          <w:rFonts w:ascii="Times New Roman" w:hAnsi="Times New Roman"/>
          <w:lang w:val="ro-RO"/>
        </w:rPr>
        <w:t xml:space="preserve">para. </w:t>
      </w:r>
      <w:r w:rsidRPr="00C934D7">
        <w:rPr>
          <w:rFonts w:ascii="Times New Roman" w:hAnsi="Times New Roman"/>
          <w:lang w:val="ro-RO"/>
        </w:rPr>
        <w:t>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(2) Registrul A.S.F. este accesibil publicului, se actualizează în mod regulat și conține informații privind serviciile sau activitățile pentru care S.S.I.F. și instituțiile de credit sunt autorizate. [</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5 alin. (3) </w:t>
      </w:r>
      <w:r w:rsidR="002A0CF2" w:rsidRPr="00C934D7">
        <w:rPr>
          <w:rFonts w:ascii="Times New Roman" w:hAnsi="Times New Roman"/>
          <w:lang w:val="ro-RO"/>
        </w:rPr>
        <w:t xml:space="preserve">para. </w:t>
      </w:r>
      <w:r w:rsidRPr="00C934D7">
        <w:rPr>
          <w:rFonts w:ascii="Times New Roman" w:hAnsi="Times New Roman"/>
          <w:lang w:val="ro-RO"/>
        </w:rPr>
        <w:t>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(3) În toate actele oficiale, S.S.I.F. și instituția de credit trebuie să precizeze, pe lângă datele proprii de identificare, numărul şi data înscrierii în Registrul A.S.F. </w:t>
      </w:r>
    </w:p>
    <w:p w:rsidR="00957867" w:rsidRPr="00C934D7" w:rsidRDefault="00957867" w:rsidP="00223320">
      <w:pPr>
        <w:jc w:val="both"/>
        <w:rPr>
          <w:rFonts w:ascii="Times New Roman" w:hAnsi="Times New Roman"/>
          <w:b/>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13</w:t>
      </w:r>
      <w:r w:rsidRPr="00C934D7">
        <w:rPr>
          <w:rFonts w:ascii="Times New Roman" w:hAnsi="Times New Roman"/>
          <w:lang w:val="ro-RO"/>
        </w:rPr>
        <w:t xml:space="preserve"> - S.S.I.F. este autorizată de A.S.F. să presteze servicii de investiții sau să desfășoare activități de investiții dacă are sediul social în România. [</w:t>
      </w:r>
      <w:r w:rsidR="002A0CF2" w:rsidRPr="00C934D7">
        <w:rPr>
          <w:rFonts w:ascii="Times New Roman" w:hAnsi="Times New Roman"/>
          <w:lang w:val="ro-RO"/>
        </w:rPr>
        <w:t xml:space="preserve">Directiva 2014/65/UE, </w:t>
      </w:r>
      <w:r w:rsidRPr="00C934D7">
        <w:rPr>
          <w:rFonts w:ascii="Times New Roman" w:hAnsi="Times New Roman"/>
          <w:lang w:val="ro-RO"/>
        </w:rPr>
        <w:t>art. 5 alin. (4) lit. a]</w:t>
      </w:r>
    </w:p>
    <w:p w:rsidR="00957867" w:rsidRPr="00C934D7" w:rsidRDefault="00957867" w:rsidP="00223320">
      <w:pPr>
        <w:jc w:val="center"/>
        <w:rPr>
          <w:rFonts w:ascii="Times New Roman" w:hAnsi="Times New Roman"/>
          <w:lang w:val="ro-RO"/>
        </w:rPr>
      </w:pPr>
    </w:p>
    <w:p w:rsidR="00957867" w:rsidRPr="00C934D7" w:rsidRDefault="004D09DF" w:rsidP="00223320">
      <w:pPr>
        <w:jc w:val="center"/>
        <w:rPr>
          <w:rFonts w:ascii="Times New Roman" w:hAnsi="Times New Roman"/>
          <w:i/>
          <w:lang w:val="ro-RO"/>
        </w:rPr>
      </w:pPr>
      <w:r w:rsidRPr="00C934D7">
        <w:rPr>
          <w:rFonts w:ascii="Times New Roman" w:hAnsi="Times New Roman"/>
          <w:i/>
          <w:lang w:val="ro-RO"/>
        </w:rPr>
        <w:t xml:space="preserve">SECȚIUNEA </w:t>
      </w:r>
      <w:r w:rsidR="00957867" w:rsidRPr="00C934D7">
        <w:rPr>
          <w:rFonts w:ascii="Times New Roman" w:hAnsi="Times New Roman"/>
          <w:i/>
          <w:lang w:val="ro-RO"/>
        </w:rPr>
        <w:t xml:space="preserve">a 2-a </w:t>
      </w:r>
    </w:p>
    <w:p w:rsidR="00957867" w:rsidRPr="00C934D7" w:rsidRDefault="00957867" w:rsidP="00223320">
      <w:pPr>
        <w:jc w:val="center"/>
        <w:rPr>
          <w:rFonts w:ascii="Times New Roman" w:hAnsi="Times New Roman"/>
          <w:b/>
          <w:i/>
          <w:lang w:val="ro-RO"/>
        </w:rPr>
      </w:pPr>
      <w:r w:rsidRPr="00C934D7">
        <w:rPr>
          <w:rFonts w:ascii="Times New Roman" w:hAnsi="Times New Roman"/>
          <w:b/>
          <w:i/>
          <w:lang w:val="ro-RO"/>
        </w:rPr>
        <w:t>Domeniul de aplicare al autorizației</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14</w:t>
      </w:r>
      <w:r w:rsidRPr="00C934D7">
        <w:rPr>
          <w:rFonts w:ascii="Times New Roman" w:hAnsi="Times New Roman"/>
          <w:lang w:val="ro-RO"/>
        </w:rPr>
        <w:t xml:space="preserve"> - (1) Autorizaţia acordată de A.S.F. unei S.S.I.F., respectiv autorizația acordată de B.N.R în cazul unei instituții de credit, menţionează expres serviciile sau activitățile de investiții pe care aceasta este autorizată să le presteze şi nu poate cuprinde exclusiv serviciile auxiliare, </w:t>
      </w:r>
      <w:r w:rsidRPr="00C934D7">
        <w:rPr>
          <w:rFonts w:ascii="Times New Roman" w:hAnsi="Times New Roman"/>
          <w:snapToGrid w:val="0"/>
          <w:lang w:val="ro-RO"/>
        </w:rPr>
        <w:t>prevăzute în anexa nr. 1 secțiunea B.</w:t>
      </w:r>
      <w:r w:rsidRPr="00C934D7">
        <w:rPr>
          <w:rFonts w:ascii="Times New Roman" w:hAnsi="Times New Roman"/>
          <w:lang w:val="ro-RO"/>
        </w:rPr>
        <w:t xml:space="preserve"> [</w:t>
      </w:r>
      <w:r w:rsidR="002A0CF2" w:rsidRPr="00C934D7">
        <w:rPr>
          <w:rFonts w:ascii="Times New Roman" w:hAnsi="Times New Roman"/>
          <w:lang w:val="ro-RO"/>
        </w:rPr>
        <w:t xml:space="preserve">Directiva 2014/65/UE, </w:t>
      </w:r>
      <w:r w:rsidRPr="00C934D7">
        <w:rPr>
          <w:rFonts w:ascii="Times New Roman" w:hAnsi="Times New Roman"/>
          <w:lang w:val="ro-RO"/>
        </w:rPr>
        <w:t>art. 6 alin. (1)]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(2) Orice S.S.I.F. care intenționează să își extindă activitatea cu alte servicii sau activităţi de investiţii ori alte servicii auxiliare sau să restrângă activitatea prevăzută la momentul autorizării inițiale transmite A.S.F., anterior înregistrării la Oficiul Registrului Comerţului, o cerere de modificare a autorizaţiei iniţiale. [</w:t>
      </w:r>
      <w:r w:rsidR="002A0CF2" w:rsidRPr="00C934D7">
        <w:rPr>
          <w:rFonts w:ascii="Times New Roman" w:hAnsi="Times New Roman"/>
          <w:lang w:val="ro-RO"/>
        </w:rPr>
        <w:t xml:space="preserve">Directiva 2014/65/UE, </w:t>
      </w:r>
      <w:r w:rsidRPr="00C934D7">
        <w:rPr>
          <w:rFonts w:ascii="Times New Roman" w:hAnsi="Times New Roman"/>
          <w:lang w:val="ro-RO"/>
        </w:rPr>
        <w:t>art. 6 alin. (2)]</w:t>
      </w:r>
    </w:p>
    <w:p w:rsidR="00957867" w:rsidRDefault="00957867" w:rsidP="00223320">
      <w:pPr>
        <w:ind w:firstLine="720"/>
        <w:jc w:val="both"/>
        <w:rPr>
          <w:rFonts w:ascii="Times New Roman" w:hAnsi="Times New Roman"/>
          <w:lang w:val="ro-RO"/>
        </w:rPr>
      </w:pPr>
      <w:r w:rsidRPr="00C934D7">
        <w:rPr>
          <w:rFonts w:ascii="Times New Roman" w:hAnsi="Times New Roman"/>
          <w:lang w:val="ro-RO"/>
        </w:rPr>
        <w:t>(3) Autorizația acordată de A.S.F. este valabilă în Uniunea Europeană și permite unei S.S.I.F. să presteze serviciile sau să desfășoare activitățile pentru care a fost autorizată în Uniunea Europeană fie prin intermediul unei sucursale, fie în temeiul libertăţii de a presta servicii. [</w:t>
      </w:r>
      <w:r w:rsidR="002A0CF2" w:rsidRPr="00C934D7">
        <w:rPr>
          <w:rFonts w:ascii="Times New Roman" w:hAnsi="Times New Roman"/>
          <w:lang w:val="ro-RO"/>
        </w:rPr>
        <w:t xml:space="preserve">Directiva 2014/65/UE, </w:t>
      </w:r>
      <w:r w:rsidRPr="00C934D7">
        <w:rPr>
          <w:rFonts w:ascii="Times New Roman" w:hAnsi="Times New Roman"/>
          <w:lang w:val="ro-RO"/>
        </w:rPr>
        <w:t>art. 6 alin. (3)</w:t>
      </w:r>
      <w:r w:rsidR="00D37E32" w:rsidRPr="00C934D7">
        <w:rPr>
          <w:rFonts w:ascii="Times New Roman" w:hAnsi="Times New Roman"/>
          <w:lang w:val="ro-RO"/>
        </w:rPr>
        <w:t>]</w:t>
      </w:r>
    </w:p>
    <w:p w:rsidR="001F6856" w:rsidRDefault="001F6856" w:rsidP="00223320">
      <w:pPr>
        <w:ind w:firstLine="720"/>
        <w:jc w:val="both"/>
        <w:rPr>
          <w:rFonts w:ascii="Times New Roman" w:hAnsi="Times New Roman"/>
          <w:lang w:val="ro-RO"/>
        </w:rPr>
      </w:pPr>
    </w:p>
    <w:p w:rsidR="001F6856" w:rsidRDefault="001F6856" w:rsidP="00223320">
      <w:pPr>
        <w:ind w:firstLine="720"/>
        <w:jc w:val="both"/>
        <w:rPr>
          <w:rFonts w:ascii="Times New Roman" w:hAnsi="Times New Roman"/>
          <w:lang w:val="ro-RO"/>
        </w:rPr>
      </w:pPr>
    </w:p>
    <w:p w:rsidR="001F6856" w:rsidRPr="00C934D7" w:rsidRDefault="001F6856" w:rsidP="00223320">
      <w:pPr>
        <w:ind w:firstLine="720"/>
        <w:jc w:val="both"/>
        <w:rPr>
          <w:rFonts w:ascii="Times New Roman" w:hAnsi="Times New Roman"/>
          <w:lang w:val="ro-RO"/>
        </w:rPr>
      </w:pPr>
    </w:p>
    <w:p w:rsidR="00223320" w:rsidRPr="00C934D7" w:rsidRDefault="00223320" w:rsidP="00223320">
      <w:pPr>
        <w:jc w:val="center"/>
        <w:rPr>
          <w:rFonts w:ascii="Times New Roman" w:hAnsi="Times New Roman"/>
          <w:lang w:val="ro-RO"/>
        </w:rPr>
      </w:pPr>
    </w:p>
    <w:p w:rsidR="00957867" w:rsidRPr="00C934D7" w:rsidRDefault="004D09DF" w:rsidP="00223320">
      <w:pPr>
        <w:jc w:val="center"/>
        <w:rPr>
          <w:rFonts w:ascii="Times New Roman" w:hAnsi="Times New Roman"/>
          <w:i/>
          <w:lang w:val="ro-RO"/>
        </w:rPr>
      </w:pPr>
      <w:r w:rsidRPr="00C934D7">
        <w:rPr>
          <w:rFonts w:ascii="Times New Roman" w:hAnsi="Times New Roman"/>
          <w:i/>
          <w:lang w:val="ro-RO"/>
        </w:rPr>
        <w:t xml:space="preserve">SECȚIUNEA </w:t>
      </w:r>
      <w:r w:rsidR="00957867" w:rsidRPr="00C934D7">
        <w:rPr>
          <w:rFonts w:ascii="Times New Roman" w:hAnsi="Times New Roman"/>
          <w:i/>
          <w:lang w:val="ro-RO"/>
        </w:rPr>
        <w:t xml:space="preserve">a 3-a </w:t>
      </w:r>
    </w:p>
    <w:p w:rsidR="00957867" w:rsidRPr="00C934D7" w:rsidRDefault="00957867" w:rsidP="00223320">
      <w:pPr>
        <w:jc w:val="center"/>
        <w:rPr>
          <w:rFonts w:ascii="Times New Roman" w:hAnsi="Times New Roman"/>
          <w:b/>
          <w:i/>
          <w:lang w:val="ro-RO"/>
        </w:rPr>
      </w:pPr>
      <w:r w:rsidRPr="00C934D7">
        <w:rPr>
          <w:rFonts w:ascii="Times New Roman" w:hAnsi="Times New Roman"/>
          <w:b/>
          <w:i/>
          <w:lang w:val="ro-RO"/>
        </w:rPr>
        <w:t>Proceduri de aprobare și de respingere a cererilor de autorizare</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15</w:t>
      </w:r>
      <w:r w:rsidRPr="00C934D7">
        <w:rPr>
          <w:rFonts w:ascii="Times New Roman" w:hAnsi="Times New Roman"/>
          <w:lang w:val="ro-RO"/>
        </w:rPr>
        <w:t xml:space="preserve"> - (1) A.S.F. nu acordă autorizaţia înainte ca societatea pentru care se solicită autorizarea să îndeplinească toate cerințele prevăzute de dispozițiile prezentei legi şi de reglementările emise de A.S.F. în aplicarea acesteia, precum şi de prevederile reglementărilor Uniunii Europene emise în aplicarea Directivei 2014/65/UE. [</w:t>
      </w:r>
      <w:r w:rsidR="002A0CF2" w:rsidRPr="00C934D7">
        <w:rPr>
          <w:rFonts w:ascii="Times New Roman" w:hAnsi="Times New Roman"/>
          <w:lang w:val="ro-RO"/>
        </w:rPr>
        <w:t xml:space="preserve">Directiva 2014/65/UE, </w:t>
      </w:r>
      <w:r w:rsidRPr="00C934D7">
        <w:rPr>
          <w:rFonts w:ascii="Times New Roman" w:hAnsi="Times New Roman"/>
          <w:lang w:val="ro-RO"/>
        </w:rPr>
        <w:t>art. 7 alin. (1)]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(2) B.N.R. nu acordă unei instituții de credit autorizaţia pentru prestarea de servicii sau desfășurarea de activități de investiții decât ulterior confirmării de către A.S.F. a îndeplinirii de către instituția de credit respectivă a tuturor cerințelor prevăzute de dispozițiile prezentei legi şi de reglementările emise în aplicarea acesteia, precum şi de prevederile reglementărilor Uniunii Europene emise în aplicarea Directivei 2014/65/UE. [</w:t>
      </w:r>
      <w:r w:rsidR="002A0CF2" w:rsidRPr="00C934D7">
        <w:rPr>
          <w:rFonts w:ascii="Times New Roman" w:hAnsi="Times New Roman"/>
          <w:lang w:val="ro-RO"/>
        </w:rPr>
        <w:t xml:space="preserve">Directiva 2014/65/UE, </w:t>
      </w:r>
      <w:r w:rsidRPr="00C934D7">
        <w:rPr>
          <w:rFonts w:ascii="Times New Roman" w:hAnsi="Times New Roman"/>
          <w:lang w:val="ro-RO"/>
        </w:rPr>
        <w:t>art. 7 alin. (1)]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(3) B.N.R. informează A.S.F. cu privire la acordarea autorizației unei instituții de credit pentru prestarea de servicii și desfășurarea de activități de investiții.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(4)S.S.I.F. furnizează toate informaţiile, inclusiv un plan de afaceri care prezintă, printre altele, tipurile de operaţiuni avute în vedere şi structura organizatorică, astfel încât A.S.F. să fie în măsură să se asigure că S.S.I.F. a luat toate măsurile necesare, în momentul autorizării iniţiale, pentru a respecta obligaţiile prevăzute de prezenta lege, de reglementările emise în aplicarea acesteia, precum şi de reglementările Uniunii Europene emise în aplicarea Directivei 2014/65/UE. [</w:t>
      </w:r>
      <w:r w:rsidR="002A0CF2" w:rsidRPr="00C934D7">
        <w:rPr>
          <w:rFonts w:ascii="Times New Roman" w:hAnsi="Times New Roman"/>
          <w:lang w:val="ro-RO"/>
        </w:rPr>
        <w:t xml:space="preserve">Directiva 2014/65/UE, </w:t>
      </w:r>
      <w:r w:rsidRPr="00C934D7">
        <w:rPr>
          <w:rFonts w:ascii="Times New Roman" w:hAnsi="Times New Roman"/>
          <w:lang w:val="ro-RO"/>
        </w:rPr>
        <w:t>art. 7 alin. (2)]</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(5) În vederea autorizării de către A.S.F., informaţiile şi documentele pe care trebuie să le transmită S.S.I.F. conform alin. (4) sunt următoarele: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a) dovada că societatea este constituită sub forma juridică a unei societăţi pe acţiuni;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b)dovada că sediul social reprezentând locul unde se află centrul principal de conducere şi de administrare a activităţii este situat în România;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c)dovada </w:t>
      </w:r>
      <w:r w:rsidRPr="00C934D7">
        <w:rPr>
          <w:rFonts w:ascii="Times New Roman" w:hAnsi="Times New Roman"/>
          <w:iCs/>
          <w:lang w:val="ro-RO"/>
        </w:rPr>
        <w:t>că societatea are ca activitate obişnuită prestarea unuia sau mai multor servicii de investiţii în beneficiul unor terţe părţi şi/sau în desfășurarea uneia sau mai multor activităţi de investiţii cu titlu profesional</w:t>
      </w:r>
      <w:r w:rsidRPr="00C934D7">
        <w:rPr>
          <w:rFonts w:ascii="Times New Roman" w:hAnsi="Times New Roman"/>
          <w:lang w:val="ro-RO"/>
        </w:rPr>
        <w:t xml:space="preserve">;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d) dovada că persoanele cu funcţii cheie din cadrul unei S.S.I.F. îndeplinesc cerinţele privind calificarea, experienţa profesională şi integritatea prevăzute în reglementările A.S.F., precum şi în regulamentele europene emise în aplicarea Directivei 2014/65/UE;</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e) dovada existenţei capitalului iniţial minim, conform prevederilor art. 47, subscris şi integral vărsat în numerar, în funcţie de serviciile și activitățile de investiţii financiare ce vor fi prestate/desfășurate;</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f) dovada că a încheiat un contract cu un auditor financiar care îndeplinește cerinţele prevăzute în reglementările A.S.F.;</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g) dovada că acţionarii care deţin o participaţie calificată în cadrul S.S.I.F. respectă criteriile stabilite prin reglementările A.S.F. privind regulile de procedură şi criteriile aplicabile evaluării prudenţiale a achiziţiilor şi majorărilor participaţiilor la o S.S.I.F.;</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h) dovada că are implementate reguli şi proceduri în conformitate cu prevederile prezentei legi şi ale reglementărilor emise în aplicarea acesteia, precum şi ale reglementărilor Uniunii Europene emise în aplicarea Directivei 2014/65/UE;</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i) alte cerinţe prevăzute în regulamentele europene emise în aplicarea Directivei 2014/65/UE, precum și în reglementările A.S.F. emise în aplicarea prezentei legi.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lastRenderedPageBreak/>
        <w:t>(6) Persoanele care îndeplinesc atribuțiile funcției de conformitate în legătură cu activitățile și serviciile de investiții prestate de o instituție de credit se supun autorizării A.S.F. și îndeplinesc cerinţele privind calificarea, experienţa profesională şi integritatea prevăzute în reglementările A.S.F., precum şi în regulamentele europene emise în aplicarea Directivei 2014/65/UE</w:t>
      </w:r>
      <w:r w:rsidR="00D61AEC" w:rsidRPr="00C934D7">
        <w:rPr>
          <w:rFonts w:ascii="Times New Roman" w:hAnsi="Times New Roman"/>
          <w:lang w:val="ro-RO"/>
        </w:rPr>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(7) A.S.F. este în drept să nu acorde autorizaţia pentru prestarea de servicii de investiții sau </w:t>
      </w:r>
      <w:r w:rsidRPr="00C934D7">
        <w:rPr>
          <w:rFonts w:ascii="Times New Roman" w:hAnsi="Times New Roman"/>
          <w:iCs/>
          <w:lang w:val="ro-RO"/>
        </w:rPr>
        <w:t xml:space="preserve">desfășurarea </w:t>
      </w:r>
      <w:r w:rsidRPr="00C934D7">
        <w:rPr>
          <w:rFonts w:ascii="Times New Roman" w:hAnsi="Times New Roman"/>
          <w:lang w:val="ro-RO"/>
        </w:rPr>
        <w:t xml:space="preserve">de activități de investiții unei S.S.I.F. dacă, deşi cerinţele stipulate la alin. (5) sunt îndeplinite, se dovedeşte că nu se poate asigura o administrare sănătoasă şi prudentă a S.S.I.F. </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i/>
          <w:lang w:val="ro-RO"/>
        </w:rPr>
      </w:pPr>
      <w:r w:rsidRPr="00C934D7">
        <w:rPr>
          <w:rFonts w:ascii="Times New Roman" w:hAnsi="Times New Roman"/>
          <w:b/>
          <w:lang w:val="ro-RO"/>
        </w:rPr>
        <w:t>Art. 16</w:t>
      </w:r>
      <w:r w:rsidRPr="00C934D7">
        <w:rPr>
          <w:rFonts w:ascii="Times New Roman" w:hAnsi="Times New Roman"/>
          <w:lang w:val="ro-RO"/>
        </w:rPr>
        <w:t xml:space="preserve"> – (1) A.S.F. acordă autorizaţia S.S.I.F. în termen de maximum 6 luni de la data prezentării tuturor documentelor menționate la art. 15 alin. (5) și a informaţiilor complete solicitate de A.S.F. în vederea autorizării, sau emite, în cazul respingerii cererii, o decizie motivată care poate fi contestată în termen de 30 de zile de la data comunicării ei. [</w:t>
      </w:r>
      <w:r w:rsidR="002A0CF2" w:rsidRPr="00C934D7">
        <w:rPr>
          <w:rFonts w:ascii="Times New Roman" w:hAnsi="Times New Roman"/>
          <w:lang w:val="ro-RO"/>
        </w:rPr>
        <w:t xml:space="preserve">Directiva 2014/65/UE, </w:t>
      </w:r>
      <w:r w:rsidRPr="00C934D7">
        <w:rPr>
          <w:rFonts w:ascii="Times New Roman" w:hAnsi="Times New Roman"/>
          <w:lang w:val="ro-RO"/>
        </w:rPr>
        <w:t>art. 7 alin. (3)]</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(2) Termenul de 6 luni prevăzut la alin. (1) se aplică și în cazul autorizării instituțiilor de credit pentru prestarea serviciilor și activităților de investiții financiare.</w:t>
      </w:r>
    </w:p>
    <w:p w:rsidR="00957867" w:rsidRPr="00C934D7" w:rsidRDefault="00957867" w:rsidP="00223320">
      <w:pPr>
        <w:jc w:val="center"/>
        <w:rPr>
          <w:rFonts w:ascii="Times New Roman" w:hAnsi="Times New Roman"/>
          <w:lang w:val="ro-RO"/>
        </w:rPr>
      </w:pPr>
    </w:p>
    <w:p w:rsidR="00957867" w:rsidRPr="00C934D7" w:rsidRDefault="004D09DF" w:rsidP="00223320">
      <w:pPr>
        <w:jc w:val="center"/>
        <w:rPr>
          <w:rFonts w:ascii="Times New Roman" w:hAnsi="Times New Roman"/>
          <w:i/>
          <w:lang w:val="ro-RO"/>
        </w:rPr>
      </w:pPr>
      <w:r w:rsidRPr="00C934D7">
        <w:rPr>
          <w:rFonts w:ascii="Times New Roman" w:hAnsi="Times New Roman"/>
          <w:i/>
          <w:lang w:val="ro-RO"/>
        </w:rPr>
        <w:t xml:space="preserve">SECȚIUNEA </w:t>
      </w:r>
      <w:r w:rsidR="00957867" w:rsidRPr="00C934D7">
        <w:rPr>
          <w:rFonts w:ascii="Times New Roman" w:hAnsi="Times New Roman"/>
          <w:i/>
          <w:lang w:val="ro-RO"/>
        </w:rPr>
        <w:t>a 4-a</w:t>
      </w:r>
    </w:p>
    <w:p w:rsidR="00957867" w:rsidRPr="00C934D7" w:rsidRDefault="00957867" w:rsidP="00223320">
      <w:pPr>
        <w:jc w:val="center"/>
        <w:rPr>
          <w:rFonts w:ascii="Times New Roman" w:hAnsi="Times New Roman"/>
          <w:b/>
          <w:i/>
          <w:snapToGrid w:val="0"/>
          <w:lang w:val="ro-RO"/>
        </w:rPr>
      </w:pPr>
      <w:r w:rsidRPr="00C934D7">
        <w:rPr>
          <w:rFonts w:ascii="Times New Roman" w:hAnsi="Times New Roman"/>
          <w:b/>
          <w:i/>
          <w:lang w:val="ro-RO"/>
        </w:rPr>
        <w:t>Retragerea și suspendarea autorizațiilor</w:t>
      </w:r>
    </w:p>
    <w:p w:rsidR="00957867" w:rsidRPr="00C934D7" w:rsidRDefault="00957867" w:rsidP="00223320">
      <w:pPr>
        <w:jc w:val="both"/>
        <w:rPr>
          <w:rFonts w:ascii="Times New Roman" w:hAnsi="Times New Roman"/>
          <w:snapToGrid w:val="0"/>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snapToGrid w:val="0"/>
          <w:lang w:val="ro-RO"/>
        </w:rPr>
        <w:t>Art. 17</w:t>
      </w:r>
      <w:r w:rsidRPr="00C934D7">
        <w:rPr>
          <w:rFonts w:ascii="Times New Roman" w:hAnsi="Times New Roman"/>
          <w:snapToGrid w:val="0"/>
          <w:lang w:val="ro-RO"/>
        </w:rPr>
        <w:t xml:space="preserve"> - </w:t>
      </w:r>
      <w:r w:rsidRPr="00C934D7">
        <w:rPr>
          <w:rFonts w:ascii="Times New Roman" w:hAnsi="Times New Roman"/>
          <w:lang w:val="ro-RO"/>
        </w:rPr>
        <w:t>(1) A.S.F. este în drept să retragă autorizaţia oricărei S.S.I.F. care:</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a) nu utilizează autorizația în termen de 12 luni de la data comunicării acesteia, renunță în mod expres la autorizație, nu a prestat niciun serviciu de investiții sau nu a </w:t>
      </w:r>
      <w:r w:rsidRPr="00C934D7">
        <w:rPr>
          <w:rFonts w:ascii="Times New Roman" w:hAnsi="Times New Roman"/>
          <w:iCs/>
          <w:lang w:val="ro-RO"/>
        </w:rPr>
        <w:t xml:space="preserve">desfășurat </w:t>
      </w:r>
      <w:r w:rsidRPr="00C934D7">
        <w:rPr>
          <w:rFonts w:ascii="Times New Roman" w:hAnsi="Times New Roman"/>
          <w:lang w:val="ro-RO"/>
        </w:rPr>
        <w:t>nicio activitate de investiții în ultimele 6 luni, în afara cazurilor în care A.S.F. a suspendat autorizația pe această perioadă; [</w:t>
      </w:r>
      <w:r w:rsidR="002A0CF2" w:rsidRPr="00C934D7">
        <w:rPr>
          <w:rFonts w:ascii="Times New Roman" w:hAnsi="Times New Roman"/>
          <w:lang w:val="ro-RO"/>
        </w:rPr>
        <w:t xml:space="preserve">Directiva 2014/65/UE, </w:t>
      </w:r>
      <w:r w:rsidRPr="00C934D7">
        <w:rPr>
          <w:rFonts w:ascii="Times New Roman" w:hAnsi="Times New Roman"/>
          <w:lang w:val="ro-RO"/>
        </w:rPr>
        <w:t>art. 8 lit. a]</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b) a obținut autorizația prin declarații false sau prin orice altă modalitate incorectă; [</w:t>
      </w:r>
      <w:r w:rsidR="002A0CF2" w:rsidRPr="00C934D7">
        <w:rPr>
          <w:rFonts w:ascii="Times New Roman" w:hAnsi="Times New Roman"/>
          <w:lang w:val="ro-RO"/>
        </w:rPr>
        <w:t xml:space="preserve">Directiva 2014/65/UE, </w:t>
      </w:r>
      <w:r w:rsidRPr="00C934D7">
        <w:rPr>
          <w:rFonts w:ascii="Times New Roman" w:hAnsi="Times New Roman"/>
          <w:lang w:val="ro-RO"/>
        </w:rPr>
        <w:t>art. 8 lit. b]</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c) nu mai îndeplinește condițiile în care a fost acordată autorizația, cum ar fi condițiile privind nivelul capitalului inițial, conform cerinţelor prezentei legi sau cerinţelor prevăzute de Regulamentul (UE) nr. 575/2013 și </w:t>
      </w:r>
      <w:r w:rsidR="00D61AEC" w:rsidRPr="00C934D7">
        <w:rPr>
          <w:rFonts w:ascii="Times New Roman" w:hAnsi="Times New Roman"/>
          <w:lang w:val="ro-RO"/>
        </w:rPr>
        <w:t>de</w:t>
      </w:r>
      <w:r w:rsidRPr="00C934D7">
        <w:rPr>
          <w:rFonts w:ascii="Times New Roman" w:hAnsi="Times New Roman"/>
          <w:lang w:val="ro-RO"/>
        </w:rPr>
        <w:t xml:space="preserve"> reglementăril</w:t>
      </w:r>
      <w:r w:rsidR="00D61AEC" w:rsidRPr="00C934D7">
        <w:rPr>
          <w:rFonts w:ascii="Times New Roman" w:hAnsi="Times New Roman"/>
          <w:lang w:val="ro-RO"/>
        </w:rPr>
        <w:t>e</w:t>
      </w:r>
      <w:r w:rsidRPr="00C934D7">
        <w:rPr>
          <w:rFonts w:ascii="Times New Roman" w:hAnsi="Times New Roman"/>
          <w:lang w:val="ro-RO"/>
        </w:rPr>
        <w:t xml:space="preserve"> A.S.F. emise în aplicarea acestuia; [</w:t>
      </w:r>
      <w:r w:rsidR="002A0CF2" w:rsidRPr="00C934D7">
        <w:rPr>
          <w:rFonts w:ascii="Times New Roman" w:hAnsi="Times New Roman"/>
          <w:lang w:val="ro-RO"/>
        </w:rPr>
        <w:t xml:space="preserve">Directiva 2014/65/UE, </w:t>
      </w:r>
      <w:r w:rsidRPr="00C934D7">
        <w:rPr>
          <w:rFonts w:ascii="Times New Roman" w:hAnsi="Times New Roman"/>
          <w:lang w:val="ro-RO"/>
        </w:rPr>
        <w:t>art. 8 lit. c]</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d) a încălcat grav și sistematic prevederile prezentei legi, ale reglementărilor emise de A.S.F. în aplicarea acesteia sau ale reglementărilor europene emise în aplicarea Regulamentul (UE) nr. 600/2014, în ceea ce privește condițiile de funcționare aplicabile S.S.I.F.; [</w:t>
      </w:r>
      <w:r w:rsidR="002A0CF2" w:rsidRPr="00C934D7">
        <w:rPr>
          <w:rFonts w:ascii="Times New Roman" w:hAnsi="Times New Roman"/>
          <w:lang w:val="ro-RO"/>
        </w:rPr>
        <w:t xml:space="preserve">Directiva 2014/65/UE, </w:t>
      </w:r>
      <w:r w:rsidRPr="00C934D7">
        <w:rPr>
          <w:rFonts w:ascii="Times New Roman" w:hAnsi="Times New Roman"/>
          <w:lang w:val="ro-RO"/>
        </w:rPr>
        <w:t>art. 8 lit. d]</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e) alte cazuri prevăzute în legislația națională în care se prevede retragerea autorizației pentru aspecte care nu sunt circumscrise sferei de aplicare a prevederilor prezentei legi. [</w:t>
      </w:r>
      <w:r w:rsidR="002A0CF2" w:rsidRPr="00C934D7">
        <w:rPr>
          <w:rFonts w:ascii="Times New Roman" w:hAnsi="Times New Roman"/>
          <w:lang w:val="ro-RO"/>
        </w:rPr>
        <w:t xml:space="preserve">Directiva 2014/65/UE, </w:t>
      </w:r>
      <w:r w:rsidRPr="00C934D7">
        <w:rPr>
          <w:rFonts w:ascii="Times New Roman" w:hAnsi="Times New Roman"/>
          <w:lang w:val="ro-RO"/>
        </w:rPr>
        <w:t>art. 8 lit. e]</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(2) În cazurile prevăzute la alin. (1) lit. a), b), d) și e), A.S.F. informează B.N.R. în vederea retragerii autorizației instituției de credit acordate în temeiul prevederilor art. 8 alin. (1).</w:t>
      </w:r>
    </w:p>
    <w:p w:rsidR="00957867" w:rsidRPr="00C934D7" w:rsidRDefault="00957867" w:rsidP="00223320">
      <w:pPr>
        <w:ind w:firstLine="720"/>
        <w:jc w:val="both"/>
        <w:rPr>
          <w:rFonts w:ascii="Times New Roman" w:hAnsi="Times New Roman"/>
          <w:i/>
          <w:lang w:val="ro-RO"/>
        </w:rPr>
      </w:pPr>
      <w:r w:rsidRPr="00C934D7">
        <w:rPr>
          <w:rFonts w:ascii="Times New Roman" w:hAnsi="Times New Roman"/>
          <w:snapToGrid w:val="0"/>
          <w:lang w:val="ro-RO"/>
        </w:rPr>
        <w:t xml:space="preserve">(3) La solicitarea expresă a unei S.S.I.F., ca urmare a hotărârii adunării generale extraordinare a acționarilor, A.S.F. retrage autorizaţia de a presta servicii şi activităţi de investiţii, în conformitate cu reglementările emise în acest sens. </w:t>
      </w:r>
    </w:p>
    <w:p w:rsidR="00957867" w:rsidRPr="00C934D7" w:rsidRDefault="00957867" w:rsidP="00223320">
      <w:pPr>
        <w:ind w:firstLine="720"/>
        <w:jc w:val="both"/>
        <w:rPr>
          <w:rFonts w:ascii="Times New Roman" w:hAnsi="Times New Roman"/>
          <w:snapToGrid w:val="0"/>
          <w:lang w:val="ro-RO"/>
        </w:rPr>
      </w:pPr>
      <w:r w:rsidRPr="00C934D7">
        <w:rPr>
          <w:rFonts w:ascii="Times New Roman" w:hAnsi="Times New Roman"/>
          <w:snapToGrid w:val="0"/>
          <w:lang w:val="ro-RO"/>
        </w:rPr>
        <w:t xml:space="preserve">(4) De la data publicării în Monitorul Oficial al României a hotărârii adunării generale extraordinare a acționarilor menționată la alin. (3), până la data retragerii de către A.S.F. a autorizației acordate în temeiul art. 10, S.S.I.F. poate efectua doar operațiuni destinate conservării patrimoniului societății existent la data publicării. </w:t>
      </w:r>
    </w:p>
    <w:p w:rsidR="00957867" w:rsidRPr="00C934D7" w:rsidRDefault="00957867" w:rsidP="00223320">
      <w:pPr>
        <w:ind w:firstLine="720"/>
        <w:jc w:val="both"/>
        <w:rPr>
          <w:rFonts w:ascii="Times New Roman" w:hAnsi="Times New Roman"/>
          <w:snapToGrid w:val="0"/>
          <w:lang w:val="ro-RO"/>
        </w:rPr>
      </w:pPr>
      <w:r w:rsidRPr="00C934D7">
        <w:rPr>
          <w:rFonts w:ascii="Times New Roman" w:hAnsi="Times New Roman"/>
          <w:snapToGrid w:val="0"/>
          <w:lang w:val="ro-RO"/>
        </w:rPr>
        <w:lastRenderedPageBreak/>
        <w:t>(5) În perioada menționată la alin. (4), S.S.I.F. este exonerată de la îndeplinirea cerințelor de capital menționate la art. 47.</w:t>
      </w:r>
    </w:p>
    <w:p w:rsidR="00957867" w:rsidRPr="00C934D7" w:rsidRDefault="00957867" w:rsidP="00223320">
      <w:pPr>
        <w:ind w:firstLine="720"/>
        <w:jc w:val="both"/>
        <w:rPr>
          <w:rFonts w:ascii="Times New Roman" w:hAnsi="Times New Roman"/>
          <w:snapToGrid w:val="0"/>
          <w:lang w:val="ro-RO"/>
        </w:rPr>
      </w:pPr>
      <w:r w:rsidRPr="00C934D7">
        <w:rPr>
          <w:rFonts w:ascii="Times New Roman" w:hAnsi="Times New Roman"/>
          <w:snapToGrid w:val="0"/>
          <w:lang w:val="ro-RO"/>
        </w:rPr>
        <w:t xml:space="preserve">(6) În perioada menționată la alin. (4), S.S.I.F. este exonerată de la îndeplinirea cerințelor referitoare la agenții pentru servicii de investiţii financiare, prevăzute de reglementările A.S.F. </w:t>
      </w:r>
    </w:p>
    <w:p w:rsidR="00957867" w:rsidRPr="00C934D7" w:rsidRDefault="00957867" w:rsidP="00223320">
      <w:pPr>
        <w:ind w:firstLine="720"/>
        <w:jc w:val="both"/>
        <w:rPr>
          <w:rFonts w:ascii="Times New Roman" w:hAnsi="Times New Roman"/>
          <w:i/>
          <w:lang w:val="ro-RO"/>
        </w:rPr>
      </w:pPr>
      <w:r w:rsidRPr="00C934D7">
        <w:rPr>
          <w:rFonts w:ascii="Times New Roman" w:hAnsi="Times New Roman"/>
          <w:snapToGrid w:val="0"/>
          <w:lang w:val="ro-RO"/>
        </w:rPr>
        <w:t>(7) A.S.F. notifică ESMA orice retragere a autorizaţiei unei S.S.I.F. sau unei instituții de credit care prestează servicii și activități de investiții.</w:t>
      </w:r>
      <w:r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8 </w:t>
      </w:r>
      <w:r w:rsidR="002A0CF2" w:rsidRPr="00C934D7">
        <w:rPr>
          <w:rFonts w:ascii="Times New Roman" w:hAnsi="Times New Roman"/>
          <w:lang w:val="ro-RO"/>
        </w:rPr>
        <w:t xml:space="preserve">para. </w:t>
      </w:r>
      <w:r w:rsidRPr="00C934D7">
        <w:rPr>
          <w:rFonts w:ascii="Times New Roman" w:hAnsi="Times New Roman"/>
          <w:lang w:val="ro-RO"/>
        </w:rPr>
        <w:t>2]</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snapToGrid w:val="0"/>
          <w:lang w:val="ro-RO"/>
        </w:rPr>
      </w:pPr>
      <w:r w:rsidRPr="00C934D7">
        <w:rPr>
          <w:rFonts w:ascii="Times New Roman" w:hAnsi="Times New Roman"/>
          <w:b/>
          <w:snapToGrid w:val="0"/>
          <w:lang w:val="ro-RO"/>
        </w:rPr>
        <w:t>Art. 18</w:t>
      </w:r>
      <w:r w:rsidRPr="00C934D7">
        <w:rPr>
          <w:rFonts w:ascii="Times New Roman" w:hAnsi="Times New Roman"/>
          <w:snapToGrid w:val="0"/>
          <w:lang w:val="ro-RO"/>
        </w:rPr>
        <w:t xml:space="preserve"> – A.S.F. este în drept să suspende autorizaţia S.S.I.F. pentru o perioadă cuprinsă între 5 şi 90 de zile, în caz de nerespectare a prevederilor prezentei legi sau ale reglementărilor A.S.F., numai dacă nu sunt întrunite condiţiile pentru retragerea autorizaţiei sau pentru alte sancţiuni mai grave prevăzute de lege. Suspendarea poate fi prelungită la expirarea termenului iniţial, dar nu mai mult de 30 de zile peste termenul maxim stabilit în prezentul articol. </w:t>
      </w:r>
    </w:p>
    <w:p w:rsidR="00957867" w:rsidRPr="00C934D7" w:rsidRDefault="00957867" w:rsidP="00223320">
      <w:pPr>
        <w:jc w:val="both"/>
        <w:rPr>
          <w:rFonts w:ascii="Times New Roman" w:hAnsi="Times New Roman"/>
          <w:snapToGrid w:val="0"/>
          <w:lang w:val="ro-RO"/>
        </w:rPr>
      </w:pPr>
    </w:p>
    <w:p w:rsidR="00957867" w:rsidRPr="00C934D7" w:rsidRDefault="00957867" w:rsidP="00223320">
      <w:pPr>
        <w:ind w:firstLine="720"/>
        <w:jc w:val="both"/>
        <w:rPr>
          <w:rFonts w:ascii="Times New Roman" w:hAnsi="Times New Roman"/>
          <w:snapToGrid w:val="0"/>
          <w:lang w:val="ro-RO"/>
        </w:rPr>
      </w:pPr>
      <w:r w:rsidRPr="00C934D7">
        <w:rPr>
          <w:rFonts w:ascii="Times New Roman" w:hAnsi="Times New Roman"/>
          <w:b/>
          <w:snapToGrid w:val="0"/>
          <w:lang w:val="ro-RO"/>
        </w:rPr>
        <w:t>Art. 19</w:t>
      </w:r>
      <w:r w:rsidRPr="00C934D7">
        <w:rPr>
          <w:rFonts w:ascii="Times New Roman" w:hAnsi="Times New Roman"/>
          <w:snapToGrid w:val="0"/>
          <w:lang w:val="ro-RO"/>
        </w:rPr>
        <w:t xml:space="preserve"> - (1) În cazul în care o instituție de credit nu mai respectă condițiile impuse de prezenta lege pentru prestarea serviciilor și activităților de investiții, A.S.F. notifică B.N.R. cu privire la această situație.</w:t>
      </w:r>
    </w:p>
    <w:p w:rsidR="00957867" w:rsidRPr="00C934D7" w:rsidRDefault="00957867" w:rsidP="00223320">
      <w:pPr>
        <w:ind w:firstLine="720"/>
        <w:jc w:val="both"/>
        <w:rPr>
          <w:rFonts w:ascii="Times New Roman" w:hAnsi="Times New Roman"/>
          <w:snapToGrid w:val="0"/>
          <w:lang w:val="ro-RO"/>
        </w:rPr>
      </w:pPr>
      <w:r w:rsidRPr="00C934D7">
        <w:rPr>
          <w:rFonts w:ascii="Times New Roman" w:hAnsi="Times New Roman"/>
          <w:snapToGrid w:val="0"/>
          <w:lang w:val="ro-RO"/>
        </w:rPr>
        <w:t xml:space="preserve">(2) În situația menționată la alin. (1), B.N.R. retrage respectivei instituții de credit autorizația de a presta serviciile și activitățile de investiții prevăzute de prezenta lege. </w:t>
      </w:r>
    </w:p>
    <w:p w:rsidR="00957867" w:rsidRPr="00C934D7" w:rsidRDefault="00957867" w:rsidP="00223320">
      <w:pPr>
        <w:ind w:firstLine="720"/>
        <w:jc w:val="both"/>
        <w:rPr>
          <w:rFonts w:ascii="Times New Roman" w:hAnsi="Times New Roman"/>
          <w:snapToGrid w:val="0"/>
          <w:lang w:val="ro-RO"/>
        </w:rPr>
      </w:pPr>
      <w:r w:rsidRPr="00C934D7">
        <w:rPr>
          <w:rFonts w:ascii="Times New Roman" w:hAnsi="Times New Roman"/>
          <w:snapToGrid w:val="0"/>
          <w:lang w:val="ro-RO"/>
        </w:rPr>
        <w:t>(3) La momentul suspendării sau retragerii autorizației unei instituții de credit, B.N.R. notifică A.S.F. cu privire la adoptarea acestei măsuri.</w:t>
      </w:r>
    </w:p>
    <w:p w:rsidR="00957867" w:rsidRPr="00C934D7" w:rsidRDefault="00957867" w:rsidP="00223320">
      <w:pPr>
        <w:jc w:val="center"/>
        <w:rPr>
          <w:rFonts w:ascii="Times New Roman" w:hAnsi="Times New Roman"/>
          <w:lang w:val="ro-RO"/>
        </w:rPr>
      </w:pPr>
    </w:p>
    <w:p w:rsidR="00957867" w:rsidRPr="00C934D7" w:rsidRDefault="008C630B" w:rsidP="00223320">
      <w:pPr>
        <w:jc w:val="center"/>
        <w:rPr>
          <w:rFonts w:ascii="Times New Roman" w:hAnsi="Times New Roman"/>
          <w:i/>
          <w:lang w:val="ro-RO"/>
        </w:rPr>
      </w:pPr>
      <w:r w:rsidRPr="00C934D7">
        <w:rPr>
          <w:rFonts w:ascii="Times New Roman" w:hAnsi="Times New Roman"/>
          <w:i/>
          <w:lang w:val="ro-RO"/>
        </w:rPr>
        <w:t xml:space="preserve">SECȚIUNEA </w:t>
      </w:r>
      <w:r w:rsidR="00957867" w:rsidRPr="00C934D7">
        <w:rPr>
          <w:rFonts w:ascii="Times New Roman" w:hAnsi="Times New Roman"/>
          <w:i/>
          <w:lang w:val="ro-RO"/>
        </w:rPr>
        <w:t>a 5-a</w:t>
      </w:r>
    </w:p>
    <w:p w:rsidR="00957867" w:rsidRPr="00C934D7" w:rsidRDefault="00957867" w:rsidP="00223320">
      <w:pPr>
        <w:jc w:val="center"/>
        <w:rPr>
          <w:rFonts w:ascii="Times New Roman" w:hAnsi="Times New Roman"/>
          <w:b/>
          <w:i/>
          <w:snapToGrid w:val="0"/>
          <w:lang w:val="ro-RO"/>
        </w:rPr>
      </w:pPr>
      <w:r w:rsidRPr="00C934D7">
        <w:rPr>
          <w:rFonts w:ascii="Times New Roman" w:hAnsi="Times New Roman"/>
          <w:b/>
          <w:i/>
          <w:lang w:val="ro-RO"/>
        </w:rPr>
        <w:t xml:space="preserve">Organul de conducere </w:t>
      </w:r>
    </w:p>
    <w:p w:rsidR="00957867" w:rsidRPr="00C934D7" w:rsidRDefault="00957867" w:rsidP="00223320">
      <w:pPr>
        <w:jc w:val="both"/>
        <w:rPr>
          <w:rFonts w:ascii="Times New Roman" w:hAnsi="Times New Roman"/>
          <w:b/>
          <w:snapToGrid w:val="0"/>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snapToGrid w:val="0"/>
          <w:lang w:val="ro-RO"/>
        </w:rPr>
        <w:t>Art. 20</w:t>
      </w:r>
      <w:r w:rsidRPr="00C934D7">
        <w:rPr>
          <w:rFonts w:ascii="Times New Roman" w:hAnsi="Times New Roman"/>
          <w:snapToGrid w:val="0"/>
          <w:lang w:val="ro-RO"/>
        </w:rPr>
        <w:t xml:space="preserve"> - </w:t>
      </w:r>
      <w:r w:rsidRPr="00C934D7">
        <w:rPr>
          <w:rFonts w:ascii="Times New Roman" w:hAnsi="Times New Roman"/>
          <w:lang w:val="ro-RO"/>
        </w:rPr>
        <w:t>În vederea obţinerii autorizaţiei în conformitate cu art. 10, S.S.I.F. și organul lor de conducere trebuie să îndeplinească condiţiile prevăzute la art. 22-25, precum și în reglementările emise de A.S.F. în aplicarea prezentei legi. [</w:t>
      </w:r>
      <w:r w:rsidR="002A0CF2" w:rsidRPr="00C934D7">
        <w:rPr>
          <w:rFonts w:ascii="Times New Roman" w:hAnsi="Times New Roman"/>
          <w:lang w:val="ro-RO"/>
        </w:rPr>
        <w:t xml:space="preserve">Directiva 2014/65/UE, </w:t>
      </w:r>
      <w:r w:rsidRPr="00C934D7">
        <w:rPr>
          <w:rFonts w:ascii="Times New Roman" w:hAnsi="Times New Roman"/>
          <w:lang w:val="ro-RO"/>
        </w:rPr>
        <w:t>art. 9 alin. (1)]</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21</w:t>
      </w:r>
      <w:r w:rsidRPr="00C934D7">
        <w:rPr>
          <w:rFonts w:ascii="Times New Roman" w:hAnsi="Times New Roman"/>
          <w:lang w:val="ro-RO"/>
        </w:rPr>
        <w:t xml:space="preserve"> - A.S.F. stabilește prin reglementări criteriile pe baza cărora aceasta apreciază că o S.S.I.F. este semnificativă din punctul de vedere al mărimii și organizării interne, precum și al naturii, extinderii şi complexităţii activităţii. </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22</w:t>
      </w:r>
      <w:r w:rsidRPr="00C934D7">
        <w:rPr>
          <w:rFonts w:ascii="Times New Roman" w:hAnsi="Times New Roman"/>
          <w:lang w:val="ro-RO"/>
        </w:rPr>
        <w:t xml:space="preserve"> - (1) </w:t>
      </w:r>
      <w:r w:rsidRPr="00C934D7">
        <w:rPr>
          <w:rFonts w:ascii="Times New Roman" w:hAnsi="Times New Roman"/>
          <w:snapToGrid w:val="0"/>
          <w:lang w:val="ro-RO"/>
        </w:rPr>
        <w:t xml:space="preserve">Organul </w:t>
      </w:r>
      <w:r w:rsidRPr="00C934D7">
        <w:rPr>
          <w:rFonts w:ascii="Times New Roman" w:hAnsi="Times New Roman"/>
          <w:lang w:val="ro-RO"/>
        </w:rPr>
        <w:t>de conducere a</w:t>
      </w:r>
      <w:r w:rsidR="00E767EB" w:rsidRPr="00C934D7">
        <w:rPr>
          <w:rFonts w:ascii="Times New Roman" w:hAnsi="Times New Roman"/>
          <w:lang w:val="ro-RO"/>
        </w:rPr>
        <w:t>l</w:t>
      </w:r>
      <w:r w:rsidRPr="00C934D7">
        <w:rPr>
          <w:rFonts w:ascii="Times New Roman" w:hAnsi="Times New Roman"/>
          <w:lang w:val="ro-RO"/>
        </w:rPr>
        <w:t xml:space="preserve"> unei S.S.I.F. definește, supraveghează și este responsabil pentru implementarea mecanismelor de guvernanță a S.S.I.F. care să asigure administrarea eficientă şi prudentă a S.S.I.F., inclusiv separarea responsabilităţilor în cadrul acesteia şi prevenirea conflictelor de interese, într-un mod care promovează integritatea pieței și interesele clienților săi. [</w:t>
      </w:r>
      <w:r w:rsidR="002A0CF2" w:rsidRPr="00C934D7">
        <w:rPr>
          <w:rFonts w:ascii="Times New Roman" w:hAnsi="Times New Roman"/>
          <w:lang w:val="ro-RO"/>
        </w:rPr>
        <w:t xml:space="preserve">Directiva 2014/65/UE, </w:t>
      </w:r>
      <w:r w:rsidRPr="00C934D7">
        <w:rPr>
          <w:rFonts w:ascii="Times New Roman" w:hAnsi="Times New Roman"/>
          <w:lang w:val="ro-RO"/>
        </w:rPr>
        <w:t>art. 9 alin. (3) para 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(2) În sensul alin. (1), structura organizatorică a unei S.S.I.F. trebuie să asigure conformarea cu următoarele principii: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a) organul de conducere trebuie să aibă responsabilitate deplină în ceea ce priveşte S.S.I.F. şi trebuie să aprobe şi să supravegheze implementarea obiectivelor strategice, a strategiei privind administrarea riscurilor şi organizarea activităţii S.S.I.F.;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b) organul de conducere trebuie să asigure integritatea sistemelor contabile şi de raportare financiară, inclusiv controalele financiare şi operaţionale şi conformarea cu legislaţia şi standardele relevante;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c) organul de conducere trebuie să supravegheze procesul de publicare a informaţiilor şi de comunicare; </w:t>
      </w:r>
    </w:p>
    <w:p w:rsidR="00B367C4" w:rsidRPr="00C934D7" w:rsidRDefault="00957867" w:rsidP="00B367C4">
      <w:pPr>
        <w:ind w:firstLine="720"/>
        <w:jc w:val="both"/>
        <w:rPr>
          <w:rFonts w:ascii="Times New Roman" w:hAnsi="Times New Roman"/>
          <w:lang w:val="ro-RO"/>
        </w:rPr>
      </w:pPr>
      <w:r w:rsidRPr="00C934D7">
        <w:rPr>
          <w:rFonts w:ascii="Times New Roman" w:hAnsi="Times New Roman"/>
          <w:lang w:val="ro-RO"/>
        </w:rPr>
        <w:lastRenderedPageBreak/>
        <w:t xml:space="preserve">d) organul de conducere trebuie să fie responsabil pentru asigurarea supravegherii efective a conducerii superioare. </w:t>
      </w:r>
    </w:p>
    <w:p w:rsidR="007B5E12"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(3) Preşedintele organului de conducere, în funcţia sa de supraveghere a unei S.S.I.F., trebuie să nu exercite simultan o funcţie de execuţie în cadrul aceleiaşi S.S.I.F., cu excepţia cazului în care această suprapunere de funcţii este justificată de S.S.I.F. şi este autorizată de A.S.F.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(4) Prin excepţie de la autorizarea prevăzută la alin. (3), S.S.I.F. care nu sunt semnificative din punctul de vedere al mărimii, organizării interne, naturii extinderii şi complexităţii activităţilor lor, transmit A.S.F. o justificare a necesităţii cumulării celor două funcţii în cadrul structurii organizatorice. </w:t>
      </w:r>
    </w:p>
    <w:p w:rsidR="00957867" w:rsidRPr="00C934D7" w:rsidRDefault="00957867" w:rsidP="00115752">
      <w:pPr>
        <w:ind w:firstLine="720"/>
        <w:jc w:val="both"/>
        <w:rPr>
          <w:rFonts w:ascii="Times New Roman" w:hAnsi="Times New Roman"/>
          <w:lang w:val="ro-RO"/>
        </w:rPr>
      </w:pPr>
      <w:r w:rsidRPr="00C934D7">
        <w:rPr>
          <w:rFonts w:ascii="Times New Roman" w:hAnsi="Times New Roman"/>
          <w:lang w:val="ro-RO"/>
        </w:rPr>
        <w:t>(5) Organul de conducere al unei S.S.I.F. aprobă şi revizuiește periodic strategiile şi politicile pentru asumarea, administrarea, monitorizarea şi diminuarea riscurilor la care S.S.I.F. este sau ar putea fi expusă, inclusiv acelea care provin din mediul macroeconomic în care S.S.I.F. îşi desfăşoară activitatea şi care sunt legate de stadiul ciclului economic.</w:t>
      </w:r>
    </w:p>
    <w:p w:rsidR="00957867" w:rsidRPr="00C934D7" w:rsidRDefault="00957867" w:rsidP="00223320">
      <w:pPr>
        <w:jc w:val="both"/>
        <w:rPr>
          <w:rFonts w:ascii="Times New Roman" w:hAnsi="Times New Roman"/>
          <w:lang w:val="ro-RO"/>
        </w:rPr>
      </w:pPr>
    </w:p>
    <w:p w:rsidR="007B5E12" w:rsidRPr="00C934D7" w:rsidRDefault="00957867" w:rsidP="00B367C4">
      <w:pPr>
        <w:ind w:firstLine="720"/>
        <w:jc w:val="both"/>
        <w:rPr>
          <w:rFonts w:ascii="Times New Roman" w:hAnsi="Times New Roman"/>
          <w:lang w:val="ro-RO"/>
        </w:rPr>
      </w:pPr>
      <w:r w:rsidRPr="00C934D7">
        <w:rPr>
          <w:rFonts w:ascii="Times New Roman" w:hAnsi="Times New Roman"/>
          <w:b/>
          <w:lang w:val="ro-RO"/>
        </w:rPr>
        <w:t>Art. 23</w:t>
      </w:r>
      <w:r w:rsidRPr="00C934D7">
        <w:rPr>
          <w:rFonts w:ascii="Times New Roman" w:hAnsi="Times New Roman"/>
          <w:lang w:val="ro-RO"/>
        </w:rPr>
        <w:t xml:space="preserve"> - Organul de conducere monitorizează şi evaluează periodic eficacitatea structurii organizatorice a S.S.I.F. şi ia măsuri corespunzătoare pentru remedierea oricărei deficienţe. </w:t>
      </w:r>
    </w:p>
    <w:p w:rsidR="00957867" w:rsidRPr="00C934D7" w:rsidRDefault="00957867" w:rsidP="00B367C4">
      <w:pPr>
        <w:ind w:firstLine="720"/>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24</w:t>
      </w:r>
      <w:r w:rsidRPr="00C934D7">
        <w:rPr>
          <w:rFonts w:ascii="Times New Roman" w:hAnsi="Times New Roman"/>
          <w:lang w:val="ro-RO"/>
        </w:rPr>
        <w:t xml:space="preserve"> - (1) S.S.I.F. care sunt semnificative din punctul de vedere al mărimii și organizării interne, precum și al naturii, extinderii şi complexităţii activităţii lor înfiinţează un comitet de nominalizare compus din membri ai organului de conducere care nu exercită nicio funcţie executivă în S.S.I.F. respectivă</w:t>
      </w:r>
      <w:r w:rsidR="00F04233" w:rsidRPr="00C934D7">
        <w:rPr>
          <w:rFonts w:ascii="Times New Roman" w:hAnsi="Times New Roman"/>
          <w:lang w:val="ro-RO"/>
        </w:rPr>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(2) Comitetul de nominalizare îndeplinește următoarele atribuții: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a) identifică şi recomandă spre aprobare organului de conducere sau adunării generale a acţionarilor candidaţi pentru ocuparea posturilor vacante din cadrul organului de conducere, evaluează echilibrul de cunoştinţe, competenţe, diversitate şi experienţă în cadrul organului de conducere, pregătește o descriere a rolurilor şi a capacităţilor în vederea numirii pe un anumit post şi evaluează aşteptările în ceea ce priveşte timpul alocat în acest sens;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b) evaluează periodic, cel puţin o dată pe an, structura, mărimea, componenţa şi performanţa organului de conducere şi formulează recomandări acestuia cu privire la eventuale modificări;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c) evaluează periodic, cel puţin o dată pe an, cunoştinţele, competenţele şi experienţa fiecărui membru al organului de conducere şi al organului de conducere în ansamblul său şi raporte</w:t>
      </w:r>
      <w:r w:rsidR="00115752" w:rsidRPr="00C934D7">
        <w:rPr>
          <w:rFonts w:ascii="Times New Roman" w:hAnsi="Times New Roman"/>
          <w:lang w:val="ro-RO"/>
        </w:rPr>
        <w:t>a</w:t>
      </w:r>
      <w:r w:rsidRPr="00C934D7">
        <w:rPr>
          <w:rFonts w:ascii="Times New Roman" w:hAnsi="Times New Roman"/>
          <w:lang w:val="ro-RO"/>
        </w:rPr>
        <w:t>z</w:t>
      </w:r>
      <w:r w:rsidR="00115752" w:rsidRPr="00C934D7">
        <w:rPr>
          <w:rFonts w:ascii="Times New Roman" w:hAnsi="Times New Roman"/>
          <w:lang w:val="ro-RO"/>
        </w:rPr>
        <w:t>ă</w:t>
      </w:r>
      <w:r w:rsidRPr="00C934D7">
        <w:rPr>
          <w:rFonts w:ascii="Times New Roman" w:hAnsi="Times New Roman"/>
          <w:lang w:val="ro-RO"/>
        </w:rPr>
        <w:t xml:space="preserve"> organului de conducere în mod corespunzător;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d) revizuiește periodic politica organului de conducere în ceea ce priveşte selecţia şi numirea membrilor conducerii superioare şi face recomandări organului de conducere.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(3) În sensul alin. (2) lit. a), comitetul de nominalizare decide şi cu privire la o ţintă privind reprezentarea sexului subreprezentat în cadrul organului de conducere şi elaborează o politică privind modul de creştere a numărului sexului subreprezentat în cadrul organului de conducere pentru a atinge respectiva ţintă. Ţinta, politica şi implementarea sa trebuie publicate în conformitate cu art. 435 alin. (2) lit. (c) din Regulamentul (UE) nr. 575/2013.</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(4) În îndeplinirea atribuţiilor sale, comitetul de nominalizare ţine cont, în măsura în care este posibil şi în mod permanent, de necesitatea asigurării faptului că procesul decizional al organului de conducere nu este dominat de nicio persoană sau de niciun grup mic de persoane într-un mod care este în detrimentul intereselor S.S.I.F. în ansamblu. </w:t>
      </w:r>
    </w:p>
    <w:p w:rsidR="00957867" w:rsidRPr="00C934D7" w:rsidRDefault="00957867" w:rsidP="00223320">
      <w:pPr>
        <w:ind w:firstLine="720"/>
        <w:jc w:val="both"/>
        <w:rPr>
          <w:rFonts w:ascii="Times New Roman" w:eastAsia="Times New Roman" w:hAnsi="Times New Roman"/>
          <w:lang w:val="ro-RO" w:eastAsia="ro-RO"/>
        </w:rPr>
      </w:pPr>
      <w:r w:rsidRPr="00C934D7">
        <w:rPr>
          <w:rFonts w:ascii="Times New Roman" w:hAnsi="Times New Roman"/>
          <w:lang w:val="ro-RO"/>
        </w:rPr>
        <w:t>(5) Comitetul de nominalizare poate utiliza orice tip de resurse pe care le consideră corespunzătoare, inclusiv consultanţă externă, şi beneficiază de finanţare corespunzătoare în acest sens.</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lastRenderedPageBreak/>
        <w:t>Art. 25</w:t>
      </w:r>
      <w:r w:rsidRPr="00C934D7">
        <w:rPr>
          <w:rFonts w:ascii="Times New Roman" w:hAnsi="Times New Roman"/>
          <w:lang w:val="ro-RO"/>
        </w:rPr>
        <w:t xml:space="preserve"> - (1) Membrii organului de conducere au în orice moment o bună reputaţie şi posedă suficiente cunoştinţe, competenţe şi experienţă pentru a-şi exercita atribuţiile. Întreaga componenţă a organului de conducere reflectă o gamă suficient de largă de experienţe. Membrii organului de conducere îndeplinesc în special cerinţele prevăzute la alin. (2)-(8).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(2) Toţi membrii organului de conducere trebuie să dedice suficient timp pentru a-şi îndeplini atribuţiile în cadrul S.S.I.F.</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(3) Numărul de funcţii de conducere care pot fi deţinute simultan de un membru al organului de conducere se stabileşte în funcţie de circumstanţele specifice şi de natura, amploarea şi complexitatea activităţilor S.S.I.F. În afara cazului în care reprezintă statul membru, membrii organului de conducere a</w:t>
      </w:r>
      <w:r w:rsidR="00115752" w:rsidRPr="00C934D7">
        <w:rPr>
          <w:rFonts w:ascii="Times New Roman" w:hAnsi="Times New Roman"/>
          <w:lang w:val="ro-RO"/>
        </w:rPr>
        <w:t>l</w:t>
      </w:r>
      <w:r w:rsidRPr="00C934D7">
        <w:rPr>
          <w:rFonts w:ascii="Times New Roman" w:hAnsi="Times New Roman"/>
          <w:lang w:val="ro-RO"/>
        </w:rPr>
        <w:t xml:space="preserve"> unei S.S.I.F. care este semnificativă din punctul de vedere al dimensiunii, al organizării interne şi al naturii, obiectului şi complexităţii activităţilor sale deţin simultan doar una dintre următoarele combinaţii de funcţii de conducere: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a) o funcţie de conducere executivă cu două funcţii de conducere neexecutive; </w:t>
      </w:r>
    </w:p>
    <w:p w:rsidR="007B5E12"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b) 4 funcţii de conducere neexecutive.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(4) În sensul prevederilor alin. (3), următoarele sunt considerate ca fiind o singură funcţie de conducere: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a) funcţiile de conducere executive sau neexecutive deţinute în cadrul aceluiaşi grup;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b) funcţiile de conducere executive sau neexecutive deţinute în cadrul: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(i) S.S.I.F. care sunt membre ale aceluiaşi sistem instituţional de protecţie, dacă sunt îndeplinite condiţiile prevăzute la art. 113 alin. (7) din Regulamentul (UE) nr. 575/2013; sau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(ii) societăţilor, inclusiv entităţi nefinanciare, în cadrul cărora S.S.I.F. deţine o participaţie calificată. </w:t>
      </w:r>
    </w:p>
    <w:p w:rsidR="007B5E12"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(5) Funcţiile de conducere în organizaţiile care nu urmăresc, în mod predominant, obiective comerciale nu sunt avute în vedere în sensul alin. (3).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(6) La cererea justificată a S.S.I.F., A.S.F. poate autoriza membri ai organului de conducere să deţină o funcţie neexecutivă suplimentară. A.S.F. informează periodic ESMA, în legătură cu astfel de autorizaţii. [</w:t>
      </w:r>
      <w:r w:rsidR="002A0CF2" w:rsidRPr="00C934D7">
        <w:rPr>
          <w:rFonts w:ascii="Times New Roman" w:hAnsi="Times New Roman"/>
          <w:lang w:val="ro-RO"/>
        </w:rPr>
        <w:t xml:space="preserve">Directiva 2014/65/UE, </w:t>
      </w:r>
      <w:r w:rsidRPr="00C934D7">
        <w:rPr>
          <w:rFonts w:ascii="Times New Roman" w:hAnsi="Times New Roman"/>
          <w:lang w:val="ro-RO"/>
        </w:rPr>
        <w:t>art. 9 alin. (2</w:t>
      </w:r>
      <w:r w:rsidR="00854106" w:rsidRPr="00C934D7">
        <w:rPr>
          <w:rFonts w:ascii="Times New Roman" w:hAnsi="Times New Roman"/>
          <w:lang w:val="ro-RO"/>
        </w:rPr>
        <w:t>)</w:t>
      </w:r>
      <w:r w:rsidR="00D04177" w:rsidRPr="00C934D7">
        <w:rPr>
          <w:rFonts w:ascii="Times New Roman" w:hAnsi="Times New Roman"/>
          <w:lang w:val="ro-RO"/>
        </w:rPr>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(7) S.S.I.F. alocă resurse umane şi financiare adecvate pentru integrarea şi formarea membrilor organului de conducere.</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(8) S.S.I.F. şi comitetele lor de nominalizare trebuie să folosească o gamă largă de calităţi şi competenţe atunci când recrutează membrii organului de conducere şi, în acest sens, să pună în aplicare o politică de promovare a diversităţii în cadrul organului de conducere. </w:t>
      </w:r>
    </w:p>
    <w:p w:rsidR="00FF6531" w:rsidRPr="00C934D7" w:rsidRDefault="00957867" w:rsidP="00223320">
      <w:pPr>
        <w:ind w:firstLine="720"/>
        <w:jc w:val="both"/>
        <w:rPr>
          <w:rFonts w:ascii="Times New Roman" w:hAnsi="Times New Roman"/>
          <w:lang w:val="ro-RO"/>
        </w:rPr>
      </w:pPr>
      <w:r w:rsidRPr="00C934D7">
        <w:rPr>
          <w:rFonts w:ascii="Times New Roman" w:hAnsi="Times New Roman"/>
          <w:lang w:val="ro-RO"/>
        </w:rPr>
        <w:t>(9) Organul de conducere al unei S.S.I.F. posedă în ansamblu cunoştinţe, competenţe şi experienţă adecvate pentru a putea înţelege activităţile S.S.I.F., inclusiv principalele riscuri.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(10) Fiecare membru al organului de conducere al unei S.S.I.F. acţionează cu onestitate, integritate şi independenţă de spirit pentru a evalua şi contesta în mod eficient deciziile conducerii superioare atunci când este necesar şi pentru a superviza şi monitoriza în mod eficace procesul de luare a deciziilor de cătreconducerea superioară. </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26</w:t>
      </w:r>
      <w:r w:rsidRPr="00C934D7">
        <w:rPr>
          <w:rFonts w:ascii="Times New Roman" w:hAnsi="Times New Roman"/>
          <w:lang w:val="ro-RO"/>
        </w:rPr>
        <w:t xml:space="preserve"> - (1) Fără a aduce atingere cerințelor stabilite la art. 22 şi 23, mecanismele prevăzute la alin. (2) garantează că organul de conducere definește, aprobă și supervizează:</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a) organizarea S.S.I.F., în vederea prestării de servicii de investiții și a desfășurării de activități de investiții, precum și de servicii auxiliare, inclusiv competențele, cunoștințele și experiența necesare personalului, resursele, procedurile și mecanismele de prestare a serviciilor și de desfășurare a activităților, ținând cont de natura, amploarea și complexitatea profilului de activitate al S.S.I.F., precum și cerințele pe care aceasta trebuie să le îndeplinească;</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lastRenderedPageBreak/>
        <w:t>b) politicile referitoare la servicii, activități, produse și operațiuni oferite sau prestate în conformitate cu nivelul de toleranță la risc al S.S.I.F., cu profilul și nevoile clienților S.S.I.F. cărora acestea le sunt oferite sau prestate, inclusiv, dacă este cazul, prin simulări de criză;</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c) politica de remunerare a persoanelor implicate în prestarea de servicii clienților, vizând încurajarea unei conduite profesionale responsabile, tratamentul echitabil al clienților, precum și evitarea conflictelor de interese în relațiile cu clienții. [</w:t>
      </w:r>
      <w:r w:rsidR="002A0CF2" w:rsidRPr="00C934D7">
        <w:rPr>
          <w:rFonts w:ascii="Times New Roman" w:hAnsi="Times New Roman"/>
          <w:lang w:val="ro-RO"/>
        </w:rPr>
        <w:t xml:space="preserve">Directiva 2014/65/UE, </w:t>
      </w:r>
      <w:r w:rsidRPr="00C934D7">
        <w:rPr>
          <w:rFonts w:ascii="Times New Roman" w:hAnsi="Times New Roman"/>
          <w:lang w:val="ro-RO"/>
        </w:rPr>
        <w:t>art. 9 alin. (3) para2]</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(2) Organul de conducere monitorizează și evaluează periodic caracterul adecvat și punerea în aplicare a obiectivelor strategice ale S.S.I.F. în ceea ce privește prestarea de servicii de investiții și </w:t>
      </w:r>
      <w:r w:rsidRPr="00C934D7">
        <w:rPr>
          <w:rFonts w:ascii="Times New Roman" w:hAnsi="Times New Roman"/>
          <w:iCs/>
          <w:lang w:val="ro-RO"/>
        </w:rPr>
        <w:t xml:space="preserve">desfășurarea </w:t>
      </w:r>
      <w:r w:rsidRPr="00C934D7">
        <w:rPr>
          <w:rFonts w:ascii="Times New Roman" w:hAnsi="Times New Roman"/>
          <w:lang w:val="ro-RO"/>
        </w:rPr>
        <w:t>de activități de investiții, precum și prestarea de servicii auxiliare, eficacitatea mecanismelor de guvernanță ale S.S.I.F. și caracterul adecvat al politicilor privind prestarea de servicii clienților și ia măsurile necesare pentru a soluționa eventualele deficiențe. [</w:t>
      </w:r>
      <w:r w:rsidR="002A0CF2" w:rsidRPr="00C934D7">
        <w:rPr>
          <w:rFonts w:ascii="Times New Roman" w:hAnsi="Times New Roman"/>
          <w:lang w:val="ro-RO"/>
        </w:rPr>
        <w:t xml:space="preserve">Directiva 2014/65/UE, </w:t>
      </w:r>
      <w:r w:rsidRPr="00C934D7">
        <w:rPr>
          <w:rFonts w:ascii="Times New Roman" w:hAnsi="Times New Roman"/>
          <w:lang w:val="ro-RO"/>
        </w:rPr>
        <w:t>art. 9 alin. (3) para</w:t>
      </w:r>
      <w:r w:rsidR="0033214F">
        <w:rPr>
          <w:rFonts w:ascii="Times New Roman" w:hAnsi="Times New Roman"/>
          <w:lang w:val="ro-RO"/>
        </w:rPr>
        <w:t xml:space="preserve">. </w:t>
      </w:r>
      <w:r w:rsidRPr="00C934D7">
        <w:rPr>
          <w:rFonts w:ascii="Times New Roman" w:hAnsi="Times New Roman"/>
          <w:lang w:val="ro-RO"/>
        </w:rPr>
        <w:t>3]</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(3) Membrii organului de conducere au acces adecvat la informațiile și documentele necesare pentru supervizarea și monitorizarea procesului decizional al conducerii. [</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9 alin. (3) </w:t>
      </w:r>
      <w:r w:rsidR="002A0CF2" w:rsidRPr="00C934D7">
        <w:rPr>
          <w:rFonts w:ascii="Times New Roman" w:hAnsi="Times New Roman"/>
          <w:lang w:val="ro-RO"/>
        </w:rPr>
        <w:t xml:space="preserve">para. </w:t>
      </w:r>
      <w:r w:rsidRPr="00C934D7">
        <w:rPr>
          <w:rFonts w:ascii="Times New Roman" w:hAnsi="Times New Roman"/>
          <w:lang w:val="ro-RO"/>
        </w:rPr>
        <w:t>4]</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27</w:t>
      </w:r>
      <w:r w:rsidRPr="00C934D7">
        <w:rPr>
          <w:rFonts w:ascii="Times New Roman" w:hAnsi="Times New Roman"/>
          <w:lang w:val="ro-RO"/>
        </w:rPr>
        <w:t xml:space="preserve"> - A.S.F. este în drept să nu acorde autorizaţia unei S.S.I.F. dacă:</w:t>
      </w:r>
    </w:p>
    <w:p w:rsidR="00957867" w:rsidRPr="00C934D7" w:rsidRDefault="00957867" w:rsidP="00223320">
      <w:pPr>
        <w:pStyle w:val="ListParagraph"/>
        <w:widowControl w:val="0"/>
        <w:autoSpaceDE w:val="0"/>
        <w:autoSpaceDN w:val="0"/>
        <w:adjustRightInd w:val="0"/>
        <w:spacing w:after="0" w:line="240" w:lineRule="auto"/>
        <w:ind w:left="0" w:firstLine="720"/>
        <w:contextualSpacing w:val="0"/>
        <w:jc w:val="both"/>
        <w:rPr>
          <w:rFonts w:ascii="Times New Roman" w:hAnsi="Times New Roman"/>
          <w:sz w:val="24"/>
          <w:szCs w:val="24"/>
        </w:rPr>
      </w:pPr>
      <w:r w:rsidRPr="00C934D7">
        <w:rPr>
          <w:rFonts w:ascii="Times New Roman" w:hAnsi="Times New Roman"/>
          <w:sz w:val="24"/>
          <w:szCs w:val="24"/>
        </w:rPr>
        <w:t>a) nu este convinsă că membrii organului de conducere al S.S.I.F. au o reputație suficient de bună, posedă suficiente cunoștințe, competențe și experiență și dedică suficient timp pentru îndeplinirea sarcinilor ce le revin în cadrul S.S.I.F.;</w:t>
      </w:r>
    </w:p>
    <w:p w:rsidR="00957867" w:rsidRPr="00C934D7" w:rsidRDefault="00957867" w:rsidP="00223320">
      <w:pPr>
        <w:pStyle w:val="ListParagraph"/>
        <w:widowControl w:val="0"/>
        <w:autoSpaceDE w:val="0"/>
        <w:autoSpaceDN w:val="0"/>
        <w:adjustRightInd w:val="0"/>
        <w:spacing w:after="0" w:line="240" w:lineRule="auto"/>
        <w:ind w:left="0" w:firstLine="720"/>
        <w:contextualSpacing w:val="0"/>
        <w:jc w:val="both"/>
        <w:rPr>
          <w:rFonts w:ascii="Times New Roman" w:hAnsi="Times New Roman"/>
          <w:sz w:val="24"/>
          <w:szCs w:val="24"/>
        </w:rPr>
      </w:pPr>
      <w:r w:rsidRPr="00C934D7">
        <w:rPr>
          <w:rFonts w:ascii="Times New Roman" w:hAnsi="Times New Roman"/>
          <w:sz w:val="24"/>
          <w:szCs w:val="24"/>
        </w:rPr>
        <w:t>b) există motive obiective și demonstrabile de a crede că organul de conducere al S.S.I.F. ar risca să compromită administrarea eficace, corectă și prudentă a acesteia și să afecteze luarea în considerare în mod corespunzător a intereselor clienților săi și a integrității pieței</w:t>
      </w:r>
      <w:r w:rsidR="003936D7" w:rsidRPr="00C934D7">
        <w:rPr>
          <w:rFonts w:ascii="Times New Roman" w:hAnsi="Times New Roman"/>
          <w:sz w:val="24"/>
          <w:szCs w:val="24"/>
        </w:rPr>
        <w:t>.</w:t>
      </w:r>
      <w:r w:rsidRPr="00C934D7">
        <w:rPr>
          <w:rFonts w:ascii="Times New Roman" w:hAnsi="Times New Roman"/>
          <w:sz w:val="24"/>
          <w:szCs w:val="24"/>
        </w:rPr>
        <w:t xml:space="preserve"> [</w:t>
      </w:r>
      <w:r w:rsidR="002A0CF2" w:rsidRPr="00C934D7">
        <w:rPr>
          <w:rFonts w:ascii="Times New Roman" w:hAnsi="Times New Roman"/>
          <w:sz w:val="24"/>
          <w:szCs w:val="24"/>
        </w:rPr>
        <w:t xml:space="preserve">Directiva 2014/65/UE, </w:t>
      </w:r>
      <w:r w:rsidRPr="00C934D7">
        <w:rPr>
          <w:rFonts w:ascii="Times New Roman" w:hAnsi="Times New Roman"/>
          <w:sz w:val="24"/>
          <w:szCs w:val="24"/>
        </w:rPr>
        <w:t>art. 9 alin. (4)]</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c) oricare dintre membrii organului de conducere al S.S.I.F. nu îndeplinește condițiile de eligibilitate prevăzute în reglementările A.S.F.</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28</w:t>
      </w:r>
      <w:r w:rsidRPr="00C934D7">
        <w:rPr>
          <w:rFonts w:ascii="Times New Roman" w:hAnsi="Times New Roman"/>
          <w:lang w:val="ro-RO"/>
        </w:rPr>
        <w:t xml:space="preserve"> - S.S.I.F. au obligația să solicite A.S.F. autorizarea fiecărui membru al organului lor de conducere, înaintea începerii mandatului, precum și să informeze A.S.F. cu privire la orice modificare a componenței organului lor de conducere, comunicând toate informațiile necesare pentru a aprecia dacă sunt respectate cerințele prevăzute la art. 15 – 20. [</w:t>
      </w:r>
      <w:r w:rsidR="002A0CF2" w:rsidRPr="00C934D7">
        <w:rPr>
          <w:rFonts w:ascii="Times New Roman" w:hAnsi="Times New Roman"/>
          <w:lang w:val="ro-RO"/>
        </w:rPr>
        <w:t xml:space="preserve">Directiva 2014/65/UE, </w:t>
      </w:r>
      <w:r w:rsidRPr="00C934D7">
        <w:rPr>
          <w:rFonts w:ascii="Times New Roman" w:hAnsi="Times New Roman"/>
          <w:lang w:val="ro-RO"/>
        </w:rPr>
        <w:t>art. 9 alin. (5)]</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29</w:t>
      </w:r>
      <w:r w:rsidRPr="00C934D7">
        <w:rPr>
          <w:rFonts w:ascii="Times New Roman" w:hAnsi="Times New Roman"/>
          <w:lang w:val="ro-RO"/>
        </w:rPr>
        <w:t xml:space="preserve"> – (1) Conducerea efectivă a S.S.I.F. solicitante este asigurată de cel puțin două persoane care îndeplinesc cerințele prevăzute la art. 20. [</w:t>
      </w:r>
      <w:r w:rsidR="002A0CF2" w:rsidRPr="00C934D7">
        <w:rPr>
          <w:rFonts w:ascii="Times New Roman" w:hAnsi="Times New Roman"/>
          <w:lang w:val="ro-RO"/>
        </w:rPr>
        <w:t xml:space="preserve">Directiva 2014/65/UE, </w:t>
      </w:r>
      <w:r w:rsidRPr="00C934D7">
        <w:rPr>
          <w:rFonts w:ascii="Times New Roman" w:hAnsi="Times New Roman"/>
          <w:lang w:val="ro-RO"/>
        </w:rPr>
        <w:t>art. 9 alin. (6) para1]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(2) Prin excepție de la prevederile alin. (1), A.S.F. poate autoriza o S.S.I.F. prevăzută </w:t>
      </w:r>
      <w:r w:rsidR="00115752" w:rsidRPr="00C934D7">
        <w:rPr>
          <w:rFonts w:ascii="Times New Roman" w:hAnsi="Times New Roman"/>
          <w:lang w:val="ro-RO"/>
        </w:rPr>
        <w:t>la</w:t>
      </w:r>
      <w:r w:rsidRPr="00C934D7">
        <w:rPr>
          <w:rFonts w:ascii="Times New Roman" w:hAnsi="Times New Roman"/>
          <w:lang w:val="ro-RO"/>
        </w:rPr>
        <w:t xml:space="preserve"> art. 47 alin. (3) și (4) să fie condusă de o singură persoană fizică, cu obligaţia îndeplinirii următoarelor condiții:</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a)S.S.I.F. ia măsuri suplimentare pentru a garanta administrarea corectă și prudentă a </w:t>
      </w:r>
      <w:r w:rsidR="00115752" w:rsidRPr="00C934D7">
        <w:rPr>
          <w:rFonts w:ascii="Times New Roman" w:hAnsi="Times New Roman"/>
          <w:lang w:val="ro-RO"/>
        </w:rPr>
        <w:t>sa</w:t>
      </w:r>
      <w:r w:rsidRPr="00C934D7">
        <w:rPr>
          <w:rFonts w:ascii="Times New Roman" w:hAnsi="Times New Roman"/>
          <w:lang w:val="ro-RO"/>
        </w:rPr>
        <w:t xml:space="preserve"> cu luarea în considerare în mod corespunzător a intereselor clienților și a integrității pieței;</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b)respectarea de către persoana fizică care asigură administrarea unei S.S.I.F. a cerințelor de bună reputație, cunoștințe, competențe și experiență suficiente și de a dedica suficient timp pentru îndeplinirea sarcinilor sale;</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c) alte cerinţe prevăzute în reglementările A.S.F. [</w:t>
      </w:r>
      <w:r w:rsidR="002A0CF2" w:rsidRPr="00C934D7">
        <w:rPr>
          <w:rFonts w:ascii="Times New Roman" w:hAnsi="Times New Roman"/>
          <w:lang w:val="ro-RO"/>
        </w:rPr>
        <w:t xml:space="preserve">Directiva 2014/65/UE, </w:t>
      </w:r>
      <w:r w:rsidRPr="00C934D7">
        <w:rPr>
          <w:rFonts w:ascii="Times New Roman" w:hAnsi="Times New Roman"/>
          <w:lang w:val="ro-RO"/>
        </w:rPr>
        <w:t>art. 9 alin. (6) para2]</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(3) Directorii sunt persoanele care, potrivit actelor constitutive şi/sau hotărârii organelor statutare ale S.S.I.F., sunt împuternicite să conducă şi să coordoneze activitatea </w:t>
      </w:r>
      <w:r w:rsidRPr="00C934D7">
        <w:rPr>
          <w:rFonts w:ascii="Times New Roman" w:hAnsi="Times New Roman"/>
          <w:lang w:val="ro-RO"/>
        </w:rPr>
        <w:lastRenderedPageBreak/>
        <w:t xml:space="preserve">zilnică a acesteia şi sunt învestite cu competenţa de a angaja răspunderea S.S.I.F.; în această categorie nu se includ persoanele care asigură conducerea nemijlocită a compartimentelor din cadrul S.S.I.F., a sucursalelor şi a altor sedii secundare. În cazul sucursalelor firmelor de investiții/instituțiilor de credit, persoane juridice străine care prestează servicii şi activităţi de investiţii pe teritoriul României, directorii sunt persoanele împuternicite de respectiva firmă de investiții/instituție de credit să conducă activitatea sucursalei şi să angajeze legal în România firma de investiții/ instituția de credit.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(4) Directorii trebuie să asigure efectiv conducerea curentă a activităţii S.S.I.F., să exercite exclusiv funcţia pentru care au fost numiţi și să îndeplinească condițiile impuse de reglementările europene și ale A.S.F. </w:t>
      </w:r>
    </w:p>
    <w:p w:rsidR="00957867" w:rsidRPr="00C934D7" w:rsidRDefault="00957867" w:rsidP="00223320">
      <w:pPr>
        <w:jc w:val="both"/>
        <w:rPr>
          <w:rFonts w:ascii="Times New Roman" w:hAnsi="Times New Roman"/>
          <w:b/>
          <w:lang w:val="ro-RO"/>
        </w:rPr>
      </w:pPr>
    </w:p>
    <w:p w:rsidR="00255180" w:rsidRPr="00C934D7" w:rsidRDefault="00957867" w:rsidP="005A00F1">
      <w:pPr>
        <w:ind w:firstLine="720"/>
        <w:jc w:val="both"/>
        <w:rPr>
          <w:rFonts w:ascii="Times New Roman" w:hAnsi="Times New Roman"/>
          <w:lang w:val="ro-RO"/>
        </w:rPr>
      </w:pPr>
      <w:r w:rsidRPr="00C934D7">
        <w:rPr>
          <w:rFonts w:ascii="Times New Roman" w:hAnsi="Times New Roman"/>
          <w:b/>
          <w:lang w:val="ro-RO"/>
        </w:rPr>
        <w:t>Art. 30</w:t>
      </w:r>
      <w:r w:rsidRPr="00C934D7">
        <w:rPr>
          <w:rFonts w:ascii="Times New Roman" w:hAnsi="Times New Roman"/>
          <w:lang w:val="ro-RO"/>
        </w:rPr>
        <w:t xml:space="preserve"> - Administrarea unei S.S.I.F. poate fi asigurată numai de către persoane fizice. </w:t>
      </w:r>
    </w:p>
    <w:p w:rsidR="00255180" w:rsidRPr="00C934D7" w:rsidRDefault="00255180" w:rsidP="00223320">
      <w:pPr>
        <w:jc w:val="both"/>
        <w:rPr>
          <w:rFonts w:ascii="Times New Roman" w:hAnsi="Times New Roman"/>
          <w:lang w:val="ro-RO"/>
        </w:rPr>
      </w:pPr>
    </w:p>
    <w:p w:rsidR="00255180" w:rsidRPr="00C934D7" w:rsidRDefault="00255180" w:rsidP="00223320">
      <w:pPr>
        <w:jc w:val="both"/>
        <w:rPr>
          <w:rFonts w:ascii="Times New Roman" w:hAnsi="Times New Roman"/>
          <w:lang w:val="ro-RO"/>
        </w:rPr>
      </w:pPr>
    </w:p>
    <w:p w:rsidR="00957867" w:rsidRPr="00C934D7" w:rsidRDefault="008C630B" w:rsidP="00223320">
      <w:pPr>
        <w:jc w:val="center"/>
        <w:rPr>
          <w:rFonts w:ascii="Times New Roman" w:hAnsi="Times New Roman"/>
          <w:i/>
          <w:lang w:val="ro-RO"/>
        </w:rPr>
      </w:pPr>
      <w:r w:rsidRPr="00C934D7">
        <w:rPr>
          <w:rFonts w:ascii="Times New Roman" w:hAnsi="Times New Roman"/>
          <w:i/>
          <w:lang w:val="ro-RO"/>
        </w:rPr>
        <w:t xml:space="preserve">SECȚIUNEA </w:t>
      </w:r>
      <w:r w:rsidR="00957867" w:rsidRPr="00C934D7">
        <w:rPr>
          <w:rFonts w:ascii="Times New Roman" w:hAnsi="Times New Roman"/>
          <w:i/>
          <w:lang w:val="ro-RO"/>
        </w:rPr>
        <w:t>a 6-a</w:t>
      </w:r>
    </w:p>
    <w:p w:rsidR="00957867" w:rsidRPr="00C934D7" w:rsidRDefault="00957867" w:rsidP="00223320">
      <w:pPr>
        <w:jc w:val="center"/>
        <w:rPr>
          <w:rFonts w:ascii="Times New Roman" w:hAnsi="Times New Roman"/>
          <w:b/>
          <w:i/>
          <w:lang w:val="ro-RO"/>
        </w:rPr>
      </w:pPr>
      <w:r w:rsidRPr="00C934D7">
        <w:rPr>
          <w:rFonts w:ascii="Times New Roman" w:hAnsi="Times New Roman"/>
          <w:b/>
          <w:i/>
          <w:lang w:val="ro-RO"/>
        </w:rPr>
        <w:t xml:space="preserve">Compartimentul de conformitate și </w:t>
      </w:r>
      <w:r w:rsidRPr="00C934D7">
        <w:rPr>
          <w:rStyle w:val="l5def1"/>
          <w:rFonts w:ascii="Times New Roman" w:hAnsi="Times New Roman" w:cs="Times New Roman"/>
          <w:b/>
          <w:i/>
          <w:color w:val="auto"/>
          <w:sz w:val="24"/>
          <w:szCs w:val="24"/>
          <w:lang w:val="ro-RO"/>
        </w:rPr>
        <w:t>funcţia de administrare a riscurilor</w:t>
      </w:r>
    </w:p>
    <w:p w:rsidR="00957867" w:rsidRPr="00C934D7" w:rsidRDefault="00957867" w:rsidP="00223320">
      <w:pPr>
        <w:pStyle w:val="CM4"/>
        <w:jc w:val="both"/>
        <w:rPr>
          <w:rFonts w:ascii="Times New Roman" w:hAnsi="Times New Roman"/>
          <w:b w:val="0"/>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31</w:t>
      </w:r>
      <w:r w:rsidRPr="00C934D7">
        <w:rPr>
          <w:rFonts w:ascii="Times New Roman" w:hAnsi="Times New Roman"/>
          <w:lang w:val="ro-RO"/>
        </w:rPr>
        <w:t xml:space="preserve"> - S.S.I.F. organizează un compartiment de conformitate specializat pentru supravegherea respectării de către S.S.I.F. şi personalul acesteia a legislaţiei în vigoare incidente pieţei de capital, precum şi a normelor proprii interne. </w:t>
      </w:r>
    </w:p>
    <w:p w:rsidR="00957867" w:rsidRPr="00C934D7" w:rsidRDefault="00957867" w:rsidP="00223320">
      <w:pPr>
        <w:jc w:val="both"/>
        <w:rPr>
          <w:rFonts w:ascii="Times New Roman" w:hAnsi="Times New Roman"/>
          <w:lang w:val="ro-RO"/>
        </w:rPr>
      </w:pPr>
    </w:p>
    <w:p w:rsidR="00957867" w:rsidRPr="00C934D7" w:rsidRDefault="0023061F" w:rsidP="00223320">
      <w:pPr>
        <w:ind w:firstLine="720"/>
        <w:jc w:val="both"/>
        <w:rPr>
          <w:rFonts w:ascii="Times New Roman" w:hAnsi="Times New Roman"/>
          <w:lang w:val="ro-RO"/>
        </w:rPr>
      </w:pPr>
      <w:r w:rsidRPr="00C934D7">
        <w:rPr>
          <w:rFonts w:ascii="Times New Roman" w:hAnsi="Times New Roman"/>
          <w:b/>
          <w:lang w:val="ro-RO"/>
        </w:rPr>
        <w:t xml:space="preserve">Art. </w:t>
      </w:r>
      <w:r w:rsidR="00957867" w:rsidRPr="00C934D7">
        <w:rPr>
          <w:rFonts w:ascii="Times New Roman" w:hAnsi="Times New Roman"/>
          <w:b/>
          <w:lang w:val="ro-RO"/>
        </w:rPr>
        <w:t>32</w:t>
      </w:r>
      <w:r w:rsidR="00957867" w:rsidRPr="00C934D7">
        <w:rPr>
          <w:rFonts w:ascii="Times New Roman" w:hAnsi="Times New Roman"/>
          <w:lang w:val="ro-RO"/>
        </w:rPr>
        <w:t xml:space="preserve"> - Condiţiile privind autorizarea personalului, organizarea şi funcţionarea compartimentului de conformitate sunt prevăzute de reglementările A.S.F. </w:t>
      </w:r>
    </w:p>
    <w:p w:rsidR="00957867" w:rsidRPr="00C934D7" w:rsidRDefault="00957867" w:rsidP="00223320">
      <w:pPr>
        <w:pStyle w:val="Default"/>
        <w:jc w:val="both"/>
        <w:rPr>
          <w:color w:val="auto"/>
        </w:rPr>
      </w:pPr>
    </w:p>
    <w:p w:rsidR="00957867" w:rsidRPr="00C934D7" w:rsidRDefault="00957867" w:rsidP="00223320">
      <w:pPr>
        <w:pStyle w:val="Default"/>
        <w:ind w:firstLine="720"/>
        <w:jc w:val="both"/>
        <w:rPr>
          <w:color w:val="auto"/>
        </w:rPr>
      </w:pPr>
      <w:r w:rsidRPr="00C934D7">
        <w:rPr>
          <w:b/>
          <w:color w:val="auto"/>
        </w:rPr>
        <w:t>Art. 33</w:t>
      </w:r>
      <w:r w:rsidRPr="00C934D7">
        <w:rPr>
          <w:color w:val="auto"/>
        </w:rPr>
        <w:t xml:space="preserve"> - </w:t>
      </w:r>
      <w:r w:rsidRPr="00C934D7">
        <w:rPr>
          <w:rStyle w:val="l5def1"/>
          <w:rFonts w:ascii="Times New Roman" w:hAnsi="Times New Roman" w:cs="Times New Roman"/>
          <w:color w:val="auto"/>
          <w:sz w:val="24"/>
          <w:szCs w:val="24"/>
        </w:rPr>
        <w:t>S.S.I.F. trebuie să dispună de o funcţie de administrare a riscurilor independentă de funcţiile operaţionale, cu suficientă autoritate, importanţă, resurse şi acces la organul de conducere, cu respectarea reglementărilor europene și ale reglementărilor A.S.F. emise în aplicarea prezentei legi.</w:t>
      </w:r>
    </w:p>
    <w:p w:rsidR="0023061F" w:rsidRPr="00C934D7" w:rsidRDefault="0023061F" w:rsidP="00223320">
      <w:pPr>
        <w:jc w:val="center"/>
        <w:rPr>
          <w:rFonts w:ascii="Times New Roman" w:hAnsi="Times New Roman"/>
          <w:lang w:val="ro-RO"/>
        </w:rPr>
      </w:pPr>
    </w:p>
    <w:p w:rsidR="00957867" w:rsidRPr="00C934D7" w:rsidRDefault="00087138" w:rsidP="00223320">
      <w:pPr>
        <w:jc w:val="center"/>
        <w:rPr>
          <w:rFonts w:ascii="Times New Roman" w:hAnsi="Times New Roman"/>
          <w:i/>
          <w:lang w:val="ro-RO"/>
        </w:rPr>
      </w:pPr>
      <w:r w:rsidRPr="00C934D7">
        <w:rPr>
          <w:rFonts w:ascii="Times New Roman" w:hAnsi="Times New Roman"/>
          <w:i/>
          <w:lang w:val="ro-RO"/>
        </w:rPr>
        <w:t xml:space="preserve">SECȚIUNEA </w:t>
      </w:r>
      <w:r w:rsidR="00957867" w:rsidRPr="00C934D7">
        <w:rPr>
          <w:rFonts w:ascii="Times New Roman" w:hAnsi="Times New Roman"/>
          <w:i/>
          <w:lang w:val="ro-RO"/>
        </w:rPr>
        <w:t>a 7-a</w:t>
      </w:r>
    </w:p>
    <w:p w:rsidR="00957867" w:rsidRPr="00C934D7" w:rsidRDefault="00087138" w:rsidP="00223320">
      <w:pPr>
        <w:jc w:val="center"/>
        <w:rPr>
          <w:rFonts w:ascii="Times New Roman" w:hAnsi="Times New Roman"/>
          <w:b/>
          <w:i/>
          <w:snapToGrid w:val="0"/>
          <w:lang w:val="ro-RO"/>
        </w:rPr>
      </w:pPr>
      <w:r w:rsidRPr="00C934D7">
        <w:rPr>
          <w:rFonts w:ascii="Times New Roman" w:hAnsi="Times New Roman"/>
          <w:b/>
          <w:i/>
          <w:lang w:val="ro-RO"/>
        </w:rPr>
        <w:t>Acționari și asociați care dețin participații calificate</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34</w:t>
      </w:r>
      <w:r w:rsidRPr="00C934D7">
        <w:rPr>
          <w:rFonts w:ascii="Times New Roman" w:hAnsi="Times New Roman"/>
          <w:lang w:val="ro-RO"/>
        </w:rPr>
        <w:t xml:space="preserve"> - A.S.F. este în drept să nu acorde autorizaţia pentru prestarea de servicii de investiții sau </w:t>
      </w:r>
      <w:r w:rsidRPr="00C934D7">
        <w:rPr>
          <w:rFonts w:ascii="Times New Roman" w:hAnsi="Times New Roman"/>
          <w:iCs/>
          <w:lang w:val="ro-RO"/>
        </w:rPr>
        <w:t xml:space="preserve">desfășurarea </w:t>
      </w:r>
      <w:r w:rsidRPr="00C934D7">
        <w:rPr>
          <w:rFonts w:ascii="Times New Roman" w:hAnsi="Times New Roman"/>
          <w:lang w:val="ro-RO"/>
        </w:rPr>
        <w:t>de activități de investiții unei S.S.I.F. dacă:</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a) S.S.I.F. nu a comunicat identitatea acționarilor, direcți sau indirecți, persoane fizice sau juridice, care dețin participații calificate, și valoarea acestor participații; [</w:t>
      </w:r>
      <w:r w:rsidR="002A0CF2" w:rsidRPr="00C934D7">
        <w:rPr>
          <w:rFonts w:ascii="Times New Roman" w:hAnsi="Times New Roman"/>
          <w:lang w:val="ro-RO"/>
        </w:rPr>
        <w:t xml:space="preserve">Directiva 2014/65/UE, </w:t>
      </w:r>
      <w:r w:rsidRPr="00C934D7">
        <w:rPr>
          <w:rFonts w:ascii="Times New Roman" w:hAnsi="Times New Roman"/>
          <w:lang w:val="ro-RO"/>
        </w:rPr>
        <w:t>art. 10 alin. (1)]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b) ținând seama de necesitatea de a garanta administrarea corectă și prudentă a unei S.S.I.F., A.S.F. nu este convinsă că acționarii care dețin participații calificate îndeplinesc condițiile prevăzute de legislația în vigoare aplicabilă; [</w:t>
      </w:r>
      <w:r w:rsidR="002A0CF2" w:rsidRPr="00C934D7">
        <w:rPr>
          <w:rFonts w:ascii="Times New Roman" w:hAnsi="Times New Roman"/>
          <w:lang w:val="ro-RO"/>
        </w:rPr>
        <w:t xml:space="preserve">Directiva 2014/65/UE, </w:t>
      </w:r>
      <w:r w:rsidRPr="00C934D7">
        <w:rPr>
          <w:rFonts w:ascii="Times New Roman" w:hAnsi="Times New Roman"/>
          <w:lang w:val="ro-RO"/>
        </w:rPr>
        <w:t>art. 10 alin. (1)]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c) în cazul în care există </w:t>
      </w:r>
      <w:r w:rsidR="008E5576" w:rsidRPr="00C934D7">
        <w:rPr>
          <w:rFonts w:ascii="Times New Roman" w:hAnsi="Times New Roman"/>
          <w:lang w:val="ro-RO"/>
        </w:rPr>
        <w:t xml:space="preserve">legături strânse între S.S.I.F. </w:t>
      </w:r>
      <w:r w:rsidRPr="00C934D7">
        <w:rPr>
          <w:rFonts w:ascii="Times New Roman" w:hAnsi="Times New Roman"/>
          <w:lang w:val="ro-RO"/>
        </w:rPr>
        <w:t>și alte persoane fizice sau juridice, aceste legături o împiedică să își exercite în mod eficient funcțiile de supraveghere; [</w:t>
      </w:r>
      <w:r w:rsidR="002A0CF2" w:rsidRPr="00C934D7">
        <w:rPr>
          <w:rFonts w:ascii="Times New Roman" w:hAnsi="Times New Roman"/>
          <w:lang w:val="ro-RO"/>
        </w:rPr>
        <w:t xml:space="preserve">Directiva 2014/65/UE, </w:t>
      </w:r>
      <w:r w:rsidRPr="00C934D7">
        <w:rPr>
          <w:rFonts w:ascii="Times New Roman" w:hAnsi="Times New Roman"/>
          <w:lang w:val="ro-RO"/>
        </w:rPr>
        <w:t>art. 10 alin. (1)]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d) oricare dintre acţionarii săi semnificativi nu îndeplinește condițiile de eligibilitate pr</w:t>
      </w:r>
      <w:r w:rsidR="008E5576" w:rsidRPr="00C934D7">
        <w:rPr>
          <w:rFonts w:ascii="Times New Roman" w:hAnsi="Times New Roman"/>
          <w:lang w:val="ro-RO"/>
        </w:rPr>
        <w:t>evăzute în reglementările A.S.F</w:t>
      </w:r>
      <w:r w:rsidRPr="00C934D7">
        <w:rPr>
          <w:rFonts w:ascii="Times New Roman" w:hAnsi="Times New Roman"/>
          <w:lang w:val="ro-RO"/>
        </w:rPr>
        <w:t xml:space="preserve">. </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35</w:t>
      </w:r>
      <w:r w:rsidRPr="00C934D7">
        <w:rPr>
          <w:rFonts w:ascii="Times New Roman" w:hAnsi="Times New Roman"/>
          <w:lang w:val="ro-RO"/>
        </w:rPr>
        <w:t xml:space="preserve"> - A.S.F. este în drept să nu acorde autorizaţia pentru prestarea de servicii de investiții sau </w:t>
      </w:r>
      <w:r w:rsidRPr="00C934D7">
        <w:rPr>
          <w:rFonts w:ascii="Times New Roman" w:hAnsi="Times New Roman"/>
          <w:iCs/>
          <w:lang w:val="ro-RO"/>
        </w:rPr>
        <w:t xml:space="preserve">desfășurarea </w:t>
      </w:r>
      <w:r w:rsidRPr="00C934D7">
        <w:rPr>
          <w:rFonts w:ascii="Times New Roman" w:hAnsi="Times New Roman"/>
          <w:lang w:val="ro-RO"/>
        </w:rPr>
        <w:t xml:space="preserve">de activități de investiții unei S.S.I.F. în cazul în care actele cu putere de lege sau actele administrative ale unei țări terțe aplicabile uneia sau mai multor </w:t>
      </w:r>
      <w:r w:rsidRPr="00C934D7">
        <w:rPr>
          <w:rFonts w:ascii="Times New Roman" w:hAnsi="Times New Roman"/>
          <w:lang w:val="ro-RO"/>
        </w:rPr>
        <w:lastRenderedPageBreak/>
        <w:t>persoane fizice sau juridice cu care S.S.I.F. are legături strânse, sau anumite dificultăți legate de aplicarea actelor menționate anterior o împiedică să își exercite efectiv funcțiile de supraveghere. [</w:t>
      </w:r>
      <w:r w:rsidR="002A0CF2" w:rsidRPr="00C934D7">
        <w:rPr>
          <w:rFonts w:ascii="Times New Roman" w:hAnsi="Times New Roman"/>
          <w:lang w:val="ro-RO"/>
        </w:rPr>
        <w:t xml:space="preserve">Directiva 2014/65/UE, </w:t>
      </w:r>
      <w:r w:rsidRPr="00C934D7">
        <w:rPr>
          <w:rFonts w:ascii="Times New Roman" w:hAnsi="Times New Roman"/>
          <w:lang w:val="ro-RO"/>
        </w:rPr>
        <w:t>art. 10 alin. (2)]</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 xml:space="preserve">Art. 36 </w:t>
      </w:r>
      <w:r w:rsidRPr="00C934D7">
        <w:rPr>
          <w:rFonts w:ascii="Times New Roman" w:hAnsi="Times New Roman"/>
          <w:lang w:val="ro-RO"/>
        </w:rPr>
        <w:t>– (1) În cazul în care influența exercitată de persoanele menționate la art. 34 lit. a) poate prejudicia administrarea corectă și prudentă a unei S.S.I.F., A.S.F. adoptă măsuri pentru a stopa această situație. [</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10 alin. (3) </w:t>
      </w:r>
      <w:r w:rsidR="002A0CF2" w:rsidRPr="00C934D7">
        <w:rPr>
          <w:rFonts w:ascii="Times New Roman" w:hAnsi="Times New Roman"/>
          <w:lang w:val="ro-RO"/>
        </w:rPr>
        <w:t xml:space="preserve">para. </w:t>
      </w:r>
      <w:r w:rsidRPr="00C934D7">
        <w:rPr>
          <w:rFonts w:ascii="Times New Roman" w:hAnsi="Times New Roman"/>
          <w:lang w:val="ro-RO"/>
        </w:rPr>
        <w:t>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(2) Măsurile prevăzute la alin. (1) pot include sesizarea instanțelor judecătorești și aplicarea de către A.S.F. de sancțiuni administratorilor și persoanelor responsabile de conducerea activității sau suspendarea drepturilor de vot aferente acțiunilor deținute de acționarii respectivi. [</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10 alin. (3) </w:t>
      </w:r>
      <w:r w:rsidR="002A0CF2" w:rsidRPr="00C934D7">
        <w:rPr>
          <w:rFonts w:ascii="Times New Roman" w:hAnsi="Times New Roman"/>
          <w:lang w:val="ro-RO"/>
        </w:rPr>
        <w:t xml:space="preserve">para. </w:t>
      </w:r>
      <w:r w:rsidRPr="00C934D7">
        <w:rPr>
          <w:rFonts w:ascii="Times New Roman" w:hAnsi="Times New Roman"/>
          <w:lang w:val="ro-RO"/>
        </w:rPr>
        <w:t>2]</w:t>
      </w:r>
    </w:p>
    <w:p w:rsidR="00957867" w:rsidRPr="00C934D7" w:rsidRDefault="00957867" w:rsidP="00223320">
      <w:pPr>
        <w:jc w:val="center"/>
        <w:rPr>
          <w:rFonts w:ascii="Times New Roman" w:hAnsi="Times New Roman"/>
          <w:lang w:val="ro-RO"/>
        </w:rPr>
      </w:pPr>
    </w:p>
    <w:p w:rsidR="00957867" w:rsidRPr="00C934D7" w:rsidRDefault="00087138" w:rsidP="00223320">
      <w:pPr>
        <w:jc w:val="center"/>
        <w:rPr>
          <w:rFonts w:ascii="Times New Roman" w:hAnsi="Times New Roman"/>
          <w:i/>
          <w:lang w:val="ro-RO"/>
        </w:rPr>
      </w:pPr>
      <w:r w:rsidRPr="00C934D7">
        <w:rPr>
          <w:rFonts w:ascii="Times New Roman" w:hAnsi="Times New Roman"/>
          <w:i/>
          <w:lang w:val="ro-RO"/>
        </w:rPr>
        <w:t xml:space="preserve">SECȚIUNEA </w:t>
      </w:r>
      <w:r w:rsidR="00957867" w:rsidRPr="00C934D7">
        <w:rPr>
          <w:rFonts w:ascii="Times New Roman" w:hAnsi="Times New Roman"/>
          <w:i/>
          <w:lang w:val="ro-RO"/>
        </w:rPr>
        <w:t>a 8-a</w:t>
      </w:r>
    </w:p>
    <w:p w:rsidR="00957867" w:rsidRPr="00C934D7" w:rsidRDefault="00957867" w:rsidP="00223320">
      <w:pPr>
        <w:jc w:val="center"/>
        <w:rPr>
          <w:rFonts w:ascii="Times New Roman" w:hAnsi="Times New Roman"/>
          <w:b/>
          <w:i/>
          <w:snapToGrid w:val="0"/>
          <w:lang w:val="ro-RO"/>
        </w:rPr>
      </w:pPr>
      <w:r w:rsidRPr="00C934D7">
        <w:rPr>
          <w:rFonts w:ascii="Times New Roman" w:hAnsi="Times New Roman"/>
          <w:b/>
          <w:i/>
          <w:lang w:val="ro-RO"/>
        </w:rPr>
        <w:t>Notificarea proiectelor de achiziții</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37</w:t>
      </w:r>
      <w:r w:rsidRPr="00C934D7">
        <w:rPr>
          <w:rFonts w:ascii="Times New Roman" w:hAnsi="Times New Roman"/>
          <w:lang w:val="ro-RO"/>
        </w:rPr>
        <w:t xml:space="preserve"> - (1) Orice persoană fizică sau entitate legală ori astfel de persoane care acționează concertat, denumite în continuare </w:t>
      </w:r>
      <w:r w:rsidRPr="00C934D7">
        <w:rPr>
          <w:rFonts w:ascii="Times New Roman" w:hAnsi="Times New Roman"/>
          <w:i/>
          <w:lang w:val="ro-RO"/>
        </w:rPr>
        <w:t xml:space="preserve">„potențialul achizitor”, </w:t>
      </w:r>
      <w:r w:rsidRPr="00C934D7">
        <w:rPr>
          <w:rFonts w:ascii="Times New Roman" w:hAnsi="Times New Roman"/>
          <w:lang w:val="ro-RO"/>
        </w:rPr>
        <w:t xml:space="preserve">care au decis să achiziționeze, direct sau indirect, o participație calificată într-o S.S.I.F. sau să majoreze, direct sau indirect, o astfel de participație calificată într-o S.S.I.F. astfel încât proporția drepturilor de vot sau a capitalului deținut să fie egală sau mai mare decât 20%, 33% sau 50% sau astfel încât S.S.I.F. să devină filiala lor, denumită în continuare </w:t>
      </w:r>
      <w:r w:rsidRPr="00C934D7">
        <w:rPr>
          <w:rFonts w:ascii="Times New Roman" w:hAnsi="Times New Roman"/>
          <w:i/>
          <w:lang w:val="ro-RO"/>
        </w:rPr>
        <w:t>„proiect de achiziție”,</w:t>
      </w:r>
      <w:r w:rsidRPr="00C934D7">
        <w:rPr>
          <w:rFonts w:ascii="Times New Roman" w:hAnsi="Times New Roman"/>
          <w:lang w:val="ro-RO"/>
        </w:rPr>
        <w:t xml:space="preserve"> trebuie să notifice mai întâi A.S.F., în scris, indicând valoarea participației vizate și informațiile relevante, astfel cum se prevede la art. 44 alin. (3)</w:t>
      </w:r>
      <w:r w:rsidR="00D37E32" w:rsidRPr="00C934D7">
        <w:rPr>
          <w:rFonts w:ascii="Times New Roman" w:hAnsi="Times New Roman"/>
          <w:lang w:val="ro-RO"/>
        </w:rPr>
        <w:t>.</w:t>
      </w:r>
      <w:r w:rsidRPr="00C934D7">
        <w:rPr>
          <w:rFonts w:ascii="Times New Roman" w:hAnsi="Times New Roman"/>
          <w:lang w:val="ro-RO"/>
        </w:rPr>
        <w:t xml:space="preserve"> [</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11 alin. (1) </w:t>
      </w:r>
      <w:r w:rsidR="002A0CF2" w:rsidRPr="00C934D7">
        <w:rPr>
          <w:rFonts w:ascii="Times New Roman" w:hAnsi="Times New Roman"/>
          <w:lang w:val="ro-RO"/>
        </w:rPr>
        <w:t xml:space="preserve">para. </w:t>
      </w:r>
      <w:r w:rsidRPr="00C934D7">
        <w:rPr>
          <w:rFonts w:ascii="Times New Roman" w:hAnsi="Times New Roman"/>
          <w:lang w:val="ro-RO"/>
        </w:rPr>
        <w:t>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(2) Orice persoană fizică sau entitate legală care a decis să cedeze, direct sau indirect, o participație calificată într-o S.S.I.F., trebuie să notifice în prealabil A.S.F., în scris, indicând mărimea participației vizate. [</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11 alin. (1) </w:t>
      </w:r>
      <w:r w:rsidR="002A0CF2" w:rsidRPr="00C934D7">
        <w:rPr>
          <w:rFonts w:ascii="Times New Roman" w:hAnsi="Times New Roman"/>
          <w:lang w:val="ro-RO"/>
        </w:rPr>
        <w:t xml:space="preserve">para. </w:t>
      </w:r>
      <w:r w:rsidRPr="00C934D7">
        <w:rPr>
          <w:rFonts w:ascii="Times New Roman" w:hAnsi="Times New Roman"/>
          <w:lang w:val="ro-RO"/>
        </w:rPr>
        <w:t>2]</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(3) Obligația de notificare a A.S.F. există pentru persoana prevăzută la alin. (2) și în cazul în care aceasta a decis să își reducă participația calificată, astfel încât proporția drepturilor de vot sau a capitalului deținut să scadă sub 20 %, 33 % sau 50 % sau astfel S.S.I.F. să înceteze să mai fie filiala acesteia. [</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11 alin. (1) </w:t>
      </w:r>
      <w:r w:rsidR="002A0CF2" w:rsidRPr="00C934D7">
        <w:rPr>
          <w:rFonts w:ascii="Times New Roman" w:hAnsi="Times New Roman"/>
          <w:lang w:val="ro-RO"/>
        </w:rPr>
        <w:t xml:space="preserve">para. </w:t>
      </w:r>
      <w:r w:rsidRPr="00C934D7">
        <w:rPr>
          <w:rFonts w:ascii="Times New Roman" w:hAnsi="Times New Roman"/>
          <w:lang w:val="ro-RO"/>
        </w:rPr>
        <w:t>2]</w:t>
      </w:r>
    </w:p>
    <w:p w:rsidR="00957867" w:rsidRPr="00C934D7" w:rsidRDefault="00957867" w:rsidP="00223320">
      <w:pPr>
        <w:pStyle w:val="ListParagraph"/>
        <w:spacing w:after="0" w:line="240" w:lineRule="auto"/>
        <w:ind w:left="0" w:firstLine="720"/>
        <w:contextualSpacing w:val="0"/>
        <w:jc w:val="both"/>
        <w:rPr>
          <w:rFonts w:ascii="Times New Roman" w:hAnsi="Times New Roman"/>
          <w:sz w:val="24"/>
          <w:szCs w:val="24"/>
        </w:rPr>
      </w:pPr>
      <w:r w:rsidRPr="00C934D7">
        <w:rPr>
          <w:rFonts w:ascii="Times New Roman" w:hAnsi="Times New Roman"/>
          <w:sz w:val="24"/>
          <w:szCs w:val="24"/>
        </w:rPr>
        <w:t>(4) Pentru a se stabili dacă au fost respectate criteriile privind participația calificată prevăzute de art. 34 - 36 și de prezentul articol, nu se ține seama de drepturile de vot sau de acțiunile deținute de firme de investiții sau de instituții de credit ca urmare a subscrierii de instrumente financiare și/sau a plasării instrumentelor financiare în baza unui angajament ferm, prevăzute în anexa nr. 1 secțiunea A pct. 6, cu condiția ca drepturile respective să nu fie exercitate sau utilizate în vreun alt mod pentru a interveni în administrarea activității emitentului, pe de o parte, și cedate în termen de un an de la data achiziției, pe de altă parte. [</w:t>
      </w:r>
      <w:r w:rsidR="002A0CF2" w:rsidRPr="00C934D7">
        <w:rPr>
          <w:rFonts w:ascii="Times New Roman" w:hAnsi="Times New Roman"/>
          <w:sz w:val="24"/>
          <w:szCs w:val="24"/>
        </w:rPr>
        <w:t xml:space="preserve">Directiva 2014/65/UE, </w:t>
      </w:r>
      <w:r w:rsidRPr="00C934D7">
        <w:rPr>
          <w:rFonts w:ascii="Times New Roman" w:hAnsi="Times New Roman"/>
          <w:sz w:val="24"/>
          <w:szCs w:val="24"/>
        </w:rPr>
        <w:t xml:space="preserve">art. 11 alin. (1) </w:t>
      </w:r>
      <w:r w:rsidR="002A0CF2" w:rsidRPr="00C934D7">
        <w:rPr>
          <w:rFonts w:ascii="Times New Roman" w:hAnsi="Times New Roman"/>
          <w:sz w:val="24"/>
          <w:szCs w:val="24"/>
        </w:rPr>
        <w:t xml:space="preserve">para. </w:t>
      </w:r>
      <w:r w:rsidRPr="00C934D7">
        <w:rPr>
          <w:rFonts w:ascii="Times New Roman" w:hAnsi="Times New Roman"/>
          <w:sz w:val="24"/>
          <w:szCs w:val="24"/>
        </w:rPr>
        <w:t>4]</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38</w:t>
      </w:r>
      <w:r w:rsidRPr="00C934D7">
        <w:rPr>
          <w:rFonts w:ascii="Times New Roman" w:hAnsi="Times New Roman"/>
          <w:lang w:val="ro-RO"/>
        </w:rPr>
        <w:t xml:space="preserve"> – (1) Când efectuează evaluarea prevăzută la art. 43, A.S.F. se consultă cu autoritățile competente implicate, în cazul în care potențialul achizitor este:</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a) o instituție de credit, o societate de asigurare, o societate de reasigurare, o firmă de investiții sau o societate de administrare a investiților, autorizată într-un alt stat membru sau într-un alt sector decât cel vizat de achiziție;</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b) societatea-mamă a unei instituții de credit, a unei societăţi de asigurare, a unei societăţi de reasigurare, a unei societăţi sau a unei societăți de administrare a investitorilor autorizată într-un alt stat membru sau într-un alt sector decât cel vizat de achiziție;</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c) o persoană fizică sau o entitate legală ce controlează o instituție de credit, o societate de asigurare, o societate de reasigurare, o firmă de investiții sau o societate de </w:t>
      </w:r>
      <w:r w:rsidRPr="00C934D7">
        <w:rPr>
          <w:rFonts w:ascii="Times New Roman" w:hAnsi="Times New Roman"/>
          <w:lang w:val="ro-RO"/>
        </w:rPr>
        <w:lastRenderedPageBreak/>
        <w:t>administrare a investiţiilor, autorizată într-un alt stat membru sau într-un alt sector decât cel vizat de achiziție. [</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11 alin. (2) </w:t>
      </w:r>
      <w:r w:rsidR="002A0CF2" w:rsidRPr="00C934D7">
        <w:rPr>
          <w:rFonts w:ascii="Times New Roman" w:hAnsi="Times New Roman"/>
          <w:lang w:val="ro-RO"/>
        </w:rPr>
        <w:t xml:space="preserve">para. </w:t>
      </w:r>
      <w:r w:rsidRPr="00C934D7">
        <w:rPr>
          <w:rFonts w:ascii="Times New Roman" w:hAnsi="Times New Roman"/>
          <w:lang w:val="ro-RO"/>
        </w:rPr>
        <w:t>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(2) Consultarea prevăzută la alin. (1) constă în furnizarea reciprocă de informații esențiale sau relevante pentru evaluare, fără întârzieri nejustificate, între autoritățile competente. [</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11 alin. (2) </w:t>
      </w:r>
      <w:r w:rsidR="002A0CF2" w:rsidRPr="00C934D7">
        <w:rPr>
          <w:rFonts w:ascii="Times New Roman" w:hAnsi="Times New Roman"/>
          <w:lang w:val="ro-RO"/>
        </w:rPr>
        <w:t xml:space="preserve">para. </w:t>
      </w:r>
      <w:r w:rsidRPr="00C934D7">
        <w:rPr>
          <w:rFonts w:ascii="Times New Roman" w:hAnsi="Times New Roman"/>
          <w:lang w:val="ro-RO"/>
        </w:rPr>
        <w:t>2]</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(3) A.S.F. comunică, la cererea unei alte autorităţi competente a unei firme de investiţii vizată de un potenţial achizitor, orice informație relevantă și are obligaţia de a comunica din proprie inițiativă orice informație pe care o consideră esențială. [</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11 alin. (2) </w:t>
      </w:r>
      <w:r w:rsidR="002A0CF2" w:rsidRPr="00C934D7">
        <w:rPr>
          <w:rFonts w:ascii="Times New Roman" w:hAnsi="Times New Roman"/>
          <w:lang w:val="ro-RO"/>
        </w:rPr>
        <w:t xml:space="preserve">para. </w:t>
      </w:r>
      <w:r w:rsidRPr="00C934D7">
        <w:rPr>
          <w:rFonts w:ascii="Times New Roman" w:hAnsi="Times New Roman"/>
          <w:lang w:val="ro-RO"/>
        </w:rPr>
        <w:t>2]</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(4) Orice decizie a A.S.F. cu privire la firma de investiţii vizată de proiectul de achiziție va indica eventualele opinii sau rezerve formulate de autoritatea competentă responsabilă pentru potențialul achizitor. [</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11 alin. (2) </w:t>
      </w:r>
      <w:r w:rsidR="002A0CF2" w:rsidRPr="00C934D7">
        <w:rPr>
          <w:rFonts w:ascii="Times New Roman" w:hAnsi="Times New Roman"/>
          <w:lang w:val="ro-RO"/>
        </w:rPr>
        <w:t xml:space="preserve">para. </w:t>
      </w:r>
      <w:r w:rsidRPr="00C934D7">
        <w:rPr>
          <w:rFonts w:ascii="Times New Roman" w:hAnsi="Times New Roman"/>
          <w:lang w:val="ro-RO"/>
        </w:rPr>
        <w:t>2]</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39</w:t>
      </w:r>
      <w:r w:rsidRPr="00C934D7">
        <w:rPr>
          <w:rFonts w:ascii="Times New Roman" w:hAnsi="Times New Roman"/>
          <w:lang w:val="ro-RO"/>
        </w:rPr>
        <w:t xml:space="preserve"> – (1) S.S.I.F. care sunt informate cu privire la orice achiziție sau cedare de participații deținute în capitalul lor care ar face ca participațiile respective să depășească sau să scadă sub unul dintre pragurile prevăzute la art. 37 alin. (1) notifică de îndată A.S.F. [</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11 alin. (3) </w:t>
      </w:r>
      <w:r w:rsidR="002A0CF2" w:rsidRPr="00C934D7">
        <w:rPr>
          <w:rFonts w:ascii="Times New Roman" w:hAnsi="Times New Roman"/>
          <w:lang w:val="ro-RO"/>
        </w:rPr>
        <w:t xml:space="preserve">para. </w:t>
      </w:r>
      <w:r w:rsidRPr="00C934D7">
        <w:rPr>
          <w:rFonts w:ascii="Times New Roman" w:hAnsi="Times New Roman"/>
          <w:lang w:val="ro-RO"/>
        </w:rPr>
        <w:t>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(2) Cel puțin o dată pe an, S.S.I.F. trebuie să transmită către A.S.F. numele acționarilor care dețin participații calificate și valoarea acestor participații, în conformitate cu prevederile Legii nr. …/2016 privind emitenţii de instrumente financiare şi operaţiuni de piaţă. [</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11 alin. (3) </w:t>
      </w:r>
      <w:r w:rsidR="002A0CF2" w:rsidRPr="00C934D7">
        <w:rPr>
          <w:rFonts w:ascii="Times New Roman" w:hAnsi="Times New Roman"/>
          <w:lang w:val="ro-RO"/>
        </w:rPr>
        <w:t xml:space="preserve">para. </w:t>
      </w:r>
      <w:r w:rsidRPr="00C934D7">
        <w:rPr>
          <w:rFonts w:ascii="Times New Roman" w:hAnsi="Times New Roman"/>
          <w:lang w:val="ro-RO"/>
        </w:rPr>
        <w:t>2]</w:t>
      </w:r>
    </w:p>
    <w:p w:rsidR="0023061F" w:rsidRPr="00C934D7" w:rsidRDefault="0023061F" w:rsidP="00223320">
      <w:pPr>
        <w:jc w:val="both"/>
        <w:rPr>
          <w:rFonts w:ascii="Times New Roman" w:hAnsi="Times New Roman"/>
          <w:lang w:val="ro-RO"/>
        </w:rPr>
      </w:pPr>
    </w:p>
    <w:p w:rsidR="00957867" w:rsidRPr="00C934D7" w:rsidRDefault="0023061F" w:rsidP="00223320">
      <w:pPr>
        <w:jc w:val="center"/>
        <w:rPr>
          <w:rFonts w:ascii="Times New Roman" w:hAnsi="Times New Roman"/>
          <w:i/>
          <w:lang w:val="ro-RO"/>
        </w:rPr>
      </w:pPr>
      <w:r w:rsidRPr="00C934D7">
        <w:rPr>
          <w:rFonts w:ascii="Times New Roman" w:hAnsi="Times New Roman"/>
          <w:i/>
          <w:lang w:val="ro-RO"/>
        </w:rPr>
        <w:t xml:space="preserve">SECȚIUNEA </w:t>
      </w:r>
      <w:r w:rsidR="00957867" w:rsidRPr="00C934D7">
        <w:rPr>
          <w:rFonts w:ascii="Times New Roman" w:hAnsi="Times New Roman"/>
          <w:i/>
          <w:lang w:val="ro-RO"/>
        </w:rPr>
        <w:t>a 9-a</w:t>
      </w:r>
    </w:p>
    <w:p w:rsidR="00957867" w:rsidRPr="00C934D7" w:rsidRDefault="00957867" w:rsidP="00223320">
      <w:pPr>
        <w:jc w:val="center"/>
        <w:rPr>
          <w:rFonts w:ascii="Times New Roman" w:hAnsi="Times New Roman"/>
          <w:b/>
          <w:i/>
          <w:snapToGrid w:val="0"/>
          <w:lang w:val="ro-RO"/>
        </w:rPr>
      </w:pPr>
      <w:r w:rsidRPr="00C934D7">
        <w:rPr>
          <w:rFonts w:ascii="Times New Roman" w:hAnsi="Times New Roman"/>
          <w:b/>
          <w:i/>
          <w:lang w:val="ro-RO"/>
        </w:rPr>
        <w:t>Termenul de evaluare</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40</w:t>
      </w:r>
      <w:r w:rsidRPr="00C934D7">
        <w:rPr>
          <w:rFonts w:ascii="Times New Roman" w:hAnsi="Times New Roman"/>
          <w:lang w:val="ro-RO"/>
        </w:rPr>
        <w:t xml:space="preserve"> -În termen de maximum </w:t>
      </w:r>
      <w:r w:rsidR="00115752" w:rsidRPr="00C934D7">
        <w:rPr>
          <w:rFonts w:ascii="Times New Roman" w:hAnsi="Times New Roman"/>
          <w:lang w:val="ro-RO"/>
        </w:rPr>
        <w:t>2</w:t>
      </w:r>
      <w:r w:rsidRPr="00C934D7">
        <w:rPr>
          <w:rFonts w:ascii="Times New Roman" w:hAnsi="Times New Roman"/>
          <w:lang w:val="ro-RO"/>
        </w:rPr>
        <w:t xml:space="preserve"> zile lucrătoare de la primirea notificării prevăzute la art. 37 alin. (1), precum și la eventuala primire ulterioară a informațiilor menționate la art. 42 alin. (1), A.S.F. transmite potențialului achizitor confirmarea de primire în scris, comunicând și data de expirare a termenului de evaluare. [</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12 alin. (1) </w:t>
      </w:r>
      <w:r w:rsidR="002A0CF2" w:rsidRPr="00C934D7">
        <w:rPr>
          <w:rFonts w:ascii="Times New Roman" w:hAnsi="Times New Roman"/>
          <w:lang w:val="ro-RO"/>
        </w:rPr>
        <w:t xml:space="preserve">para. </w:t>
      </w:r>
      <w:r w:rsidRPr="00C934D7">
        <w:rPr>
          <w:rFonts w:ascii="Times New Roman" w:hAnsi="Times New Roman"/>
          <w:lang w:val="ro-RO"/>
        </w:rPr>
        <w:t xml:space="preserve">1 </w:t>
      </w:r>
      <w:r w:rsidR="002A0CF2" w:rsidRPr="00C934D7">
        <w:rPr>
          <w:rFonts w:ascii="Times New Roman" w:hAnsi="Times New Roman"/>
          <w:lang w:val="ro-RO"/>
        </w:rPr>
        <w:t>și</w:t>
      </w:r>
      <w:r w:rsidRPr="00C934D7">
        <w:rPr>
          <w:rFonts w:ascii="Times New Roman" w:hAnsi="Times New Roman"/>
          <w:lang w:val="ro-RO"/>
        </w:rPr>
        <w:t xml:space="preserve"> 2]</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41</w:t>
      </w:r>
      <w:r w:rsidRPr="00C934D7">
        <w:rPr>
          <w:rFonts w:ascii="Times New Roman" w:hAnsi="Times New Roman"/>
          <w:lang w:val="ro-RO"/>
        </w:rPr>
        <w:t xml:space="preserve"> – A.S.F. realizează evaluarea în termen de cel mult 60 de zile lucrătoare de la data confirmării scrise de primire a notificării și a tuturor documentelor solicitate pentru a fi anexate notificării în baza listei menționate la art. 44 alin. (3). [</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12 alin. (1) </w:t>
      </w:r>
      <w:r w:rsidR="002A0CF2" w:rsidRPr="00C934D7">
        <w:rPr>
          <w:rFonts w:ascii="Times New Roman" w:hAnsi="Times New Roman"/>
          <w:lang w:val="ro-RO"/>
        </w:rPr>
        <w:t xml:space="preserve">para. </w:t>
      </w:r>
      <w:r w:rsidRPr="00C934D7">
        <w:rPr>
          <w:rFonts w:ascii="Times New Roman" w:hAnsi="Times New Roman"/>
          <w:lang w:val="ro-RO"/>
        </w:rPr>
        <w:t>2]</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42</w:t>
      </w:r>
      <w:r w:rsidRPr="00C934D7">
        <w:rPr>
          <w:rFonts w:ascii="Times New Roman" w:hAnsi="Times New Roman"/>
          <w:lang w:val="ro-RO"/>
        </w:rPr>
        <w:t xml:space="preserve"> – (1) În cursul termenului de evaluare, dar nu mai târziu de cea de-a </w:t>
      </w:r>
      <w:r w:rsidR="00115752" w:rsidRPr="00C934D7">
        <w:rPr>
          <w:rFonts w:ascii="Times New Roman" w:hAnsi="Times New Roman"/>
          <w:lang w:val="ro-RO"/>
        </w:rPr>
        <w:t>50-a</w:t>
      </w:r>
      <w:r w:rsidRPr="00C934D7">
        <w:rPr>
          <w:rFonts w:ascii="Times New Roman" w:hAnsi="Times New Roman"/>
          <w:lang w:val="ro-RO"/>
        </w:rPr>
        <w:t xml:space="preserve"> zi lucrătoare a termenului respectiv, A.S.F. poate, dacă este necesar, să solicite, în scris, informații suplimentare necesare pentru finalizarea evaluării. [</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12 alin. (2) </w:t>
      </w:r>
      <w:r w:rsidR="002A0CF2" w:rsidRPr="00C934D7">
        <w:rPr>
          <w:rFonts w:ascii="Times New Roman" w:hAnsi="Times New Roman"/>
          <w:lang w:val="ro-RO"/>
        </w:rPr>
        <w:t xml:space="preserve">para. </w:t>
      </w:r>
      <w:r w:rsidRPr="00C934D7">
        <w:rPr>
          <w:rFonts w:ascii="Times New Roman" w:hAnsi="Times New Roman"/>
          <w:lang w:val="ro-RO"/>
        </w:rPr>
        <w:t>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(2) Termenul de evaluare se întrerupe între data solicitării de informații de către A.S.F. prevăzută la alin. (1) și data primirii răspunsului potențialului achizitor la această solicitare. [</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12 alin. (2) </w:t>
      </w:r>
      <w:r w:rsidR="002A0CF2" w:rsidRPr="00C934D7">
        <w:rPr>
          <w:rFonts w:ascii="Times New Roman" w:hAnsi="Times New Roman"/>
          <w:lang w:val="ro-RO"/>
        </w:rPr>
        <w:t xml:space="preserve">para. </w:t>
      </w:r>
      <w:r w:rsidRPr="00C934D7">
        <w:rPr>
          <w:rFonts w:ascii="Times New Roman" w:hAnsi="Times New Roman"/>
          <w:lang w:val="ro-RO"/>
        </w:rPr>
        <w:t>2]</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(3) Întreruperea prevăzută la alin. (2) nu poate depăși 20 de zile lucrătoare. [</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12 alin. (2) </w:t>
      </w:r>
      <w:r w:rsidR="002A0CF2" w:rsidRPr="00C934D7">
        <w:rPr>
          <w:rFonts w:ascii="Times New Roman" w:hAnsi="Times New Roman"/>
          <w:lang w:val="ro-RO"/>
        </w:rPr>
        <w:t xml:space="preserve">para. </w:t>
      </w:r>
      <w:r w:rsidRPr="00C934D7">
        <w:rPr>
          <w:rFonts w:ascii="Times New Roman" w:hAnsi="Times New Roman"/>
          <w:lang w:val="ro-RO"/>
        </w:rPr>
        <w:t>2]</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(4) </w:t>
      </w:r>
      <w:r w:rsidRPr="00C934D7">
        <w:rPr>
          <w:rFonts w:ascii="Times New Roman" w:hAnsi="Times New Roman"/>
          <w:snapToGrid w:val="0"/>
          <w:lang w:val="ro-RO"/>
        </w:rPr>
        <w:t xml:space="preserve">Orice alte solicitări suplimentare formulate de A.S.F., în vederea completării sau </w:t>
      </w:r>
      <w:r w:rsidRPr="00C934D7">
        <w:rPr>
          <w:rFonts w:ascii="Times New Roman" w:hAnsi="Times New Roman"/>
          <w:lang w:val="ro-RO"/>
        </w:rPr>
        <w:t xml:space="preserve">clarificării informaţiilor, solicitate după termenul prevăzut la alin. (1), </w:t>
      </w:r>
      <w:r w:rsidRPr="00C934D7">
        <w:rPr>
          <w:rFonts w:ascii="Times New Roman" w:hAnsi="Times New Roman"/>
          <w:snapToGrid w:val="0"/>
          <w:lang w:val="ro-RO"/>
        </w:rPr>
        <w:t xml:space="preserve">nu </w:t>
      </w:r>
      <w:r w:rsidRPr="00C934D7">
        <w:rPr>
          <w:rFonts w:ascii="Times New Roman" w:hAnsi="Times New Roman"/>
          <w:lang w:val="ro-RO"/>
        </w:rPr>
        <w:t>întrerup termenul de evaluare. [</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12 alin. (2) </w:t>
      </w:r>
      <w:r w:rsidR="002A0CF2" w:rsidRPr="00C934D7">
        <w:rPr>
          <w:rFonts w:ascii="Times New Roman" w:hAnsi="Times New Roman"/>
          <w:lang w:val="ro-RO"/>
        </w:rPr>
        <w:t xml:space="preserve">para. </w:t>
      </w:r>
      <w:r w:rsidRPr="00C934D7">
        <w:rPr>
          <w:rFonts w:ascii="Times New Roman" w:hAnsi="Times New Roman"/>
          <w:lang w:val="ro-RO"/>
        </w:rPr>
        <w:t>2]</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lastRenderedPageBreak/>
        <w:t>(5) A.S.F. poate prelungi perioada de întrerupere menționată la alin. (3) cu până la 30 de zile lucrătoare în cazul în care potențialul achizitor se încadrează într-una dintre următoarele categorii:</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a) persoane fizice sau entități legale stabilite ori care fac obiectul unor reglementări din afara Uniunii Europene;</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b) persoane fizice sau entități legale care nu fac obiectul supravegherii în temeiul prezentei legi sau al Ordonanţei de urgenţă a Guvernului nr. 32/2012 privind organismele de plasament colectiv în valori mobiliare şi societăţile de administrare a investiţiilor, precum şi pentru modificarea şi completarea Legii nr. 297/2004 privind piaţa de capital, cu modificările și completările ulterioare, al Legii nr. 237/2015 sau al Ordonanţei de urgenţă nr. 99/2006 privind instituţiile de credit şi adecvarea capitalului, cu modificările și completările ulterioare. [</w:t>
      </w:r>
      <w:r w:rsidR="002A0CF2" w:rsidRPr="00C934D7">
        <w:rPr>
          <w:rFonts w:ascii="Times New Roman" w:hAnsi="Times New Roman"/>
          <w:lang w:val="ro-RO"/>
        </w:rPr>
        <w:t xml:space="preserve">Directiva 2014/65/UE, </w:t>
      </w:r>
      <w:r w:rsidRPr="00C934D7">
        <w:rPr>
          <w:rFonts w:ascii="Times New Roman" w:hAnsi="Times New Roman"/>
          <w:lang w:val="ro-RO"/>
        </w:rPr>
        <w:t>art. 12 alin. (3)]</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(6) În cazul în care, la finalizarea evaluării, A.S.F. decide să se opună proiectului de achiziție, aceasta emite o decizie motivată pe care o comunică potenţialului achizitor în termen de </w:t>
      </w:r>
      <w:r w:rsidR="00115752" w:rsidRPr="00C934D7">
        <w:rPr>
          <w:rFonts w:ascii="Times New Roman" w:hAnsi="Times New Roman"/>
          <w:lang w:val="ro-RO"/>
        </w:rPr>
        <w:t>2</w:t>
      </w:r>
      <w:r w:rsidRPr="00C934D7">
        <w:rPr>
          <w:rFonts w:ascii="Times New Roman" w:hAnsi="Times New Roman"/>
          <w:lang w:val="ro-RO"/>
        </w:rPr>
        <w:t xml:space="preserve"> zile lucrătoare și fără a depăși termenul de evaluare. </w:t>
      </w:r>
      <w:r w:rsidR="000E7E57" w:rsidRPr="000E7E57">
        <w:rPr>
          <w:rFonts w:ascii="Times New Roman" w:hAnsi="Times New Roman"/>
          <w:lang w:val="ro-RO"/>
        </w:rPr>
        <w:t xml:space="preserve">A.S.F. poate pune la dispoziția publicului motivarea deciziei, din proprie inițiativă sau la cererea potențialului achizitor. </w:t>
      </w:r>
      <w:r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art. 12 alin. (4)]</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(7) În cazul în care A.S.F. nu se opune proiectului de achiziție, exprimând acest lucru în scris în cursul termenului de evaluare, aceasta se consideră aprobată. [</w:t>
      </w:r>
      <w:r w:rsidR="002A0CF2" w:rsidRPr="00C934D7">
        <w:rPr>
          <w:rFonts w:ascii="Times New Roman" w:hAnsi="Times New Roman"/>
          <w:lang w:val="ro-RO"/>
        </w:rPr>
        <w:t xml:space="preserve">Directiva 2014/65/UE, </w:t>
      </w:r>
      <w:r w:rsidRPr="00C934D7">
        <w:rPr>
          <w:rFonts w:ascii="Times New Roman" w:hAnsi="Times New Roman"/>
          <w:lang w:val="ro-RO"/>
        </w:rPr>
        <w:t>art. 12 alin. (5)]</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(8) A.S.F. poate stabili un termen maxim pentru finalizarea proiectului de achiziție și îl poate prelungi, atunci când este necesar, la solicitarea motivată a potenţialului achizitor. [</w:t>
      </w:r>
      <w:r w:rsidR="002A0CF2" w:rsidRPr="00C934D7">
        <w:rPr>
          <w:rFonts w:ascii="Times New Roman" w:hAnsi="Times New Roman"/>
          <w:lang w:val="ro-RO"/>
        </w:rPr>
        <w:t xml:space="preserve">Directiva 2014/65/UE, </w:t>
      </w:r>
      <w:r w:rsidRPr="00C934D7">
        <w:rPr>
          <w:rFonts w:ascii="Times New Roman" w:hAnsi="Times New Roman"/>
          <w:lang w:val="ro-RO"/>
        </w:rPr>
        <w:t>art. 12 alin. (6)]</w:t>
      </w:r>
    </w:p>
    <w:p w:rsidR="002B0FCE" w:rsidRPr="00C934D7" w:rsidRDefault="002B0FCE" w:rsidP="00223320">
      <w:pPr>
        <w:jc w:val="both"/>
        <w:rPr>
          <w:rFonts w:ascii="Times New Roman" w:hAnsi="Times New Roman"/>
          <w:lang w:val="ro-RO"/>
        </w:rPr>
      </w:pPr>
    </w:p>
    <w:p w:rsidR="00957867" w:rsidRPr="00C934D7" w:rsidRDefault="002B0FCE" w:rsidP="00223320">
      <w:pPr>
        <w:jc w:val="center"/>
        <w:rPr>
          <w:rFonts w:ascii="Times New Roman" w:hAnsi="Times New Roman"/>
          <w:i/>
          <w:lang w:val="ro-RO"/>
        </w:rPr>
      </w:pPr>
      <w:r w:rsidRPr="00C934D7">
        <w:rPr>
          <w:rFonts w:ascii="Times New Roman" w:hAnsi="Times New Roman"/>
          <w:i/>
          <w:lang w:val="ro-RO"/>
        </w:rPr>
        <w:t xml:space="preserve">SECȚIUNEA </w:t>
      </w:r>
      <w:r w:rsidR="00957867" w:rsidRPr="00C934D7">
        <w:rPr>
          <w:rFonts w:ascii="Times New Roman" w:hAnsi="Times New Roman"/>
          <w:i/>
          <w:lang w:val="ro-RO"/>
        </w:rPr>
        <w:t>a 10-a</w:t>
      </w:r>
    </w:p>
    <w:p w:rsidR="00957867" w:rsidRPr="00C934D7" w:rsidRDefault="00957867" w:rsidP="00223320">
      <w:pPr>
        <w:jc w:val="center"/>
        <w:rPr>
          <w:rFonts w:ascii="Times New Roman" w:hAnsi="Times New Roman"/>
          <w:snapToGrid w:val="0"/>
          <w:lang w:val="ro-RO"/>
        </w:rPr>
      </w:pPr>
      <w:r w:rsidRPr="00C934D7">
        <w:rPr>
          <w:rFonts w:ascii="Times New Roman" w:hAnsi="Times New Roman"/>
          <w:b/>
          <w:i/>
          <w:lang w:val="ro-RO"/>
        </w:rPr>
        <w:t>Evaluarea</w:t>
      </w:r>
    </w:p>
    <w:p w:rsidR="00957867" w:rsidRPr="00C934D7" w:rsidRDefault="00957867" w:rsidP="00223320">
      <w:pPr>
        <w:jc w:val="both"/>
        <w:rPr>
          <w:rFonts w:ascii="Times New Roman" w:hAnsi="Times New Roman"/>
          <w:b/>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43</w:t>
      </w:r>
      <w:r w:rsidRPr="00C934D7">
        <w:rPr>
          <w:rFonts w:ascii="Times New Roman" w:hAnsi="Times New Roman"/>
          <w:lang w:val="ro-RO"/>
        </w:rPr>
        <w:t xml:space="preserve"> – (1) Pentru a asigura administrarea corectă și prudentă a S.S.I.F. vizată de proiectul de achiziție și ținând seama de posibila influență a potențialului achizitor asupra S.S.I.F., la examinarea notificării prevăzute la art. 37 și a informațiilor menționate la art. 42 alin. (1)-(4), A.S.F. evaluează caracterul adecvat al potențialului achizitor, precum și soliditatea financiară a proiectului de achiziție, pe baza îndeplinirii cumulative a următoarelor criterii:</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a) reputația potențialului achizitor;</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b) reputația și experiența oricărei persoane care va conduce activitatea S.S.I.F. în urma proiectului de achiziție;</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c) soliditatea financiară a potențialului achizitor, în special în ceea ce privește tipul de activitate desfășurată și prevăzută a se desfășura în cadrul S.S.I.F., vizate de proiectul de achiziție;</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d) capacitatea S.S.I.F. de a respecta și de a continua să respecte cerințele prudențiale care îi revin în temeiul prezentei legi și al Ordonanţei de urgenţă a Guvernului nr. 98/2006 privind supravegherea suplimentară a instituţiilor de credit, a societăţilor de asigurare şi/sau de reasigurare, a societăţilor de servicii de investiţii financiare şi a societăţilor de administrare a investiţiilor dintr-un conglomerat financiar, aprobată cu modificări și completări prin Legea nr. 152/2007, cu modificările și completările ulterioare, în special condiția ca grupul din care va face parte să aibă o structură care să permită exercitarea unei supravegheri efective, un schimb eficient de informații între autoritățile competente și împărțirea responsabilităților între autoritățile competente;</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e) existenţa unor motive rezonabile de a suspecta, în legătură cu proiectul de achiziţie, că o operaţiune de spălare de bani ori de finanţare a terorismului este în curs, a avut loc sau se </w:t>
      </w:r>
      <w:r w:rsidRPr="00C934D7">
        <w:rPr>
          <w:rFonts w:ascii="Times New Roman" w:hAnsi="Times New Roman"/>
          <w:lang w:val="ro-RO"/>
        </w:rPr>
        <w:lastRenderedPageBreak/>
        <w:t>încearcă a se comite ori că proiectul de achiziţie ar putea creşte riscul cu privire la acestea, în sensul Legii nr. 656/2002 pentru prevenirea şi sancţionarea spălării banilor, precum şi pentru instituirea unor măsuri de prevenire şi combatere a finanţării terorismului, republicată, cu modificările ulterioare. [</w:t>
      </w:r>
      <w:r w:rsidR="002A0CF2" w:rsidRPr="00C934D7">
        <w:rPr>
          <w:rFonts w:ascii="Times New Roman" w:hAnsi="Times New Roman"/>
          <w:lang w:val="ro-RO"/>
        </w:rPr>
        <w:t xml:space="preserve">Directiva 2014/65/UE, </w:t>
      </w:r>
      <w:r w:rsidRPr="00C934D7">
        <w:rPr>
          <w:rFonts w:ascii="Times New Roman" w:hAnsi="Times New Roman"/>
          <w:lang w:val="ro-RO"/>
        </w:rPr>
        <w:t>art. 13 alin. (1)]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(2) În scopul verificării integrităţii unui acţionar al unei S.S.I.F. sau a unei entități care intenţionează să achiziţioneze, direct sau indirect, acţiuni ale unei S.S.I.F., A.S.F. poate solicita furnizarea datelor de identificare a oricărui acţionar, persoană fizică și/sau entitate legală, ce are, în mod direct sau indirect, o participație calificată.  </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44</w:t>
      </w:r>
      <w:r w:rsidRPr="00C934D7">
        <w:rPr>
          <w:rFonts w:ascii="Times New Roman" w:hAnsi="Times New Roman"/>
          <w:lang w:val="ro-RO"/>
        </w:rPr>
        <w:t xml:space="preserve"> - (1) A.S.F. se poate opune proiectului de achiziție numai în cazul în care există motive rezonabile în acest sens, pe baza criteriilor stabilite la art. 43, sau în cazul în care informațiile furnizate de potențialul achizitor sunt incomplete. [</w:t>
      </w:r>
      <w:r w:rsidR="002A0CF2" w:rsidRPr="00C934D7">
        <w:rPr>
          <w:rFonts w:ascii="Times New Roman" w:hAnsi="Times New Roman"/>
          <w:lang w:val="ro-RO"/>
        </w:rPr>
        <w:t xml:space="preserve">Directiva 2014/65/UE, </w:t>
      </w:r>
      <w:r w:rsidRPr="00C934D7">
        <w:rPr>
          <w:rFonts w:ascii="Times New Roman" w:hAnsi="Times New Roman"/>
          <w:lang w:val="ro-RO"/>
        </w:rPr>
        <w:t>art. 13 alin. (2)]</w:t>
      </w:r>
    </w:p>
    <w:p w:rsidR="00957867" w:rsidRPr="00144820" w:rsidRDefault="00957867" w:rsidP="00B961E0">
      <w:pPr>
        <w:ind w:firstLine="720"/>
        <w:jc w:val="both"/>
        <w:rPr>
          <w:lang w:val="ro-RO"/>
        </w:rPr>
      </w:pPr>
      <w:r w:rsidRPr="00023597">
        <w:rPr>
          <w:rFonts w:ascii="Times New Roman" w:hAnsi="Times New Roman"/>
          <w:lang w:val="ro-RO"/>
        </w:rPr>
        <w:t xml:space="preserve">(2) A.S.F. nu </w:t>
      </w:r>
      <w:r w:rsidR="00023597" w:rsidRPr="004B267A">
        <w:rPr>
          <w:rFonts w:ascii="Times New Roman" w:hAnsi="Times New Roman"/>
          <w:snapToGrid w:val="0"/>
          <w:lang w:val="ro-RO"/>
        </w:rPr>
        <w:t xml:space="preserve">impune condiții prealabile în ceea ce privește cota de participație care trebuie să fie achiziționată si nici nu </w:t>
      </w:r>
      <w:r w:rsidR="00023597" w:rsidRPr="004B267A">
        <w:rPr>
          <w:rFonts w:ascii="Times New Roman" w:hAnsi="Times New Roman"/>
          <w:lang w:val="ro-RO"/>
        </w:rPr>
        <w:t>examinează</w:t>
      </w:r>
      <w:r w:rsidRPr="00023597">
        <w:rPr>
          <w:rFonts w:ascii="Times New Roman" w:hAnsi="Times New Roman"/>
          <w:lang w:val="ro-RO"/>
        </w:rPr>
        <w:t xml:space="preserve"> proiectul de achiziţie din punct de vedere al nevoilor economice ale pieţei. </w:t>
      </w:r>
      <w:r w:rsidRPr="00144820">
        <w:rPr>
          <w:rFonts w:ascii="Times New Roman" w:hAnsi="Times New Roman"/>
          <w:lang w:val="ro-RO"/>
        </w:rPr>
        <w:t>[</w:t>
      </w:r>
      <w:r w:rsidR="002A0CF2" w:rsidRPr="00144820">
        <w:rPr>
          <w:rFonts w:ascii="Times New Roman" w:hAnsi="Times New Roman"/>
          <w:lang w:val="ro-RO"/>
        </w:rPr>
        <w:t xml:space="preserve">Directiva 2014/65/UE, </w:t>
      </w:r>
      <w:r w:rsidRPr="00144820">
        <w:rPr>
          <w:rFonts w:ascii="Times New Roman" w:hAnsi="Times New Roman"/>
          <w:lang w:val="ro-RO"/>
        </w:rPr>
        <w:t>art. 13 alin. (3)]</w:t>
      </w:r>
    </w:p>
    <w:p w:rsidR="00957867" w:rsidRPr="00C934D7" w:rsidRDefault="00957867" w:rsidP="00223320">
      <w:pPr>
        <w:ind w:firstLine="720"/>
        <w:jc w:val="both"/>
        <w:rPr>
          <w:rFonts w:ascii="Times New Roman" w:hAnsi="Times New Roman"/>
          <w:i/>
          <w:lang w:val="ro-RO"/>
        </w:rPr>
      </w:pPr>
      <w:r w:rsidRPr="00C934D7">
        <w:rPr>
          <w:rFonts w:ascii="Times New Roman" w:hAnsi="Times New Roman"/>
          <w:lang w:val="ro-RO"/>
        </w:rPr>
        <w:t>(3) A.S.F. face publică lista cu informaţiile necesare pentru efectuarea evaluării şi care sunt furnizate acesteia în momentul notificării menţionate la art. 37. Informaţiile solicitate de A.S.F. sunt proporţionale cu natura potenţialului achizitor şi a proiectului de achiziţie şi adaptate acesteia. A.S.F. nu solicită informaţii care nu prezintă relevanţă pentru o evaluare prudenţială. [</w:t>
      </w:r>
      <w:r w:rsidR="002A0CF2" w:rsidRPr="00C934D7">
        <w:rPr>
          <w:rFonts w:ascii="Times New Roman" w:hAnsi="Times New Roman"/>
          <w:lang w:val="ro-RO"/>
        </w:rPr>
        <w:t xml:space="preserve">Directiva 2014/65/UE, </w:t>
      </w:r>
      <w:r w:rsidRPr="00C934D7">
        <w:rPr>
          <w:rFonts w:ascii="Times New Roman" w:hAnsi="Times New Roman"/>
          <w:lang w:val="ro-RO"/>
        </w:rPr>
        <w:t>art. 13 alin. (4)]</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45</w:t>
      </w:r>
      <w:r w:rsidRPr="00C934D7">
        <w:rPr>
          <w:rFonts w:ascii="Times New Roman" w:hAnsi="Times New Roman"/>
          <w:lang w:val="ro-RO"/>
        </w:rPr>
        <w:t xml:space="preserve"> – Fără a aduce atingere prevederilor art. 40, 41 și 42 alin. (1)-(5), A.S.F. tratează potențialii achizitori în mod nediscriminatoriu, în cazul în care este notificată în legătură cu două sau mai multe proiecte de achiziție sau de majorare de participații calificate pentru aceeași S.S.I.F. [</w:t>
      </w:r>
      <w:r w:rsidR="002A0CF2" w:rsidRPr="00C934D7">
        <w:rPr>
          <w:rFonts w:ascii="Times New Roman" w:hAnsi="Times New Roman"/>
          <w:lang w:val="ro-RO"/>
        </w:rPr>
        <w:t xml:space="preserve">Directiva 2014/65/UE, </w:t>
      </w:r>
      <w:r w:rsidRPr="00C934D7">
        <w:rPr>
          <w:rFonts w:ascii="Times New Roman" w:hAnsi="Times New Roman"/>
          <w:lang w:val="ro-RO"/>
        </w:rPr>
        <w:t>art. 13 alin. (5)]</w:t>
      </w:r>
    </w:p>
    <w:p w:rsidR="00957867" w:rsidRPr="00C934D7" w:rsidRDefault="00957867" w:rsidP="00223320">
      <w:pPr>
        <w:jc w:val="center"/>
        <w:rPr>
          <w:rFonts w:ascii="Times New Roman" w:hAnsi="Times New Roman"/>
          <w:lang w:val="ro-RO"/>
        </w:rPr>
      </w:pPr>
    </w:p>
    <w:p w:rsidR="00957867" w:rsidRPr="00C934D7" w:rsidRDefault="002B0FCE" w:rsidP="00223320">
      <w:pPr>
        <w:jc w:val="center"/>
        <w:rPr>
          <w:rFonts w:ascii="Times New Roman" w:hAnsi="Times New Roman"/>
          <w:i/>
          <w:lang w:val="ro-RO"/>
        </w:rPr>
      </w:pPr>
      <w:r w:rsidRPr="00C934D7">
        <w:rPr>
          <w:rFonts w:ascii="Times New Roman" w:hAnsi="Times New Roman"/>
          <w:i/>
          <w:lang w:val="ro-RO"/>
        </w:rPr>
        <w:t xml:space="preserve">SECȚIUNEA </w:t>
      </w:r>
      <w:r w:rsidR="00957867" w:rsidRPr="00C934D7">
        <w:rPr>
          <w:rFonts w:ascii="Times New Roman" w:hAnsi="Times New Roman"/>
          <w:i/>
          <w:lang w:val="ro-RO"/>
        </w:rPr>
        <w:t>a 11-a</w:t>
      </w:r>
    </w:p>
    <w:p w:rsidR="00957867" w:rsidRPr="00C934D7" w:rsidRDefault="00957867" w:rsidP="00223320">
      <w:pPr>
        <w:jc w:val="center"/>
        <w:rPr>
          <w:rFonts w:ascii="Times New Roman" w:hAnsi="Times New Roman"/>
          <w:b/>
          <w:i/>
          <w:snapToGrid w:val="0"/>
          <w:lang w:val="ro-RO"/>
        </w:rPr>
      </w:pPr>
      <w:r w:rsidRPr="00C934D7">
        <w:rPr>
          <w:rFonts w:ascii="Times New Roman" w:hAnsi="Times New Roman"/>
          <w:b/>
          <w:i/>
          <w:lang w:val="ro-RO"/>
        </w:rPr>
        <w:t>Dotarea inițială de capital</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snapToGrid w:val="0"/>
          <w:lang w:val="ro-RO"/>
        </w:rPr>
        <w:t>Art. 46</w:t>
      </w:r>
      <w:r w:rsidRPr="00C934D7">
        <w:rPr>
          <w:rFonts w:ascii="Times New Roman" w:hAnsi="Times New Roman"/>
          <w:snapToGrid w:val="0"/>
          <w:lang w:val="ro-RO"/>
        </w:rPr>
        <w:t xml:space="preserve"> - </w:t>
      </w:r>
      <w:r w:rsidRPr="00C934D7">
        <w:rPr>
          <w:rFonts w:ascii="Times New Roman" w:hAnsi="Times New Roman"/>
          <w:lang w:val="ro-RO"/>
        </w:rPr>
        <w:t>A.S.F. este în drept să nu acorde autorizaţia dacă S.S.I.F. în cauză nu are capital inițial suficient conform cerințelor prezentei legi, ale Regulamentului (UE) nr. 575/2013 și ale reglementărilor A.S.F. emise în aplicarea acestora, ținând seama de natura serviciului sau a activității de investiții avută în vedere. [</w:t>
      </w:r>
      <w:r w:rsidR="002A0CF2" w:rsidRPr="00C934D7">
        <w:rPr>
          <w:rFonts w:ascii="Times New Roman" w:hAnsi="Times New Roman"/>
          <w:lang w:val="ro-RO"/>
        </w:rPr>
        <w:t xml:space="preserve">Directiva 2014/65/UE, </w:t>
      </w:r>
      <w:r w:rsidRPr="00C934D7">
        <w:rPr>
          <w:rFonts w:ascii="Times New Roman" w:hAnsi="Times New Roman"/>
          <w:lang w:val="ro-RO"/>
        </w:rPr>
        <w:t>art. 15]</w:t>
      </w:r>
    </w:p>
    <w:p w:rsidR="00957867" w:rsidRPr="00C934D7" w:rsidRDefault="00957867" w:rsidP="00223320">
      <w:pPr>
        <w:jc w:val="both"/>
        <w:rPr>
          <w:rFonts w:ascii="Times New Roman" w:hAnsi="Times New Roman"/>
          <w:b/>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47</w:t>
      </w:r>
      <w:r w:rsidRPr="00C934D7">
        <w:rPr>
          <w:rFonts w:ascii="Times New Roman" w:hAnsi="Times New Roman"/>
          <w:lang w:val="ro-RO"/>
        </w:rPr>
        <w:t xml:space="preserve"> – (</w:t>
      </w:r>
      <w:r w:rsidRPr="00C934D7">
        <w:rPr>
          <w:rFonts w:ascii="Times New Roman" w:hAnsi="Times New Roman"/>
          <w:lang w:val="ro-RO" w:eastAsia="ro-RO"/>
        </w:rPr>
        <w:t xml:space="preserve">1) Capitalul iniţial al unei S.S.I.F. va fi determinat cu respectarea reglementărilor Uniunii Europene, putând fi format din unul sau mai multe elementele prevăzute la lit. a)-e) ale paragrafului 1 al </w:t>
      </w:r>
      <w:hyperlink r:id="rId7" w:history="1">
        <w:r w:rsidRPr="00C934D7">
          <w:rPr>
            <w:rFonts w:ascii="Times New Roman" w:hAnsi="Times New Roman"/>
            <w:lang w:val="ro-RO" w:eastAsia="ro-RO"/>
          </w:rPr>
          <w:t>art. 26</w:t>
        </w:r>
      </w:hyperlink>
      <w:r w:rsidRPr="00C934D7">
        <w:rPr>
          <w:rFonts w:ascii="Times New Roman" w:hAnsi="Times New Roman"/>
          <w:lang w:val="ro-RO" w:eastAsia="ro-RO"/>
        </w:rPr>
        <w:t xml:space="preserve"> din Regulamentul (UE) nr. 575/2013.</w:t>
      </w:r>
    </w:p>
    <w:p w:rsidR="00957867" w:rsidRPr="00C934D7" w:rsidRDefault="00957867" w:rsidP="00223320">
      <w:pPr>
        <w:ind w:firstLine="720"/>
        <w:jc w:val="both"/>
        <w:rPr>
          <w:rFonts w:ascii="Times New Roman" w:hAnsi="Times New Roman"/>
          <w:bCs/>
          <w:lang w:val="ro-RO" w:eastAsia="ro-RO"/>
        </w:rPr>
      </w:pPr>
      <w:r w:rsidRPr="00C934D7">
        <w:rPr>
          <w:rFonts w:ascii="Times New Roman" w:hAnsi="Times New Roman"/>
          <w:lang w:val="ro-RO" w:eastAsia="ro-RO"/>
        </w:rPr>
        <w:t xml:space="preserve">(2) S.S.I.F. care nu efectuează tranzacţii cu instrumente financiare pe cont propriu sau care nu subscrie în cadrul emisiunilor de instrumente financiare pe baza unui angajament ferm, dar care deţine fondurile băneşti şi/sau instrumentele financiare ale clienţilor şi oferă unul sau mai multe dintre serviciile prevăzute în anexa nr. 1, secțiunea A, pct. 1, 2 și 4 va dispune de un nivel al capitalului iniţial egal cu echivalentul în lei al sumei de 125.000 euro. </w:t>
      </w:r>
    </w:p>
    <w:p w:rsidR="00957867" w:rsidRPr="00C934D7" w:rsidRDefault="00957867" w:rsidP="00223320">
      <w:pPr>
        <w:ind w:firstLine="720"/>
        <w:jc w:val="both"/>
        <w:rPr>
          <w:rFonts w:ascii="Times New Roman" w:hAnsi="Times New Roman"/>
          <w:bCs/>
          <w:lang w:val="ro-RO" w:eastAsia="ro-RO"/>
        </w:rPr>
      </w:pPr>
      <w:r w:rsidRPr="00C934D7">
        <w:rPr>
          <w:rFonts w:ascii="Times New Roman" w:hAnsi="Times New Roman"/>
          <w:lang w:val="ro-RO" w:eastAsia="ro-RO"/>
        </w:rPr>
        <w:t xml:space="preserve">(3) S.S.I.F. care nu efectuează tranzacţii cu instrumente financiare pe cont propriu sau care nu subscrie în cadrul emisiunilor de instrumente financiare în baza unui angajament ferm şi care nu deţine fondurile băneşti şi/sau instrumentele financiare ale clienţilor şi oferă unul sau mai multe dintre serviciile prevăzute în anexa nr. 1, secțiunea A, pct. 1, 2 și 4 va dispune de un nivel al capitalului iniţial egal cu echivalentul în lei al sumei de 50.000 euro. </w:t>
      </w:r>
    </w:p>
    <w:p w:rsidR="00957867" w:rsidRPr="00C934D7" w:rsidRDefault="00957867" w:rsidP="00223320">
      <w:pPr>
        <w:ind w:firstLine="720"/>
        <w:jc w:val="both"/>
        <w:rPr>
          <w:rFonts w:ascii="Times New Roman" w:hAnsi="Times New Roman"/>
          <w:bCs/>
          <w:lang w:val="ro-RO" w:eastAsia="ro-RO"/>
        </w:rPr>
      </w:pPr>
      <w:r w:rsidRPr="00C934D7">
        <w:rPr>
          <w:rFonts w:ascii="Times New Roman" w:hAnsi="Times New Roman"/>
          <w:lang w:val="ro-RO" w:eastAsia="ro-RO"/>
        </w:rPr>
        <w:t xml:space="preserve">(4) S.S.I.F. care nu deţine fondurile băneşti şi/sau instrumentele financiare ale clienţilor, care din acest motiv nu se poate afla în poziţie debitoare faţă de respectivii clienţi şi </w:t>
      </w:r>
      <w:r w:rsidRPr="00C934D7">
        <w:rPr>
          <w:rFonts w:ascii="Times New Roman" w:hAnsi="Times New Roman"/>
          <w:lang w:val="ro-RO" w:eastAsia="ro-RO"/>
        </w:rPr>
        <w:lastRenderedPageBreak/>
        <w:t xml:space="preserve">oferă unul sau mai multe dintre serviciile prevăzute în anexa nr. 1, secțiunea A, pct. 1, 2, 4 și 5 va dispune de: </w:t>
      </w:r>
    </w:p>
    <w:p w:rsidR="00957867" w:rsidRPr="00C934D7" w:rsidRDefault="00957867" w:rsidP="00223320">
      <w:pPr>
        <w:ind w:firstLine="720"/>
        <w:jc w:val="both"/>
        <w:rPr>
          <w:rFonts w:ascii="Times New Roman" w:hAnsi="Times New Roman"/>
          <w:bCs/>
          <w:lang w:val="ro-RO" w:eastAsia="ro-RO"/>
        </w:rPr>
      </w:pPr>
      <w:r w:rsidRPr="00C934D7">
        <w:rPr>
          <w:rFonts w:ascii="Times New Roman" w:hAnsi="Times New Roman"/>
          <w:lang w:val="ro-RO" w:eastAsia="ro-RO"/>
        </w:rPr>
        <w:t xml:space="preserve">a) un nivel al capitalului iniţial egal cu echivalentul în lei al sumei de 50.000 euro; sau </w:t>
      </w:r>
    </w:p>
    <w:p w:rsidR="00957867" w:rsidRPr="00C934D7" w:rsidRDefault="00957867" w:rsidP="00223320">
      <w:pPr>
        <w:ind w:firstLine="720"/>
        <w:jc w:val="both"/>
        <w:rPr>
          <w:rFonts w:ascii="Times New Roman" w:hAnsi="Times New Roman"/>
          <w:bCs/>
          <w:lang w:val="ro-RO" w:eastAsia="ro-RO"/>
        </w:rPr>
      </w:pPr>
      <w:r w:rsidRPr="00C934D7">
        <w:rPr>
          <w:rFonts w:ascii="Times New Roman" w:hAnsi="Times New Roman"/>
          <w:lang w:val="ro-RO" w:eastAsia="ro-RO"/>
        </w:rPr>
        <w:t xml:space="preserve">b) o asigurare de răspundere civilă profesională cu acoperire pe întreg teritoriul Uniunii Europene sau o altă garanţie comparabilă de angajare a răspunderii pentru neglijenţă profesională, reprezentând cel puţin 1.000.000 euro pentru fiecare cerere de despăgubire şi în total 1.500.000 euro pe an pentru toate cererile de despăgubire; sau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eastAsia="ro-RO"/>
        </w:rPr>
        <w:t>c) o combinaţie de capital iniţial şi asigurare de răspundere civilă profesională sub o formă din care să rezulte un nivel al acoperirii echivalent cu cel prevăzut la lit. a) sau b).</w:t>
      </w:r>
    </w:p>
    <w:p w:rsidR="00957867" w:rsidRPr="00C934D7" w:rsidRDefault="00957867" w:rsidP="00223320">
      <w:pPr>
        <w:ind w:firstLine="720"/>
        <w:jc w:val="both"/>
        <w:rPr>
          <w:rFonts w:ascii="Times New Roman" w:hAnsi="Times New Roman"/>
          <w:bCs/>
          <w:lang w:val="ro-RO" w:eastAsia="ro-RO"/>
        </w:rPr>
      </w:pPr>
      <w:r w:rsidRPr="00C934D7">
        <w:rPr>
          <w:rFonts w:ascii="Times New Roman" w:hAnsi="Times New Roman"/>
          <w:lang w:val="ro-RO" w:eastAsia="ro-RO"/>
        </w:rPr>
        <w:t xml:space="preserve">(5) S.S.I.F., altele decât cele prevăzute la alin. (2), (3) şi (4), vor dispune de un nivel al capitalului iniţial egal cu echivalentul în lei al sumei de 730.000 euro. </w:t>
      </w:r>
    </w:p>
    <w:p w:rsidR="00957867" w:rsidRPr="00C934D7" w:rsidRDefault="00957867" w:rsidP="00223320">
      <w:pPr>
        <w:ind w:firstLine="720"/>
        <w:jc w:val="both"/>
        <w:rPr>
          <w:rFonts w:ascii="Times New Roman" w:hAnsi="Times New Roman"/>
          <w:bCs/>
          <w:lang w:val="ro-RO" w:eastAsia="ro-RO"/>
        </w:rPr>
      </w:pPr>
      <w:r w:rsidRPr="00C934D7">
        <w:rPr>
          <w:rFonts w:ascii="Times New Roman" w:hAnsi="Times New Roman"/>
          <w:lang w:val="ro-RO" w:eastAsia="ro-RO"/>
        </w:rPr>
        <w:t xml:space="preserve">(6) Prin excepţie de la dispoziţiile alin. (2) şi (3), S.S.I.F. care sunt autorizate să desfăşoare activitatea prevăzută în anexa nr. 1, secțiunea A, pct.2 pot să deţină instrumente financiare în cont propriu dacă sunt îndeplinite următoarele condiţii: </w:t>
      </w:r>
    </w:p>
    <w:p w:rsidR="00957867" w:rsidRPr="00C934D7" w:rsidRDefault="00957867" w:rsidP="00223320">
      <w:pPr>
        <w:ind w:firstLine="720"/>
        <w:jc w:val="both"/>
        <w:rPr>
          <w:rFonts w:ascii="Times New Roman" w:hAnsi="Times New Roman"/>
          <w:bCs/>
          <w:lang w:val="ro-RO" w:eastAsia="ro-RO"/>
        </w:rPr>
      </w:pPr>
      <w:r w:rsidRPr="00C934D7">
        <w:rPr>
          <w:rFonts w:ascii="Times New Roman" w:hAnsi="Times New Roman"/>
          <w:lang w:val="ro-RO" w:eastAsia="ro-RO"/>
        </w:rPr>
        <w:t xml:space="preserve">a) asemenea poziţii apar numai ca rezultat al incapacităţii S.S.I.F. de a executa întocmai ordinele investitorilor; </w:t>
      </w:r>
    </w:p>
    <w:p w:rsidR="00957867" w:rsidRPr="00C934D7" w:rsidRDefault="00957867" w:rsidP="00223320">
      <w:pPr>
        <w:ind w:firstLine="720"/>
        <w:jc w:val="both"/>
        <w:rPr>
          <w:rFonts w:ascii="Times New Roman" w:hAnsi="Times New Roman"/>
          <w:bCs/>
          <w:lang w:val="ro-RO" w:eastAsia="ro-RO"/>
        </w:rPr>
      </w:pPr>
      <w:r w:rsidRPr="00C934D7">
        <w:rPr>
          <w:rFonts w:ascii="Times New Roman" w:hAnsi="Times New Roman"/>
          <w:lang w:val="ro-RO" w:eastAsia="ro-RO"/>
        </w:rPr>
        <w:t xml:space="preserve">b) valoarea totală de piaţă a tuturor poziţiilor de acest fel este supusă unui plafon de 15% din capitalul iniţial al S.S.I.F.; </w:t>
      </w:r>
    </w:p>
    <w:p w:rsidR="00957867" w:rsidRPr="00C934D7" w:rsidRDefault="00957867" w:rsidP="00223320">
      <w:pPr>
        <w:ind w:firstLine="720"/>
        <w:jc w:val="both"/>
        <w:rPr>
          <w:rFonts w:ascii="Times New Roman" w:hAnsi="Times New Roman"/>
          <w:bCs/>
          <w:lang w:val="ro-RO" w:eastAsia="ro-RO"/>
        </w:rPr>
      </w:pPr>
      <w:r w:rsidRPr="00C934D7">
        <w:rPr>
          <w:rFonts w:ascii="Times New Roman" w:hAnsi="Times New Roman"/>
          <w:lang w:val="ro-RO" w:eastAsia="ro-RO"/>
        </w:rPr>
        <w:t xml:space="preserve">c) S.S.I.F. îndeplineşte cerinţele prevăzute la </w:t>
      </w:r>
      <w:hyperlink r:id="rId8" w:history="1">
        <w:r w:rsidRPr="00C934D7">
          <w:rPr>
            <w:rFonts w:ascii="Times New Roman" w:hAnsi="Times New Roman"/>
            <w:lang w:val="ro-RO" w:eastAsia="ro-RO"/>
          </w:rPr>
          <w:t>art. 92</w:t>
        </w:r>
      </w:hyperlink>
      <w:r w:rsidRPr="00C934D7">
        <w:rPr>
          <w:rFonts w:ascii="Times New Roman" w:hAnsi="Times New Roman"/>
          <w:lang w:val="ro-RO" w:eastAsia="ro-RO"/>
        </w:rPr>
        <w:t>-</w:t>
      </w:r>
      <w:hyperlink r:id="rId9" w:history="1">
        <w:r w:rsidRPr="00C934D7">
          <w:rPr>
            <w:rFonts w:ascii="Times New Roman" w:hAnsi="Times New Roman"/>
            <w:lang w:val="ro-RO" w:eastAsia="ro-RO"/>
          </w:rPr>
          <w:t>95</w:t>
        </w:r>
      </w:hyperlink>
      <w:r w:rsidRPr="00C934D7">
        <w:rPr>
          <w:rFonts w:ascii="Times New Roman" w:hAnsi="Times New Roman"/>
          <w:lang w:val="ro-RO" w:eastAsia="ro-RO"/>
        </w:rPr>
        <w:t xml:space="preserve"> şi partea a IV-a din Regulamentul (UE) </w:t>
      </w:r>
      <w:hyperlink r:id="rId10" w:history="1">
        <w:r w:rsidRPr="00C934D7">
          <w:rPr>
            <w:rFonts w:ascii="Times New Roman" w:hAnsi="Times New Roman"/>
            <w:lang w:val="ro-RO" w:eastAsia="ro-RO"/>
          </w:rPr>
          <w:t>nr. 575/2013</w:t>
        </w:r>
      </w:hyperlink>
      <w:r w:rsidRPr="00C934D7">
        <w:rPr>
          <w:rFonts w:ascii="Times New Roman" w:hAnsi="Times New Roman"/>
          <w:lang w:val="ro-RO" w:eastAsia="ro-RO"/>
        </w:rPr>
        <w:t xml:space="preserve">; </w:t>
      </w:r>
    </w:p>
    <w:p w:rsidR="00957867" w:rsidRPr="00C934D7" w:rsidRDefault="00957867" w:rsidP="00223320">
      <w:pPr>
        <w:ind w:firstLine="720"/>
        <w:jc w:val="both"/>
        <w:rPr>
          <w:rFonts w:ascii="Times New Roman" w:hAnsi="Times New Roman"/>
          <w:bCs/>
          <w:lang w:val="ro-RO" w:eastAsia="ro-RO"/>
        </w:rPr>
      </w:pPr>
      <w:r w:rsidRPr="00C934D7">
        <w:rPr>
          <w:rFonts w:ascii="Times New Roman" w:hAnsi="Times New Roman"/>
          <w:lang w:val="ro-RO" w:eastAsia="ro-RO"/>
        </w:rPr>
        <w:t>d) asemenea poziţii au caracter accidental şi provizoriu şi sunt limitate în mod strict la timpul necesar de a duce la îndeplinire tranzacţia în cauză.</w:t>
      </w:r>
    </w:p>
    <w:p w:rsidR="00957867" w:rsidRPr="00C934D7" w:rsidRDefault="00957867" w:rsidP="00223320">
      <w:pPr>
        <w:ind w:firstLine="720"/>
        <w:jc w:val="both"/>
        <w:rPr>
          <w:rFonts w:ascii="Times New Roman" w:hAnsi="Times New Roman"/>
          <w:bCs/>
          <w:lang w:val="ro-RO" w:eastAsia="ro-RO"/>
        </w:rPr>
      </w:pPr>
      <w:r w:rsidRPr="00C934D7">
        <w:rPr>
          <w:rFonts w:ascii="Times New Roman" w:hAnsi="Times New Roman"/>
          <w:lang w:val="ro-RO" w:eastAsia="ro-RO"/>
        </w:rPr>
        <w:t xml:space="preserve">(7) Deţinerea de către o S.S.I.F. de poziţii pe instrumente financiare, care nu se află în portofoliul tranzacţionabil al respectivei S.S.I.F., cu scopul de a investi fondurile proprii nu va fi considerată tranzacţionare pe cont propriu în legătură cu dispoziţiile alin. (2), (3) şi (4). </w:t>
      </w:r>
    </w:p>
    <w:p w:rsidR="00957867" w:rsidRPr="00C934D7" w:rsidRDefault="00957867" w:rsidP="00223320">
      <w:pPr>
        <w:ind w:firstLine="720"/>
        <w:jc w:val="both"/>
        <w:rPr>
          <w:rFonts w:ascii="Times New Roman" w:hAnsi="Times New Roman"/>
          <w:bCs/>
          <w:lang w:val="ro-RO" w:eastAsia="ro-RO"/>
        </w:rPr>
      </w:pPr>
      <w:r w:rsidRPr="00C934D7">
        <w:rPr>
          <w:rFonts w:ascii="Times New Roman" w:hAnsi="Times New Roman"/>
          <w:lang w:val="ro-RO" w:eastAsia="ro-RO"/>
        </w:rPr>
        <w:t xml:space="preserve">(8) A.S.F. este autorizată să modifice, prin hotărâre a Consiliului A.S.F., nivelul capitalului iniţial al S.S.I.F., în vederea asigurării respectării cerinţelor prevăzute de legislaţia Uniunii Europene.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eastAsia="ro-RO"/>
        </w:rPr>
        <w:t>(9) Valoarea în lei a nivelurilor capitalului iniţial al S.S.I.F., stabilite în euro potrivit prezentului articol, se determină prin transformarea sumelor exprimate în euro, pe baza cursului de schimb mediu anual comunicat de B.N.R., la sfârşitul anului fiscal. </w:t>
      </w:r>
    </w:p>
    <w:p w:rsidR="00957867" w:rsidRPr="00C934D7" w:rsidRDefault="00957867" w:rsidP="00223320">
      <w:pPr>
        <w:jc w:val="center"/>
        <w:rPr>
          <w:rFonts w:ascii="Times New Roman" w:hAnsi="Times New Roman"/>
          <w:lang w:val="ro-RO"/>
        </w:rPr>
      </w:pPr>
    </w:p>
    <w:p w:rsidR="00957867" w:rsidRPr="00C934D7" w:rsidRDefault="002B0FCE" w:rsidP="00223320">
      <w:pPr>
        <w:jc w:val="center"/>
        <w:rPr>
          <w:rFonts w:ascii="Times New Roman" w:hAnsi="Times New Roman"/>
          <w:i/>
          <w:lang w:val="ro-RO"/>
        </w:rPr>
      </w:pPr>
      <w:r w:rsidRPr="00C934D7">
        <w:rPr>
          <w:rFonts w:ascii="Times New Roman" w:hAnsi="Times New Roman"/>
          <w:i/>
          <w:lang w:val="ro-RO"/>
        </w:rPr>
        <w:t xml:space="preserve">SECȚIUNEA </w:t>
      </w:r>
      <w:r w:rsidR="00957867" w:rsidRPr="00C934D7">
        <w:rPr>
          <w:rFonts w:ascii="Times New Roman" w:hAnsi="Times New Roman"/>
          <w:i/>
          <w:lang w:val="ro-RO"/>
        </w:rPr>
        <w:t>a 12-a</w:t>
      </w:r>
    </w:p>
    <w:p w:rsidR="00957867" w:rsidRPr="00C934D7" w:rsidRDefault="00957867" w:rsidP="00223320">
      <w:pPr>
        <w:jc w:val="center"/>
        <w:rPr>
          <w:rFonts w:ascii="Times New Roman" w:hAnsi="Times New Roman"/>
          <w:b/>
          <w:i/>
          <w:snapToGrid w:val="0"/>
          <w:lang w:val="ro-RO"/>
        </w:rPr>
      </w:pPr>
      <w:r w:rsidRPr="00C934D7">
        <w:rPr>
          <w:rFonts w:ascii="Times New Roman" w:hAnsi="Times New Roman"/>
          <w:b/>
          <w:i/>
          <w:lang w:val="ro-RO"/>
        </w:rPr>
        <w:t>Aderarea la un sistem acreditat de compensare a investitorilor</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48</w:t>
      </w:r>
      <w:r w:rsidRPr="00C934D7">
        <w:rPr>
          <w:rFonts w:ascii="Times New Roman" w:hAnsi="Times New Roman"/>
          <w:lang w:val="ro-RO"/>
        </w:rPr>
        <w:t xml:space="preserve"> - (1) Orice entitate care solicită autorizarea ca S.S.I.F. respectă, în momentul eliberării autorizației respective, obligația de a deţine calitatea de membru al Fondului de Compensare a Investitorilor.[</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14 </w:t>
      </w:r>
      <w:r w:rsidR="002A0CF2" w:rsidRPr="00C934D7">
        <w:rPr>
          <w:rFonts w:ascii="Times New Roman" w:hAnsi="Times New Roman"/>
          <w:lang w:val="ro-RO"/>
        </w:rPr>
        <w:t xml:space="preserve">para. </w:t>
      </w:r>
      <w:r w:rsidRPr="00C934D7">
        <w:rPr>
          <w:rFonts w:ascii="Times New Roman" w:hAnsi="Times New Roman"/>
          <w:lang w:val="ro-RO"/>
        </w:rPr>
        <w:t>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(2) Obligația prevăzută la alin. (1) este respectată în legătură cu depozitele structurate emise de instituțiile de credit care sunt membre ale unui sistem de garantare a depozitelor recunoscut în temeiul Legii nr. 311/2015. [</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14 </w:t>
      </w:r>
      <w:r w:rsidR="002A0CF2" w:rsidRPr="00C934D7">
        <w:rPr>
          <w:rFonts w:ascii="Times New Roman" w:hAnsi="Times New Roman"/>
          <w:lang w:val="ro-RO"/>
        </w:rPr>
        <w:t xml:space="preserve">para. </w:t>
      </w:r>
      <w:r w:rsidRPr="00C934D7">
        <w:rPr>
          <w:rFonts w:ascii="Times New Roman" w:hAnsi="Times New Roman"/>
          <w:lang w:val="ro-RO"/>
        </w:rPr>
        <w:t>2]</w:t>
      </w:r>
    </w:p>
    <w:p w:rsidR="00957867" w:rsidRPr="00C934D7" w:rsidRDefault="00957867" w:rsidP="00223320">
      <w:pPr>
        <w:jc w:val="center"/>
        <w:rPr>
          <w:rFonts w:ascii="Times New Roman" w:hAnsi="Times New Roman"/>
          <w:lang w:val="ro-RO"/>
        </w:rPr>
      </w:pPr>
    </w:p>
    <w:p w:rsidR="00957867" w:rsidRPr="00C934D7" w:rsidRDefault="002B0FCE" w:rsidP="00223320">
      <w:pPr>
        <w:jc w:val="center"/>
        <w:rPr>
          <w:rFonts w:ascii="Times New Roman" w:hAnsi="Times New Roman"/>
          <w:i/>
          <w:lang w:val="ro-RO"/>
        </w:rPr>
      </w:pPr>
      <w:r w:rsidRPr="00C934D7">
        <w:rPr>
          <w:rFonts w:ascii="Times New Roman" w:hAnsi="Times New Roman"/>
          <w:i/>
          <w:lang w:val="ro-RO"/>
        </w:rPr>
        <w:t xml:space="preserve">SECȚIUNEA </w:t>
      </w:r>
      <w:r w:rsidR="00957867" w:rsidRPr="00C934D7">
        <w:rPr>
          <w:rFonts w:ascii="Times New Roman" w:hAnsi="Times New Roman"/>
          <w:i/>
          <w:lang w:val="ro-RO"/>
        </w:rPr>
        <w:t>a 13-a</w:t>
      </w:r>
    </w:p>
    <w:p w:rsidR="00957867" w:rsidRPr="00C934D7" w:rsidRDefault="00957867" w:rsidP="00223320">
      <w:pPr>
        <w:jc w:val="center"/>
        <w:rPr>
          <w:rFonts w:ascii="Times New Roman" w:hAnsi="Times New Roman"/>
          <w:b/>
          <w:i/>
          <w:snapToGrid w:val="0"/>
          <w:lang w:val="ro-RO"/>
        </w:rPr>
      </w:pPr>
      <w:r w:rsidRPr="00C934D7">
        <w:rPr>
          <w:rFonts w:ascii="Times New Roman" w:hAnsi="Times New Roman"/>
          <w:b/>
          <w:i/>
          <w:lang w:val="ro-RO"/>
        </w:rPr>
        <w:t>Cerințe organizatorice</w:t>
      </w:r>
    </w:p>
    <w:p w:rsidR="00957867" w:rsidRPr="00C934D7" w:rsidRDefault="00957867" w:rsidP="00223320">
      <w:pPr>
        <w:jc w:val="both"/>
        <w:rPr>
          <w:rFonts w:ascii="Times New Roman" w:hAnsi="Times New Roman"/>
          <w:b/>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49</w:t>
      </w:r>
      <w:r w:rsidRPr="00C934D7">
        <w:rPr>
          <w:rFonts w:ascii="Times New Roman" w:hAnsi="Times New Roman"/>
          <w:lang w:val="ro-RO"/>
        </w:rPr>
        <w:t xml:space="preserve"> - S.S.I.F. autorizate în România trebuie să îndeplinească pe parcursul desfăşurării activităţii lor cerințele organizatorice prevăzute în prezenta lege, în actele delegate și actele de punere în aplicare adoptate de Comisia Europeanăprin care sunt reglementate aspecte care fac obiectul Directivei 2014/65/UE și în reglementările A.S.F. emise pentru aplicarea acestora. [</w:t>
      </w:r>
      <w:r w:rsidR="002A0CF2" w:rsidRPr="00C934D7">
        <w:rPr>
          <w:rFonts w:ascii="Times New Roman" w:hAnsi="Times New Roman"/>
          <w:lang w:val="ro-RO"/>
        </w:rPr>
        <w:t xml:space="preserve">Directiva 2014/65/UE, </w:t>
      </w:r>
      <w:r w:rsidRPr="00C934D7">
        <w:rPr>
          <w:rFonts w:ascii="Times New Roman" w:hAnsi="Times New Roman"/>
          <w:lang w:val="ro-RO"/>
        </w:rPr>
        <w:t>art. 16 alin. (1)]</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 xml:space="preserve">Art. 50 </w:t>
      </w:r>
      <w:r w:rsidRPr="00C934D7">
        <w:rPr>
          <w:rFonts w:ascii="Times New Roman" w:hAnsi="Times New Roman"/>
          <w:lang w:val="ro-RO"/>
        </w:rPr>
        <w:t>- S.S.I.F. trebuie să instituie politici și proceduri adecvate care să garanteze că S.S.I.F., precum și organul de conducere, salariații și agenții săi delegați respectă obligațiile stabilite prin prezenta lege, precum și normele adecvate aplicabile tranzacțiilor personale efectuate de aceste persoane. [</w:t>
      </w:r>
      <w:r w:rsidR="002A0CF2" w:rsidRPr="00C934D7">
        <w:rPr>
          <w:rFonts w:ascii="Times New Roman" w:hAnsi="Times New Roman"/>
          <w:lang w:val="ro-RO"/>
        </w:rPr>
        <w:t xml:space="preserve">Directiva 2014/65/UE, </w:t>
      </w:r>
      <w:r w:rsidRPr="00C934D7">
        <w:rPr>
          <w:rFonts w:ascii="Times New Roman" w:hAnsi="Times New Roman"/>
          <w:lang w:val="ro-RO"/>
        </w:rPr>
        <w:t>art. 16 alin. (2)]</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51</w:t>
      </w:r>
      <w:r w:rsidRPr="00C934D7">
        <w:rPr>
          <w:rFonts w:ascii="Times New Roman" w:hAnsi="Times New Roman"/>
          <w:lang w:val="ro-RO"/>
        </w:rPr>
        <w:t xml:space="preserve"> – (1) S.S.I.F. menține și aplică dispoziții organizatorice și administrative eficiente, în vederea adoptării tuturor măsurilor rezonabile destinate a preveni prejudicierea intereselor clienților săi de conflicte de interese, astfel cum sunt definite la art. 78-80. [</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16 alin. (3) </w:t>
      </w:r>
      <w:r w:rsidR="002A0CF2" w:rsidRPr="00C934D7">
        <w:rPr>
          <w:rFonts w:ascii="Times New Roman" w:hAnsi="Times New Roman"/>
          <w:lang w:val="ro-RO"/>
        </w:rPr>
        <w:t xml:space="preserve">para. </w:t>
      </w:r>
      <w:r w:rsidRPr="00C934D7">
        <w:rPr>
          <w:rFonts w:ascii="Times New Roman" w:hAnsi="Times New Roman"/>
          <w:lang w:val="ro-RO"/>
        </w:rPr>
        <w:t>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(2)S.S.I.F. care produce instrumente financiare pentru a le vinde clienților întreține, utilizează și revizuiește periodic un proces pentru aprobarea fiecărui instrument financiar și produce adaptări semnificative ale instrumentelor financiare existente înainte de comercializarea sau distribuirea acestora către clienți. [</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16 alin. (3) </w:t>
      </w:r>
      <w:r w:rsidR="002A0CF2" w:rsidRPr="00C934D7">
        <w:rPr>
          <w:rFonts w:ascii="Times New Roman" w:hAnsi="Times New Roman"/>
          <w:lang w:val="ro-RO"/>
        </w:rPr>
        <w:t xml:space="preserve">para. </w:t>
      </w:r>
      <w:r w:rsidRPr="00C934D7">
        <w:rPr>
          <w:rFonts w:ascii="Times New Roman" w:hAnsi="Times New Roman"/>
          <w:lang w:val="ro-RO"/>
        </w:rPr>
        <w:t>2]</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(3)Procesul de aprobare a produselor menționate la alin. (2) specifică, pentru fiecare instrument financiar, o piață-țintă identificată de clienți finali din cadrul categoriei relevante de clienți și garantează că toate riscurile relevante pentru respectiva piață-țintă identificată sunt evaluate și că strategia de distribuție avută în vedere este în concordanță cu piața-țintă identificată. [</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16 alin. (3) </w:t>
      </w:r>
      <w:r w:rsidR="002A0CF2" w:rsidRPr="00C934D7">
        <w:rPr>
          <w:rFonts w:ascii="Times New Roman" w:hAnsi="Times New Roman"/>
          <w:lang w:val="ro-RO"/>
        </w:rPr>
        <w:t xml:space="preserve">para. </w:t>
      </w:r>
      <w:r w:rsidRPr="00C934D7">
        <w:rPr>
          <w:rFonts w:ascii="Times New Roman" w:hAnsi="Times New Roman"/>
          <w:lang w:val="ro-RO"/>
        </w:rPr>
        <w:t>3]</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(4) S.S.I.F. revizuiește cu regularitate instrumentele financiare oferite sau vândute, ținând seama de orice eveniment care ar putea afecta în mod semnificativ riscul potențial pentru piața-țintă identificată, pentru a evalua cel puțin dacă instrumentul financiar este în continuare în concordanță cu nevoile pieței-țintă identificate și dacă strategia de distribuție avută în vedere este în continuare adecvată. [</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16 alin. (3) </w:t>
      </w:r>
      <w:r w:rsidR="002A0CF2" w:rsidRPr="00C934D7">
        <w:rPr>
          <w:rFonts w:ascii="Times New Roman" w:hAnsi="Times New Roman"/>
          <w:lang w:val="ro-RO"/>
        </w:rPr>
        <w:t xml:space="preserve">para. </w:t>
      </w:r>
      <w:r w:rsidRPr="00C934D7">
        <w:rPr>
          <w:rFonts w:ascii="Times New Roman" w:hAnsi="Times New Roman"/>
          <w:lang w:val="ro-RO"/>
        </w:rPr>
        <w:t>4]</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(5) S.S.I.F. care produce instrumente financiare pune la dispoziția oricărui distribuitor toate informațiile adecvate cu privire la instrumentul financiar și la procesul de aprobare a produsului, inclusiv la piața-țintă identificată a instrumentului financiar. [</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16 alin. (3) </w:t>
      </w:r>
      <w:r w:rsidR="002A0CF2" w:rsidRPr="00C934D7">
        <w:rPr>
          <w:rFonts w:ascii="Times New Roman" w:hAnsi="Times New Roman"/>
          <w:lang w:val="ro-RO"/>
        </w:rPr>
        <w:t xml:space="preserve">para. </w:t>
      </w:r>
      <w:r w:rsidRPr="00C934D7">
        <w:rPr>
          <w:rFonts w:ascii="Times New Roman" w:hAnsi="Times New Roman"/>
          <w:lang w:val="ro-RO"/>
        </w:rPr>
        <w:t>5]</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(6)În cazul în care o S.S.I.F. oferă sau recomandă instrumente financiare pe care nu le produce, aceasta instituie mecanisme adecvate pentru a obține informațiile prevăzute la alin. (5) și pentru a înțelege caracteristicile și piața-țintă identificată pentru fiecare instrument financiar. [</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16 alin. (3) </w:t>
      </w:r>
      <w:r w:rsidR="002A0CF2" w:rsidRPr="00C934D7">
        <w:rPr>
          <w:rFonts w:ascii="Times New Roman" w:hAnsi="Times New Roman"/>
          <w:lang w:val="ro-RO"/>
        </w:rPr>
        <w:t xml:space="preserve">para. </w:t>
      </w:r>
      <w:r w:rsidRPr="00C934D7">
        <w:rPr>
          <w:rFonts w:ascii="Times New Roman" w:hAnsi="Times New Roman"/>
          <w:lang w:val="ro-RO"/>
        </w:rPr>
        <w:t>6]</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(7) Politicile, procesele și mecanismele prevăzute la prezentul articol, nu aduc atingere altor cerințe conform prevederilor prezentei legi și Regulamentului (UE) nr. 600/2014, inclusiv cele cu privire la publicare, caracterul adecvat, identificarea și gestionarea conflictelor de interese, precum și stimulentele. [</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16 alin. (3) </w:t>
      </w:r>
      <w:r w:rsidR="002A0CF2" w:rsidRPr="00C934D7">
        <w:rPr>
          <w:rFonts w:ascii="Times New Roman" w:hAnsi="Times New Roman"/>
          <w:lang w:val="ro-RO"/>
        </w:rPr>
        <w:t xml:space="preserve">para. </w:t>
      </w:r>
      <w:r w:rsidRPr="00C934D7">
        <w:rPr>
          <w:rFonts w:ascii="Times New Roman" w:hAnsi="Times New Roman"/>
          <w:lang w:val="ro-RO"/>
        </w:rPr>
        <w:t>7]</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52</w:t>
      </w:r>
      <w:r w:rsidRPr="00C934D7">
        <w:rPr>
          <w:rFonts w:ascii="Times New Roman" w:hAnsi="Times New Roman"/>
          <w:lang w:val="ro-RO"/>
        </w:rPr>
        <w:t xml:space="preserve"> - Pentru a garanta continuitatea și regularitatea în prestarea serviciilor de investiții și în </w:t>
      </w:r>
      <w:r w:rsidRPr="00C934D7">
        <w:rPr>
          <w:rFonts w:ascii="Times New Roman" w:hAnsi="Times New Roman"/>
          <w:iCs/>
          <w:lang w:val="ro-RO"/>
        </w:rPr>
        <w:t xml:space="preserve">desfășurarea </w:t>
      </w:r>
      <w:r w:rsidRPr="00C934D7">
        <w:rPr>
          <w:rFonts w:ascii="Times New Roman" w:hAnsi="Times New Roman"/>
          <w:lang w:val="ro-RO"/>
        </w:rPr>
        <w:t>activităților de investiții, S.S.I.F. adoptă măsuri rezonabile, utilizând în acest scop sisteme, resurse și proceduri adecvate și proporționate. [</w:t>
      </w:r>
      <w:r w:rsidR="002A0CF2" w:rsidRPr="00C934D7">
        <w:rPr>
          <w:rFonts w:ascii="Times New Roman" w:hAnsi="Times New Roman"/>
          <w:lang w:val="ro-RO"/>
        </w:rPr>
        <w:t xml:space="preserve">Directiva 2014/65/UE, </w:t>
      </w:r>
      <w:r w:rsidRPr="00C934D7">
        <w:rPr>
          <w:rFonts w:ascii="Times New Roman" w:hAnsi="Times New Roman"/>
          <w:lang w:val="ro-RO"/>
        </w:rPr>
        <w:t>art. 16 alin. (4)]</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53</w:t>
      </w:r>
      <w:r w:rsidRPr="00C934D7">
        <w:rPr>
          <w:rFonts w:ascii="Times New Roman" w:hAnsi="Times New Roman"/>
          <w:lang w:val="ro-RO"/>
        </w:rPr>
        <w:t xml:space="preserve"> – (1) În cazul în care S.S.I.F. încredințează unei terțe părți executarea funcțiilor operaționale esențiale pentru prestarea unui serviciu continuu și satisfăcător pentru clienți și pentru </w:t>
      </w:r>
      <w:r w:rsidRPr="00C934D7">
        <w:rPr>
          <w:rFonts w:ascii="Times New Roman" w:hAnsi="Times New Roman"/>
          <w:iCs/>
          <w:lang w:val="ro-RO"/>
        </w:rPr>
        <w:t xml:space="preserve">desfășurarea </w:t>
      </w:r>
      <w:r w:rsidRPr="00C934D7">
        <w:rPr>
          <w:rFonts w:ascii="Times New Roman" w:hAnsi="Times New Roman"/>
          <w:lang w:val="ro-RO"/>
        </w:rPr>
        <w:t>de activități de investiții în mod continuu și satisfăcător, aceasta adoptă măsuri rezonabile pentru a evita o agravare nejustificată a riscului operațional. [</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16 alin. (5) </w:t>
      </w:r>
      <w:r w:rsidR="002A0CF2" w:rsidRPr="00C934D7">
        <w:rPr>
          <w:rFonts w:ascii="Times New Roman" w:hAnsi="Times New Roman"/>
          <w:lang w:val="ro-RO"/>
        </w:rPr>
        <w:t xml:space="preserve">para. </w:t>
      </w:r>
      <w:r w:rsidRPr="00C934D7">
        <w:rPr>
          <w:rFonts w:ascii="Times New Roman" w:hAnsi="Times New Roman"/>
          <w:lang w:val="ro-RO"/>
        </w:rPr>
        <w:t>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lastRenderedPageBreak/>
        <w:t>(2)Externalizarea funcțiilor operaționale importante nu poate fi realizată într-un mod care să dăuneze semnificativ calității controlului intern al S.S.I.F. și care să împiedice A.S.F. să controleze respectarea tuturor obligațiilor care îi revin S.S.I.F. [</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16 alin. (5) </w:t>
      </w:r>
      <w:r w:rsidR="002A0CF2" w:rsidRPr="00C934D7">
        <w:rPr>
          <w:rFonts w:ascii="Times New Roman" w:hAnsi="Times New Roman"/>
          <w:lang w:val="ro-RO"/>
        </w:rPr>
        <w:t xml:space="preserve">para. </w:t>
      </w:r>
      <w:r w:rsidRPr="00C934D7">
        <w:rPr>
          <w:rFonts w:ascii="Times New Roman" w:hAnsi="Times New Roman"/>
          <w:lang w:val="ro-RO"/>
        </w:rPr>
        <w:t>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(3) S.S.I.F. trebuie să dispună de proceduri contabile și administrative sigure, de mecanisme de control intern, de tehnici eficiente de evaluare a riscurilor și de proceduri eficiente de control și de protecție a sistemelor sale informatice. [</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16 alin. (5) </w:t>
      </w:r>
      <w:r w:rsidR="002A0CF2" w:rsidRPr="00C934D7">
        <w:rPr>
          <w:rFonts w:ascii="Times New Roman" w:hAnsi="Times New Roman"/>
          <w:lang w:val="ro-RO"/>
        </w:rPr>
        <w:t xml:space="preserve">para. </w:t>
      </w:r>
      <w:r w:rsidRPr="00C934D7">
        <w:rPr>
          <w:rFonts w:ascii="Times New Roman" w:hAnsi="Times New Roman"/>
          <w:lang w:val="ro-RO"/>
        </w:rPr>
        <w:t>2]</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(4) Fără a aduce atingere capacității A.S.F. de a cere accesul la comunicările realizate conform prevederilor prezentei legi și</w:t>
      </w:r>
      <w:r w:rsidR="00115752" w:rsidRPr="00C934D7">
        <w:rPr>
          <w:rFonts w:ascii="Times New Roman" w:hAnsi="Times New Roman"/>
          <w:lang w:val="ro-RO"/>
        </w:rPr>
        <w:t xml:space="preserve"> ale</w:t>
      </w:r>
      <w:r w:rsidRPr="00C934D7">
        <w:rPr>
          <w:rFonts w:ascii="Times New Roman" w:hAnsi="Times New Roman"/>
          <w:lang w:val="ro-RO"/>
        </w:rPr>
        <w:t xml:space="preserve"> Regulamentului (UE) nr. 600/2014, S.S.I.F. trebuie să instituie mecanisme de securitate solide destinate să garanteze securitatea și autentificarea mijloacelor de transmitere a informațiilor, să reducă la minimum riscul de corupere a datelor și de acces neautorizat și să prevină scurgerile de informații, menținând în permanență confidențialitatea datelor. [</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16 alin. (5) </w:t>
      </w:r>
      <w:r w:rsidR="002A0CF2" w:rsidRPr="00C934D7">
        <w:rPr>
          <w:rFonts w:ascii="Times New Roman" w:hAnsi="Times New Roman"/>
          <w:lang w:val="ro-RO"/>
        </w:rPr>
        <w:t xml:space="preserve">para. </w:t>
      </w:r>
      <w:r w:rsidRPr="00C934D7">
        <w:rPr>
          <w:rFonts w:ascii="Times New Roman" w:hAnsi="Times New Roman"/>
          <w:lang w:val="ro-RO"/>
        </w:rPr>
        <w:t>3]</w:t>
      </w:r>
    </w:p>
    <w:p w:rsidR="00957867" w:rsidRPr="00C934D7" w:rsidRDefault="00957867" w:rsidP="00223320">
      <w:pPr>
        <w:pStyle w:val="ManualNumPar1"/>
        <w:spacing w:before="0" w:after="0" w:line="240" w:lineRule="auto"/>
        <w:ind w:left="0" w:firstLine="0"/>
        <w:jc w:val="both"/>
        <w:rPr>
          <w:snapToGrid w:val="0"/>
        </w:rPr>
      </w:pPr>
    </w:p>
    <w:p w:rsidR="00957867" w:rsidRPr="00C934D7" w:rsidRDefault="00957867" w:rsidP="00223320">
      <w:pPr>
        <w:pStyle w:val="ManualNumPar1"/>
        <w:spacing w:before="0" w:after="0" w:line="240" w:lineRule="auto"/>
        <w:ind w:left="0" w:firstLine="720"/>
        <w:jc w:val="both"/>
        <w:rPr>
          <w:snapToGrid w:val="0"/>
        </w:rPr>
      </w:pPr>
      <w:r w:rsidRPr="00C934D7">
        <w:rPr>
          <w:b/>
          <w:snapToGrid w:val="0"/>
        </w:rPr>
        <w:t>Art. 54</w:t>
      </w:r>
      <w:r w:rsidRPr="00C934D7">
        <w:rPr>
          <w:snapToGrid w:val="0"/>
        </w:rPr>
        <w:t xml:space="preserve"> - </w:t>
      </w:r>
      <w:r w:rsidRPr="00C934D7">
        <w:t>S.S.I.F.</w:t>
      </w:r>
      <w:r w:rsidRPr="00C934D7">
        <w:rPr>
          <w:snapToGrid w:val="0"/>
        </w:rPr>
        <w:t xml:space="preserve"> asigură păstrarea de înregistrări referitoare la toate serviciile prestate și la toate activitățile și tranzacțiile efectuate, care să permită A.S.F. să își îndeplinească sarcinile de supraveghere și să desfășoare acțiunile de asigurare a punerii în aplicare a prevederilor prezentei legi, ale Regulamentului (UE) nr. 600/2014, ale Regulamentului (UE) nr. 596/2014 </w:t>
      </w:r>
      <w:r w:rsidR="005D0809">
        <w:t xml:space="preserve">al Parlamentului European și al Consiliului din 16 aprilie 2014 privind abuzul de piață (regulamentul privind abuzul de piață) și de abrogare a Directivei 2003/6/CE a Parlamentului European și a Consiliului și a Directivelor 2003/124/CE, 2003/125/CE și 2004/72/CE ale Comisiei, denumit în continuare </w:t>
      </w:r>
      <w:r w:rsidR="005D0809" w:rsidRPr="005D0809">
        <w:rPr>
          <w:i/>
          <w:snapToGrid w:val="0"/>
        </w:rPr>
        <w:t>Regulamentul (UE) nr. 596/2014</w:t>
      </w:r>
      <w:r w:rsidR="005D0809">
        <w:rPr>
          <w:i/>
          <w:snapToGrid w:val="0"/>
        </w:rPr>
        <w:t>,</w:t>
      </w:r>
      <w:r w:rsidRPr="00C934D7">
        <w:rPr>
          <w:snapToGrid w:val="0"/>
        </w:rPr>
        <w:t xml:space="preserve">și ale Titlului V din </w:t>
      </w:r>
      <w:r w:rsidRPr="00C934D7">
        <w:rPr>
          <w:i/>
          <w:snapToGrid w:val="0"/>
        </w:rPr>
        <w:t>Legea nr</w:t>
      </w:r>
      <w:r w:rsidR="00115752" w:rsidRPr="00C934D7">
        <w:rPr>
          <w:i/>
          <w:snapToGrid w:val="0"/>
        </w:rPr>
        <w:t>.</w:t>
      </w:r>
      <w:r w:rsidRPr="00C934D7">
        <w:rPr>
          <w:i/>
          <w:snapToGrid w:val="0"/>
        </w:rPr>
        <w:t xml:space="preserve"> …</w:t>
      </w:r>
      <w:r w:rsidR="00C8702E">
        <w:rPr>
          <w:i/>
          <w:snapToGrid w:val="0"/>
        </w:rPr>
        <w:t>/…</w:t>
      </w:r>
      <w:r w:rsidRPr="00C934D7">
        <w:rPr>
          <w:i/>
          <w:snapToGrid w:val="0"/>
        </w:rPr>
        <w:t xml:space="preserve"> privind emitenții </w:t>
      </w:r>
      <w:r w:rsidR="001F6856">
        <w:rPr>
          <w:i/>
        </w:rPr>
        <w:t>de instrumente financiare ș</w:t>
      </w:r>
      <w:r w:rsidRPr="00C934D7">
        <w:rPr>
          <w:i/>
        </w:rPr>
        <w:t>i operațiuni de piață</w:t>
      </w:r>
      <w:r w:rsidRPr="00C934D7">
        <w:rPr>
          <w:snapToGrid w:val="0"/>
        </w:rPr>
        <w:t xml:space="preserve"> și în special să ateste respectarea tuturor obligațiilor S.S.I.F. respective, inclusiv în ceea ce privește clienții sau clienții potențiali și integritatea pieței.</w:t>
      </w:r>
      <w:r w:rsidRPr="00C934D7">
        <w:t xml:space="preserve"> [</w:t>
      </w:r>
      <w:r w:rsidR="002A0CF2" w:rsidRPr="00C934D7">
        <w:t xml:space="preserve">Directiva 2014/65/UE, </w:t>
      </w:r>
      <w:r w:rsidRPr="00C934D7">
        <w:t>art. 16 alin. (6)]</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 xml:space="preserve">Art. 55 </w:t>
      </w:r>
      <w:r w:rsidRPr="00C934D7">
        <w:rPr>
          <w:rFonts w:ascii="Times New Roman" w:hAnsi="Times New Roman"/>
          <w:lang w:val="ro-RO"/>
        </w:rPr>
        <w:t>– (1) Înregistrările menționate la art. 54 includ cel puțin înregistrările convorbirilor telefonice sau ale corespondenței electronice referitoare la tranzacțiile încheiate pe cont propriu și prestarea de servicii aferente ordinelor clienților referitoare la primirea, transmiterea și executarea ordinelor clienților. [</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16 alin. (7) </w:t>
      </w:r>
      <w:r w:rsidR="002A0CF2" w:rsidRPr="00C934D7">
        <w:rPr>
          <w:rFonts w:ascii="Times New Roman" w:hAnsi="Times New Roman"/>
          <w:lang w:val="ro-RO"/>
        </w:rPr>
        <w:t xml:space="preserve">para. </w:t>
      </w:r>
      <w:r w:rsidRPr="00C934D7">
        <w:rPr>
          <w:rFonts w:ascii="Times New Roman" w:hAnsi="Times New Roman"/>
          <w:lang w:val="ro-RO"/>
        </w:rPr>
        <w:t>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(2) Convorbirile telefonice și corespondența electronică prevăzute la alin. (1) vor include pe cele care urmăresc să ducă la încheierea unor tranzacții prin tranzacționări pe cont propriu sau prin prestarea de servicii aferente ordinelor clienților referitoare la primirea, transmiterea și executarea ordinelor clienților, chiar dacă respectivele convorbiri și respectiva corespondență nu </w:t>
      </w:r>
      <w:r w:rsidR="000A7EB9" w:rsidRPr="00C934D7">
        <w:rPr>
          <w:rFonts w:ascii="Times New Roman" w:hAnsi="Times New Roman"/>
          <w:lang w:val="ro-RO"/>
        </w:rPr>
        <w:t>conduc la</w:t>
      </w:r>
      <w:r w:rsidRPr="00C934D7">
        <w:rPr>
          <w:rFonts w:ascii="Times New Roman" w:hAnsi="Times New Roman"/>
          <w:lang w:val="ro-RO"/>
        </w:rPr>
        <w:t xml:space="preserve"> încheierea unor astfel de tranzacții sau la prestarea de servicii aferente ordinelor clienților. [</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16 alin. (7) </w:t>
      </w:r>
      <w:r w:rsidR="002A0CF2" w:rsidRPr="00C934D7">
        <w:rPr>
          <w:rFonts w:ascii="Times New Roman" w:hAnsi="Times New Roman"/>
          <w:lang w:val="ro-RO"/>
        </w:rPr>
        <w:t xml:space="preserve">para. </w:t>
      </w:r>
      <w:r w:rsidRPr="00C934D7">
        <w:rPr>
          <w:rFonts w:ascii="Times New Roman" w:hAnsi="Times New Roman"/>
          <w:lang w:val="ro-RO"/>
        </w:rPr>
        <w:t>2]</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(3) S.S.I.F. ia toate măsurile necesare pentru a înregistra convorbirile telefonice și corespondența electronică relevante, desfășurate, transmise sau primite prin echipamente furnizate de S.S.I.F. unui angajat sau contractant, sau a căror utilizare de către un angajat sau un contractant a fost acceptată sau permisă de S.S.I.F. [</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16 alin. (7) </w:t>
      </w:r>
      <w:r w:rsidR="002A0CF2" w:rsidRPr="00C934D7">
        <w:rPr>
          <w:rFonts w:ascii="Times New Roman" w:hAnsi="Times New Roman"/>
          <w:lang w:val="ro-RO"/>
        </w:rPr>
        <w:t xml:space="preserve">para. </w:t>
      </w:r>
      <w:r w:rsidRPr="00C934D7">
        <w:rPr>
          <w:rFonts w:ascii="Times New Roman" w:hAnsi="Times New Roman"/>
          <w:lang w:val="ro-RO"/>
        </w:rPr>
        <w:t>3]</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(4) S.S.I.F. informează clienții noi și pe cei existenți cu privire la faptul că convorbirile telefonice sau corespondența electronică dintre S.S.I.F. și clienții săi, care au drept rezultat sau pot avea drept rezultat efectuarea unor tranzacții, vor fi înregistrate. [</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16 alin. (7) </w:t>
      </w:r>
      <w:r w:rsidR="002A0CF2" w:rsidRPr="00C934D7">
        <w:rPr>
          <w:rFonts w:ascii="Times New Roman" w:hAnsi="Times New Roman"/>
          <w:lang w:val="ro-RO"/>
        </w:rPr>
        <w:t xml:space="preserve">para. </w:t>
      </w:r>
      <w:r w:rsidRPr="00C934D7">
        <w:rPr>
          <w:rFonts w:ascii="Times New Roman" w:hAnsi="Times New Roman"/>
          <w:lang w:val="ro-RO"/>
        </w:rPr>
        <w:t>4]</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(5) Informarea prevăzută la alin. (4) poate fi efectuată o singură dată, înainte de prestarea serviciilor de investiții către clienții noi și către cei existenți. [</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16 alin. (7) </w:t>
      </w:r>
      <w:r w:rsidR="002A0CF2" w:rsidRPr="00C934D7">
        <w:rPr>
          <w:rFonts w:ascii="Times New Roman" w:hAnsi="Times New Roman"/>
          <w:lang w:val="ro-RO"/>
        </w:rPr>
        <w:t xml:space="preserve">para. </w:t>
      </w:r>
      <w:r w:rsidRPr="00C934D7">
        <w:rPr>
          <w:rFonts w:ascii="Times New Roman" w:hAnsi="Times New Roman"/>
          <w:lang w:val="ro-RO"/>
        </w:rPr>
        <w:t>5]</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lastRenderedPageBreak/>
        <w:t>(6) S.S.I.F. nu poate presta prin telefon servicii de investiții și nu poate desfășura prin telefon activități de investiții pentru clienții care nu au fost informați în prealabil cu privire la înregistrarea convorbirilor lor telefonice sau a corespondenței lor electronice, în cazul în care astfel de servicii și activități de investiții sunt legate de primirea, transmiterea și executarea ordinelor clienților. [</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16 alin. (7) </w:t>
      </w:r>
      <w:r w:rsidR="002A0CF2" w:rsidRPr="00C934D7">
        <w:rPr>
          <w:rFonts w:ascii="Times New Roman" w:hAnsi="Times New Roman"/>
          <w:lang w:val="ro-RO"/>
        </w:rPr>
        <w:t xml:space="preserve">para. </w:t>
      </w:r>
      <w:r w:rsidRPr="00C934D7">
        <w:rPr>
          <w:rFonts w:ascii="Times New Roman" w:hAnsi="Times New Roman"/>
          <w:lang w:val="ro-RO"/>
        </w:rPr>
        <w:t>6]</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(7) Ordinele pot fi transmise de clienți și pe alte căi, dacă acestea sunt efectuate pe un suport durabil, respectiv prin poștă, fax, e-mail sau prin intermediul documentației aferente ordinelor clienților întocmite în cadrul întrevederilor. Conținutul conversațiilor relevante care au loc față în față cu un client poate fi înregistrat prin utilizarea proceselor-verbale sau a minutelor scrise. [</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16 alin. (7) </w:t>
      </w:r>
      <w:r w:rsidR="002A0CF2" w:rsidRPr="00C934D7">
        <w:rPr>
          <w:rFonts w:ascii="Times New Roman" w:hAnsi="Times New Roman"/>
          <w:lang w:val="ro-RO"/>
        </w:rPr>
        <w:t xml:space="preserve">para. </w:t>
      </w:r>
      <w:r w:rsidRPr="00C934D7">
        <w:rPr>
          <w:rFonts w:ascii="Times New Roman" w:hAnsi="Times New Roman"/>
          <w:lang w:val="ro-RO"/>
        </w:rPr>
        <w:t>7]</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(8) Ordinele prevăzute la alin. (7) sunt considerate echivalente ordinelor primite prin telefon. [</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16 alin. (7) </w:t>
      </w:r>
      <w:r w:rsidR="002A0CF2" w:rsidRPr="00C934D7">
        <w:rPr>
          <w:rFonts w:ascii="Times New Roman" w:hAnsi="Times New Roman"/>
          <w:lang w:val="ro-RO"/>
        </w:rPr>
        <w:t xml:space="preserve">para. </w:t>
      </w:r>
      <w:r w:rsidRPr="00C934D7">
        <w:rPr>
          <w:rFonts w:ascii="Times New Roman" w:hAnsi="Times New Roman"/>
          <w:lang w:val="ro-RO"/>
        </w:rPr>
        <w:t>7]</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(9) S.S.I.F. trebuie să ia toate măsurile necesare pentru a împiedica angajații sau contractanții să efectueze, să transmită sau să primească apeluri telefonice și corespondență electronică relevante prin echipamente private pe care S.S.I.F. nu le poate înregistra sau copia. [</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16 alin. (7) </w:t>
      </w:r>
      <w:r w:rsidR="002A0CF2" w:rsidRPr="00C934D7">
        <w:rPr>
          <w:rFonts w:ascii="Times New Roman" w:hAnsi="Times New Roman"/>
          <w:lang w:val="ro-RO"/>
        </w:rPr>
        <w:t xml:space="preserve">para. </w:t>
      </w:r>
      <w:r w:rsidRPr="00C934D7">
        <w:rPr>
          <w:rFonts w:ascii="Times New Roman" w:hAnsi="Times New Roman"/>
          <w:lang w:val="ro-RO"/>
        </w:rPr>
        <w:t>8]</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(10)Înregistrările efectuate în conformitate cu prezentul articol sunt puse la dispoziția clienților implicați, la cererea acestora, și sunt păstrate timp de 5 ani și, atunci când se solicită de către A.S.F., pe o perioadă de până la 7 ani. [</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16 alin. (7) </w:t>
      </w:r>
      <w:r w:rsidR="002A0CF2" w:rsidRPr="00C934D7">
        <w:rPr>
          <w:rFonts w:ascii="Times New Roman" w:hAnsi="Times New Roman"/>
          <w:lang w:val="ro-RO"/>
        </w:rPr>
        <w:t xml:space="preserve">para. </w:t>
      </w:r>
      <w:r w:rsidRPr="00C934D7">
        <w:rPr>
          <w:rFonts w:ascii="Times New Roman" w:hAnsi="Times New Roman"/>
          <w:lang w:val="ro-RO"/>
        </w:rPr>
        <w:t>9]</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56</w:t>
      </w:r>
      <w:r w:rsidRPr="00C934D7">
        <w:rPr>
          <w:rFonts w:ascii="Times New Roman" w:hAnsi="Times New Roman"/>
          <w:lang w:val="ro-RO"/>
        </w:rPr>
        <w:t xml:space="preserve"> - În cazul în care S.S.I.F. deține instrumente financiare aparținând clienților, aceasta adoptă dispoziții adecvate pentru a proteja drepturile de proprietate ale clienților respectivi, în special în caz de insolvență a acesteia și pentru a împiedica utilizarea instrumentelor financiare ale clienților pe cont propriu sau în contul altui client, exceptând cazurile în care există un consimțământ expres al clienților. [</w:t>
      </w:r>
      <w:r w:rsidR="002A0CF2" w:rsidRPr="00C934D7">
        <w:rPr>
          <w:rFonts w:ascii="Times New Roman" w:hAnsi="Times New Roman"/>
          <w:lang w:val="ro-RO"/>
        </w:rPr>
        <w:t xml:space="preserve">Directiva 2014/65/UE, </w:t>
      </w:r>
      <w:r w:rsidRPr="00C934D7">
        <w:rPr>
          <w:rFonts w:ascii="Times New Roman" w:hAnsi="Times New Roman"/>
          <w:lang w:val="ro-RO"/>
        </w:rPr>
        <w:t>art. 16 alin. (8)]</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57</w:t>
      </w:r>
      <w:r w:rsidRPr="00C934D7">
        <w:rPr>
          <w:rFonts w:ascii="Times New Roman" w:hAnsi="Times New Roman"/>
          <w:lang w:val="ro-RO"/>
        </w:rPr>
        <w:t xml:space="preserve"> - În cazul în care S.S.I.F. deține fonduri aparținând clienților,aceasta adoptă dispoziții adecvate pentru a proteja drepturile clienților respectivi și, cu excepția instituțiilor de credit, pentru a împiedica utilizarea acestor fonduri pe cont propriu. [</w:t>
      </w:r>
      <w:r w:rsidR="002A0CF2" w:rsidRPr="00C934D7">
        <w:rPr>
          <w:rFonts w:ascii="Times New Roman" w:hAnsi="Times New Roman"/>
          <w:lang w:val="ro-RO"/>
        </w:rPr>
        <w:t xml:space="preserve">Directiva 2014/65/UE, </w:t>
      </w:r>
      <w:r w:rsidRPr="00C934D7">
        <w:rPr>
          <w:rFonts w:ascii="Times New Roman" w:hAnsi="Times New Roman"/>
          <w:lang w:val="ro-RO"/>
        </w:rPr>
        <w:t>art. 16 alin. (9)]</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58</w:t>
      </w:r>
      <w:r w:rsidRPr="00C934D7">
        <w:rPr>
          <w:rFonts w:ascii="Times New Roman" w:hAnsi="Times New Roman"/>
          <w:lang w:val="ro-RO"/>
        </w:rPr>
        <w:t xml:space="preserve"> - Activele investitorilor sunt exceptate de la procedura executării silite prin poprire, în cazul în care împotriva S.S.I.F. a fost pornită procedura executării silite. </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59</w:t>
      </w:r>
      <w:r w:rsidRPr="00C934D7">
        <w:rPr>
          <w:rFonts w:ascii="Times New Roman" w:hAnsi="Times New Roman"/>
          <w:lang w:val="ro-RO"/>
        </w:rPr>
        <w:t xml:space="preserve"> - Înaintea prestării de servicii şi activităţi de investiţii, S.S.I.F. și instituțiile de credit vor informa investitorii cu privire la fondurile sau schemele de compensare a investitorilor</w:t>
      </w:r>
      <w:r w:rsidR="00D34431" w:rsidRPr="00C934D7">
        <w:rPr>
          <w:rFonts w:ascii="Times New Roman" w:hAnsi="Times New Roman"/>
          <w:lang w:val="ro-RO"/>
        </w:rPr>
        <w:t>.</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i/>
          <w:lang w:val="ro-RO"/>
        </w:rPr>
      </w:pPr>
      <w:r w:rsidRPr="00C934D7">
        <w:rPr>
          <w:rFonts w:ascii="Times New Roman" w:hAnsi="Times New Roman"/>
          <w:b/>
          <w:lang w:val="ro-RO"/>
        </w:rPr>
        <w:t>Art. 60</w:t>
      </w:r>
      <w:r w:rsidRPr="00C934D7">
        <w:rPr>
          <w:rFonts w:ascii="Times New Roman" w:hAnsi="Times New Roman"/>
          <w:lang w:val="ro-RO"/>
        </w:rPr>
        <w:t xml:space="preserve"> – (</w:t>
      </w:r>
      <w:r w:rsidRPr="00C934D7">
        <w:rPr>
          <w:rFonts w:ascii="Times New Roman" w:hAnsi="Times New Roman"/>
          <w:bCs/>
          <w:lang w:val="ro-RO"/>
        </w:rPr>
        <w:t>1)</w:t>
      </w:r>
      <w:r w:rsidRPr="00C934D7">
        <w:rPr>
          <w:rStyle w:val="l5def2"/>
          <w:rFonts w:ascii="Times New Roman" w:hAnsi="Times New Roman" w:cs="Times New Roman"/>
          <w:color w:val="auto"/>
          <w:sz w:val="24"/>
          <w:szCs w:val="24"/>
          <w:lang w:val="ro-RO"/>
        </w:rPr>
        <w:t>Prestarea de servicii şi activităţi de investiţii, în contul investitorilor, se va face pe baza unui contract, redactat în două exemplare, dintre care unul va fi remis clientului.</w:t>
      </w:r>
    </w:p>
    <w:p w:rsidR="00957867" w:rsidRPr="00C934D7" w:rsidRDefault="00957867" w:rsidP="00223320">
      <w:pPr>
        <w:ind w:firstLine="720"/>
        <w:jc w:val="both"/>
        <w:rPr>
          <w:rFonts w:ascii="Times New Roman" w:hAnsi="Times New Roman"/>
          <w:i/>
          <w:lang w:val="ro-RO"/>
        </w:rPr>
      </w:pPr>
      <w:r w:rsidRPr="00C934D7">
        <w:rPr>
          <w:rFonts w:ascii="Times New Roman" w:hAnsi="Times New Roman"/>
          <w:bCs/>
          <w:lang w:val="ro-RO"/>
        </w:rPr>
        <w:t>(2)</w:t>
      </w:r>
      <w:r w:rsidRPr="00C934D7">
        <w:rPr>
          <w:rStyle w:val="l5def3"/>
          <w:rFonts w:ascii="Times New Roman" w:hAnsi="Times New Roman" w:cs="Times New Roman"/>
          <w:color w:val="auto"/>
          <w:sz w:val="24"/>
          <w:szCs w:val="24"/>
          <w:lang w:val="ro-RO"/>
        </w:rPr>
        <w:t>Conţinutul şi clauzele minime ale contractelor încheiate cu investitorii, inclusiv pentru contractele la distanţă, sunt prevăzute prin reglementările A.S.F.</w:t>
      </w:r>
    </w:p>
    <w:p w:rsidR="00957867" w:rsidRPr="00C934D7" w:rsidRDefault="00957867" w:rsidP="00223320">
      <w:pPr>
        <w:ind w:firstLine="720"/>
        <w:jc w:val="both"/>
        <w:rPr>
          <w:rFonts w:ascii="Times New Roman" w:hAnsi="Times New Roman"/>
          <w:i/>
          <w:lang w:val="ro-RO"/>
        </w:rPr>
      </w:pPr>
      <w:r w:rsidRPr="00C934D7">
        <w:rPr>
          <w:rFonts w:ascii="Times New Roman" w:hAnsi="Times New Roman"/>
          <w:bCs/>
          <w:lang w:val="ro-RO"/>
        </w:rPr>
        <w:t>(3)</w:t>
      </w:r>
      <w:r w:rsidRPr="00C934D7">
        <w:rPr>
          <w:rStyle w:val="l5def4"/>
          <w:rFonts w:ascii="Times New Roman" w:hAnsi="Times New Roman" w:cs="Times New Roman"/>
          <w:color w:val="auto"/>
          <w:sz w:val="24"/>
          <w:szCs w:val="24"/>
          <w:lang w:val="ro-RO"/>
        </w:rPr>
        <w:t xml:space="preserve">Prin contract la distanţă se înţelege orice contract, referitor la prestarea de servicii şi activităţi de investiţii, încheiat între </w:t>
      </w:r>
      <w:r w:rsidRPr="00C934D7">
        <w:rPr>
          <w:rFonts w:ascii="Times New Roman" w:hAnsi="Times New Roman"/>
          <w:lang w:val="ro-RO"/>
        </w:rPr>
        <w:t>o S.S.I.F.</w:t>
      </w:r>
      <w:r w:rsidRPr="00C934D7">
        <w:rPr>
          <w:rStyle w:val="l5def4"/>
          <w:rFonts w:ascii="Times New Roman" w:hAnsi="Times New Roman" w:cs="Times New Roman"/>
          <w:color w:val="auto"/>
          <w:sz w:val="24"/>
          <w:szCs w:val="24"/>
          <w:lang w:val="ro-RO"/>
        </w:rPr>
        <w:t>, în calitate de ofertant, şi un investitor, în calitate de beneficiar de servicii şi activităţi de investiţii, în cadrul unui sistem de vânzări sau prestări de servicii şi activităţi de investiţii la distanţă, organizat de către ofertant</w:t>
      </w:r>
      <w:r w:rsidRPr="00C934D7">
        <w:rPr>
          <w:rFonts w:ascii="Times New Roman" w:hAnsi="Times New Roman"/>
          <w:lang w:val="ro-RO"/>
        </w:rPr>
        <w:t xml:space="preserve"> care, în sensul contractului în cauză, utilizează exclusiv unul sau mai multe mijloace de comunicare la distanță până la momentul și, inclusiv, în momentul în care se încheie contractul.</w:t>
      </w:r>
    </w:p>
    <w:p w:rsidR="00957867" w:rsidRPr="00C934D7" w:rsidRDefault="00957867" w:rsidP="00223320">
      <w:pPr>
        <w:ind w:firstLine="720"/>
        <w:jc w:val="both"/>
        <w:rPr>
          <w:rFonts w:ascii="Times New Roman" w:hAnsi="Times New Roman"/>
          <w:i/>
          <w:lang w:val="ro-RO"/>
        </w:rPr>
      </w:pPr>
      <w:r w:rsidRPr="00C934D7">
        <w:rPr>
          <w:rFonts w:ascii="Times New Roman" w:hAnsi="Times New Roman"/>
          <w:bCs/>
          <w:lang w:val="ro-RO"/>
        </w:rPr>
        <w:lastRenderedPageBreak/>
        <w:t>(4)</w:t>
      </w:r>
      <w:r w:rsidRPr="00C934D7">
        <w:rPr>
          <w:rStyle w:val="l5def7"/>
          <w:rFonts w:ascii="Times New Roman" w:hAnsi="Times New Roman" w:cs="Times New Roman"/>
          <w:color w:val="auto"/>
          <w:sz w:val="24"/>
          <w:szCs w:val="24"/>
          <w:lang w:val="ro-RO"/>
        </w:rPr>
        <w:t>Prin mijloace de comunicare la distanţă se înţelege orice mijloace care, fără a necesita prezenţa fizică simultană a ofertantului şi a beneficiarului de servicii şi activităţi de investiţii, pot fi utilizate pentru realizarea acordului de voinţă între părţi.</w:t>
      </w:r>
    </w:p>
    <w:p w:rsidR="00957867" w:rsidRPr="00C934D7" w:rsidRDefault="00957867" w:rsidP="00223320">
      <w:pPr>
        <w:ind w:firstLine="720"/>
        <w:jc w:val="both"/>
        <w:rPr>
          <w:rStyle w:val="l5def8"/>
          <w:rFonts w:ascii="Times New Roman" w:hAnsi="Times New Roman" w:cs="Times New Roman"/>
          <w:color w:val="auto"/>
          <w:sz w:val="24"/>
          <w:szCs w:val="24"/>
          <w:lang w:val="ro-RO"/>
        </w:rPr>
      </w:pPr>
      <w:r w:rsidRPr="00C934D7">
        <w:rPr>
          <w:rFonts w:ascii="Times New Roman" w:hAnsi="Times New Roman"/>
          <w:bCs/>
          <w:lang w:val="ro-RO"/>
        </w:rPr>
        <w:t>(5)</w:t>
      </w:r>
      <w:r w:rsidRPr="00C934D7">
        <w:rPr>
          <w:rStyle w:val="l5def8"/>
          <w:rFonts w:ascii="Times New Roman" w:hAnsi="Times New Roman" w:cs="Times New Roman"/>
          <w:color w:val="auto"/>
          <w:sz w:val="24"/>
          <w:szCs w:val="24"/>
          <w:lang w:val="ro-RO"/>
        </w:rPr>
        <w:t>Investitorul beneficiază de o perioadă de 14 zile de la data încheierii contractului la distanță pentru a denunța unilateral contractul, fără a fi nevoit să justifice decizia de retragere și fără a suporta comisioane penalizatoare.</w:t>
      </w:r>
    </w:p>
    <w:p w:rsidR="00957867" w:rsidRPr="00C934D7" w:rsidRDefault="00957867" w:rsidP="00223320">
      <w:pPr>
        <w:ind w:firstLine="720"/>
        <w:jc w:val="both"/>
        <w:rPr>
          <w:rFonts w:ascii="Times New Roman" w:hAnsi="Times New Roman"/>
          <w:i/>
          <w:lang w:val="ro-RO"/>
        </w:rPr>
      </w:pPr>
      <w:r w:rsidRPr="00C934D7">
        <w:rPr>
          <w:rStyle w:val="l5def8"/>
          <w:rFonts w:ascii="Times New Roman" w:hAnsi="Times New Roman" w:cs="Times New Roman"/>
          <w:color w:val="auto"/>
          <w:sz w:val="24"/>
          <w:szCs w:val="24"/>
          <w:lang w:val="ro-RO"/>
        </w:rPr>
        <w:t>(6) Derularea contractului la distanță se realizează numai după ce investitorul şi-a exprimat acordul în acest sens.</w:t>
      </w:r>
    </w:p>
    <w:p w:rsidR="00957867" w:rsidRPr="00C934D7" w:rsidRDefault="00957867" w:rsidP="00223320">
      <w:pPr>
        <w:ind w:firstLine="720"/>
        <w:jc w:val="both"/>
        <w:rPr>
          <w:rFonts w:ascii="Times New Roman" w:hAnsi="Times New Roman"/>
          <w:i/>
          <w:lang w:val="ro-RO"/>
        </w:rPr>
      </w:pPr>
      <w:r w:rsidRPr="00C934D7">
        <w:rPr>
          <w:rStyle w:val="l5def8"/>
          <w:rFonts w:ascii="Times New Roman" w:hAnsi="Times New Roman" w:cs="Times New Roman"/>
          <w:color w:val="auto"/>
          <w:sz w:val="24"/>
          <w:szCs w:val="24"/>
          <w:lang w:val="ro-RO"/>
        </w:rPr>
        <w:t>(7) În cazul denunțării unilaterale în conformitate cu prevederile alin. (5), investitorul va putea fi obligat să plătească serviciile prestate până la acel moment, în concordanţă cu clauzele contractului.</w:t>
      </w:r>
    </w:p>
    <w:p w:rsidR="00957867" w:rsidRPr="00C934D7" w:rsidRDefault="00957867" w:rsidP="00223320">
      <w:pPr>
        <w:ind w:firstLine="720"/>
        <w:jc w:val="both"/>
        <w:rPr>
          <w:rFonts w:ascii="Times New Roman" w:hAnsi="Times New Roman"/>
          <w:lang w:val="ro-RO"/>
        </w:rPr>
      </w:pPr>
      <w:r w:rsidRPr="00C934D7">
        <w:rPr>
          <w:rFonts w:ascii="Times New Roman" w:hAnsi="Times New Roman"/>
          <w:bCs/>
          <w:lang w:val="ro-RO"/>
        </w:rPr>
        <w:t>(8)</w:t>
      </w:r>
      <w:r w:rsidRPr="00C934D7">
        <w:rPr>
          <w:rStyle w:val="l5def9"/>
          <w:rFonts w:ascii="Times New Roman" w:hAnsi="Times New Roman" w:cs="Times New Roman"/>
          <w:color w:val="auto"/>
          <w:sz w:val="24"/>
          <w:szCs w:val="24"/>
          <w:lang w:val="ro-RO"/>
        </w:rPr>
        <w:t>Dreptul de retragere dintr-un contract la distanță nu se va aplica serviciilor şi activităţilor de investiţii al căror preţ depinde de fluctuaţiile de pe pieţele financiare care pot apărea în timpul perioadei de retragere din contract şi sunt independente de prestatorii de servicii şi activităţi de investiţii, fiind legate de:</w:t>
      </w:r>
    </w:p>
    <w:p w:rsidR="00957867" w:rsidRPr="00C934D7" w:rsidRDefault="00957867" w:rsidP="00223320">
      <w:pPr>
        <w:ind w:firstLine="720"/>
        <w:jc w:val="both"/>
        <w:rPr>
          <w:rFonts w:ascii="Times New Roman" w:hAnsi="Times New Roman"/>
          <w:lang w:val="ro-RO"/>
        </w:rPr>
      </w:pPr>
      <w:r w:rsidRPr="00C934D7">
        <w:rPr>
          <w:rFonts w:ascii="Times New Roman" w:hAnsi="Times New Roman"/>
          <w:bCs/>
          <w:lang w:val="ro-RO"/>
        </w:rPr>
        <w:t>a)</w:t>
      </w:r>
      <w:r w:rsidRPr="00C934D7">
        <w:rPr>
          <w:rStyle w:val="l5def10"/>
          <w:rFonts w:ascii="Times New Roman" w:hAnsi="Times New Roman" w:cs="Times New Roman"/>
          <w:color w:val="auto"/>
          <w:sz w:val="24"/>
          <w:szCs w:val="24"/>
          <w:lang w:val="ro-RO"/>
        </w:rPr>
        <w:t>servicii de schimb valutar;</w:t>
      </w:r>
    </w:p>
    <w:p w:rsidR="00957867" w:rsidRPr="00C934D7" w:rsidRDefault="00957867" w:rsidP="00223320">
      <w:pPr>
        <w:ind w:firstLine="720"/>
        <w:jc w:val="both"/>
        <w:rPr>
          <w:rFonts w:ascii="Times New Roman" w:hAnsi="Times New Roman"/>
          <w:lang w:val="ro-RO"/>
        </w:rPr>
      </w:pPr>
      <w:r w:rsidRPr="00C934D7">
        <w:rPr>
          <w:rFonts w:ascii="Times New Roman" w:hAnsi="Times New Roman"/>
          <w:bCs/>
          <w:lang w:val="ro-RO"/>
        </w:rPr>
        <w:t>b)</w:t>
      </w:r>
      <w:r w:rsidRPr="00C934D7">
        <w:rPr>
          <w:rStyle w:val="l5def11"/>
          <w:rFonts w:ascii="Times New Roman" w:hAnsi="Times New Roman" w:cs="Times New Roman"/>
          <w:color w:val="auto"/>
          <w:sz w:val="24"/>
          <w:szCs w:val="24"/>
          <w:lang w:val="ro-RO"/>
        </w:rPr>
        <w:t>instrumente ale pieţei monetare, inclusiv titluri de stat cu scadenţa mai mică de un an şi certificate de depozit;</w:t>
      </w:r>
    </w:p>
    <w:p w:rsidR="00957867" w:rsidRPr="00C934D7" w:rsidRDefault="00957867" w:rsidP="00223320">
      <w:pPr>
        <w:ind w:firstLine="720"/>
        <w:jc w:val="both"/>
        <w:rPr>
          <w:rFonts w:ascii="Times New Roman" w:hAnsi="Times New Roman"/>
          <w:lang w:val="ro-RO"/>
        </w:rPr>
      </w:pPr>
      <w:r w:rsidRPr="00C934D7">
        <w:rPr>
          <w:rFonts w:ascii="Times New Roman" w:hAnsi="Times New Roman"/>
          <w:bCs/>
          <w:lang w:val="ro-RO"/>
        </w:rPr>
        <w:t>c)</w:t>
      </w:r>
      <w:r w:rsidRPr="00C934D7">
        <w:rPr>
          <w:rStyle w:val="l5def12"/>
          <w:rFonts w:ascii="Times New Roman" w:hAnsi="Times New Roman" w:cs="Times New Roman"/>
          <w:color w:val="auto"/>
          <w:sz w:val="24"/>
          <w:szCs w:val="24"/>
          <w:lang w:val="ro-RO"/>
        </w:rPr>
        <w:t>valori mobiliare;</w:t>
      </w:r>
    </w:p>
    <w:p w:rsidR="00957867" w:rsidRPr="00C934D7" w:rsidRDefault="00957867" w:rsidP="00223320">
      <w:pPr>
        <w:ind w:firstLine="720"/>
        <w:jc w:val="both"/>
        <w:rPr>
          <w:rFonts w:ascii="Times New Roman" w:hAnsi="Times New Roman"/>
          <w:lang w:val="ro-RO"/>
        </w:rPr>
      </w:pPr>
      <w:r w:rsidRPr="00C934D7">
        <w:rPr>
          <w:rFonts w:ascii="Times New Roman" w:hAnsi="Times New Roman"/>
          <w:bCs/>
          <w:lang w:val="ro-RO"/>
        </w:rPr>
        <w:t>d)</w:t>
      </w:r>
      <w:r w:rsidRPr="00C934D7">
        <w:rPr>
          <w:rStyle w:val="l5def13"/>
          <w:rFonts w:ascii="Times New Roman" w:hAnsi="Times New Roman" w:cs="Times New Roman"/>
          <w:color w:val="auto"/>
          <w:sz w:val="24"/>
          <w:szCs w:val="24"/>
          <w:lang w:val="ro-RO"/>
        </w:rPr>
        <w:t>titluri de participare la organismele de plasament colectiv;</w:t>
      </w:r>
    </w:p>
    <w:p w:rsidR="00957867" w:rsidRPr="00C934D7" w:rsidRDefault="00957867" w:rsidP="00223320">
      <w:pPr>
        <w:ind w:firstLine="720"/>
        <w:jc w:val="both"/>
        <w:rPr>
          <w:rFonts w:ascii="Times New Roman" w:hAnsi="Times New Roman"/>
          <w:lang w:val="ro-RO"/>
        </w:rPr>
      </w:pPr>
      <w:r w:rsidRPr="00C934D7">
        <w:rPr>
          <w:rFonts w:ascii="Times New Roman" w:hAnsi="Times New Roman"/>
          <w:bCs/>
          <w:lang w:val="ro-RO"/>
        </w:rPr>
        <w:t>e)</w:t>
      </w:r>
      <w:r w:rsidRPr="00C934D7">
        <w:rPr>
          <w:rStyle w:val="l5def14"/>
          <w:rFonts w:ascii="Times New Roman" w:hAnsi="Times New Roman" w:cs="Times New Roman"/>
          <w:color w:val="auto"/>
          <w:sz w:val="24"/>
          <w:szCs w:val="24"/>
          <w:lang w:val="ro-RO"/>
        </w:rPr>
        <w:t>contracte futures financiare, inclusiv contracte similare cu decontare finală în fonduri;</w:t>
      </w:r>
    </w:p>
    <w:p w:rsidR="00957867" w:rsidRPr="00C934D7" w:rsidRDefault="00957867" w:rsidP="00223320">
      <w:pPr>
        <w:ind w:firstLine="720"/>
        <w:jc w:val="both"/>
        <w:rPr>
          <w:rFonts w:ascii="Times New Roman" w:hAnsi="Times New Roman"/>
          <w:lang w:val="ro-RO"/>
        </w:rPr>
      </w:pPr>
      <w:r w:rsidRPr="00C934D7">
        <w:rPr>
          <w:rFonts w:ascii="Times New Roman" w:hAnsi="Times New Roman"/>
          <w:bCs/>
          <w:lang w:val="ro-RO"/>
        </w:rPr>
        <w:t>f)</w:t>
      </w:r>
      <w:r w:rsidRPr="00C934D7">
        <w:rPr>
          <w:rStyle w:val="l5def15"/>
          <w:rFonts w:ascii="Times New Roman" w:hAnsi="Times New Roman" w:cs="Times New Roman"/>
          <w:color w:val="auto"/>
          <w:sz w:val="24"/>
          <w:szCs w:val="24"/>
          <w:lang w:val="ro-RO"/>
        </w:rPr>
        <w:t>contracte forward pe rata dobânzii (FRA);</w:t>
      </w:r>
    </w:p>
    <w:p w:rsidR="00957867" w:rsidRPr="00C934D7" w:rsidRDefault="00957867" w:rsidP="00223320">
      <w:pPr>
        <w:ind w:firstLine="720"/>
        <w:jc w:val="both"/>
        <w:rPr>
          <w:rFonts w:ascii="Times New Roman" w:hAnsi="Times New Roman"/>
          <w:lang w:val="ro-RO"/>
        </w:rPr>
      </w:pPr>
      <w:r w:rsidRPr="00C934D7">
        <w:rPr>
          <w:rFonts w:ascii="Times New Roman" w:hAnsi="Times New Roman"/>
          <w:bCs/>
          <w:lang w:val="ro-RO"/>
        </w:rPr>
        <w:t>g)</w:t>
      </w:r>
      <w:r w:rsidRPr="00C934D7">
        <w:rPr>
          <w:rStyle w:val="l5def16"/>
          <w:rFonts w:ascii="Times New Roman" w:hAnsi="Times New Roman" w:cs="Times New Roman"/>
          <w:color w:val="auto"/>
          <w:sz w:val="24"/>
          <w:szCs w:val="24"/>
          <w:lang w:val="ro-RO"/>
        </w:rPr>
        <w:t>swap-uri pe rata dobânzii, curs de schimb şi acţiuni;</w:t>
      </w:r>
    </w:p>
    <w:p w:rsidR="00957867" w:rsidRPr="00C934D7" w:rsidRDefault="00957867" w:rsidP="00223320">
      <w:pPr>
        <w:ind w:firstLine="720"/>
        <w:jc w:val="both"/>
        <w:rPr>
          <w:rFonts w:ascii="Times New Roman" w:hAnsi="Times New Roman"/>
          <w:lang w:val="ro-RO"/>
        </w:rPr>
      </w:pPr>
      <w:r w:rsidRPr="00C934D7">
        <w:rPr>
          <w:rFonts w:ascii="Times New Roman" w:hAnsi="Times New Roman"/>
          <w:bCs/>
          <w:lang w:val="ro-RO"/>
        </w:rPr>
        <w:t>h)</w:t>
      </w:r>
      <w:r w:rsidRPr="00C934D7">
        <w:rPr>
          <w:rStyle w:val="l5def17"/>
          <w:rFonts w:ascii="Times New Roman" w:hAnsi="Times New Roman" w:cs="Times New Roman"/>
          <w:color w:val="auto"/>
          <w:sz w:val="24"/>
          <w:szCs w:val="24"/>
          <w:lang w:val="ro-RO"/>
        </w:rPr>
        <w:t>opţiuni pe orice instrument financiar prevăzut la lit. b)-c), inclusiv contracte similare cu decontare finală în fonduri; această categorie include şi opţiuni pe curs de schimb şi pe rata dobânzii.</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61</w:t>
      </w:r>
      <w:r w:rsidRPr="00C934D7">
        <w:rPr>
          <w:rFonts w:ascii="Times New Roman" w:hAnsi="Times New Roman"/>
          <w:lang w:val="ro-RO"/>
        </w:rPr>
        <w:t xml:space="preserve"> - S.S.I.F. nu pot încheia contracte de garanție financiară cu transfer de proprietate cu clienți de retail în scopul garantării unor obligații prezente sau viitoare ale clienților, fie că aceste obligații ale clienților sunt reale, condiționale sau potențiale. [</w:t>
      </w:r>
      <w:r w:rsidR="002A0CF2" w:rsidRPr="00C934D7">
        <w:rPr>
          <w:rFonts w:ascii="Times New Roman" w:hAnsi="Times New Roman"/>
          <w:lang w:val="ro-RO"/>
        </w:rPr>
        <w:t xml:space="preserve">Directiva 2014/65/UE, </w:t>
      </w:r>
      <w:r w:rsidRPr="00C934D7">
        <w:rPr>
          <w:rFonts w:ascii="Times New Roman" w:hAnsi="Times New Roman"/>
          <w:lang w:val="ro-RO"/>
        </w:rPr>
        <w:t>art. 16 alin. (10)]</w:t>
      </w:r>
    </w:p>
    <w:p w:rsidR="00957867" w:rsidRPr="00C934D7" w:rsidRDefault="002B0FCE" w:rsidP="00223320">
      <w:pPr>
        <w:jc w:val="both"/>
        <w:textAlignment w:val="baseline"/>
        <w:rPr>
          <w:rFonts w:ascii="Times New Roman" w:hAnsi="Times New Roman"/>
          <w:lang w:val="ro-RO" w:eastAsia="ro-RO"/>
        </w:rPr>
      </w:pPr>
      <w:r w:rsidRPr="00C934D7">
        <w:rPr>
          <w:rFonts w:ascii="Times New Roman" w:hAnsi="Times New Roman"/>
          <w:lang w:val="ro-RO" w:eastAsia="ro-RO"/>
        </w:rPr>
        <w:tab/>
      </w:r>
    </w:p>
    <w:p w:rsidR="00957867" w:rsidRPr="00C934D7" w:rsidRDefault="00957867" w:rsidP="00223320">
      <w:pPr>
        <w:ind w:firstLine="720"/>
        <w:jc w:val="both"/>
        <w:textAlignment w:val="baseline"/>
        <w:rPr>
          <w:rFonts w:ascii="Times New Roman" w:hAnsi="Times New Roman"/>
          <w:lang w:val="ro-RO"/>
        </w:rPr>
      </w:pPr>
      <w:r w:rsidRPr="00C934D7">
        <w:rPr>
          <w:rFonts w:ascii="Times New Roman" w:hAnsi="Times New Roman"/>
          <w:b/>
          <w:lang w:val="ro-RO" w:eastAsia="ro-RO"/>
        </w:rPr>
        <w:t>Art. 62</w:t>
      </w:r>
      <w:r w:rsidRPr="00C934D7">
        <w:rPr>
          <w:rFonts w:ascii="Times New Roman" w:hAnsi="Times New Roman"/>
          <w:lang w:val="ro-RO" w:eastAsia="ro-RO"/>
        </w:rPr>
        <w:t xml:space="preserve"> – (1) În cazul sucursalei stabilite în România a unei firme de investiții din alt stat membru, A.S.F. controlează respectarea obligațiilor prevăzute la art. 54-55 în ceea ce privește tranzacțiile efectuate de sucursală, fără a aduce atingere posibilității de acces direct al autorității competente a statului membru de origine a firmei de investiții la înregistrările în cauză.</w:t>
      </w:r>
      <w:r w:rsidRPr="00C934D7">
        <w:rPr>
          <w:rFonts w:ascii="Times New Roman" w:hAnsi="Times New Roman"/>
          <w:lang w:val="ro-RO"/>
        </w:rPr>
        <w:t xml:space="preserve"> [</w:t>
      </w:r>
      <w:r w:rsidR="002A0CF2" w:rsidRPr="00C934D7">
        <w:rPr>
          <w:rFonts w:ascii="Times New Roman" w:hAnsi="Times New Roman"/>
          <w:lang w:val="ro-RO"/>
        </w:rPr>
        <w:t xml:space="preserve">Directiva 2014/65/UE, </w:t>
      </w:r>
      <w:r w:rsidRPr="00C934D7">
        <w:rPr>
          <w:rFonts w:ascii="Times New Roman" w:hAnsi="Times New Roman"/>
          <w:lang w:val="ro-RO"/>
        </w:rPr>
        <w:t>art. 16 alin. (11)]</w:t>
      </w:r>
    </w:p>
    <w:p w:rsidR="00957867" w:rsidRPr="00C934D7" w:rsidRDefault="002B0FCE" w:rsidP="00223320">
      <w:pPr>
        <w:jc w:val="both"/>
        <w:textAlignment w:val="baseline"/>
        <w:rPr>
          <w:rFonts w:ascii="Times New Roman" w:hAnsi="Times New Roman"/>
          <w:i/>
          <w:lang w:val="ro-RO"/>
        </w:rPr>
      </w:pPr>
      <w:r w:rsidRPr="00C934D7">
        <w:rPr>
          <w:rFonts w:ascii="Times New Roman" w:hAnsi="Times New Roman"/>
          <w:lang w:val="ro-RO"/>
        </w:rPr>
        <w:tab/>
      </w:r>
      <w:r w:rsidR="002D047D" w:rsidRPr="00C934D7">
        <w:rPr>
          <w:rFonts w:ascii="Times New Roman" w:hAnsi="Times New Roman"/>
          <w:lang w:val="ro-RO"/>
        </w:rPr>
        <w:t>(</w:t>
      </w:r>
      <w:r w:rsidR="00957867" w:rsidRPr="00C934D7">
        <w:rPr>
          <w:rFonts w:ascii="Times New Roman" w:hAnsi="Times New Roman"/>
          <w:lang w:val="ro-RO"/>
        </w:rPr>
        <w:t xml:space="preserve">2) În situaţii excepţionale, A.S.F. poate impune S.S.I.F. cerinţe privind protejarea activelor deţinute de clienţi suplimentare faţă de cele menţionate la art. 56, 57 și 61, stabilite prin reglementările emise în aplicarea prezentei legi și în actele delegate menționate la art. </w:t>
      </w:r>
      <w:r w:rsidR="00DF13A1" w:rsidRPr="00C934D7">
        <w:rPr>
          <w:rFonts w:ascii="Times New Roman" w:hAnsi="Times New Roman"/>
          <w:lang w:val="ro-RO"/>
        </w:rPr>
        <w:t>272</w:t>
      </w:r>
      <w:r w:rsidR="00957867" w:rsidRPr="00C934D7">
        <w:rPr>
          <w:rFonts w:ascii="Times New Roman" w:hAnsi="Times New Roman"/>
          <w:lang w:val="ro-RO"/>
        </w:rPr>
        <w:t>.</w:t>
      </w:r>
      <w:r w:rsidR="002F5490" w:rsidRPr="00C934D7">
        <w:rPr>
          <w:rFonts w:ascii="Times New Roman" w:hAnsi="Times New Roman"/>
          <w:lang w:val="ro-RO"/>
        </w:rPr>
        <w:t>[</w:t>
      </w:r>
      <w:r w:rsidR="002A0CF2" w:rsidRPr="00C934D7">
        <w:rPr>
          <w:rFonts w:ascii="Times New Roman" w:hAnsi="Times New Roman"/>
          <w:lang w:val="ro-RO"/>
        </w:rPr>
        <w:t xml:space="preserve">Directiva 2014/65/UE, </w:t>
      </w:r>
      <w:r w:rsidR="00957867" w:rsidRPr="00C934D7">
        <w:rPr>
          <w:rFonts w:ascii="Times New Roman" w:hAnsi="Times New Roman"/>
          <w:lang w:val="ro-RO"/>
        </w:rPr>
        <w:t>art. 16 alin. (11)]</w:t>
      </w:r>
    </w:p>
    <w:p w:rsidR="00957867" w:rsidRPr="00C934D7" w:rsidRDefault="00957867" w:rsidP="00223320">
      <w:pPr>
        <w:pStyle w:val="CM4"/>
        <w:jc w:val="center"/>
        <w:rPr>
          <w:rFonts w:ascii="Times New Roman" w:hAnsi="Times New Roman"/>
          <w:lang w:eastAsia="ro-RO"/>
        </w:rPr>
      </w:pPr>
    </w:p>
    <w:p w:rsidR="00957867" w:rsidRPr="00C934D7" w:rsidRDefault="002B0FCE" w:rsidP="00223320">
      <w:pPr>
        <w:jc w:val="center"/>
        <w:rPr>
          <w:rFonts w:ascii="Times New Roman" w:hAnsi="Times New Roman"/>
          <w:i/>
          <w:snapToGrid w:val="0"/>
          <w:lang w:val="ro-RO"/>
        </w:rPr>
      </w:pPr>
      <w:r w:rsidRPr="00C934D7">
        <w:rPr>
          <w:rFonts w:ascii="Times New Roman" w:hAnsi="Times New Roman"/>
          <w:i/>
          <w:lang w:val="ro-RO"/>
        </w:rPr>
        <w:t xml:space="preserve">SECȚIUNEA </w:t>
      </w:r>
      <w:r w:rsidR="00957867" w:rsidRPr="00C934D7">
        <w:rPr>
          <w:rFonts w:ascii="Times New Roman" w:hAnsi="Times New Roman"/>
          <w:i/>
          <w:lang w:val="ro-RO"/>
        </w:rPr>
        <w:t>a 14-a</w:t>
      </w:r>
    </w:p>
    <w:p w:rsidR="00957867" w:rsidRPr="00C934D7" w:rsidRDefault="00957867" w:rsidP="00223320">
      <w:pPr>
        <w:pStyle w:val="CM4"/>
        <w:jc w:val="center"/>
        <w:rPr>
          <w:rFonts w:ascii="Times New Roman" w:hAnsi="Times New Roman"/>
          <w:i/>
        </w:rPr>
      </w:pPr>
      <w:r w:rsidRPr="00C934D7">
        <w:rPr>
          <w:rFonts w:ascii="Times New Roman" w:hAnsi="Times New Roman"/>
          <w:i/>
        </w:rPr>
        <w:t>Tranzacționarea algoritmică</w:t>
      </w:r>
    </w:p>
    <w:p w:rsidR="00957867" w:rsidRPr="00C934D7" w:rsidRDefault="00957867" w:rsidP="00223320">
      <w:pPr>
        <w:pStyle w:val="CM4"/>
        <w:jc w:val="both"/>
        <w:rPr>
          <w:rFonts w:ascii="Times New Roman" w:hAnsi="Times New Roman"/>
          <w:b w:val="0"/>
        </w:rPr>
      </w:pP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rPr>
        <w:t>Art. 63</w:t>
      </w:r>
      <w:r w:rsidRPr="00C934D7">
        <w:rPr>
          <w:rFonts w:ascii="Times New Roman" w:hAnsi="Times New Roman"/>
          <w:b w:val="0"/>
        </w:rPr>
        <w:t xml:space="preserve"> - (1) S.S.I.F. care utilizează tranzacționarea algoritmică trebuie să dispună de:</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a) sisteme eficiente și de mecanisme de control al riscului adecvate activităților pe care le desfășoară pentru a avea garanția că sistemele sale de tranzacționare sunt reziliente, au capacitate suficientă și funcționează pe baza unor praguri și limite adecvate în vederea </w:t>
      </w:r>
      <w:r w:rsidRPr="00C934D7">
        <w:rPr>
          <w:rFonts w:ascii="Times New Roman" w:hAnsi="Times New Roman"/>
          <w:b w:val="0"/>
        </w:rPr>
        <w:lastRenderedPageBreak/>
        <w:t xml:space="preserve">prevenirii transmiterii unor ordine eronate sau </w:t>
      </w:r>
      <w:r w:rsidR="000A7EB9" w:rsidRPr="00C934D7">
        <w:rPr>
          <w:rFonts w:ascii="Times New Roman" w:hAnsi="Times New Roman"/>
          <w:b w:val="0"/>
        </w:rPr>
        <w:t>a</w:t>
      </w:r>
      <w:r w:rsidRPr="00C934D7">
        <w:rPr>
          <w:rFonts w:ascii="Times New Roman" w:hAnsi="Times New Roman"/>
          <w:b w:val="0"/>
        </w:rPr>
        <w:t xml:space="preserve"> funcționării necorespunzătoare a sistemelor care poate genera disfuncționalități ale pieței sau poate contribui la apariția acestora;</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b) sisteme eficiente și mecanisme de control al riscului pentru a garanta că sistemele de tranzacționare nu pot fi utilizate în scopuri care contravin Regulamentului (UE) nr. 596/2014 sau regulilor locului de tranzacționare la care este conectată S.S.I.F. respectivă;</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c) mecanisme eficace de asigurare a continuității activităților pentru a putea face față oricărei disfuncții a sistemului său de tranzacționare și se asigură că sistemele sale sunt suficient testate și monitorizate corespunzător pentru a răspunde cerințelor prevăzute la prezentul alineat. </w:t>
      </w:r>
      <w:r w:rsidR="00D34431" w:rsidRPr="00C934D7">
        <w:rPr>
          <w:rFonts w:ascii="Times New Roman" w:hAnsi="Times New Roman"/>
          <w:b w:val="0"/>
        </w:rPr>
        <w:t>[</w:t>
      </w:r>
      <w:r w:rsidR="002A0CF2" w:rsidRPr="00C934D7">
        <w:rPr>
          <w:rFonts w:ascii="Times New Roman" w:hAnsi="Times New Roman"/>
          <w:b w:val="0"/>
        </w:rPr>
        <w:t xml:space="preserve">Directiva 2014/65/UE, </w:t>
      </w:r>
      <w:r w:rsidR="00D34431" w:rsidRPr="00C934D7">
        <w:rPr>
          <w:rFonts w:ascii="Times New Roman" w:hAnsi="Times New Roman"/>
          <w:b w:val="0"/>
        </w:rPr>
        <w:t>art. 17 alin. (1)]</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(2) S.S.I.F. care efectuează tranzacții algoritmice într-un stat membru notifică acest fapt A.S.F. şi autorității competente a locului de tranzacționare în care S.S.I.F. își desfășoară activitățile de tranzacționare algoritmică în calitate de membru sau participant la locul de tranzacționare. [</w:t>
      </w:r>
      <w:r w:rsidR="002A0CF2" w:rsidRPr="00C934D7">
        <w:rPr>
          <w:rFonts w:ascii="Times New Roman" w:hAnsi="Times New Roman"/>
          <w:b w:val="0"/>
        </w:rPr>
        <w:t xml:space="preserve">Directiva 2014/65/UE, </w:t>
      </w:r>
      <w:r w:rsidR="00E35885" w:rsidRPr="00C934D7">
        <w:rPr>
          <w:rFonts w:ascii="Times New Roman" w:hAnsi="Times New Roman"/>
          <w:b w:val="0"/>
        </w:rPr>
        <w:t>a</w:t>
      </w:r>
      <w:r w:rsidRPr="00C934D7">
        <w:rPr>
          <w:rFonts w:ascii="Times New Roman" w:hAnsi="Times New Roman"/>
          <w:b w:val="0"/>
        </w:rPr>
        <w:t xml:space="preserve">rt. 17 alin. (2) </w:t>
      </w:r>
      <w:r w:rsidR="002A0CF2" w:rsidRPr="00C934D7">
        <w:rPr>
          <w:rFonts w:ascii="Times New Roman" w:hAnsi="Times New Roman"/>
          <w:b w:val="0"/>
        </w:rPr>
        <w:t xml:space="preserve">para. </w:t>
      </w:r>
      <w:r w:rsidRPr="00C934D7">
        <w:rPr>
          <w:rFonts w:ascii="Times New Roman" w:hAnsi="Times New Roman"/>
          <w:b w:val="0"/>
        </w:rPr>
        <w:t>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(3) O firmă de investiţii din alt stat membru care desfăşoară activităţi de tranzacţionare algoritmică în calitate de membru sau participant la un loc de tranzacţionare din România are obligaţia de a notifica acest fapt A.S.F.</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(4) A.S.F. poate solicita S.S.I.F.:</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a) să furnizeze, în mod periodic sau ad hoc, o descriere a naturii strategiilor sale de tranzacționare algoritmică, detalii referitoare la parametrii de tranzacționare sau limitele la care se supune funcționarea sistemului, principalele mecanisme de control al riscului și al conformității de care dispune S.S.I.F. pentru a asigura îndeplinirea condițiilor prevăzute la alin. (1), precum și detalii privind testarea sistemelor sale. </w:t>
      </w:r>
      <w:r w:rsidR="00D34431" w:rsidRPr="00C934D7">
        <w:rPr>
          <w:rFonts w:ascii="Times New Roman" w:hAnsi="Times New Roman"/>
          <w:b w:val="0"/>
        </w:rPr>
        <w:t>[</w:t>
      </w:r>
      <w:r w:rsidR="002A0CF2" w:rsidRPr="00C934D7">
        <w:rPr>
          <w:rFonts w:ascii="Times New Roman" w:hAnsi="Times New Roman"/>
          <w:b w:val="0"/>
        </w:rPr>
        <w:t xml:space="preserve">Directiva 2014/65/UE, </w:t>
      </w:r>
      <w:r w:rsidR="00E35885" w:rsidRPr="00C934D7">
        <w:rPr>
          <w:rFonts w:ascii="Times New Roman" w:hAnsi="Times New Roman"/>
          <w:b w:val="0"/>
        </w:rPr>
        <w:t>a</w:t>
      </w:r>
      <w:r w:rsidRPr="00C934D7">
        <w:rPr>
          <w:rFonts w:ascii="Times New Roman" w:hAnsi="Times New Roman"/>
          <w:b w:val="0"/>
        </w:rPr>
        <w:t xml:space="preserve">rt. 17 alin. </w:t>
      </w:r>
      <w:r w:rsidR="002F5490" w:rsidRPr="00C934D7">
        <w:rPr>
          <w:rFonts w:ascii="Times New Roman" w:hAnsi="Times New Roman"/>
          <w:b w:val="0"/>
        </w:rPr>
        <w:t>(</w:t>
      </w:r>
      <w:r w:rsidRPr="00C934D7">
        <w:rPr>
          <w:rFonts w:ascii="Times New Roman" w:hAnsi="Times New Roman"/>
          <w:b w:val="0"/>
        </w:rPr>
        <w:t>2</w:t>
      </w:r>
      <w:r w:rsidR="002F5490" w:rsidRPr="00C934D7">
        <w:rPr>
          <w:rFonts w:ascii="Times New Roman" w:hAnsi="Times New Roman"/>
          <w:b w:val="0"/>
        </w:rPr>
        <w:t>)</w:t>
      </w:r>
      <w:r w:rsidRPr="00C934D7">
        <w:rPr>
          <w:rFonts w:ascii="Times New Roman" w:hAnsi="Times New Roman"/>
          <w:b w:val="0"/>
        </w:rPr>
        <w:t xml:space="preserve">, </w:t>
      </w:r>
      <w:r w:rsidR="002A0CF2" w:rsidRPr="00C934D7">
        <w:rPr>
          <w:rFonts w:ascii="Times New Roman" w:hAnsi="Times New Roman"/>
          <w:b w:val="0"/>
        </w:rPr>
        <w:t xml:space="preserve">para. </w:t>
      </w:r>
      <w:r w:rsidRPr="00C934D7">
        <w:rPr>
          <w:rFonts w:ascii="Times New Roman" w:hAnsi="Times New Roman"/>
          <w:b w:val="0"/>
        </w:rPr>
        <w:t>2</w:t>
      </w:r>
      <w:r w:rsidR="00D34431" w:rsidRPr="00C934D7">
        <w:rPr>
          <w:rFonts w:ascii="Times New Roman" w:hAnsi="Times New Roman"/>
          <w:b w:val="0"/>
        </w:rPr>
        <w: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b) informații suplimentare cu privire la activitățile sale de tranzacționare algoritmică și la sistemele utilizate în acest scop. </w:t>
      </w:r>
      <w:r w:rsidR="00D34431" w:rsidRPr="00C934D7">
        <w:rPr>
          <w:rFonts w:ascii="Times New Roman" w:hAnsi="Times New Roman"/>
          <w:b w:val="0"/>
        </w:rPr>
        <w:t>[</w:t>
      </w:r>
      <w:r w:rsidR="002A0CF2" w:rsidRPr="00C934D7">
        <w:rPr>
          <w:rFonts w:ascii="Times New Roman" w:hAnsi="Times New Roman"/>
          <w:b w:val="0"/>
        </w:rPr>
        <w:t xml:space="preserve">Directiva 2014/65/UE, </w:t>
      </w:r>
      <w:r w:rsidR="00E35885" w:rsidRPr="00C934D7">
        <w:rPr>
          <w:rFonts w:ascii="Times New Roman" w:hAnsi="Times New Roman"/>
          <w:b w:val="0"/>
        </w:rPr>
        <w:t>a</w:t>
      </w:r>
      <w:r w:rsidRPr="00C934D7">
        <w:rPr>
          <w:rFonts w:ascii="Times New Roman" w:hAnsi="Times New Roman"/>
          <w:b w:val="0"/>
        </w:rPr>
        <w:t xml:space="preserve">rt. 17 alin. </w:t>
      </w:r>
      <w:r w:rsidR="002F5490" w:rsidRPr="00C934D7">
        <w:rPr>
          <w:rFonts w:ascii="Times New Roman" w:hAnsi="Times New Roman"/>
          <w:b w:val="0"/>
        </w:rPr>
        <w:t>(</w:t>
      </w:r>
      <w:r w:rsidRPr="00C934D7">
        <w:rPr>
          <w:rFonts w:ascii="Times New Roman" w:hAnsi="Times New Roman"/>
          <w:b w:val="0"/>
        </w:rPr>
        <w:t>2</w:t>
      </w:r>
      <w:r w:rsidR="002F5490" w:rsidRPr="00C934D7">
        <w:rPr>
          <w:rFonts w:ascii="Times New Roman" w:hAnsi="Times New Roman"/>
          <w:b w:val="0"/>
        </w:rPr>
        <w:t>)</w:t>
      </w:r>
      <w:r w:rsidRPr="00C934D7">
        <w:rPr>
          <w:rFonts w:ascii="Times New Roman" w:hAnsi="Times New Roman"/>
          <w:b w:val="0"/>
        </w:rPr>
        <w:t xml:space="preserve">, </w:t>
      </w:r>
      <w:r w:rsidR="002A0CF2" w:rsidRPr="00C934D7">
        <w:rPr>
          <w:rFonts w:ascii="Times New Roman" w:hAnsi="Times New Roman"/>
          <w:b w:val="0"/>
        </w:rPr>
        <w:t xml:space="preserve">para. </w:t>
      </w:r>
      <w:r w:rsidRPr="00C934D7">
        <w:rPr>
          <w:rFonts w:ascii="Times New Roman" w:hAnsi="Times New Roman"/>
          <w:b w:val="0"/>
        </w:rPr>
        <w:t>2</w:t>
      </w:r>
      <w:r w:rsidR="00D34431" w:rsidRPr="00C934D7">
        <w:rPr>
          <w:rFonts w:ascii="Times New Roman" w:hAnsi="Times New Roman"/>
          <w:b w:val="0"/>
        </w:rPr>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(5) În cazul tranzacțiilor algoritmice realizate de S.S.I.F., în calitate de membru sau participant în cadrul unui loc de tranzacționare situat în alt stat membru, A.S.F. comunică fără întârzieri nejustificate, la solicitarea autorității competente a locului de tranzacționare respectiv, informațiile menționate la alin. (4) pe care le primește de la S.S.I.F. în cauză. </w:t>
      </w:r>
      <w:r w:rsidR="00D34431" w:rsidRPr="00C934D7">
        <w:rPr>
          <w:rFonts w:ascii="Times New Roman" w:hAnsi="Times New Roman"/>
          <w:lang w:val="ro-RO"/>
        </w:rPr>
        <w:t>[</w:t>
      </w:r>
      <w:r w:rsidR="002A0CF2" w:rsidRPr="00C934D7">
        <w:rPr>
          <w:rFonts w:ascii="Times New Roman" w:hAnsi="Times New Roman"/>
          <w:lang w:val="ro-RO"/>
        </w:rPr>
        <w:t>Directiva 2014/65/UE</w:t>
      </w:r>
      <w:r w:rsidR="00E35885" w:rsidRPr="00C934D7">
        <w:rPr>
          <w:rFonts w:ascii="Times New Roman" w:hAnsi="Times New Roman"/>
          <w:lang w:val="ro-RO"/>
        </w:rPr>
        <w:t>, art</w:t>
      </w:r>
      <w:r w:rsidRPr="00C934D7">
        <w:rPr>
          <w:rFonts w:ascii="Times New Roman" w:hAnsi="Times New Roman"/>
          <w:lang w:val="ro-RO"/>
        </w:rPr>
        <w:t xml:space="preserve">. 17 alin. </w:t>
      </w:r>
      <w:r w:rsidR="002F5490" w:rsidRPr="00C934D7">
        <w:rPr>
          <w:rFonts w:ascii="Times New Roman" w:hAnsi="Times New Roman"/>
          <w:lang w:val="ro-RO"/>
        </w:rPr>
        <w:t>(</w:t>
      </w:r>
      <w:r w:rsidRPr="00C934D7">
        <w:rPr>
          <w:rFonts w:ascii="Times New Roman" w:hAnsi="Times New Roman"/>
          <w:lang w:val="ro-RO"/>
        </w:rPr>
        <w:t>2</w:t>
      </w:r>
      <w:r w:rsidR="002F5490" w:rsidRPr="00C934D7">
        <w:rPr>
          <w:rFonts w:ascii="Times New Roman" w:hAnsi="Times New Roman"/>
          <w:lang w:val="ro-RO"/>
        </w:rPr>
        <w:t>)</w:t>
      </w:r>
      <w:r w:rsidRPr="00C934D7">
        <w:rPr>
          <w:rFonts w:ascii="Times New Roman" w:hAnsi="Times New Roman"/>
          <w:lang w:val="ro-RO"/>
        </w:rPr>
        <w:t xml:space="preserve">, </w:t>
      </w:r>
      <w:r w:rsidR="002A0CF2" w:rsidRPr="00C934D7">
        <w:rPr>
          <w:rFonts w:ascii="Times New Roman" w:hAnsi="Times New Roman"/>
          <w:lang w:val="ro-RO"/>
        </w:rPr>
        <w:t xml:space="preserve">para. </w:t>
      </w:r>
      <w:r w:rsidRPr="00C934D7">
        <w:rPr>
          <w:rFonts w:ascii="Times New Roman" w:hAnsi="Times New Roman"/>
          <w:lang w:val="ro-RO"/>
        </w:rPr>
        <w:t>3</w:t>
      </w:r>
      <w:r w:rsidR="00D34431" w:rsidRPr="00C934D7">
        <w:rPr>
          <w:rFonts w:ascii="Times New Roman" w:hAnsi="Times New Roman"/>
          <w:lang w:val="ro-RO"/>
        </w:rPr>
        <w: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(6) S.S.I.F. ia măsuri pentru a asigura păstrarea înregistrărilor legate de problematicile menționate la alin. (2) – (5) și se asigură că respectivele înregistrări sunt suficiente pentru a permite A.S.F. să monitorizeze respectarea cerințelor prezentei legi. </w:t>
      </w:r>
      <w:r w:rsidR="00D34431"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17 alin. </w:t>
      </w:r>
      <w:r w:rsidR="002F5490" w:rsidRPr="00C934D7">
        <w:rPr>
          <w:rFonts w:ascii="Times New Roman" w:hAnsi="Times New Roman"/>
          <w:b w:val="0"/>
        </w:rPr>
        <w:t>(</w:t>
      </w:r>
      <w:r w:rsidRPr="00C934D7">
        <w:rPr>
          <w:rFonts w:ascii="Times New Roman" w:hAnsi="Times New Roman"/>
          <w:b w:val="0"/>
        </w:rPr>
        <w:t>2</w:t>
      </w:r>
      <w:r w:rsidR="002F5490" w:rsidRPr="00C934D7">
        <w:rPr>
          <w:rFonts w:ascii="Times New Roman" w:hAnsi="Times New Roman"/>
          <w:b w:val="0"/>
        </w:rPr>
        <w:t>)</w:t>
      </w:r>
      <w:r w:rsidRPr="00C934D7">
        <w:rPr>
          <w:rFonts w:ascii="Times New Roman" w:hAnsi="Times New Roman"/>
          <w:b w:val="0"/>
        </w:rPr>
        <w:t xml:space="preserve">, </w:t>
      </w:r>
      <w:r w:rsidR="002A0CF2" w:rsidRPr="00C934D7">
        <w:rPr>
          <w:rFonts w:ascii="Times New Roman" w:hAnsi="Times New Roman"/>
          <w:b w:val="0"/>
        </w:rPr>
        <w:t xml:space="preserve">para. </w:t>
      </w:r>
      <w:r w:rsidRPr="00C934D7">
        <w:rPr>
          <w:rFonts w:ascii="Times New Roman" w:hAnsi="Times New Roman"/>
          <w:b w:val="0"/>
        </w:rPr>
        <w:t>4</w:t>
      </w:r>
      <w:r w:rsidR="00D34431" w:rsidRPr="00C934D7">
        <w:rPr>
          <w:rFonts w:ascii="Times New Roman" w:hAnsi="Times New Roman"/>
          <w:b w:val="0"/>
        </w:rPr>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(7) S.S.I.F. care utilizează o tehnică de tranzacționare algoritmică de mare frecvență păstrează înregistrări precise și succesive ale tuturor ordinelor sale plasate, inclusiv anulările de ordine, ordinele executate și cotațiile de la locurile de tranzacționare, într-o formă aprobată stabilită conform reglementărilor emise în aplicarea prezentei legi sau, după caz, conform actelor delegate și a actelor de punere în aplicare ce fac obiectul acestor prevederi adoptate de Comisia Europeană, și le pune la dispoziția A.S.F., la cerere.</w:t>
      </w:r>
      <w:r w:rsidR="00AD6506" w:rsidRPr="00C934D7">
        <w:rPr>
          <w:rFonts w:ascii="Times New Roman" w:hAnsi="Times New Roman"/>
          <w:lang w:val="ro-RO"/>
        </w:rPr>
        <w:t xml:space="preserve"> [Directiva 2014/65/UE, a</w:t>
      </w:r>
      <w:r w:rsidRPr="00C934D7">
        <w:rPr>
          <w:rFonts w:ascii="Times New Roman" w:hAnsi="Times New Roman"/>
          <w:lang w:val="ro-RO"/>
        </w:rPr>
        <w:t xml:space="preserve">rt. 17 alin. </w:t>
      </w:r>
      <w:r w:rsidR="002F5490" w:rsidRPr="00C934D7">
        <w:rPr>
          <w:rFonts w:ascii="Times New Roman" w:hAnsi="Times New Roman"/>
          <w:lang w:val="ro-RO"/>
        </w:rPr>
        <w:t>(</w:t>
      </w:r>
      <w:r w:rsidRPr="00C934D7">
        <w:rPr>
          <w:rFonts w:ascii="Times New Roman" w:hAnsi="Times New Roman"/>
          <w:lang w:val="ro-RO"/>
        </w:rPr>
        <w:t>2</w:t>
      </w:r>
      <w:r w:rsidR="002F5490" w:rsidRPr="00C934D7">
        <w:rPr>
          <w:rFonts w:ascii="Times New Roman" w:hAnsi="Times New Roman"/>
          <w:lang w:val="ro-RO"/>
        </w:rPr>
        <w:t>)</w:t>
      </w:r>
      <w:r w:rsidRPr="00C934D7">
        <w:rPr>
          <w:rFonts w:ascii="Times New Roman" w:hAnsi="Times New Roman"/>
          <w:lang w:val="ro-RO"/>
        </w:rPr>
        <w:t xml:space="preserve">, </w:t>
      </w:r>
      <w:r w:rsidR="002A0CF2" w:rsidRPr="00C934D7">
        <w:rPr>
          <w:rFonts w:ascii="Times New Roman" w:hAnsi="Times New Roman"/>
          <w:lang w:val="ro-RO"/>
        </w:rPr>
        <w:t xml:space="preserve">para. </w:t>
      </w:r>
      <w:r w:rsidRPr="00C934D7">
        <w:rPr>
          <w:rFonts w:ascii="Times New Roman" w:hAnsi="Times New Roman"/>
          <w:lang w:val="ro-RO"/>
        </w:rPr>
        <w:t>5</w:t>
      </w:r>
      <w:r w:rsidR="00AD6506" w:rsidRPr="00C934D7">
        <w:rPr>
          <w:rFonts w:ascii="Times New Roman" w:hAnsi="Times New Roman"/>
          <w:lang w:val="ro-RO"/>
        </w:rPr>
        <w: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(8) S.S.I.F. care utilizează tranzacţionarea algoritmică urmărind o strategie de formare a pieţei, ţinând seama de lichiditatea, dimensiunile şi natura pieţei respective şi de caracteristicile instrumentului tranzacţionat: </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a) realizează aceste activităţi de formare a pieţei în mod continuu, în cursul unui segment specificat al programului locului de tranzacţionare, cu excepţia unor circumstanţe excepţionale, asigurând astfel, în mod regulat şi previzibil, lichiditatea în cadrul locului respectiv de tranzacţionare, </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b) încheie un acord scris cu caracter obligatoriu cu locul de tranzacţionare, în care se specifică cel puţin obligaţiile S.S.I.F. conform lit. a) şi </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lastRenderedPageBreak/>
        <w:t xml:space="preserve">c) dispune de sisteme şi de mecanisme eficiente de control pentru a asigura că îşi poate îndeplini, în orice moment, obligaţiile care îi revin în temeiul acordului menţionat la lit. b). </w:t>
      </w:r>
      <w:r w:rsidR="00AD6506" w:rsidRPr="00C934D7">
        <w:rPr>
          <w:rFonts w:ascii="Times New Roman" w:hAnsi="Times New Roman"/>
          <w:b w:val="0"/>
        </w:rPr>
        <w:t>[</w:t>
      </w:r>
      <w:r w:rsidR="002A0CF2" w:rsidRPr="00C934D7">
        <w:rPr>
          <w:rFonts w:ascii="Times New Roman" w:hAnsi="Times New Roman"/>
          <w:b w:val="0"/>
        </w:rPr>
        <w:t xml:space="preserve">Directiva 2014/65/UE, </w:t>
      </w:r>
      <w:r w:rsidR="00AD6506" w:rsidRPr="00C934D7">
        <w:rPr>
          <w:rFonts w:ascii="Times New Roman" w:hAnsi="Times New Roman"/>
          <w:b w:val="0"/>
        </w:rPr>
        <w:t>a</w:t>
      </w:r>
      <w:r w:rsidRPr="00C934D7">
        <w:rPr>
          <w:rFonts w:ascii="Times New Roman" w:hAnsi="Times New Roman"/>
          <w:b w:val="0"/>
        </w:rPr>
        <w:t xml:space="preserve">rt. 17 alin. </w:t>
      </w:r>
      <w:r w:rsidR="002F5490" w:rsidRPr="00C934D7">
        <w:rPr>
          <w:rFonts w:ascii="Times New Roman" w:hAnsi="Times New Roman"/>
          <w:b w:val="0"/>
        </w:rPr>
        <w:t>(</w:t>
      </w:r>
      <w:r w:rsidRPr="00C934D7">
        <w:rPr>
          <w:rFonts w:ascii="Times New Roman" w:hAnsi="Times New Roman"/>
          <w:b w:val="0"/>
        </w:rPr>
        <w:t>3)</w:t>
      </w:r>
      <w:r w:rsidR="00D34431" w:rsidRPr="00C934D7">
        <w:rPr>
          <w:rFonts w:ascii="Times New Roman" w:hAnsi="Times New Roman"/>
          <w:b w:val="0"/>
        </w:rPr>
        <w: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(9) În sensul prezentului articol şi al prevederilor art. 138-143 din prezenta lege, se consideră că o S.S.I.F. care efectuează tranzacţii algoritmice urmăreşte aplicarea unei strategii de formare a pieţei atunci când, în calitate de membru sau participant la unul sau mai multe locuri de tranzacţionare, în cazul tranzacţionării pe cont propriu, strategia sa implică plasarea fermă, simultană a unor cotaţii bilaterale de dimensiuni comparabile, la preţuri competitive, referitoare la unul sau mai multe instrumente financiare într-un singur loc de tranzacţionare sau în cadrul mai multor locuri de tranzacţionare diferite, având drept rezultat furnizarea de lichiditate, în mod periodic şi frecvent pentru locul sau locurile de tranzacţionare unde instrumentul/instrumentele sunt tranzacţionate.</w:t>
      </w:r>
      <w:r w:rsidR="00D34431" w:rsidRPr="00C934D7">
        <w:rPr>
          <w:rFonts w:ascii="Times New Roman" w:hAnsi="Times New Roman"/>
          <w:b w:val="0"/>
        </w:rPr>
        <w:t xml:space="preserve"> [</w:t>
      </w:r>
      <w:r w:rsidR="002A0CF2" w:rsidRPr="00C934D7">
        <w:rPr>
          <w:rFonts w:ascii="Times New Roman" w:hAnsi="Times New Roman"/>
          <w:b w:val="0"/>
        </w:rPr>
        <w:t xml:space="preserve">Directiva 2014/65/UE, </w:t>
      </w:r>
      <w:r w:rsidR="00AD6506" w:rsidRPr="00C934D7">
        <w:rPr>
          <w:rFonts w:ascii="Times New Roman" w:hAnsi="Times New Roman"/>
          <w:b w:val="0"/>
        </w:rPr>
        <w:t>a</w:t>
      </w:r>
      <w:r w:rsidRPr="00C934D7">
        <w:rPr>
          <w:rFonts w:ascii="Times New Roman" w:hAnsi="Times New Roman"/>
          <w:b w:val="0"/>
        </w:rPr>
        <w:t xml:space="preserve">rt. 17 alin. </w:t>
      </w:r>
      <w:r w:rsidR="002F5490" w:rsidRPr="00C934D7">
        <w:rPr>
          <w:rFonts w:ascii="Times New Roman" w:hAnsi="Times New Roman"/>
          <w:b w:val="0"/>
        </w:rPr>
        <w:t>(</w:t>
      </w:r>
      <w:r w:rsidRPr="00C934D7">
        <w:rPr>
          <w:rFonts w:ascii="Times New Roman" w:hAnsi="Times New Roman"/>
          <w:b w:val="0"/>
        </w:rPr>
        <w:t>4)</w:t>
      </w:r>
      <w:r w:rsidR="00D34431" w:rsidRPr="00C934D7">
        <w:rPr>
          <w:rFonts w:ascii="Times New Roman" w:hAnsi="Times New Roman"/>
          <w:b w:val="0"/>
        </w:rPr>
        <w:t>]</w:t>
      </w:r>
    </w:p>
    <w:p w:rsidR="00957867" w:rsidRPr="00C934D7" w:rsidRDefault="00957867" w:rsidP="00223320">
      <w:pPr>
        <w:pStyle w:val="CM4"/>
        <w:jc w:val="both"/>
        <w:rPr>
          <w:rFonts w:ascii="Times New Roman" w:hAnsi="Times New Roman"/>
          <w:b w:val="0"/>
        </w:rPr>
      </w:pPr>
    </w:p>
    <w:p w:rsidR="00957867" w:rsidRPr="00C934D7" w:rsidRDefault="002B0FCE" w:rsidP="00223320">
      <w:pPr>
        <w:jc w:val="center"/>
        <w:rPr>
          <w:rFonts w:ascii="Times New Roman" w:hAnsi="Times New Roman"/>
          <w:i/>
          <w:snapToGrid w:val="0"/>
          <w:lang w:val="ro-RO"/>
        </w:rPr>
      </w:pPr>
      <w:r w:rsidRPr="00C934D7">
        <w:rPr>
          <w:rFonts w:ascii="Times New Roman" w:hAnsi="Times New Roman"/>
          <w:i/>
          <w:lang w:val="ro-RO"/>
        </w:rPr>
        <w:t xml:space="preserve">SECȚIUNEA </w:t>
      </w:r>
      <w:r w:rsidR="00957867" w:rsidRPr="00C934D7">
        <w:rPr>
          <w:rFonts w:ascii="Times New Roman" w:hAnsi="Times New Roman"/>
          <w:i/>
          <w:lang w:val="ro-RO"/>
        </w:rPr>
        <w:t>a 15-a</w:t>
      </w:r>
    </w:p>
    <w:p w:rsidR="00957867" w:rsidRPr="00C934D7" w:rsidRDefault="00957867" w:rsidP="00223320">
      <w:pPr>
        <w:jc w:val="center"/>
        <w:rPr>
          <w:rFonts w:ascii="Times New Roman" w:hAnsi="Times New Roman"/>
          <w:b/>
          <w:i/>
          <w:lang w:val="ro-RO"/>
        </w:rPr>
      </w:pPr>
      <w:r w:rsidRPr="00C934D7">
        <w:rPr>
          <w:rFonts w:ascii="Times New Roman" w:hAnsi="Times New Roman"/>
          <w:b/>
          <w:i/>
          <w:lang w:val="ro-RO"/>
        </w:rPr>
        <w:t>Cerințe privind accesul electronic direct</w:t>
      </w:r>
    </w:p>
    <w:p w:rsidR="00957867" w:rsidRPr="00C934D7" w:rsidRDefault="00957867" w:rsidP="00223320">
      <w:pPr>
        <w:jc w:val="both"/>
        <w:rPr>
          <w:rFonts w:ascii="Times New Roman" w:hAnsi="Times New Roman"/>
          <w:lang w:val="ro-RO"/>
        </w:rPr>
      </w:pPr>
    </w:p>
    <w:p w:rsidR="00957867" w:rsidRPr="00C934D7" w:rsidRDefault="00957867" w:rsidP="00223320">
      <w:pPr>
        <w:pStyle w:val="CM4"/>
        <w:ind w:firstLine="720"/>
        <w:jc w:val="both"/>
        <w:rPr>
          <w:rFonts w:ascii="Times New Roman" w:hAnsi="Times New Roman"/>
          <w:b w:val="0"/>
          <w:bCs w:val="0"/>
        </w:rPr>
      </w:pPr>
      <w:r w:rsidRPr="00C934D7">
        <w:rPr>
          <w:rFonts w:ascii="Times New Roman" w:hAnsi="Times New Roman"/>
          <w:bCs w:val="0"/>
        </w:rPr>
        <w:t>Art. 64</w:t>
      </w:r>
      <w:r w:rsidRPr="00C934D7">
        <w:rPr>
          <w:rFonts w:ascii="Times New Roman" w:hAnsi="Times New Roman"/>
          <w:b w:val="0"/>
          <w:bCs w:val="0"/>
        </w:rPr>
        <w:t xml:space="preserve"> – (1) S.S.I.F. care furnizează acces electronic direct la un loc de tranzacţionare trebuie să dispună de sisteme eficiente şi de mecanisme de control care:</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a) să asigure evaluarea şi analizarea corespunzătoare a caracterului adecvat al clienţilor care utilizează acest serviciu: </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b) să garanteze că respectivilor clienţi nu li se permite să depăşească pragurile prestabilite de tranzacţionare şi de creditare,</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c) să asigure monitorizarea corespunzătoare a activităţilor de tranzacţionare desfăşurate de aceşti clienţi şi </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d) să împiedice, prin mecanisme adecvate de control al riscului, activităţi de tranzacţionare care ar putea genera riscuri pentru S.S.I.F., care ar putea genera sau ar putea contribui la funcţionarea dezordonată a pieţei sau care ar putea încălca Regulamentul (UE) nr. 596/2014 sau regulile locului de tranzacţionare. </w:t>
      </w:r>
      <w:r w:rsidR="00D34431" w:rsidRPr="00C934D7">
        <w:rPr>
          <w:rFonts w:ascii="Times New Roman" w:hAnsi="Times New Roman"/>
          <w:b w:val="0"/>
        </w:rPr>
        <w:t>[</w:t>
      </w:r>
      <w:r w:rsidR="002A0CF2" w:rsidRPr="00C934D7">
        <w:rPr>
          <w:rFonts w:ascii="Times New Roman" w:hAnsi="Times New Roman"/>
          <w:b w:val="0"/>
        </w:rPr>
        <w:t xml:space="preserve">Directiva 2014/65/UE, </w:t>
      </w:r>
      <w:r w:rsidR="00AD6506" w:rsidRPr="00C934D7">
        <w:rPr>
          <w:rFonts w:ascii="Times New Roman" w:hAnsi="Times New Roman"/>
          <w:b w:val="0"/>
        </w:rPr>
        <w:t>a</w:t>
      </w:r>
      <w:r w:rsidRPr="00C934D7">
        <w:rPr>
          <w:rFonts w:ascii="Times New Roman" w:hAnsi="Times New Roman"/>
          <w:b w:val="0"/>
        </w:rPr>
        <w:t xml:space="preserve">rt. 17 alin. </w:t>
      </w:r>
      <w:r w:rsidR="00D34431" w:rsidRPr="00C934D7">
        <w:rPr>
          <w:rFonts w:ascii="Times New Roman" w:hAnsi="Times New Roman"/>
          <w:b w:val="0"/>
        </w:rPr>
        <w:t>(</w:t>
      </w:r>
      <w:r w:rsidRPr="00C934D7">
        <w:rPr>
          <w:rFonts w:ascii="Times New Roman" w:hAnsi="Times New Roman"/>
          <w:b w:val="0"/>
        </w:rPr>
        <w:t>5</w:t>
      </w:r>
      <w:r w:rsidR="00D34431" w:rsidRPr="00C934D7">
        <w:rPr>
          <w:rFonts w:ascii="Times New Roman" w:hAnsi="Times New Roman"/>
          <w:b w:val="0"/>
        </w:rPr>
        <w:t>)</w:t>
      </w:r>
      <w:r w:rsidR="002A0CF2" w:rsidRPr="00C934D7">
        <w:rPr>
          <w:rFonts w:ascii="Times New Roman" w:hAnsi="Times New Roman"/>
          <w:b w:val="0"/>
        </w:rPr>
        <w:t xml:space="preserve">para. </w:t>
      </w:r>
      <w:r w:rsidRPr="00C934D7">
        <w:rPr>
          <w:rFonts w:ascii="Times New Roman" w:hAnsi="Times New Roman"/>
          <w:b w:val="0"/>
        </w:rPr>
        <w:t>1</w:t>
      </w:r>
      <w:r w:rsidR="00D34431" w:rsidRPr="00C934D7">
        <w:rPr>
          <w:rFonts w:ascii="Times New Roman" w:hAnsi="Times New Roman"/>
          <w:b w:val="0"/>
        </w:rPr>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(2) Accesul electronic direct în lipsa mecanismelor de control specificate la alin. (1) este interzis. </w:t>
      </w:r>
      <w:r w:rsidR="00D34431" w:rsidRPr="00C934D7">
        <w:rPr>
          <w:rFonts w:ascii="Times New Roman" w:hAnsi="Times New Roman"/>
          <w:lang w:val="ro-RO"/>
        </w:rPr>
        <w:t>[</w:t>
      </w:r>
      <w:r w:rsidR="002A0CF2" w:rsidRPr="00C934D7">
        <w:rPr>
          <w:rFonts w:ascii="Times New Roman" w:hAnsi="Times New Roman"/>
          <w:lang w:val="ro-RO"/>
        </w:rPr>
        <w:t xml:space="preserve">Directiva 2014/65/UE, </w:t>
      </w:r>
      <w:r w:rsidR="00AD6506" w:rsidRPr="00C934D7">
        <w:rPr>
          <w:rFonts w:ascii="Times New Roman" w:hAnsi="Times New Roman"/>
          <w:lang w:val="ro-RO"/>
        </w:rPr>
        <w:t>a</w:t>
      </w:r>
      <w:r w:rsidRPr="00C934D7">
        <w:rPr>
          <w:rFonts w:ascii="Times New Roman" w:hAnsi="Times New Roman"/>
          <w:lang w:val="ro-RO"/>
        </w:rPr>
        <w:t xml:space="preserve">rt. 17 alin. </w:t>
      </w:r>
      <w:r w:rsidR="00D34431" w:rsidRPr="00C934D7">
        <w:rPr>
          <w:rFonts w:ascii="Times New Roman" w:hAnsi="Times New Roman"/>
          <w:lang w:val="ro-RO"/>
        </w:rPr>
        <w:t>(</w:t>
      </w:r>
      <w:r w:rsidRPr="00C934D7">
        <w:rPr>
          <w:rFonts w:ascii="Times New Roman" w:hAnsi="Times New Roman"/>
          <w:lang w:val="ro-RO"/>
        </w:rPr>
        <w:t>5</w:t>
      </w:r>
      <w:r w:rsidR="00D34431" w:rsidRPr="00C934D7">
        <w:rPr>
          <w:rFonts w:ascii="Times New Roman" w:hAnsi="Times New Roman"/>
          <w:lang w:val="ro-RO"/>
        </w:rPr>
        <w:t>)</w:t>
      </w:r>
      <w:r w:rsidR="002A0CF2" w:rsidRPr="00C934D7">
        <w:rPr>
          <w:rFonts w:ascii="Times New Roman" w:hAnsi="Times New Roman"/>
          <w:lang w:val="ro-RO"/>
        </w:rPr>
        <w:t xml:space="preserve">para. </w:t>
      </w:r>
      <w:r w:rsidRPr="00C934D7">
        <w:rPr>
          <w:rFonts w:ascii="Times New Roman" w:hAnsi="Times New Roman"/>
          <w:lang w:val="ro-RO"/>
        </w:rPr>
        <w:t>1</w:t>
      </w:r>
      <w:r w:rsidR="00D34431" w:rsidRPr="00C934D7">
        <w:rPr>
          <w:rFonts w:ascii="Times New Roman" w:hAnsi="Times New Roman"/>
          <w:lang w:val="ro-RO"/>
        </w:rPr>
        <w: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(3) S.S.I.F. care furnizează acces electronic direct are următoarele obligații:</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a) să asigure și să răspundă de respectarea cerințelor prezentei legi și regulilor locului de tranzacționare de către clienții proprii care utilizează respectivul serviciu;</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b) să monitorizeze tranzacțiile pentru a identifica încălcările normelor aferente locului de tranzacționare, condițiile de tranzacționare de natură să afecteze piața sau comportamentele care pot implica un abuz de piață și care trebuie raportate A.S.F sau, după caz, autorității competente a locului de tranzacționare; </w:t>
      </w:r>
      <w:r w:rsidR="00D34431" w:rsidRPr="00C934D7">
        <w:rPr>
          <w:rFonts w:ascii="Times New Roman" w:hAnsi="Times New Roman"/>
          <w:b w:val="0"/>
        </w:rPr>
        <w:t>[</w:t>
      </w:r>
      <w:r w:rsidR="002A0CF2" w:rsidRPr="00C934D7">
        <w:rPr>
          <w:rFonts w:ascii="Times New Roman" w:hAnsi="Times New Roman"/>
          <w:b w:val="0"/>
        </w:rPr>
        <w:t>Directiva 2014/65/UE</w:t>
      </w:r>
      <w:r w:rsidR="00E35885" w:rsidRPr="00C934D7">
        <w:rPr>
          <w:rFonts w:ascii="Times New Roman" w:hAnsi="Times New Roman"/>
          <w:b w:val="0"/>
        </w:rPr>
        <w:t>, art</w:t>
      </w:r>
      <w:r w:rsidRPr="00C934D7">
        <w:rPr>
          <w:rFonts w:ascii="Times New Roman" w:hAnsi="Times New Roman"/>
          <w:b w:val="0"/>
        </w:rPr>
        <w:t xml:space="preserve">. 17 alin. </w:t>
      </w:r>
      <w:r w:rsidR="00D34431" w:rsidRPr="00C934D7">
        <w:rPr>
          <w:rFonts w:ascii="Times New Roman" w:hAnsi="Times New Roman"/>
          <w:b w:val="0"/>
        </w:rPr>
        <w:t>(</w:t>
      </w:r>
      <w:r w:rsidRPr="00C934D7">
        <w:rPr>
          <w:rFonts w:ascii="Times New Roman" w:hAnsi="Times New Roman"/>
          <w:b w:val="0"/>
        </w:rPr>
        <w:t>5</w:t>
      </w:r>
      <w:r w:rsidR="00D34431" w:rsidRPr="00C934D7">
        <w:rPr>
          <w:rFonts w:ascii="Times New Roman" w:hAnsi="Times New Roman"/>
          <w:b w:val="0"/>
        </w:rPr>
        <w:t>)</w:t>
      </w:r>
      <w:r w:rsidR="002A0CF2" w:rsidRPr="00C934D7">
        <w:rPr>
          <w:rFonts w:ascii="Times New Roman" w:hAnsi="Times New Roman"/>
          <w:b w:val="0"/>
        </w:rPr>
        <w:t xml:space="preserve">para. </w:t>
      </w:r>
      <w:r w:rsidRPr="00C934D7">
        <w:rPr>
          <w:rFonts w:ascii="Times New Roman" w:hAnsi="Times New Roman"/>
          <w:b w:val="0"/>
        </w:rPr>
        <w:t>2</w:t>
      </w:r>
      <w:r w:rsidR="00D34431" w:rsidRPr="00C934D7">
        <w:rPr>
          <w:rFonts w:ascii="Times New Roman" w:hAnsi="Times New Roman"/>
          <w:b w:val="0"/>
        </w:rPr>
        <w: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c) să încheie cu clientul respectiv un acord scris, cu caracter obligatoriu, cu privire la principalele drepturi și obligații ce decurg din furnizarea serviciului și să se asigure că, în conformitate cu prevederile acestui acord, S.S.I.F. îi revine responsabilitatea respectării prevederilor prezentei legi.</w:t>
      </w:r>
      <w:r w:rsidR="00D34431" w:rsidRPr="00C934D7">
        <w:rPr>
          <w:rFonts w:ascii="Times New Roman" w:hAnsi="Times New Roman"/>
          <w:b w:val="0"/>
        </w:rPr>
        <w:t>[</w:t>
      </w:r>
      <w:r w:rsidR="002A0CF2" w:rsidRPr="00C934D7">
        <w:rPr>
          <w:rFonts w:ascii="Times New Roman" w:hAnsi="Times New Roman"/>
          <w:b w:val="0"/>
        </w:rPr>
        <w:t xml:space="preserve">Directiva 2014/65/UE, </w:t>
      </w:r>
      <w:r w:rsidR="00AD6506" w:rsidRPr="00C934D7">
        <w:rPr>
          <w:rFonts w:ascii="Times New Roman" w:hAnsi="Times New Roman"/>
          <w:b w:val="0"/>
        </w:rPr>
        <w:t>a</w:t>
      </w:r>
      <w:r w:rsidRPr="00C934D7">
        <w:rPr>
          <w:rFonts w:ascii="Times New Roman" w:hAnsi="Times New Roman"/>
          <w:b w:val="0"/>
        </w:rPr>
        <w:t xml:space="preserve">rt. 17 alin. </w:t>
      </w:r>
      <w:r w:rsidR="00D34431" w:rsidRPr="00C934D7">
        <w:rPr>
          <w:rFonts w:ascii="Times New Roman" w:hAnsi="Times New Roman"/>
          <w:b w:val="0"/>
        </w:rPr>
        <w:t>(</w:t>
      </w:r>
      <w:r w:rsidRPr="00C934D7">
        <w:rPr>
          <w:rFonts w:ascii="Times New Roman" w:hAnsi="Times New Roman"/>
          <w:b w:val="0"/>
        </w:rPr>
        <w:t>5</w:t>
      </w:r>
      <w:r w:rsidR="00D34431" w:rsidRPr="00C934D7">
        <w:rPr>
          <w:rFonts w:ascii="Times New Roman" w:hAnsi="Times New Roman"/>
          <w:b w:val="0"/>
        </w:rPr>
        <w:t>)</w:t>
      </w:r>
      <w:r w:rsidR="002A0CF2" w:rsidRPr="00C934D7">
        <w:rPr>
          <w:rFonts w:ascii="Times New Roman" w:hAnsi="Times New Roman"/>
          <w:b w:val="0"/>
        </w:rPr>
        <w:t xml:space="preserve">para. </w:t>
      </w:r>
      <w:r w:rsidRPr="00C934D7">
        <w:rPr>
          <w:rFonts w:ascii="Times New Roman" w:hAnsi="Times New Roman"/>
          <w:b w:val="0"/>
        </w:rPr>
        <w:t>2</w:t>
      </w:r>
      <w:r w:rsidR="00D34431" w:rsidRPr="00C934D7">
        <w:rPr>
          <w:rFonts w:ascii="Times New Roman" w:hAnsi="Times New Roman"/>
          <w:b w:val="0"/>
        </w:rPr>
        <w: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(4) S.S.I.F. care furnizează acces electronic direct la un loc de tranzacționare notifică acest lucru A.S.F. și, după caz, autorității competente a locului de tranzacționare respectiv, în cazul în care locul de tranzactionare este situat într-un alt stat membru. </w:t>
      </w:r>
      <w:r w:rsidR="00D34431" w:rsidRPr="00C934D7">
        <w:rPr>
          <w:rFonts w:ascii="Times New Roman" w:hAnsi="Times New Roman"/>
          <w:b w:val="0"/>
        </w:rPr>
        <w:t>[</w:t>
      </w:r>
      <w:r w:rsidR="002A0CF2" w:rsidRPr="00C934D7">
        <w:rPr>
          <w:rFonts w:ascii="Times New Roman" w:hAnsi="Times New Roman"/>
          <w:b w:val="0"/>
        </w:rPr>
        <w:t xml:space="preserve">Directiva 2014/65/UE, </w:t>
      </w:r>
      <w:r w:rsidR="002D047D" w:rsidRPr="00C934D7">
        <w:rPr>
          <w:rFonts w:ascii="Times New Roman" w:hAnsi="Times New Roman"/>
          <w:b w:val="0"/>
        </w:rPr>
        <w:t>art</w:t>
      </w:r>
      <w:r w:rsidRPr="00C934D7">
        <w:rPr>
          <w:rFonts w:ascii="Times New Roman" w:hAnsi="Times New Roman"/>
          <w:b w:val="0"/>
        </w:rPr>
        <w:t>. 17 alin.</w:t>
      </w:r>
      <w:r w:rsidR="00D34431" w:rsidRPr="00C934D7">
        <w:rPr>
          <w:rFonts w:ascii="Times New Roman" w:hAnsi="Times New Roman"/>
          <w:b w:val="0"/>
        </w:rPr>
        <w:t xml:space="preserve"> (</w:t>
      </w:r>
      <w:r w:rsidRPr="00C934D7">
        <w:rPr>
          <w:rFonts w:ascii="Times New Roman" w:hAnsi="Times New Roman"/>
          <w:b w:val="0"/>
        </w:rPr>
        <w:t>5</w:t>
      </w:r>
      <w:r w:rsidR="00D34431" w:rsidRPr="00C934D7">
        <w:rPr>
          <w:rFonts w:ascii="Times New Roman" w:hAnsi="Times New Roman"/>
          <w:b w:val="0"/>
        </w:rPr>
        <w:t>)</w:t>
      </w:r>
      <w:r w:rsidR="002A0CF2" w:rsidRPr="00C934D7">
        <w:rPr>
          <w:rFonts w:ascii="Times New Roman" w:hAnsi="Times New Roman"/>
          <w:b w:val="0"/>
        </w:rPr>
        <w:t xml:space="preserve">para. </w:t>
      </w:r>
      <w:r w:rsidRPr="00C934D7">
        <w:rPr>
          <w:rFonts w:ascii="Times New Roman" w:hAnsi="Times New Roman"/>
          <w:b w:val="0"/>
        </w:rPr>
        <w:t>3</w:t>
      </w:r>
      <w:r w:rsidR="00D34431" w:rsidRPr="00C934D7">
        <w:rPr>
          <w:rFonts w:ascii="Times New Roman" w:hAnsi="Times New Roman"/>
          <w:b w:val="0"/>
        </w:rPr>
        <w: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(5) A.S.F. îi poate solicita S.S.I.F. să furnizeze, în mod periodic sau ad hoc, o descriere a sistemelor și a mecanismelor de control menționate la alin. (1), precum și dovezi cu privire la aplicarea acestora. </w:t>
      </w:r>
      <w:r w:rsidR="00D34431" w:rsidRPr="00C934D7">
        <w:rPr>
          <w:rFonts w:ascii="Times New Roman" w:hAnsi="Times New Roman"/>
          <w:b w:val="0"/>
        </w:rPr>
        <w:t>[</w:t>
      </w:r>
      <w:r w:rsidR="002A0CF2" w:rsidRPr="00C934D7">
        <w:rPr>
          <w:rFonts w:ascii="Times New Roman" w:hAnsi="Times New Roman"/>
          <w:b w:val="0"/>
        </w:rPr>
        <w:t xml:space="preserve">Directiva 2014/65/UE, </w:t>
      </w:r>
      <w:r w:rsidR="00AD6506" w:rsidRPr="00C934D7">
        <w:rPr>
          <w:rFonts w:ascii="Times New Roman" w:hAnsi="Times New Roman"/>
          <w:b w:val="0"/>
        </w:rPr>
        <w:t>a</w:t>
      </w:r>
      <w:r w:rsidRPr="00C934D7">
        <w:rPr>
          <w:rFonts w:ascii="Times New Roman" w:hAnsi="Times New Roman"/>
          <w:b w:val="0"/>
        </w:rPr>
        <w:t xml:space="preserve">rt. 17 alin. </w:t>
      </w:r>
      <w:r w:rsidR="00D34431" w:rsidRPr="00C934D7">
        <w:rPr>
          <w:rFonts w:ascii="Times New Roman" w:hAnsi="Times New Roman"/>
          <w:b w:val="0"/>
        </w:rPr>
        <w:t>(</w:t>
      </w:r>
      <w:r w:rsidRPr="00C934D7">
        <w:rPr>
          <w:rFonts w:ascii="Times New Roman" w:hAnsi="Times New Roman"/>
          <w:b w:val="0"/>
        </w:rPr>
        <w:t>5</w:t>
      </w:r>
      <w:r w:rsidR="00D34431" w:rsidRPr="00C934D7">
        <w:rPr>
          <w:rFonts w:ascii="Times New Roman" w:hAnsi="Times New Roman"/>
          <w:b w:val="0"/>
        </w:rPr>
        <w:t>)</w:t>
      </w:r>
      <w:r w:rsidR="002A0CF2" w:rsidRPr="00C934D7">
        <w:rPr>
          <w:rFonts w:ascii="Times New Roman" w:hAnsi="Times New Roman"/>
          <w:b w:val="0"/>
        </w:rPr>
        <w:t xml:space="preserve">para. </w:t>
      </w:r>
      <w:r w:rsidRPr="00C934D7">
        <w:rPr>
          <w:rFonts w:ascii="Times New Roman" w:hAnsi="Times New Roman"/>
          <w:b w:val="0"/>
        </w:rPr>
        <w:t>4</w:t>
      </w:r>
      <w:r w:rsidR="00D34431" w:rsidRPr="00C934D7">
        <w:rPr>
          <w:rFonts w:ascii="Times New Roman" w:hAnsi="Times New Roman"/>
          <w:b w:val="0"/>
        </w:rPr>
        <w: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lastRenderedPageBreak/>
        <w:t>(6) A.S.F. comunică fără întârzieri nejustificate, la solicitarea autorității competente a locului de tranzacționare în cadrul căruia S.S.I.F. furnizează acces electronic direct, informațiile menționate la alin. (5) pe care le primește de la S.S.I.F. în cauză.</w:t>
      </w:r>
      <w:r w:rsidR="00D34431" w:rsidRPr="00C934D7">
        <w:rPr>
          <w:rFonts w:ascii="Times New Roman" w:hAnsi="Times New Roman"/>
          <w:b w:val="0"/>
        </w:rPr>
        <w:t xml:space="preserve"> [</w:t>
      </w:r>
      <w:r w:rsidR="002A0CF2" w:rsidRPr="00C934D7">
        <w:rPr>
          <w:rFonts w:ascii="Times New Roman" w:hAnsi="Times New Roman"/>
          <w:b w:val="0"/>
        </w:rPr>
        <w:t xml:space="preserve">Directiva 2014/65/UE, </w:t>
      </w:r>
      <w:r w:rsidR="00AD6506" w:rsidRPr="00C934D7">
        <w:rPr>
          <w:rFonts w:ascii="Times New Roman" w:hAnsi="Times New Roman"/>
          <w:b w:val="0"/>
        </w:rPr>
        <w:t>a</w:t>
      </w:r>
      <w:r w:rsidRPr="00C934D7">
        <w:rPr>
          <w:rFonts w:ascii="Times New Roman" w:hAnsi="Times New Roman"/>
          <w:b w:val="0"/>
        </w:rPr>
        <w:t xml:space="preserve">rt. 17 alin. </w:t>
      </w:r>
      <w:r w:rsidR="00D34431" w:rsidRPr="00C934D7">
        <w:rPr>
          <w:rFonts w:ascii="Times New Roman" w:hAnsi="Times New Roman"/>
          <w:b w:val="0"/>
        </w:rPr>
        <w:t>(</w:t>
      </w:r>
      <w:r w:rsidRPr="00C934D7">
        <w:rPr>
          <w:rFonts w:ascii="Times New Roman" w:hAnsi="Times New Roman"/>
          <w:b w:val="0"/>
        </w:rPr>
        <w:t>5</w:t>
      </w:r>
      <w:r w:rsidR="00D34431" w:rsidRPr="00C934D7">
        <w:rPr>
          <w:rFonts w:ascii="Times New Roman" w:hAnsi="Times New Roman"/>
          <w:b w:val="0"/>
        </w:rPr>
        <w:t>)</w:t>
      </w:r>
      <w:r w:rsidR="002A0CF2" w:rsidRPr="00C934D7">
        <w:rPr>
          <w:rFonts w:ascii="Times New Roman" w:hAnsi="Times New Roman"/>
          <w:b w:val="0"/>
        </w:rPr>
        <w:t xml:space="preserve">para. </w:t>
      </w:r>
      <w:r w:rsidRPr="00C934D7">
        <w:rPr>
          <w:rFonts w:ascii="Times New Roman" w:hAnsi="Times New Roman"/>
          <w:b w:val="0"/>
        </w:rPr>
        <w:t>5</w:t>
      </w:r>
      <w:r w:rsidR="00D34431" w:rsidRPr="00C934D7">
        <w:rPr>
          <w:rFonts w:ascii="Times New Roman" w:hAnsi="Times New Roman"/>
          <w:b w:val="0"/>
        </w:rPr>
        <w: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(7) S.S.I.F. ia măsuri pentru a asigura păstrarea înregistrărilor legate de problematicile menționate la prezentul articol și se asigură că respectivele înregistrări sunt suficiente pentru a permite A.S.F. să monitorizeze respectarea cerințelor prezentei legi. </w:t>
      </w:r>
      <w:r w:rsidR="00D34431" w:rsidRPr="00C934D7">
        <w:rPr>
          <w:rFonts w:ascii="Times New Roman" w:hAnsi="Times New Roman"/>
          <w:b w:val="0"/>
        </w:rPr>
        <w:t>[</w:t>
      </w:r>
      <w:r w:rsidR="002A0CF2" w:rsidRPr="00C934D7">
        <w:rPr>
          <w:rFonts w:ascii="Times New Roman" w:hAnsi="Times New Roman"/>
          <w:b w:val="0"/>
        </w:rPr>
        <w:t xml:space="preserve">Directiva 2014/65/UE, </w:t>
      </w:r>
      <w:r w:rsidR="00AD6506" w:rsidRPr="00C934D7">
        <w:rPr>
          <w:rFonts w:ascii="Times New Roman" w:hAnsi="Times New Roman"/>
          <w:b w:val="0"/>
        </w:rPr>
        <w:t>a</w:t>
      </w:r>
      <w:r w:rsidRPr="00C934D7">
        <w:rPr>
          <w:rFonts w:ascii="Times New Roman" w:hAnsi="Times New Roman"/>
          <w:b w:val="0"/>
        </w:rPr>
        <w:t xml:space="preserve">rt. 17 alin. </w:t>
      </w:r>
      <w:r w:rsidR="00D34431" w:rsidRPr="00C934D7">
        <w:rPr>
          <w:rFonts w:ascii="Times New Roman" w:hAnsi="Times New Roman"/>
          <w:b w:val="0"/>
        </w:rPr>
        <w:t>(</w:t>
      </w:r>
      <w:r w:rsidRPr="00C934D7">
        <w:rPr>
          <w:rFonts w:ascii="Times New Roman" w:hAnsi="Times New Roman"/>
          <w:b w:val="0"/>
        </w:rPr>
        <w:t>5</w:t>
      </w:r>
      <w:r w:rsidR="00D34431" w:rsidRPr="00C934D7">
        <w:rPr>
          <w:rFonts w:ascii="Times New Roman" w:hAnsi="Times New Roman"/>
          <w:b w:val="0"/>
        </w:rPr>
        <w:t>)</w:t>
      </w:r>
      <w:r w:rsidR="002A0CF2" w:rsidRPr="00C934D7">
        <w:rPr>
          <w:rFonts w:ascii="Times New Roman" w:hAnsi="Times New Roman"/>
          <w:b w:val="0"/>
        </w:rPr>
        <w:t xml:space="preserve">para. </w:t>
      </w:r>
      <w:r w:rsidRPr="00C934D7">
        <w:rPr>
          <w:rFonts w:ascii="Times New Roman" w:hAnsi="Times New Roman"/>
          <w:b w:val="0"/>
        </w:rPr>
        <w:t>6</w:t>
      </w:r>
      <w:r w:rsidR="00D34431" w:rsidRPr="00C934D7">
        <w:rPr>
          <w:rFonts w:ascii="Times New Roman" w:hAnsi="Times New Roman"/>
          <w:b w:val="0"/>
        </w:rPr>
        <w:t>]</w:t>
      </w:r>
    </w:p>
    <w:p w:rsidR="00957867" w:rsidRPr="00C934D7" w:rsidRDefault="00957867" w:rsidP="00223320">
      <w:pPr>
        <w:jc w:val="both"/>
        <w:rPr>
          <w:rFonts w:ascii="Times New Roman" w:hAnsi="Times New Roman"/>
          <w:lang w:val="ro-RO"/>
        </w:rPr>
      </w:pP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rPr>
        <w:t>Art. 65</w:t>
      </w:r>
      <w:r w:rsidRPr="00C934D7">
        <w:rPr>
          <w:rFonts w:ascii="Times New Roman" w:hAnsi="Times New Roman"/>
          <w:b w:val="0"/>
        </w:rPr>
        <w:t xml:space="preserve"> - S.S.I.F. care acționează în calitate de membru compensator general pentru alte persoane:</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a) dispune de sisteme eficiente și de mecanisme de control pentru a se asigura că serviciile de compensare sunt furnizate exclusiv persoanelor potrivite, care corespund unor criterii clare și cărora li se impun cerințe adecvate în vederea atenuării riscurilor pentru S.S.I.F. și pentru piață;</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b) încheie un acord scris, cu caracter obligatoriu, între S.S.I.F. și persoana respectivă cu privire la principalele drepturi și obligații ce decurg din furnizarea acestor servicii. </w:t>
      </w:r>
      <w:r w:rsidR="002A22B5" w:rsidRPr="00C934D7">
        <w:rPr>
          <w:rFonts w:ascii="Times New Roman" w:hAnsi="Times New Roman"/>
          <w:b w:val="0"/>
        </w:rPr>
        <w:t>[</w:t>
      </w:r>
      <w:r w:rsidR="002A0CF2" w:rsidRPr="00C934D7">
        <w:rPr>
          <w:rFonts w:ascii="Times New Roman" w:hAnsi="Times New Roman"/>
          <w:b w:val="0"/>
        </w:rPr>
        <w:t xml:space="preserve">Directiva 2014/65/UE, </w:t>
      </w:r>
      <w:r w:rsidR="00AD6506" w:rsidRPr="00C934D7">
        <w:rPr>
          <w:rFonts w:ascii="Times New Roman" w:hAnsi="Times New Roman"/>
          <w:b w:val="0"/>
        </w:rPr>
        <w:t>a</w:t>
      </w:r>
      <w:r w:rsidRPr="00C934D7">
        <w:rPr>
          <w:rFonts w:ascii="Times New Roman" w:hAnsi="Times New Roman"/>
          <w:b w:val="0"/>
        </w:rPr>
        <w:t xml:space="preserve">rt. 17 alin. </w:t>
      </w:r>
      <w:r w:rsidR="002A22B5" w:rsidRPr="00C934D7">
        <w:rPr>
          <w:rFonts w:ascii="Times New Roman" w:hAnsi="Times New Roman"/>
          <w:b w:val="0"/>
        </w:rPr>
        <w:t>(</w:t>
      </w:r>
      <w:r w:rsidRPr="00C934D7">
        <w:rPr>
          <w:rFonts w:ascii="Times New Roman" w:hAnsi="Times New Roman"/>
          <w:b w:val="0"/>
        </w:rPr>
        <w:t>6)</w:t>
      </w:r>
      <w:r w:rsidR="002A22B5" w:rsidRPr="00C934D7">
        <w:rPr>
          <w:rFonts w:ascii="Times New Roman" w:hAnsi="Times New Roman"/>
          <w:b w:val="0"/>
        </w:rPr>
        <w:t>]</w:t>
      </w:r>
    </w:p>
    <w:p w:rsidR="00957867" w:rsidRPr="00C934D7" w:rsidRDefault="00957867" w:rsidP="00223320">
      <w:pPr>
        <w:jc w:val="center"/>
        <w:rPr>
          <w:rFonts w:ascii="Times New Roman" w:hAnsi="Times New Roman"/>
          <w:b/>
          <w:lang w:val="ro-RO"/>
        </w:rPr>
      </w:pPr>
    </w:p>
    <w:p w:rsidR="00255180" w:rsidRPr="00C934D7" w:rsidRDefault="00255180" w:rsidP="00223320">
      <w:pPr>
        <w:jc w:val="center"/>
        <w:rPr>
          <w:rFonts w:ascii="Times New Roman" w:hAnsi="Times New Roman"/>
          <w:i/>
          <w:lang w:val="ro-RO"/>
        </w:rPr>
      </w:pPr>
    </w:p>
    <w:p w:rsidR="00957867" w:rsidRPr="00C934D7" w:rsidRDefault="002B0FCE" w:rsidP="00223320">
      <w:pPr>
        <w:jc w:val="center"/>
        <w:rPr>
          <w:rFonts w:ascii="Times New Roman" w:hAnsi="Times New Roman"/>
          <w:i/>
          <w:lang w:val="ro-RO"/>
        </w:rPr>
      </w:pPr>
      <w:r w:rsidRPr="00C934D7">
        <w:rPr>
          <w:rFonts w:ascii="Times New Roman" w:hAnsi="Times New Roman"/>
          <w:i/>
          <w:lang w:val="ro-RO"/>
        </w:rPr>
        <w:t xml:space="preserve">SECȚIUNEA </w:t>
      </w:r>
      <w:r w:rsidR="00957867" w:rsidRPr="00C934D7">
        <w:rPr>
          <w:rFonts w:ascii="Times New Roman" w:hAnsi="Times New Roman"/>
          <w:i/>
          <w:lang w:val="ro-RO"/>
        </w:rPr>
        <w:t>a 16-a</w:t>
      </w:r>
    </w:p>
    <w:p w:rsidR="00957867" w:rsidRPr="00C934D7" w:rsidRDefault="00957867" w:rsidP="00223320">
      <w:pPr>
        <w:pStyle w:val="CM4"/>
        <w:jc w:val="center"/>
        <w:rPr>
          <w:rFonts w:ascii="Times New Roman" w:hAnsi="Times New Roman"/>
          <w:i/>
        </w:rPr>
      </w:pPr>
      <w:r w:rsidRPr="00C934D7">
        <w:rPr>
          <w:rFonts w:ascii="Times New Roman" w:hAnsi="Times New Roman"/>
          <w:i/>
        </w:rPr>
        <w:t>Procesul de tranzacționare și finalizarea tranzacțiilor în SMT-uri și în SOT-uri</w:t>
      </w:r>
    </w:p>
    <w:p w:rsidR="00957867" w:rsidRPr="00C934D7" w:rsidRDefault="00957867" w:rsidP="00223320">
      <w:pPr>
        <w:rPr>
          <w:rFonts w:ascii="Times New Roman" w:hAnsi="Times New Roman"/>
          <w:lang w:val="ro-RO"/>
        </w:rPr>
      </w:pPr>
    </w:p>
    <w:p w:rsidR="00957867" w:rsidRPr="00C934D7" w:rsidRDefault="00957867" w:rsidP="00223320">
      <w:pPr>
        <w:pStyle w:val="CM4"/>
        <w:ind w:firstLine="720"/>
        <w:jc w:val="both"/>
        <w:rPr>
          <w:rFonts w:ascii="Times New Roman" w:hAnsi="Times New Roman"/>
        </w:rPr>
      </w:pPr>
      <w:r w:rsidRPr="00C934D7">
        <w:rPr>
          <w:rFonts w:ascii="Times New Roman" w:hAnsi="Times New Roman"/>
        </w:rPr>
        <w:t>Art. 66</w:t>
      </w:r>
      <w:r w:rsidRPr="00C934D7">
        <w:rPr>
          <w:rFonts w:ascii="Times New Roman" w:hAnsi="Times New Roman"/>
          <w:b w:val="0"/>
        </w:rPr>
        <w:t xml:space="preserve"> - (1) S.S.I.F. și operatorii de piață care administrează un SMT sau un SOT supun aprobării A.S.F. intenţia de constituire a SMT-ului sau a SOT-ului.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(2) Se supune aprobării A.S.F. administrarea SMT-ului sau SOT-ului, inclusiv descrierea completă a caracteristicilor acestora şi a regulilor de funcţionare ale acestor sisteme cu respectarea prevederilor prezentei legi, a reglementărilor A.S.F. emise în aplicarea acesteia și a reglementărilor europene emise în aplicarea Directivei nr. 2014/65/UE.</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(3) A.S.F. poate solicita modificarea procedurilor emise de operatorul de piață sau de S.S.I.F. care administrează un SMT sau un SOT.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(4) A.S.F. stabilește prin reglementări reguli privind:</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a) documentația necesară privind aprobarea constituirii SMT-ului sau SOT-ului;</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b) documentația necesară privind retragerea aprobării de constituire a SMT-ului sau a SOT-ului.</w:t>
      </w:r>
    </w:p>
    <w:p w:rsidR="00957867" w:rsidRPr="00C934D7" w:rsidRDefault="00957867" w:rsidP="00223320">
      <w:pPr>
        <w:pStyle w:val="CM4"/>
        <w:jc w:val="both"/>
        <w:rPr>
          <w:rFonts w:ascii="Times New Roman" w:hAnsi="Times New Roman"/>
          <w:b w:val="0"/>
        </w:rPr>
      </w:pP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rPr>
        <w:t>Art. 67</w:t>
      </w:r>
      <w:r w:rsidRPr="00C934D7">
        <w:rPr>
          <w:rFonts w:ascii="Times New Roman" w:hAnsi="Times New Roman"/>
          <w:b w:val="0"/>
        </w:rPr>
        <w:t xml:space="preserve"> - (1) Pe lângă cerințele organizatorice prevăzute la art. 49-62, S.S.I.F. și operatorii de piață care administrează un SMT sau un SOT: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a) stabilesc reguli și proceduri transparente și nediscreționare pentru a garanta un proces de tranzacționare echitabil și organizat;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b) instituie criterii obiective pentru o executare eficientă a ordinelor;</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c) stabilesc măsuri pentru administrarea corectă a operațiunilor tehnice din cadrul sistemului, inclusiv proceduri eficiente pentru situații excepționale, pentru a contracara riscurile de disfuncționalitate a sistemelor. </w:t>
      </w:r>
      <w:r w:rsidR="002A22B5"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18 alin. </w:t>
      </w:r>
      <w:r w:rsidR="002A22B5" w:rsidRPr="00C934D7">
        <w:rPr>
          <w:rFonts w:ascii="Times New Roman" w:hAnsi="Times New Roman"/>
          <w:b w:val="0"/>
        </w:rPr>
        <w:t>(</w:t>
      </w:r>
      <w:r w:rsidRPr="00C934D7">
        <w:rPr>
          <w:rFonts w:ascii="Times New Roman" w:hAnsi="Times New Roman"/>
          <w:b w:val="0"/>
        </w:rPr>
        <w:t>1)</w:t>
      </w:r>
      <w:r w:rsidR="002A22B5" w:rsidRPr="00C934D7">
        <w:rPr>
          <w:rFonts w:ascii="Times New Roman" w:hAnsi="Times New Roman"/>
          <w:b w:val="0"/>
        </w:rPr>
        <w: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(2) S.S.I.F. și operatorii de piață care administrează un SMT sau un SOT stabilesc reguli transparente privind criteriile de stabilire a instrumentelor financiare ce pot fi tranzacționate în cadrul sistemelor lor. </w:t>
      </w:r>
      <w:r w:rsidR="002A22B5"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18 alin. </w:t>
      </w:r>
      <w:r w:rsidR="002A22B5" w:rsidRPr="00C934D7">
        <w:rPr>
          <w:rFonts w:ascii="Times New Roman" w:hAnsi="Times New Roman"/>
          <w:b w:val="0"/>
        </w:rPr>
        <w:t>(</w:t>
      </w:r>
      <w:r w:rsidRPr="00C934D7">
        <w:rPr>
          <w:rFonts w:ascii="Times New Roman" w:hAnsi="Times New Roman"/>
          <w:b w:val="0"/>
        </w:rPr>
        <w:t>2</w:t>
      </w:r>
      <w:r w:rsidR="002A22B5" w:rsidRPr="00C934D7">
        <w:rPr>
          <w:rFonts w:ascii="Times New Roman" w:hAnsi="Times New Roman"/>
          <w:b w:val="0"/>
        </w:rPr>
        <w:t>)</w:t>
      </w:r>
      <w:r w:rsidR="002A0CF2" w:rsidRPr="00C934D7">
        <w:rPr>
          <w:rFonts w:ascii="Times New Roman" w:hAnsi="Times New Roman"/>
          <w:b w:val="0"/>
        </w:rPr>
        <w:t xml:space="preserve">para. </w:t>
      </w:r>
      <w:r w:rsidRPr="00C934D7">
        <w:rPr>
          <w:rFonts w:ascii="Times New Roman" w:hAnsi="Times New Roman"/>
          <w:b w:val="0"/>
        </w:rPr>
        <w:t>1</w:t>
      </w:r>
      <w:r w:rsidR="002A22B5" w:rsidRPr="00C934D7">
        <w:rPr>
          <w:rFonts w:ascii="Times New Roman" w:hAnsi="Times New Roman"/>
          <w:b w:val="0"/>
        </w:rPr>
        <w: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(3) S.S.I.F. şi operatorii de piaţă care administrează un SMT sau un SOT furnizează, sau după caz, se asigură că sunt accesibile publicului suficiente informaţii pentru a permite utilizatorilor săi să îşi formuleze o opinie în ceea ce priveşte decizia de a investi, ţinând seama </w:t>
      </w:r>
      <w:r w:rsidRPr="00C934D7">
        <w:rPr>
          <w:rFonts w:ascii="Times New Roman" w:hAnsi="Times New Roman"/>
          <w:b w:val="0"/>
        </w:rPr>
        <w:lastRenderedPageBreak/>
        <w:t xml:space="preserve">de tipurile de utilizatori şi, în acelaşi timp, de tipurile de instrumente tranzacţionate. </w:t>
      </w:r>
      <w:r w:rsidR="002A22B5"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18 alin. </w:t>
      </w:r>
      <w:r w:rsidR="002A22B5" w:rsidRPr="00C934D7">
        <w:rPr>
          <w:rFonts w:ascii="Times New Roman" w:hAnsi="Times New Roman"/>
          <w:b w:val="0"/>
        </w:rPr>
        <w:t>(</w:t>
      </w:r>
      <w:r w:rsidRPr="00C934D7">
        <w:rPr>
          <w:rFonts w:ascii="Times New Roman" w:hAnsi="Times New Roman"/>
          <w:b w:val="0"/>
        </w:rPr>
        <w:t>2</w:t>
      </w:r>
      <w:r w:rsidR="002A22B5" w:rsidRPr="00C934D7">
        <w:rPr>
          <w:rFonts w:ascii="Times New Roman" w:hAnsi="Times New Roman"/>
          <w:b w:val="0"/>
        </w:rPr>
        <w:t>)</w:t>
      </w:r>
      <w:r w:rsidR="002A0CF2" w:rsidRPr="00C934D7">
        <w:rPr>
          <w:rFonts w:ascii="Times New Roman" w:hAnsi="Times New Roman"/>
          <w:b w:val="0"/>
        </w:rPr>
        <w:t xml:space="preserve">para. </w:t>
      </w:r>
      <w:r w:rsidRPr="00C934D7">
        <w:rPr>
          <w:rFonts w:ascii="Times New Roman" w:hAnsi="Times New Roman"/>
          <w:b w:val="0"/>
        </w:rPr>
        <w:t>2</w:t>
      </w:r>
      <w:r w:rsidR="002A22B5" w:rsidRPr="00C934D7">
        <w:rPr>
          <w:rFonts w:ascii="Times New Roman" w:hAnsi="Times New Roman"/>
          <w:b w:val="0"/>
        </w:rPr>
        <w: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(4) S.S.I.F. și operatorii de piață care administrează un SMT sau un SOT publică și pun în aplicare reguli transparente și nediscriminatorii, pe baza unor criterii obiective, care să reglementeze accesul la sistemul lor și să asigure participanților la SMT sau SOT un tratament egal. </w:t>
      </w:r>
      <w:r w:rsidR="002A22B5"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18 alin. </w:t>
      </w:r>
      <w:r w:rsidR="002A22B5" w:rsidRPr="00C934D7">
        <w:rPr>
          <w:rFonts w:ascii="Times New Roman" w:hAnsi="Times New Roman"/>
          <w:b w:val="0"/>
        </w:rPr>
        <w:t>(</w:t>
      </w:r>
      <w:r w:rsidRPr="00C934D7">
        <w:rPr>
          <w:rFonts w:ascii="Times New Roman" w:hAnsi="Times New Roman"/>
          <w:b w:val="0"/>
        </w:rPr>
        <w:t>3</w:t>
      </w:r>
      <w:r w:rsidR="002A22B5" w:rsidRPr="00C934D7">
        <w:rPr>
          <w:rFonts w:ascii="Times New Roman" w:hAnsi="Times New Roman"/>
          <w:b w:val="0"/>
        </w:rPr>
        <w: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(5) S.S.I.F. și operatorii de piaţă care administrează un SMT sau un SOT instituie mecanisme prin care să identifice în mod clar și să gestioneze potențialele consecințe negative pentru operarea SMT sau SOT ori pentru membri sau participanți și utilizatori ale oricărui conflict de interese între SMT, SOT, S.S.I.F. sau operatorul de piață care administrează un SMT sau un SOT și buna funcționare a SMT-ului sau a SOT-ului. </w:t>
      </w:r>
      <w:r w:rsidR="002A22B5"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18 alin. </w:t>
      </w:r>
      <w:r w:rsidR="002A22B5" w:rsidRPr="00C934D7">
        <w:rPr>
          <w:rFonts w:ascii="Times New Roman" w:hAnsi="Times New Roman"/>
          <w:b w:val="0"/>
        </w:rPr>
        <w:t>(</w:t>
      </w:r>
      <w:r w:rsidRPr="00C934D7">
        <w:rPr>
          <w:rFonts w:ascii="Times New Roman" w:hAnsi="Times New Roman"/>
          <w:b w:val="0"/>
        </w:rPr>
        <w:t>4)</w:t>
      </w:r>
      <w:r w:rsidR="002A22B5" w:rsidRPr="00C934D7">
        <w:rPr>
          <w:rFonts w:ascii="Times New Roman" w:hAnsi="Times New Roman"/>
          <w:b w:val="0"/>
        </w:rPr>
        <w: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(6) S.S.I.F. și operatorii de piaţă care administrează un SMT sau un SOT se conformează prevederilor </w:t>
      </w:r>
      <w:r w:rsidRPr="00C934D7">
        <w:rPr>
          <w:rFonts w:ascii="Times New Roman" w:hAnsi="Times New Roman"/>
          <w:b w:val="0"/>
          <w:bCs w:val="0"/>
        </w:rPr>
        <w:t xml:space="preserve">art. 133 și ale </w:t>
      </w:r>
      <w:r w:rsidRPr="00C934D7">
        <w:rPr>
          <w:rFonts w:ascii="Times New Roman" w:hAnsi="Times New Roman"/>
          <w:b w:val="0"/>
        </w:rPr>
        <w:t xml:space="preserve">art. –138-145 și dispun de sisteme, proceduri și mecanisme eficace în acest scop. </w:t>
      </w:r>
      <w:r w:rsidR="002A22B5"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18 alin. </w:t>
      </w:r>
      <w:r w:rsidR="002A22B5" w:rsidRPr="00C934D7">
        <w:rPr>
          <w:rFonts w:ascii="Times New Roman" w:hAnsi="Times New Roman"/>
          <w:b w:val="0"/>
        </w:rPr>
        <w:t>(</w:t>
      </w:r>
      <w:r w:rsidRPr="00C934D7">
        <w:rPr>
          <w:rFonts w:ascii="Times New Roman" w:hAnsi="Times New Roman"/>
          <w:b w:val="0"/>
        </w:rPr>
        <w:t>5)</w:t>
      </w:r>
      <w:r w:rsidR="002A22B5" w:rsidRPr="00C934D7">
        <w:rPr>
          <w:rFonts w:ascii="Times New Roman" w:hAnsi="Times New Roman"/>
          <w:b w:val="0"/>
        </w:rPr>
        <w:t>]</w:t>
      </w:r>
    </w:p>
    <w:p w:rsidR="00957867" w:rsidRPr="00C934D7" w:rsidRDefault="00957867" w:rsidP="00223320">
      <w:pPr>
        <w:pStyle w:val="CM4"/>
        <w:jc w:val="both"/>
        <w:rPr>
          <w:rFonts w:ascii="Times New Roman" w:hAnsi="Times New Roman"/>
          <w:b w:val="0"/>
        </w:rPr>
      </w:pP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rPr>
        <w:t>Art. 68</w:t>
      </w:r>
      <w:r w:rsidRPr="00C934D7">
        <w:rPr>
          <w:rFonts w:ascii="Times New Roman" w:hAnsi="Times New Roman"/>
          <w:b w:val="0"/>
        </w:rPr>
        <w:t xml:space="preserve"> - (1) S.S.I.F. și operatorii de piață care administrează un SMT sau un SOT informează în mod clar membrii sau participanții în legătură cu responsabilitățile ce le revin în ceea ce privește decontarea tranzacțiilor executate în cadrul sistemului respectiv. </w:t>
      </w:r>
      <w:r w:rsidR="002A22B5"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18 alin. </w:t>
      </w:r>
      <w:r w:rsidR="002A22B5" w:rsidRPr="00C934D7">
        <w:rPr>
          <w:rFonts w:ascii="Times New Roman" w:hAnsi="Times New Roman"/>
          <w:b w:val="0"/>
        </w:rPr>
        <w:t>(</w:t>
      </w:r>
      <w:r w:rsidRPr="00C934D7">
        <w:rPr>
          <w:rFonts w:ascii="Times New Roman" w:hAnsi="Times New Roman"/>
          <w:b w:val="0"/>
        </w:rPr>
        <w:t>6)</w:t>
      </w:r>
      <w:r w:rsidR="002A22B5" w:rsidRPr="00C934D7">
        <w:rPr>
          <w:rFonts w:ascii="Times New Roman" w:hAnsi="Times New Roman"/>
          <w:b w:val="0"/>
        </w:rPr>
        <w: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(2) S.S.I.F. și operatorii de piață care administrează un SMT sau un SOT dispun de mecanismele necesare pentru a facilita decontarea eficientă a tranzacțiilor efectuate prin intermediul sistemelor din cadrul SMT-ului sau al SOT-ului respectiv. </w:t>
      </w:r>
      <w:r w:rsidR="002A22B5"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18 alin. </w:t>
      </w:r>
      <w:r w:rsidR="002A22B5" w:rsidRPr="00C934D7">
        <w:rPr>
          <w:rFonts w:ascii="Times New Roman" w:hAnsi="Times New Roman"/>
          <w:b w:val="0"/>
        </w:rPr>
        <w:t>(</w:t>
      </w:r>
      <w:r w:rsidRPr="00C934D7">
        <w:rPr>
          <w:rFonts w:ascii="Times New Roman" w:hAnsi="Times New Roman"/>
          <w:b w:val="0"/>
        </w:rPr>
        <w:t>6</w:t>
      </w:r>
      <w:r w:rsidR="002A22B5" w:rsidRPr="00C934D7">
        <w:rPr>
          <w:rFonts w:ascii="Times New Roman" w:hAnsi="Times New Roman"/>
          <w:b w:val="0"/>
        </w:rPr>
        <w: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(3) SMT-urile și SOT-urile trebuie să aibă cel puțin trei membri sau utilizatori activi în mod real, fiecare dintre aceștia având posibilitatea de a interacționa cu toți ceilalți în ceea ce privește formarea prețurilor. </w:t>
      </w:r>
      <w:r w:rsidR="002A22B5"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18 alin. </w:t>
      </w:r>
      <w:r w:rsidR="002A22B5" w:rsidRPr="00C934D7">
        <w:rPr>
          <w:rFonts w:ascii="Times New Roman" w:hAnsi="Times New Roman"/>
          <w:b w:val="0"/>
        </w:rPr>
        <w:t>(</w:t>
      </w:r>
      <w:r w:rsidRPr="00C934D7">
        <w:rPr>
          <w:rFonts w:ascii="Times New Roman" w:hAnsi="Times New Roman"/>
          <w:b w:val="0"/>
        </w:rPr>
        <w:t>7)</w:t>
      </w:r>
      <w:r w:rsidR="002A22B5" w:rsidRPr="00C934D7">
        <w:rPr>
          <w:rFonts w:ascii="Times New Roman" w:hAnsi="Times New Roman"/>
          <w:b w:val="0"/>
        </w:rPr>
        <w:t>]</w:t>
      </w:r>
    </w:p>
    <w:p w:rsidR="00957867" w:rsidRPr="00C934D7" w:rsidRDefault="00957867" w:rsidP="00223320">
      <w:pPr>
        <w:jc w:val="both"/>
        <w:rPr>
          <w:rFonts w:ascii="Times New Roman" w:hAnsi="Times New Roman"/>
          <w:lang w:val="ro-RO"/>
        </w:rPr>
      </w:pP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rPr>
        <w:t>Art. 69</w:t>
      </w:r>
      <w:r w:rsidRPr="00C934D7">
        <w:rPr>
          <w:rFonts w:ascii="Times New Roman" w:hAnsi="Times New Roman"/>
          <w:b w:val="0"/>
        </w:rPr>
        <w:t xml:space="preserve"> - În cazul în care o valoare mobiliară admisă la tranzacționare pe o piață reglementată este tranzacționată în același timp pe un SMT sau pe un SOT fără consimțământul emitentului, acesta nu este supus niciunei obligații de informare financiară inițială, periodică sau specifică în privința respectivului SMT sau SOT. </w:t>
      </w:r>
      <w:r w:rsidR="002A22B5"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18 alin. </w:t>
      </w:r>
      <w:r w:rsidR="002A22B5" w:rsidRPr="00C934D7">
        <w:rPr>
          <w:rFonts w:ascii="Times New Roman" w:hAnsi="Times New Roman"/>
          <w:b w:val="0"/>
        </w:rPr>
        <w:t>(</w:t>
      </w:r>
      <w:r w:rsidRPr="00C934D7">
        <w:rPr>
          <w:rFonts w:ascii="Times New Roman" w:hAnsi="Times New Roman"/>
          <w:b w:val="0"/>
        </w:rPr>
        <w:t>8)</w:t>
      </w:r>
      <w:r w:rsidR="002A22B5" w:rsidRPr="00C934D7">
        <w:rPr>
          <w:rFonts w:ascii="Times New Roman" w:hAnsi="Times New Roman"/>
          <w:b w:val="0"/>
        </w:rPr>
        <w:t>]</w:t>
      </w:r>
    </w:p>
    <w:p w:rsidR="00957867" w:rsidRPr="00C934D7" w:rsidRDefault="00957867" w:rsidP="00223320">
      <w:pPr>
        <w:jc w:val="both"/>
        <w:rPr>
          <w:rFonts w:ascii="Times New Roman" w:hAnsi="Times New Roman"/>
          <w:lang w:val="ro-RO"/>
        </w:rPr>
      </w:pP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rPr>
        <w:t>Art. 70</w:t>
      </w:r>
      <w:r w:rsidRPr="00C934D7">
        <w:rPr>
          <w:rFonts w:ascii="Times New Roman" w:hAnsi="Times New Roman"/>
          <w:b w:val="0"/>
        </w:rPr>
        <w:t xml:space="preserve"> - (1) S.S.I.F. și operatorii de piață care administrează un SMT sau un SOT se conformează imediat oricărei decizii date de A.S.F. în conformitate cu art. 236 alin. (3) prin care se impune suspendarea sau retragerea unui instrument financiar de la tranzacționare. </w:t>
      </w:r>
      <w:r w:rsidR="002A22B5"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18 alin. </w:t>
      </w:r>
      <w:r w:rsidR="002A22B5" w:rsidRPr="00C934D7">
        <w:rPr>
          <w:rFonts w:ascii="Times New Roman" w:hAnsi="Times New Roman"/>
          <w:b w:val="0"/>
        </w:rPr>
        <w:t>(</w:t>
      </w:r>
      <w:r w:rsidRPr="00C934D7">
        <w:rPr>
          <w:rFonts w:ascii="Times New Roman" w:hAnsi="Times New Roman"/>
          <w:b w:val="0"/>
        </w:rPr>
        <w:t>9)</w:t>
      </w:r>
      <w:r w:rsidR="002A22B5" w:rsidRPr="00C934D7">
        <w:rPr>
          <w:rFonts w:ascii="Times New Roman" w:hAnsi="Times New Roman"/>
          <w:b w:val="0"/>
        </w:rPr>
        <w: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(2) S.S.I.F. și operatorii de piață care administrează un SMT sau un SOT furnizează A.S.F. o descriere detaliată a funcționării respectivului SMT sau SOT, inclusiv, fără a aduce atingere prevederilor art. 72 alin. (1), (6), (7) și (8), cu privire la orice legături sau participare a unei piețe reglementate, a unui SMT, a unui SOT sau a unui operator independent deţinute de aceeaşi S.S.I.F. sau de acelaşi operator de piaţă, precum şi o listă a membrilor, participanţilor şi/sau utilizatorilor lor. </w:t>
      </w:r>
      <w:r w:rsidR="002A22B5"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18 alin. </w:t>
      </w:r>
      <w:r w:rsidR="002A22B5" w:rsidRPr="00C934D7">
        <w:rPr>
          <w:rFonts w:ascii="Times New Roman" w:hAnsi="Times New Roman"/>
          <w:b w:val="0"/>
        </w:rPr>
        <w:t>(</w:t>
      </w:r>
      <w:r w:rsidRPr="00C934D7">
        <w:rPr>
          <w:rFonts w:ascii="Times New Roman" w:hAnsi="Times New Roman"/>
          <w:b w:val="0"/>
        </w:rPr>
        <w:t>10)</w:t>
      </w:r>
      <w:r w:rsidR="002A22B5" w:rsidRPr="00C934D7">
        <w:rPr>
          <w:rFonts w:ascii="Times New Roman" w:hAnsi="Times New Roman"/>
          <w:b w:val="0"/>
        </w:rPr>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(3) A.S.F. pune la dispoziția ESMA, la cerere, informațiile menţionate la alin. (2). Orice autorizație eliberată unei S.S.I.F. sau unui operator de piață pentru administrarea unui SMT sau a unui SOT se notifică ESMA. </w:t>
      </w:r>
      <w:r w:rsidR="002A22B5" w:rsidRPr="00C934D7">
        <w:rPr>
          <w:rFonts w:ascii="Times New Roman" w:hAnsi="Times New Roman"/>
          <w:b/>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18 alin. </w:t>
      </w:r>
      <w:r w:rsidR="002A22B5" w:rsidRPr="00C934D7">
        <w:rPr>
          <w:rFonts w:ascii="Times New Roman" w:hAnsi="Times New Roman"/>
          <w:lang w:val="ro-RO"/>
        </w:rPr>
        <w:t>(</w:t>
      </w:r>
      <w:r w:rsidRPr="00C934D7">
        <w:rPr>
          <w:rFonts w:ascii="Times New Roman" w:hAnsi="Times New Roman"/>
          <w:lang w:val="ro-RO"/>
        </w:rPr>
        <w:t>10)</w:t>
      </w:r>
      <w:r w:rsidR="002A22B5" w:rsidRPr="00C934D7">
        <w:rPr>
          <w:rFonts w:ascii="Times New Roman" w:hAnsi="Times New Roman"/>
          <w:lang w:val="ro-RO"/>
        </w:rPr>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(4) Lista actualizată a tuturor SMT-urilor și SOT-urilor din Uniunea Europeană ce conține informații cu privire la serviciile pe care SMT-urile sau SOT-urile le furnizează, precum și codul unic de identificare pentru fiecare SMT sau SOT, utilizat în scopul </w:t>
      </w:r>
      <w:r w:rsidRPr="00C934D7">
        <w:rPr>
          <w:rFonts w:ascii="Times New Roman" w:hAnsi="Times New Roman"/>
          <w:lang w:val="ro-RO"/>
        </w:rPr>
        <w:lastRenderedPageBreak/>
        <w:t xml:space="preserve">raportărilor în conformitate cu art. 6, 10 și 26 din Regulamentul (UE) nr. 600/2014, este publică pe site-ul de internet al ESMA. </w:t>
      </w:r>
      <w:r w:rsidR="002A22B5" w:rsidRPr="00C934D7">
        <w:rPr>
          <w:rFonts w:ascii="Times New Roman" w:hAnsi="Times New Roman"/>
          <w:lang w:val="ro-RO"/>
        </w:rPr>
        <w:t>[</w:t>
      </w:r>
      <w:r w:rsidR="002A0CF2" w:rsidRPr="00C934D7">
        <w:rPr>
          <w:rFonts w:ascii="Times New Roman" w:hAnsi="Times New Roman"/>
          <w:lang w:val="en-GB"/>
        </w:rPr>
        <w:t xml:space="preserve">Directiva 2014/65/UE, </w:t>
      </w:r>
      <w:r w:rsidRPr="00C934D7">
        <w:rPr>
          <w:rFonts w:ascii="Times New Roman" w:hAnsi="Times New Roman"/>
          <w:lang w:val="ro-RO"/>
        </w:rPr>
        <w:t xml:space="preserve">art. 18 alin. </w:t>
      </w:r>
      <w:r w:rsidR="002A22B5" w:rsidRPr="00C934D7">
        <w:rPr>
          <w:rFonts w:ascii="Times New Roman" w:hAnsi="Times New Roman"/>
          <w:lang w:val="ro-RO"/>
        </w:rPr>
        <w:t>(</w:t>
      </w:r>
      <w:r w:rsidRPr="00C934D7">
        <w:rPr>
          <w:rFonts w:ascii="Times New Roman" w:hAnsi="Times New Roman"/>
          <w:lang w:val="ro-RO"/>
        </w:rPr>
        <w:t>10)</w:t>
      </w:r>
      <w:r w:rsidR="002A22B5" w:rsidRPr="00C934D7">
        <w:rPr>
          <w:rFonts w:ascii="Times New Roman" w:hAnsi="Times New Roman"/>
          <w:lang w:val="ro-RO"/>
        </w:rPr>
        <w:t>]</w:t>
      </w:r>
    </w:p>
    <w:p w:rsidR="00957867" w:rsidRPr="00C934D7" w:rsidRDefault="00957867" w:rsidP="00223320">
      <w:pPr>
        <w:jc w:val="center"/>
        <w:rPr>
          <w:rFonts w:ascii="Times New Roman" w:hAnsi="Times New Roman"/>
          <w:lang w:val="ro-RO"/>
        </w:rPr>
      </w:pPr>
    </w:p>
    <w:p w:rsidR="00957867" w:rsidRPr="00C934D7" w:rsidRDefault="002B0FCE" w:rsidP="00223320">
      <w:pPr>
        <w:jc w:val="center"/>
        <w:rPr>
          <w:rFonts w:ascii="Times New Roman" w:hAnsi="Times New Roman"/>
          <w:i/>
          <w:lang w:val="ro-RO"/>
        </w:rPr>
      </w:pPr>
      <w:r w:rsidRPr="00C934D7">
        <w:rPr>
          <w:rFonts w:ascii="Times New Roman" w:hAnsi="Times New Roman"/>
          <w:i/>
          <w:lang w:val="ro-RO"/>
        </w:rPr>
        <w:t xml:space="preserve">SECȚIUNEA </w:t>
      </w:r>
      <w:r w:rsidR="00957867" w:rsidRPr="00C934D7">
        <w:rPr>
          <w:rFonts w:ascii="Times New Roman" w:hAnsi="Times New Roman"/>
          <w:i/>
          <w:lang w:val="ro-RO"/>
        </w:rPr>
        <w:t>a 17-a</w:t>
      </w:r>
    </w:p>
    <w:p w:rsidR="00957867" w:rsidRPr="00C934D7" w:rsidRDefault="00957867" w:rsidP="00223320">
      <w:pPr>
        <w:jc w:val="center"/>
        <w:rPr>
          <w:rFonts w:ascii="Times New Roman" w:hAnsi="Times New Roman"/>
          <w:b/>
          <w:i/>
          <w:lang w:val="ro-RO"/>
        </w:rPr>
      </w:pPr>
      <w:r w:rsidRPr="00C934D7">
        <w:rPr>
          <w:rFonts w:ascii="Times New Roman" w:hAnsi="Times New Roman"/>
          <w:b/>
          <w:i/>
          <w:lang w:val="ro-RO"/>
        </w:rPr>
        <w:t>Cerințe specifice aplicabile SMT-urilor</w:t>
      </w:r>
    </w:p>
    <w:p w:rsidR="00957867" w:rsidRPr="00C934D7" w:rsidRDefault="00957867" w:rsidP="00223320">
      <w:pPr>
        <w:jc w:val="both"/>
        <w:rPr>
          <w:rFonts w:ascii="Times New Roman" w:hAnsi="Times New Roman"/>
          <w:lang w:val="ro-RO"/>
        </w:rPr>
      </w:pP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rPr>
        <w:t>Art. 71</w:t>
      </w:r>
      <w:r w:rsidRPr="00C934D7">
        <w:rPr>
          <w:rFonts w:ascii="Times New Roman" w:hAnsi="Times New Roman"/>
          <w:b w:val="0"/>
        </w:rPr>
        <w:t xml:space="preserve"> - (1) Pe lângă obligațiile prevăzute la art. –50-62 și art. –67-70, S.S.I.F. și operatorii de piață care administrează un SMT stabilesc și pun în aplicare reguli nediscreționare de executare a ordinelor în cadrul sistemului. </w:t>
      </w:r>
      <w:r w:rsidR="002A22B5"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19 alin. </w:t>
      </w:r>
      <w:r w:rsidR="002A22B5" w:rsidRPr="00C934D7">
        <w:rPr>
          <w:rFonts w:ascii="Times New Roman" w:hAnsi="Times New Roman"/>
          <w:b w:val="0"/>
        </w:rPr>
        <w:t>(</w:t>
      </w:r>
      <w:r w:rsidRPr="00C934D7">
        <w:rPr>
          <w:rFonts w:ascii="Times New Roman" w:hAnsi="Times New Roman"/>
          <w:b w:val="0"/>
        </w:rPr>
        <w:t>1)</w:t>
      </w:r>
      <w:r w:rsidR="002A22B5" w:rsidRPr="00C934D7">
        <w:rPr>
          <w:rFonts w:ascii="Times New Roman" w:hAnsi="Times New Roman"/>
          <w:b w:val="0"/>
        </w:rPr>
        <w: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(2) Regulile menționate la art. 67 alin. (4) care reglementează accesul la un SMT respectă condițiile stabilite la art. 151 alin. (3).</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(3) S.S.I.F. și operatorii de piață care administrează un SMT dispun de mecanisme prin care: </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a) să fie dotate în mod corespunzător pentru gestionarea riscurilor la care sunt expuse, să instituie măsuri și sisteme adecvate pentru identificarea tuturor riscurilor semnificative care le pot compromite funcționarea și să aplice măsuri eficace de diminuare a riscurilor respective; </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b) să instituie mecanisme care vizează facilitarea finalizării eficiente și la timp a tranzacțiilor executate în cadrul sistemelor lor; și </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c) să dispună, în momentul autorizării și ulterior în orice moment, de resurse financiare suficiente pentru a facilita funcționarea lor corectă, ținând seama de natura și de amploarea tranzacțiilor încheiate pe piață, precum și de gama și de nivelul riscurilor la care sunt expuse. </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(4) Prevederile art.81, 82 alin. (1)-(4), 83-89, 91, 92 alin. (4) și (5), 93-96 nu se aplică tranzacțiilor încheiate în conformitate cu regulile aplicabile unui SMT între membrii sau participanții săi sau între SMT și membrii sau participanții săi, în ceea ce privește utilizarea SMT-ului. </w:t>
      </w:r>
      <w:r w:rsidR="002A22B5" w:rsidRPr="00C934D7">
        <w:rPr>
          <w:rFonts w:ascii="Times New Roman" w:hAnsi="Times New Roman"/>
          <w:b w:val="0"/>
        </w:rPr>
        <w:t>[</w:t>
      </w:r>
      <w:r w:rsidR="002A0CF2" w:rsidRPr="00C934D7">
        <w:rPr>
          <w:rFonts w:ascii="Times New Roman" w:hAnsi="Times New Roman"/>
          <w:b w:val="0"/>
        </w:rPr>
        <w:t xml:space="preserve">Directiva 2014/65/UE, </w:t>
      </w:r>
      <w:r w:rsidR="002A22B5" w:rsidRPr="00C934D7">
        <w:rPr>
          <w:rFonts w:ascii="Times New Roman" w:hAnsi="Times New Roman"/>
          <w:b w:val="0"/>
        </w:rPr>
        <w:t>a</w:t>
      </w:r>
      <w:r w:rsidRPr="00C934D7">
        <w:rPr>
          <w:rFonts w:ascii="Times New Roman" w:hAnsi="Times New Roman"/>
          <w:b w:val="0"/>
        </w:rPr>
        <w:t xml:space="preserve">rt. 19 alin. </w:t>
      </w:r>
      <w:r w:rsidR="002A22B5" w:rsidRPr="00C934D7">
        <w:rPr>
          <w:rFonts w:ascii="Times New Roman" w:hAnsi="Times New Roman"/>
          <w:b w:val="0"/>
        </w:rPr>
        <w:t>(</w:t>
      </w:r>
      <w:r w:rsidRPr="00C934D7">
        <w:rPr>
          <w:rFonts w:ascii="Times New Roman" w:hAnsi="Times New Roman"/>
          <w:b w:val="0"/>
        </w:rPr>
        <w:t>4)</w:t>
      </w:r>
      <w:r w:rsidR="002A22B5" w:rsidRPr="00C934D7">
        <w:rPr>
          <w:rFonts w:ascii="Times New Roman" w:hAnsi="Times New Roman"/>
          <w:b w:val="0"/>
        </w:rPr>
        <w: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(5) Prin excepție de la prevederile alin. (4), membrii sau participanții la SMT respectă obligațiile prevăzute la art. 81, 82 alin. (1)-(4), 83-89și 91-96 în ceea ce privește clienții lor în cazul în care, acționând în contul clienților lor, execută ordinele acestora prin intermediul sistemelor unui SMT. </w:t>
      </w:r>
      <w:r w:rsidR="002A22B5" w:rsidRPr="00C934D7">
        <w:rPr>
          <w:rFonts w:ascii="Times New Roman" w:hAnsi="Times New Roman"/>
          <w:b w:val="0"/>
        </w:rPr>
        <w:t>[</w:t>
      </w:r>
      <w:r w:rsidR="002A0CF2" w:rsidRPr="00C934D7">
        <w:rPr>
          <w:rFonts w:ascii="Times New Roman" w:hAnsi="Times New Roman"/>
          <w:b w:val="0"/>
        </w:rPr>
        <w:t xml:space="preserve">Directiva 2014/65/UE, </w:t>
      </w:r>
      <w:r w:rsidR="002A22B5" w:rsidRPr="00C934D7">
        <w:rPr>
          <w:rFonts w:ascii="Times New Roman" w:hAnsi="Times New Roman"/>
          <w:b w:val="0"/>
        </w:rPr>
        <w:t>a</w:t>
      </w:r>
      <w:r w:rsidRPr="00C934D7">
        <w:rPr>
          <w:rFonts w:ascii="Times New Roman" w:hAnsi="Times New Roman"/>
          <w:b w:val="0"/>
        </w:rPr>
        <w:t xml:space="preserve">rt. 19 alin. </w:t>
      </w:r>
      <w:r w:rsidR="002A22B5" w:rsidRPr="00C934D7">
        <w:rPr>
          <w:rFonts w:ascii="Times New Roman" w:hAnsi="Times New Roman"/>
          <w:b w:val="0"/>
        </w:rPr>
        <w:t>(</w:t>
      </w:r>
      <w:r w:rsidRPr="00C934D7">
        <w:rPr>
          <w:rFonts w:ascii="Times New Roman" w:hAnsi="Times New Roman"/>
          <w:b w:val="0"/>
        </w:rPr>
        <w:t>4)</w:t>
      </w:r>
      <w:r w:rsidR="002A22B5" w:rsidRPr="00C934D7">
        <w:rPr>
          <w:rFonts w:ascii="Times New Roman" w:hAnsi="Times New Roman"/>
          <w:b w:val="0"/>
        </w:rPr>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(6) S.S.I.F. sau operatorilor de piață care administrează un SMT nu le este permis să execute ordine ale unui client prin angajarea capitalurilor proprii și nici să se implice în cumpărări și vânzări simultane pe cont propriu. </w:t>
      </w:r>
      <w:r w:rsidR="002A22B5" w:rsidRPr="00C934D7">
        <w:rPr>
          <w:rFonts w:ascii="Times New Roman" w:hAnsi="Times New Roman"/>
          <w:b/>
          <w:lang w:val="en-GB"/>
        </w:rPr>
        <w:t>[</w:t>
      </w:r>
      <w:r w:rsidR="002A0CF2" w:rsidRPr="00C934D7">
        <w:rPr>
          <w:rFonts w:ascii="Times New Roman" w:hAnsi="Times New Roman"/>
          <w:lang w:val="en-GB"/>
        </w:rPr>
        <w:t xml:space="preserve">Directiva 2014/65/UE, </w:t>
      </w:r>
      <w:r w:rsidR="002A22B5" w:rsidRPr="00C934D7">
        <w:rPr>
          <w:rFonts w:ascii="Times New Roman" w:hAnsi="Times New Roman"/>
          <w:lang w:val="ro-RO"/>
        </w:rPr>
        <w:t>a</w:t>
      </w:r>
      <w:r w:rsidRPr="00C934D7">
        <w:rPr>
          <w:rFonts w:ascii="Times New Roman" w:hAnsi="Times New Roman"/>
          <w:lang w:val="ro-RO"/>
        </w:rPr>
        <w:t xml:space="preserve">rt. 19 alin. </w:t>
      </w:r>
      <w:r w:rsidR="002A22B5" w:rsidRPr="00C934D7">
        <w:rPr>
          <w:rFonts w:ascii="Times New Roman" w:hAnsi="Times New Roman"/>
          <w:lang w:val="ro-RO"/>
        </w:rPr>
        <w:t>(</w:t>
      </w:r>
      <w:r w:rsidRPr="00C934D7">
        <w:rPr>
          <w:rFonts w:ascii="Times New Roman" w:hAnsi="Times New Roman"/>
          <w:lang w:val="ro-RO"/>
        </w:rPr>
        <w:t>5)</w:t>
      </w:r>
      <w:r w:rsidR="002A22B5" w:rsidRPr="00C934D7">
        <w:rPr>
          <w:rFonts w:ascii="Times New Roman" w:hAnsi="Times New Roman"/>
          <w:lang w:val="ro-RO"/>
        </w:rPr>
        <w:t>]</w:t>
      </w:r>
    </w:p>
    <w:p w:rsidR="00957867" w:rsidRPr="00C934D7" w:rsidRDefault="00957867" w:rsidP="00223320">
      <w:pPr>
        <w:jc w:val="both"/>
        <w:rPr>
          <w:rFonts w:ascii="Times New Roman" w:hAnsi="Times New Roman"/>
          <w:lang w:val="ro-RO"/>
        </w:rPr>
      </w:pPr>
    </w:p>
    <w:p w:rsidR="00957867" w:rsidRPr="00C934D7" w:rsidRDefault="002B0FCE" w:rsidP="00223320">
      <w:pPr>
        <w:jc w:val="center"/>
        <w:rPr>
          <w:rFonts w:ascii="Times New Roman" w:hAnsi="Times New Roman"/>
          <w:i/>
          <w:lang w:val="ro-RO"/>
        </w:rPr>
      </w:pPr>
      <w:r w:rsidRPr="00C934D7">
        <w:rPr>
          <w:rFonts w:ascii="Times New Roman" w:hAnsi="Times New Roman"/>
          <w:i/>
          <w:lang w:val="ro-RO"/>
        </w:rPr>
        <w:t xml:space="preserve">SECȚIUNEA </w:t>
      </w:r>
      <w:r w:rsidR="00957867" w:rsidRPr="00C934D7">
        <w:rPr>
          <w:rFonts w:ascii="Times New Roman" w:hAnsi="Times New Roman"/>
          <w:i/>
          <w:lang w:val="ro-RO"/>
        </w:rPr>
        <w:t>a 18-a</w:t>
      </w:r>
    </w:p>
    <w:p w:rsidR="00957867" w:rsidRPr="00C934D7" w:rsidRDefault="00957867" w:rsidP="00223320">
      <w:pPr>
        <w:jc w:val="center"/>
        <w:rPr>
          <w:rFonts w:ascii="Times New Roman" w:hAnsi="Times New Roman"/>
          <w:b/>
          <w:i/>
          <w:lang w:val="ro-RO"/>
        </w:rPr>
      </w:pPr>
      <w:r w:rsidRPr="00C934D7">
        <w:rPr>
          <w:rFonts w:ascii="Times New Roman" w:hAnsi="Times New Roman"/>
          <w:b/>
          <w:i/>
          <w:lang w:val="ro-RO"/>
        </w:rPr>
        <w:t>Cerințe specifice aplicabile SOT-urilor</w:t>
      </w:r>
    </w:p>
    <w:p w:rsidR="00957867" w:rsidRPr="00C934D7" w:rsidRDefault="00957867" w:rsidP="00223320">
      <w:pPr>
        <w:jc w:val="center"/>
        <w:rPr>
          <w:rFonts w:ascii="Times New Roman" w:hAnsi="Times New Roman"/>
          <w:lang w:val="ro-RO"/>
        </w:rPr>
      </w:pP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rPr>
        <w:t>Art. 72</w:t>
      </w:r>
      <w:r w:rsidRPr="00C934D7">
        <w:rPr>
          <w:rFonts w:ascii="Times New Roman" w:hAnsi="Times New Roman"/>
          <w:b w:val="0"/>
          <w:bCs w:val="0"/>
        </w:rPr>
        <w:t xml:space="preserve"> - </w:t>
      </w:r>
      <w:r w:rsidRPr="00C934D7">
        <w:rPr>
          <w:rFonts w:ascii="Times New Roman" w:hAnsi="Times New Roman"/>
          <w:b w:val="0"/>
        </w:rPr>
        <w:t>(1) S.S.I.F. și operatorii de piață care administrează un SOT instituie mecanisme prin care împiedică executarea ordinelor clienților în cadrul unui SOT cu angajarea capitalurilor proprii ale S.S.I.F. sau ale operatorului de piață care administrează SOT-ul sau a ordinelor oricărei entități care face parte din același grup sau din aceeași persoană juridică ca S.S.I.F. sau operatorul de piață.</w:t>
      </w:r>
      <w:r w:rsidR="002A22B5" w:rsidRPr="00C934D7">
        <w:rPr>
          <w:rFonts w:ascii="Times New Roman" w:hAnsi="Times New Roman"/>
          <w:b w:val="0"/>
        </w:rPr>
        <w:t xml:space="preserve"> [</w:t>
      </w:r>
      <w:r w:rsidR="002A0CF2" w:rsidRPr="00C934D7">
        <w:rPr>
          <w:rFonts w:ascii="Times New Roman" w:hAnsi="Times New Roman"/>
          <w:b w:val="0"/>
        </w:rPr>
        <w:t xml:space="preserve">Directiva 2014/65/UE, </w:t>
      </w:r>
      <w:r w:rsidRPr="00C934D7">
        <w:rPr>
          <w:rFonts w:ascii="Times New Roman" w:hAnsi="Times New Roman"/>
          <w:b w:val="0"/>
        </w:rPr>
        <w:t xml:space="preserve">art. 20 alin. </w:t>
      </w:r>
      <w:r w:rsidR="002A22B5" w:rsidRPr="00C934D7">
        <w:rPr>
          <w:rFonts w:ascii="Times New Roman" w:hAnsi="Times New Roman"/>
          <w:b w:val="0"/>
        </w:rPr>
        <w:t>(</w:t>
      </w:r>
      <w:r w:rsidRPr="00C934D7">
        <w:rPr>
          <w:rFonts w:ascii="Times New Roman" w:hAnsi="Times New Roman"/>
          <w:b w:val="0"/>
        </w:rPr>
        <w:t>1)</w:t>
      </w:r>
      <w:r w:rsidR="002A22B5" w:rsidRPr="00C934D7">
        <w:rPr>
          <w:rFonts w:ascii="Times New Roman" w:hAnsi="Times New Roman"/>
          <w:b w:val="0"/>
        </w:rPr>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(2) S.S.I.F. sau operatorii de piață care administrează un SOT se pot implica în cumpărări și vânzări simultane pe cont propriu cu obligațiuni, produse financiare structurate, certificate de emisii și anumite instrumente financiare derivate numai în cazul în care clientul și-a dat acordul cu privire la acest proces. </w:t>
      </w:r>
      <w:r w:rsidR="002A22B5" w:rsidRPr="00C934D7">
        <w:rPr>
          <w:rFonts w:ascii="Times New Roman" w:hAnsi="Times New Roman"/>
          <w:b/>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20 alin. </w:t>
      </w:r>
      <w:r w:rsidR="002A22B5" w:rsidRPr="00C934D7">
        <w:rPr>
          <w:rFonts w:ascii="Times New Roman" w:hAnsi="Times New Roman"/>
          <w:lang w:val="ro-RO"/>
        </w:rPr>
        <w:t>(</w:t>
      </w:r>
      <w:r w:rsidRPr="00C934D7">
        <w:rPr>
          <w:rFonts w:ascii="Times New Roman" w:hAnsi="Times New Roman"/>
          <w:lang w:val="ro-RO"/>
        </w:rPr>
        <w:t>2</w:t>
      </w:r>
      <w:r w:rsidR="002A22B5" w:rsidRPr="00C934D7">
        <w:rPr>
          <w:rFonts w:ascii="Times New Roman" w:hAnsi="Times New Roman"/>
          <w:lang w:val="ro-RO"/>
        </w:rPr>
        <w:t>)</w:t>
      </w:r>
      <w:r w:rsidR="002A0CF2" w:rsidRPr="00C934D7">
        <w:rPr>
          <w:rFonts w:ascii="Times New Roman" w:hAnsi="Times New Roman"/>
          <w:lang w:val="ro-RO"/>
        </w:rPr>
        <w:t xml:space="preserve">para. </w:t>
      </w:r>
      <w:r w:rsidRPr="00C934D7">
        <w:rPr>
          <w:rFonts w:ascii="Times New Roman" w:hAnsi="Times New Roman"/>
          <w:lang w:val="ro-RO"/>
        </w:rPr>
        <w:t>1</w:t>
      </w:r>
      <w:r w:rsidR="002A22B5" w:rsidRPr="00C934D7">
        <w:rPr>
          <w:rFonts w:ascii="Times New Roman" w:hAnsi="Times New Roman"/>
          <w:lang w:val="ro-RO"/>
        </w:rPr>
        <w: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(3) S.S.I.F. sau operatorul de piață care administrează un SOT nu utilizează cumpărări și vânzări simultane pe cont propriu pentru a executa ordinele clienților într-un SOT în cazul </w:t>
      </w:r>
      <w:r w:rsidRPr="00C934D7">
        <w:rPr>
          <w:rFonts w:ascii="Times New Roman" w:hAnsi="Times New Roman"/>
          <w:b w:val="0"/>
        </w:rPr>
        <w:lastRenderedPageBreak/>
        <w:t xml:space="preserve">tranzacțiilor cu instrumente financiare derivate care aparțin unei categorii de instrumente financiare derivate care a fost declarată ca fiind supusă obligației de compensare în conformitate cu art. 5 din Regulamentul (UE) nr. 648/2012. </w:t>
      </w:r>
      <w:r w:rsidR="002A22B5"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20 alin. </w:t>
      </w:r>
      <w:r w:rsidR="002A22B5" w:rsidRPr="00C934D7">
        <w:rPr>
          <w:rFonts w:ascii="Times New Roman" w:hAnsi="Times New Roman"/>
          <w:b w:val="0"/>
        </w:rPr>
        <w:t>(</w:t>
      </w:r>
      <w:r w:rsidRPr="00C934D7">
        <w:rPr>
          <w:rFonts w:ascii="Times New Roman" w:hAnsi="Times New Roman"/>
          <w:b w:val="0"/>
        </w:rPr>
        <w:t>2</w:t>
      </w:r>
      <w:r w:rsidR="002A22B5" w:rsidRPr="00C934D7">
        <w:rPr>
          <w:rFonts w:ascii="Times New Roman" w:hAnsi="Times New Roman"/>
          <w:b w:val="0"/>
        </w:rPr>
        <w:t>)</w:t>
      </w:r>
      <w:r w:rsidR="002A0CF2" w:rsidRPr="00C934D7">
        <w:rPr>
          <w:rFonts w:ascii="Times New Roman" w:hAnsi="Times New Roman"/>
          <w:b w:val="0"/>
        </w:rPr>
        <w:t xml:space="preserve">para. </w:t>
      </w:r>
      <w:r w:rsidRPr="00C934D7">
        <w:rPr>
          <w:rFonts w:ascii="Times New Roman" w:hAnsi="Times New Roman"/>
          <w:b w:val="0"/>
        </w:rPr>
        <w:t>2</w:t>
      </w:r>
      <w:r w:rsidR="002A22B5" w:rsidRPr="00C934D7">
        <w:rPr>
          <w:rFonts w:ascii="Times New Roman" w:hAnsi="Times New Roman"/>
          <w:b w:val="0"/>
        </w:rPr>
        <w: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(4) S.S.I.F. sau un operator de piață care administrează un SOT instituie mecanisme prin care se asigură că se conformează definiției efectuării de cumpărări și vânzări simultane pe cont propriu de la art. 3 pct. 15. </w:t>
      </w:r>
      <w:r w:rsidR="002A22B5"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20 alin. </w:t>
      </w:r>
      <w:r w:rsidR="002A22B5" w:rsidRPr="00C934D7">
        <w:rPr>
          <w:rFonts w:ascii="Times New Roman" w:hAnsi="Times New Roman"/>
          <w:b w:val="0"/>
        </w:rPr>
        <w:t>(</w:t>
      </w:r>
      <w:r w:rsidRPr="00C934D7">
        <w:rPr>
          <w:rFonts w:ascii="Times New Roman" w:hAnsi="Times New Roman"/>
          <w:b w:val="0"/>
        </w:rPr>
        <w:t>2</w:t>
      </w:r>
      <w:r w:rsidR="002A22B5" w:rsidRPr="00C934D7">
        <w:rPr>
          <w:rFonts w:ascii="Times New Roman" w:hAnsi="Times New Roman"/>
          <w:b w:val="0"/>
        </w:rPr>
        <w:t>)</w:t>
      </w:r>
      <w:r w:rsidR="002A0CF2" w:rsidRPr="00C934D7">
        <w:rPr>
          <w:rFonts w:ascii="Times New Roman" w:hAnsi="Times New Roman"/>
          <w:b w:val="0"/>
        </w:rPr>
        <w:t xml:space="preserve">para. </w:t>
      </w:r>
      <w:r w:rsidRPr="00C934D7">
        <w:rPr>
          <w:rFonts w:ascii="Times New Roman" w:hAnsi="Times New Roman"/>
          <w:b w:val="0"/>
        </w:rPr>
        <w:t>3</w:t>
      </w:r>
      <w:r w:rsidR="002A22B5" w:rsidRPr="00C934D7">
        <w:rPr>
          <w:rFonts w:ascii="Times New Roman" w:hAnsi="Times New Roman"/>
          <w:b w:val="0"/>
        </w:rPr>
        <w: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(5) S.S.I.F. sau operatorii de piaţă care administrează un SOT se pot implica în operatiuni de tranzactionare pe cont propriu, altele decât cumpărări şi vânzări simultane pe cont propriu doar în ceea ce priveşte instrumentele de datorie suverană pentru care nu există piaţă lichidă. </w:t>
      </w:r>
      <w:r w:rsidR="002A22B5"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20 alin. </w:t>
      </w:r>
      <w:r w:rsidR="002A22B5" w:rsidRPr="00C934D7">
        <w:rPr>
          <w:rFonts w:ascii="Times New Roman" w:hAnsi="Times New Roman"/>
          <w:b w:val="0"/>
        </w:rPr>
        <w:t>(</w:t>
      </w:r>
      <w:r w:rsidRPr="00C934D7">
        <w:rPr>
          <w:rFonts w:ascii="Times New Roman" w:hAnsi="Times New Roman"/>
          <w:b w:val="0"/>
        </w:rPr>
        <w:t>3)</w:t>
      </w:r>
      <w:r w:rsidR="002A22B5" w:rsidRPr="00C934D7">
        <w:rPr>
          <w:rFonts w:ascii="Times New Roman" w:hAnsi="Times New Roman"/>
          <w:b w:val="0"/>
        </w:rPr>
        <w: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(6) S.S.I.F sau, după caz, operatorul de piață care administrează un SOT respectă următoarele:</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a) administrarea unui SOT și a unui operator independent nu trebuie să aibă loc în cadrul aceleiași entități juridice;</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b) un SOT nu se poate conecta la un operator independent într-un mod care să permită interacțiunea dintre ordinele din SOT și ordinele sau cotațiile din operatorul independent;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c) niciun SOT nu poate fi conectat la un alt SOT într-un mod care să permită interacționarea ordinelor din cadrul unor SOT-uri diferite. </w:t>
      </w:r>
      <w:r w:rsidR="002A22B5"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20 alin. </w:t>
      </w:r>
      <w:r w:rsidR="002A22B5" w:rsidRPr="00C934D7">
        <w:rPr>
          <w:rFonts w:ascii="Times New Roman" w:hAnsi="Times New Roman"/>
          <w:b w:val="0"/>
        </w:rPr>
        <w:t>(</w:t>
      </w:r>
      <w:r w:rsidRPr="00C934D7">
        <w:rPr>
          <w:rFonts w:ascii="Times New Roman" w:hAnsi="Times New Roman"/>
          <w:b w:val="0"/>
        </w:rPr>
        <w:t>4)</w:t>
      </w:r>
      <w:r w:rsidR="002A22B5" w:rsidRPr="00C934D7">
        <w:rPr>
          <w:rFonts w:ascii="Times New Roman" w:hAnsi="Times New Roman"/>
          <w:b w:val="0"/>
        </w:rPr>
        <w: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(7) S.S.I.F. sau operatorii de piață care administrează un SOT pot angaja o altă S.S.I.F. pentru a desfășura activități de formare a pieței în cadrul unui SOT, în mod independent. </w:t>
      </w:r>
      <w:r w:rsidR="002A22B5"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20 alin. </w:t>
      </w:r>
      <w:r w:rsidR="002A22B5" w:rsidRPr="00C934D7">
        <w:rPr>
          <w:rFonts w:ascii="Times New Roman" w:hAnsi="Times New Roman"/>
          <w:b w:val="0"/>
        </w:rPr>
        <w:t>(</w:t>
      </w:r>
      <w:r w:rsidRPr="00C934D7">
        <w:rPr>
          <w:rFonts w:ascii="Times New Roman" w:hAnsi="Times New Roman"/>
          <w:b w:val="0"/>
        </w:rPr>
        <w:t>5</w:t>
      </w:r>
      <w:r w:rsidR="002A22B5" w:rsidRPr="00C934D7">
        <w:rPr>
          <w:rFonts w:ascii="Times New Roman" w:hAnsi="Times New Roman"/>
          <w:b w:val="0"/>
        </w:rPr>
        <w:t>)</w:t>
      </w:r>
      <w:r w:rsidR="002A0CF2" w:rsidRPr="00C934D7">
        <w:rPr>
          <w:rFonts w:ascii="Times New Roman" w:hAnsi="Times New Roman"/>
          <w:b w:val="0"/>
        </w:rPr>
        <w:t xml:space="preserve">para. </w:t>
      </w:r>
      <w:r w:rsidRPr="00C934D7">
        <w:rPr>
          <w:rFonts w:ascii="Times New Roman" w:hAnsi="Times New Roman"/>
          <w:b w:val="0"/>
        </w:rPr>
        <w:t>1</w:t>
      </w:r>
      <w:r w:rsidR="002A22B5" w:rsidRPr="00C934D7">
        <w:rPr>
          <w:rFonts w:ascii="Times New Roman" w:hAnsi="Times New Roman"/>
          <w:b w:val="0"/>
        </w:rPr>
        <w: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(8) În sensul alin. (7), nu se consideră că o S.S.I.F. desfășoară activități de formare a pieței în cadrul unui SOT în mod independent dacă S.S.I.F. respectivă are legături strânse cu S.S.I.F. sau cu operatorul de piață care administrează acel SOT. </w:t>
      </w:r>
      <w:r w:rsidR="002A22B5"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20 alin. </w:t>
      </w:r>
      <w:r w:rsidR="002A22B5" w:rsidRPr="00C934D7">
        <w:rPr>
          <w:rFonts w:ascii="Times New Roman" w:hAnsi="Times New Roman"/>
          <w:b w:val="0"/>
        </w:rPr>
        <w:t>(</w:t>
      </w:r>
      <w:r w:rsidRPr="00C934D7">
        <w:rPr>
          <w:rFonts w:ascii="Times New Roman" w:hAnsi="Times New Roman"/>
          <w:b w:val="0"/>
        </w:rPr>
        <w:t>5</w:t>
      </w:r>
      <w:r w:rsidR="002A22B5" w:rsidRPr="00C934D7">
        <w:rPr>
          <w:rFonts w:ascii="Times New Roman" w:hAnsi="Times New Roman"/>
          <w:b w:val="0"/>
        </w:rPr>
        <w:t>)</w:t>
      </w:r>
      <w:r w:rsidR="002A0CF2" w:rsidRPr="00C934D7">
        <w:rPr>
          <w:rFonts w:ascii="Times New Roman" w:hAnsi="Times New Roman"/>
          <w:b w:val="0"/>
        </w:rPr>
        <w:t xml:space="preserve">para. </w:t>
      </w:r>
      <w:r w:rsidRPr="00C934D7">
        <w:rPr>
          <w:rFonts w:ascii="Times New Roman" w:hAnsi="Times New Roman"/>
          <w:b w:val="0"/>
        </w:rPr>
        <w:t>2</w:t>
      </w:r>
      <w:r w:rsidR="002A22B5" w:rsidRPr="00C934D7">
        <w:rPr>
          <w:rFonts w:ascii="Times New Roman" w:hAnsi="Times New Roman"/>
          <w:b w:val="0"/>
        </w:rPr>
        <w:t>]</w:t>
      </w:r>
    </w:p>
    <w:p w:rsidR="00957867" w:rsidRPr="00C934D7" w:rsidRDefault="00957867" w:rsidP="00223320">
      <w:pPr>
        <w:jc w:val="both"/>
        <w:rPr>
          <w:rFonts w:ascii="Times New Roman" w:hAnsi="Times New Roman"/>
          <w:lang w:val="ro-RO"/>
        </w:rPr>
      </w:pP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rPr>
        <w:t>Art. 73</w:t>
      </w:r>
      <w:r w:rsidRPr="00C934D7">
        <w:rPr>
          <w:rFonts w:ascii="Times New Roman" w:hAnsi="Times New Roman"/>
          <w:b w:val="0"/>
        </w:rPr>
        <w:t xml:space="preserve"> - (1) Executarea ordinelor pe un SOT se desfăşoară în mod discreţionar. S.S.I.F. sau un operator de piaţă care administrează un SOT ia decizii în mod discreţionar numai într-una sau în ambele dintre următoarele circumstanţe: </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a) atunci când decide să plaseze sau să retragă un ordin pe SOT-ul pe care îl administrează;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b) atunci când decide să nu coreleze un anumit ordin al clientului cu alte ordine disponibile în sistem la un moment dat, cu condiţia ca aceasta să fie în conformitate cu instrucţiunile specifice primite din partea unui client şi cu obligaţiile sale în conformitate cu art. 91-94.</w:t>
      </w:r>
      <w:r w:rsidR="002A22B5" w:rsidRPr="00C934D7">
        <w:rPr>
          <w:rFonts w:ascii="Times New Roman" w:hAnsi="Times New Roman"/>
          <w:b/>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20 alin. </w:t>
      </w:r>
      <w:r w:rsidR="002A22B5" w:rsidRPr="00C934D7">
        <w:rPr>
          <w:rFonts w:ascii="Times New Roman" w:hAnsi="Times New Roman"/>
          <w:lang w:val="ro-RO"/>
        </w:rPr>
        <w:t>(</w:t>
      </w:r>
      <w:r w:rsidRPr="00C934D7">
        <w:rPr>
          <w:rFonts w:ascii="Times New Roman" w:hAnsi="Times New Roman"/>
          <w:lang w:val="ro-RO"/>
        </w:rPr>
        <w:t>6</w:t>
      </w:r>
      <w:r w:rsidR="002A22B5" w:rsidRPr="00C934D7">
        <w:rPr>
          <w:rFonts w:ascii="Times New Roman" w:hAnsi="Times New Roman"/>
          <w:lang w:val="ro-RO"/>
        </w:rPr>
        <w:t>)</w:t>
      </w:r>
      <w:r w:rsidR="002A0CF2" w:rsidRPr="00C934D7">
        <w:rPr>
          <w:rFonts w:ascii="Times New Roman" w:hAnsi="Times New Roman"/>
          <w:lang w:val="ro-RO"/>
        </w:rPr>
        <w:t xml:space="preserve">para. </w:t>
      </w:r>
      <w:r w:rsidRPr="00C934D7">
        <w:rPr>
          <w:rFonts w:ascii="Times New Roman" w:hAnsi="Times New Roman"/>
          <w:lang w:val="ro-RO"/>
        </w:rPr>
        <w:t>1</w:t>
      </w:r>
      <w:r w:rsidR="002A0CF2" w:rsidRPr="00C934D7">
        <w:rPr>
          <w:rFonts w:ascii="Times New Roman" w:hAnsi="Times New Roman"/>
          <w:lang w:val="ro-RO"/>
        </w:rPr>
        <w:t>și</w:t>
      </w:r>
      <w:r w:rsidRPr="00C934D7">
        <w:rPr>
          <w:rFonts w:ascii="Times New Roman" w:hAnsi="Times New Roman"/>
          <w:lang w:val="ro-RO"/>
        </w:rPr>
        <w:t>2</w:t>
      </w:r>
      <w:r w:rsidR="002A22B5" w:rsidRPr="00C934D7">
        <w:rPr>
          <w:rFonts w:ascii="Times New Roman" w:hAnsi="Times New Roman"/>
          <w:lang w:val="ro-RO"/>
        </w:rPr>
        <w: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(2) Pentru sistemul care încrucișează ordinele clienților, S.S.I.F. sau operatorul de piață poate decide dacă, în ce moment și în ce măsură dorește să coreleze două sau mai multe ordine în cadrul sistemului. </w:t>
      </w:r>
      <w:r w:rsidR="002A22B5"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20 alin. </w:t>
      </w:r>
      <w:r w:rsidR="002A22B5" w:rsidRPr="00C934D7">
        <w:rPr>
          <w:rFonts w:ascii="Times New Roman" w:hAnsi="Times New Roman"/>
          <w:b w:val="0"/>
        </w:rPr>
        <w:t>(</w:t>
      </w:r>
      <w:r w:rsidRPr="00C934D7">
        <w:rPr>
          <w:rFonts w:ascii="Times New Roman" w:hAnsi="Times New Roman"/>
          <w:b w:val="0"/>
        </w:rPr>
        <w:t>6</w:t>
      </w:r>
      <w:r w:rsidR="002A22B5" w:rsidRPr="00C934D7">
        <w:rPr>
          <w:rFonts w:ascii="Times New Roman" w:hAnsi="Times New Roman"/>
          <w:b w:val="0"/>
        </w:rPr>
        <w:t>)</w:t>
      </w:r>
      <w:r w:rsidR="002A0CF2" w:rsidRPr="00C934D7">
        <w:rPr>
          <w:rFonts w:ascii="Times New Roman" w:hAnsi="Times New Roman"/>
          <w:b w:val="0"/>
        </w:rPr>
        <w:t xml:space="preserve">para. </w:t>
      </w:r>
      <w:r w:rsidRPr="00C934D7">
        <w:rPr>
          <w:rFonts w:ascii="Times New Roman" w:hAnsi="Times New Roman"/>
          <w:b w:val="0"/>
        </w:rPr>
        <w:t>3</w:t>
      </w:r>
      <w:r w:rsidR="002A22B5" w:rsidRPr="00C934D7">
        <w:rPr>
          <w:rFonts w:ascii="Times New Roman" w:hAnsi="Times New Roman"/>
          <w:b w:val="0"/>
        </w:rPr>
        <w: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(3) În conformitate cu prevederile art. 72 alin. (1) – (4), (6) - (8) și fără a aduce atingere prevederilor art. 72 alin. (5), art. 67-70 și art. 91-94, în ceea ce privește un sistem care organizează tranzacții cu valori mobiliare altele decât cele aferente titlurilor de capital, S.S.I.F. sau operatorul de piață care administrează SOT-ul poate facilita negocierea dintre clienți, astfel încât să reunească două sau mai multe interese de tranzacționare potențial compatibile în cadrul unei singure tranzacții. </w:t>
      </w:r>
      <w:r w:rsidR="002A22B5"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20 alin. </w:t>
      </w:r>
      <w:r w:rsidR="002A22B5" w:rsidRPr="00C934D7">
        <w:rPr>
          <w:rFonts w:ascii="Times New Roman" w:hAnsi="Times New Roman"/>
          <w:b w:val="0"/>
        </w:rPr>
        <w:t>(</w:t>
      </w:r>
      <w:r w:rsidRPr="00C934D7">
        <w:rPr>
          <w:rFonts w:ascii="Times New Roman" w:hAnsi="Times New Roman"/>
          <w:b w:val="0"/>
        </w:rPr>
        <w:t>6</w:t>
      </w:r>
      <w:r w:rsidR="002A22B5" w:rsidRPr="00C934D7">
        <w:rPr>
          <w:rFonts w:ascii="Times New Roman" w:hAnsi="Times New Roman"/>
          <w:b w:val="0"/>
        </w:rPr>
        <w:t>)</w:t>
      </w:r>
      <w:r w:rsidR="002A0CF2" w:rsidRPr="00C934D7">
        <w:rPr>
          <w:rFonts w:ascii="Times New Roman" w:hAnsi="Times New Roman"/>
          <w:b w:val="0"/>
        </w:rPr>
        <w:t xml:space="preserve">para. </w:t>
      </w:r>
      <w:r w:rsidRPr="00C934D7">
        <w:rPr>
          <w:rFonts w:ascii="Times New Roman" w:hAnsi="Times New Roman"/>
          <w:b w:val="0"/>
        </w:rPr>
        <w:t>3</w:t>
      </w:r>
      <w:r w:rsidR="002A22B5" w:rsidRPr="00C934D7">
        <w:rPr>
          <w:rFonts w:ascii="Times New Roman" w:hAnsi="Times New Roman"/>
          <w:b w:val="0"/>
        </w:rPr>
        <w: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(4) A.S.F. poate solicita, fie atunci când o S.S.I.F. sau un operator de piață solicită să fie autorizați în vederea administrării unui SOT, fie în mod ad hoc, următoarele:</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a) descrierea detaliată a motivelor pentru care sistemul nu corespunde unei piețe reglementate, unui SMT sau unui operator independent;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lastRenderedPageBreak/>
        <w:t>b) descrierea detaliată a modalităților de exercitare a puterii discreționare, în special atunci când un ordin către SOT poate fi retras;</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c) descrierea modalităților și a circumstanțelor în care două sau mai multe ordine ale clienților vor fi corelate în cadrul SOT-ului. </w:t>
      </w:r>
      <w:r w:rsidR="002A22B5"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20 alin. </w:t>
      </w:r>
      <w:r w:rsidR="002A22B5" w:rsidRPr="00C934D7">
        <w:rPr>
          <w:rFonts w:ascii="Times New Roman" w:hAnsi="Times New Roman"/>
          <w:b w:val="0"/>
        </w:rPr>
        <w:t>(</w:t>
      </w:r>
      <w:r w:rsidRPr="00C934D7">
        <w:rPr>
          <w:rFonts w:ascii="Times New Roman" w:hAnsi="Times New Roman"/>
          <w:b w:val="0"/>
        </w:rPr>
        <w:t>7)</w:t>
      </w:r>
      <w:r w:rsidR="002A22B5" w:rsidRPr="00C934D7">
        <w:rPr>
          <w:rFonts w:ascii="Times New Roman" w:hAnsi="Times New Roman"/>
          <w:b w:val="0"/>
        </w:rPr>
        <w:t>]</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74</w:t>
      </w:r>
      <w:r w:rsidRPr="00C934D7">
        <w:rPr>
          <w:rFonts w:ascii="Times New Roman" w:hAnsi="Times New Roman"/>
          <w:lang w:val="ro-RO"/>
        </w:rPr>
        <w:t xml:space="preserve"> - (1) S.S.I.F. sau operatorul de piață al unui SOT informează A.S.F. cu privire la modul în care utilizează cumpărări și vânzări simultane pe cont propriu. </w:t>
      </w:r>
      <w:r w:rsidR="002A22B5" w:rsidRPr="00C934D7">
        <w:rPr>
          <w:rFonts w:ascii="Times New Roman" w:hAnsi="Times New Roman"/>
          <w:b/>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20 alin. </w:t>
      </w:r>
      <w:r w:rsidR="002A22B5" w:rsidRPr="00C934D7">
        <w:rPr>
          <w:rFonts w:ascii="Times New Roman" w:hAnsi="Times New Roman"/>
          <w:lang w:val="ro-RO"/>
        </w:rPr>
        <w:t>(</w:t>
      </w:r>
      <w:r w:rsidRPr="00C934D7">
        <w:rPr>
          <w:rFonts w:ascii="Times New Roman" w:hAnsi="Times New Roman"/>
          <w:lang w:val="ro-RO"/>
        </w:rPr>
        <w:t>7)</w:t>
      </w:r>
      <w:r w:rsidR="002A22B5" w:rsidRPr="00C934D7">
        <w:rPr>
          <w:rFonts w:ascii="Times New Roman" w:hAnsi="Times New Roman"/>
          <w:lang w:val="ro-RO"/>
        </w:rPr>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(2) A.S.F. monitorizează angajamentul unei S.S.I.F. sau al unui operator de piață de a utiliza efectuarea de cumpărări și vânzări simultane pe cont propriu pentru a se asigura că aceștia continuă să intre sub incidența definiției acestora și că angajamentul acestora în cumpărările și vânzările simultane pe cont propriu nu dă naștere unor conflicte de interese între S.S.I.F. sau operatorul de piață și clienții acestora. </w:t>
      </w:r>
      <w:r w:rsidR="002A22B5" w:rsidRPr="00C934D7">
        <w:rPr>
          <w:rFonts w:ascii="Times New Roman" w:hAnsi="Times New Roman"/>
          <w:b/>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20 alin. </w:t>
      </w:r>
      <w:r w:rsidR="002A22B5" w:rsidRPr="00C934D7">
        <w:rPr>
          <w:rFonts w:ascii="Times New Roman" w:hAnsi="Times New Roman"/>
          <w:lang w:val="ro-RO"/>
        </w:rPr>
        <w:t>(</w:t>
      </w:r>
      <w:r w:rsidRPr="00C934D7">
        <w:rPr>
          <w:rFonts w:ascii="Times New Roman" w:hAnsi="Times New Roman"/>
          <w:lang w:val="ro-RO"/>
        </w:rPr>
        <w:t>7)</w:t>
      </w:r>
      <w:r w:rsidR="002A22B5" w:rsidRPr="00C934D7">
        <w:rPr>
          <w:rFonts w:ascii="Times New Roman" w:hAnsi="Times New Roman"/>
          <w:lang w:val="ro-RO"/>
        </w:rPr>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(3) S.S.I.F. sau operatorii de piață care administrează un SOT au obligația respectării prevederilor art. 81-89 și art. 91-96 în cazul tranzacțiilor încheiate în cadrul respectivului SOT. </w:t>
      </w:r>
      <w:r w:rsidR="002A22B5" w:rsidRPr="00C934D7">
        <w:rPr>
          <w:rFonts w:ascii="Times New Roman" w:hAnsi="Times New Roman"/>
          <w:b/>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20 alin. </w:t>
      </w:r>
      <w:r w:rsidR="002A22B5" w:rsidRPr="00C934D7">
        <w:rPr>
          <w:rFonts w:ascii="Times New Roman" w:hAnsi="Times New Roman"/>
          <w:lang w:val="ro-RO"/>
        </w:rPr>
        <w:t>(</w:t>
      </w:r>
      <w:r w:rsidRPr="00C934D7">
        <w:rPr>
          <w:rFonts w:ascii="Times New Roman" w:hAnsi="Times New Roman"/>
          <w:lang w:val="ro-RO"/>
        </w:rPr>
        <w:t>8)</w:t>
      </w:r>
      <w:r w:rsidR="002A22B5" w:rsidRPr="00C934D7">
        <w:rPr>
          <w:rFonts w:ascii="Times New Roman" w:hAnsi="Times New Roman"/>
          <w:lang w:val="ro-RO"/>
        </w:rPr>
        <w:t>]</w:t>
      </w:r>
    </w:p>
    <w:p w:rsidR="002B0FCE" w:rsidRPr="00C934D7" w:rsidRDefault="002B0FCE" w:rsidP="00223320">
      <w:pPr>
        <w:jc w:val="both"/>
        <w:rPr>
          <w:rFonts w:ascii="Times New Roman" w:hAnsi="Times New Roman"/>
          <w:lang w:val="ro-RO"/>
        </w:rPr>
      </w:pPr>
    </w:p>
    <w:p w:rsidR="00957867" w:rsidRPr="00C934D7" w:rsidRDefault="002B0FCE" w:rsidP="00223320">
      <w:pPr>
        <w:jc w:val="center"/>
        <w:rPr>
          <w:rFonts w:ascii="Times New Roman" w:hAnsi="Times New Roman"/>
          <w:i/>
          <w:lang w:val="ro-RO"/>
        </w:rPr>
      </w:pPr>
      <w:r w:rsidRPr="00C934D7">
        <w:rPr>
          <w:rFonts w:ascii="Times New Roman" w:hAnsi="Times New Roman"/>
          <w:i/>
          <w:lang w:val="ro-RO"/>
        </w:rPr>
        <w:t xml:space="preserve">SECȚIUNEA </w:t>
      </w:r>
      <w:r w:rsidR="00957867" w:rsidRPr="00C934D7">
        <w:rPr>
          <w:rFonts w:ascii="Times New Roman" w:hAnsi="Times New Roman"/>
          <w:i/>
          <w:lang w:val="ro-RO"/>
        </w:rPr>
        <w:t>a 19-a</w:t>
      </w:r>
    </w:p>
    <w:p w:rsidR="00957867" w:rsidRPr="00C934D7" w:rsidRDefault="00957867" w:rsidP="00223320">
      <w:pPr>
        <w:jc w:val="center"/>
        <w:rPr>
          <w:rFonts w:ascii="Times New Roman" w:hAnsi="Times New Roman"/>
          <w:b/>
          <w:i/>
          <w:snapToGrid w:val="0"/>
          <w:lang w:val="ro-RO"/>
        </w:rPr>
      </w:pPr>
      <w:r w:rsidRPr="00C934D7">
        <w:rPr>
          <w:rFonts w:ascii="Times New Roman" w:hAnsi="Times New Roman"/>
          <w:b/>
          <w:i/>
          <w:lang w:val="ro-RO"/>
        </w:rPr>
        <w:t>Alte cerințe</w:t>
      </w:r>
    </w:p>
    <w:p w:rsidR="00957867" w:rsidRPr="00C934D7" w:rsidRDefault="00957867" w:rsidP="00223320">
      <w:pPr>
        <w:jc w:val="both"/>
        <w:rPr>
          <w:rFonts w:ascii="Times New Roman" w:hAnsi="Times New Roman"/>
          <w:b/>
          <w:snapToGrid w:val="0"/>
          <w:lang w:val="ro-RO"/>
        </w:rPr>
      </w:pPr>
    </w:p>
    <w:p w:rsidR="00957867" w:rsidRPr="00C934D7" w:rsidRDefault="00957867" w:rsidP="00223320">
      <w:pPr>
        <w:ind w:firstLine="720"/>
        <w:jc w:val="both"/>
        <w:rPr>
          <w:rFonts w:ascii="Times New Roman" w:hAnsi="Times New Roman"/>
          <w:snapToGrid w:val="0"/>
          <w:lang w:val="ro-RO"/>
        </w:rPr>
      </w:pPr>
      <w:r w:rsidRPr="00C934D7">
        <w:rPr>
          <w:rFonts w:ascii="Times New Roman" w:hAnsi="Times New Roman"/>
          <w:b/>
          <w:snapToGrid w:val="0"/>
          <w:lang w:val="ro-RO"/>
        </w:rPr>
        <w:t>Art. 75</w:t>
      </w:r>
      <w:r w:rsidRPr="00C934D7">
        <w:rPr>
          <w:rFonts w:ascii="Times New Roman" w:hAnsi="Times New Roman"/>
          <w:snapToGrid w:val="0"/>
          <w:lang w:val="ro-RO"/>
        </w:rPr>
        <w:t xml:space="preserve"> – (1) S.S.I.F. au obligaţia să prezinte situaţiile lor financiare, precum şi rapoarte periodice. </w:t>
      </w:r>
    </w:p>
    <w:p w:rsidR="00957867" w:rsidRPr="00C934D7" w:rsidRDefault="00957867" w:rsidP="00223320">
      <w:pPr>
        <w:ind w:firstLine="720"/>
        <w:jc w:val="both"/>
        <w:rPr>
          <w:rFonts w:ascii="Times New Roman" w:hAnsi="Times New Roman"/>
          <w:snapToGrid w:val="0"/>
          <w:lang w:val="ro-RO"/>
        </w:rPr>
      </w:pPr>
      <w:r w:rsidRPr="00C934D7">
        <w:rPr>
          <w:rFonts w:ascii="Times New Roman" w:hAnsi="Times New Roman"/>
          <w:snapToGrid w:val="0"/>
          <w:lang w:val="ro-RO"/>
        </w:rPr>
        <w:t xml:space="preserve">(2) A.S.F. emite reglementări privind conţinutul, forma şi termenele de transmitere a raportărilor menţionate la alin. (1). </w:t>
      </w:r>
    </w:p>
    <w:p w:rsidR="00957867" w:rsidRPr="00C934D7" w:rsidRDefault="00957867" w:rsidP="00223320">
      <w:pPr>
        <w:ind w:firstLine="720"/>
        <w:jc w:val="both"/>
        <w:rPr>
          <w:rFonts w:ascii="Times New Roman" w:hAnsi="Times New Roman"/>
          <w:snapToGrid w:val="0"/>
          <w:lang w:val="ro-RO"/>
        </w:rPr>
      </w:pPr>
      <w:r w:rsidRPr="00C934D7">
        <w:rPr>
          <w:rFonts w:ascii="Times New Roman" w:hAnsi="Times New Roman"/>
          <w:snapToGrid w:val="0"/>
          <w:lang w:val="ro-RO"/>
        </w:rPr>
        <w:t xml:space="preserve">(3) A.S.F. poate verifica veridicitatea datelor înscrise în situaţiile financiare şi în raportările periodice, prin inspecţii. </w:t>
      </w:r>
    </w:p>
    <w:p w:rsidR="00957867" w:rsidRPr="00C934D7" w:rsidRDefault="00957867" w:rsidP="00223320">
      <w:pPr>
        <w:ind w:firstLine="720"/>
        <w:jc w:val="both"/>
        <w:rPr>
          <w:rFonts w:ascii="Times New Roman" w:hAnsi="Times New Roman"/>
          <w:lang w:val="ro-RO"/>
        </w:rPr>
      </w:pPr>
      <w:r w:rsidRPr="00C934D7">
        <w:rPr>
          <w:rFonts w:ascii="Times New Roman" w:hAnsi="Times New Roman"/>
          <w:snapToGrid w:val="0"/>
          <w:lang w:val="ro-RO"/>
        </w:rPr>
        <w:t xml:space="preserve">(4) S.S.I.F. și instituțiile de credit sunt obligate să păstreze, pe o perioadă de cel puţin 5 ani, informaţiile şi datele privind serviciile şi activităţile de investiţii prestate în conformitate cu prevederile </w:t>
      </w:r>
      <w:r w:rsidRPr="00C934D7">
        <w:rPr>
          <w:rFonts w:ascii="Times New Roman" w:hAnsi="Times New Roman"/>
          <w:lang w:val="ro-RO"/>
        </w:rPr>
        <w:t>secțiunilor A și B din anexa nr. 1</w:t>
      </w:r>
      <w:r w:rsidRPr="00C934D7">
        <w:rPr>
          <w:rFonts w:ascii="Times New Roman" w:hAnsi="Times New Roman"/>
          <w:snapToGrid w:val="0"/>
          <w:lang w:val="ro-RO"/>
        </w:rPr>
        <w:t xml:space="preserve">, în legătură cu un instrument financiar tranzacţionat, indiferent dacă aceste tranzacţii s-au desfăşurat pe o piaţă reglementată sau nu. </w:t>
      </w:r>
    </w:p>
    <w:p w:rsidR="00957867" w:rsidRPr="00C934D7" w:rsidRDefault="00957867" w:rsidP="00223320">
      <w:pPr>
        <w:jc w:val="both"/>
        <w:textAlignment w:val="baseline"/>
        <w:rPr>
          <w:rFonts w:ascii="Times New Roman" w:hAnsi="Times New Roman"/>
          <w:i/>
          <w:lang w:val="ro-RO"/>
        </w:rPr>
      </w:pPr>
    </w:p>
    <w:p w:rsidR="00957867" w:rsidRPr="00C934D7" w:rsidRDefault="00957867" w:rsidP="00223320">
      <w:pPr>
        <w:jc w:val="center"/>
        <w:rPr>
          <w:rFonts w:ascii="Times New Roman" w:hAnsi="Times New Roman"/>
          <w:bCs/>
          <w:iCs/>
          <w:lang w:val="ro-RO"/>
        </w:rPr>
      </w:pPr>
      <w:r w:rsidRPr="00C934D7">
        <w:rPr>
          <w:rFonts w:ascii="Times New Roman" w:hAnsi="Times New Roman"/>
          <w:iCs/>
          <w:lang w:val="ro-RO"/>
        </w:rPr>
        <w:t>CAPITOLUL II</w:t>
      </w:r>
    </w:p>
    <w:p w:rsidR="00957867" w:rsidRPr="00C934D7" w:rsidRDefault="00957867" w:rsidP="00223320">
      <w:pPr>
        <w:jc w:val="center"/>
        <w:rPr>
          <w:rFonts w:ascii="Times New Roman" w:hAnsi="Times New Roman"/>
          <w:lang w:val="ro-RO"/>
        </w:rPr>
      </w:pPr>
      <w:r w:rsidRPr="00C934D7">
        <w:rPr>
          <w:rFonts w:ascii="Times New Roman" w:hAnsi="Times New Roman"/>
          <w:b/>
          <w:bCs/>
          <w:iCs/>
          <w:lang w:val="ro-RO"/>
        </w:rPr>
        <w:t>Condiții de funcționare aplicabile S.S.I.F.</w:t>
      </w:r>
    </w:p>
    <w:p w:rsidR="00957867" w:rsidRPr="00C934D7" w:rsidRDefault="00957867" w:rsidP="00223320">
      <w:pPr>
        <w:jc w:val="center"/>
        <w:rPr>
          <w:rFonts w:ascii="Times New Roman" w:hAnsi="Times New Roman"/>
          <w:lang w:val="ro-RO"/>
        </w:rPr>
      </w:pPr>
    </w:p>
    <w:p w:rsidR="00957867" w:rsidRPr="00C934D7" w:rsidRDefault="002B0FCE" w:rsidP="00223320">
      <w:pPr>
        <w:jc w:val="center"/>
        <w:rPr>
          <w:rFonts w:ascii="Times New Roman" w:hAnsi="Times New Roman"/>
          <w:i/>
          <w:lang w:val="ro-RO"/>
        </w:rPr>
      </w:pPr>
      <w:r w:rsidRPr="00C934D7">
        <w:rPr>
          <w:rFonts w:ascii="Times New Roman" w:hAnsi="Times New Roman"/>
          <w:i/>
          <w:lang w:val="ro-RO"/>
        </w:rPr>
        <w:t xml:space="preserve">SECȚIUNEA </w:t>
      </w:r>
      <w:r w:rsidR="00957867" w:rsidRPr="00C934D7">
        <w:rPr>
          <w:rFonts w:ascii="Times New Roman" w:hAnsi="Times New Roman"/>
          <w:i/>
          <w:lang w:val="ro-RO"/>
        </w:rPr>
        <w:t>1</w:t>
      </w:r>
    </w:p>
    <w:p w:rsidR="00957867" w:rsidRPr="00C934D7" w:rsidRDefault="00957867" w:rsidP="00223320">
      <w:pPr>
        <w:jc w:val="center"/>
        <w:rPr>
          <w:rFonts w:ascii="Times New Roman" w:hAnsi="Times New Roman"/>
          <w:b/>
          <w:i/>
          <w:lang w:val="ro-RO"/>
        </w:rPr>
      </w:pPr>
      <w:r w:rsidRPr="00C934D7">
        <w:rPr>
          <w:rFonts w:ascii="Times New Roman" w:hAnsi="Times New Roman"/>
          <w:b/>
          <w:i/>
          <w:lang w:val="ro-RO"/>
        </w:rPr>
        <w:t>Dispoziții generale</w:t>
      </w:r>
    </w:p>
    <w:p w:rsidR="00957867" w:rsidRPr="00C934D7" w:rsidRDefault="00957867" w:rsidP="00223320">
      <w:pPr>
        <w:jc w:val="both"/>
        <w:rPr>
          <w:rFonts w:ascii="Times New Roman" w:hAnsi="Times New Roman"/>
          <w:b/>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76</w:t>
      </w:r>
      <w:r w:rsidRPr="00C934D7">
        <w:rPr>
          <w:rFonts w:ascii="Times New Roman" w:hAnsi="Times New Roman"/>
          <w:snapToGrid w:val="0"/>
          <w:lang w:val="ro-RO"/>
        </w:rPr>
        <w:t xml:space="preserve">- </w:t>
      </w:r>
      <w:r w:rsidRPr="00C934D7">
        <w:rPr>
          <w:rFonts w:ascii="Times New Roman" w:hAnsi="Times New Roman"/>
          <w:lang w:val="ro-RO"/>
        </w:rPr>
        <w:t>(1) S.S.I.F. are obligația de a respecta permanent condițiile impuse la autorizarea inițială prevăzute la capitolul I</w:t>
      </w:r>
      <w:r w:rsidR="002A22B5" w:rsidRPr="00C934D7">
        <w:rPr>
          <w:rFonts w:ascii="Times New Roman" w:hAnsi="Times New Roman"/>
          <w:lang w:val="ro-RO"/>
        </w:rPr>
        <w:t>.</w:t>
      </w:r>
      <w:r w:rsidRPr="00C934D7">
        <w:rPr>
          <w:rFonts w:ascii="Times New Roman" w:hAnsi="Times New Roman"/>
          <w:lang w:val="ro-RO"/>
        </w:rPr>
        <w:t xml:space="preserve"> [</w:t>
      </w:r>
      <w:r w:rsidR="002A0CF2" w:rsidRPr="00C934D7">
        <w:rPr>
          <w:rFonts w:ascii="Times New Roman" w:hAnsi="Times New Roman"/>
          <w:lang w:val="ro-RO"/>
        </w:rPr>
        <w:t xml:space="preserve">Directiva 2014/65/UE, </w:t>
      </w:r>
      <w:r w:rsidRPr="00C934D7">
        <w:rPr>
          <w:rFonts w:ascii="Times New Roman" w:hAnsi="Times New Roman"/>
          <w:lang w:val="ro-RO"/>
        </w:rPr>
        <w:t>art. 21 alin. (1)]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(2) S.S.I.F. supune autorizării sau, după caz, notificării A.S.F. modificarea condiţiilor avute în vedere la momentul acordării autorizaţiei iniţiale în conformitate cu reglementările A.S.F. emise în aplicarea prezentei legi. [</w:t>
      </w:r>
      <w:r w:rsidR="002A0CF2" w:rsidRPr="00C934D7">
        <w:rPr>
          <w:rFonts w:ascii="Times New Roman" w:hAnsi="Times New Roman"/>
          <w:lang w:val="ro-RO"/>
        </w:rPr>
        <w:t xml:space="preserve">Directiva 2014/65/UE, </w:t>
      </w:r>
      <w:r w:rsidRPr="00C934D7">
        <w:rPr>
          <w:rFonts w:ascii="Times New Roman" w:hAnsi="Times New Roman"/>
          <w:lang w:val="ro-RO"/>
        </w:rPr>
        <w:t>art. 21 alin. (2)]</w:t>
      </w:r>
    </w:p>
    <w:p w:rsidR="00957867" w:rsidRPr="00C934D7" w:rsidRDefault="00E04E5B" w:rsidP="00981030">
      <w:pPr>
        <w:ind w:firstLine="720"/>
        <w:jc w:val="both"/>
        <w:rPr>
          <w:rFonts w:ascii="Times New Roman" w:hAnsi="Times New Roman"/>
          <w:lang w:val="ro-RO"/>
        </w:rPr>
      </w:pPr>
      <w:r w:rsidRPr="00C934D7">
        <w:rPr>
          <w:rFonts w:ascii="Times New Roman" w:hAnsi="Times New Roman"/>
          <w:lang w:val="ro-RO"/>
        </w:rPr>
        <w:t>(3) Instituț</w:t>
      </w:r>
      <w:r w:rsidR="00957867" w:rsidRPr="00C934D7">
        <w:rPr>
          <w:rFonts w:ascii="Times New Roman" w:hAnsi="Times New Roman"/>
          <w:lang w:val="ro-RO"/>
        </w:rPr>
        <w:t xml:space="preserve">iile de credit notifică A.S.F. modificarea condiţiilor avute în vedere la momentul acordării autorizaţiei iniţiale în conformitate cu reglementările A.S.F. emise în aplicarea prezentei legi. </w:t>
      </w:r>
    </w:p>
    <w:p w:rsidR="00957867" w:rsidRPr="00C934D7" w:rsidRDefault="00957867" w:rsidP="00981030">
      <w:pPr>
        <w:ind w:firstLine="720"/>
        <w:jc w:val="both"/>
        <w:rPr>
          <w:rFonts w:ascii="Times New Roman" w:hAnsi="Times New Roman"/>
          <w:lang w:val="ro-RO"/>
        </w:rPr>
      </w:pPr>
    </w:p>
    <w:p w:rsidR="00957867" w:rsidRPr="00C934D7" w:rsidRDefault="00957867" w:rsidP="00223320">
      <w:pPr>
        <w:pStyle w:val="CM4"/>
        <w:ind w:firstLine="720"/>
        <w:jc w:val="both"/>
        <w:rPr>
          <w:rFonts w:ascii="Times New Roman" w:hAnsi="Times New Roman"/>
          <w:b w:val="0"/>
          <w:iCs/>
        </w:rPr>
      </w:pPr>
      <w:r w:rsidRPr="00C934D7">
        <w:rPr>
          <w:rFonts w:ascii="Times New Roman" w:hAnsi="Times New Roman"/>
          <w:iCs/>
        </w:rPr>
        <w:t>Art. 77</w:t>
      </w:r>
      <w:r w:rsidRPr="00C934D7">
        <w:rPr>
          <w:rFonts w:ascii="Times New Roman" w:hAnsi="Times New Roman"/>
          <w:b w:val="0"/>
          <w:iCs/>
        </w:rPr>
        <w:t xml:space="preserve"> - </w:t>
      </w:r>
      <w:r w:rsidRPr="00C934D7">
        <w:rPr>
          <w:rFonts w:ascii="Times New Roman" w:hAnsi="Times New Roman"/>
          <w:b w:val="0"/>
        </w:rPr>
        <w:t xml:space="preserve">(1) A.S.F. monitorizează activitatea S.S.I.F. pentru a verifica respectarea condițiilor de funcționare prevăzute de prezenta lege. </w:t>
      </w:r>
      <w:r w:rsidR="002A22B5"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22 </w:t>
      </w:r>
      <w:r w:rsidR="002A0CF2" w:rsidRPr="00C934D7">
        <w:rPr>
          <w:rFonts w:ascii="Times New Roman" w:hAnsi="Times New Roman"/>
          <w:b w:val="0"/>
        </w:rPr>
        <w:t xml:space="preserve">para. </w:t>
      </w:r>
      <w:r w:rsidRPr="00C934D7">
        <w:rPr>
          <w:rFonts w:ascii="Times New Roman" w:hAnsi="Times New Roman"/>
          <w:b w:val="0"/>
        </w:rPr>
        <w:t>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lastRenderedPageBreak/>
        <w:t xml:space="preserve">(2) S.S.I.F. furnizează A.S.F. informațiile necesare pentru verificarea respectării obligațiilor prevăzute la alin. (1). </w:t>
      </w:r>
      <w:r w:rsidR="0040793A" w:rsidRPr="00C934D7">
        <w:rPr>
          <w:rFonts w:ascii="Times New Roman" w:hAnsi="Times New Roman"/>
          <w:b/>
        </w:rPr>
        <w:t>[</w:t>
      </w:r>
      <w:r w:rsidR="002A0CF2" w:rsidRPr="00C934D7">
        <w:rPr>
          <w:rFonts w:ascii="Times New Roman" w:hAnsi="Times New Roman"/>
        </w:rPr>
        <w:t xml:space="preserve">Directiva 2014/65/UE, </w:t>
      </w:r>
      <w:r w:rsidRPr="00C934D7">
        <w:rPr>
          <w:rFonts w:ascii="Times New Roman" w:hAnsi="Times New Roman"/>
          <w:lang w:val="ro-RO"/>
        </w:rPr>
        <w:t xml:space="preserve">art. 22 </w:t>
      </w:r>
      <w:r w:rsidR="002A0CF2" w:rsidRPr="00C934D7">
        <w:rPr>
          <w:rFonts w:ascii="Times New Roman" w:hAnsi="Times New Roman"/>
          <w:lang w:val="ro-RO"/>
        </w:rPr>
        <w:t xml:space="preserve">para. </w:t>
      </w:r>
      <w:r w:rsidRPr="00C934D7">
        <w:rPr>
          <w:rFonts w:ascii="Times New Roman" w:hAnsi="Times New Roman"/>
          <w:lang w:val="ro-RO"/>
        </w:rPr>
        <w:t>2]</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78</w:t>
      </w:r>
      <w:r w:rsidRPr="00C934D7">
        <w:rPr>
          <w:rFonts w:ascii="Times New Roman" w:hAnsi="Times New Roman"/>
          <w:lang w:val="ro-RO"/>
        </w:rPr>
        <w:t xml:space="preserve"> – S.S.I.F. </w:t>
      </w:r>
      <w:r w:rsidRPr="00C934D7">
        <w:rPr>
          <w:rFonts w:ascii="Times New Roman" w:hAnsi="Times New Roman"/>
          <w:lang w:val="ro-RO" w:eastAsia="ro-RO"/>
        </w:rPr>
        <w:t xml:space="preserve">trebuie să adopte toate măsurile corespunzătoare pentru a detecta și pentru a preveni conflictele de interese care apar între acestea, inclusiv între directorii, salariații sau agenții lor delegați, sau orice persoană direct sau indirect legată de ele printr-o relație de control și clienții lor sau între doi clienți cu ocazia prestării oricărui serviciu de investiții și a oricărui serviciu auxiliar sau a unei combinații a acestor servicii, inclusiv pe cele cauzate de primirea de stimulente de la terți sau de remunerarea proprie a unei </w:t>
      </w:r>
      <w:r w:rsidRPr="00C934D7">
        <w:rPr>
          <w:rFonts w:ascii="Times New Roman" w:hAnsi="Times New Roman"/>
          <w:lang w:val="ro-RO"/>
        </w:rPr>
        <w:t>S.S.I.F.</w:t>
      </w:r>
      <w:r w:rsidRPr="00C934D7">
        <w:rPr>
          <w:rFonts w:ascii="Times New Roman" w:hAnsi="Times New Roman"/>
          <w:lang w:val="ro-RO" w:eastAsia="ro-RO"/>
        </w:rPr>
        <w:t xml:space="preserve"> și de alte structuri de stimulente.</w:t>
      </w:r>
      <w:r w:rsidRPr="00C934D7">
        <w:rPr>
          <w:rFonts w:ascii="Times New Roman" w:hAnsi="Times New Roman"/>
          <w:lang w:val="ro-RO"/>
        </w:rPr>
        <w:t xml:space="preserve"> [</w:t>
      </w:r>
      <w:r w:rsidR="002A0CF2" w:rsidRPr="00C934D7">
        <w:rPr>
          <w:rFonts w:ascii="Times New Roman" w:hAnsi="Times New Roman"/>
          <w:lang w:val="ro-RO"/>
        </w:rPr>
        <w:t xml:space="preserve">Directiva 2014/65/UE, </w:t>
      </w:r>
      <w:r w:rsidRPr="00C934D7">
        <w:rPr>
          <w:rFonts w:ascii="Times New Roman" w:hAnsi="Times New Roman"/>
          <w:lang w:val="ro-RO"/>
        </w:rPr>
        <w:t>art. 23 alin. (1)]</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79</w:t>
      </w:r>
      <w:r w:rsidRPr="00C934D7">
        <w:rPr>
          <w:rFonts w:ascii="Times New Roman" w:hAnsi="Times New Roman"/>
          <w:lang w:val="ro-RO"/>
        </w:rPr>
        <w:t xml:space="preserve"> - În cazul în care dispozițiile organizatorice sau administrative adoptate de o S.S.I.F. în conformitate cu art. 51 pentru a preveni situaţia în care conflictele de interese afectează negativ interesele clientului nu sunt suficiente pentru a garanta, cu o certitudine rezonabilă, că riscul de a afecta interesele clienților va fi evitat, S.S.I.F. își informează în mod clar clienții, înainte de a acționa în numele lor, în legătură cu natura generală și/sau sursele conflictelor de interese și cu măsurile luate în scopul diminuării riscurilor respective. [</w:t>
      </w:r>
      <w:r w:rsidR="002A0CF2" w:rsidRPr="00C934D7">
        <w:rPr>
          <w:rFonts w:ascii="Times New Roman" w:hAnsi="Times New Roman"/>
          <w:lang w:val="ro-RO"/>
        </w:rPr>
        <w:t xml:space="preserve">Directiva 2014/65/UE, </w:t>
      </w:r>
      <w:r w:rsidRPr="00C934D7">
        <w:rPr>
          <w:rFonts w:ascii="Times New Roman" w:hAnsi="Times New Roman"/>
          <w:lang w:val="ro-RO"/>
        </w:rPr>
        <w:t>art. 23 alin. (2)]</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80</w:t>
      </w:r>
      <w:r w:rsidRPr="00C934D7">
        <w:rPr>
          <w:rFonts w:ascii="Times New Roman" w:hAnsi="Times New Roman"/>
          <w:lang w:val="ro-RO"/>
        </w:rPr>
        <w:t xml:space="preserve"> – Informarea menționată la art. 79:</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a) se efectuează pe un suport durabil;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b) include suficiente detalii, ținând seama de natura clientului, pentru a-i permite acestuia să ia o decizie documentată cu privire la serviciul în contextul căruia apare conflictul de interese. [</w:t>
      </w:r>
      <w:r w:rsidR="002A0CF2" w:rsidRPr="00C934D7">
        <w:rPr>
          <w:rFonts w:ascii="Times New Roman" w:hAnsi="Times New Roman"/>
          <w:lang w:val="ro-RO"/>
        </w:rPr>
        <w:t xml:space="preserve">Directiva 2014/65/UE, </w:t>
      </w:r>
      <w:r w:rsidRPr="00C934D7">
        <w:rPr>
          <w:rFonts w:ascii="Times New Roman" w:hAnsi="Times New Roman"/>
          <w:lang w:val="ro-RO"/>
        </w:rPr>
        <w:t>art. 23 alin. (3)]</w:t>
      </w:r>
    </w:p>
    <w:p w:rsidR="00957867" w:rsidRPr="00C934D7" w:rsidRDefault="00957867" w:rsidP="00223320">
      <w:pPr>
        <w:jc w:val="both"/>
        <w:rPr>
          <w:rFonts w:ascii="Times New Roman" w:hAnsi="Times New Roman"/>
          <w:lang w:val="ro-RO"/>
        </w:rPr>
      </w:pPr>
    </w:p>
    <w:p w:rsidR="00957867" w:rsidRPr="00C934D7" w:rsidRDefault="002B0FCE" w:rsidP="00223320">
      <w:pPr>
        <w:jc w:val="center"/>
        <w:rPr>
          <w:rFonts w:ascii="Times New Roman" w:hAnsi="Times New Roman"/>
          <w:i/>
          <w:lang w:val="ro-RO"/>
        </w:rPr>
      </w:pPr>
      <w:r w:rsidRPr="00C934D7">
        <w:rPr>
          <w:rFonts w:ascii="Times New Roman" w:hAnsi="Times New Roman"/>
          <w:i/>
          <w:lang w:val="ro-RO"/>
        </w:rPr>
        <w:t xml:space="preserve">SECȚIUNEA </w:t>
      </w:r>
      <w:r w:rsidR="00957867" w:rsidRPr="00C934D7">
        <w:rPr>
          <w:rFonts w:ascii="Times New Roman" w:hAnsi="Times New Roman"/>
          <w:i/>
          <w:lang w:val="ro-RO"/>
        </w:rPr>
        <w:t>a 2-a</w:t>
      </w:r>
    </w:p>
    <w:p w:rsidR="00957867" w:rsidRPr="00C934D7" w:rsidRDefault="00957867" w:rsidP="00223320">
      <w:pPr>
        <w:jc w:val="center"/>
        <w:rPr>
          <w:rFonts w:ascii="Times New Roman" w:hAnsi="Times New Roman"/>
          <w:b/>
          <w:i/>
          <w:lang w:val="ro-RO"/>
        </w:rPr>
      </w:pPr>
      <w:r w:rsidRPr="00C934D7">
        <w:rPr>
          <w:rFonts w:ascii="Times New Roman" w:hAnsi="Times New Roman"/>
          <w:b/>
          <w:i/>
          <w:lang w:val="ro-RO"/>
        </w:rPr>
        <w:t>Dispoziții vizând garantarea protecției investitorilor</w:t>
      </w:r>
    </w:p>
    <w:p w:rsidR="00957867" w:rsidRPr="00C934D7" w:rsidRDefault="00957867" w:rsidP="00223320">
      <w:pPr>
        <w:jc w:val="both"/>
        <w:rPr>
          <w:rFonts w:ascii="Times New Roman" w:hAnsi="Times New Roman"/>
          <w:lang w:val="ro-RO"/>
        </w:rPr>
      </w:pP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Cs w:val="0"/>
        </w:rPr>
        <w:t>Art. 81</w:t>
      </w:r>
      <w:r w:rsidRPr="00C934D7">
        <w:rPr>
          <w:rFonts w:ascii="Times New Roman" w:hAnsi="Times New Roman"/>
          <w:b w:val="0"/>
          <w:bCs w:val="0"/>
        </w:rPr>
        <w:t xml:space="preserve"> - </w:t>
      </w:r>
      <w:r w:rsidRPr="00C934D7">
        <w:rPr>
          <w:rFonts w:ascii="Times New Roman" w:hAnsi="Times New Roman"/>
          <w:b w:val="0"/>
        </w:rPr>
        <w:t xml:space="preserve">(1) În cazul în care S.S.I.F. furnizează clienților servicii de investiții sau, după caz, servicii auxiliare, aceasta are obligația de a acționa într-un mod onest, echitabil și profesionist, care să corespundă cel mai bine intereselor clienților și să respecte în special principiile enunțate în prezentul articol și la art. 82-89. </w:t>
      </w:r>
      <w:r w:rsidR="0040793A"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art. 24 alin. (1)]</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(2) S.S.I.F. care produce instrumente financiare pentru a le vinde clienților se asigură că respectivele instrumente financiare sunt concepute pentru a răspunde nevoilor unei piețe-țintă identificate de clienți finali din cadrul categoriei relevante de clienți și că strategia de distribuție a instrumentelor financiare este compatibilă cu piața - țintă identificată. </w:t>
      </w:r>
      <w:r w:rsidR="0040793A"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24 alin. (2) </w:t>
      </w:r>
      <w:r w:rsidR="002A0CF2" w:rsidRPr="00C934D7">
        <w:rPr>
          <w:rFonts w:ascii="Times New Roman" w:hAnsi="Times New Roman"/>
          <w:b w:val="0"/>
        </w:rPr>
        <w:t xml:space="preserve">para. </w:t>
      </w:r>
      <w:r w:rsidRPr="00C934D7">
        <w:rPr>
          <w:rFonts w:ascii="Times New Roman" w:hAnsi="Times New Roman"/>
          <w:b w:val="0"/>
        </w:rPr>
        <w:t xml:space="preserve">1 </w:t>
      </w:r>
      <w:r w:rsidR="0040793A" w:rsidRPr="00C934D7">
        <w:rPr>
          <w:rFonts w:ascii="Times New Roman" w:hAnsi="Times New Roman"/>
          <w:b w:val="0"/>
        </w:rPr>
        <w:t>teza</w:t>
      </w:r>
      <w:r w:rsidRPr="00C934D7">
        <w:rPr>
          <w:rFonts w:ascii="Times New Roman" w:hAnsi="Times New Roman"/>
          <w:b w:val="0"/>
        </w:rPr>
        <w:t>1]</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(3) S.S.I.F. adoptă măsuri rezonabile pentru a garanta că instrumentul financiar este distribuit pe piața-țintă identificată. </w:t>
      </w:r>
      <w:r w:rsidR="0040793A"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24 alin. (2) </w:t>
      </w:r>
      <w:r w:rsidR="002A0CF2" w:rsidRPr="00C934D7">
        <w:rPr>
          <w:rFonts w:ascii="Times New Roman" w:hAnsi="Times New Roman"/>
          <w:b w:val="0"/>
        </w:rPr>
        <w:t xml:space="preserve">para. </w:t>
      </w:r>
      <w:r w:rsidRPr="00C934D7">
        <w:rPr>
          <w:rFonts w:ascii="Times New Roman" w:hAnsi="Times New Roman"/>
          <w:b w:val="0"/>
        </w:rPr>
        <w:t xml:space="preserve">1 </w:t>
      </w:r>
      <w:r w:rsidR="0040793A" w:rsidRPr="00C934D7">
        <w:rPr>
          <w:rFonts w:ascii="Times New Roman" w:hAnsi="Times New Roman"/>
          <w:b w:val="0"/>
        </w:rPr>
        <w:t>teza</w:t>
      </w:r>
      <w:r w:rsidRPr="00C934D7">
        <w:rPr>
          <w:rFonts w:ascii="Times New Roman" w:hAnsi="Times New Roman"/>
          <w:b w:val="0"/>
        </w:rPr>
        <w:t>2]</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(4) S.S.I.F. înțelege instrumentele financiare pe care le oferă sau le recomandă, evaluează compatibilitatea instrumentelor financiare în raport cu nevoile clienților cărora le oferă servicii de investiții, ținând seama, de asemenea, de piața - țintă identificată de clienți finali menționată la art. 51 și se asigură că instrumentele financiare sunt oferite sau recomandate numai atunci când acest lucru este în interesul clientului. </w:t>
      </w:r>
      <w:r w:rsidR="0040793A" w:rsidRPr="00C934D7">
        <w:rPr>
          <w:rFonts w:ascii="Times New Roman" w:hAnsi="Times New Roman"/>
          <w:b/>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24 alin. (2) </w:t>
      </w:r>
      <w:r w:rsidR="002A0CF2" w:rsidRPr="00C934D7">
        <w:rPr>
          <w:rFonts w:ascii="Times New Roman" w:hAnsi="Times New Roman"/>
          <w:lang w:val="ro-RO"/>
        </w:rPr>
        <w:t xml:space="preserve">para. </w:t>
      </w:r>
      <w:r w:rsidRPr="00C934D7">
        <w:rPr>
          <w:rFonts w:ascii="Times New Roman" w:hAnsi="Times New Roman"/>
          <w:lang w:val="ro-RO"/>
        </w:rPr>
        <w:t>2]</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82</w:t>
      </w:r>
      <w:r w:rsidRPr="00C934D7">
        <w:rPr>
          <w:rFonts w:ascii="Times New Roman" w:hAnsi="Times New Roman"/>
          <w:strike/>
          <w:lang w:val="ro-RO"/>
        </w:rPr>
        <w:t>-</w:t>
      </w:r>
      <w:r w:rsidRPr="00C934D7">
        <w:rPr>
          <w:rFonts w:ascii="Times New Roman" w:hAnsi="Times New Roman"/>
          <w:lang w:val="ro-RO"/>
        </w:rPr>
        <w:t xml:space="preserve"> (1) Toate informațiile, inclusiv publicitare, adresate de S.S.I.F. clienților sau potențialilor clienți sunt corecte, clare și neînșelătoare. Informațiile publicitare sunt clar identificabile ca atare.</w:t>
      </w:r>
      <w:r w:rsidR="0040793A" w:rsidRPr="00C934D7">
        <w:rPr>
          <w:rFonts w:ascii="Times New Roman" w:hAnsi="Times New Roman"/>
          <w:b/>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art. 24 alin. (3)]</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lastRenderedPageBreak/>
        <w:t xml:space="preserve">(2) Clienților sau potențialilor clienți le sunt furnizate, în timp util, informații adecvate privind S.S.I.F. și serviciile sale, instrumentele financiare și strategiile de investiții propuse, locurile de executare, precum și informații privind toate costurile și cheltuielile aferente. Informațiile respective includ următoarele: </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a) în cazul în care se oferă consultanță de investiții, S.S.I.F. informează clientul, cu suficient timp înainte de a furniza consultanța de investiții, cu privire la următoarele aspecte: </w:t>
      </w:r>
    </w:p>
    <w:p w:rsidR="00957867" w:rsidRPr="00C934D7" w:rsidRDefault="00957867" w:rsidP="00223320">
      <w:pPr>
        <w:pStyle w:val="CM1"/>
        <w:ind w:firstLine="720"/>
        <w:jc w:val="both"/>
        <w:rPr>
          <w:rFonts w:ascii="Times New Roman" w:hAnsi="Times New Roman"/>
        </w:rPr>
      </w:pPr>
      <w:r w:rsidRPr="00C934D7">
        <w:rPr>
          <w:rFonts w:ascii="Times New Roman" w:hAnsi="Times New Roman"/>
        </w:rPr>
        <w:t>(i) dacă consultanța este sau nu este furnizată în mod independent;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(ii) dacă consultanța se bazează pe o analiză extinsă sau pe o analiză mai restrânsă a diferitelor tipuri de instrumente financiare și, în special, dacă gama acestora este limitată la instrumentele financiare emise sau furnizate de entitățile care au cu S.S.I.F. legături strânse sau orice alte relații juridice și economice, cum ar fi relațiile contractuale, suficient de strânse încât să poată afecta independența consultanței oferite;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(iii) dacă S.S.I.F. îi va oferi clientului o evaluare periodică a caracterului adecvat al instrumentelor financiare recomandate </w:t>
      </w:r>
      <w:r w:rsidR="000A7EB9" w:rsidRPr="00C934D7">
        <w:rPr>
          <w:rFonts w:ascii="Times New Roman" w:hAnsi="Times New Roman"/>
          <w:lang w:val="ro-RO"/>
        </w:rPr>
        <w:t>acestuia</w:t>
      </w:r>
      <w:r w:rsidRPr="00C934D7">
        <w:rPr>
          <w:rFonts w:ascii="Times New Roman" w:hAnsi="Times New Roman"/>
          <w:lang w:val="ro-RO"/>
        </w:rPr>
        <w: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b) orientări și avertizări adecvate privind riscurile asociate investiției în aceste instrumente sau privind anumite strategii de investiții și </w:t>
      </w:r>
      <w:r w:rsidR="000A7EB9" w:rsidRPr="00C934D7">
        <w:rPr>
          <w:rFonts w:ascii="Times New Roman" w:hAnsi="Times New Roman"/>
          <w:b w:val="0"/>
        </w:rPr>
        <w:t xml:space="preserve">trebuie </w:t>
      </w:r>
      <w:r w:rsidRPr="00C934D7">
        <w:rPr>
          <w:rFonts w:ascii="Times New Roman" w:hAnsi="Times New Roman"/>
          <w:b w:val="0"/>
        </w:rPr>
        <w:t>să indice dacă instrumentul financiar este destinat clienților de retail sau clienților profesionali, ținând seama de piața-țintă identificată în conformitate cu prevederile art. 81 alin. (2) - (4);</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c) informații referitoare atât la serviciile de investiții, cât și la serviciile auxiliare, inclusiv la costurile consultanței, dacă este cazul, costurile instrumentului financiar recomandat sau vândut clientului și modalitățile de plată de care dispune clientul, menționând, de asemenea, orice plăți efectuate de terți. </w:t>
      </w:r>
      <w:r w:rsidR="0040793A"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24 alin. (4) </w:t>
      </w:r>
      <w:r w:rsidR="002A0CF2" w:rsidRPr="00C934D7">
        <w:rPr>
          <w:rFonts w:ascii="Times New Roman" w:hAnsi="Times New Roman"/>
          <w:b w:val="0"/>
        </w:rPr>
        <w:t xml:space="preserve">para. </w:t>
      </w:r>
      <w:r w:rsidRPr="00C934D7">
        <w:rPr>
          <w:rFonts w:ascii="Times New Roman" w:hAnsi="Times New Roman"/>
          <w:b w:val="0"/>
        </w:rPr>
        <w:t>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(3) Informațiile despre toate costurile și cheltuielile, inclusiv despre costurile și cheltuielile aferente serviciului de investiții și instrumentului financiar, care nu sunt generate de apariția riscului de pe piața activului suport, sunt agregate pentru a permite clientului să înțeleagă costul global, precum și efectul cumulativ al randamentului investiției și se furnizează clientului, la cererea acestuia, o defalcare detaliată pe componente. După caz, aceste informații sunt furnizate clientului în mod regulat, cel puțin anual, pe durata investiției. </w:t>
      </w:r>
      <w:r w:rsidR="0040793A" w:rsidRPr="00C934D7">
        <w:rPr>
          <w:rFonts w:ascii="Times New Roman" w:hAnsi="Times New Roman"/>
          <w:b/>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24 alin. (4) </w:t>
      </w:r>
      <w:r w:rsidR="002A0CF2" w:rsidRPr="00C934D7">
        <w:rPr>
          <w:rFonts w:ascii="Times New Roman" w:hAnsi="Times New Roman"/>
          <w:lang w:val="ro-RO"/>
        </w:rPr>
        <w:t xml:space="preserve">para. </w:t>
      </w:r>
      <w:r w:rsidRPr="00C934D7">
        <w:rPr>
          <w:rFonts w:ascii="Times New Roman" w:hAnsi="Times New Roman"/>
          <w:lang w:val="ro-RO"/>
        </w:rPr>
        <w:t>2]</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(4) Informațiile prevăzute la alin. (2), (3) și la art. 85 alin. (1) - (3) se furnizează într-o formă comprehensibilă, astfel încât clienții sau pote</w:t>
      </w:r>
      <w:r w:rsidR="00315E9D" w:rsidRPr="00C934D7">
        <w:rPr>
          <w:rFonts w:ascii="Times New Roman" w:hAnsi="Times New Roman"/>
          <w:b w:val="0"/>
        </w:rPr>
        <w:t>n</w:t>
      </w:r>
      <w:r w:rsidRPr="00C934D7">
        <w:rPr>
          <w:rFonts w:ascii="Times New Roman" w:hAnsi="Times New Roman"/>
          <w:b w:val="0"/>
        </w:rPr>
        <w:t>țialii clienți să poată înțelege natura serviciului de investiții sau a tipului specific de instrument financiar propus, precum și riscurile aferente acestora și, prin urmare, să poată lua decizii în materie de investiții în cunoștință de cauză. Aceste informații pot fi furnizate într-o formă standardizată.</w:t>
      </w:r>
      <w:r w:rsidR="0040793A" w:rsidRPr="00C934D7">
        <w:rPr>
          <w:rFonts w:ascii="Times New Roman" w:hAnsi="Times New Roman"/>
          <w:b w:val="0"/>
        </w:rPr>
        <w:t xml:space="preserve"> [</w:t>
      </w:r>
      <w:r w:rsidR="002A0CF2" w:rsidRPr="00C934D7">
        <w:rPr>
          <w:rFonts w:ascii="Times New Roman" w:hAnsi="Times New Roman"/>
          <w:b w:val="0"/>
        </w:rPr>
        <w:t xml:space="preserve">Directiva 2014/65/UE, </w:t>
      </w:r>
      <w:r w:rsidRPr="00C934D7">
        <w:rPr>
          <w:rFonts w:ascii="Times New Roman" w:hAnsi="Times New Roman"/>
          <w:b w:val="0"/>
        </w:rPr>
        <w:t>art. 24 alin. (5)]</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(5) Este interzisă promovarea serviciilor și activităților de investiții prin intermediul unor furnizori externi de servicii tip </w:t>
      </w:r>
      <w:r w:rsidR="00981030" w:rsidRPr="00C934D7">
        <w:rPr>
          <w:rFonts w:ascii="Times New Roman" w:hAnsi="Times New Roman"/>
          <w:lang w:val="ro-RO"/>
        </w:rPr>
        <w:t>„</w:t>
      </w:r>
      <w:r w:rsidRPr="00C934D7">
        <w:rPr>
          <w:rFonts w:ascii="Times New Roman" w:hAnsi="Times New Roman"/>
          <w:lang w:val="ro-RO"/>
        </w:rPr>
        <w:t xml:space="preserve">call center”. </w:t>
      </w:r>
    </w:p>
    <w:p w:rsidR="00957867" w:rsidRPr="00C934D7" w:rsidRDefault="00957867" w:rsidP="00223320">
      <w:pPr>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83</w:t>
      </w:r>
      <w:r w:rsidRPr="00C934D7">
        <w:rPr>
          <w:rFonts w:ascii="Times New Roman" w:hAnsi="Times New Roman"/>
          <w:lang w:val="ro-RO"/>
        </w:rPr>
        <w:t xml:space="preserve"> - (1) În cazul în care un serviciu de investiții este propus în cadrul unui produs financiar care face deja obiectul altor dispoziții legale privind instituțiile de credit și creditele de consum în privința cerințelor în materie de informații, serviciul respectiv nu este supus și obligațiilor prevăzute la art. 82</w:t>
      </w:r>
      <w:r w:rsidR="0040793A" w:rsidRPr="00C934D7">
        <w:rPr>
          <w:rFonts w:ascii="Times New Roman" w:hAnsi="Times New Roman"/>
          <w:lang w:val="ro-RO"/>
        </w:rPr>
        <w:t xml:space="preserve">. </w:t>
      </w:r>
      <w:r w:rsidR="0040793A" w:rsidRPr="00C934D7">
        <w:rPr>
          <w:rFonts w:ascii="Times New Roman" w:hAnsi="Times New Roman"/>
          <w:b/>
          <w:lang w:val="ro-RO"/>
        </w:rPr>
        <w:t>[</w:t>
      </w:r>
      <w:r w:rsidR="002A0CF2" w:rsidRPr="00C934D7">
        <w:rPr>
          <w:rFonts w:ascii="Times New Roman" w:hAnsi="Times New Roman"/>
          <w:lang w:val="ro-RO"/>
        </w:rPr>
        <w:t>Directiva 2014/65/UE</w:t>
      </w:r>
      <w:r w:rsidR="0040793A" w:rsidRPr="00C934D7">
        <w:rPr>
          <w:rFonts w:ascii="Times New Roman" w:hAnsi="Times New Roman"/>
          <w:lang w:val="ro-RO"/>
        </w:rPr>
        <w:t xml:space="preserve">, </w:t>
      </w:r>
      <w:r w:rsidRPr="00C934D7">
        <w:rPr>
          <w:rFonts w:ascii="Times New Roman" w:hAnsi="Times New Roman"/>
          <w:lang w:val="ro-RO"/>
        </w:rPr>
        <w:t>art. 24 alin. (6)]</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(2) În cazul în care S.S.I.F. își informează clientul cu privire la faptul că serviciul de consultanță de investiții este furnizat în mod independent, respectiva S.S.I.F.: </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a) face o analiză a unei game suficient de mari de instrumente financiare disponibile pe piață, care trebuie să fie suficient de diversificată din punctul de vedere al tipului și al emitenților sau al furnizorilor de produse pentru a garanta că obiectivele de investiții ale clientului pot fi atinse în mod corespunzător și nu trebuie să se limiteze la acele instrumente financiare emise sau furnizate de: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(i) S.S.I.F. însăși sau de entități care au legături strânse cu S.S.I.F.; sau</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lastRenderedPageBreak/>
        <w:t xml:space="preserve">(ii) alte entități cu care S.S.I.F. are legături de natură juridică și economică, cum ar fi relații contractuale, suficient de strânse încât să poată afecta independența consultanței oferite;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b) nu acceptă și nu reține niciun fel de onorarii, comisioane sau alte tipuri de beneficii pecuniare sau nepecuniare plătite sau acordate de terți sau de persoane care acționează în numele unor terți în legătură cu furnizarea serviciului respectiv către client. Beneficiile nepecuniare minore care pot îmbunătăți calitatea serviciului furnizat unui client și care, prin dimensiunea și natura lor, nu pot fi considerate ca fiind în măsură să afecteze respectarea obligației S.S.I.F. de a acționa în interesul clientului trebuie comunicate în mod clar și nu intră sub incidența prezentei litere. </w:t>
      </w:r>
      <w:r w:rsidR="0040793A" w:rsidRPr="00C934D7">
        <w:rPr>
          <w:rFonts w:ascii="Times New Roman" w:hAnsi="Times New Roman"/>
          <w:b/>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art. 24 alin. (7)]</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84</w:t>
      </w:r>
      <w:r w:rsidRPr="00C934D7">
        <w:rPr>
          <w:rFonts w:ascii="Times New Roman" w:hAnsi="Times New Roman"/>
          <w:lang w:val="ro-RO"/>
        </w:rPr>
        <w:t xml:space="preserve"> - (1) Atunci când furnizează un serviciu de administrare de portofoliu, S.S.I.F. nu acceptă și nu reține niciun fel de onorarii, comisioane sau alte tipuri de beneficii pecuniare sau nepecuniare plătite sau acordate de terți ori de persoane care acționează în numele unor terți în legătură cu furnizarea serviciului respectiv către client. </w:t>
      </w:r>
      <w:r w:rsidR="0040793A" w:rsidRPr="00C934D7">
        <w:rPr>
          <w:rFonts w:ascii="Times New Roman" w:hAnsi="Times New Roman"/>
          <w:b/>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24 alin. (8) </w:t>
      </w:r>
      <w:r w:rsidR="0040793A" w:rsidRPr="00C934D7">
        <w:rPr>
          <w:rFonts w:ascii="Times New Roman" w:hAnsi="Times New Roman"/>
          <w:lang w:val="ro-RO"/>
        </w:rPr>
        <w:t xml:space="preserve">teza </w:t>
      </w:r>
      <w:r w:rsidRPr="00C934D7">
        <w:rPr>
          <w:rFonts w:ascii="Times New Roman" w:hAnsi="Times New Roman"/>
          <w:lang w:val="ro-RO"/>
        </w:rPr>
        <w:t>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(2) Beneficiile nepecuniare minore care pot îmbunătăți calitatea serviciului furnizat unui client și care, prin dimensiunea și natura lor, nu pot fi considerate ca fiind în măsură să afecteze respectarea obligației S.S.I.F. de a acționa în interesul clientului sunt comunicate în mod clar și nu intră sub incidența prezentului articol. </w:t>
      </w:r>
      <w:r w:rsidR="0040793A" w:rsidRPr="00C934D7">
        <w:rPr>
          <w:rFonts w:ascii="Times New Roman" w:hAnsi="Times New Roman"/>
          <w:b/>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24 alin. (8) </w:t>
      </w:r>
      <w:r w:rsidR="0040793A" w:rsidRPr="00C934D7">
        <w:rPr>
          <w:rFonts w:ascii="Times New Roman" w:hAnsi="Times New Roman"/>
          <w:lang w:val="ro-RO"/>
        </w:rPr>
        <w:t>teza</w:t>
      </w:r>
      <w:r w:rsidRPr="00C934D7">
        <w:rPr>
          <w:rFonts w:ascii="Times New Roman" w:hAnsi="Times New Roman"/>
          <w:lang w:val="ro-RO"/>
        </w:rPr>
        <w:t>2]</w:t>
      </w:r>
    </w:p>
    <w:p w:rsidR="00957867" w:rsidRPr="00C934D7" w:rsidRDefault="00957867" w:rsidP="00223320">
      <w:pPr>
        <w:pStyle w:val="CM4"/>
        <w:jc w:val="both"/>
        <w:rPr>
          <w:rFonts w:ascii="Times New Roman" w:hAnsi="Times New Roman"/>
          <w:b w:val="0"/>
        </w:rPr>
      </w:pP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rPr>
        <w:t>Art. 85</w:t>
      </w:r>
      <w:r w:rsidRPr="00C934D7">
        <w:rPr>
          <w:rFonts w:ascii="Times New Roman" w:hAnsi="Times New Roman"/>
          <w:b w:val="0"/>
        </w:rPr>
        <w:t xml:space="preserve"> - (1) S.S.I.F. nu își îndeplinește obligațiile prevăzute la art. 78-80 sau la art. 81 alin. (1) în cazul în care aceasta plătește sau percepe orice taxă sau comision ori oferă sau beneficiază de orice fel de beneficii nemonetare în legătură cu furnizarea unui serviciu de investiții sau a unui serviciu auxiliar către sau de la orice persoană, cu excepția clientului sau a unei persoane care acționează în numele clientului, în alte cazuri decât atunci când plata sau beneficiul: </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a) are scopul de a îmbunătăți calitatea serviciului în cauză destinat clientului; și </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b) nu afectează obligația S.S.I.F. de a acționa într-un mod onest, echitabil și profesionist, care să corespundă cel mai bine intereselor clienților săi.</w:t>
      </w:r>
      <w:r w:rsidR="0040793A"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24 alin. (9) </w:t>
      </w:r>
      <w:r w:rsidR="002A0CF2" w:rsidRPr="00C934D7">
        <w:rPr>
          <w:rFonts w:ascii="Times New Roman" w:hAnsi="Times New Roman"/>
          <w:b w:val="0"/>
        </w:rPr>
        <w:t xml:space="preserve">para. </w:t>
      </w:r>
      <w:r w:rsidRPr="00C934D7">
        <w:rPr>
          <w:rFonts w:ascii="Times New Roman" w:hAnsi="Times New Roman"/>
          <w:b w:val="0"/>
        </w:rPr>
        <w:t>1]</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(2) Existența, natura și cuantumul plății sau beneficiului prevăzute la alin. (1) sau, atunci când cuantumul nu poate fi stabilit, metoda de calculare a cuantumului respectiv, se comunică cu claritate clientului, în mod complet, fiabil și inteligibil, înainte de furnizarea serviciului de investiții sau a serviciului auxiliar în cauză. După caz, S.S.I.F. informează clientul despre mecanismele pentru transferarea către </w:t>
      </w:r>
      <w:r w:rsidR="00315E9D" w:rsidRPr="00C934D7">
        <w:rPr>
          <w:rFonts w:ascii="Times New Roman" w:hAnsi="Times New Roman"/>
          <w:b w:val="0"/>
        </w:rPr>
        <w:t>acesta</w:t>
      </w:r>
      <w:r w:rsidRPr="00C934D7">
        <w:rPr>
          <w:rFonts w:ascii="Times New Roman" w:hAnsi="Times New Roman"/>
          <w:b w:val="0"/>
        </w:rPr>
        <w:t xml:space="preserve"> a taxelor, comisioanelor și beneficiilor monetare sau nemonetare primite în legătură cu furnizarea serviciului de investiții sau a serviciului auxiliar. </w:t>
      </w:r>
      <w:r w:rsidR="0040793A"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24 alin. (9) </w:t>
      </w:r>
      <w:r w:rsidR="002A0CF2" w:rsidRPr="00C934D7">
        <w:rPr>
          <w:rFonts w:ascii="Times New Roman" w:hAnsi="Times New Roman"/>
          <w:b w:val="0"/>
        </w:rPr>
        <w:t xml:space="preserve">para. </w:t>
      </w:r>
      <w:r w:rsidRPr="00C934D7">
        <w:rPr>
          <w:rFonts w:ascii="Times New Roman" w:hAnsi="Times New Roman"/>
          <w:b w:val="0"/>
        </w:rPr>
        <w:t>2]</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(3) Plățile sau beneficiile care permit sau sunt necesare pentru furnizarea serviciilor de investiții, cum ar fi costurile de custodie, de decontare și de schimb valutar, impozitele reglementate și onorariile juridice, și care, prin natura lor, nu pot genera conflicte cu obligațiile S.S.I.F. de a acționa într-un mod onest, echitabil și profesionist, care să corespundă cel mai bine intereselor clienților săi nu intră sub incidența cerințelor prevăzute la alin. (1).</w:t>
      </w:r>
      <w:r w:rsidR="0040793A" w:rsidRPr="00C934D7">
        <w:rPr>
          <w:rFonts w:ascii="Times New Roman" w:hAnsi="Times New Roman"/>
          <w:b/>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24 alin. (9) </w:t>
      </w:r>
      <w:r w:rsidR="002A0CF2" w:rsidRPr="00C934D7">
        <w:rPr>
          <w:rFonts w:ascii="Times New Roman" w:hAnsi="Times New Roman"/>
          <w:lang w:val="ro-RO"/>
        </w:rPr>
        <w:t xml:space="preserve">para. </w:t>
      </w:r>
      <w:r w:rsidRPr="00C934D7">
        <w:rPr>
          <w:rFonts w:ascii="Times New Roman" w:hAnsi="Times New Roman"/>
          <w:lang w:val="ro-RO"/>
        </w:rPr>
        <w:t>3]</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(4) S.S.I.F. care furnizează clienților servicii de investiții se asigură că nu remunerează și nu evaluează performanța personalului său într-un mod incompatibil cu obligația sa de a acționa în interesul clienților. S.S.I.F. nu poate adopta niciun fel de măsuri care, prin intermediul remunerării sau al obiectivelor în materie de vânzări ori prin alte mijloace, să stimuleze personalul să recomande un anumit instrument financiar unui client de retail atunci </w:t>
      </w:r>
      <w:r w:rsidRPr="00C934D7">
        <w:rPr>
          <w:rFonts w:ascii="Times New Roman" w:hAnsi="Times New Roman"/>
          <w:lang w:val="ro-RO"/>
        </w:rPr>
        <w:lastRenderedPageBreak/>
        <w:t xml:space="preserve">când S.S.I.F. ar putea oferi un alt instrument financiar care ar răspunde mai bine nevoilor clientului respectiv. </w:t>
      </w:r>
      <w:r w:rsidR="0040793A" w:rsidRPr="00C934D7">
        <w:rPr>
          <w:rFonts w:ascii="Times New Roman" w:hAnsi="Times New Roman"/>
          <w:b/>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art. 24 alin. (10)]</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86</w:t>
      </w:r>
      <w:r w:rsidRPr="00C934D7">
        <w:rPr>
          <w:rFonts w:ascii="Times New Roman" w:hAnsi="Times New Roman"/>
          <w:lang w:val="ro-RO"/>
        </w:rPr>
        <w:t xml:space="preserve"> - (1) În cazul în care un serviciu de investiții este oferit împreună cu un alt serviciu sau produs, ca parte a unui pachet sau pentru a condiționa o înțelegere ori un pachet, S.S.I.F. informează clientul cu privire la posibilitatea de a achiziționa componentele pachetului în mod separat, furnizându-i o evidență separată a costurilor și cheltuielilor aferente fiecărei componente. </w:t>
      </w:r>
      <w:r w:rsidR="0040793A" w:rsidRPr="00C934D7">
        <w:rPr>
          <w:rFonts w:ascii="Times New Roman" w:hAnsi="Times New Roman"/>
          <w:b/>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24 alin. (11) </w:t>
      </w:r>
      <w:r w:rsidR="002A0CF2" w:rsidRPr="00C934D7">
        <w:rPr>
          <w:rFonts w:ascii="Times New Roman" w:hAnsi="Times New Roman"/>
          <w:lang w:val="ro-RO"/>
        </w:rPr>
        <w:t xml:space="preserve">para. </w:t>
      </w:r>
      <w:r w:rsidRPr="00C934D7">
        <w:rPr>
          <w:rFonts w:ascii="Times New Roman" w:hAnsi="Times New Roman"/>
          <w:lang w:val="ro-RO"/>
        </w:rPr>
        <w:t>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(2) În cazul în care există probabilitatea ca riscurile aferente unei înțelegeri sau unui pachet prevăzut la alin. (1) oferit unui client de retail să difere de riscurile asociate componentelor luate separat, S.S.I.F. furnizează o descriere adecvată a diferitelor componente ale înțelegerii sau ale pachetului și prezintă modalitatea în care riscurile se modifică prin interacțiunea sa. </w:t>
      </w:r>
      <w:r w:rsidR="0040793A" w:rsidRPr="00C934D7">
        <w:rPr>
          <w:rFonts w:ascii="Times New Roman" w:hAnsi="Times New Roman"/>
          <w:b/>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24 alin. (11) </w:t>
      </w:r>
      <w:r w:rsidR="002A0CF2" w:rsidRPr="00C934D7">
        <w:rPr>
          <w:rFonts w:ascii="Times New Roman" w:hAnsi="Times New Roman"/>
          <w:lang w:val="ro-RO"/>
        </w:rPr>
        <w:t xml:space="preserve">para. </w:t>
      </w:r>
      <w:r w:rsidRPr="00C934D7">
        <w:rPr>
          <w:rFonts w:ascii="Times New Roman" w:hAnsi="Times New Roman"/>
          <w:lang w:val="ro-RO"/>
        </w:rPr>
        <w:t>2]</w:t>
      </w:r>
    </w:p>
    <w:p w:rsidR="00957867" w:rsidRPr="00C934D7" w:rsidRDefault="00957867" w:rsidP="00223320">
      <w:pPr>
        <w:jc w:val="both"/>
        <w:rPr>
          <w:rFonts w:ascii="Times New Roman" w:hAnsi="Times New Roman"/>
          <w:lang w:val="ro-RO"/>
        </w:rPr>
      </w:pP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rPr>
        <w:t>Art. 87</w:t>
      </w:r>
      <w:r w:rsidRPr="00C934D7">
        <w:rPr>
          <w:rFonts w:ascii="Times New Roman" w:hAnsi="Times New Roman"/>
          <w:b w:val="0"/>
        </w:rPr>
        <w:t xml:space="preserve"> - (1) S.S.I.F. garantează și demonstrează A.S.F., la cererea acesteia, că persoanele fizice care furnizează clienților consultanță de investiții sau informații privind instrumente financiare, servicii de investiții sau servicii auxiliare în numele S.S.I.F. au cunoștințele și competențele necesare pentru a-și îndeplini obligațiile care le revin în conformitate cu art. 81-86, cu prezentul articol și cu art. 88-89. </w:t>
      </w:r>
      <w:r w:rsidR="0040793A"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25 alin. (1) </w:t>
      </w:r>
      <w:r w:rsidR="0040793A" w:rsidRPr="00C934D7">
        <w:rPr>
          <w:rFonts w:ascii="Times New Roman" w:hAnsi="Times New Roman"/>
          <w:b w:val="0"/>
        </w:rPr>
        <w:t>teza</w:t>
      </w:r>
      <w:r w:rsidRPr="00C934D7">
        <w:rPr>
          <w:rFonts w:ascii="Times New Roman" w:hAnsi="Times New Roman"/>
          <w:b w:val="0"/>
        </w:rPr>
        <w:t>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(2) A.S.F. stabilește prin reglementări și publică pe site-ul propriu criteriile utilizate pentru evaluarea cunoștințelor și a competențelor prevăzute la alin. (1). </w:t>
      </w:r>
      <w:r w:rsidR="0040793A" w:rsidRPr="00C934D7">
        <w:rPr>
          <w:rFonts w:ascii="Times New Roman" w:hAnsi="Times New Roman"/>
          <w:b/>
        </w:rPr>
        <w:t>[</w:t>
      </w:r>
      <w:r w:rsidR="002A0CF2" w:rsidRPr="00C934D7">
        <w:rPr>
          <w:rFonts w:ascii="Times New Roman" w:hAnsi="Times New Roman"/>
        </w:rPr>
        <w:t xml:space="preserve">Directiva 2014/65/UE, </w:t>
      </w:r>
      <w:r w:rsidRPr="00C934D7">
        <w:rPr>
          <w:rFonts w:ascii="Times New Roman" w:hAnsi="Times New Roman"/>
          <w:lang w:val="ro-RO"/>
        </w:rPr>
        <w:t xml:space="preserve">art. 25 alin. (1) </w:t>
      </w:r>
      <w:r w:rsidR="0040793A" w:rsidRPr="00C934D7">
        <w:rPr>
          <w:rFonts w:ascii="Times New Roman" w:hAnsi="Times New Roman"/>
          <w:lang w:val="ro-RO"/>
        </w:rPr>
        <w:t>teza</w:t>
      </w:r>
      <w:r w:rsidRPr="00C934D7">
        <w:rPr>
          <w:rFonts w:ascii="Times New Roman" w:hAnsi="Times New Roman"/>
          <w:lang w:val="ro-RO"/>
        </w:rPr>
        <w:t>2]</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(3) În cazul în care S.S.I.F. furnizează servicii de consultanță de investiții sau servicii de administrare de portofoliu, aceasta obține informațiile necesare privind cunoștințele și experiența clientului sau ale potențialului client în materie de investiții, în raport cu tipul specific de produs sau de serviciu, situația sa financiară, inclusiv capacitatea de a suporta pierderi, toleranța la risc și obiectivele de investiții, astfel încât să îi poată recomanda serviciile de investiții și instrumentele financiare care îi sunt potrivite și, în special, care corespund toleranței sale la risc și capacității sale de a suporta pierderi. </w:t>
      </w:r>
      <w:r w:rsidR="0040793A"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25 alin. (2) </w:t>
      </w:r>
      <w:r w:rsidR="002A0CF2" w:rsidRPr="00C934D7">
        <w:rPr>
          <w:rFonts w:ascii="Times New Roman" w:hAnsi="Times New Roman"/>
          <w:b w:val="0"/>
        </w:rPr>
        <w:t xml:space="preserve">para. </w:t>
      </w:r>
      <w:r w:rsidRPr="00C934D7">
        <w:rPr>
          <w:rFonts w:ascii="Times New Roman" w:hAnsi="Times New Roman"/>
          <w:b w:val="0"/>
        </w:rPr>
        <w:t>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(4) În cazul în care S.S.I.F. furnizează consultanță de investiții prin care recomandă un pachet de servicii sau de produse combinate în conformitate cu art. 86, S.S.I.F. verifică dacă pachetul combinat în ansamblul său este corespunzător. </w:t>
      </w:r>
      <w:r w:rsidR="0040793A" w:rsidRPr="00C934D7">
        <w:rPr>
          <w:rFonts w:ascii="Times New Roman" w:hAnsi="Times New Roman"/>
          <w:b/>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25 alin. (2) </w:t>
      </w:r>
      <w:r w:rsidR="002A0CF2" w:rsidRPr="00C934D7">
        <w:rPr>
          <w:rFonts w:ascii="Times New Roman" w:hAnsi="Times New Roman"/>
          <w:lang w:val="ro-RO"/>
        </w:rPr>
        <w:t xml:space="preserve">para. </w:t>
      </w:r>
      <w:r w:rsidRPr="00C934D7">
        <w:rPr>
          <w:rFonts w:ascii="Times New Roman" w:hAnsi="Times New Roman"/>
          <w:lang w:val="ro-RO"/>
        </w:rPr>
        <w:t>2]</w:t>
      </w:r>
    </w:p>
    <w:p w:rsidR="00957867" w:rsidRPr="00C934D7" w:rsidRDefault="00957867" w:rsidP="00223320">
      <w:pPr>
        <w:jc w:val="both"/>
        <w:rPr>
          <w:rFonts w:ascii="Times New Roman" w:hAnsi="Times New Roman"/>
          <w:lang w:val="ro-RO"/>
        </w:rPr>
      </w:pPr>
    </w:p>
    <w:p w:rsidR="00957867" w:rsidRPr="00C934D7" w:rsidRDefault="00957867" w:rsidP="00223320">
      <w:pPr>
        <w:pStyle w:val="CM1"/>
        <w:ind w:firstLine="720"/>
        <w:jc w:val="both"/>
        <w:rPr>
          <w:rFonts w:ascii="Times New Roman" w:hAnsi="Times New Roman"/>
        </w:rPr>
      </w:pPr>
      <w:r w:rsidRPr="00C934D7">
        <w:rPr>
          <w:rFonts w:ascii="Times New Roman" w:hAnsi="Times New Roman"/>
          <w:b/>
        </w:rPr>
        <w:t>Art. 88</w:t>
      </w:r>
      <w:r w:rsidRPr="00C934D7">
        <w:rPr>
          <w:rFonts w:ascii="Times New Roman" w:hAnsi="Times New Roman"/>
        </w:rPr>
        <w:t xml:space="preserve"> - (1) În cazul în care S.S.I.F. furnizează alte servicii de investiții decât cele prevăzute la art. 87 alin. (3), aceasta solicită clientului sau potențialului client furnizarea de informații privind cunoștințele și experiența sa în materie de investiții în raport cu tipul specific de produs sau de serviciu propus ori solicitat, pentru ca S.S.I.F. să evalueze dacă serviciul sau produsul de investiții avut în vedere îi este potrivit clientului. </w:t>
      </w:r>
      <w:r w:rsidR="0040793A" w:rsidRPr="00C934D7">
        <w:rPr>
          <w:rFonts w:ascii="Times New Roman" w:hAnsi="Times New Roman"/>
          <w:b/>
        </w:rPr>
        <w:t>[</w:t>
      </w:r>
      <w:r w:rsidR="002A0CF2" w:rsidRPr="00C934D7">
        <w:rPr>
          <w:rFonts w:ascii="Times New Roman" w:hAnsi="Times New Roman"/>
        </w:rPr>
        <w:t xml:space="preserve">Directiva 2014/65/UE, </w:t>
      </w:r>
      <w:r w:rsidRPr="00C934D7">
        <w:rPr>
          <w:rFonts w:ascii="Times New Roman" w:hAnsi="Times New Roman"/>
        </w:rPr>
        <w:t xml:space="preserve">art. 25 alin. (3) </w:t>
      </w:r>
      <w:r w:rsidR="002A0CF2" w:rsidRPr="00C934D7">
        <w:rPr>
          <w:rFonts w:ascii="Times New Roman" w:hAnsi="Times New Roman"/>
        </w:rPr>
        <w:t xml:space="preserve">para. </w:t>
      </w:r>
      <w:r w:rsidRPr="00C934D7">
        <w:rPr>
          <w:rFonts w:ascii="Times New Roman" w:hAnsi="Times New Roman"/>
        </w:rPr>
        <w:t xml:space="preserve">1 </w:t>
      </w:r>
      <w:r w:rsidR="0040793A" w:rsidRPr="00C934D7">
        <w:rPr>
          <w:rFonts w:ascii="Times New Roman" w:hAnsi="Times New Roman"/>
        </w:rPr>
        <w:t>teza</w:t>
      </w:r>
      <w:r w:rsidRPr="00C934D7">
        <w:rPr>
          <w:rFonts w:ascii="Times New Roman" w:hAnsi="Times New Roman"/>
        </w:rPr>
        <w:t>1]</w:t>
      </w:r>
    </w:p>
    <w:p w:rsidR="00957867" w:rsidRPr="00C934D7" w:rsidRDefault="00957867" w:rsidP="00223320">
      <w:pPr>
        <w:pStyle w:val="CM1"/>
        <w:ind w:firstLine="720"/>
        <w:jc w:val="both"/>
        <w:rPr>
          <w:rFonts w:ascii="Times New Roman" w:hAnsi="Times New Roman"/>
        </w:rPr>
      </w:pPr>
      <w:r w:rsidRPr="00C934D7">
        <w:rPr>
          <w:rFonts w:ascii="Times New Roman" w:hAnsi="Times New Roman"/>
        </w:rPr>
        <w:t xml:space="preserve">(2) În cazul în care se are în vedere un pachet de servicii sau de produse combinate în conformitate cu art. 86, evaluarea prevăzută la alin. (1) are în vedere dacă pachetul combinat în ansamblul său este corespunzător. </w:t>
      </w:r>
      <w:r w:rsidR="0040793A" w:rsidRPr="00C934D7">
        <w:rPr>
          <w:rFonts w:ascii="Times New Roman" w:hAnsi="Times New Roman"/>
          <w:b/>
        </w:rPr>
        <w:t>[</w:t>
      </w:r>
      <w:r w:rsidR="002A0CF2" w:rsidRPr="00C934D7">
        <w:rPr>
          <w:rFonts w:ascii="Times New Roman" w:hAnsi="Times New Roman"/>
        </w:rPr>
        <w:t xml:space="preserve">Directiva 2014/65/UE, </w:t>
      </w:r>
      <w:r w:rsidRPr="00C934D7">
        <w:rPr>
          <w:rFonts w:ascii="Times New Roman" w:hAnsi="Times New Roman"/>
        </w:rPr>
        <w:t xml:space="preserve">art. 25 alin. (3) </w:t>
      </w:r>
      <w:r w:rsidR="002A0CF2" w:rsidRPr="00C934D7">
        <w:rPr>
          <w:rFonts w:ascii="Times New Roman" w:hAnsi="Times New Roman"/>
        </w:rPr>
        <w:t xml:space="preserve">para. </w:t>
      </w:r>
      <w:r w:rsidRPr="00C934D7">
        <w:rPr>
          <w:rFonts w:ascii="Times New Roman" w:hAnsi="Times New Roman"/>
        </w:rPr>
        <w:t xml:space="preserve">1 </w:t>
      </w:r>
      <w:r w:rsidR="0040793A" w:rsidRPr="00C934D7">
        <w:rPr>
          <w:rFonts w:ascii="Times New Roman" w:hAnsi="Times New Roman"/>
        </w:rPr>
        <w:t>teza</w:t>
      </w:r>
      <w:r w:rsidRPr="00C934D7">
        <w:rPr>
          <w:rFonts w:ascii="Times New Roman" w:hAnsi="Times New Roman"/>
        </w:rPr>
        <w:t>2]</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(3) În cazul în care S.S.I.F. estimează, pe baza informațiilor primite în conformitate cu prevederile alin. (1), că produsul sau serviciul nu este potrivit pentru client sau pentru potențialul client, aceasta îl avertizează în legătură cu acest aspect. Respectivul avertisment poate fi transmis sub o formă standardizată. </w:t>
      </w:r>
      <w:r w:rsidR="0040793A" w:rsidRPr="00C934D7">
        <w:rPr>
          <w:rFonts w:ascii="Times New Roman" w:hAnsi="Times New Roman"/>
          <w:b/>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25 alin. (3) </w:t>
      </w:r>
      <w:r w:rsidR="002A0CF2" w:rsidRPr="00C934D7">
        <w:rPr>
          <w:rFonts w:ascii="Times New Roman" w:hAnsi="Times New Roman"/>
          <w:lang w:val="ro-RO"/>
        </w:rPr>
        <w:t xml:space="preserve">para. </w:t>
      </w:r>
      <w:r w:rsidRPr="00C934D7">
        <w:rPr>
          <w:rFonts w:ascii="Times New Roman" w:hAnsi="Times New Roman"/>
          <w:lang w:val="ro-RO"/>
        </w:rPr>
        <w:t>2]</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lastRenderedPageBreak/>
        <w:t xml:space="preserve">(4) În cazul în care clienții sau potențialii clienți nu furnizează informațiile prevăzute la alin. (1) sau în cazul în care aceștia furnizează informații insuficiente privind cunoștințele și experiența lor, S.S.I.F. îi avertizează că nu este în măsură să stabilească dacă serviciul sau produsul avut în vedere le este potrivit. Acest avertisment poate fi transmis sub o formă standardizată. </w:t>
      </w:r>
      <w:r w:rsidR="0040793A" w:rsidRPr="00C934D7">
        <w:rPr>
          <w:rFonts w:ascii="Times New Roman" w:hAnsi="Times New Roman"/>
          <w:b/>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25 alin. (3) </w:t>
      </w:r>
      <w:r w:rsidR="002A0CF2" w:rsidRPr="00C934D7">
        <w:rPr>
          <w:rFonts w:ascii="Times New Roman" w:hAnsi="Times New Roman"/>
          <w:lang w:val="ro-RO"/>
        </w:rPr>
        <w:t xml:space="preserve">para. </w:t>
      </w:r>
      <w:r w:rsidRPr="00C934D7">
        <w:rPr>
          <w:rFonts w:ascii="Times New Roman" w:hAnsi="Times New Roman"/>
          <w:lang w:val="ro-RO"/>
        </w:rPr>
        <w:t>3]</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(5) Atunci când S.S.I.F. furnizează unui client servicii de investiții care constau exclusiv în executarea sau primirea și transmiterea ordinelor, cu sau fără servicii auxiliare, exceptând acordarea de credite sau împrumuturi, astfel cum sunt menționate în anexa nr. 1 secțiunea B punctul 1, care nu cuprind limitele de creditare existente pentru împrumuturi, conturile curente și facilitățile de descoperire de cont ale clienților, aceasta furnizează aceste servicii de investiții clienților fără a fi necesar să obțină informațiile și să procedeze la evaluarea prevăzute la alin. (1) – (4), în cazul în care sunt îndeplinite cumulativ următoarele condiții: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a) serviciile sunt legate de oricare dintre următoarele instrumente financiare:</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(i) acțiuni admise la tranzacționare pe o piață reglementată sau pe o piață echivalentă a unei țări terțe sau în cadrul unui SMT, în cazul în care acestea sunt acțiuni la companii, cu excepția acțiunilor la organisme de plasament colectiv de alt tip decât OPCVM și a acțiunilor care încorporează un instrument derivat; </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(ii) obligațiuni sau alte forme de titluri de creanță admise la tranzacționare pe o piață reglementată sau pe o piață echivalentă a unei țări terțe sau în cadrul unui SMT, cu excepția celor care încorporează un instrument derivat sau o structură care face dificilă înțelegerea de către client a riscurilor implicate; </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(iii) instrumente ale pieței monetare, cu excepția celor care încorporează un instrument financiar derivat sau o structură care face dificilă înțelegerea de către client a riscurilor implicate; </w:t>
      </w:r>
    </w:p>
    <w:p w:rsidR="00957867" w:rsidRPr="001E647A" w:rsidRDefault="00957867" w:rsidP="00223320">
      <w:pPr>
        <w:ind w:firstLine="720"/>
        <w:jc w:val="both"/>
        <w:rPr>
          <w:rFonts w:ascii="Times New Roman" w:hAnsi="Times New Roman"/>
          <w:lang w:val="ro-RO"/>
        </w:rPr>
      </w:pPr>
      <w:r w:rsidRPr="001E647A">
        <w:rPr>
          <w:rFonts w:ascii="Times New Roman" w:hAnsi="Times New Roman"/>
          <w:lang w:val="ro-RO"/>
        </w:rPr>
        <w:t>(iv) acțiuni sau unități de fond ale unor OPCVM, cu excepția OPCVM-urilor structurate menționate la art. 36 alin. (1) al doilea paragraf din Regulamentul (UE) nr. 583/2010</w:t>
      </w:r>
      <w:r w:rsidR="001E647A" w:rsidRPr="007438CC">
        <w:rPr>
          <w:rFonts w:ascii="Times New Roman" w:hAnsi="Times New Roman"/>
          <w:lang w:val="ro-RO"/>
        </w:rPr>
        <w:t xml:space="preserve"> al Comisiei din 1 iulie 2010 de punere în aplicare a Directivei 2009/65/CE a Parlamentului European și a Consiliului în ceea ce privește informaţiile cheie destinate investitorilor și condiţiile care trebuie îndeplinite pentru furnizarea informaţiilor cheie destinate investitorilor sau a prospectului pe un suport durabil, altul decât hârtia, sau prin intermediul unui site web</w:t>
      </w:r>
      <w:r w:rsidRPr="001E647A">
        <w:rPr>
          <w:rFonts w:ascii="Times New Roman" w:hAnsi="Times New Roman"/>
          <w:lang w:val="ro-RO"/>
        </w:rPr>
        <w: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(v) depozite structurate, cu excepția celor care încorporează o structură care face dificilă înțelegerea de către client a riscurilor legate de rentabilitate sau a costurilor renunțării la produs înainte de scadență; </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(vi) alte instrumente financiare care nu sunt complexe în sensul prezentului alineat. </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b) serviciul este furnizat la inițiativa clientului sau a potențialului client;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c) clientul sau potențialul client a fost informat în mod clar că, la furnizarea acestui serviciu, S.S.I.F. nu este obligată să evalueze dacă instrumentul financiar sau serviciul furnizat sau propus este potrivit și că acesta nu beneficiază de protecția aferentă normelor respective de conduită. Un astfel de avertisment poate fi transmis sub o formă standardizată;</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d) S.S.I.F. își respectă obligațiile prevăzute la art. 78-80. </w:t>
      </w:r>
      <w:r w:rsidR="0040793A" w:rsidRPr="00C934D7">
        <w:rPr>
          <w:rFonts w:ascii="Times New Roman" w:hAnsi="Times New Roman"/>
          <w:b/>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art. 25 alin. (4)]</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(6) În sensul alin. (5) lit. a), o piață a unei țări terțe este considerată ca fiind echivalentă cu o piață reglementată în cazul în care sunt respectate procedura și condițiile următoare: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a) la cererea A.S.F., Comisia Europeană adoptă decizii de echivalare, în conformitate cu procedura de examinare prevăzută la art. 89 a alin. (2) din Directiva 2014/65/UE, precizând dacă respectivul cadru juridic și de supraveghere al unei țări terțe garantează că o piață reglementată autorizată în respectiva țară terță respectă cerințele obligatorii din punct de </w:t>
      </w:r>
      <w:r w:rsidRPr="00C934D7">
        <w:rPr>
          <w:rFonts w:ascii="Times New Roman" w:hAnsi="Times New Roman"/>
          <w:lang w:val="ro-RO"/>
        </w:rPr>
        <w:lastRenderedPageBreak/>
        <w:t xml:space="preserve">vedere juridic care sunt, în sensul aplicării prezentei litere, echivalente cu cerințele prevăzute în Regulamentul (UE) nr. 596/2014, în titlul III din prezenta lege, în titlul II din Regulamentul (UE) nr. 600/2014 și în </w:t>
      </w:r>
      <w:r w:rsidRPr="00C934D7">
        <w:rPr>
          <w:rFonts w:ascii="Times New Roman" w:hAnsi="Times New Roman"/>
          <w:i/>
          <w:lang w:val="ro-RO"/>
        </w:rPr>
        <w:t>Legea nr. …/</w:t>
      </w:r>
      <w:r w:rsidR="00C8702E">
        <w:rPr>
          <w:rFonts w:ascii="Times New Roman" w:hAnsi="Times New Roman"/>
          <w:i/>
          <w:lang w:val="ro-RO"/>
        </w:rPr>
        <w:t>…</w:t>
      </w:r>
      <w:r w:rsidRPr="00C934D7">
        <w:rPr>
          <w:rFonts w:ascii="Times New Roman" w:hAnsi="Times New Roman"/>
          <w:i/>
          <w:lang w:val="ro-RO"/>
        </w:rPr>
        <w:t xml:space="preserve"> privind emitenții de instrumente financiare si operațiuni de piață</w:t>
      </w:r>
      <w:r w:rsidRPr="00C934D7">
        <w:rPr>
          <w:rFonts w:ascii="Times New Roman" w:hAnsi="Times New Roman"/>
          <w:lang w:val="ro-RO"/>
        </w:rPr>
        <w:t xml:space="preserve"> și care fac obiectul unei supravegheri și unei aplicări eficiente în respectiva țară terță;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b) A.S.F. indică motivul pentru care consideră că acest cadru juridic și de supraveghere al țării terțe în cauză urmează să fie considerat echivalent și furnizează informații relevante în acest sens;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c) cadrul juridic și de supraveghere al unei țări terțe prevăzut la lit. a) poate fi considerat echivalent dacă îndeplinește cel puțin următoarele condiții: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(i) piețele fac obiectul autorizării și al unei supravegheri și aplicări eficace și permanente;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(ii) piețele au reguli clare și transparente privind admiterea valorilor mobiliare la tranzacționare, astfel încât acestea pot fi tranzacționate într-un mod corect, ordonat și eficient și sunt negociabile în mod liber;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(iii) emitenții de valori mobiliare fac obiectul cerințelor de informare periodică și permanentă care asigură un nivel înalt de protecție a investitorilor; și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(iv) transparența și integritatea pieței se garantează prin prevenirea abuzului de piață sub forma utilizării abuzive de informații confidențiale și a manipulării pieței. </w:t>
      </w:r>
      <w:r w:rsidR="0040793A" w:rsidRPr="00C934D7">
        <w:rPr>
          <w:rFonts w:ascii="Times New Roman" w:hAnsi="Times New Roman"/>
          <w:b/>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art. 25 alin. (4)]</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89</w:t>
      </w:r>
      <w:r w:rsidRPr="00C934D7">
        <w:rPr>
          <w:rFonts w:ascii="Times New Roman" w:hAnsi="Times New Roman"/>
          <w:lang w:val="ro-RO"/>
        </w:rPr>
        <w:t xml:space="preserve"> - (1) S.S.I.F. întocmește un dosar incluzând documentul sau documentele convenite între S.S.I.F. și client, în care sunt prevăzute drepturile și obligațiile părților, precum și celelalte condiții conform cărora S.S.I.F. furnizează servicii clientului. Drepturile și obligațiile părților la contract pot fi incluse prin trimiteri la alte documente sau texte juridice. </w:t>
      </w:r>
      <w:r w:rsidR="0040793A" w:rsidRPr="00C934D7">
        <w:rPr>
          <w:rFonts w:ascii="Times New Roman" w:hAnsi="Times New Roman"/>
          <w:b/>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art. 25 alin. (5)]</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(2) S.S.I.F. îi furnizează clientului, pe un suport durabil, rapoarte adecvate privind serviciile oferite. </w:t>
      </w:r>
      <w:r w:rsidR="0040793A"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25 alin. (6) </w:t>
      </w:r>
      <w:r w:rsidR="002A0CF2" w:rsidRPr="00C934D7">
        <w:rPr>
          <w:rFonts w:ascii="Times New Roman" w:hAnsi="Times New Roman"/>
          <w:b w:val="0"/>
        </w:rPr>
        <w:t xml:space="preserve">para. </w:t>
      </w:r>
      <w:r w:rsidRPr="00C934D7">
        <w:rPr>
          <w:rFonts w:ascii="Times New Roman" w:hAnsi="Times New Roman"/>
          <w:b w:val="0"/>
        </w:rPr>
        <w:t xml:space="preserve">1 </w:t>
      </w:r>
      <w:r w:rsidR="0040793A" w:rsidRPr="00C934D7">
        <w:rPr>
          <w:rFonts w:ascii="Times New Roman" w:hAnsi="Times New Roman"/>
          <w:b w:val="0"/>
        </w:rPr>
        <w:t>teza</w:t>
      </w:r>
      <w:r w:rsidRPr="00C934D7">
        <w:rPr>
          <w:rFonts w:ascii="Times New Roman" w:hAnsi="Times New Roman"/>
          <w:b w:val="0"/>
        </w:rPr>
        <w:t>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(3) Rapoartele prevăzute la alin. (2) includ comunicări periodice către clienți, ținând cont de tipul și complexitatea instrumentelor financiare implicate și de natura serviciului furnizat clienților și includ, după caz, costurile aferente tranzacțiilor efectuate și activităților derulate în numele clientului.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25 alin. (6) </w:t>
      </w:r>
      <w:r w:rsidR="002A0CF2" w:rsidRPr="00C934D7">
        <w:rPr>
          <w:rFonts w:ascii="Times New Roman" w:hAnsi="Times New Roman"/>
          <w:lang w:val="ro-RO"/>
        </w:rPr>
        <w:t xml:space="preserve">para. </w:t>
      </w:r>
      <w:r w:rsidRPr="00C934D7">
        <w:rPr>
          <w:rFonts w:ascii="Times New Roman" w:hAnsi="Times New Roman"/>
          <w:lang w:val="ro-RO"/>
        </w:rPr>
        <w:t xml:space="preserve">1 </w:t>
      </w:r>
      <w:r w:rsidR="0040793A" w:rsidRPr="00C934D7">
        <w:rPr>
          <w:rFonts w:ascii="Times New Roman" w:hAnsi="Times New Roman"/>
          <w:lang w:val="ro-RO"/>
        </w:rPr>
        <w:t>teza</w:t>
      </w:r>
      <w:r w:rsidRPr="00C934D7">
        <w:rPr>
          <w:rFonts w:ascii="Times New Roman" w:hAnsi="Times New Roman"/>
          <w:lang w:val="ro-RO"/>
        </w:rPr>
        <w:t>2]</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(4) Atunci când furnizează consultanță de investiții, înainte de încheierea tranzacției, S.S.I.F. îi furnizează clientului, pe un suport durabil, o declarație privind caracterul adecvat, precizând în ce constă consultanța oferită și modul în care aceasta corespunde preferințelor, nevoilor și altor caracteristici ale clientului de retail. </w:t>
      </w:r>
      <w:r w:rsidR="0040793A"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25 alin. (6) </w:t>
      </w:r>
      <w:r w:rsidR="002A0CF2" w:rsidRPr="00C934D7">
        <w:rPr>
          <w:rFonts w:ascii="Times New Roman" w:hAnsi="Times New Roman"/>
          <w:b w:val="0"/>
        </w:rPr>
        <w:t xml:space="preserve">para. </w:t>
      </w:r>
      <w:r w:rsidRPr="00C934D7">
        <w:rPr>
          <w:rFonts w:ascii="Times New Roman" w:hAnsi="Times New Roman"/>
          <w:b w:val="0"/>
        </w:rPr>
        <w:t>2]</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(5) În cazul în care acordul de a cumpăra sau de a vinde un instrument financiar este încheiat prin intermediul unui mijloc de comunicare la distanță care împiedică furnizarea prealabilă a declarației privind caracterul adecvat, S.S.I.F. poate furniza declarația scrisă privind caracterul adecvat pe un suport durabil imediat după ce clientul își asumă obligații în temeiul unui acord, cu condiția să fie îndeplinite cumulativ următoarele două condiții: </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a) clientul a consimțit să primească declarația privind caracterul adecvat fără întârzieri nejustificate după încheierea tranzacției; și </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b) S.S.I.F. i-a oferit clientului opțiunea de a amâna încheierea tranzacției până după primirea declarației privind caracterul adecvat. </w:t>
      </w:r>
      <w:r w:rsidR="0040793A"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25 alin. (6) </w:t>
      </w:r>
      <w:r w:rsidR="002A0CF2" w:rsidRPr="00C934D7">
        <w:rPr>
          <w:rFonts w:ascii="Times New Roman" w:hAnsi="Times New Roman"/>
          <w:b w:val="0"/>
        </w:rPr>
        <w:t xml:space="preserve">para. </w:t>
      </w:r>
      <w:r w:rsidRPr="00C934D7">
        <w:rPr>
          <w:rFonts w:ascii="Times New Roman" w:hAnsi="Times New Roman"/>
          <w:b w:val="0"/>
        </w:rPr>
        <w:t>3]</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(6) În cazul în care S.S.I.F. furnizează servicii de administrare a portofoliului sau în cazul în care a informat clientul că va realiza o evaluare periodică a caracterului adecvat, raportul periodic va conține o declarație actualizată cu privire la modul în care investiția </w:t>
      </w:r>
      <w:r w:rsidRPr="00C934D7">
        <w:rPr>
          <w:rFonts w:ascii="Times New Roman" w:hAnsi="Times New Roman"/>
          <w:lang w:val="ro-RO"/>
        </w:rPr>
        <w:lastRenderedPageBreak/>
        <w:t xml:space="preserve">corespunde preferințelor, obiectivelor și altor caracteristici ale clientului de retail.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25 alin. (6) </w:t>
      </w:r>
      <w:r w:rsidR="002A0CF2" w:rsidRPr="00C934D7">
        <w:rPr>
          <w:rFonts w:ascii="Times New Roman" w:hAnsi="Times New Roman"/>
          <w:lang w:val="ro-RO"/>
        </w:rPr>
        <w:t xml:space="preserve">para. </w:t>
      </w:r>
      <w:r w:rsidRPr="00C934D7">
        <w:rPr>
          <w:rFonts w:ascii="Times New Roman" w:hAnsi="Times New Roman"/>
          <w:lang w:val="ro-RO"/>
        </w:rPr>
        <w:t>4]</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(7) Dacă un contract de credit pentru o proprietate imobiliară rezidențială, care face obiectul dispozițiilor privind evaluarea bonității prevăzute de Ordonanţa de urgenţă a Guvernului nr. 52/2016 privind contractele de credit oferite consumatorilor pentru bunuri imobile, precum şi pentru modificarea şi completarea Ordonanţei de urgenţă a Guvernului nr. 50/2010 privind contractele de credit pentru consumatori prevede drept condiție prealabilă furnizarea către respectivul client a unui serviciu de investiții în legătură cu obligațiuni ipotecare emise în mod specific pentru a asigura finanțarea contractului de credit pentru o proprietate imobiliară rezidențială și existența unor termeni identici cu cei ai respectivului contract, pentru ca împrumutul să poată fi plătit, refinanțat sau răscumpărat, respectivul serviciu nu face obiectul obligațiilor prevăzute în prezentul articol, la art. 87 și 88.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art. 25 alin. (7)]</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90</w:t>
      </w:r>
      <w:r w:rsidRPr="00C934D7">
        <w:rPr>
          <w:rFonts w:ascii="Times New Roman" w:hAnsi="Times New Roman"/>
          <w:lang w:val="ro-RO"/>
        </w:rPr>
        <w:t xml:space="preserve"> - (1) S.S.I.F. care primește, prin intermediul altei S.S.I.F. sau firme de investiții, instrucțiunea de a furniza servicii de investiții sau servicii auxiliare în numele unui client se poate baza pe informațiile referitoare la client comunicate de aceasta.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26 </w:t>
      </w:r>
      <w:r w:rsidR="002A0CF2" w:rsidRPr="00C934D7">
        <w:rPr>
          <w:rFonts w:ascii="Times New Roman" w:hAnsi="Times New Roman"/>
          <w:lang w:val="ro-RO"/>
        </w:rPr>
        <w:t xml:space="preserve">para. </w:t>
      </w:r>
      <w:r w:rsidRPr="00C934D7">
        <w:rPr>
          <w:rFonts w:ascii="Times New Roman" w:hAnsi="Times New Roman"/>
          <w:lang w:val="ro-RO"/>
        </w:rPr>
        <w:t xml:space="preserve">1 </w:t>
      </w:r>
      <w:r w:rsidR="0040793A" w:rsidRPr="00C934D7">
        <w:rPr>
          <w:rFonts w:ascii="Times New Roman" w:hAnsi="Times New Roman"/>
          <w:lang w:val="ro-RO"/>
        </w:rPr>
        <w:t>teza</w:t>
      </w:r>
      <w:r w:rsidRPr="00C934D7">
        <w:rPr>
          <w:rFonts w:ascii="Times New Roman" w:hAnsi="Times New Roman"/>
          <w:lang w:val="ro-RO"/>
        </w:rPr>
        <w:t>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(2) S.S.I.F. sau firma de investiții care a transmis instrucțiunea prevăzută la alin. (1) este răspunzătoare de caracterul exhaustiv și exact al informațiilor transmise.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26 </w:t>
      </w:r>
      <w:r w:rsidR="002A0CF2" w:rsidRPr="00C934D7">
        <w:rPr>
          <w:rFonts w:ascii="Times New Roman" w:hAnsi="Times New Roman"/>
          <w:lang w:val="ro-RO"/>
        </w:rPr>
        <w:t xml:space="preserve">para. </w:t>
      </w:r>
      <w:r w:rsidRPr="00C934D7">
        <w:rPr>
          <w:rFonts w:ascii="Times New Roman" w:hAnsi="Times New Roman"/>
          <w:lang w:val="ro-RO"/>
        </w:rPr>
        <w:t xml:space="preserve">1 </w:t>
      </w:r>
      <w:r w:rsidR="0040793A" w:rsidRPr="00C934D7">
        <w:rPr>
          <w:rFonts w:ascii="Times New Roman" w:hAnsi="Times New Roman"/>
          <w:lang w:val="ro-RO"/>
        </w:rPr>
        <w:t>teza</w:t>
      </w:r>
      <w:r w:rsidRPr="00C934D7">
        <w:rPr>
          <w:rFonts w:ascii="Times New Roman" w:hAnsi="Times New Roman"/>
          <w:lang w:val="ro-RO"/>
        </w:rPr>
        <w:t>2]</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(3) S.S.I.F. care primește în acest mod instrucțiunea de a furniza servicii în numele unui client se poate baza, de asemenea, pe orice recomandare aferentă serviciului sau tranzacției în cauză oferită clientului de o altă S.S.I.F. sau firmă de investiții. </w:t>
      </w:r>
      <w:r w:rsidR="0040793A"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26 </w:t>
      </w:r>
      <w:r w:rsidR="002A0CF2" w:rsidRPr="00C934D7">
        <w:rPr>
          <w:rFonts w:ascii="Times New Roman" w:hAnsi="Times New Roman"/>
          <w:b w:val="0"/>
        </w:rPr>
        <w:t xml:space="preserve">para. </w:t>
      </w:r>
      <w:r w:rsidRPr="00C934D7">
        <w:rPr>
          <w:rFonts w:ascii="Times New Roman" w:hAnsi="Times New Roman"/>
          <w:b w:val="0"/>
        </w:rPr>
        <w:t xml:space="preserve">2 </w:t>
      </w:r>
      <w:r w:rsidR="0040793A" w:rsidRPr="00C934D7">
        <w:rPr>
          <w:rFonts w:ascii="Times New Roman" w:hAnsi="Times New Roman"/>
          <w:b w:val="0"/>
        </w:rPr>
        <w:t xml:space="preserve">teza </w:t>
      </w:r>
      <w:r w:rsidRPr="00C934D7">
        <w:rPr>
          <w:rFonts w:ascii="Times New Roman" w:hAnsi="Times New Roman"/>
          <w:b w:val="0"/>
        </w:rPr>
        <w:t>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(4) S.S.I.F. sau firma de investiții care a transmis instrucțiunea prevăzută la alin. (3) este răspunzătoare de caracterul adecvat al recomandărilor sau sfaturilor furnizate clientului respectiv.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26 </w:t>
      </w:r>
      <w:r w:rsidR="002A0CF2" w:rsidRPr="00C934D7">
        <w:rPr>
          <w:rFonts w:ascii="Times New Roman" w:hAnsi="Times New Roman"/>
          <w:lang w:val="ro-RO"/>
        </w:rPr>
        <w:t xml:space="preserve">para. </w:t>
      </w:r>
      <w:r w:rsidRPr="00C934D7">
        <w:rPr>
          <w:rFonts w:ascii="Times New Roman" w:hAnsi="Times New Roman"/>
          <w:lang w:val="ro-RO"/>
        </w:rPr>
        <w:t xml:space="preserve">2 </w:t>
      </w:r>
      <w:r w:rsidR="0040793A" w:rsidRPr="00C934D7">
        <w:rPr>
          <w:rFonts w:ascii="Times New Roman" w:hAnsi="Times New Roman"/>
          <w:lang w:val="ro-RO"/>
        </w:rPr>
        <w:t xml:space="preserve">teza </w:t>
      </w:r>
      <w:r w:rsidRPr="00C934D7">
        <w:rPr>
          <w:rFonts w:ascii="Times New Roman" w:hAnsi="Times New Roman"/>
          <w:lang w:val="ro-RO"/>
        </w:rPr>
        <w:t>2]</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(5) S.S.I.F. care primește instrucțiunea sau ordinul unui client prin intermediul altei S.S.I.F. sau firme de investiții este răspunzătoare de prestarea serviciului sau de executarea tranzacției în cauză, pe baza informațiilor sau recomandărilor prevăzute anterior, în conformitate cu dispozițiile prezentului titlu.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26 </w:t>
      </w:r>
      <w:r w:rsidR="002A0CF2" w:rsidRPr="00C934D7">
        <w:rPr>
          <w:rFonts w:ascii="Times New Roman" w:hAnsi="Times New Roman"/>
          <w:lang w:val="ro-RO"/>
        </w:rPr>
        <w:t xml:space="preserve">para. </w:t>
      </w:r>
      <w:r w:rsidRPr="00C934D7">
        <w:rPr>
          <w:rFonts w:ascii="Times New Roman" w:hAnsi="Times New Roman"/>
          <w:lang w:val="ro-RO"/>
        </w:rPr>
        <w:t>3]</w:t>
      </w:r>
    </w:p>
    <w:p w:rsidR="00957867" w:rsidRPr="00C934D7" w:rsidRDefault="00957867" w:rsidP="00223320">
      <w:pPr>
        <w:jc w:val="both"/>
        <w:rPr>
          <w:rFonts w:ascii="Times New Roman" w:hAnsi="Times New Roman"/>
          <w:lang w:val="ro-RO"/>
        </w:rPr>
      </w:pPr>
    </w:p>
    <w:p w:rsidR="00957867" w:rsidRPr="00C934D7" w:rsidRDefault="00957867" w:rsidP="00223320">
      <w:pPr>
        <w:pStyle w:val="CM4"/>
        <w:ind w:firstLine="720"/>
        <w:jc w:val="both"/>
        <w:rPr>
          <w:rFonts w:ascii="Times New Roman" w:hAnsi="Times New Roman"/>
          <w:b w:val="0"/>
          <w:iCs/>
        </w:rPr>
      </w:pPr>
      <w:r w:rsidRPr="00C934D7">
        <w:rPr>
          <w:rFonts w:ascii="Times New Roman" w:hAnsi="Times New Roman"/>
          <w:iCs/>
        </w:rPr>
        <w:t>Art. 91</w:t>
      </w:r>
      <w:r w:rsidRPr="00C934D7">
        <w:rPr>
          <w:rFonts w:ascii="Times New Roman" w:hAnsi="Times New Roman"/>
          <w:b w:val="0"/>
          <w:iCs/>
        </w:rPr>
        <w:t xml:space="preserve"> -</w:t>
      </w:r>
      <w:r w:rsidRPr="00C934D7">
        <w:rPr>
          <w:rFonts w:ascii="Times New Roman" w:hAnsi="Times New Roman"/>
          <w:b w:val="0"/>
        </w:rPr>
        <w:t xml:space="preserve"> (1) S.S.I.F. adoptă măsuri suficiente pentru a obține, la executarea ordinelor, cel mai bun rezultat posibil pentru clienții săi, ținând seama de prețul, costurile, rapiditatea, probabilitatea de executare și de soluționare, mărimea, natura ordinului sau de orice alte considerente privind executarea ordinului. Cu toate acestea, atunci când există o instrucțiune specifică furnizată de clienți, S.S.I.F. execută ordinul respectând această instrucțiune. </w:t>
      </w:r>
      <w:r w:rsidR="0040793A"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27 alin. (1) </w:t>
      </w:r>
      <w:r w:rsidR="002A0CF2" w:rsidRPr="00C934D7">
        <w:rPr>
          <w:rFonts w:ascii="Times New Roman" w:hAnsi="Times New Roman"/>
          <w:b w:val="0"/>
        </w:rPr>
        <w:t xml:space="preserve">para. </w:t>
      </w:r>
      <w:r w:rsidRPr="00C934D7">
        <w:rPr>
          <w:rFonts w:ascii="Times New Roman" w:hAnsi="Times New Roman"/>
          <w:b w:val="0"/>
        </w:rPr>
        <w:t>1]</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(2) Atunci când S.S.I.F. execută un ordin în numele unui client de retail, cel mai bun rezultat posibil se stabilește în funcție de prețul total, care reprezintă prețul instrumentului financiar și costurile asociate executării, care includ, la rândul lor, toate cheltuielile suportate de client legate direct de executarea ordinului, inclusiv taxele locului de tranzacționare, comisioanele de compensare și de decontare și alte cheltuieli achitate terților implicați în executarea ordinului. </w:t>
      </w:r>
      <w:r w:rsidR="0040793A"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27 alin. (1) </w:t>
      </w:r>
      <w:r w:rsidR="002A0CF2" w:rsidRPr="00C934D7">
        <w:rPr>
          <w:rFonts w:ascii="Times New Roman" w:hAnsi="Times New Roman"/>
          <w:b w:val="0"/>
        </w:rPr>
        <w:t xml:space="preserve">para. </w:t>
      </w:r>
      <w:r w:rsidRPr="00C934D7">
        <w:rPr>
          <w:rFonts w:ascii="Times New Roman" w:hAnsi="Times New Roman"/>
          <w:b w:val="0"/>
        </w:rPr>
        <w:t>2]</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(3) În scopul asigurării celui mai bun rezultat în conformitate cu alin. (1), în cazul în care există cel puțin două locuri de tranzacționare concurente pentru executarea unui ordin pentru un instrument financiar și pentru a putea evalua și compara rezultatele care ar putea fi realizate pentru client în urma executării ordinului respectiv în fiecare din locurile de tranzacționare eligibile indicate în politica S.S.I.F. de executare a ordinelor, evaluarea ia în </w:t>
      </w:r>
      <w:r w:rsidRPr="00C934D7">
        <w:rPr>
          <w:rFonts w:ascii="Times New Roman" w:hAnsi="Times New Roman"/>
          <w:b w:val="0"/>
        </w:rPr>
        <w:lastRenderedPageBreak/>
        <w:t xml:space="preserve">considerare comisioanele și costurile S.S.I.F. percepute pentru executarea ordinului în fiecare dintre locurile eligibile de tranzacționare. </w:t>
      </w:r>
      <w:r w:rsidR="0040793A"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27 alin. (1) </w:t>
      </w:r>
      <w:r w:rsidR="002A0CF2" w:rsidRPr="00C934D7">
        <w:rPr>
          <w:rFonts w:ascii="Times New Roman" w:hAnsi="Times New Roman"/>
          <w:b w:val="0"/>
        </w:rPr>
        <w:t xml:space="preserve">para. </w:t>
      </w:r>
      <w:r w:rsidRPr="00C934D7">
        <w:rPr>
          <w:rFonts w:ascii="Times New Roman" w:hAnsi="Times New Roman"/>
          <w:b w:val="0"/>
        </w:rPr>
        <w:t>3]</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(4) S.S.I.F. nu primește nicio remunerație, reducere sau beneficiu nepecuniar pentru a direcționa ordinele clienților către un anumit loc de tranzacționare sau loc de executare care ar încălca dispozițiile privind conflictele de interese sau stimulentele prevăzute la alin. (1)-(3), la art. 41 și la art. –51-54.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art. 27 alin. (2)]</w:t>
      </w:r>
    </w:p>
    <w:p w:rsidR="00957867" w:rsidRPr="00C934D7" w:rsidRDefault="00957867" w:rsidP="00223320">
      <w:pPr>
        <w:jc w:val="both"/>
        <w:rPr>
          <w:rFonts w:ascii="Times New Roman" w:hAnsi="Times New Roman"/>
          <w:lang w:val="ro-RO"/>
        </w:rPr>
      </w:pP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rPr>
        <w:t>Art. 92</w:t>
      </w:r>
      <w:r w:rsidRPr="00C934D7">
        <w:rPr>
          <w:rFonts w:ascii="Times New Roman" w:hAnsi="Times New Roman"/>
          <w:b w:val="0"/>
        </w:rPr>
        <w:t xml:space="preserve"> - (1) Fiecare loc de tranzacționare sau operator independent pentru instrumentele financiare care fac obiectul obligației de tranzacționare de la art. 23 și 28 din Regulamentul (UE) nr. 600/2014, respectiv fiecare loc de executare pentru celela</w:t>
      </w:r>
      <w:r w:rsidR="00315E9D" w:rsidRPr="00C934D7">
        <w:rPr>
          <w:rFonts w:ascii="Times New Roman" w:hAnsi="Times New Roman"/>
          <w:b w:val="0"/>
        </w:rPr>
        <w:t>lte instrumente financiare, pune</w:t>
      </w:r>
      <w:r w:rsidRPr="00C934D7">
        <w:rPr>
          <w:rFonts w:ascii="Times New Roman" w:hAnsi="Times New Roman"/>
          <w:b w:val="0"/>
        </w:rPr>
        <w:t xml:space="preserve"> la dispoziția publicului, cel puțin o dată pe an și în mod gratuit, date referitoare la calitatea executării tranzacțiilor în locul respectiv. </w:t>
      </w:r>
      <w:r w:rsidR="0040793A"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27 alin. (3) </w:t>
      </w:r>
      <w:r w:rsidR="0040793A" w:rsidRPr="00C934D7">
        <w:rPr>
          <w:rFonts w:ascii="Times New Roman" w:hAnsi="Times New Roman"/>
          <w:b w:val="0"/>
        </w:rPr>
        <w:t>teza</w:t>
      </w:r>
      <w:r w:rsidRPr="00C934D7">
        <w:rPr>
          <w:rFonts w:ascii="Times New Roman" w:hAnsi="Times New Roman"/>
          <w:b w:val="0"/>
        </w:rPr>
        <w:t>1]</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(2) În urma executării unei tranzacții în numele unui client, S.S.I.F. informează clientul respectiv cu privire la locul de executare a ordinului. </w:t>
      </w:r>
      <w:r w:rsidR="0040793A"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27 alin. (3) </w:t>
      </w:r>
      <w:r w:rsidR="0040793A" w:rsidRPr="00C934D7">
        <w:rPr>
          <w:rFonts w:ascii="Times New Roman" w:hAnsi="Times New Roman"/>
          <w:b w:val="0"/>
        </w:rPr>
        <w:t>teza</w:t>
      </w:r>
      <w:r w:rsidRPr="00C934D7">
        <w:rPr>
          <w:rFonts w:ascii="Times New Roman" w:hAnsi="Times New Roman"/>
          <w:b w:val="0"/>
        </w:rPr>
        <w:t>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(3) Rapoartele periodice prevăzute la alin. (1) includ detalii cu privire la prețul, costurile, rapiditatea și probabilitatea de executare pentru fiecare instrument financiar.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27 alin. (3) </w:t>
      </w:r>
      <w:r w:rsidR="0040793A" w:rsidRPr="00C934D7">
        <w:rPr>
          <w:rFonts w:ascii="Times New Roman" w:hAnsi="Times New Roman"/>
          <w:lang w:val="ro-RO"/>
        </w:rPr>
        <w:t>teza</w:t>
      </w:r>
      <w:r w:rsidRPr="00C934D7">
        <w:rPr>
          <w:rFonts w:ascii="Times New Roman" w:hAnsi="Times New Roman"/>
          <w:lang w:val="ro-RO"/>
        </w:rPr>
        <w:t>2]</w:t>
      </w:r>
    </w:p>
    <w:p w:rsidR="00957867" w:rsidRPr="00C934D7" w:rsidRDefault="00957867" w:rsidP="00223320">
      <w:pPr>
        <w:pStyle w:val="CM1"/>
        <w:ind w:firstLine="720"/>
        <w:jc w:val="both"/>
        <w:rPr>
          <w:rFonts w:ascii="Times New Roman" w:hAnsi="Times New Roman"/>
        </w:rPr>
      </w:pPr>
      <w:r w:rsidRPr="00C934D7">
        <w:rPr>
          <w:rFonts w:ascii="Times New Roman" w:hAnsi="Times New Roman"/>
        </w:rPr>
        <w:t xml:space="preserve">(4) S.S.I.F. instituie și aplică dispoziții adecvate pentru a respecta prevederile art. 91 alin. (1), (2) și (3). </w:t>
      </w:r>
      <w:r w:rsidR="0040793A" w:rsidRPr="00C934D7">
        <w:rPr>
          <w:rFonts w:ascii="Times New Roman" w:hAnsi="Times New Roman"/>
        </w:rPr>
        <w:t>[</w:t>
      </w:r>
      <w:r w:rsidR="002A0CF2" w:rsidRPr="00C934D7">
        <w:rPr>
          <w:rFonts w:ascii="Times New Roman" w:hAnsi="Times New Roman"/>
        </w:rPr>
        <w:t xml:space="preserve">Directiva 2014/65/UE, </w:t>
      </w:r>
      <w:r w:rsidRPr="00C934D7">
        <w:rPr>
          <w:rFonts w:ascii="Times New Roman" w:hAnsi="Times New Roman"/>
        </w:rPr>
        <w:t xml:space="preserve">art. 27 alin. (4) </w:t>
      </w:r>
      <w:r w:rsidR="0040793A" w:rsidRPr="00C934D7">
        <w:rPr>
          <w:rFonts w:ascii="Times New Roman" w:hAnsi="Times New Roman"/>
        </w:rPr>
        <w:t xml:space="preserve">teza </w:t>
      </w:r>
      <w:r w:rsidRPr="00C934D7">
        <w:rPr>
          <w:rFonts w:ascii="Times New Roman" w:hAnsi="Times New Roman"/>
        </w:rPr>
        <w:t>1]</w:t>
      </w:r>
    </w:p>
    <w:p w:rsidR="00957867" w:rsidRPr="00C934D7" w:rsidRDefault="00957867" w:rsidP="00223320">
      <w:pPr>
        <w:pStyle w:val="CM1"/>
        <w:ind w:firstLine="720"/>
        <w:jc w:val="both"/>
        <w:rPr>
          <w:rFonts w:ascii="Times New Roman" w:hAnsi="Times New Roman"/>
        </w:rPr>
      </w:pPr>
      <w:r w:rsidRPr="00C934D7">
        <w:rPr>
          <w:rFonts w:ascii="Times New Roman" w:hAnsi="Times New Roman"/>
        </w:rPr>
        <w:t xml:space="preserve">(5) S.S.I.F. instituie și aplică o politică de executare a ordinelor care îi permite să obțină, pentru ordinele clienților săi, cel mai bun rezultat posibil în conformitate cu prevederile art. 91 alin. (1)-(3). </w:t>
      </w:r>
      <w:r w:rsidR="0040793A" w:rsidRPr="00C934D7">
        <w:rPr>
          <w:rFonts w:ascii="Times New Roman" w:hAnsi="Times New Roman"/>
        </w:rPr>
        <w:t>[</w:t>
      </w:r>
      <w:r w:rsidR="002A0CF2" w:rsidRPr="00C934D7">
        <w:rPr>
          <w:rFonts w:ascii="Times New Roman" w:hAnsi="Times New Roman"/>
        </w:rPr>
        <w:t xml:space="preserve">Directiva 2014/65/UE, </w:t>
      </w:r>
      <w:r w:rsidRPr="00C934D7">
        <w:rPr>
          <w:rFonts w:ascii="Times New Roman" w:hAnsi="Times New Roman"/>
        </w:rPr>
        <w:t xml:space="preserve">art. 27 alin. (4) </w:t>
      </w:r>
      <w:r w:rsidR="0040793A" w:rsidRPr="00C934D7">
        <w:rPr>
          <w:rFonts w:ascii="Times New Roman" w:hAnsi="Times New Roman"/>
        </w:rPr>
        <w:t xml:space="preserve">teza </w:t>
      </w:r>
      <w:r w:rsidRPr="00C934D7">
        <w:rPr>
          <w:rFonts w:ascii="Times New Roman" w:hAnsi="Times New Roman"/>
        </w:rPr>
        <w:t>2]</w:t>
      </w:r>
    </w:p>
    <w:p w:rsidR="00957867" w:rsidRPr="00C934D7" w:rsidRDefault="00957867" w:rsidP="00223320">
      <w:pPr>
        <w:pStyle w:val="CM4"/>
        <w:jc w:val="both"/>
        <w:rPr>
          <w:rFonts w:ascii="Times New Roman" w:hAnsi="Times New Roman"/>
          <w:b w:val="0"/>
          <w:strike/>
        </w:rPr>
      </w:pP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rPr>
        <w:t>Art. 93</w:t>
      </w:r>
      <w:r w:rsidRPr="00C934D7">
        <w:rPr>
          <w:rFonts w:ascii="Times New Roman" w:hAnsi="Times New Roman"/>
          <w:b w:val="0"/>
        </w:rPr>
        <w:t xml:space="preserve"> - (1) Politica de executare a ordinelor include, în legătură cu fiecare categorie de instrumente financiare, informații privind diferitele locuri de executare în care S.S.I.F. execută ordinele clienților săi și factorii care influențează alegerea locului de executare. </w:t>
      </w:r>
      <w:r w:rsidR="0040793A"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27 alin. (5) </w:t>
      </w:r>
      <w:r w:rsidR="002A0CF2" w:rsidRPr="00C934D7">
        <w:rPr>
          <w:rFonts w:ascii="Times New Roman" w:hAnsi="Times New Roman"/>
          <w:b w:val="0"/>
        </w:rPr>
        <w:t xml:space="preserve">para. </w:t>
      </w:r>
      <w:r w:rsidRPr="00C934D7">
        <w:rPr>
          <w:rFonts w:ascii="Times New Roman" w:hAnsi="Times New Roman"/>
          <w:b w:val="0"/>
        </w:rPr>
        <w:t xml:space="preserve">1 </w:t>
      </w:r>
      <w:r w:rsidR="0040793A" w:rsidRPr="00C934D7">
        <w:rPr>
          <w:rFonts w:ascii="Times New Roman" w:hAnsi="Times New Roman"/>
          <w:b w:val="0"/>
        </w:rPr>
        <w:t xml:space="preserve">teza </w:t>
      </w:r>
      <w:r w:rsidRPr="00C934D7">
        <w:rPr>
          <w:rFonts w:ascii="Times New Roman" w:hAnsi="Times New Roman"/>
          <w:b w:val="0"/>
        </w:rPr>
        <w:t>1]</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(2) Politica de executare a ordinelor include cel puțin locurile de executare care permit S.S.I.F. să obțină, în majoritatea cazurilor, cel mai bun rezultat posibil în executarea ordinelor clienților. </w:t>
      </w:r>
      <w:r w:rsidR="0040793A"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27 alin. (5) </w:t>
      </w:r>
      <w:r w:rsidR="002A0CF2" w:rsidRPr="00C934D7">
        <w:rPr>
          <w:rFonts w:ascii="Times New Roman" w:hAnsi="Times New Roman"/>
          <w:b w:val="0"/>
        </w:rPr>
        <w:t xml:space="preserve">para. </w:t>
      </w:r>
      <w:r w:rsidRPr="00C934D7">
        <w:rPr>
          <w:rFonts w:ascii="Times New Roman" w:hAnsi="Times New Roman"/>
          <w:b w:val="0"/>
        </w:rPr>
        <w:t xml:space="preserve">1 </w:t>
      </w:r>
      <w:r w:rsidR="0040793A" w:rsidRPr="00C934D7">
        <w:rPr>
          <w:rFonts w:ascii="Times New Roman" w:hAnsi="Times New Roman"/>
          <w:b w:val="0"/>
        </w:rPr>
        <w:t xml:space="preserve">teza </w:t>
      </w:r>
      <w:r w:rsidRPr="00C934D7">
        <w:rPr>
          <w:rFonts w:ascii="Times New Roman" w:hAnsi="Times New Roman"/>
          <w:b w:val="0"/>
        </w:rPr>
        <w:t>2]</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(3) S.S.I.F. furnizează clienților săi informații adecvate privind politica de executare a ordinelor. </w:t>
      </w:r>
      <w:r w:rsidR="0040793A"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27 alin. (5) </w:t>
      </w:r>
      <w:r w:rsidR="002A0CF2" w:rsidRPr="00C934D7">
        <w:rPr>
          <w:rFonts w:ascii="Times New Roman" w:hAnsi="Times New Roman"/>
          <w:b w:val="0"/>
        </w:rPr>
        <w:t xml:space="preserve">para. </w:t>
      </w:r>
      <w:r w:rsidRPr="00C934D7">
        <w:rPr>
          <w:rFonts w:ascii="Times New Roman" w:hAnsi="Times New Roman"/>
          <w:b w:val="0"/>
        </w:rPr>
        <w:t xml:space="preserve">2 </w:t>
      </w:r>
      <w:r w:rsidR="0040793A" w:rsidRPr="00C934D7">
        <w:rPr>
          <w:rFonts w:ascii="Times New Roman" w:hAnsi="Times New Roman"/>
          <w:b w:val="0"/>
        </w:rPr>
        <w:t xml:space="preserve">teza </w:t>
      </w:r>
      <w:r w:rsidRPr="00C934D7">
        <w:rPr>
          <w:rFonts w:ascii="Times New Roman" w:hAnsi="Times New Roman"/>
          <w:b w:val="0"/>
        </w:rPr>
        <w:t>1]</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(4) Informațiile prevăzute la alin. (3) conțin explicații clare și suficient de detaliate, astfel încât acestea să poată fi înțelese cu ușurință de către clienți, cu privire la modul în care S.S.I.F. va executa ordinele acestora. </w:t>
      </w:r>
      <w:r w:rsidR="0040793A"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27 alin. (5) </w:t>
      </w:r>
      <w:r w:rsidR="002A0CF2" w:rsidRPr="00C934D7">
        <w:rPr>
          <w:rFonts w:ascii="Times New Roman" w:hAnsi="Times New Roman"/>
          <w:b w:val="0"/>
        </w:rPr>
        <w:t xml:space="preserve">para. </w:t>
      </w:r>
      <w:r w:rsidRPr="00C934D7">
        <w:rPr>
          <w:rFonts w:ascii="Times New Roman" w:hAnsi="Times New Roman"/>
          <w:b w:val="0"/>
        </w:rPr>
        <w:t xml:space="preserve">2 </w:t>
      </w:r>
      <w:r w:rsidR="0040793A" w:rsidRPr="00C934D7">
        <w:rPr>
          <w:rFonts w:ascii="Times New Roman" w:hAnsi="Times New Roman"/>
          <w:b w:val="0"/>
        </w:rPr>
        <w:t xml:space="preserve">teza </w:t>
      </w:r>
      <w:r w:rsidRPr="00C934D7">
        <w:rPr>
          <w:rFonts w:ascii="Times New Roman" w:hAnsi="Times New Roman"/>
          <w:b w:val="0"/>
        </w:rPr>
        <w:t>2]</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(5) S.S.I.F. obține consimțământul prealabil al clienților săi privind politica de executare a ordinelor. </w:t>
      </w:r>
      <w:r w:rsidR="0040793A"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27 alin. (5) </w:t>
      </w:r>
      <w:r w:rsidR="002A0CF2" w:rsidRPr="00C934D7">
        <w:rPr>
          <w:rFonts w:ascii="Times New Roman" w:hAnsi="Times New Roman"/>
          <w:b w:val="0"/>
        </w:rPr>
        <w:t xml:space="preserve">para. </w:t>
      </w:r>
      <w:r w:rsidRPr="00C934D7">
        <w:rPr>
          <w:rFonts w:ascii="Times New Roman" w:hAnsi="Times New Roman"/>
          <w:b w:val="0"/>
        </w:rPr>
        <w:t xml:space="preserve">2 </w:t>
      </w:r>
      <w:r w:rsidR="0040793A" w:rsidRPr="00C934D7">
        <w:rPr>
          <w:rFonts w:ascii="Times New Roman" w:hAnsi="Times New Roman"/>
          <w:b w:val="0"/>
        </w:rPr>
        <w:t xml:space="preserve">teza </w:t>
      </w:r>
      <w:r w:rsidRPr="00C934D7">
        <w:rPr>
          <w:rFonts w:ascii="Times New Roman" w:hAnsi="Times New Roman"/>
          <w:b w:val="0"/>
        </w:rPr>
        <w:t>3]</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(6) În cazul în care politica de executare a ordinelor prevede posibilitatea executării acestora în afara unui loc de tranzacționare, S.S.I.F. își informează în mod special clienții în legătură cu această posibilitate. </w:t>
      </w:r>
      <w:r w:rsidR="0040793A"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27 alin. (5) </w:t>
      </w:r>
      <w:r w:rsidR="002A0CF2" w:rsidRPr="00C934D7">
        <w:rPr>
          <w:rFonts w:ascii="Times New Roman" w:hAnsi="Times New Roman"/>
          <w:b w:val="0"/>
        </w:rPr>
        <w:t xml:space="preserve">para. </w:t>
      </w:r>
      <w:r w:rsidRPr="00C934D7">
        <w:rPr>
          <w:rFonts w:ascii="Times New Roman" w:hAnsi="Times New Roman"/>
          <w:b w:val="0"/>
        </w:rPr>
        <w:t xml:space="preserve">3 </w:t>
      </w:r>
      <w:r w:rsidR="0040793A" w:rsidRPr="00C934D7">
        <w:rPr>
          <w:rFonts w:ascii="Times New Roman" w:hAnsi="Times New Roman"/>
          <w:b w:val="0"/>
        </w:rPr>
        <w:t xml:space="preserve">teza </w:t>
      </w:r>
      <w:r w:rsidRPr="00C934D7">
        <w:rPr>
          <w:rFonts w:ascii="Times New Roman" w:hAnsi="Times New Roman"/>
          <w:b w:val="0"/>
        </w:rPr>
        <w:t>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(7) S.S.I.F. obține consimțământul prealabil expres al clienților înainte de a începe executarea ordinelor lor în afara unui loc de tranzacționare.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27 alin. (5) </w:t>
      </w:r>
      <w:r w:rsidR="002A0CF2" w:rsidRPr="00C934D7">
        <w:rPr>
          <w:rFonts w:ascii="Times New Roman" w:hAnsi="Times New Roman"/>
          <w:lang w:val="ro-RO"/>
        </w:rPr>
        <w:t xml:space="preserve">para. </w:t>
      </w:r>
      <w:r w:rsidRPr="00C934D7">
        <w:rPr>
          <w:rFonts w:ascii="Times New Roman" w:hAnsi="Times New Roman"/>
          <w:lang w:val="ro-RO"/>
        </w:rPr>
        <w:t xml:space="preserve">3 </w:t>
      </w:r>
      <w:r w:rsidR="0040793A" w:rsidRPr="00C934D7">
        <w:rPr>
          <w:rFonts w:ascii="Times New Roman" w:hAnsi="Times New Roman"/>
          <w:lang w:val="ro-RO"/>
        </w:rPr>
        <w:t xml:space="preserve">teza </w:t>
      </w:r>
      <w:r w:rsidRPr="00C934D7">
        <w:rPr>
          <w:rFonts w:ascii="Times New Roman" w:hAnsi="Times New Roman"/>
          <w:lang w:val="ro-RO"/>
        </w:rPr>
        <w:t>2]</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(8) S.S.I.F. poate obține consimțământul prevăzut la alin. (7) fie sub forma unui acord general, fie pentru anumite tranzacții.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27 alin. (5) </w:t>
      </w:r>
      <w:r w:rsidR="002A0CF2" w:rsidRPr="00C934D7">
        <w:rPr>
          <w:rFonts w:ascii="Times New Roman" w:hAnsi="Times New Roman"/>
          <w:lang w:val="ro-RO"/>
        </w:rPr>
        <w:t xml:space="preserve">para. </w:t>
      </w:r>
      <w:r w:rsidRPr="00C934D7">
        <w:rPr>
          <w:rFonts w:ascii="Times New Roman" w:hAnsi="Times New Roman"/>
          <w:lang w:val="ro-RO"/>
        </w:rPr>
        <w:t xml:space="preserve">3 </w:t>
      </w:r>
      <w:r w:rsidR="0040793A" w:rsidRPr="00C934D7">
        <w:rPr>
          <w:rFonts w:ascii="Times New Roman" w:hAnsi="Times New Roman"/>
          <w:lang w:val="ro-RO"/>
        </w:rPr>
        <w:t xml:space="preserve">teza </w:t>
      </w:r>
      <w:r w:rsidRPr="00C934D7">
        <w:rPr>
          <w:rFonts w:ascii="Times New Roman" w:hAnsi="Times New Roman"/>
          <w:lang w:val="ro-RO"/>
        </w:rPr>
        <w:t>3]</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94</w:t>
      </w:r>
      <w:r w:rsidRPr="00C934D7">
        <w:rPr>
          <w:rFonts w:ascii="Times New Roman" w:hAnsi="Times New Roman"/>
          <w:lang w:val="ro-RO"/>
        </w:rPr>
        <w:t xml:space="preserve"> - (1) S.S.I.F. care execută ordine ale clienților centralizează și publică anual, pentru fiecare categorie de instrumente financiare, cele mai importante 5 locuri de executare </w:t>
      </w:r>
      <w:r w:rsidRPr="00C934D7">
        <w:rPr>
          <w:rFonts w:ascii="Times New Roman" w:hAnsi="Times New Roman"/>
          <w:lang w:val="ro-RO"/>
        </w:rPr>
        <w:lastRenderedPageBreak/>
        <w:t xml:space="preserve">din punctul de vedere al volumelor de tranzacționare, în care a executat ordine ale clienților în cursul anului precedent, precum și informații privind calitatea executării obținute.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art. 27 alin. (6)]</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(2) S.S.I.F. care execută ordine ale clienților monitorizează eficacitatea dispozițiilor proprii în materie de executare a ordinelor și a politicii sale în acest domeniu pentru a identifica lacunele și a le remedia, dacă este cazul.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27 alin. (7) </w:t>
      </w:r>
      <w:r w:rsidR="0040793A" w:rsidRPr="00C934D7">
        <w:rPr>
          <w:rFonts w:ascii="Times New Roman" w:hAnsi="Times New Roman"/>
          <w:lang w:val="ro-RO"/>
        </w:rPr>
        <w:t xml:space="preserve">teza </w:t>
      </w:r>
      <w:r w:rsidRPr="00C934D7">
        <w:rPr>
          <w:rFonts w:ascii="Times New Roman" w:hAnsi="Times New Roman"/>
          <w:lang w:val="ro-RO"/>
        </w:rPr>
        <w:t>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(3) S.S.I.F. examinează în mod regulat dacă locurile de executare prevăzute de politica de executare a ordinelor permit obținerea celui mai bun rezultat posibil pentru client sau dacă trebuie să opereze modificări ale dispozițiilor în materie de executare, luând în considerare, printre altele, informațiile publicate în temeiul alin. (1) și al art. 92 alin. (1) - (3).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27 alin. (7) </w:t>
      </w:r>
      <w:r w:rsidR="0040793A" w:rsidRPr="00C934D7">
        <w:rPr>
          <w:rFonts w:ascii="Times New Roman" w:hAnsi="Times New Roman"/>
          <w:lang w:val="ro-RO"/>
        </w:rPr>
        <w:t xml:space="preserve">teza </w:t>
      </w:r>
      <w:r w:rsidRPr="00C934D7">
        <w:rPr>
          <w:rFonts w:ascii="Times New Roman" w:hAnsi="Times New Roman"/>
          <w:lang w:val="ro-RO"/>
        </w:rPr>
        <w:t xml:space="preserve">2]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(4) S.S.I.F. semnalează persoanelor care dețin calitatea de client la momentul respectiv orice modificare importantă a dispozițiilor sale în materie de executare a ordinelor sau a politicii proprii în acest domeniu.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27 alin. (7) </w:t>
      </w:r>
      <w:r w:rsidR="0040793A" w:rsidRPr="00C934D7">
        <w:rPr>
          <w:rFonts w:ascii="Times New Roman" w:hAnsi="Times New Roman"/>
          <w:lang w:val="ro-RO"/>
        </w:rPr>
        <w:t xml:space="preserve">teza </w:t>
      </w:r>
      <w:r w:rsidRPr="00C934D7">
        <w:rPr>
          <w:rFonts w:ascii="Times New Roman" w:hAnsi="Times New Roman"/>
          <w:lang w:val="ro-RO"/>
        </w:rPr>
        <w:t>3]</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(5) S.S.I.F. trebuie să poată demonstra clienților, la cererea acestora, că le-a executat ordinele în conformitate cu politica de executare a S.S.I.F.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art. 27 alin. (8)]</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(6) S.S.I.F. trebuie să poată demonstra A.S.F., la cererea acesteia, că a respectat prevederile prezentului articol și ale art. 91-93.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art. 27 alin. (8)]</w:t>
      </w:r>
    </w:p>
    <w:p w:rsidR="00957867" w:rsidRPr="00C934D7" w:rsidRDefault="00957867" w:rsidP="00223320">
      <w:pPr>
        <w:jc w:val="both"/>
        <w:rPr>
          <w:rFonts w:ascii="Times New Roman" w:hAnsi="Times New Roman"/>
          <w:lang w:val="ro-RO"/>
        </w:rPr>
      </w:pP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iCs/>
        </w:rPr>
        <w:t>Art. 95</w:t>
      </w:r>
      <w:r w:rsidRPr="00C934D7">
        <w:rPr>
          <w:rFonts w:ascii="Times New Roman" w:hAnsi="Times New Roman"/>
          <w:b w:val="0"/>
          <w:iCs/>
        </w:rPr>
        <w:t xml:space="preserve"> -</w:t>
      </w:r>
      <w:r w:rsidRPr="00C934D7">
        <w:rPr>
          <w:rFonts w:ascii="Times New Roman" w:hAnsi="Times New Roman"/>
          <w:b w:val="0"/>
        </w:rPr>
        <w:t xml:space="preserve"> (1) S.S.I.F. autorizată pentru executarea ordinelor în numele clienților aplică proceduri și dispoziții care garantează executarea promptă, echitabilă și rapidă a acestor ordine în raport cu alte ordine ale clienților sau cu interesele de tranzacționare ale S.S.I.F. </w:t>
      </w:r>
      <w:r w:rsidR="0040793A"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28 alin. </w:t>
      </w:r>
      <w:r w:rsidR="00AD6506" w:rsidRPr="00C934D7">
        <w:rPr>
          <w:rFonts w:ascii="Times New Roman" w:hAnsi="Times New Roman"/>
          <w:b w:val="0"/>
        </w:rPr>
        <w:t>(</w:t>
      </w:r>
      <w:r w:rsidRPr="00C934D7">
        <w:rPr>
          <w:rFonts w:ascii="Times New Roman" w:hAnsi="Times New Roman"/>
          <w:b w:val="0"/>
        </w:rPr>
        <w:t>1</w:t>
      </w:r>
      <w:r w:rsidR="00AD6506" w:rsidRPr="00C934D7">
        <w:rPr>
          <w:rFonts w:ascii="Times New Roman" w:hAnsi="Times New Roman"/>
          <w:b w:val="0"/>
        </w:rPr>
        <w:t>)</w:t>
      </w:r>
      <w:r w:rsidR="002A0CF2" w:rsidRPr="00C934D7">
        <w:rPr>
          <w:rFonts w:ascii="Times New Roman" w:hAnsi="Times New Roman"/>
          <w:b w:val="0"/>
        </w:rPr>
        <w:t xml:space="preserve">para. </w:t>
      </w:r>
      <w:r w:rsidRPr="00C934D7">
        <w:rPr>
          <w:rFonts w:ascii="Times New Roman" w:hAnsi="Times New Roman"/>
          <w:b w:val="0"/>
        </w:rPr>
        <w:t>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(2) Procedurile sau dispozițiile prevăzute la alin. (1) prevăd executarea ordinelor clienților, altfel comparabile, în funcție de data primirii lor de către S.S.I.F.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28 alin. </w:t>
      </w:r>
      <w:r w:rsidR="00AD6506" w:rsidRPr="00C934D7">
        <w:rPr>
          <w:rFonts w:ascii="Times New Roman" w:hAnsi="Times New Roman"/>
          <w:lang w:val="ro-RO"/>
        </w:rPr>
        <w:t>(</w:t>
      </w:r>
      <w:r w:rsidRPr="00C934D7">
        <w:rPr>
          <w:rFonts w:ascii="Times New Roman" w:hAnsi="Times New Roman"/>
          <w:lang w:val="ro-RO"/>
        </w:rPr>
        <w:t>1</w:t>
      </w:r>
      <w:r w:rsidR="00AD6506" w:rsidRPr="00C934D7">
        <w:rPr>
          <w:rFonts w:ascii="Times New Roman" w:hAnsi="Times New Roman"/>
          <w:lang w:val="ro-RO"/>
        </w:rPr>
        <w:t>)</w:t>
      </w:r>
      <w:r w:rsidR="002A0CF2" w:rsidRPr="00C934D7">
        <w:rPr>
          <w:rFonts w:ascii="Times New Roman" w:hAnsi="Times New Roman"/>
          <w:lang w:val="ro-RO"/>
        </w:rPr>
        <w:t xml:space="preserve">para. </w:t>
      </w:r>
      <w:r w:rsidRPr="00C934D7">
        <w:rPr>
          <w:rFonts w:ascii="Times New Roman" w:hAnsi="Times New Roman"/>
          <w:lang w:val="ro-RO"/>
        </w:rPr>
        <w:t>2]</w:t>
      </w:r>
    </w:p>
    <w:p w:rsidR="00957867" w:rsidRPr="00C934D7" w:rsidRDefault="00957867" w:rsidP="00223320">
      <w:pPr>
        <w:jc w:val="both"/>
        <w:rPr>
          <w:rFonts w:ascii="Times New Roman" w:hAnsi="Times New Roman"/>
          <w:lang w:val="ro-RO"/>
        </w:rPr>
      </w:pP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rPr>
        <w:t>Art. 96</w:t>
      </w:r>
      <w:r w:rsidRPr="00C934D7">
        <w:rPr>
          <w:rFonts w:ascii="Times New Roman" w:hAnsi="Times New Roman"/>
          <w:b w:val="0"/>
        </w:rPr>
        <w:t xml:space="preserve"> - (1) În cazul unui ordin limită al unui client privind acțiuni admise la tranzacționare pe o piață reglementată sau tranzacționate într-un loc de tranzacționare care nu este executat imediat în condițiile predominante de pe piață, S.S.I.F. adoptă, în afara cazurilor în care clientul dă o instrucțiune contrară în mod expres, măsuri care facilitează executarea cât mai rapidă a acestui ordin, făcându-l public de îndată, sub o formă ușor accesibilă, celorlalți participanți de pe piață. </w:t>
      </w:r>
      <w:r w:rsidR="0040793A"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28 alin. </w:t>
      </w:r>
      <w:r w:rsidR="00AD6506" w:rsidRPr="00C934D7">
        <w:rPr>
          <w:rFonts w:ascii="Times New Roman" w:hAnsi="Times New Roman"/>
          <w:b w:val="0"/>
        </w:rPr>
        <w:t>(</w:t>
      </w:r>
      <w:r w:rsidRPr="00C934D7">
        <w:rPr>
          <w:rFonts w:ascii="Times New Roman" w:hAnsi="Times New Roman"/>
          <w:b w:val="0"/>
        </w:rPr>
        <w:t>2</w:t>
      </w:r>
      <w:r w:rsidR="00AD6506" w:rsidRPr="00C934D7">
        <w:rPr>
          <w:rFonts w:ascii="Times New Roman" w:hAnsi="Times New Roman"/>
          <w:b w:val="0"/>
        </w:rPr>
        <w:t>)</w:t>
      </w:r>
      <w:r w:rsidR="0040793A" w:rsidRPr="00C934D7">
        <w:rPr>
          <w:rFonts w:ascii="Times New Roman" w:hAnsi="Times New Roman"/>
          <w:b w:val="0"/>
        </w:rPr>
        <w:t>teza</w:t>
      </w:r>
      <w:r w:rsidRPr="00C934D7">
        <w:rPr>
          <w:rFonts w:ascii="Times New Roman" w:hAnsi="Times New Roman"/>
          <w:b w:val="0"/>
        </w:rPr>
        <w:t>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(2) Se consideră că S.S.I.F. respectă obligația prevăzută la alin. (1) atunci când transmite ordinul-limită al unui client unui loc de tranzacționare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28 alin. </w:t>
      </w:r>
      <w:r w:rsidR="00AD6506" w:rsidRPr="00C934D7">
        <w:rPr>
          <w:rFonts w:ascii="Times New Roman" w:hAnsi="Times New Roman"/>
          <w:lang w:val="ro-RO"/>
        </w:rPr>
        <w:t>(</w:t>
      </w:r>
      <w:r w:rsidRPr="00C934D7">
        <w:rPr>
          <w:rFonts w:ascii="Times New Roman" w:hAnsi="Times New Roman"/>
          <w:lang w:val="ro-RO"/>
        </w:rPr>
        <w:t>2</w:t>
      </w:r>
      <w:r w:rsidR="00AD6506" w:rsidRPr="00C934D7">
        <w:rPr>
          <w:rFonts w:ascii="Times New Roman" w:hAnsi="Times New Roman"/>
          <w:lang w:val="ro-RO"/>
        </w:rPr>
        <w:t>)</w:t>
      </w:r>
      <w:r w:rsidR="0040793A" w:rsidRPr="00C934D7">
        <w:rPr>
          <w:rFonts w:ascii="Times New Roman" w:hAnsi="Times New Roman"/>
          <w:lang w:val="ro-RO"/>
        </w:rPr>
        <w:t>teza</w:t>
      </w:r>
      <w:r w:rsidRPr="00C934D7">
        <w:rPr>
          <w:rFonts w:ascii="Times New Roman" w:hAnsi="Times New Roman"/>
          <w:lang w:val="ro-RO"/>
        </w:rPr>
        <w:t>2]</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(3) A.S.F. poate acorda, la solicitarea S.S.I.F., derogări de la obligația prevăzută la alin. (1) în cazul ordinelor limită cu un volum mai mare în comparație cu volumele existente în mod uzual pe piață, în conformitate cu art. 4 din Regulamentul (UE) nr. 600/2014. </w:t>
      </w:r>
      <w:r w:rsidR="0040793A"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28 alin. </w:t>
      </w:r>
      <w:r w:rsidR="00AD6506" w:rsidRPr="00C934D7">
        <w:rPr>
          <w:rFonts w:ascii="Times New Roman" w:hAnsi="Times New Roman"/>
          <w:b w:val="0"/>
        </w:rPr>
        <w:t>(</w:t>
      </w:r>
      <w:r w:rsidRPr="00C934D7">
        <w:rPr>
          <w:rFonts w:ascii="Times New Roman" w:hAnsi="Times New Roman"/>
          <w:b w:val="0"/>
        </w:rPr>
        <w:t>2</w:t>
      </w:r>
      <w:r w:rsidR="00AD6506" w:rsidRPr="00C934D7">
        <w:rPr>
          <w:rFonts w:ascii="Times New Roman" w:hAnsi="Times New Roman"/>
          <w:b w:val="0"/>
        </w:rPr>
        <w:t>)</w:t>
      </w:r>
      <w:r w:rsidR="0040793A" w:rsidRPr="00C934D7">
        <w:rPr>
          <w:rFonts w:ascii="Times New Roman" w:hAnsi="Times New Roman"/>
          <w:b w:val="0"/>
        </w:rPr>
        <w:t>teza</w:t>
      </w:r>
      <w:r w:rsidRPr="00C934D7">
        <w:rPr>
          <w:rFonts w:ascii="Times New Roman" w:hAnsi="Times New Roman"/>
          <w:b w:val="0"/>
        </w:rPr>
        <w:t>3]</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97</w:t>
      </w:r>
      <w:r w:rsidRPr="00C934D7">
        <w:rPr>
          <w:rFonts w:ascii="Times New Roman" w:hAnsi="Times New Roman"/>
          <w:lang w:val="ro-RO"/>
        </w:rPr>
        <w:t xml:space="preserve"> - S.S.I.F. pot apela la agenți delegați pentru a-și promova serviciile, pentru a atrage clienți sau potențiali clienți, pentru a primi ordinele acestora și a le transmite, pentru a plasa instrumente financiare, precum și pentru a presta servicii de consultanță privind aceste instrumente financiare și serviciile pe care le propun.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art. 29 alin. (1)].</w:t>
      </w:r>
    </w:p>
    <w:p w:rsidR="00957867" w:rsidRPr="00C934D7" w:rsidRDefault="00957867" w:rsidP="00223320">
      <w:pPr>
        <w:jc w:val="both"/>
        <w:rPr>
          <w:rFonts w:ascii="Times New Roman" w:hAnsi="Times New Roman"/>
          <w:b/>
          <w:lang w:val="ro-RO"/>
        </w:rPr>
      </w:pPr>
    </w:p>
    <w:p w:rsidR="00957867" w:rsidRPr="00C934D7" w:rsidRDefault="00957867" w:rsidP="00223320">
      <w:pPr>
        <w:ind w:firstLine="720"/>
        <w:jc w:val="both"/>
        <w:rPr>
          <w:rFonts w:ascii="Times New Roman" w:hAnsi="Times New Roman"/>
          <w:i/>
          <w:lang w:val="ro-RO"/>
        </w:rPr>
      </w:pPr>
      <w:r w:rsidRPr="00C934D7">
        <w:rPr>
          <w:rFonts w:ascii="Times New Roman" w:hAnsi="Times New Roman"/>
          <w:b/>
          <w:lang w:val="ro-RO"/>
        </w:rPr>
        <w:t>Art. 98</w:t>
      </w:r>
      <w:r w:rsidRPr="00C934D7">
        <w:rPr>
          <w:rFonts w:ascii="Times New Roman" w:hAnsi="Times New Roman"/>
          <w:lang w:val="ro-RO"/>
        </w:rPr>
        <w:t xml:space="preserve"> – (1) S.S.I.F. care apelează la un agent delegat își asumă responsabilitatea totală și necondiționată a oricărei acțiuni efectuate sau a oricărei omisiuni comise de acel </w:t>
      </w:r>
      <w:r w:rsidRPr="00C934D7">
        <w:rPr>
          <w:rFonts w:ascii="Times New Roman" w:hAnsi="Times New Roman"/>
          <w:lang w:val="ro-RO"/>
        </w:rPr>
        <w:lastRenderedPageBreak/>
        <w:t>agent delegat atunci când acționează în contul S.S.I.F.[</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29 alin. (2) </w:t>
      </w:r>
      <w:r w:rsidR="002A0CF2" w:rsidRPr="00C934D7">
        <w:rPr>
          <w:rFonts w:ascii="Times New Roman" w:hAnsi="Times New Roman"/>
          <w:lang w:val="ro-RO"/>
        </w:rPr>
        <w:t xml:space="preserve">para. </w:t>
      </w:r>
      <w:r w:rsidRPr="00C934D7">
        <w:rPr>
          <w:rFonts w:ascii="Times New Roman" w:hAnsi="Times New Roman"/>
          <w:lang w:val="ro-RO"/>
        </w:rPr>
        <w:t>1]</w:t>
      </w:r>
    </w:p>
    <w:p w:rsidR="00957867" w:rsidRPr="00C934D7" w:rsidRDefault="00957867" w:rsidP="00223320">
      <w:pPr>
        <w:ind w:firstLine="720"/>
        <w:jc w:val="both"/>
        <w:rPr>
          <w:rFonts w:ascii="Times New Roman" w:hAnsi="Times New Roman"/>
          <w:i/>
          <w:lang w:val="ro-RO"/>
        </w:rPr>
      </w:pPr>
      <w:r w:rsidRPr="00C934D7">
        <w:rPr>
          <w:rFonts w:ascii="Times New Roman" w:hAnsi="Times New Roman"/>
          <w:lang w:val="ro-RO"/>
        </w:rPr>
        <w:t>(2)S.S.I.F. se asigură că agentul delegat dezvăluie calitatea în care acționează</w:t>
      </w:r>
      <w:r w:rsidR="00315E9D" w:rsidRPr="00C934D7">
        <w:rPr>
          <w:rFonts w:ascii="Times New Roman" w:hAnsi="Times New Roman"/>
          <w:lang w:val="ro-RO"/>
        </w:rPr>
        <w:t>, precum și denumirea</w:t>
      </w:r>
      <w:r w:rsidRPr="00C934D7">
        <w:rPr>
          <w:rFonts w:ascii="Times New Roman" w:hAnsi="Times New Roman"/>
          <w:lang w:val="ro-RO"/>
        </w:rPr>
        <w:t xml:space="preserve"> S.S.I.F. pe care o reprezintă atunci când contactează orice client sau client potențial sau înainte de a tranzacționa cu acesta. [</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29 alin. (2) </w:t>
      </w:r>
      <w:r w:rsidR="002A0CF2" w:rsidRPr="00C934D7">
        <w:rPr>
          <w:rFonts w:ascii="Times New Roman" w:hAnsi="Times New Roman"/>
          <w:lang w:val="ro-RO"/>
        </w:rPr>
        <w:t xml:space="preserve">para. </w:t>
      </w:r>
      <w:r w:rsidRPr="00C934D7">
        <w:rPr>
          <w:rFonts w:ascii="Times New Roman" w:hAnsi="Times New Roman"/>
          <w:lang w:val="ro-RO"/>
        </w:rPr>
        <w:t>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(3) S.S.I.F. au obligația de a controla activitățile agenților lor delegați, astfel încât să garanteze că acestea continuă să se conformeze prevederilor prezentei legi în cazul în care acționează prin intermediul agenților delegați. [</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29 alin. (2) </w:t>
      </w:r>
      <w:r w:rsidR="002A0CF2" w:rsidRPr="00C934D7">
        <w:rPr>
          <w:rFonts w:ascii="Times New Roman" w:hAnsi="Times New Roman"/>
          <w:lang w:val="ro-RO"/>
        </w:rPr>
        <w:t xml:space="preserve">para. </w:t>
      </w:r>
      <w:r w:rsidRPr="00C934D7">
        <w:rPr>
          <w:rFonts w:ascii="Times New Roman" w:hAnsi="Times New Roman"/>
          <w:lang w:val="ro-RO"/>
        </w:rPr>
        <w:t>3]</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i/>
          <w:lang w:val="ro-RO"/>
        </w:rPr>
      </w:pPr>
      <w:r w:rsidRPr="00C934D7">
        <w:rPr>
          <w:rFonts w:ascii="Times New Roman" w:hAnsi="Times New Roman"/>
          <w:b/>
          <w:lang w:val="ro-RO"/>
        </w:rPr>
        <w:t>Art. 99</w:t>
      </w:r>
      <w:r w:rsidRPr="00C934D7">
        <w:rPr>
          <w:rFonts w:ascii="Times New Roman" w:hAnsi="Times New Roman"/>
          <w:lang w:val="ro-RO"/>
        </w:rPr>
        <w:t xml:space="preserve"> – (1) Agenții delegați stabiliți în România sunt înregistrați în Registrul A.S.F. [</w:t>
      </w:r>
      <w:r w:rsidR="002A0CF2" w:rsidRPr="00C934D7">
        <w:rPr>
          <w:rFonts w:ascii="Times New Roman" w:hAnsi="Times New Roman"/>
          <w:lang w:val="ro-RO"/>
        </w:rPr>
        <w:t xml:space="preserve">Directiva 2014/65/UE, </w:t>
      </w:r>
      <w:r w:rsidRPr="00C934D7">
        <w:rPr>
          <w:rFonts w:ascii="Times New Roman" w:hAnsi="Times New Roman"/>
          <w:lang w:val="ro-RO"/>
        </w:rPr>
        <w:t>art. 29 alin. (3)]</w:t>
      </w:r>
    </w:p>
    <w:p w:rsidR="00957867" w:rsidRPr="00C934D7" w:rsidRDefault="00957867" w:rsidP="00223320">
      <w:pPr>
        <w:ind w:firstLine="720"/>
        <w:jc w:val="both"/>
        <w:rPr>
          <w:rFonts w:ascii="Times New Roman" w:hAnsi="Times New Roman"/>
          <w:i/>
          <w:lang w:val="ro-RO"/>
        </w:rPr>
      </w:pPr>
      <w:r w:rsidRPr="00C934D7">
        <w:rPr>
          <w:rFonts w:ascii="Times New Roman" w:hAnsi="Times New Roman"/>
          <w:lang w:val="ro-RO"/>
        </w:rPr>
        <w:t>(2)În Registrul A.S.F. se înregistrează doar agenții delegați care îndeplinesc condiţiile de bună reputaţie, cunoştinţe şi competenţe generale, comerciale şi profesionale necesare pentru a presta serviciul de investiţii sau serviciul auxiliar și pentru a comunica precis oricărui client sau oricărui potențial client toate informațiile adecvate privind serviciul propus.[</w:t>
      </w:r>
      <w:r w:rsidR="002A0CF2" w:rsidRPr="00C934D7">
        <w:rPr>
          <w:rFonts w:ascii="Times New Roman" w:hAnsi="Times New Roman"/>
          <w:lang w:val="ro-RO"/>
        </w:rPr>
        <w:t xml:space="preserve">Directiva 2014/65/UE, </w:t>
      </w:r>
      <w:r w:rsidRPr="00C934D7">
        <w:rPr>
          <w:rFonts w:ascii="Times New Roman" w:hAnsi="Times New Roman"/>
          <w:lang w:val="ro-RO"/>
        </w:rPr>
        <w:t>art. 29 alin. (3)]</w:t>
      </w:r>
    </w:p>
    <w:p w:rsidR="00957867" w:rsidRPr="00C934D7" w:rsidRDefault="00957867" w:rsidP="00223320">
      <w:pPr>
        <w:ind w:firstLine="720"/>
        <w:jc w:val="both"/>
        <w:textAlignment w:val="baseline"/>
        <w:rPr>
          <w:rFonts w:ascii="Times New Roman" w:hAnsi="Times New Roman"/>
          <w:i/>
          <w:lang w:val="ro-RO"/>
        </w:rPr>
      </w:pPr>
      <w:r w:rsidRPr="00C934D7">
        <w:rPr>
          <w:rFonts w:ascii="Times New Roman" w:hAnsi="Times New Roman"/>
          <w:lang w:val="ro-RO"/>
        </w:rPr>
        <w:t xml:space="preserve">(3) S.S.I.F. au obligația </w:t>
      </w:r>
      <w:r w:rsidRPr="00C934D7">
        <w:rPr>
          <w:rFonts w:ascii="Times New Roman" w:hAnsi="Times New Roman"/>
          <w:lang w:val="ro-RO" w:eastAsia="ro-RO"/>
        </w:rPr>
        <w:t xml:space="preserve">de a verifica dacă agenții delegați la care au apelat </w:t>
      </w:r>
      <w:r w:rsidRPr="00C934D7">
        <w:rPr>
          <w:rFonts w:ascii="Times New Roman" w:hAnsi="Times New Roman"/>
          <w:lang w:val="ro-RO"/>
        </w:rPr>
        <w:t>îndeplinesc condiţiile de bună reputaţie, cunoştinţe şi competenţe generale</w:t>
      </w:r>
      <w:r w:rsidRPr="00C934D7">
        <w:rPr>
          <w:rFonts w:ascii="Times New Roman" w:hAnsi="Times New Roman"/>
          <w:lang w:val="ro-RO" w:eastAsia="ro-RO"/>
        </w:rPr>
        <w:t xml:space="preserve"> menționate la alin. (2).</w:t>
      </w:r>
      <w:r w:rsidRPr="00C934D7">
        <w:rPr>
          <w:rFonts w:ascii="Times New Roman" w:hAnsi="Times New Roman"/>
          <w:lang w:val="ro-RO"/>
        </w:rPr>
        <w:t xml:space="preserve"> [</w:t>
      </w:r>
      <w:r w:rsidR="002A0CF2" w:rsidRPr="00C934D7">
        <w:rPr>
          <w:rFonts w:ascii="Times New Roman" w:hAnsi="Times New Roman"/>
          <w:lang w:val="ro-RO"/>
        </w:rPr>
        <w:t xml:space="preserve">Directiva 2014/65/UE, </w:t>
      </w:r>
      <w:r w:rsidRPr="00C934D7">
        <w:rPr>
          <w:rFonts w:ascii="Times New Roman" w:hAnsi="Times New Roman"/>
          <w:lang w:val="ro-RO"/>
        </w:rPr>
        <w:t>art. 29 alin. (3)]</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(4)Condițiile prevăzute la alin. (2) privind cunoştinţele şi competenţele agentului delegat care urmează să presteze în numele unei </w:t>
      </w:r>
      <w:r w:rsidR="00026507">
        <w:rPr>
          <w:rFonts w:ascii="Times New Roman" w:hAnsi="Times New Roman"/>
          <w:lang w:val="ro-RO"/>
        </w:rPr>
        <w:t>S.S.I.F.</w:t>
      </w:r>
      <w:r w:rsidRPr="00C934D7">
        <w:rPr>
          <w:rFonts w:ascii="Times New Roman" w:hAnsi="Times New Roman"/>
          <w:lang w:val="ro-RO"/>
        </w:rPr>
        <w:t xml:space="preserve">doar serviciul de primire și transmitere de ordine privind unul sau mai multe instrumente financiare dintre cele prevăzute la art. 88 alin. (5) lit. a), fără a oferi informații sau a presta servicii de consultanță privind respectivele instrumente financiare, se consideră îndeplinite și dacă, deși agentul delegat nu deține un atestat profesional relevant, </w:t>
      </w:r>
      <w:r w:rsidR="00026507">
        <w:rPr>
          <w:rFonts w:ascii="Times New Roman" w:hAnsi="Times New Roman"/>
          <w:lang w:val="ro-RO"/>
        </w:rPr>
        <w:t>S.S.I.F.</w:t>
      </w:r>
      <w:r w:rsidRPr="00C934D7">
        <w:rPr>
          <w:rFonts w:ascii="Times New Roman" w:hAnsi="Times New Roman"/>
          <w:lang w:val="ro-RO"/>
        </w:rPr>
        <w:t xml:space="preserve">asigură persoanei respective o pregătire profesională similară celei efectuate de un organism de formare profesională. În această situaţie, </w:t>
      </w:r>
      <w:r w:rsidR="00026507">
        <w:rPr>
          <w:rFonts w:ascii="Times New Roman" w:hAnsi="Times New Roman"/>
          <w:lang w:val="ro-RO"/>
        </w:rPr>
        <w:t>S.S.I.F.</w:t>
      </w:r>
      <w:r w:rsidRPr="00C934D7">
        <w:rPr>
          <w:rFonts w:ascii="Times New Roman" w:hAnsi="Times New Roman"/>
          <w:lang w:val="ro-RO"/>
        </w:rPr>
        <w:t xml:space="preserve"> este direct și exclusiv răspunzătoare de instruirea agentului delegat.</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eastAsia="ro-RO"/>
        </w:rPr>
        <w:t xml:space="preserve">Art. </w:t>
      </w:r>
      <w:r w:rsidRPr="00C934D7">
        <w:rPr>
          <w:rFonts w:ascii="Times New Roman" w:hAnsi="Times New Roman"/>
          <w:b/>
          <w:lang w:val="ro-RO"/>
        </w:rPr>
        <w:t>100</w:t>
      </w:r>
      <w:r w:rsidRPr="00C934D7">
        <w:rPr>
          <w:rFonts w:ascii="Times New Roman" w:hAnsi="Times New Roman"/>
          <w:lang w:val="ro-RO" w:eastAsia="ro-RO"/>
        </w:rPr>
        <w:t xml:space="preserve"> - S.S.I.F. care apelează la agenți delegați trebuie să adopte măsuri adecvate pentru a evita ca activitățile agenților delegați care nu intră în sfera de aplicare a prezentei legi să aibă un impact negativ asupra activităților </w:t>
      </w:r>
      <w:r w:rsidRPr="00C934D7">
        <w:rPr>
          <w:rFonts w:ascii="Times New Roman" w:hAnsi="Times New Roman"/>
          <w:iCs/>
          <w:lang w:val="ro-RO"/>
        </w:rPr>
        <w:t xml:space="preserve">desfășurate </w:t>
      </w:r>
      <w:r w:rsidRPr="00C934D7">
        <w:rPr>
          <w:rFonts w:ascii="Times New Roman" w:hAnsi="Times New Roman"/>
          <w:lang w:val="ro-RO" w:eastAsia="ro-RO"/>
        </w:rPr>
        <w:t>de agenții delegați în numele S.S.I.F.</w:t>
      </w:r>
      <w:r w:rsidRPr="00C934D7">
        <w:rPr>
          <w:rFonts w:ascii="Times New Roman" w:hAnsi="Times New Roman"/>
          <w:lang w:val="ro-RO"/>
        </w:rPr>
        <w:t xml:space="preserve"> [</w:t>
      </w:r>
      <w:r w:rsidR="002A0CF2" w:rsidRPr="00C934D7">
        <w:rPr>
          <w:rFonts w:ascii="Times New Roman" w:hAnsi="Times New Roman"/>
          <w:lang w:val="ro-RO"/>
        </w:rPr>
        <w:t xml:space="preserve">Directiva 2014/65/UE, </w:t>
      </w:r>
      <w:r w:rsidRPr="00C934D7">
        <w:rPr>
          <w:rFonts w:ascii="Times New Roman" w:hAnsi="Times New Roman"/>
          <w:lang w:val="ro-RO"/>
        </w:rPr>
        <w:t>art. 29 alin. (4)]</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i/>
          <w:lang w:val="ro-RO"/>
        </w:rPr>
      </w:pPr>
      <w:r w:rsidRPr="00C934D7">
        <w:rPr>
          <w:rFonts w:ascii="Times New Roman" w:hAnsi="Times New Roman"/>
          <w:b/>
          <w:lang w:val="ro-RO"/>
        </w:rPr>
        <w:t>Art. 101</w:t>
      </w:r>
      <w:r w:rsidRPr="00C934D7">
        <w:rPr>
          <w:rFonts w:ascii="Times New Roman" w:hAnsi="Times New Roman"/>
          <w:lang w:val="ro-RO"/>
        </w:rPr>
        <w:t xml:space="preserve"> – (1) S.S.I.F. nu poate apela decât la agenții delegați înscriși în Registrul A.S.F. [</w:t>
      </w:r>
      <w:r w:rsidR="002A0CF2" w:rsidRPr="00C934D7">
        <w:rPr>
          <w:rFonts w:ascii="Times New Roman" w:hAnsi="Times New Roman"/>
          <w:lang w:val="ro-RO"/>
        </w:rPr>
        <w:t xml:space="preserve">Directiva 2014/65/UE, </w:t>
      </w:r>
      <w:r w:rsidRPr="00C934D7">
        <w:rPr>
          <w:rFonts w:ascii="Times New Roman" w:hAnsi="Times New Roman"/>
          <w:lang w:val="ro-RO"/>
        </w:rPr>
        <w:t>art. 29 alin. (5)]</w:t>
      </w:r>
    </w:p>
    <w:p w:rsidR="00957867" w:rsidRPr="00C934D7" w:rsidRDefault="00957867" w:rsidP="00223320">
      <w:pPr>
        <w:ind w:firstLine="720"/>
        <w:jc w:val="both"/>
        <w:rPr>
          <w:rFonts w:ascii="Times New Roman" w:hAnsi="Times New Roman"/>
          <w:i/>
          <w:lang w:val="ro-RO"/>
        </w:rPr>
      </w:pPr>
      <w:r w:rsidRPr="00C934D7">
        <w:rPr>
          <w:rFonts w:ascii="Times New Roman" w:hAnsi="Times New Roman"/>
          <w:lang w:val="ro-RO"/>
        </w:rPr>
        <w:t>(2) Un agent delegat îşi desfăşoară activitatea în numele unei singure S.S.I.F. în baza autorizaţiei acordate de A.S.F. în conformitate cu prevederile reglementărilor emise în aplicarea acestei legi</w:t>
      </w:r>
      <w:r w:rsidR="0040793A" w:rsidRPr="00C934D7">
        <w:rPr>
          <w:rFonts w:ascii="Times New Roman" w:hAnsi="Times New Roman"/>
          <w:lang w:val="ro-RO"/>
        </w:rPr>
        <w:t>.</w:t>
      </w:r>
      <w:r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art. 29 alin. (6)]</w:t>
      </w:r>
    </w:p>
    <w:p w:rsidR="00957867" w:rsidRPr="00C934D7" w:rsidRDefault="00957867" w:rsidP="0072219E">
      <w:pPr>
        <w:ind w:firstLine="720"/>
        <w:jc w:val="both"/>
        <w:rPr>
          <w:rFonts w:ascii="Times New Roman" w:hAnsi="Times New Roman"/>
          <w:lang w:val="ro-RO"/>
        </w:rPr>
      </w:pPr>
      <w:r w:rsidRPr="00C934D7">
        <w:rPr>
          <w:rFonts w:ascii="Times New Roman" w:hAnsi="Times New Roman"/>
          <w:lang w:val="ro-RO"/>
        </w:rPr>
        <w:t>(3) În vederea eliberării autorizației prevăzute la alin. (2), în cazul în care S.S.I.F. are sucursale sau alte sedii secundare, aceasta va informa A.S.F. cu privire la adresa și datele de contact de la care se pot obține informații cu privire la respectivul agent delegat. [</w:t>
      </w:r>
      <w:r w:rsidR="002A0CF2" w:rsidRPr="00C934D7">
        <w:rPr>
          <w:rFonts w:ascii="Times New Roman" w:hAnsi="Times New Roman"/>
          <w:lang w:val="ro-RO"/>
        </w:rPr>
        <w:t xml:space="preserve">Directiva 2014/65/UE, </w:t>
      </w:r>
      <w:r w:rsidRPr="00C934D7">
        <w:rPr>
          <w:rFonts w:ascii="Times New Roman" w:hAnsi="Times New Roman"/>
          <w:lang w:val="ro-RO"/>
        </w:rPr>
        <w:t>art. 29 alin. (6)]</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102</w:t>
      </w:r>
      <w:r w:rsidRPr="00C934D7">
        <w:rPr>
          <w:rFonts w:ascii="Times New Roman" w:hAnsi="Times New Roman"/>
          <w:lang w:val="ro-RO"/>
        </w:rPr>
        <w:t xml:space="preserve"> - (1) S.S.I.F. autorizată să execute ordine în numele clienților și/sau să tranzacționeze pe cont propriu și/sau să primească și să transmită ordine poate antrena tranzacții între contrapărți eligibile sau poate încheia tranzacții cu aceste contrapărți fără a trebui să respecte obligațiile prevăzute la art. 81-89, cu excepția alin. (2)-(4) al art. 82 și alin. (2)–(6) al art. 89, și la art. 91-96 în ceea ce privește tranzacțiile respective sau orice serviciu auxiliar legat direct de aceste tranzacții.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30 alin. (1) </w:t>
      </w:r>
      <w:r w:rsidR="002A0CF2" w:rsidRPr="00C934D7">
        <w:rPr>
          <w:rFonts w:ascii="Times New Roman" w:hAnsi="Times New Roman"/>
          <w:lang w:val="ro-RO"/>
        </w:rPr>
        <w:t xml:space="preserve">para. </w:t>
      </w:r>
      <w:r w:rsidRPr="00C934D7">
        <w:rPr>
          <w:rFonts w:ascii="Times New Roman" w:hAnsi="Times New Roman"/>
          <w:lang w:val="ro-RO"/>
        </w:rPr>
        <w:t>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lastRenderedPageBreak/>
        <w:t xml:space="preserve">(2) În relația cu contrapărțile eligibile, S.S.I.F. acționează în mod onest, echitabil și profesionist și comunică în manieră corectă, clară și neînșelătoare, ținând cont de natura contrapărții eligibile și a activităților desfășurate de aceasta.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30 alin. (1) </w:t>
      </w:r>
      <w:r w:rsidR="002A0CF2" w:rsidRPr="00C934D7">
        <w:rPr>
          <w:rFonts w:ascii="Times New Roman" w:hAnsi="Times New Roman"/>
          <w:lang w:val="ro-RO"/>
        </w:rPr>
        <w:t xml:space="preserve">para. </w:t>
      </w:r>
      <w:r w:rsidRPr="00C934D7">
        <w:rPr>
          <w:rFonts w:ascii="Times New Roman" w:hAnsi="Times New Roman"/>
          <w:lang w:val="ro-RO"/>
        </w:rPr>
        <w:t>2]</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(3) În sensul prezentului articol, sunt recunoscute drept contrapărți eligibile firmele de investiții, instituțiile de credit, societățile de asigurări, OPCVM și societățile de administrare ale acestora, fondurile de pensii și societățile de administrare a acestora, alte instituții financiare autorizate și reglementate în conformitate cu dreptul Uniunii Europene sau cu dreptul intern al unui alt stat membru, guvernele naționale și serviciile lor, inclusiv organismele publice însărcinate cu gestionarea datoriei publice la nivel național, băncile centrale și organizațiile supranaționale. </w:t>
      </w:r>
      <w:r w:rsidR="0040793A"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30 alin. (2) </w:t>
      </w:r>
      <w:r w:rsidR="002A0CF2" w:rsidRPr="00C934D7">
        <w:rPr>
          <w:rFonts w:ascii="Times New Roman" w:hAnsi="Times New Roman"/>
          <w:b w:val="0"/>
        </w:rPr>
        <w:t xml:space="preserve">para. </w:t>
      </w:r>
      <w:r w:rsidRPr="00C934D7">
        <w:rPr>
          <w:rFonts w:ascii="Times New Roman" w:hAnsi="Times New Roman"/>
          <w:b w:val="0"/>
        </w:rPr>
        <w:t>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(4) Clasificarea în calitate de contraparte eligibilă în conformitate cu prevederile alin. (3) nu aduce atingere dreptului entităților în cauză să solicite, fie în mod general, fie pentru fiecare tranzacție, să fie tratate în calitate de clienți ale căror relații de afaceri cu firma de investiții intră sub incidența art. 81-89 și a art. 91-96.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30 alin. (2) </w:t>
      </w:r>
      <w:r w:rsidR="002A0CF2" w:rsidRPr="00C934D7">
        <w:rPr>
          <w:rFonts w:ascii="Times New Roman" w:hAnsi="Times New Roman"/>
          <w:lang w:val="ro-RO"/>
        </w:rPr>
        <w:t xml:space="preserve">para. </w:t>
      </w:r>
      <w:r w:rsidRPr="00C934D7">
        <w:rPr>
          <w:rFonts w:ascii="Times New Roman" w:hAnsi="Times New Roman"/>
          <w:lang w:val="ro-RO"/>
        </w:rPr>
        <w:t>2]</w:t>
      </w:r>
    </w:p>
    <w:p w:rsidR="00957867" w:rsidRPr="00C934D7" w:rsidRDefault="00957867" w:rsidP="00223320">
      <w:pPr>
        <w:jc w:val="both"/>
        <w:rPr>
          <w:rFonts w:ascii="Times New Roman" w:hAnsi="Times New Roman"/>
          <w:lang w:val="ro-RO"/>
        </w:rPr>
      </w:pP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rPr>
        <w:t>Art. 103</w:t>
      </w:r>
      <w:r w:rsidRPr="00C934D7">
        <w:rPr>
          <w:rFonts w:ascii="Times New Roman" w:hAnsi="Times New Roman"/>
          <w:b w:val="0"/>
        </w:rPr>
        <w:t xml:space="preserve"> - (1) Sunt recunoscute drept contrapărți eligibile alte societăţi care îndeplinesc cerințe proporționate, inclusiv praguri cantitative. </w:t>
      </w:r>
      <w:r w:rsidR="0040793A"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30 alin. (3) </w:t>
      </w:r>
      <w:r w:rsidR="002A0CF2" w:rsidRPr="00C934D7">
        <w:rPr>
          <w:rFonts w:ascii="Times New Roman" w:hAnsi="Times New Roman"/>
          <w:b w:val="0"/>
        </w:rPr>
        <w:t xml:space="preserve">para. </w:t>
      </w:r>
      <w:r w:rsidRPr="00C934D7">
        <w:rPr>
          <w:rFonts w:ascii="Times New Roman" w:hAnsi="Times New Roman"/>
          <w:b w:val="0"/>
        </w:rPr>
        <w:t xml:space="preserve">1 </w:t>
      </w:r>
      <w:r w:rsidR="0040793A" w:rsidRPr="00C934D7">
        <w:rPr>
          <w:rFonts w:ascii="Times New Roman" w:hAnsi="Times New Roman"/>
          <w:b w:val="0"/>
        </w:rPr>
        <w:t>teza</w:t>
      </w:r>
      <w:r w:rsidRPr="00C934D7">
        <w:rPr>
          <w:rFonts w:ascii="Times New Roman" w:hAnsi="Times New Roman"/>
          <w:b w:val="0"/>
        </w:rPr>
        <w:t>1]</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(2) A.S.F. emite reglementări pentru stabilirea cerințelor prevăzute la alin. (1). </w:t>
      </w:r>
      <w:r w:rsidR="0040793A"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30 alin. (3) </w:t>
      </w:r>
      <w:r w:rsidR="002A0CF2" w:rsidRPr="00C934D7">
        <w:rPr>
          <w:rFonts w:ascii="Times New Roman" w:hAnsi="Times New Roman"/>
          <w:b w:val="0"/>
        </w:rPr>
        <w:t xml:space="preserve">para. </w:t>
      </w:r>
      <w:r w:rsidRPr="00C934D7">
        <w:rPr>
          <w:rFonts w:ascii="Times New Roman" w:hAnsi="Times New Roman"/>
          <w:b w:val="0"/>
        </w:rPr>
        <w:t xml:space="preserve">1 </w:t>
      </w:r>
      <w:r w:rsidR="0040793A" w:rsidRPr="00C934D7">
        <w:rPr>
          <w:rFonts w:ascii="Times New Roman" w:hAnsi="Times New Roman"/>
          <w:b w:val="0"/>
        </w:rPr>
        <w:t>teza</w:t>
      </w:r>
      <w:r w:rsidRPr="00C934D7">
        <w:rPr>
          <w:rFonts w:ascii="Times New Roman" w:hAnsi="Times New Roman"/>
          <w:b w:val="0"/>
        </w:rPr>
        <w:t>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(3) În cazul unei tranzacții în care contrapartea potențială este stabilită într-un alt stat membru, S.S.I.F. ține seama de statutul celeilalte societăţi definit de dreptul sau de măsurile în vigoare în statul membru în care aceasta este stabilită.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30 alin. (3) </w:t>
      </w:r>
      <w:r w:rsidR="002A0CF2" w:rsidRPr="00C934D7">
        <w:rPr>
          <w:rFonts w:ascii="Times New Roman" w:hAnsi="Times New Roman"/>
          <w:lang w:val="ro-RO"/>
        </w:rPr>
        <w:t xml:space="preserve">para. </w:t>
      </w:r>
      <w:r w:rsidRPr="00C934D7">
        <w:rPr>
          <w:rFonts w:ascii="Times New Roman" w:hAnsi="Times New Roman"/>
          <w:lang w:val="ro-RO"/>
        </w:rPr>
        <w:t xml:space="preserve">1 </w:t>
      </w:r>
      <w:r w:rsidR="0040793A" w:rsidRPr="00C934D7">
        <w:rPr>
          <w:rFonts w:ascii="Times New Roman" w:hAnsi="Times New Roman"/>
          <w:lang w:val="ro-RO"/>
        </w:rPr>
        <w:t>teza</w:t>
      </w:r>
      <w:r w:rsidRPr="00C934D7">
        <w:rPr>
          <w:rFonts w:ascii="Times New Roman" w:hAnsi="Times New Roman"/>
          <w:lang w:val="ro-RO"/>
        </w:rPr>
        <w:t>2]</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(4) S.S.I.F. care încheie tranzacții în conformitate cu art. 102 alin. (1) cu societăţile prevăzute la alin. (1) are obligația de a obține de la contrapartea potențială confirmarea expresă că acceptă să fie considerată drept contraparte eligibilă.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30 alin. (3) </w:t>
      </w:r>
      <w:r w:rsidR="002A0CF2" w:rsidRPr="00C934D7">
        <w:rPr>
          <w:rFonts w:ascii="Times New Roman" w:hAnsi="Times New Roman"/>
          <w:lang w:val="ro-RO"/>
        </w:rPr>
        <w:t xml:space="preserve">para. </w:t>
      </w:r>
      <w:r w:rsidRPr="00C934D7">
        <w:rPr>
          <w:rFonts w:ascii="Times New Roman" w:hAnsi="Times New Roman"/>
          <w:lang w:val="ro-RO"/>
        </w:rPr>
        <w:t xml:space="preserve">2 </w:t>
      </w:r>
      <w:r w:rsidR="0040793A" w:rsidRPr="00C934D7">
        <w:rPr>
          <w:rFonts w:ascii="Times New Roman" w:hAnsi="Times New Roman"/>
          <w:lang w:val="ro-RO"/>
        </w:rPr>
        <w:t xml:space="preserve">teza </w:t>
      </w:r>
      <w:r w:rsidRPr="00C934D7">
        <w:rPr>
          <w:rFonts w:ascii="Times New Roman" w:hAnsi="Times New Roman"/>
          <w:lang w:val="ro-RO"/>
        </w:rPr>
        <w:t>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(5) S.S.I.F. obține confirmarea prevăzută la alin. (4) fie sub forma unui acord general, fie pentru fiecare tranzacție în parte.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30 alin. (3) </w:t>
      </w:r>
      <w:r w:rsidR="002A0CF2" w:rsidRPr="00C934D7">
        <w:rPr>
          <w:rFonts w:ascii="Times New Roman" w:hAnsi="Times New Roman"/>
          <w:lang w:val="ro-RO"/>
        </w:rPr>
        <w:t xml:space="preserve">para. </w:t>
      </w:r>
      <w:r w:rsidRPr="00C934D7">
        <w:rPr>
          <w:rFonts w:ascii="Times New Roman" w:hAnsi="Times New Roman"/>
          <w:lang w:val="ro-RO"/>
        </w:rPr>
        <w:t xml:space="preserve">2 </w:t>
      </w:r>
      <w:r w:rsidR="0040793A" w:rsidRPr="00C934D7">
        <w:rPr>
          <w:rFonts w:ascii="Times New Roman" w:hAnsi="Times New Roman"/>
          <w:lang w:val="ro-RO"/>
        </w:rPr>
        <w:t xml:space="preserve">teza </w:t>
      </w:r>
      <w:r w:rsidRPr="00C934D7">
        <w:rPr>
          <w:rFonts w:ascii="Times New Roman" w:hAnsi="Times New Roman"/>
          <w:lang w:val="ro-RO"/>
        </w:rPr>
        <w:t>2]</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(6) Sunt recunoscute drept contrapărți eligibile entitățile din țări terțe echivalente categoriilor de entități prevăzute la art. </w:t>
      </w:r>
      <w:r w:rsidR="003277EB">
        <w:rPr>
          <w:rFonts w:ascii="Times New Roman" w:hAnsi="Times New Roman"/>
          <w:lang w:val="ro-RO"/>
        </w:rPr>
        <w:t>102</w:t>
      </w:r>
      <w:r w:rsidRPr="00C934D7">
        <w:rPr>
          <w:rFonts w:ascii="Times New Roman" w:hAnsi="Times New Roman"/>
          <w:lang w:val="ro-RO"/>
        </w:rPr>
        <w:t xml:space="preserve">alin. (3).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30 alin. (4) </w:t>
      </w:r>
      <w:r w:rsidR="002A0CF2" w:rsidRPr="00C934D7">
        <w:rPr>
          <w:rFonts w:ascii="Times New Roman" w:hAnsi="Times New Roman"/>
          <w:lang w:val="ro-RO"/>
        </w:rPr>
        <w:t xml:space="preserve">para. </w:t>
      </w:r>
      <w:r w:rsidRPr="00C934D7">
        <w:rPr>
          <w:rFonts w:ascii="Times New Roman" w:hAnsi="Times New Roman"/>
          <w:lang w:val="ro-RO"/>
        </w:rPr>
        <w:t>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(7) Sunt recunoscute drept contrapărți eligibile societăţile din țări terțe, precum cele prevăzute la alin. (1), în aceleași condiții și sub rezerva acelorași cerințe ca cele prevăzute la alin. (1) - (5).</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30 alin. (4) </w:t>
      </w:r>
      <w:r w:rsidR="002A0CF2" w:rsidRPr="00C934D7">
        <w:rPr>
          <w:rFonts w:ascii="Times New Roman" w:hAnsi="Times New Roman"/>
          <w:lang w:val="ro-RO"/>
        </w:rPr>
        <w:t xml:space="preserve">para. </w:t>
      </w:r>
      <w:r w:rsidRPr="00C934D7">
        <w:rPr>
          <w:rFonts w:ascii="Times New Roman" w:hAnsi="Times New Roman"/>
          <w:lang w:val="ro-RO"/>
        </w:rPr>
        <w:t>2]</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104</w:t>
      </w:r>
      <w:r w:rsidRPr="00C934D7">
        <w:rPr>
          <w:rFonts w:ascii="Times New Roman" w:hAnsi="Times New Roman"/>
          <w:lang w:val="ro-RO"/>
        </w:rPr>
        <w:t xml:space="preserve"> – </w:t>
      </w:r>
      <w:r w:rsidRPr="00C934D7">
        <w:rPr>
          <w:rFonts w:ascii="Times New Roman" w:hAnsi="Times New Roman"/>
          <w:bCs/>
          <w:lang w:val="ro-RO"/>
        </w:rPr>
        <w:t>(1) Este interzisă distribuirea în România, cu titlu profesional, către unul sau mai mulți clienți de retail sau consumatori, a oricăror instrumente financiare derivate tranzacționate prin intermediul unei platforme electronice de tranzacționare, în cazul în care aceste instrumente:</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a) sunt opțiuni binare;</w:t>
      </w:r>
    </w:p>
    <w:p w:rsidR="00957867" w:rsidRPr="00C934D7" w:rsidRDefault="00957867" w:rsidP="00223320">
      <w:pPr>
        <w:ind w:firstLine="720"/>
        <w:jc w:val="both"/>
        <w:rPr>
          <w:rFonts w:ascii="Times New Roman" w:hAnsi="Times New Roman"/>
          <w:bCs/>
          <w:lang w:val="ro-RO"/>
        </w:rPr>
      </w:pPr>
      <w:r w:rsidRPr="00C934D7">
        <w:rPr>
          <w:rFonts w:ascii="Times New Roman" w:hAnsi="Times New Roman"/>
          <w:lang w:val="ro-RO"/>
        </w:rPr>
        <w:t xml:space="preserve">b) </w:t>
      </w:r>
      <w:r w:rsidRPr="00C934D7">
        <w:rPr>
          <w:rFonts w:ascii="Times New Roman" w:hAnsi="Times New Roman"/>
          <w:bCs/>
          <w:lang w:val="ro-RO"/>
        </w:rPr>
        <w:t>au o scadență de maximum 48 de ore și implică, direct sau indirect, un efect de levier mai mare de 1:25.</w:t>
      </w:r>
    </w:p>
    <w:p w:rsidR="00957867" w:rsidRPr="00C934D7" w:rsidRDefault="00957867" w:rsidP="00223320">
      <w:pPr>
        <w:ind w:firstLine="720"/>
        <w:jc w:val="both"/>
        <w:rPr>
          <w:rFonts w:ascii="Times New Roman" w:hAnsi="Times New Roman"/>
          <w:bCs/>
          <w:lang w:val="ro-RO"/>
        </w:rPr>
      </w:pPr>
      <w:r w:rsidRPr="00C934D7">
        <w:rPr>
          <w:rFonts w:ascii="Times New Roman" w:hAnsi="Times New Roman"/>
          <w:bCs/>
          <w:lang w:val="ro-RO"/>
        </w:rPr>
        <w:t>(2) Este interzisă distribuirea în România, cu titlu profesional, către unul sau mai mulți clienți de retail sau consumatori, de instrumente financia</w:t>
      </w:r>
      <w:r w:rsidR="00315E9D" w:rsidRPr="00C934D7">
        <w:rPr>
          <w:rFonts w:ascii="Times New Roman" w:hAnsi="Times New Roman"/>
          <w:bCs/>
          <w:lang w:val="ro-RO"/>
        </w:rPr>
        <w:t>r</w:t>
      </w:r>
      <w:r w:rsidRPr="00C934D7">
        <w:rPr>
          <w:rFonts w:ascii="Times New Roman" w:hAnsi="Times New Roman"/>
          <w:bCs/>
          <w:lang w:val="ro-RO"/>
        </w:rPr>
        <w:t>e derivate tranzacționate prin intermediul unei platforme electronice de tranzacționare, prin una sau mai multe dintre următoarele modalități:</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lastRenderedPageBreak/>
        <w:t>a) acordarea de recompense de orice fel pentru clienții existenți care aduc noi clienți sau potențiali clienți sau care recomandă altor persoane instrumentele financiare derivate oferite sau serviciile prestate în legătură cu aceste instrumente;</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b) acordarea de cadouri sau bonusuri unui client, cu excepția cazului în care clientul poate obține valoarea acestora în numerar, ori acordarea de sume de bani unui client, fără a fi nevoie să îndeplinească vreo condiție sau acordarea oricărui alt avantaj, atunci când acordarea efectivă a acestuia depinde de executarea tranzacțiilor cu instrumente financiare derivate care au fost distribuite;</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c) folosirea furnizorilor externi de servicii de tip call-center în vederea contactării clienților sau potențialilor clienți;</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d) folosirea oricărui software proiectat, dezvoltat sau vândut de către furnizori a căror remunerație este determinată, în mod direct sau indirect, în totalitate sau parțial, de sumele obținute de entitatea în cauză, rezultate în urma pierderilor suferite de clienți, în cursul distribuirii produselor în cauză sau al prestării serviciilor în legătură cu acestea;</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e) acordarea către oricare parte terță, implicată în mod direct sau indirect în distribuire, a unei remunerații stabilite direct sau indirect, în totalitate sau parțial, </w:t>
      </w:r>
      <w:r w:rsidR="002F3E95">
        <w:rPr>
          <w:rFonts w:ascii="Times New Roman" w:hAnsi="Times New Roman"/>
          <w:lang w:val="ro-RO"/>
        </w:rPr>
        <w:t>în funcție de</w:t>
      </w:r>
      <w:r w:rsidRPr="00C934D7">
        <w:rPr>
          <w:rFonts w:ascii="Times New Roman" w:hAnsi="Times New Roman"/>
          <w:lang w:val="ro-RO"/>
        </w:rPr>
        <w:t xml:space="preserve"> sumele obținute de entitatea în cauză, câștigate de aceasta sau pierdute de clienți în cursul distribuirii produselor respective sau a prestării serviciilor în legătură cu acestea;</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f) permiterea plății prin card de credit a fondurilor necesare executării tranzacțiilor;</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g) angajarea în operațiuni de vânzare prin metoda </w:t>
      </w:r>
      <w:r w:rsidR="00981030" w:rsidRPr="00C934D7">
        <w:rPr>
          <w:rFonts w:ascii="Times New Roman" w:hAnsi="Times New Roman"/>
          <w:lang w:val="ro-RO"/>
        </w:rPr>
        <w:t>„</w:t>
      </w:r>
      <w:r w:rsidRPr="00C934D7">
        <w:rPr>
          <w:rFonts w:ascii="Times New Roman" w:hAnsi="Times New Roman"/>
          <w:lang w:val="ro-RO"/>
        </w:rPr>
        <w:t xml:space="preserve">din ușă în ușă”. </w:t>
      </w:r>
    </w:p>
    <w:p w:rsidR="00957867" w:rsidRPr="00C934D7" w:rsidRDefault="00957867" w:rsidP="00223320">
      <w:pPr>
        <w:ind w:firstLine="720"/>
        <w:jc w:val="both"/>
        <w:rPr>
          <w:rFonts w:ascii="Times New Roman" w:hAnsi="Times New Roman"/>
          <w:bCs/>
          <w:lang w:val="ro-RO"/>
        </w:rPr>
      </w:pPr>
      <w:r w:rsidRPr="00C934D7">
        <w:rPr>
          <w:rFonts w:ascii="Times New Roman" w:hAnsi="Times New Roman"/>
          <w:lang w:val="ro-RO"/>
        </w:rPr>
        <w:t xml:space="preserve">(3) </w:t>
      </w:r>
      <w:r w:rsidRPr="00C934D7">
        <w:rPr>
          <w:rFonts w:ascii="Times New Roman" w:hAnsi="Times New Roman"/>
          <w:bCs/>
          <w:lang w:val="ro-RO"/>
        </w:rPr>
        <w:t xml:space="preserve">Este interzisă distribuirea în România, cu titlu profesional, către unul sau mai mulți clienți de retail sau consumatori, a contractelor </w:t>
      </w:r>
      <w:r w:rsidRPr="00C934D7">
        <w:rPr>
          <w:rFonts w:ascii="Times New Roman" w:hAnsi="Times New Roman"/>
          <w:lang w:val="ro-RO"/>
        </w:rPr>
        <w:t xml:space="preserve">de </w:t>
      </w:r>
      <w:r w:rsidRPr="00C934D7">
        <w:rPr>
          <w:rFonts w:ascii="Times New Roman" w:hAnsi="Times New Roman"/>
          <w:bCs/>
          <w:lang w:val="ro-RO"/>
        </w:rPr>
        <w:t xml:space="preserve">tipul </w:t>
      </w:r>
      <w:r w:rsidR="00981030" w:rsidRPr="00C934D7">
        <w:rPr>
          <w:rFonts w:ascii="Times New Roman" w:hAnsi="Times New Roman"/>
          <w:bCs/>
          <w:lang w:val="ro-RO"/>
        </w:rPr>
        <w:t>„</w:t>
      </w:r>
      <w:r w:rsidRPr="00C934D7">
        <w:rPr>
          <w:rFonts w:ascii="Times New Roman" w:hAnsi="Times New Roman"/>
          <w:bCs/>
          <w:lang w:val="ro-RO"/>
        </w:rPr>
        <w:t>forex rolling spot”, tranzacționate prin intermediul unei platforme electronice de tranzacționare.</w:t>
      </w:r>
    </w:p>
    <w:p w:rsidR="00957867" w:rsidRPr="00C934D7" w:rsidRDefault="00957867" w:rsidP="00223320">
      <w:pPr>
        <w:ind w:firstLine="720"/>
        <w:jc w:val="both"/>
        <w:rPr>
          <w:rFonts w:ascii="Times New Roman" w:hAnsi="Times New Roman"/>
          <w:bCs/>
          <w:lang w:val="ro-RO"/>
        </w:rPr>
      </w:pPr>
      <w:r w:rsidRPr="00C934D7">
        <w:rPr>
          <w:rFonts w:ascii="Times New Roman" w:hAnsi="Times New Roman"/>
          <w:bCs/>
          <w:lang w:val="ro-RO"/>
        </w:rPr>
        <w:t>(4) Contractul de tip forex rolling spot este un instrument financiar prevăzut la pct. 4 al Secțiunii C din anexa nr. 1 și reprezintă:</w:t>
      </w:r>
    </w:p>
    <w:p w:rsidR="00957867" w:rsidRPr="00C934D7" w:rsidRDefault="00957867" w:rsidP="00223320">
      <w:pPr>
        <w:ind w:firstLine="720"/>
        <w:jc w:val="both"/>
        <w:rPr>
          <w:rFonts w:ascii="Times New Roman" w:hAnsi="Times New Roman"/>
          <w:bCs/>
          <w:lang w:val="ro-RO"/>
        </w:rPr>
      </w:pPr>
      <w:r w:rsidRPr="00C934D7">
        <w:rPr>
          <w:rFonts w:ascii="Times New Roman" w:hAnsi="Times New Roman"/>
          <w:bCs/>
          <w:lang w:val="ro-RO"/>
        </w:rPr>
        <w:t>a) un contract future, însemnând drepturile și obligațiile ce decurg dintr-un contract privind vânzarea unui bun a cărui livrare este stabilită pentru o dată ulterioară și al cărui preț este stabilit la momentul încheierii contractului, altul decât un contract future tranzacționat sau indicat expres că este tranzacționat pe o bursă recunoscută, atunci când bunul care urmează a fi vândut conform contractului este o valută sau RON; sau</w:t>
      </w:r>
    </w:p>
    <w:p w:rsidR="00957867" w:rsidRPr="00C934D7" w:rsidRDefault="00957867" w:rsidP="00223320">
      <w:pPr>
        <w:ind w:firstLine="720"/>
        <w:jc w:val="both"/>
        <w:rPr>
          <w:rFonts w:ascii="Times New Roman" w:hAnsi="Times New Roman"/>
          <w:bCs/>
          <w:lang w:val="ro-RO"/>
        </w:rPr>
      </w:pPr>
      <w:r w:rsidRPr="00C934D7">
        <w:rPr>
          <w:rFonts w:ascii="Times New Roman" w:hAnsi="Times New Roman"/>
          <w:bCs/>
          <w:lang w:val="ro-RO"/>
        </w:rPr>
        <w:t>b) un contract pentru diferență (CFD), dacă profitul urmează să fie asigurat sau pierderea urmează să fie evitată în funcție de fluctuațiile valutei,</w:t>
      </w:r>
    </w:p>
    <w:p w:rsidR="00957867" w:rsidRPr="00C934D7" w:rsidRDefault="00957867" w:rsidP="00223320">
      <w:pPr>
        <w:jc w:val="both"/>
        <w:rPr>
          <w:rFonts w:ascii="Times New Roman" w:hAnsi="Times New Roman"/>
          <w:bCs/>
          <w:lang w:val="ro-RO"/>
        </w:rPr>
      </w:pPr>
      <w:r w:rsidRPr="00C934D7">
        <w:rPr>
          <w:rFonts w:ascii="Times New Roman" w:hAnsi="Times New Roman"/>
          <w:bCs/>
          <w:lang w:val="ro-RO"/>
        </w:rPr>
        <w:t>dacă, în ambele situații, respectivul contract se încheie în scop speculativ.</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(5) Dispozițiile alin. (1) și (2) nu se aplică:</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a) instrumentelor financiare derivate admise la tranzacționare pe o piață reglementată sau pe un SMT operat de către o firmă de investiții sau un operator de piață;</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b) instrumentelor financiare derivate ce constituie o formă de remunerare acordată în temeiul unui contract de muncă</w:t>
      </w:r>
      <w:r w:rsidR="00844FDE">
        <w:rPr>
          <w:rFonts w:ascii="Times New Roman" w:hAnsi="Times New Roman"/>
          <w:b w:val="0"/>
        </w:rPr>
        <w:t>/</w:t>
      </w:r>
      <w:r w:rsidR="00F83E37" w:rsidRPr="00C934D7">
        <w:rPr>
          <w:rFonts w:ascii="Times New Roman" w:hAnsi="Times New Roman"/>
          <w:b w:val="0"/>
        </w:rPr>
        <w:t>contract de mandat.</w:t>
      </w:r>
    </w:p>
    <w:p w:rsidR="00957867" w:rsidRPr="00C934D7" w:rsidRDefault="00957867" w:rsidP="00223320">
      <w:pPr>
        <w:rPr>
          <w:rFonts w:ascii="Times New Roman" w:hAnsi="Times New Roman"/>
          <w:lang w:val="ro-RO"/>
        </w:rPr>
      </w:pPr>
    </w:p>
    <w:p w:rsidR="00957867" w:rsidRPr="00C934D7" w:rsidRDefault="00ED4717" w:rsidP="00223320">
      <w:pPr>
        <w:jc w:val="center"/>
        <w:rPr>
          <w:rFonts w:ascii="Times New Roman" w:hAnsi="Times New Roman"/>
          <w:i/>
          <w:lang w:val="ro-RO"/>
        </w:rPr>
      </w:pPr>
      <w:r w:rsidRPr="00C934D7">
        <w:rPr>
          <w:rFonts w:ascii="Times New Roman" w:hAnsi="Times New Roman"/>
          <w:i/>
          <w:lang w:val="ro-RO"/>
        </w:rPr>
        <w:t xml:space="preserve">SECȚIUNEA </w:t>
      </w:r>
      <w:r w:rsidR="00957867" w:rsidRPr="00C934D7">
        <w:rPr>
          <w:rFonts w:ascii="Times New Roman" w:hAnsi="Times New Roman"/>
          <w:i/>
          <w:lang w:val="ro-RO"/>
        </w:rPr>
        <w:t>a 3-a</w:t>
      </w:r>
    </w:p>
    <w:p w:rsidR="00957867" w:rsidRPr="00C934D7" w:rsidRDefault="00957867" w:rsidP="00223320">
      <w:pPr>
        <w:jc w:val="center"/>
        <w:rPr>
          <w:rFonts w:ascii="Times New Roman" w:hAnsi="Times New Roman"/>
          <w:b/>
          <w:i/>
          <w:lang w:val="ro-RO"/>
        </w:rPr>
      </w:pPr>
      <w:r w:rsidRPr="00C934D7">
        <w:rPr>
          <w:rFonts w:ascii="Times New Roman" w:hAnsi="Times New Roman"/>
          <w:b/>
          <w:i/>
          <w:lang w:val="ro-RO"/>
        </w:rPr>
        <w:t>Transparența și integritatea pieței</w:t>
      </w:r>
    </w:p>
    <w:p w:rsidR="00957867" w:rsidRPr="00C934D7" w:rsidRDefault="00957867" w:rsidP="00223320">
      <w:pPr>
        <w:pStyle w:val="CM4"/>
        <w:jc w:val="both"/>
        <w:rPr>
          <w:rFonts w:ascii="Times New Roman" w:hAnsi="Times New Roman"/>
        </w:rPr>
      </w:pP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rPr>
        <w:t xml:space="preserve">Art. 105- </w:t>
      </w:r>
      <w:r w:rsidRPr="00C934D7">
        <w:rPr>
          <w:rFonts w:ascii="Times New Roman" w:hAnsi="Times New Roman"/>
          <w:b w:val="0"/>
        </w:rPr>
        <w:t xml:space="preserve">(1) S.S.I.F. și operatorii de piață care administrează un SMT sau un SOT instituie și mențin dispoziții și proceduri eficiente, în ceea ce privește SMT-ul sau SOT-ul, pentru a monitoriza în mod regulat că membrii, participanții sau utilizatorii săi respectă regulile acestora. </w:t>
      </w:r>
      <w:r w:rsidR="00AD6506" w:rsidRPr="00C934D7">
        <w:rPr>
          <w:rFonts w:ascii="Times New Roman" w:hAnsi="Times New Roman"/>
          <w:b w:val="0"/>
        </w:rPr>
        <w:t xml:space="preserve">[Directiva 2014/65/UE, </w:t>
      </w:r>
      <w:r w:rsidRPr="00C934D7">
        <w:rPr>
          <w:rFonts w:ascii="Times New Roman" w:hAnsi="Times New Roman"/>
          <w:b w:val="0"/>
        </w:rPr>
        <w:t xml:space="preserve">art. 31 alin. </w:t>
      </w:r>
      <w:r w:rsidR="00AD6506" w:rsidRPr="00C934D7">
        <w:rPr>
          <w:rFonts w:ascii="Times New Roman" w:hAnsi="Times New Roman"/>
          <w:b w:val="0"/>
        </w:rPr>
        <w:t>(</w:t>
      </w:r>
      <w:r w:rsidRPr="00C934D7">
        <w:rPr>
          <w:rFonts w:ascii="Times New Roman" w:hAnsi="Times New Roman"/>
          <w:b w:val="0"/>
        </w:rPr>
        <w:t>1)</w:t>
      </w:r>
      <w:r w:rsidR="00AD6506" w:rsidRPr="00C934D7">
        <w:rPr>
          <w:rFonts w:ascii="Times New Roman" w:hAnsi="Times New Roman"/>
          <w:b w:val="0"/>
        </w:rPr>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(2) S.S.I.F. și operatorii de piață care administrează un SMT sau un SOT monitorizează ordinele trimise, inclusiv anulările și tranzacțiile efectuate de membrii, participanții sau utilizatorii lor în cadrul sistemelor lor, pentru a identifica orice încălcare a regulilor respective, condițiile de tranzacționare de natură să afecteze stabilitatea pieței, o </w:t>
      </w:r>
      <w:r w:rsidRPr="00C934D7">
        <w:rPr>
          <w:rFonts w:ascii="Times New Roman" w:hAnsi="Times New Roman"/>
          <w:lang w:val="ro-RO"/>
        </w:rPr>
        <w:lastRenderedPageBreak/>
        <w:t xml:space="preserve">conduită care poate sugera un comportament care este interzis în temeiul Regulamentului (UE) nr. 596/2014 sau disfuncționalitățile sistemului în legătură cu un instrument financiar și stabilesc măsurile și resursele necesare pentru a se asigura că o astfel de monitorizare este eficientă. </w:t>
      </w:r>
      <w:r w:rsidR="00AD6506" w:rsidRPr="00C934D7">
        <w:rPr>
          <w:rFonts w:ascii="Times New Roman" w:hAnsi="Times New Roman"/>
          <w:lang w:val="ro-RO"/>
        </w:rPr>
        <w:t xml:space="preserve">[Directiva 2014/65/UE, </w:t>
      </w:r>
      <w:r w:rsidRPr="00C934D7">
        <w:rPr>
          <w:rFonts w:ascii="Times New Roman" w:hAnsi="Times New Roman"/>
          <w:lang w:val="ro-RO"/>
        </w:rPr>
        <w:t xml:space="preserve">art. 31 alin. </w:t>
      </w:r>
      <w:r w:rsidR="00AD6506" w:rsidRPr="00C934D7">
        <w:rPr>
          <w:rFonts w:ascii="Times New Roman" w:hAnsi="Times New Roman"/>
          <w:lang w:val="ro-RO"/>
        </w:rPr>
        <w:t>(</w:t>
      </w:r>
      <w:r w:rsidRPr="00C934D7">
        <w:rPr>
          <w:rFonts w:ascii="Times New Roman" w:hAnsi="Times New Roman"/>
          <w:lang w:val="ro-RO"/>
        </w:rPr>
        <w:t>1)</w:t>
      </w:r>
      <w:r w:rsidR="00AD6506" w:rsidRPr="00C934D7">
        <w:rPr>
          <w:rFonts w:ascii="Times New Roman" w:hAnsi="Times New Roman"/>
          <w:lang w:val="ro-RO"/>
        </w:rPr>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(3) S.S.I.F. şi operatorii de piaţă care administrează un SMT sau un SOT informează imediat A.S.F. cu privire la orice încălcare gravă a regulilor sale sau la orice eveniment intervenit în activitatea de tranzacţionare de natură să afecteze funcționarea ordonată a pieţei sau la orice conduită care poate sugera un comportament care este interzis în temeiul Regulamentului (UE) nr. 596/2014 sau la disfuncționalitățile sistemului în legătură cu un instrument financiar. </w:t>
      </w:r>
      <w:r w:rsidR="00AD6506" w:rsidRPr="00C934D7">
        <w:rPr>
          <w:rFonts w:ascii="Times New Roman" w:hAnsi="Times New Roman"/>
          <w:lang w:val="ro-RO"/>
        </w:rPr>
        <w:t xml:space="preserve">[Directiva 2014/65/UE, </w:t>
      </w:r>
      <w:r w:rsidRPr="00C934D7">
        <w:rPr>
          <w:rFonts w:ascii="Times New Roman" w:hAnsi="Times New Roman"/>
          <w:lang w:val="ro-RO"/>
        </w:rPr>
        <w:t xml:space="preserve">art. 31 alin. </w:t>
      </w:r>
      <w:r w:rsidR="00AD6506" w:rsidRPr="00C934D7">
        <w:rPr>
          <w:rFonts w:ascii="Times New Roman" w:hAnsi="Times New Roman"/>
          <w:lang w:val="ro-RO"/>
        </w:rPr>
        <w:t>(</w:t>
      </w:r>
      <w:r w:rsidRPr="00C934D7">
        <w:rPr>
          <w:rFonts w:ascii="Times New Roman" w:hAnsi="Times New Roman"/>
          <w:lang w:val="ro-RO"/>
        </w:rPr>
        <w:t>2</w:t>
      </w:r>
      <w:r w:rsidR="00AD6506" w:rsidRPr="00C934D7">
        <w:rPr>
          <w:rFonts w:ascii="Times New Roman" w:hAnsi="Times New Roman"/>
          <w:lang w:val="ro-RO"/>
        </w:rPr>
        <w:t>)</w:t>
      </w:r>
      <w:r w:rsidR="002A0CF2" w:rsidRPr="00C934D7">
        <w:rPr>
          <w:rFonts w:ascii="Times New Roman" w:hAnsi="Times New Roman"/>
          <w:lang w:val="ro-RO"/>
        </w:rPr>
        <w:t xml:space="preserve">para. </w:t>
      </w:r>
      <w:r w:rsidRPr="00C934D7">
        <w:rPr>
          <w:rFonts w:ascii="Times New Roman" w:hAnsi="Times New Roman"/>
          <w:lang w:val="ro-RO"/>
        </w:rPr>
        <w:t>1</w:t>
      </w:r>
      <w:r w:rsidR="00AD6506" w:rsidRPr="00C934D7">
        <w:rPr>
          <w:rFonts w:ascii="Times New Roman" w:hAnsi="Times New Roman"/>
          <w:lang w:val="ro-RO"/>
        </w:rPr>
        <w: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(4) A.S.F. comunică ESMA și autorităților competente ale celorlalte state membre informațiile menționate la alin. (3), verificând în prealabil informațiile transmise cu privire la conduita și comportamentul care contravin prevederilor Regulamentului (UE) nr. 596/2014. </w:t>
      </w:r>
      <w:r w:rsidR="00AD6506" w:rsidRPr="00C934D7">
        <w:rPr>
          <w:rFonts w:ascii="Times New Roman" w:hAnsi="Times New Roman"/>
          <w:b w:val="0"/>
        </w:rPr>
        <w:t xml:space="preserve">[Directiva 2014/65/UE, </w:t>
      </w:r>
      <w:r w:rsidRPr="00C934D7">
        <w:rPr>
          <w:rFonts w:ascii="Times New Roman" w:hAnsi="Times New Roman"/>
          <w:b w:val="0"/>
        </w:rPr>
        <w:t xml:space="preserve">art. 31 alin. </w:t>
      </w:r>
      <w:r w:rsidR="00AD6506" w:rsidRPr="00C934D7">
        <w:rPr>
          <w:rFonts w:ascii="Times New Roman" w:hAnsi="Times New Roman"/>
          <w:b w:val="0"/>
        </w:rPr>
        <w:t>(</w:t>
      </w:r>
      <w:r w:rsidRPr="00C934D7">
        <w:rPr>
          <w:rFonts w:ascii="Times New Roman" w:hAnsi="Times New Roman"/>
          <w:b w:val="0"/>
        </w:rPr>
        <w:t>2</w:t>
      </w:r>
      <w:r w:rsidR="00AD6506" w:rsidRPr="00C934D7">
        <w:rPr>
          <w:rFonts w:ascii="Times New Roman" w:hAnsi="Times New Roman"/>
          <w:b w:val="0"/>
        </w:rPr>
        <w:t>)</w:t>
      </w:r>
      <w:r w:rsidR="002A0CF2" w:rsidRPr="00C934D7">
        <w:rPr>
          <w:rFonts w:ascii="Times New Roman" w:hAnsi="Times New Roman"/>
          <w:b w:val="0"/>
        </w:rPr>
        <w:t xml:space="preserve">para. </w:t>
      </w:r>
      <w:r w:rsidRPr="00C934D7">
        <w:rPr>
          <w:rFonts w:ascii="Times New Roman" w:hAnsi="Times New Roman"/>
          <w:b w:val="0"/>
        </w:rPr>
        <w:t xml:space="preserve">2 si </w:t>
      </w:r>
      <w:r w:rsidR="002A0CF2" w:rsidRPr="00C934D7">
        <w:rPr>
          <w:rFonts w:ascii="Times New Roman" w:hAnsi="Times New Roman"/>
          <w:b w:val="0"/>
        </w:rPr>
        <w:t xml:space="preserve">para. </w:t>
      </w:r>
      <w:r w:rsidRPr="00C934D7">
        <w:rPr>
          <w:rFonts w:ascii="Times New Roman" w:hAnsi="Times New Roman"/>
          <w:b w:val="0"/>
        </w:rPr>
        <w:t>3</w:t>
      </w:r>
      <w:r w:rsidR="00AD6506" w:rsidRPr="00C934D7">
        <w:rPr>
          <w:rFonts w:ascii="Times New Roman" w:hAnsi="Times New Roman"/>
          <w:b w:val="0"/>
        </w:rPr>
        <w: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(5) S.S.I.F. și operatorii de piață care administrează un SMT sau un SOT transmit A.S.F., fără întârzieri nejustificate, informațiile menționate la alin. (3), pentru cercetarea și urmărirea în justiție a abuzurilor de piață și acordă acesteia tot ajutorul necesar pentru cercetarea și urmărirea în justiție a abuzurilor de piață comise în sistemele </w:t>
      </w:r>
      <w:r w:rsidR="002C22C0" w:rsidRPr="00C934D7">
        <w:rPr>
          <w:rFonts w:ascii="Times New Roman" w:hAnsi="Times New Roman"/>
          <w:b w:val="0"/>
        </w:rPr>
        <w:t>proprii</w:t>
      </w:r>
      <w:r w:rsidRPr="00C934D7">
        <w:rPr>
          <w:rFonts w:ascii="Times New Roman" w:hAnsi="Times New Roman"/>
          <w:b w:val="0"/>
        </w:rPr>
        <w:t xml:space="preserve"> sau prin intermediul acestora. </w:t>
      </w:r>
      <w:r w:rsidR="00AD6506" w:rsidRPr="00C934D7">
        <w:rPr>
          <w:rFonts w:ascii="Times New Roman" w:hAnsi="Times New Roman"/>
          <w:b w:val="0"/>
        </w:rPr>
        <w:t xml:space="preserve">[Directiva 2014/65/UE, </w:t>
      </w:r>
      <w:r w:rsidRPr="00C934D7">
        <w:rPr>
          <w:rFonts w:ascii="Times New Roman" w:hAnsi="Times New Roman"/>
          <w:b w:val="0"/>
        </w:rPr>
        <w:t xml:space="preserve">art. 31 alin. </w:t>
      </w:r>
      <w:r w:rsidR="00AD6506" w:rsidRPr="00C934D7">
        <w:rPr>
          <w:rFonts w:ascii="Times New Roman" w:hAnsi="Times New Roman"/>
          <w:b w:val="0"/>
        </w:rPr>
        <w:t>(</w:t>
      </w:r>
      <w:r w:rsidRPr="00C934D7">
        <w:rPr>
          <w:rFonts w:ascii="Times New Roman" w:hAnsi="Times New Roman"/>
          <w:b w:val="0"/>
        </w:rPr>
        <w:t>3)</w:t>
      </w:r>
      <w:r w:rsidR="00AD6506" w:rsidRPr="00C934D7">
        <w:rPr>
          <w:rFonts w:ascii="Times New Roman" w:hAnsi="Times New Roman"/>
          <w:b w:val="0"/>
        </w:rPr>
        <w:t>]</w:t>
      </w:r>
    </w:p>
    <w:p w:rsidR="00957867" w:rsidRPr="00C934D7" w:rsidRDefault="00957867" w:rsidP="00223320">
      <w:pPr>
        <w:jc w:val="both"/>
        <w:rPr>
          <w:rFonts w:ascii="Times New Roman" w:hAnsi="Times New Roman"/>
          <w:lang w:val="ro-RO"/>
        </w:rPr>
      </w:pP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rPr>
        <w:t xml:space="preserve">Art. 106 - </w:t>
      </w:r>
      <w:r w:rsidRPr="00C934D7">
        <w:rPr>
          <w:rFonts w:ascii="Times New Roman" w:hAnsi="Times New Roman"/>
          <w:b w:val="0"/>
        </w:rPr>
        <w:t xml:space="preserve">(1) Fără a aduce atingere dreptului A.S.F. prevăzut la art. 236 alin. (3) de a solicita suspendarea sau retragerea unui instrument financiar de la tranzacționare, o S.S.I.F. sau un operator de piață care administrează un SMT sau un SOT poate suspenda sau retrage de la tranzacționare un instrument financiar care nu mai este conform cu normele SMT-ului sau ale SOT-ului, cu excepția cazului în care o astfel de suspendare sau retragere ar putea afecta în mod semnificativ interesele investitorilor sau ar putea compromite funcționarea ordonată a pieței. </w:t>
      </w:r>
      <w:r w:rsidR="00294E7E" w:rsidRPr="00C934D7">
        <w:rPr>
          <w:rFonts w:ascii="Times New Roman" w:hAnsi="Times New Roman"/>
          <w:b w:val="0"/>
        </w:rPr>
        <w:t>[</w:t>
      </w:r>
      <w:r w:rsidR="002A0CF2" w:rsidRPr="00C934D7">
        <w:rPr>
          <w:rFonts w:ascii="Times New Roman" w:hAnsi="Times New Roman"/>
          <w:b w:val="0"/>
        </w:rPr>
        <w:t xml:space="preserve">Directiva 2014/65/UE, </w:t>
      </w:r>
      <w:r w:rsidR="00294E7E" w:rsidRPr="00C934D7">
        <w:rPr>
          <w:rFonts w:ascii="Times New Roman" w:hAnsi="Times New Roman"/>
          <w:b w:val="0"/>
        </w:rPr>
        <w:t xml:space="preserve">art. 32 alin. </w:t>
      </w:r>
      <w:r w:rsidR="00AD4810" w:rsidRPr="00C934D7">
        <w:rPr>
          <w:rFonts w:ascii="Times New Roman" w:hAnsi="Times New Roman"/>
          <w:b w:val="0"/>
        </w:rPr>
        <w:t>(</w:t>
      </w:r>
      <w:r w:rsidR="00294E7E" w:rsidRPr="00C934D7">
        <w:rPr>
          <w:rFonts w:ascii="Times New Roman" w:hAnsi="Times New Roman"/>
          <w:b w:val="0"/>
        </w:rPr>
        <w:t>1</w:t>
      </w:r>
      <w:r w:rsidR="00AD4810" w:rsidRPr="00C934D7">
        <w:rPr>
          <w:rFonts w:ascii="Times New Roman" w:hAnsi="Times New Roman"/>
          <w:b w:val="0"/>
        </w:rPr>
        <w:t>)</w:t>
      </w:r>
      <w:r w:rsidR="00294E7E" w:rsidRPr="00C934D7">
        <w:rPr>
          <w:rFonts w:ascii="Times New Roman" w:hAnsi="Times New Roman"/>
          <w:b w:val="0"/>
        </w:rPr>
        <w: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(2) S.S.I.F. sau operatorii de piață care administrează un SMT sau un SOT şi suspendă sau retrag de la tranzacționare un instrument financiar, suspendă sau retrag, de asemenea, instrumentele financiare derivate menționate la punctele 4-10 din anexa nr. 1 secțiunea C care sunt legate de respectivul instrument financiar sau care fac trimitere la acesta, în cazul în care acest lucru este necesar pentru a sprijini obiectivele suspendării sau retragerii instrumentului financiar suport. </w:t>
      </w:r>
      <w:r w:rsidR="00AD4810" w:rsidRPr="00C934D7">
        <w:rPr>
          <w:rFonts w:ascii="Times New Roman" w:hAnsi="Times New Roman"/>
          <w:b w:val="0"/>
        </w:rPr>
        <w:t xml:space="preserve">[Directiva 2014/65/UE, </w:t>
      </w:r>
      <w:r w:rsidRPr="00C934D7">
        <w:rPr>
          <w:rFonts w:ascii="Times New Roman" w:hAnsi="Times New Roman"/>
          <w:b w:val="0"/>
        </w:rPr>
        <w:t xml:space="preserve">art. 32 alin. </w:t>
      </w:r>
      <w:r w:rsidR="00AD4810" w:rsidRPr="00C934D7">
        <w:rPr>
          <w:rFonts w:ascii="Times New Roman" w:hAnsi="Times New Roman"/>
          <w:b w:val="0"/>
        </w:rPr>
        <w:t>(</w:t>
      </w:r>
      <w:r w:rsidRPr="00C934D7">
        <w:rPr>
          <w:rFonts w:ascii="Times New Roman" w:hAnsi="Times New Roman"/>
          <w:b w:val="0"/>
        </w:rPr>
        <w:t>2</w:t>
      </w:r>
      <w:r w:rsidR="00AD4810" w:rsidRPr="00C934D7">
        <w:rPr>
          <w:rFonts w:ascii="Times New Roman" w:hAnsi="Times New Roman"/>
          <w:b w:val="0"/>
        </w:rPr>
        <w:t>)</w:t>
      </w:r>
      <w:r w:rsidR="002A0CF2" w:rsidRPr="00C934D7">
        <w:rPr>
          <w:rFonts w:ascii="Times New Roman" w:hAnsi="Times New Roman"/>
          <w:b w:val="0"/>
        </w:rPr>
        <w:t xml:space="preserve">para. </w:t>
      </w:r>
      <w:r w:rsidRPr="00C934D7">
        <w:rPr>
          <w:rFonts w:ascii="Times New Roman" w:hAnsi="Times New Roman"/>
          <w:b w:val="0"/>
        </w:rPr>
        <w:t>1)</w:t>
      </w:r>
    </w:p>
    <w:p w:rsidR="00957867" w:rsidRPr="00C934D7" w:rsidRDefault="00957867" w:rsidP="0072219E">
      <w:pPr>
        <w:pStyle w:val="CM4"/>
        <w:ind w:firstLine="720"/>
        <w:jc w:val="both"/>
        <w:rPr>
          <w:rFonts w:ascii="Times New Roman" w:hAnsi="Times New Roman"/>
          <w:b w:val="0"/>
        </w:rPr>
      </w:pPr>
      <w:r w:rsidRPr="00C934D7">
        <w:rPr>
          <w:rFonts w:ascii="Times New Roman" w:hAnsi="Times New Roman"/>
          <w:b w:val="0"/>
        </w:rPr>
        <w:t>(3) S.S.I.F. sau operatorul de piaţă care administrează un SMT sau un SOT face publică decizia sa cu privire la suspendarea sau retragerea instrumentului financiar şi ale eventualelor instrumente financiare derivate şi comunică respectivele decizii A.S.F.</w:t>
      </w:r>
      <w:r w:rsidR="00AD4810" w:rsidRPr="00C934D7">
        <w:rPr>
          <w:rFonts w:ascii="Times New Roman" w:hAnsi="Times New Roman"/>
          <w:b w:val="0"/>
        </w:rPr>
        <w:t xml:space="preserve"> [Directiva 2014/65/UE, </w:t>
      </w:r>
      <w:r w:rsidRPr="00C934D7">
        <w:rPr>
          <w:rFonts w:ascii="Times New Roman" w:hAnsi="Times New Roman"/>
          <w:b w:val="0"/>
        </w:rPr>
        <w:t xml:space="preserve">art. 32 alin. </w:t>
      </w:r>
      <w:r w:rsidR="00AD4810" w:rsidRPr="00C934D7">
        <w:rPr>
          <w:rFonts w:ascii="Times New Roman" w:hAnsi="Times New Roman"/>
          <w:b w:val="0"/>
        </w:rPr>
        <w:t>(</w:t>
      </w:r>
      <w:r w:rsidRPr="00C934D7">
        <w:rPr>
          <w:rFonts w:ascii="Times New Roman" w:hAnsi="Times New Roman"/>
          <w:b w:val="0"/>
        </w:rPr>
        <w:t>2</w:t>
      </w:r>
      <w:r w:rsidR="00AD4810" w:rsidRPr="00C934D7">
        <w:rPr>
          <w:rFonts w:ascii="Times New Roman" w:hAnsi="Times New Roman"/>
          <w:b w:val="0"/>
        </w:rPr>
        <w:t>)</w:t>
      </w:r>
      <w:r w:rsidR="002A0CF2" w:rsidRPr="00C934D7">
        <w:rPr>
          <w:rFonts w:ascii="Times New Roman" w:hAnsi="Times New Roman"/>
          <w:b w:val="0"/>
        </w:rPr>
        <w:t xml:space="preserve">para. </w:t>
      </w:r>
      <w:r w:rsidRPr="00C934D7">
        <w:rPr>
          <w:rFonts w:ascii="Times New Roman" w:hAnsi="Times New Roman"/>
          <w:b w:val="0"/>
        </w:rPr>
        <w:t>1</w:t>
      </w:r>
      <w:r w:rsidR="00AD4810" w:rsidRPr="00C934D7">
        <w:rPr>
          <w:rFonts w:ascii="Times New Roman" w:hAnsi="Times New Roman"/>
          <w:b w:val="0"/>
        </w:rPr>
        <w: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(4) A.S.F. impune operatorilor de piață sau S.S.I.F. care administrează, după caz, piețele reglementate, alte SMT-uri, alte SOT-uri și operatori independenți, care intră sub incidența prezentei legi și care tranzacționează același instrument financiar sau instrumentele financiare derivate menționate la punctele 4-10 din anexa nr. 1 secțiunea C care sunt legate de respectivul instrument financiar sau care fac trimitere la acesta, să suspende sau să retragă, de asemenea, respectivul instrument financiar sau instrumentele derivate de la tranzacționare, în cazurile în care suspendarea sau retragerea sunt consecința unui prezumat abuz de piață, unei oferte publice de preluare sau nedivulgării unor informații privilegiate cu privire la emitent sau la instrumentul financiar, fapt care încalcă dispozițiile art. 7 și art. 17 din Regulamentul (UE) nr. 596/2014, cu excepția cazurilor în care o astfel de suspendare sau retragere ar putea afecta în mod semnificativ interesele investitorilor sau compromite funcționarea ordonată a pieței. </w:t>
      </w:r>
      <w:r w:rsidR="00AD4810" w:rsidRPr="00C934D7">
        <w:rPr>
          <w:rFonts w:ascii="Times New Roman" w:hAnsi="Times New Roman"/>
          <w:b w:val="0"/>
        </w:rPr>
        <w:t xml:space="preserve">[Directiva 2014/65/UE, </w:t>
      </w:r>
      <w:r w:rsidRPr="00C934D7">
        <w:rPr>
          <w:rFonts w:ascii="Times New Roman" w:hAnsi="Times New Roman"/>
          <w:b w:val="0"/>
        </w:rPr>
        <w:t xml:space="preserve">art. 32 alin. </w:t>
      </w:r>
      <w:r w:rsidR="00AD4810" w:rsidRPr="00C934D7">
        <w:rPr>
          <w:rFonts w:ascii="Times New Roman" w:hAnsi="Times New Roman"/>
          <w:b w:val="0"/>
        </w:rPr>
        <w:t>(</w:t>
      </w:r>
      <w:r w:rsidRPr="00C934D7">
        <w:rPr>
          <w:rFonts w:ascii="Times New Roman" w:hAnsi="Times New Roman"/>
          <w:b w:val="0"/>
        </w:rPr>
        <w:t>2</w:t>
      </w:r>
      <w:r w:rsidR="00AD4810" w:rsidRPr="00C934D7">
        <w:rPr>
          <w:rFonts w:ascii="Times New Roman" w:hAnsi="Times New Roman"/>
          <w:b w:val="0"/>
        </w:rPr>
        <w:t>)</w:t>
      </w:r>
      <w:r w:rsidR="002A0CF2" w:rsidRPr="00C934D7">
        <w:rPr>
          <w:rFonts w:ascii="Times New Roman" w:hAnsi="Times New Roman"/>
          <w:b w:val="0"/>
        </w:rPr>
        <w:t xml:space="preserve">para. </w:t>
      </w:r>
      <w:r w:rsidRPr="00C934D7">
        <w:rPr>
          <w:rFonts w:ascii="Times New Roman" w:hAnsi="Times New Roman"/>
          <w:b w:val="0"/>
        </w:rPr>
        <w:t>2</w:t>
      </w:r>
      <w:r w:rsidR="00AD4810" w:rsidRPr="00C934D7">
        <w:rPr>
          <w:rFonts w:ascii="Times New Roman" w:hAnsi="Times New Roman"/>
          <w:b w:val="0"/>
        </w:rPr>
        <w: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lastRenderedPageBreak/>
        <w:t xml:space="preserve">(5) A.S.F. publică de îndată pe site-ul acesteia decizia prevăzută la alin. (4) și o notifică ESMA și autorităților competente din celelalte state membre. </w:t>
      </w:r>
      <w:r w:rsidR="00AD4810" w:rsidRPr="00C934D7">
        <w:rPr>
          <w:rFonts w:ascii="Times New Roman" w:hAnsi="Times New Roman"/>
          <w:b w:val="0"/>
        </w:rPr>
        <w:t xml:space="preserve">[Directiva 2014/65/UE, </w:t>
      </w:r>
      <w:r w:rsidRPr="00C934D7">
        <w:rPr>
          <w:rFonts w:ascii="Times New Roman" w:hAnsi="Times New Roman"/>
          <w:b w:val="0"/>
        </w:rPr>
        <w:t xml:space="preserve">art. 32 alin. </w:t>
      </w:r>
      <w:r w:rsidR="00AD4810" w:rsidRPr="00C934D7">
        <w:rPr>
          <w:rFonts w:ascii="Times New Roman" w:hAnsi="Times New Roman"/>
          <w:b w:val="0"/>
        </w:rPr>
        <w:t>(</w:t>
      </w:r>
      <w:r w:rsidRPr="00C934D7">
        <w:rPr>
          <w:rFonts w:ascii="Times New Roman" w:hAnsi="Times New Roman"/>
          <w:b w:val="0"/>
        </w:rPr>
        <w:t>2</w:t>
      </w:r>
      <w:r w:rsidR="00AD4810" w:rsidRPr="00C934D7">
        <w:rPr>
          <w:rFonts w:ascii="Times New Roman" w:hAnsi="Times New Roman"/>
          <w:b w:val="0"/>
        </w:rPr>
        <w:t>)</w:t>
      </w:r>
      <w:r w:rsidR="002A0CF2" w:rsidRPr="00C934D7">
        <w:rPr>
          <w:rFonts w:ascii="Times New Roman" w:hAnsi="Times New Roman"/>
          <w:b w:val="0"/>
        </w:rPr>
        <w:t xml:space="preserve">para. </w:t>
      </w:r>
      <w:r w:rsidRPr="00C934D7">
        <w:rPr>
          <w:rFonts w:ascii="Times New Roman" w:hAnsi="Times New Roman"/>
          <w:b w:val="0"/>
        </w:rPr>
        <w:t>3</w:t>
      </w:r>
      <w:r w:rsidR="00AD4810" w:rsidRPr="00C934D7">
        <w:rPr>
          <w:rFonts w:ascii="Times New Roman" w:hAnsi="Times New Roman"/>
          <w:b w:val="0"/>
        </w:rPr>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(6) Prevederile alin. (4) se aplică în mod corespunzător și în cazul în care A.S.F. este notificată de către o autoritate competentă din alt stat membru în legătură cu măsurile echivalente dispuse.</w:t>
      </w:r>
      <w:r w:rsidR="00294E7E" w:rsidRPr="00C934D7">
        <w:rPr>
          <w:rFonts w:ascii="Times New Roman" w:hAnsi="Times New Roman"/>
          <w:lang w:val="ro-RO"/>
        </w:rPr>
        <w:t xml:space="preserve"> [</w:t>
      </w:r>
      <w:r w:rsidR="002A0CF2" w:rsidRPr="00C934D7">
        <w:rPr>
          <w:rFonts w:ascii="Times New Roman" w:hAnsi="Times New Roman"/>
          <w:lang w:val="ro-RO"/>
        </w:rPr>
        <w:t xml:space="preserve">Directiva 2014/65/UE, </w:t>
      </w:r>
      <w:r w:rsidR="00294E7E" w:rsidRPr="00C934D7">
        <w:rPr>
          <w:rFonts w:ascii="Times New Roman" w:hAnsi="Times New Roman"/>
          <w:lang w:val="ro-RO"/>
        </w:rPr>
        <w:t xml:space="preserve">art. 32 alin. (2) </w:t>
      </w:r>
      <w:r w:rsidR="002A0CF2" w:rsidRPr="00C934D7">
        <w:rPr>
          <w:rFonts w:ascii="Times New Roman" w:hAnsi="Times New Roman"/>
          <w:lang w:val="ro-RO"/>
        </w:rPr>
        <w:t xml:space="preserve">para. </w:t>
      </w:r>
      <w:r w:rsidR="00294E7E" w:rsidRPr="00C934D7">
        <w:rPr>
          <w:rFonts w:ascii="Times New Roman" w:hAnsi="Times New Roman"/>
          <w:lang w:val="ro-RO"/>
        </w:rPr>
        <w:t>4]</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(7) În aplicarea alin. (6), A.S.F. comunică ESMA și altor autorități competente, decizia pe care o ia ulterior primirii notificării, incluzând o explicație în cazul în care ia decizia de a nu suspenda sau retrage de la tranzacționare instrumentul financiar sau instrumentele financiare derivate menționate la punctele 4-10 din anexa nr. 1 secțiunea C care sunt legate de respectivul instrument financiar sau care fac trimitere la acesta. </w:t>
      </w:r>
      <w:r w:rsidR="00AD4810" w:rsidRPr="00C934D7">
        <w:rPr>
          <w:rFonts w:ascii="Times New Roman" w:hAnsi="Times New Roman"/>
          <w:b w:val="0"/>
        </w:rPr>
        <w:t xml:space="preserve">[Directiva 2014/65/UE, </w:t>
      </w:r>
      <w:r w:rsidRPr="00C934D7">
        <w:rPr>
          <w:rFonts w:ascii="Times New Roman" w:hAnsi="Times New Roman"/>
          <w:b w:val="0"/>
        </w:rPr>
        <w:t xml:space="preserve">art. 32 alin. </w:t>
      </w:r>
      <w:r w:rsidR="00AD4810" w:rsidRPr="00C934D7">
        <w:rPr>
          <w:rFonts w:ascii="Times New Roman" w:hAnsi="Times New Roman"/>
          <w:b w:val="0"/>
        </w:rPr>
        <w:t>(</w:t>
      </w:r>
      <w:r w:rsidRPr="00C934D7">
        <w:rPr>
          <w:rFonts w:ascii="Times New Roman" w:hAnsi="Times New Roman"/>
          <w:b w:val="0"/>
        </w:rPr>
        <w:t>2</w:t>
      </w:r>
      <w:r w:rsidR="00AD4810" w:rsidRPr="00C934D7">
        <w:rPr>
          <w:rFonts w:ascii="Times New Roman" w:hAnsi="Times New Roman"/>
          <w:b w:val="0"/>
        </w:rPr>
        <w:t>)</w:t>
      </w:r>
      <w:r w:rsidR="002A0CF2" w:rsidRPr="00C934D7">
        <w:rPr>
          <w:rFonts w:ascii="Times New Roman" w:hAnsi="Times New Roman"/>
          <w:b w:val="0"/>
        </w:rPr>
        <w:t xml:space="preserve">para. </w:t>
      </w:r>
      <w:r w:rsidRPr="00C934D7">
        <w:rPr>
          <w:rFonts w:ascii="Times New Roman" w:hAnsi="Times New Roman"/>
          <w:b w:val="0"/>
        </w:rPr>
        <w:t>5</w:t>
      </w:r>
      <w:r w:rsidR="00AD4810" w:rsidRPr="00C934D7">
        <w:rPr>
          <w:rFonts w:ascii="Times New Roman" w:hAnsi="Times New Roman"/>
          <w:b w:val="0"/>
        </w:rPr>
        <w: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(8) Prevederile alin. (2) – (7) se aplică și atunci când se ridică suspendarea de la tranzacționare a unui instrument financiar sau a instrumentelor financiare derivate menționate la punctele 4 -10 din anexa nr. 1 secțiunea C care sunt legate de respectivul instrument financiar sau care fac trimitere la acesta. </w:t>
      </w:r>
      <w:r w:rsidR="00AD4810" w:rsidRPr="00C934D7">
        <w:rPr>
          <w:rFonts w:ascii="Times New Roman" w:hAnsi="Times New Roman"/>
          <w:b w:val="0"/>
        </w:rPr>
        <w:t xml:space="preserve">[Directiva 2014/65/UE, </w:t>
      </w:r>
      <w:r w:rsidRPr="00C934D7">
        <w:rPr>
          <w:rFonts w:ascii="Times New Roman" w:hAnsi="Times New Roman"/>
          <w:b w:val="0"/>
        </w:rPr>
        <w:t xml:space="preserve">art. 32 alin. </w:t>
      </w:r>
      <w:r w:rsidR="00AD4810" w:rsidRPr="00C934D7">
        <w:rPr>
          <w:rFonts w:ascii="Times New Roman" w:hAnsi="Times New Roman"/>
          <w:b w:val="0"/>
        </w:rPr>
        <w:t>(</w:t>
      </w:r>
      <w:r w:rsidRPr="00C934D7">
        <w:rPr>
          <w:rFonts w:ascii="Times New Roman" w:hAnsi="Times New Roman"/>
          <w:b w:val="0"/>
        </w:rPr>
        <w:t>2</w:t>
      </w:r>
      <w:r w:rsidR="00AD4810" w:rsidRPr="00C934D7">
        <w:rPr>
          <w:rFonts w:ascii="Times New Roman" w:hAnsi="Times New Roman"/>
          <w:b w:val="0"/>
        </w:rPr>
        <w:t>)</w:t>
      </w:r>
      <w:r w:rsidR="002A0CF2" w:rsidRPr="00C934D7">
        <w:rPr>
          <w:rFonts w:ascii="Times New Roman" w:hAnsi="Times New Roman"/>
          <w:b w:val="0"/>
        </w:rPr>
        <w:t xml:space="preserve">para. </w:t>
      </w:r>
      <w:r w:rsidRPr="00C934D7">
        <w:rPr>
          <w:rFonts w:ascii="Times New Roman" w:hAnsi="Times New Roman"/>
          <w:b w:val="0"/>
        </w:rPr>
        <w:t>6</w:t>
      </w:r>
      <w:r w:rsidR="00AD4810" w:rsidRPr="00C934D7">
        <w:rPr>
          <w:rFonts w:ascii="Times New Roman" w:hAnsi="Times New Roman"/>
          <w:b w:val="0"/>
        </w:rPr>
        <w:t>]</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 xml:space="preserve">Art. 107 - </w:t>
      </w:r>
      <w:r w:rsidRPr="00C934D7">
        <w:rPr>
          <w:rFonts w:ascii="Times New Roman" w:hAnsi="Times New Roman"/>
          <w:lang w:val="ro-RO"/>
        </w:rPr>
        <w:t xml:space="preserve">Procedura de notificare menționată la art. 106 se aplică, de asemenea, în cazul în care decizia de a suspenda sau de a retrage de la tranzacționare un instrument financiar sau instrumentele financiare derivate menționate la punctele 4- 10 din anexa nr. 1 secțiunea C care sunt legate de respectivul instrument financiar sau care fac trimitere la acesta este luată de A.S.F. în temeiul art. 236 alin. (3) lit. m) și n). </w:t>
      </w:r>
      <w:r w:rsidR="00AD4810" w:rsidRPr="00C934D7">
        <w:rPr>
          <w:rFonts w:ascii="Times New Roman" w:hAnsi="Times New Roman"/>
          <w:lang w:val="ro-RO"/>
        </w:rPr>
        <w:t xml:space="preserve">[Directiva 2014/65/UE, </w:t>
      </w:r>
      <w:r w:rsidRPr="00C934D7">
        <w:rPr>
          <w:rFonts w:ascii="Times New Roman" w:hAnsi="Times New Roman"/>
          <w:lang w:val="ro-RO"/>
        </w:rPr>
        <w:t xml:space="preserve">art. 32 alin. </w:t>
      </w:r>
      <w:r w:rsidR="00AD4810" w:rsidRPr="00C934D7">
        <w:rPr>
          <w:rFonts w:ascii="Times New Roman" w:hAnsi="Times New Roman"/>
          <w:lang w:val="ro-RO"/>
        </w:rPr>
        <w:t>(</w:t>
      </w:r>
      <w:r w:rsidRPr="00C934D7">
        <w:rPr>
          <w:rFonts w:ascii="Times New Roman" w:hAnsi="Times New Roman"/>
          <w:lang w:val="ro-RO"/>
        </w:rPr>
        <w:t>2</w:t>
      </w:r>
      <w:r w:rsidR="00AD4810" w:rsidRPr="00C934D7">
        <w:rPr>
          <w:rFonts w:ascii="Times New Roman" w:hAnsi="Times New Roman"/>
          <w:lang w:val="ro-RO"/>
        </w:rPr>
        <w:t>)</w:t>
      </w:r>
      <w:r w:rsidR="002A0CF2" w:rsidRPr="00C934D7">
        <w:rPr>
          <w:rFonts w:ascii="Times New Roman" w:hAnsi="Times New Roman"/>
          <w:lang w:val="ro-RO"/>
        </w:rPr>
        <w:t xml:space="preserve">para. </w:t>
      </w:r>
      <w:r w:rsidRPr="00C934D7">
        <w:rPr>
          <w:rFonts w:ascii="Times New Roman" w:hAnsi="Times New Roman"/>
          <w:lang w:val="ro-RO"/>
        </w:rPr>
        <w:t>7</w:t>
      </w:r>
      <w:r w:rsidR="00AD4810" w:rsidRPr="00C934D7">
        <w:rPr>
          <w:rFonts w:ascii="Times New Roman" w:hAnsi="Times New Roman"/>
          <w:lang w:val="ro-RO"/>
        </w:rPr>
        <w:t>]</w:t>
      </w:r>
    </w:p>
    <w:p w:rsidR="00957867" w:rsidRPr="00C934D7" w:rsidRDefault="00957867" w:rsidP="00223320">
      <w:pPr>
        <w:jc w:val="both"/>
        <w:rPr>
          <w:rFonts w:ascii="Times New Roman" w:hAnsi="Times New Roman"/>
          <w:i/>
          <w:lang w:val="ro-RO"/>
        </w:rPr>
      </w:pPr>
    </w:p>
    <w:p w:rsidR="00957867" w:rsidRPr="00C934D7" w:rsidRDefault="00ED4717" w:rsidP="00223320">
      <w:pPr>
        <w:jc w:val="center"/>
        <w:rPr>
          <w:rFonts w:ascii="Times New Roman" w:hAnsi="Times New Roman"/>
          <w:i/>
          <w:lang w:val="ro-RO"/>
        </w:rPr>
      </w:pPr>
      <w:r w:rsidRPr="00C934D7">
        <w:rPr>
          <w:rFonts w:ascii="Times New Roman" w:hAnsi="Times New Roman"/>
          <w:i/>
          <w:lang w:val="ro-RO"/>
        </w:rPr>
        <w:t xml:space="preserve">SECȚIUNEA </w:t>
      </w:r>
      <w:r w:rsidR="00957867" w:rsidRPr="00C934D7">
        <w:rPr>
          <w:rFonts w:ascii="Times New Roman" w:hAnsi="Times New Roman"/>
          <w:i/>
          <w:lang w:val="ro-RO"/>
        </w:rPr>
        <w:t>a 4-a</w:t>
      </w:r>
    </w:p>
    <w:p w:rsidR="00957867" w:rsidRPr="00C934D7" w:rsidRDefault="00957867" w:rsidP="00223320">
      <w:pPr>
        <w:pStyle w:val="CM4"/>
        <w:jc w:val="center"/>
        <w:rPr>
          <w:rFonts w:ascii="Times New Roman" w:hAnsi="Times New Roman"/>
          <w:i/>
        </w:rPr>
      </w:pPr>
      <w:r w:rsidRPr="00C934D7">
        <w:rPr>
          <w:rFonts w:ascii="Times New Roman" w:hAnsi="Times New Roman"/>
          <w:i/>
        </w:rPr>
        <w:t>Piețe de creștere pentru IMM-uri</w:t>
      </w:r>
    </w:p>
    <w:p w:rsidR="00957867" w:rsidRPr="00C934D7" w:rsidRDefault="00957867" w:rsidP="00223320">
      <w:pPr>
        <w:jc w:val="both"/>
        <w:rPr>
          <w:rFonts w:ascii="Times New Roman" w:hAnsi="Times New Roman"/>
          <w:lang w:val="ro-RO"/>
        </w:rPr>
      </w:pPr>
    </w:p>
    <w:p w:rsidR="00957867" w:rsidRPr="00C934D7" w:rsidRDefault="00957867" w:rsidP="00223320">
      <w:pPr>
        <w:pStyle w:val="CM4"/>
        <w:ind w:firstLine="720"/>
        <w:jc w:val="both"/>
        <w:rPr>
          <w:rFonts w:ascii="Times New Roman" w:hAnsi="Times New Roman"/>
          <w:b w:val="0"/>
          <w:strike/>
        </w:rPr>
      </w:pPr>
      <w:r w:rsidRPr="00C934D7">
        <w:rPr>
          <w:rFonts w:ascii="Times New Roman" w:hAnsi="Times New Roman"/>
        </w:rPr>
        <w:t xml:space="preserve">Art. 108 - </w:t>
      </w:r>
      <w:r w:rsidRPr="00C934D7">
        <w:rPr>
          <w:rFonts w:ascii="Times New Roman" w:hAnsi="Times New Roman"/>
          <w:b w:val="0"/>
        </w:rPr>
        <w:t xml:space="preserve">(1) A.S.F. poate înregistra un SMT ca piață de creștere pentru IMM-uri la solicitarea scrisă a S.S.I.F. sau a operatorului de piață care administrează respectivul SMT, sub condiția respectării cerințelor menționate la alin. (2). </w:t>
      </w:r>
      <w:r w:rsidR="00AD4810" w:rsidRPr="00C934D7">
        <w:rPr>
          <w:rFonts w:ascii="Times New Roman" w:hAnsi="Times New Roman"/>
          <w:b w:val="0"/>
        </w:rPr>
        <w:t>[Directiva 2014/65/UE, a</w:t>
      </w:r>
      <w:r w:rsidRPr="00C934D7">
        <w:rPr>
          <w:rFonts w:ascii="Times New Roman" w:hAnsi="Times New Roman"/>
          <w:b w:val="0"/>
        </w:rPr>
        <w:t xml:space="preserve">rt. 33 alin. </w:t>
      </w:r>
      <w:r w:rsidR="00AD4810" w:rsidRPr="00C934D7">
        <w:rPr>
          <w:rFonts w:ascii="Times New Roman" w:hAnsi="Times New Roman"/>
          <w:b w:val="0"/>
        </w:rPr>
        <w:t>(</w:t>
      </w:r>
      <w:r w:rsidRPr="00C934D7">
        <w:rPr>
          <w:rFonts w:ascii="Times New Roman" w:hAnsi="Times New Roman"/>
          <w:b w:val="0"/>
        </w:rPr>
        <w:t>1</w:t>
      </w:r>
      <w:r w:rsidR="00AD4810" w:rsidRPr="00C934D7">
        <w:rPr>
          <w:rFonts w:ascii="Times New Roman" w:hAnsi="Times New Roman"/>
          <w:b w:val="0"/>
        </w:rPr>
        <w:t>)ș</w:t>
      </w:r>
      <w:r w:rsidRPr="00C934D7">
        <w:rPr>
          <w:rFonts w:ascii="Times New Roman" w:hAnsi="Times New Roman"/>
          <w:b w:val="0"/>
        </w:rPr>
        <w:t xml:space="preserve">i </w:t>
      </w:r>
      <w:r w:rsidR="00AD4810" w:rsidRPr="00C934D7">
        <w:rPr>
          <w:rFonts w:ascii="Times New Roman" w:hAnsi="Times New Roman"/>
          <w:b w:val="0"/>
        </w:rPr>
        <w:t>(</w:t>
      </w:r>
      <w:r w:rsidRPr="00C934D7">
        <w:rPr>
          <w:rFonts w:ascii="Times New Roman" w:hAnsi="Times New Roman"/>
          <w:b w:val="0"/>
        </w:rPr>
        <w:t>2)</w:t>
      </w:r>
      <w:r w:rsidR="00AD4810" w:rsidRPr="00C934D7">
        <w:rPr>
          <w:rFonts w:ascii="Times New Roman" w:hAnsi="Times New Roman"/>
          <w:b w:val="0"/>
        </w:rPr>
        <w: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(2) SMT-ul care se înregistrează ca piaţă de creştere pentru IMM-uri face obiectul unor reguli, sisteme şi proceduri eficiente care asigură îndeplinirea următoarelor cerinţe: </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a) cel puţin 50% dintre emitenţii ale căror instrumente financiare sunt admise la tranzacţionare în cadrul respectivului SMT sunt IMM-uri în momentul în care SMT-ul este înregistrat ca piaţă de creştere pentru IMM-uri şi, ulterior, în orice an calendaristic;</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b) sunt stabilite criterii corespunzătoare pentru admiterea iniţială şi menţinerea instrumentelor financiare ale emitenţilor la tranzacţionare pe piaţă; </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c) la admiterea iniţială la tranzacţionare pe piaţă a instrumentelor financiare există suficiente informaţii publicate care permit investitorilor să decidă în cunoştinţă de cauză dacă să investească sau nu în instrumentele financiare respective, fie sub forma unui document de admitere corespunzător, fie sub forma unui prospect în cazul în care sunt aplicabile cerinţele prevăzute de </w:t>
      </w:r>
      <w:r w:rsidRPr="00C934D7">
        <w:rPr>
          <w:rFonts w:ascii="Times New Roman" w:hAnsi="Times New Roman"/>
          <w:b w:val="0"/>
          <w:i/>
          <w:snapToGrid w:val="0"/>
        </w:rPr>
        <w:t>Legea nr</w:t>
      </w:r>
      <w:r w:rsidR="002C22C0" w:rsidRPr="00C934D7">
        <w:rPr>
          <w:rFonts w:ascii="Times New Roman" w:hAnsi="Times New Roman"/>
          <w:b w:val="0"/>
          <w:i/>
          <w:snapToGrid w:val="0"/>
        </w:rPr>
        <w:t>.</w:t>
      </w:r>
      <w:r w:rsidRPr="00C934D7">
        <w:rPr>
          <w:rFonts w:ascii="Times New Roman" w:hAnsi="Times New Roman"/>
          <w:b w:val="0"/>
          <w:i/>
          <w:snapToGrid w:val="0"/>
        </w:rPr>
        <w:t xml:space="preserve"> ……… privind emitenţii </w:t>
      </w:r>
      <w:r w:rsidR="00D216FC">
        <w:rPr>
          <w:rFonts w:ascii="Times New Roman" w:hAnsi="Times New Roman"/>
          <w:b w:val="0"/>
          <w:i/>
        </w:rPr>
        <w:t>de instrumente financiare ș</w:t>
      </w:r>
      <w:r w:rsidRPr="00C934D7">
        <w:rPr>
          <w:rFonts w:ascii="Times New Roman" w:hAnsi="Times New Roman"/>
          <w:b w:val="0"/>
          <w:i/>
        </w:rPr>
        <w:t>i operaţiuni de piaţă</w:t>
      </w:r>
      <w:r w:rsidRPr="00C934D7">
        <w:rPr>
          <w:rFonts w:ascii="Times New Roman" w:hAnsi="Times New Roman"/>
          <w:b w:val="0"/>
        </w:rPr>
        <w:t xml:space="preserve"> în ceea ce priveşte realizarea unei oferte publice în legătură cu admiterea iniţială la tranzacţionare a instrumentului financiar în cadrul SMT; </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d) se realizează o raportare financiară corespunzătoare continuă, în mod periodic, fie de către emitent, fie în numele acestuia, de exemplu prin rapoarte anuale auditate; </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e) emitenţii astfel cum sunt definiţi la art. 3 alin. (1) pct. 21 din Regulamentul (UE) nr. 596/2014, persoanele care au responsabilităţi de conducere astfel cum sunt definite la art. 3 alin. (1) pct. 25 din Regulamentul (UE) nr. 596/2014, precum şi persoanele cu care aceştia se </w:t>
      </w:r>
      <w:r w:rsidRPr="00C934D7">
        <w:rPr>
          <w:rFonts w:ascii="Times New Roman" w:hAnsi="Times New Roman"/>
          <w:b w:val="0"/>
        </w:rPr>
        <w:lastRenderedPageBreak/>
        <w:t xml:space="preserve">află în legături strânse, astfel cum sunt definite la art. 3 alin. (1) pct. 26 din Regulamentul (UE) nr. 596/2014, respectă cerinţele care li se aplică în temeiul Regulamentului (UE) nr. 596/2014; </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f) este asigurată stocarea şi diseminarea către public a informaţiilor care fac obiectul unor reglementări referitoare la emitenţi;</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g) există sisteme şi controale eficiente în scopul prevenirii şi detectării abuzurilor de piaţ</w:t>
      </w:r>
      <w:r w:rsidR="002C22C0" w:rsidRPr="00C934D7">
        <w:rPr>
          <w:rFonts w:ascii="Times New Roman" w:hAnsi="Times New Roman"/>
          <w:b w:val="0"/>
        </w:rPr>
        <w:t>ă pe SMT-ul respectiv</w:t>
      </w:r>
      <w:r w:rsidRPr="00C934D7">
        <w:rPr>
          <w:rFonts w:ascii="Times New Roman" w:hAnsi="Times New Roman"/>
          <w:b w:val="0"/>
        </w:rPr>
        <w:t xml:space="preserve">, conform cerinţelor Regulamentului (UE) nr. 596/2014. </w:t>
      </w:r>
      <w:r w:rsidR="00AD4810" w:rsidRPr="00C934D7">
        <w:rPr>
          <w:rFonts w:ascii="Times New Roman" w:hAnsi="Times New Roman"/>
          <w:b w:val="0"/>
        </w:rPr>
        <w:t>[Directiva 2014/65/UE, a</w:t>
      </w:r>
      <w:r w:rsidRPr="00C934D7">
        <w:rPr>
          <w:rFonts w:ascii="Times New Roman" w:hAnsi="Times New Roman"/>
          <w:b w:val="0"/>
        </w:rPr>
        <w:t xml:space="preserve">rt. 33 alin. </w:t>
      </w:r>
      <w:r w:rsidR="00AD4810" w:rsidRPr="00C934D7">
        <w:rPr>
          <w:rFonts w:ascii="Times New Roman" w:hAnsi="Times New Roman"/>
          <w:b w:val="0"/>
        </w:rPr>
        <w:t>(</w:t>
      </w:r>
      <w:r w:rsidRPr="00C934D7">
        <w:rPr>
          <w:rFonts w:ascii="Times New Roman" w:hAnsi="Times New Roman"/>
          <w:b w:val="0"/>
        </w:rPr>
        <w:t>3)</w:t>
      </w:r>
      <w:r w:rsidR="00AD4810" w:rsidRPr="00C934D7">
        <w:rPr>
          <w:rFonts w:ascii="Times New Roman" w:hAnsi="Times New Roman"/>
          <w:b w:val="0"/>
        </w:rPr>
        <w: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(3) Criteriile de la alin. (2) nu aduc atingere respectării de către S.S.I.F. sau de către operatorul de piață care administrează SMT-ul a altor obligații ce le revin în temeiul prezentei legi, pertinente pentru administrarea SMT-urilor și nu împiedică S.S.I.F. sau operatorul de piață care administrează SMT-ul să impună cerințe suplimentare față de cele menționate la alineatul respectiv. </w:t>
      </w:r>
      <w:r w:rsidR="00AD4810" w:rsidRPr="00C934D7">
        <w:rPr>
          <w:rFonts w:ascii="Times New Roman" w:hAnsi="Times New Roman"/>
          <w:b w:val="0"/>
        </w:rPr>
        <w:t>[Directiva 2014/65/UE, a</w:t>
      </w:r>
      <w:r w:rsidRPr="00C934D7">
        <w:rPr>
          <w:rFonts w:ascii="Times New Roman" w:hAnsi="Times New Roman"/>
          <w:b w:val="0"/>
        </w:rPr>
        <w:t xml:space="preserve">rt. 33 alin. </w:t>
      </w:r>
      <w:r w:rsidR="00AD4810" w:rsidRPr="00C934D7">
        <w:rPr>
          <w:rFonts w:ascii="Times New Roman" w:hAnsi="Times New Roman"/>
          <w:b w:val="0"/>
        </w:rPr>
        <w:t>(</w:t>
      </w:r>
      <w:r w:rsidRPr="00C934D7">
        <w:rPr>
          <w:rFonts w:ascii="Times New Roman" w:hAnsi="Times New Roman"/>
          <w:b w:val="0"/>
        </w:rPr>
        <w:t>4)</w:t>
      </w:r>
      <w:r w:rsidR="00AD4810" w:rsidRPr="00C934D7">
        <w:rPr>
          <w:rFonts w:ascii="Times New Roman" w:hAnsi="Times New Roman"/>
          <w:b w:val="0"/>
        </w:rPr>
        <w:t>]</w:t>
      </w:r>
    </w:p>
    <w:p w:rsidR="00957867" w:rsidRPr="00C934D7" w:rsidRDefault="00957867" w:rsidP="00223320">
      <w:pPr>
        <w:pStyle w:val="CM4"/>
        <w:ind w:firstLine="720"/>
        <w:jc w:val="both"/>
        <w:rPr>
          <w:rFonts w:ascii="Times New Roman" w:eastAsia="BatangChe" w:hAnsi="Times New Roman"/>
          <w:b w:val="0"/>
        </w:rPr>
      </w:pPr>
      <w:r w:rsidRPr="00C934D7">
        <w:rPr>
          <w:rFonts w:ascii="Times New Roman" w:eastAsia="BatangChe" w:hAnsi="Times New Roman"/>
          <w:b w:val="0"/>
        </w:rPr>
        <w:t xml:space="preserve">(4) A.S.F. poate radia un SMT din lista piețelor de creștere pentru IMM-uri în oricare dintre următoarele cazuri: </w:t>
      </w:r>
    </w:p>
    <w:p w:rsidR="00957867" w:rsidRPr="00C934D7" w:rsidRDefault="00957867" w:rsidP="00223320">
      <w:pPr>
        <w:pStyle w:val="CM4"/>
        <w:ind w:firstLine="720"/>
        <w:jc w:val="both"/>
        <w:rPr>
          <w:rFonts w:ascii="Times New Roman" w:eastAsia="BatangChe" w:hAnsi="Times New Roman"/>
          <w:b w:val="0"/>
        </w:rPr>
      </w:pPr>
      <w:r w:rsidRPr="00C934D7">
        <w:rPr>
          <w:rFonts w:ascii="Times New Roman" w:eastAsia="BatangChe" w:hAnsi="Times New Roman"/>
          <w:b w:val="0"/>
        </w:rPr>
        <w:t xml:space="preserve">a) S.S.I.F. sau operatorul de piață care administrează SMT solicită radierea acestuia din listă; </w:t>
      </w:r>
    </w:p>
    <w:p w:rsidR="00957867" w:rsidRPr="00C934D7" w:rsidRDefault="00957867" w:rsidP="00223320">
      <w:pPr>
        <w:pStyle w:val="CM4"/>
        <w:ind w:firstLine="720"/>
        <w:jc w:val="both"/>
        <w:rPr>
          <w:rFonts w:ascii="Times New Roman" w:eastAsia="BatangChe" w:hAnsi="Times New Roman"/>
          <w:b w:val="0"/>
        </w:rPr>
      </w:pPr>
      <w:r w:rsidRPr="00C934D7">
        <w:rPr>
          <w:rFonts w:ascii="Times New Roman" w:eastAsia="BatangChe" w:hAnsi="Times New Roman"/>
          <w:b w:val="0"/>
        </w:rPr>
        <w:t xml:space="preserve">b) cerințele prevăzute la alin. (2) nu mai sunt îndeplinite în ceea ce privește SMT-ul. </w:t>
      </w:r>
      <w:r w:rsidR="00AD4810" w:rsidRPr="00C934D7">
        <w:rPr>
          <w:rFonts w:ascii="Times New Roman" w:hAnsi="Times New Roman"/>
          <w:b w:val="0"/>
        </w:rPr>
        <w:t>[Directiva 2014/65/UE, a</w:t>
      </w:r>
      <w:r w:rsidRPr="00C934D7">
        <w:rPr>
          <w:rFonts w:ascii="Times New Roman" w:hAnsi="Times New Roman"/>
          <w:b w:val="0"/>
        </w:rPr>
        <w:t xml:space="preserve">rt. 33 alin. </w:t>
      </w:r>
      <w:r w:rsidR="00AD4810" w:rsidRPr="00C934D7">
        <w:rPr>
          <w:rFonts w:ascii="Times New Roman" w:hAnsi="Times New Roman"/>
          <w:b w:val="0"/>
        </w:rPr>
        <w:t>(</w:t>
      </w:r>
      <w:r w:rsidRPr="00C934D7">
        <w:rPr>
          <w:rFonts w:ascii="Times New Roman" w:hAnsi="Times New Roman"/>
          <w:b w:val="0"/>
        </w:rPr>
        <w:t>5)</w:t>
      </w:r>
      <w:r w:rsidR="00AD4810" w:rsidRPr="00C934D7">
        <w:rPr>
          <w:rFonts w:ascii="Times New Roman" w:hAnsi="Times New Roman"/>
          <w:b w:val="0"/>
        </w:rPr>
        <w:t>]</w:t>
      </w:r>
    </w:p>
    <w:p w:rsidR="00957867" w:rsidRPr="00B2555D" w:rsidRDefault="00957867" w:rsidP="00223320">
      <w:pPr>
        <w:pStyle w:val="CM4"/>
        <w:ind w:firstLine="720"/>
        <w:jc w:val="both"/>
        <w:rPr>
          <w:rFonts w:ascii="Times New Roman" w:hAnsi="Times New Roman"/>
          <w:b w:val="0"/>
          <w:strike/>
        </w:rPr>
      </w:pPr>
      <w:r w:rsidRPr="00C934D7">
        <w:rPr>
          <w:rFonts w:ascii="Times New Roman" w:hAnsi="Times New Roman"/>
          <w:b w:val="0"/>
        </w:rPr>
        <w:t xml:space="preserve">(5) </w:t>
      </w:r>
      <w:r w:rsidR="00B2555D" w:rsidRPr="00B2555D">
        <w:rPr>
          <w:b w:val="0"/>
        </w:rPr>
        <w:t>A.S.F. notifică ESMA cât mai curând posibil cu privire la</w:t>
      </w:r>
      <w:r w:rsidR="00B2555D">
        <w:rPr>
          <w:rFonts w:ascii="Times New Roman" w:hAnsi="Times New Roman"/>
          <w:b w:val="0"/>
        </w:rPr>
        <w:t>î</w:t>
      </w:r>
      <w:r w:rsidR="00B2555D" w:rsidRPr="00C934D7">
        <w:rPr>
          <w:rFonts w:ascii="Times New Roman" w:hAnsi="Times New Roman"/>
          <w:b w:val="0"/>
        </w:rPr>
        <w:t xml:space="preserve">nregistrarea </w:t>
      </w:r>
      <w:r w:rsidRPr="00C934D7">
        <w:rPr>
          <w:rFonts w:ascii="Times New Roman" w:hAnsi="Times New Roman"/>
          <w:b w:val="0"/>
        </w:rPr>
        <w:t xml:space="preserve">sau radierea unui SMT în/din lista piețelor de creștere pentru IMM-uri. </w:t>
      </w:r>
      <w:r w:rsidR="00AD4810" w:rsidRPr="00C934D7">
        <w:rPr>
          <w:rFonts w:ascii="Times New Roman" w:hAnsi="Times New Roman"/>
          <w:b w:val="0"/>
        </w:rPr>
        <w:t>[Directiva 2014/65/UE, a</w:t>
      </w:r>
      <w:r w:rsidRPr="00C934D7">
        <w:rPr>
          <w:rFonts w:ascii="Times New Roman" w:hAnsi="Times New Roman"/>
          <w:b w:val="0"/>
        </w:rPr>
        <w:t xml:space="preserve">rt. 33 alin. </w:t>
      </w:r>
      <w:r w:rsidR="00AD4810" w:rsidRPr="00C934D7">
        <w:rPr>
          <w:rFonts w:ascii="Times New Roman" w:hAnsi="Times New Roman"/>
          <w:b w:val="0"/>
        </w:rPr>
        <w:t>(</w:t>
      </w:r>
      <w:r w:rsidRPr="00C934D7">
        <w:rPr>
          <w:rFonts w:ascii="Times New Roman" w:hAnsi="Times New Roman"/>
          <w:b w:val="0"/>
        </w:rPr>
        <w:t>6)</w:t>
      </w:r>
      <w:r w:rsidR="00AD4810" w:rsidRPr="00C934D7">
        <w:rPr>
          <w:rFonts w:ascii="Times New Roman" w:hAnsi="Times New Roman"/>
          <w:b w:val="0"/>
        </w:rPr>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(6) În cazul în care un instrument financiar al unui emitent este admis la tranzacționare pe o piață de creștere pentru IMM-uri, instrumentul financiar respectiv poate fi tranzacționat și pe altă piață de creștere pentru IMM-uri numai dacă emitentul a fost informat și nu a prezentat obiecții. </w:t>
      </w:r>
      <w:r w:rsidR="00AD4810" w:rsidRPr="00C934D7">
        <w:rPr>
          <w:rFonts w:ascii="Times New Roman" w:hAnsi="Times New Roman"/>
          <w:lang w:val="ro-RO"/>
        </w:rPr>
        <w:t xml:space="preserve">[Directiva 2014/65/UE, </w:t>
      </w:r>
      <w:r w:rsidRPr="00C934D7">
        <w:rPr>
          <w:rFonts w:ascii="Times New Roman" w:hAnsi="Times New Roman"/>
          <w:lang w:val="ro-RO"/>
        </w:rPr>
        <w:t xml:space="preserve">art. 33 alin. </w:t>
      </w:r>
      <w:r w:rsidR="00AD4810" w:rsidRPr="00C934D7">
        <w:rPr>
          <w:rFonts w:ascii="Times New Roman" w:hAnsi="Times New Roman"/>
          <w:lang w:val="ro-RO"/>
        </w:rPr>
        <w:t>(</w:t>
      </w:r>
      <w:r w:rsidRPr="00C934D7">
        <w:rPr>
          <w:rFonts w:ascii="Times New Roman" w:hAnsi="Times New Roman"/>
          <w:lang w:val="ro-RO"/>
        </w:rPr>
        <w:t>7)</w:t>
      </w:r>
      <w:r w:rsidR="00AD4810" w:rsidRPr="00C934D7">
        <w:rPr>
          <w:rFonts w:ascii="Times New Roman" w:hAnsi="Times New Roman"/>
          <w:lang w:val="ro-RO"/>
        </w:rPr>
        <w: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(7) În situația aplicării alin. (6), emitentul nu este supus niciunei obligații legate de guvernanța corporativă sau de informarea inițială, periodică sau specifică în ceea ce privește cealaltă piață pentru IMM-uri. </w:t>
      </w:r>
      <w:r w:rsidR="00AD4810" w:rsidRPr="00C934D7">
        <w:rPr>
          <w:rFonts w:ascii="Times New Roman" w:hAnsi="Times New Roman"/>
          <w:b w:val="0"/>
        </w:rPr>
        <w:t>[Directiva 2014/65/UE, a</w:t>
      </w:r>
      <w:r w:rsidRPr="00C934D7">
        <w:rPr>
          <w:rFonts w:ascii="Times New Roman" w:hAnsi="Times New Roman"/>
          <w:b w:val="0"/>
        </w:rPr>
        <w:t xml:space="preserve">rt. 33 alin. </w:t>
      </w:r>
      <w:r w:rsidR="00AD4810" w:rsidRPr="00C934D7">
        <w:rPr>
          <w:rFonts w:ascii="Times New Roman" w:hAnsi="Times New Roman"/>
          <w:b w:val="0"/>
        </w:rPr>
        <w:t>(</w:t>
      </w:r>
      <w:r w:rsidRPr="00C934D7">
        <w:rPr>
          <w:rFonts w:ascii="Times New Roman" w:hAnsi="Times New Roman"/>
          <w:b w:val="0"/>
        </w:rPr>
        <w:t>7</w:t>
      </w:r>
      <w:r w:rsidR="00AD4810" w:rsidRPr="00C934D7">
        <w:rPr>
          <w:rFonts w:ascii="Times New Roman" w:hAnsi="Times New Roman"/>
          <w:b w:val="0"/>
        </w:rPr>
        <w:t>)]</w:t>
      </w:r>
    </w:p>
    <w:p w:rsidR="00957867" w:rsidRPr="00C934D7" w:rsidRDefault="00957867" w:rsidP="00223320">
      <w:pPr>
        <w:jc w:val="both"/>
        <w:rPr>
          <w:rFonts w:ascii="Times New Roman" w:hAnsi="Times New Roman"/>
          <w:lang w:val="ro-RO"/>
        </w:rPr>
      </w:pPr>
    </w:p>
    <w:p w:rsidR="00957867" w:rsidRPr="00C934D7" w:rsidRDefault="00957867" w:rsidP="00223320">
      <w:pPr>
        <w:jc w:val="center"/>
        <w:rPr>
          <w:rFonts w:ascii="Times New Roman" w:hAnsi="Times New Roman"/>
          <w:iCs/>
          <w:lang w:val="ro-RO"/>
        </w:rPr>
      </w:pPr>
      <w:r w:rsidRPr="00C934D7">
        <w:rPr>
          <w:rFonts w:ascii="Times New Roman" w:hAnsi="Times New Roman"/>
          <w:iCs/>
          <w:lang w:val="ro-RO"/>
        </w:rPr>
        <w:t>CAPITOLUL III</w:t>
      </w:r>
    </w:p>
    <w:p w:rsidR="00957867" w:rsidRPr="00C934D7" w:rsidRDefault="002F296C" w:rsidP="00223320">
      <w:pPr>
        <w:jc w:val="center"/>
        <w:rPr>
          <w:rFonts w:ascii="Times New Roman" w:hAnsi="Times New Roman"/>
          <w:lang w:val="ro-RO"/>
        </w:rPr>
      </w:pPr>
      <w:r w:rsidRPr="00C934D7">
        <w:rPr>
          <w:rFonts w:ascii="Times New Roman" w:hAnsi="Times New Roman"/>
          <w:b/>
          <w:iCs/>
          <w:lang w:val="ro-RO"/>
        </w:rPr>
        <w:t>Drepturile</w:t>
      </w:r>
      <w:r w:rsidRPr="00C934D7">
        <w:rPr>
          <w:rFonts w:ascii="Times New Roman" w:hAnsi="Times New Roman"/>
          <w:b/>
          <w:lang w:val="ro-RO"/>
        </w:rPr>
        <w:t xml:space="preserve"> firmelor de investiții </w:t>
      </w:r>
    </w:p>
    <w:p w:rsidR="00957867" w:rsidRPr="00C934D7" w:rsidRDefault="00957867" w:rsidP="00223320">
      <w:pPr>
        <w:jc w:val="center"/>
        <w:rPr>
          <w:rFonts w:ascii="Times New Roman" w:hAnsi="Times New Roman"/>
          <w:lang w:val="ro-RO"/>
        </w:rPr>
      </w:pPr>
    </w:p>
    <w:p w:rsidR="00957867" w:rsidRPr="00C934D7" w:rsidRDefault="002F296C" w:rsidP="00223320">
      <w:pPr>
        <w:jc w:val="center"/>
        <w:rPr>
          <w:rFonts w:ascii="Times New Roman" w:hAnsi="Times New Roman"/>
          <w:i/>
          <w:lang w:val="ro-RO"/>
        </w:rPr>
      </w:pPr>
      <w:r w:rsidRPr="00C934D7">
        <w:rPr>
          <w:rFonts w:ascii="Times New Roman" w:hAnsi="Times New Roman"/>
          <w:i/>
          <w:lang w:val="ro-RO"/>
        </w:rPr>
        <w:t xml:space="preserve">SECȚIUNEA </w:t>
      </w:r>
      <w:r w:rsidR="00957867" w:rsidRPr="00C934D7">
        <w:rPr>
          <w:rFonts w:ascii="Times New Roman" w:hAnsi="Times New Roman"/>
          <w:i/>
          <w:lang w:val="ro-RO"/>
        </w:rPr>
        <w:t>1</w:t>
      </w:r>
    </w:p>
    <w:p w:rsidR="00957867" w:rsidRPr="00C934D7" w:rsidRDefault="00957867" w:rsidP="00223320">
      <w:pPr>
        <w:jc w:val="center"/>
        <w:rPr>
          <w:rFonts w:ascii="Times New Roman" w:hAnsi="Times New Roman"/>
          <w:b/>
          <w:i/>
          <w:lang w:val="ro-RO"/>
        </w:rPr>
      </w:pPr>
      <w:r w:rsidRPr="00C934D7">
        <w:rPr>
          <w:rFonts w:ascii="Times New Roman" w:hAnsi="Times New Roman"/>
          <w:b/>
          <w:i/>
          <w:lang w:val="ro-RO"/>
        </w:rPr>
        <w:t>Libertatea de a presta servicii și de a exercita activități de investiții</w:t>
      </w:r>
    </w:p>
    <w:p w:rsidR="00957867" w:rsidRPr="00C934D7" w:rsidRDefault="00957867" w:rsidP="00223320">
      <w:pPr>
        <w:jc w:val="center"/>
        <w:rPr>
          <w:rFonts w:ascii="Times New Roman" w:hAnsi="Times New Roman"/>
          <w:b/>
          <w:iCs/>
          <w:lang w:val="ro-RO"/>
        </w:rPr>
      </w:pP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iCs/>
        </w:rPr>
        <w:t>Art. 109</w:t>
      </w:r>
      <w:r w:rsidRPr="00C934D7">
        <w:rPr>
          <w:rFonts w:ascii="Times New Roman" w:hAnsi="Times New Roman"/>
          <w:b w:val="0"/>
          <w:iCs/>
        </w:rPr>
        <w:t xml:space="preserve"> - </w:t>
      </w:r>
      <w:r w:rsidRPr="00C934D7">
        <w:rPr>
          <w:rFonts w:ascii="Times New Roman" w:hAnsi="Times New Roman"/>
          <w:b w:val="0"/>
        </w:rPr>
        <w:t xml:space="preserve">(1) Orice firmă de investiții autorizată și supravegheată de autoritățile competente ale unui alt stat membru în conformitate cu Directiva </w:t>
      </w:r>
      <w:r w:rsidRPr="00C934D7">
        <w:rPr>
          <w:rFonts w:ascii="Times New Roman" w:hAnsi="Times New Roman"/>
          <w:b w:val="0"/>
          <w:bCs w:val="0"/>
        </w:rPr>
        <w:t xml:space="preserve">2014/65/UE </w:t>
      </w:r>
      <w:r w:rsidRPr="00C934D7">
        <w:rPr>
          <w:rFonts w:ascii="Times New Roman" w:hAnsi="Times New Roman"/>
          <w:b w:val="0"/>
        </w:rPr>
        <w:t xml:space="preserve">și, în cazul instituțiilor de credit, în conformitate cu Directiva 2013/36/UE, poate furniza liber servicii de investiții și/sau poate desfășura liber activități de investiții, precum și servicii auxiliare pe teritoriul României, cu condiția ca aceste servicii și activități să fie incluse în autorizația sa. </w:t>
      </w:r>
      <w:r w:rsidR="0040793A"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34 alin. (1) </w:t>
      </w:r>
      <w:r w:rsidR="002A0CF2" w:rsidRPr="00C934D7">
        <w:rPr>
          <w:rFonts w:ascii="Times New Roman" w:hAnsi="Times New Roman"/>
          <w:b w:val="0"/>
        </w:rPr>
        <w:t xml:space="preserve">para. </w:t>
      </w:r>
      <w:r w:rsidRPr="00C934D7">
        <w:rPr>
          <w:rFonts w:ascii="Times New Roman" w:hAnsi="Times New Roman"/>
          <w:b w:val="0"/>
        </w:rPr>
        <w:t xml:space="preserve">1 </w:t>
      </w:r>
      <w:r w:rsidR="0040793A" w:rsidRPr="00C934D7">
        <w:rPr>
          <w:rFonts w:ascii="Times New Roman" w:hAnsi="Times New Roman"/>
          <w:b w:val="0"/>
        </w:rPr>
        <w:t xml:space="preserve">teza </w:t>
      </w:r>
      <w:r w:rsidRPr="00C934D7">
        <w:rPr>
          <w:rFonts w:ascii="Times New Roman" w:hAnsi="Times New Roman"/>
          <w:b w:val="0"/>
        </w:rPr>
        <w:t>1]</w:t>
      </w:r>
      <w:r w:rsidRPr="00C934D7">
        <w:rPr>
          <w:rFonts w:ascii="Times New Roman" w:hAnsi="Times New Roman"/>
          <w:b w:val="0"/>
        </w:rPr>
        <w:tab/>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(2) Serviciile auxiliare pot fi furnizate doar împreună cu un serviciu de investiții și/sau o activitate de investiții. </w:t>
      </w:r>
      <w:r w:rsidR="0040793A"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34 alin. (1) </w:t>
      </w:r>
      <w:r w:rsidR="002A0CF2" w:rsidRPr="00C934D7">
        <w:rPr>
          <w:rFonts w:ascii="Times New Roman" w:hAnsi="Times New Roman"/>
          <w:b w:val="0"/>
        </w:rPr>
        <w:t xml:space="preserve">para. </w:t>
      </w:r>
      <w:r w:rsidRPr="00C934D7">
        <w:rPr>
          <w:rFonts w:ascii="Times New Roman" w:hAnsi="Times New Roman"/>
          <w:b w:val="0"/>
        </w:rPr>
        <w:t xml:space="preserve">1 </w:t>
      </w:r>
      <w:r w:rsidR="0040793A" w:rsidRPr="00C934D7">
        <w:rPr>
          <w:rFonts w:ascii="Times New Roman" w:hAnsi="Times New Roman"/>
          <w:b w:val="0"/>
        </w:rPr>
        <w:t xml:space="preserve">teza </w:t>
      </w:r>
      <w:r w:rsidRPr="00C934D7">
        <w:rPr>
          <w:rFonts w:ascii="Times New Roman" w:hAnsi="Times New Roman"/>
          <w:b w:val="0"/>
        </w:rPr>
        <w:t>2]</w:t>
      </w:r>
      <w:r w:rsidR="002F296C" w:rsidRPr="00C934D7">
        <w:rPr>
          <w:rFonts w:ascii="Times New Roman" w:hAnsi="Times New Roman"/>
          <w:b w:val="0"/>
        </w:rPr>
        <w:tab/>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(3) A.S.F. nu impune firmelor de investiții sau instituțiilor de credit prevăzute la alin. (1) obligații suplimentare pentru aspectele reglementate de prezenta lege.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art. 34 alin. (1) para. 2]</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(4) Firmele de investiții și instituțiile de credit prevăzute la alin. (1) și la art. 113 alin. (1) îşi pot promova serviciile prin toate mijloacele de comunicare disponibile în România, cu respectarea regulilor de publicitate stabilite de A.S.F. </w:t>
      </w:r>
    </w:p>
    <w:p w:rsidR="00957867" w:rsidRPr="00C934D7" w:rsidRDefault="00957867" w:rsidP="00223320">
      <w:pPr>
        <w:pStyle w:val="CM4"/>
        <w:jc w:val="both"/>
        <w:rPr>
          <w:rFonts w:ascii="Times New Roman" w:hAnsi="Times New Roman"/>
          <w:b w:val="0"/>
        </w:rPr>
      </w:pP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rPr>
        <w:t>Art. 110</w:t>
      </w:r>
      <w:r w:rsidRPr="00C934D7">
        <w:rPr>
          <w:rFonts w:ascii="Times New Roman" w:hAnsi="Times New Roman"/>
          <w:b w:val="0"/>
        </w:rPr>
        <w:t xml:space="preserve"> - (1) Orice S.S.I.F. care intenționează să furnizeze servicii sau să desfășoare activități pe teritoriul unui alt stat membru pentru prima dată sau care dorește să modifice gama de servicii furnizate sau de activități desfășurate comunică A.S.F. următoarele informații:</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a) statul membru în care intenționează să opereze;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b) un program de activitate care menționează, în special, serviciile și/sau activitățile de investiții, precum și serviciile auxiliare pe care intenționează să le furnizeze pe teritoriul respectivului stat membru și dacă intenționează să facă acest lucru prin intermediul unor agenți delegați stabiliți în România.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34 alin. (2) </w:t>
      </w:r>
      <w:r w:rsidR="002A0CF2" w:rsidRPr="00C934D7">
        <w:rPr>
          <w:rFonts w:ascii="Times New Roman" w:hAnsi="Times New Roman"/>
          <w:lang w:val="ro-RO"/>
        </w:rPr>
        <w:t xml:space="preserve">para. </w:t>
      </w:r>
      <w:r w:rsidRPr="00C934D7">
        <w:rPr>
          <w:rFonts w:ascii="Times New Roman" w:hAnsi="Times New Roman"/>
          <w:lang w:val="ro-RO"/>
        </w:rPr>
        <w:t xml:space="preserve">1 </w:t>
      </w:r>
      <w:r w:rsidR="0040793A" w:rsidRPr="00C934D7">
        <w:rPr>
          <w:rFonts w:ascii="Times New Roman" w:hAnsi="Times New Roman"/>
          <w:lang w:val="ro-RO"/>
        </w:rPr>
        <w:t xml:space="preserve">teza </w:t>
      </w:r>
      <w:r w:rsidRPr="00C934D7">
        <w:rPr>
          <w:rFonts w:ascii="Times New Roman" w:hAnsi="Times New Roman"/>
          <w:lang w:val="ro-RO"/>
        </w:rPr>
        <w:t>1]</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(2) În cazul în care S.S.I.F. intenționează să apeleze la agenți delegați, aceasta comunică A.S.F. identitatea agenților delegați respectivi. </w:t>
      </w:r>
      <w:r w:rsidR="0040793A"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34 alin. (2) </w:t>
      </w:r>
      <w:r w:rsidR="002A0CF2" w:rsidRPr="00C934D7">
        <w:rPr>
          <w:rFonts w:ascii="Times New Roman" w:hAnsi="Times New Roman"/>
          <w:b w:val="0"/>
        </w:rPr>
        <w:t xml:space="preserve">para. </w:t>
      </w:r>
      <w:r w:rsidRPr="00C934D7">
        <w:rPr>
          <w:rFonts w:ascii="Times New Roman" w:hAnsi="Times New Roman"/>
          <w:b w:val="0"/>
        </w:rPr>
        <w:t xml:space="preserve">1 </w:t>
      </w:r>
      <w:r w:rsidR="0040793A" w:rsidRPr="00C934D7">
        <w:rPr>
          <w:rFonts w:ascii="Times New Roman" w:hAnsi="Times New Roman"/>
          <w:b w:val="0"/>
        </w:rPr>
        <w:t xml:space="preserve">teza </w:t>
      </w:r>
      <w:r w:rsidRPr="00C934D7">
        <w:rPr>
          <w:rFonts w:ascii="Times New Roman" w:hAnsi="Times New Roman"/>
          <w:b w:val="0"/>
        </w:rPr>
        <w:t>2]</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(3) În cazul în care S.S.I.F. care intenționează să furnizeze servicii pe teritoriul altui stat membru dorește să apeleze la agenți delegați stabiliți în România, A.S.F. comunică autorității competente a statului membru gazdă desemnate ca punct de contact în conformitate cu art. 237 alin. (1) - (</w:t>
      </w:r>
      <w:r w:rsidR="00FA1294">
        <w:rPr>
          <w:rFonts w:ascii="Times New Roman" w:hAnsi="Times New Roman"/>
          <w:b w:val="0"/>
        </w:rPr>
        <w:t>5</w:t>
      </w:r>
      <w:r w:rsidRPr="00C934D7">
        <w:rPr>
          <w:rFonts w:ascii="Times New Roman" w:hAnsi="Times New Roman"/>
          <w:b w:val="0"/>
        </w:rPr>
        <w:t xml:space="preserve">), în termen de o lună de la primirea tuturor informațiilor, identitatea agenților delegați respectivi. </w:t>
      </w:r>
      <w:r w:rsidR="0040793A"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34 alin. (2) </w:t>
      </w:r>
      <w:r w:rsidR="002A0CF2" w:rsidRPr="00C934D7">
        <w:rPr>
          <w:rFonts w:ascii="Times New Roman" w:hAnsi="Times New Roman"/>
          <w:b w:val="0"/>
        </w:rPr>
        <w:t xml:space="preserve">para. </w:t>
      </w:r>
      <w:r w:rsidRPr="00C934D7">
        <w:rPr>
          <w:rFonts w:ascii="Times New Roman" w:hAnsi="Times New Roman"/>
          <w:b w:val="0"/>
        </w:rPr>
        <w:t xml:space="preserve">2 </w:t>
      </w:r>
      <w:r w:rsidR="0040793A" w:rsidRPr="00C934D7">
        <w:rPr>
          <w:rFonts w:ascii="Times New Roman" w:hAnsi="Times New Roman"/>
          <w:b w:val="0"/>
        </w:rPr>
        <w:t xml:space="preserve">teza </w:t>
      </w:r>
      <w:r w:rsidRPr="00C934D7">
        <w:rPr>
          <w:rFonts w:ascii="Times New Roman" w:hAnsi="Times New Roman"/>
          <w:b w:val="0"/>
        </w:rPr>
        <w:t>1]</w:t>
      </w:r>
    </w:p>
    <w:p w:rsidR="00957867" w:rsidRPr="00C934D7" w:rsidRDefault="00957867" w:rsidP="0009228C">
      <w:pPr>
        <w:pStyle w:val="CM4"/>
        <w:ind w:firstLine="720"/>
        <w:jc w:val="both"/>
        <w:rPr>
          <w:rFonts w:ascii="Times New Roman" w:hAnsi="Times New Roman"/>
          <w:b w:val="0"/>
        </w:rPr>
      </w:pPr>
      <w:r w:rsidRPr="00C934D7">
        <w:rPr>
          <w:rFonts w:ascii="Times New Roman" w:hAnsi="Times New Roman"/>
          <w:b w:val="0"/>
        </w:rPr>
        <w:t>(4) A.S.F. transmite autorității competente a statului membru gazdă desemnate ca punct de contact în conformitate cu art. 237 alin. (1) - (</w:t>
      </w:r>
      <w:r w:rsidR="00FA1294">
        <w:rPr>
          <w:rFonts w:ascii="Times New Roman" w:hAnsi="Times New Roman"/>
          <w:b w:val="0"/>
        </w:rPr>
        <w:t>5</w:t>
      </w:r>
      <w:r w:rsidRPr="00C934D7">
        <w:rPr>
          <w:rFonts w:ascii="Times New Roman" w:hAnsi="Times New Roman"/>
          <w:b w:val="0"/>
        </w:rPr>
        <w:t>), informațiile comunicate de S.S.I.F în conformitate cu alin. (1) – (</w:t>
      </w:r>
      <w:r w:rsidR="00FA1294">
        <w:rPr>
          <w:rFonts w:ascii="Times New Roman" w:hAnsi="Times New Roman"/>
          <w:b w:val="0"/>
        </w:rPr>
        <w:t>4</w:t>
      </w:r>
      <w:r w:rsidRPr="00C934D7">
        <w:rPr>
          <w:rFonts w:ascii="Times New Roman" w:hAnsi="Times New Roman"/>
          <w:b w:val="0"/>
        </w:rPr>
        <w:t xml:space="preserve">), în termen de o lună de la primirea acestora. </w:t>
      </w:r>
      <w:r w:rsidR="0040793A"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34 alin. (3) </w:t>
      </w:r>
      <w:r w:rsidR="0040793A" w:rsidRPr="00C934D7">
        <w:rPr>
          <w:rFonts w:ascii="Times New Roman" w:hAnsi="Times New Roman"/>
          <w:b w:val="0"/>
        </w:rPr>
        <w:t xml:space="preserve">teza </w:t>
      </w:r>
      <w:r w:rsidRPr="00C934D7">
        <w:rPr>
          <w:rFonts w:ascii="Times New Roman" w:hAnsi="Times New Roman"/>
          <w:b w:val="0"/>
        </w:rPr>
        <w:t>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(5) S.S.I.F. poate să înceapă să furnizeze serviciile și activitățile de investiții respective în statul membru gazdă după transmiterea de către A.S.F. a informațiilor către autoritatea competentă a statului membru gazdă, conform prevederilor alin. (4).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34 alin. (3) </w:t>
      </w:r>
      <w:r w:rsidR="0040793A" w:rsidRPr="00C934D7">
        <w:rPr>
          <w:rFonts w:ascii="Times New Roman" w:hAnsi="Times New Roman"/>
          <w:lang w:val="ro-RO"/>
        </w:rPr>
        <w:t>teza</w:t>
      </w:r>
      <w:r w:rsidRPr="00C934D7">
        <w:rPr>
          <w:rFonts w:ascii="Times New Roman" w:hAnsi="Times New Roman"/>
          <w:lang w:val="ro-RO"/>
        </w:rPr>
        <w:t>2]</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(6) În cazul modificării uneia dintre informațiile comunicate în conformitate cu alin. (1) – (3), S.S.I.F. anunță în scris A.S.F. cu cel puțin o lună înainte de aplicarea modificării respective.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34 alin. (4) </w:t>
      </w:r>
      <w:r w:rsidR="0040793A" w:rsidRPr="00C934D7">
        <w:rPr>
          <w:rFonts w:ascii="Times New Roman" w:hAnsi="Times New Roman"/>
          <w:lang w:val="ro-RO"/>
        </w:rPr>
        <w:t>teza</w:t>
      </w:r>
      <w:r w:rsidRPr="00C934D7">
        <w:rPr>
          <w:rFonts w:ascii="Times New Roman" w:hAnsi="Times New Roman"/>
          <w:lang w:val="ro-RO"/>
        </w:rPr>
        <w:t>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(7) A.S.F. informează autoritatea competentă a statului membru gazdă în legătură cu modificarea prevăzută la alin. (6).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34 alin. (4) </w:t>
      </w:r>
      <w:r w:rsidR="0040793A" w:rsidRPr="00C934D7">
        <w:rPr>
          <w:rFonts w:ascii="Times New Roman" w:hAnsi="Times New Roman"/>
          <w:lang w:val="ro-RO"/>
        </w:rPr>
        <w:t>teza</w:t>
      </w:r>
      <w:r w:rsidRPr="00C934D7">
        <w:rPr>
          <w:rFonts w:ascii="Times New Roman" w:hAnsi="Times New Roman"/>
          <w:lang w:val="ro-RO"/>
        </w:rPr>
        <w:t>2]</w:t>
      </w:r>
    </w:p>
    <w:p w:rsidR="00957867" w:rsidRPr="00C934D7" w:rsidRDefault="00957867" w:rsidP="00223320">
      <w:pPr>
        <w:pStyle w:val="CM4"/>
        <w:jc w:val="both"/>
        <w:rPr>
          <w:rFonts w:ascii="Times New Roman" w:hAnsi="Times New Roman"/>
          <w:b w:val="0"/>
        </w:rPr>
      </w:pP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rPr>
        <w:t>Art. 111</w:t>
      </w:r>
      <w:r w:rsidRPr="00C934D7">
        <w:rPr>
          <w:rFonts w:ascii="Times New Roman" w:hAnsi="Times New Roman"/>
          <w:b w:val="0"/>
        </w:rPr>
        <w:t xml:space="preserve"> - (1) Orice instituție de credit care intenționează să furnizeze servicii de investiții și servicii auxiliare sau să desfășoare activități de investiții conform art. 109 prin intermediul unor agenți delegați comunică A.S.F. identitatea agenților delegați respectivi. </w:t>
      </w:r>
      <w:r w:rsidR="0040793A"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34 alin. (5) </w:t>
      </w:r>
      <w:r w:rsidR="002A0CF2" w:rsidRPr="00C934D7">
        <w:rPr>
          <w:rFonts w:ascii="Times New Roman" w:hAnsi="Times New Roman"/>
          <w:b w:val="0"/>
        </w:rPr>
        <w:t xml:space="preserve">para. </w:t>
      </w:r>
      <w:r w:rsidRPr="00C934D7">
        <w:rPr>
          <w:rFonts w:ascii="Times New Roman" w:hAnsi="Times New Roman"/>
          <w:b w:val="0"/>
        </w:rPr>
        <w:t>1]</w:t>
      </w:r>
    </w:p>
    <w:p w:rsidR="00957867" w:rsidRPr="00C934D7" w:rsidRDefault="00957867" w:rsidP="0072219E">
      <w:pPr>
        <w:ind w:firstLine="720"/>
        <w:jc w:val="both"/>
        <w:rPr>
          <w:rFonts w:ascii="Times New Roman" w:hAnsi="Times New Roman"/>
          <w:lang w:val="ro-RO"/>
        </w:rPr>
      </w:pPr>
      <w:r w:rsidRPr="00C934D7">
        <w:rPr>
          <w:rFonts w:ascii="Times New Roman" w:hAnsi="Times New Roman"/>
          <w:lang w:val="ro-RO"/>
        </w:rPr>
        <w:t>(2) În cazul în care instituția de credit care intenționează să furnizeze servicii pe teritoriul altui stat membru dorește să apeleze la agenți delegați stabiliți în România, A.S.F. comunică autorității competente a statului membru gazdă desemnate ca punct de contact în conformitate cu art. 237 alin. (1) - (</w:t>
      </w:r>
      <w:r w:rsidR="00FA1294">
        <w:rPr>
          <w:rFonts w:ascii="Times New Roman" w:hAnsi="Times New Roman"/>
          <w:lang w:val="ro-RO"/>
        </w:rPr>
        <w:t>5</w:t>
      </w:r>
      <w:r w:rsidRPr="00C934D7">
        <w:rPr>
          <w:rFonts w:ascii="Times New Roman" w:hAnsi="Times New Roman"/>
          <w:lang w:val="ro-RO"/>
        </w:rPr>
        <w:t xml:space="preserve">), în termen de o lună de la primirea tuturor informațiilor, identitatea agenților delegați respectivi.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34 alin. (5) </w:t>
      </w:r>
      <w:r w:rsidR="002A0CF2" w:rsidRPr="00C934D7">
        <w:rPr>
          <w:rFonts w:ascii="Times New Roman" w:hAnsi="Times New Roman"/>
          <w:lang w:val="ro-RO"/>
        </w:rPr>
        <w:t xml:space="preserve">para. </w:t>
      </w:r>
      <w:r w:rsidRPr="00C934D7">
        <w:rPr>
          <w:rFonts w:ascii="Times New Roman" w:hAnsi="Times New Roman"/>
          <w:lang w:val="ro-RO"/>
        </w:rPr>
        <w:t xml:space="preserve">2 </w:t>
      </w:r>
      <w:r w:rsidR="0040793A" w:rsidRPr="00C934D7">
        <w:rPr>
          <w:rFonts w:ascii="Times New Roman" w:hAnsi="Times New Roman"/>
          <w:lang w:val="ro-RO"/>
        </w:rPr>
        <w:t>teza</w:t>
      </w:r>
      <w:r w:rsidRPr="00C934D7">
        <w:rPr>
          <w:rFonts w:ascii="Times New Roman" w:hAnsi="Times New Roman"/>
          <w:lang w:val="ro-RO"/>
        </w:rPr>
        <w:t>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(3) A.S.F., în calitate de autoritate competentă a statului membru gazdă, publică pe site-ul propriu informațiile primite de la autoritățile competente din statele membre de origine ale firmelor de investiții sau ale instituțiilor de credit care apelează la agenți delegați și care urmează a furniza servicii de investiții și/sau activități de investiții pe teritoriul României.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34 alin. (2) </w:t>
      </w:r>
      <w:r w:rsidR="002A0CF2" w:rsidRPr="00C934D7">
        <w:rPr>
          <w:rFonts w:ascii="Times New Roman" w:hAnsi="Times New Roman"/>
          <w:lang w:val="ro-RO"/>
        </w:rPr>
        <w:t xml:space="preserve">para. </w:t>
      </w:r>
      <w:r w:rsidRPr="00C934D7">
        <w:rPr>
          <w:rFonts w:ascii="Times New Roman" w:hAnsi="Times New Roman"/>
          <w:lang w:val="ro-RO"/>
        </w:rPr>
        <w:t xml:space="preserve">2 </w:t>
      </w:r>
      <w:r w:rsidR="0040793A" w:rsidRPr="00C934D7">
        <w:rPr>
          <w:rFonts w:ascii="Times New Roman" w:hAnsi="Times New Roman"/>
          <w:lang w:val="ro-RO"/>
        </w:rPr>
        <w:t>teza</w:t>
      </w:r>
      <w:r w:rsidRPr="00C934D7">
        <w:rPr>
          <w:rFonts w:ascii="Times New Roman" w:hAnsi="Times New Roman"/>
          <w:lang w:val="ro-RO"/>
        </w:rPr>
        <w:t xml:space="preserve">2 și alin. (5) </w:t>
      </w:r>
      <w:r w:rsidR="002A0CF2" w:rsidRPr="00C934D7">
        <w:rPr>
          <w:rFonts w:ascii="Times New Roman" w:hAnsi="Times New Roman"/>
          <w:lang w:val="ro-RO"/>
        </w:rPr>
        <w:t xml:space="preserve">para. </w:t>
      </w:r>
      <w:r w:rsidRPr="00C934D7">
        <w:rPr>
          <w:rFonts w:ascii="Times New Roman" w:hAnsi="Times New Roman"/>
          <w:lang w:val="ro-RO"/>
        </w:rPr>
        <w:t xml:space="preserve">2 </w:t>
      </w:r>
      <w:r w:rsidR="0040793A" w:rsidRPr="00C934D7">
        <w:rPr>
          <w:rFonts w:ascii="Times New Roman" w:hAnsi="Times New Roman"/>
          <w:lang w:val="ro-RO"/>
        </w:rPr>
        <w:t>teza</w:t>
      </w:r>
      <w:r w:rsidRPr="00C934D7">
        <w:rPr>
          <w:rFonts w:ascii="Times New Roman" w:hAnsi="Times New Roman"/>
          <w:lang w:val="ro-RO"/>
        </w:rPr>
        <w:t>2]</w:t>
      </w:r>
    </w:p>
    <w:p w:rsidR="00957867" w:rsidRPr="00C934D7" w:rsidRDefault="00957867" w:rsidP="00223320">
      <w:pPr>
        <w:pStyle w:val="CM4"/>
        <w:jc w:val="both"/>
        <w:rPr>
          <w:rFonts w:ascii="Times New Roman" w:hAnsi="Times New Roman"/>
          <w:b w:val="0"/>
        </w:rPr>
      </w:pP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rPr>
        <w:t>Art. 112</w:t>
      </w:r>
      <w:r w:rsidRPr="00C934D7">
        <w:rPr>
          <w:rFonts w:ascii="Times New Roman" w:hAnsi="Times New Roman"/>
          <w:b w:val="0"/>
        </w:rPr>
        <w:t xml:space="preserve"> - (1) A.S.F. permite firmelor de investiții și operatorilor de piață care administrează SMT-uri și SOT-uri din alte state membre, în baza notificării transmise în acest sens de autoritatea competentă din statul de origine al acestora, să pună la dispoziție </w:t>
      </w:r>
      <w:r w:rsidRPr="00C934D7">
        <w:rPr>
          <w:rFonts w:ascii="Times New Roman" w:hAnsi="Times New Roman"/>
          <w:b w:val="0"/>
        </w:rPr>
        <w:lastRenderedPageBreak/>
        <w:t xml:space="preserve">mecanismele adecvate pe teritoriul României pentru a facilita accesul și tranzacționarea pe piețele respective pentru membrii, participanții sau utilizatorii la distanță stabiliți pe teritoriul României. </w:t>
      </w:r>
      <w:r w:rsidR="0040793A"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art. 34 alin. (6)]</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(2) A.S.F. poate solicita autorității competente din statul membru de origine al SMT-ului informații cu privire la identitatea membrilor sau participanților la distanță la SMT-ul stabilit pe teritoriul respectivului stat membru.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34 alin. (7) </w:t>
      </w:r>
      <w:r w:rsidR="002A0CF2" w:rsidRPr="00C934D7">
        <w:rPr>
          <w:rFonts w:ascii="Times New Roman" w:hAnsi="Times New Roman"/>
          <w:lang w:val="ro-RO"/>
        </w:rPr>
        <w:t xml:space="preserve">para. </w:t>
      </w:r>
      <w:r w:rsidRPr="00C934D7">
        <w:rPr>
          <w:rFonts w:ascii="Times New Roman" w:hAnsi="Times New Roman"/>
          <w:lang w:val="ro-RO"/>
        </w:rPr>
        <w:t>2]</w:t>
      </w:r>
    </w:p>
    <w:p w:rsidR="00957867" w:rsidRPr="00C934D7" w:rsidRDefault="00957867" w:rsidP="00223320">
      <w:pPr>
        <w:pStyle w:val="CM1"/>
        <w:ind w:firstLine="720"/>
        <w:jc w:val="both"/>
        <w:rPr>
          <w:rFonts w:ascii="Times New Roman" w:hAnsi="Times New Roman"/>
        </w:rPr>
      </w:pPr>
      <w:r w:rsidRPr="00C934D7">
        <w:rPr>
          <w:rFonts w:ascii="Times New Roman" w:hAnsi="Times New Roman"/>
        </w:rPr>
        <w:t xml:space="preserve">(3) S.S.I.F. sau operatorul de piață care administrează un SMT sau un SOT care intenționează să pună la dispoziție mecanisme adecvate pe teritoriul altor state membre pentru a facilita accesul și tranzacționarea pe piețele respective pentru membrii, participanții sau utilizatorii la distanță stabiliți pe teritoriul acelor state comunică A.S.F. numele statului membru în care intenționează să prevadă aceste mecanisme. </w:t>
      </w:r>
      <w:r w:rsidR="0040793A" w:rsidRPr="00C934D7">
        <w:rPr>
          <w:rFonts w:ascii="Times New Roman" w:hAnsi="Times New Roman"/>
        </w:rPr>
        <w:t>[</w:t>
      </w:r>
      <w:r w:rsidR="002A0CF2" w:rsidRPr="00C934D7">
        <w:rPr>
          <w:rFonts w:ascii="Times New Roman" w:hAnsi="Times New Roman"/>
        </w:rPr>
        <w:t xml:space="preserve">Directiva 2014/65/UE, </w:t>
      </w:r>
      <w:r w:rsidRPr="00C934D7">
        <w:rPr>
          <w:rFonts w:ascii="Times New Roman" w:hAnsi="Times New Roman"/>
        </w:rPr>
        <w:t xml:space="preserve">art. 34 alin. (7) </w:t>
      </w:r>
      <w:r w:rsidR="002A0CF2" w:rsidRPr="00C934D7">
        <w:rPr>
          <w:rFonts w:ascii="Times New Roman" w:hAnsi="Times New Roman"/>
        </w:rPr>
        <w:t xml:space="preserve">para. </w:t>
      </w:r>
      <w:r w:rsidRPr="00C934D7">
        <w:rPr>
          <w:rFonts w:ascii="Times New Roman" w:hAnsi="Times New Roman"/>
        </w:rPr>
        <w:t xml:space="preserve">1 </w:t>
      </w:r>
      <w:r w:rsidR="0040793A" w:rsidRPr="00C934D7">
        <w:rPr>
          <w:rFonts w:ascii="Times New Roman" w:hAnsi="Times New Roman"/>
        </w:rPr>
        <w:t xml:space="preserve">teza </w:t>
      </w:r>
      <w:r w:rsidRPr="00C934D7">
        <w:rPr>
          <w:rFonts w:ascii="Times New Roman" w:hAnsi="Times New Roman"/>
        </w:rPr>
        <w:t>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(4) În termen de o lună de la primirea informației prevăzute la alin. (3), A.S.F. comunică această informație autorității competente a statului membru în care SMT-ul sau SOT-ul intenționează să prevadă asemenea mecanisme.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34 alin. (7) </w:t>
      </w:r>
      <w:r w:rsidR="002A0CF2" w:rsidRPr="00C934D7">
        <w:rPr>
          <w:rFonts w:ascii="Times New Roman" w:hAnsi="Times New Roman"/>
          <w:lang w:val="ro-RO"/>
        </w:rPr>
        <w:t xml:space="preserve">para. </w:t>
      </w:r>
      <w:r w:rsidRPr="00C934D7">
        <w:rPr>
          <w:rFonts w:ascii="Times New Roman" w:hAnsi="Times New Roman"/>
          <w:lang w:val="ro-RO"/>
        </w:rPr>
        <w:t xml:space="preserve">1 </w:t>
      </w:r>
      <w:r w:rsidR="0040793A" w:rsidRPr="00C934D7">
        <w:rPr>
          <w:rFonts w:ascii="Times New Roman" w:hAnsi="Times New Roman"/>
          <w:lang w:val="ro-RO"/>
        </w:rPr>
        <w:t xml:space="preserve">teza </w:t>
      </w:r>
      <w:r w:rsidRPr="00C934D7">
        <w:rPr>
          <w:rFonts w:ascii="Times New Roman" w:hAnsi="Times New Roman"/>
          <w:lang w:val="ro-RO"/>
        </w:rPr>
        <w:t>2]</w:t>
      </w:r>
    </w:p>
    <w:p w:rsidR="00957867" w:rsidRPr="00C934D7" w:rsidRDefault="00957867" w:rsidP="00223320">
      <w:pPr>
        <w:ind w:firstLine="720"/>
        <w:jc w:val="both"/>
        <w:rPr>
          <w:rFonts w:ascii="Times New Roman" w:hAnsi="Times New Roman"/>
          <w:lang w:val="ro-RO"/>
        </w:rPr>
      </w:pPr>
      <w:r w:rsidRPr="00C934D7">
        <w:rPr>
          <w:rFonts w:ascii="Times New Roman" w:hAnsi="Times New Roman"/>
          <w:iCs/>
          <w:lang w:val="ro-RO"/>
        </w:rPr>
        <w:t xml:space="preserve">(5) </w:t>
      </w:r>
      <w:r w:rsidRPr="00C934D7">
        <w:rPr>
          <w:rFonts w:ascii="Times New Roman" w:hAnsi="Times New Roman"/>
          <w:lang w:val="ro-RO"/>
        </w:rPr>
        <w:t xml:space="preserve">La cererea autorității competente a statului membru gazdă al SMT-ului și fără întârzieri nejustificate, A.S.F. comunică identitatea membrilor sau participanților la distanță la SMT-ul stabilit pe teritoriul României.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34 alin. (7) </w:t>
      </w:r>
      <w:r w:rsidR="002A0CF2" w:rsidRPr="00C934D7">
        <w:rPr>
          <w:rFonts w:ascii="Times New Roman" w:hAnsi="Times New Roman"/>
          <w:lang w:val="ro-RO"/>
        </w:rPr>
        <w:t xml:space="preserve">para. </w:t>
      </w:r>
      <w:r w:rsidRPr="00C934D7">
        <w:rPr>
          <w:rFonts w:ascii="Times New Roman" w:hAnsi="Times New Roman"/>
          <w:lang w:val="ro-RO"/>
        </w:rPr>
        <w:t>2]</w:t>
      </w:r>
    </w:p>
    <w:p w:rsidR="00957867" w:rsidRPr="00C934D7" w:rsidRDefault="00957867" w:rsidP="00223320">
      <w:pPr>
        <w:jc w:val="center"/>
        <w:rPr>
          <w:rFonts w:ascii="Times New Roman" w:hAnsi="Times New Roman"/>
          <w:lang w:val="ro-RO"/>
        </w:rPr>
      </w:pPr>
    </w:p>
    <w:p w:rsidR="00957867" w:rsidRPr="00C934D7" w:rsidRDefault="002F296C" w:rsidP="00223320">
      <w:pPr>
        <w:jc w:val="center"/>
        <w:rPr>
          <w:rFonts w:ascii="Times New Roman" w:hAnsi="Times New Roman"/>
          <w:i/>
          <w:lang w:val="ro-RO"/>
        </w:rPr>
      </w:pPr>
      <w:r w:rsidRPr="00C934D7">
        <w:rPr>
          <w:rFonts w:ascii="Times New Roman" w:hAnsi="Times New Roman"/>
          <w:i/>
          <w:lang w:val="ro-RO"/>
        </w:rPr>
        <w:t xml:space="preserve">SECȚIUNEA </w:t>
      </w:r>
      <w:r w:rsidR="00957867" w:rsidRPr="00C934D7">
        <w:rPr>
          <w:rFonts w:ascii="Times New Roman" w:hAnsi="Times New Roman"/>
          <w:i/>
          <w:lang w:val="ro-RO"/>
        </w:rPr>
        <w:t>a 2-a</w:t>
      </w:r>
    </w:p>
    <w:p w:rsidR="00957867" w:rsidRPr="00C934D7" w:rsidRDefault="00957867" w:rsidP="00223320">
      <w:pPr>
        <w:jc w:val="center"/>
        <w:rPr>
          <w:rFonts w:ascii="Times New Roman" w:hAnsi="Times New Roman"/>
          <w:b/>
          <w:i/>
          <w:lang w:val="ro-RO"/>
        </w:rPr>
      </w:pPr>
      <w:r w:rsidRPr="00C934D7">
        <w:rPr>
          <w:rFonts w:ascii="Times New Roman" w:hAnsi="Times New Roman"/>
          <w:b/>
          <w:i/>
          <w:lang w:val="ro-RO"/>
        </w:rPr>
        <w:t>Înființarea unei sucursale</w:t>
      </w:r>
    </w:p>
    <w:p w:rsidR="00957867" w:rsidRPr="00C934D7" w:rsidRDefault="00957867" w:rsidP="00223320">
      <w:pPr>
        <w:jc w:val="both"/>
        <w:rPr>
          <w:rFonts w:ascii="Times New Roman" w:hAnsi="Times New Roman"/>
          <w:iCs/>
          <w:lang w:val="ro-RO"/>
        </w:rPr>
      </w:pPr>
    </w:p>
    <w:p w:rsidR="00957867" w:rsidRPr="00C934D7" w:rsidRDefault="00957867" w:rsidP="00223320">
      <w:pPr>
        <w:ind w:firstLine="720"/>
        <w:jc w:val="both"/>
        <w:rPr>
          <w:rFonts w:ascii="Times New Roman" w:hAnsi="Times New Roman"/>
          <w:bCs/>
          <w:lang w:val="ro-RO"/>
        </w:rPr>
      </w:pPr>
      <w:r w:rsidRPr="00C934D7">
        <w:rPr>
          <w:rFonts w:ascii="Times New Roman" w:hAnsi="Times New Roman"/>
          <w:b/>
          <w:iCs/>
          <w:lang w:val="ro-RO"/>
        </w:rPr>
        <w:t>Art. 113</w:t>
      </w:r>
      <w:r w:rsidRPr="00C934D7">
        <w:rPr>
          <w:rFonts w:ascii="Times New Roman" w:hAnsi="Times New Roman"/>
          <w:iCs/>
          <w:lang w:val="ro-RO"/>
        </w:rPr>
        <w:t xml:space="preserve"> - </w:t>
      </w:r>
      <w:r w:rsidRPr="00C934D7">
        <w:rPr>
          <w:rFonts w:ascii="Times New Roman" w:hAnsi="Times New Roman"/>
          <w:lang w:val="ro-RO"/>
        </w:rPr>
        <w:t xml:space="preserve">(1) Serviciile și/sau activitățile de investiții, precum și serviciile auxiliare pot fi furnizate pe teritoriul României în conformitate cu prevederile prezentei legi și ale </w:t>
      </w:r>
      <w:r w:rsidRPr="00C934D7">
        <w:rPr>
          <w:rStyle w:val="l5tlu1"/>
          <w:rFonts w:ascii="Times New Roman" w:hAnsi="Times New Roman"/>
          <w:b w:val="0"/>
          <w:color w:val="auto"/>
          <w:sz w:val="24"/>
          <w:szCs w:val="24"/>
          <w:lang w:val="ro-RO"/>
        </w:rPr>
        <w:t xml:space="preserve">O.U.G. nr. 99/2006 </w:t>
      </w:r>
      <w:r w:rsidRPr="00C934D7">
        <w:rPr>
          <w:rFonts w:ascii="Times New Roman" w:hAnsi="Times New Roman"/>
          <w:lang w:val="ro-RO"/>
        </w:rPr>
        <w:t xml:space="preserve">prin dreptul de stabilire, fie prin înființarea unei sucursale, fie prin utilizarea unui agent delegat stabilit în România, cu condiția ca respectivele servicii și activități să fie incluse în autorizația acordată firmei de investiții sau instituției de credit în statul membru de origine.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35 alin. (1) </w:t>
      </w:r>
      <w:r w:rsidR="002A0CF2" w:rsidRPr="00C934D7">
        <w:rPr>
          <w:rFonts w:ascii="Times New Roman" w:hAnsi="Times New Roman"/>
          <w:lang w:val="ro-RO"/>
        </w:rPr>
        <w:t xml:space="preserve">para. </w:t>
      </w:r>
      <w:r w:rsidRPr="00C934D7">
        <w:rPr>
          <w:rFonts w:ascii="Times New Roman" w:hAnsi="Times New Roman"/>
          <w:lang w:val="ro-RO"/>
        </w:rPr>
        <w:t xml:space="preserve">1 </w:t>
      </w:r>
      <w:r w:rsidR="0040793A" w:rsidRPr="00C934D7">
        <w:rPr>
          <w:rFonts w:ascii="Times New Roman" w:hAnsi="Times New Roman"/>
          <w:lang w:val="ro-RO"/>
        </w:rPr>
        <w:t>teza</w:t>
      </w:r>
      <w:r w:rsidRPr="00C934D7">
        <w:rPr>
          <w:rFonts w:ascii="Times New Roman" w:hAnsi="Times New Roman"/>
          <w:lang w:val="ro-RO"/>
        </w:rPr>
        <w:t>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(2) Serviciile auxiliare pot fi furnizate doar împreună cu un serviciu de investiții și/sau o activitate de investiții.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35 alin. (1) </w:t>
      </w:r>
      <w:r w:rsidR="002A0CF2" w:rsidRPr="00C934D7">
        <w:rPr>
          <w:rFonts w:ascii="Times New Roman" w:hAnsi="Times New Roman"/>
          <w:lang w:val="ro-RO"/>
        </w:rPr>
        <w:t xml:space="preserve">para. </w:t>
      </w:r>
      <w:r w:rsidRPr="00C934D7">
        <w:rPr>
          <w:rFonts w:ascii="Times New Roman" w:hAnsi="Times New Roman"/>
          <w:lang w:val="ro-RO"/>
        </w:rPr>
        <w:t xml:space="preserve">1 </w:t>
      </w:r>
      <w:r w:rsidR="0040793A" w:rsidRPr="00C934D7">
        <w:rPr>
          <w:rFonts w:ascii="Times New Roman" w:hAnsi="Times New Roman"/>
          <w:lang w:val="ro-RO"/>
        </w:rPr>
        <w:t>teza</w:t>
      </w:r>
      <w:r w:rsidRPr="00C934D7">
        <w:rPr>
          <w:rFonts w:ascii="Times New Roman" w:hAnsi="Times New Roman"/>
          <w:lang w:val="ro-RO"/>
        </w:rPr>
        <w:t>2]</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(3) A.S.F. nu impune obligații suplimentare, în afara celor autorizate în conformitate cu prevederile art. 116, în ceea ce privește organizarea și funcționarea sucursalei unei firme de investiții sau a unei instituții de credit pentru care a primit notificare însoțită de informații similare celor prevăzute la art. 114 alin. (1) și (4) de la o autoritate competentă din alt stat membru pentru aspectele reglementate de prezenta lege.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35 alin. (1) </w:t>
      </w:r>
      <w:r w:rsidR="002A0CF2" w:rsidRPr="00C934D7">
        <w:rPr>
          <w:rFonts w:ascii="Times New Roman" w:hAnsi="Times New Roman"/>
          <w:lang w:val="ro-RO"/>
        </w:rPr>
        <w:t xml:space="preserve">para. </w:t>
      </w:r>
      <w:r w:rsidRPr="00C934D7">
        <w:rPr>
          <w:rFonts w:ascii="Times New Roman" w:hAnsi="Times New Roman"/>
          <w:lang w:val="ro-RO"/>
        </w:rPr>
        <w:t>2]</w:t>
      </w:r>
    </w:p>
    <w:p w:rsidR="00957867" w:rsidRPr="00C934D7" w:rsidRDefault="00957867" w:rsidP="00223320">
      <w:pPr>
        <w:jc w:val="both"/>
        <w:rPr>
          <w:rFonts w:ascii="Times New Roman" w:hAnsi="Times New Roman"/>
          <w:b/>
          <w:lang w:val="ro-RO"/>
        </w:rPr>
      </w:pP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rPr>
        <w:t>Art. 114</w:t>
      </w:r>
      <w:r w:rsidRPr="00C934D7">
        <w:rPr>
          <w:rFonts w:ascii="Times New Roman" w:hAnsi="Times New Roman"/>
          <w:b w:val="0"/>
        </w:rPr>
        <w:t xml:space="preserve"> - (1) S.S.I.F. care dorește să înființeze o sucursală pe teritoriul unui alt stat membru sau să facă apel la agenți delegați stabiliți într-un alt stat membru în care nu a înființat o sucursală informează în prealabil A.S.F. și îi comunică următoarele informații: </w:t>
      </w:r>
    </w:p>
    <w:p w:rsidR="00957867" w:rsidRPr="00C934D7" w:rsidRDefault="00957867" w:rsidP="00223320">
      <w:pPr>
        <w:pStyle w:val="CM1"/>
        <w:ind w:firstLine="720"/>
        <w:jc w:val="both"/>
        <w:rPr>
          <w:rFonts w:ascii="Times New Roman" w:hAnsi="Times New Roman"/>
        </w:rPr>
      </w:pPr>
      <w:r w:rsidRPr="00C934D7">
        <w:rPr>
          <w:rFonts w:ascii="Times New Roman" w:hAnsi="Times New Roman"/>
        </w:rPr>
        <w:t>a) statul membru pe teritoriul căruia intenționează să înființeze o sucursală sau statele membre în care nu a înființat o sucursală, dar în care intenționează să utilizeze agenți delegați stabiliți pe teritoriul acestora;</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b) un program de activitate care precizează, printre altele, serviciile și/sau activitățile de investiții, precum și serviciile auxiliare pe care le va furniza; </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c) în cazul în care este înființată, structura organizatorică a sucursalei, cu precizarea dacă sucursala intenționează să apeleze la agenți delegați, precum și identitatea respectivilor agenți delegați, </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lastRenderedPageBreak/>
        <w:t xml:space="preserve">d) în cazul în care se face apel la agenți delegați într-un stat membru în care o S.S.I.F. nu a înființat o sucursală, o descriere a utilizării preconizate a agentului/agenților delegat/delegați și o structură organizatorică, inclusiv lanțul ierarhic, precizând modul în care agentul/agenții se încadrează în structura corporativă a S.S.I.F.; </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e) adresa de la care pot fi obținute documente în statul membru gazdă; </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f) numele persoanelor însărcinate cu administrarea sucursalei sau a agentului delegat. </w:t>
      </w:r>
      <w:r w:rsidR="0040793A"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35 alin. (2) </w:t>
      </w:r>
      <w:r w:rsidR="002A0CF2" w:rsidRPr="00C934D7">
        <w:rPr>
          <w:rFonts w:ascii="Times New Roman" w:hAnsi="Times New Roman"/>
          <w:b w:val="0"/>
        </w:rPr>
        <w:t xml:space="preserve">para. </w:t>
      </w:r>
      <w:r w:rsidRPr="00C934D7">
        <w:rPr>
          <w:rFonts w:ascii="Times New Roman" w:hAnsi="Times New Roman"/>
          <w:b w:val="0"/>
        </w:rPr>
        <w:t>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(2) În cazul în care S.S.I.F. apelează la un agent delegat stabilit în alt stat membru decât România, acest agent delegat este asimilat sucursalei, în cazul în care aceasta a fost înființată, și este supus, în orice situație, dispozițiilor legislației referitoare la sucursale din statul membru gazdă.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35 alin. (2) </w:t>
      </w:r>
      <w:r w:rsidR="002A0CF2" w:rsidRPr="00C934D7">
        <w:rPr>
          <w:rFonts w:ascii="Times New Roman" w:hAnsi="Times New Roman"/>
          <w:lang w:val="ro-RO"/>
        </w:rPr>
        <w:t xml:space="preserve">para. </w:t>
      </w:r>
      <w:r w:rsidRPr="00C934D7">
        <w:rPr>
          <w:rFonts w:ascii="Times New Roman" w:hAnsi="Times New Roman"/>
          <w:lang w:val="ro-RO"/>
        </w:rPr>
        <w:t>2]</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(3) Cu excepția cazurilor în care are motive să se îndoiască de caracterul adecvat al structurii administrative sau de situația financiară a S.S.I.F., ținând seama de activitățile avute în vedere, A.S.F. notifică informațiile prevăzute la alin. (1), în termen de 3 luni de la primirea acestora, autorității competente a statului membru gazdă desemnate ca punct de contact în conformitate cu art. 237 alin. (1) - (</w:t>
      </w:r>
      <w:r w:rsidR="00FA1294">
        <w:rPr>
          <w:rFonts w:ascii="Times New Roman" w:hAnsi="Times New Roman"/>
          <w:lang w:val="ro-RO"/>
        </w:rPr>
        <w:t>5</w:t>
      </w:r>
      <w:r w:rsidRPr="00C934D7">
        <w:rPr>
          <w:rFonts w:ascii="Times New Roman" w:hAnsi="Times New Roman"/>
          <w:lang w:val="ro-RO"/>
        </w:rPr>
        <w:t xml:space="preserve">) și informează S.S.I.F. în acest sens.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art. 35 alin. (3)]</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(4) Pe lângă informațiile prevăzute la alin. (1), A.S.F. comunică autorității competente a statului membru gazdă informații detaliate privind sistemul de compensare a investitorilor la care participă S.S.I.F.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35 alin. (4) </w:t>
      </w:r>
      <w:r w:rsidR="0040793A" w:rsidRPr="00C934D7">
        <w:rPr>
          <w:rFonts w:ascii="Times New Roman" w:hAnsi="Times New Roman"/>
          <w:lang w:val="ro-RO"/>
        </w:rPr>
        <w:t>teza</w:t>
      </w:r>
      <w:r w:rsidRPr="00C934D7">
        <w:rPr>
          <w:rFonts w:ascii="Times New Roman" w:hAnsi="Times New Roman"/>
          <w:lang w:val="ro-RO"/>
        </w:rPr>
        <w:t>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(5) În situația modificării informațiilor prevăzute la alin. (4), A.S.F. informează autoritatea competentă a statului membru gazdă în legătură cu aceasta.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35 alin. (4) </w:t>
      </w:r>
      <w:r w:rsidR="0040793A" w:rsidRPr="00C934D7">
        <w:rPr>
          <w:rFonts w:ascii="Times New Roman" w:hAnsi="Times New Roman"/>
          <w:lang w:val="ro-RO"/>
        </w:rPr>
        <w:t>teza</w:t>
      </w:r>
      <w:r w:rsidRPr="00C934D7">
        <w:rPr>
          <w:rFonts w:ascii="Times New Roman" w:hAnsi="Times New Roman"/>
          <w:lang w:val="ro-RO"/>
        </w:rPr>
        <w:t>2]</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(6) În cazul în care refuză comunicarea informațiilor către autoritatea competentă a statului membru gazdă, A.S.F. precizează motivele refuzului său S.S.I.F. respective, în termen de 3 luni de la primirea tuturor informațiilor.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art. 35 alin. (5)]</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(7) La primirea unei comunicări din partea autorității competente a statului membru gazdă sau, în absența unei astfel de comunicări, în termen de maximum două luni de la data notificării transmise de către A.S.F., sucursala poate fi înființată și își poate începe activitatea.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art. 35 alin. (6)]</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iCs/>
          <w:lang w:val="ro-RO"/>
        </w:rPr>
        <w:t>Art. 115</w:t>
      </w:r>
      <w:r w:rsidRPr="00C934D7">
        <w:rPr>
          <w:rFonts w:ascii="Times New Roman" w:hAnsi="Times New Roman"/>
          <w:iCs/>
          <w:lang w:val="ro-RO"/>
        </w:rPr>
        <w:t xml:space="preserve"> - </w:t>
      </w:r>
      <w:r w:rsidRPr="00C934D7">
        <w:rPr>
          <w:rFonts w:ascii="Times New Roman" w:hAnsi="Times New Roman"/>
          <w:lang w:val="ro-RO"/>
        </w:rPr>
        <w:t xml:space="preserve">(1) Orice instituție de credit care intenționează să apeleze la un agent delegat stabilit în alt stat membru decât România pentru a furniza servicii și/sau activități de investiții, precum și servicii auxiliare în conformitate cu prezenta lege notifică A.S.F. și îi furnizează informațiile menționate la art. 114 alin. (1).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35 alin. (7) </w:t>
      </w:r>
      <w:r w:rsidR="002A0CF2" w:rsidRPr="00C934D7">
        <w:rPr>
          <w:rFonts w:ascii="Times New Roman" w:hAnsi="Times New Roman"/>
          <w:lang w:val="ro-RO"/>
        </w:rPr>
        <w:t xml:space="preserve">para. </w:t>
      </w:r>
      <w:r w:rsidRPr="00C934D7">
        <w:rPr>
          <w:rFonts w:ascii="Times New Roman" w:hAnsi="Times New Roman"/>
          <w:lang w:val="ro-RO"/>
        </w:rPr>
        <w:t>1]</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(2) Cu excepția cazurilor în care B.N.R. constată și informează A.S.F. cu privire la faptul că structura administrativă sau situația financiară a instituției de credit nu este adecvată, A.S.F. notifică informațiile primite conform alin. (1), în termen de 3 luni de la primirea acestora, autorității competente a statului membru gazdă și informează instituția de credit respectivă cu privire la aceasta. </w:t>
      </w:r>
      <w:r w:rsidR="0040793A"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35 alin. (7) </w:t>
      </w:r>
      <w:r w:rsidR="002A0CF2" w:rsidRPr="00C934D7">
        <w:rPr>
          <w:rFonts w:ascii="Times New Roman" w:hAnsi="Times New Roman"/>
          <w:b w:val="0"/>
        </w:rPr>
        <w:t xml:space="preserve">para. </w:t>
      </w:r>
      <w:r w:rsidRPr="00C934D7">
        <w:rPr>
          <w:rFonts w:ascii="Times New Roman" w:hAnsi="Times New Roman"/>
          <w:b w:val="0"/>
        </w:rPr>
        <w:t>2]</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(3) În cazul în care B.N.R. solicită A.S.F. să refuze notificarea informațiilor către autoritatea competentă a statului membru gazdă, A.S.F. precizează motivele refuzului său instituției de credit respective, în termen de 3 luni de la primirea tuturor informațiilor. </w:t>
      </w:r>
      <w:r w:rsidR="0040793A"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35 alin. (7) </w:t>
      </w:r>
      <w:r w:rsidR="002A0CF2" w:rsidRPr="00C934D7">
        <w:rPr>
          <w:rFonts w:ascii="Times New Roman" w:hAnsi="Times New Roman"/>
          <w:b w:val="0"/>
        </w:rPr>
        <w:t xml:space="preserve">para. </w:t>
      </w:r>
      <w:r w:rsidRPr="00C934D7">
        <w:rPr>
          <w:rFonts w:ascii="Times New Roman" w:hAnsi="Times New Roman"/>
          <w:b w:val="0"/>
        </w:rPr>
        <w:t>3]</w:t>
      </w:r>
    </w:p>
    <w:p w:rsidR="00957867" w:rsidRPr="00C934D7" w:rsidRDefault="00957867" w:rsidP="00223320">
      <w:pPr>
        <w:ind w:firstLine="720"/>
        <w:jc w:val="both"/>
        <w:rPr>
          <w:rFonts w:ascii="Times New Roman" w:hAnsi="Times New Roman"/>
          <w:lang w:val="ro-RO"/>
        </w:rPr>
      </w:pPr>
      <w:r w:rsidRPr="00C934D7">
        <w:rPr>
          <w:rFonts w:ascii="Times New Roman" w:hAnsi="Times New Roman"/>
          <w:iCs/>
          <w:lang w:val="ro-RO"/>
        </w:rPr>
        <w:t xml:space="preserve">(4) </w:t>
      </w:r>
      <w:r w:rsidRPr="00C934D7">
        <w:rPr>
          <w:rFonts w:ascii="Times New Roman" w:hAnsi="Times New Roman"/>
          <w:lang w:val="ro-RO"/>
        </w:rPr>
        <w:t xml:space="preserve">La primirea unei comunicări din partea autorității competente a statului membru gazdă sau, în absența unei astfel de comunicări, în termen de maximum două luni de la data transmiterii notificării de către A.S.F., agentul delegat își poate începe activitatea. Unui astfel de agent delegat i se aplică dispozițiile legislației referitoare la sucursale din statul membru gazdă.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35 alin. (7) </w:t>
      </w:r>
      <w:r w:rsidR="002A0CF2" w:rsidRPr="00C934D7">
        <w:rPr>
          <w:rFonts w:ascii="Times New Roman" w:hAnsi="Times New Roman"/>
          <w:lang w:val="ro-RO"/>
        </w:rPr>
        <w:t xml:space="preserve">para. </w:t>
      </w:r>
      <w:r w:rsidRPr="00C934D7">
        <w:rPr>
          <w:rFonts w:ascii="Times New Roman" w:hAnsi="Times New Roman"/>
          <w:lang w:val="ro-RO"/>
        </w:rPr>
        <w:t>4]</w:t>
      </w:r>
    </w:p>
    <w:p w:rsidR="00957867" w:rsidRPr="00C934D7" w:rsidRDefault="00957867" w:rsidP="00223320">
      <w:pPr>
        <w:jc w:val="both"/>
        <w:rPr>
          <w:rFonts w:ascii="Times New Roman" w:hAnsi="Times New Roman"/>
          <w:b/>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iCs/>
          <w:lang w:val="ro-RO"/>
        </w:rPr>
        <w:t>Art. 116</w:t>
      </w:r>
      <w:r w:rsidRPr="00C934D7">
        <w:rPr>
          <w:rFonts w:ascii="Times New Roman" w:hAnsi="Times New Roman"/>
          <w:iCs/>
          <w:lang w:val="ro-RO"/>
        </w:rPr>
        <w:t xml:space="preserve"> - </w:t>
      </w:r>
      <w:r w:rsidRPr="00C934D7">
        <w:rPr>
          <w:rFonts w:ascii="Times New Roman" w:hAnsi="Times New Roman"/>
          <w:lang w:val="ro-RO"/>
        </w:rPr>
        <w:t xml:space="preserve">(1) A.S.F. se asigură că serviciile furnizate pe teritoriul României de sucursala unei firme de investiții sau a unei instituții de credit dintr-un stat membru respectă obligațiile prevăzute la art. 60, 81, 87, 91 și 95 din prezenta lege și la art. 14-26 din Regulamentul (UE) nr. 600/2014, precum și măsurile adoptate în conformitate cu aceste dispoziții de către A.S.F.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35 alin. (8) </w:t>
      </w:r>
      <w:r w:rsidR="002A0CF2" w:rsidRPr="00C934D7">
        <w:rPr>
          <w:rFonts w:ascii="Times New Roman" w:hAnsi="Times New Roman"/>
          <w:lang w:val="ro-RO"/>
        </w:rPr>
        <w:t xml:space="preserve">para. </w:t>
      </w:r>
      <w:r w:rsidRPr="00C934D7">
        <w:rPr>
          <w:rFonts w:ascii="Times New Roman" w:hAnsi="Times New Roman"/>
          <w:lang w:val="ro-RO"/>
        </w:rPr>
        <w:t>1]</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(2) A.S.F. este abilitată să examineze măsurile instituite de sucursală și să solicite modificarea lor, dacă o asemenea modificare este strict necesară pentru a permite A.S.F. să verifice respectarea de către sucursala din România a unei firme de investiții sau a unei instituții de credit dintr-un stat membru a obligațiilor prevăzute la alin. (1) în ceea ce privește serviciile furnizate și/sau activitățile desfășurate pe teritoriul României. </w:t>
      </w:r>
      <w:r w:rsidR="0040793A"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35 alin. (8) </w:t>
      </w:r>
      <w:r w:rsidR="002A0CF2" w:rsidRPr="00C934D7">
        <w:rPr>
          <w:rFonts w:ascii="Times New Roman" w:hAnsi="Times New Roman"/>
          <w:b w:val="0"/>
        </w:rPr>
        <w:t xml:space="preserve">para. </w:t>
      </w:r>
      <w:r w:rsidRPr="00C934D7">
        <w:rPr>
          <w:rFonts w:ascii="Times New Roman" w:hAnsi="Times New Roman"/>
          <w:b w:val="0"/>
        </w:rPr>
        <w:t>2]</w:t>
      </w:r>
    </w:p>
    <w:p w:rsidR="00957867" w:rsidRPr="00C934D7" w:rsidRDefault="00957867" w:rsidP="00223320">
      <w:pPr>
        <w:jc w:val="both"/>
        <w:rPr>
          <w:rFonts w:ascii="Times New Roman" w:hAnsi="Times New Roman"/>
          <w:b/>
          <w:lang w:val="ro-RO"/>
        </w:rPr>
      </w:pP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iCs/>
        </w:rPr>
        <w:t>Art. 117</w:t>
      </w:r>
      <w:r w:rsidRPr="00C934D7">
        <w:rPr>
          <w:rFonts w:ascii="Times New Roman" w:hAnsi="Times New Roman"/>
          <w:b w:val="0"/>
          <w:iCs/>
        </w:rPr>
        <w:t xml:space="preserve"> - </w:t>
      </w:r>
      <w:r w:rsidRPr="00C934D7">
        <w:rPr>
          <w:rFonts w:ascii="Times New Roman" w:hAnsi="Times New Roman"/>
          <w:b w:val="0"/>
        </w:rPr>
        <w:t xml:space="preserve">(1) În cazul în care o firmă de investiții autorizată într-un alt stat membru și-a înființat o sucursală pe teritoriul României, autoritatea competentă a statului membru de origine a acestei firme de investiții poate proceda, în exercitarea responsabilităților sale și după ce a informat A.S.F., la verificări la fața locului la această sucursală. </w:t>
      </w:r>
      <w:r w:rsidR="0040793A"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art. 35 alin. (9)]</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(2) A.S.F. poate proceda, în exercitarea responsabilităților sale, și după ce a informat autoritatea competentă a statului membru gazdă, la efectuarea de inspecții la sediul sucursalei unei S.S.I.F. înființate pe teritoriul altui stat membru.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art. 35 alin. (9)]</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iCs/>
          <w:lang w:val="ro-RO"/>
        </w:rPr>
      </w:pPr>
      <w:r w:rsidRPr="00C934D7">
        <w:rPr>
          <w:rFonts w:ascii="Times New Roman" w:hAnsi="Times New Roman"/>
          <w:b/>
          <w:iCs/>
          <w:lang w:val="ro-RO"/>
        </w:rPr>
        <w:t>Art. 118</w:t>
      </w:r>
      <w:r w:rsidRPr="00C934D7">
        <w:rPr>
          <w:rFonts w:ascii="Times New Roman" w:hAnsi="Times New Roman"/>
          <w:iCs/>
          <w:lang w:val="ro-RO"/>
        </w:rPr>
        <w:t xml:space="preserve"> - </w:t>
      </w:r>
      <w:r w:rsidRPr="00C934D7">
        <w:rPr>
          <w:rFonts w:ascii="Times New Roman" w:hAnsi="Times New Roman"/>
          <w:lang w:val="ro-RO"/>
        </w:rPr>
        <w:t xml:space="preserve">(1) În cazul modificării uneia dintre informațiile comunicate în conformitate cu art. 114 alin. (1), S.S.I.F. anunță în scris A.S.F., cu cel puțin o lună înainte de aplicarea modificării respective.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35 alin. (10) </w:t>
      </w:r>
      <w:r w:rsidR="0040793A" w:rsidRPr="00C934D7">
        <w:rPr>
          <w:rFonts w:ascii="Times New Roman" w:hAnsi="Times New Roman"/>
          <w:lang w:val="ro-RO"/>
        </w:rPr>
        <w:t xml:space="preserve">teza </w:t>
      </w:r>
      <w:r w:rsidRPr="00C934D7">
        <w:rPr>
          <w:rFonts w:ascii="Times New Roman" w:hAnsi="Times New Roman"/>
          <w:lang w:val="ro-RO"/>
        </w:rPr>
        <w:t>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(2) A.S.F. informează autoritatea competentă a statului membru gazdă în legătură cu această modificare.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35 alin. (10) </w:t>
      </w:r>
      <w:r w:rsidR="0040793A" w:rsidRPr="00C934D7">
        <w:rPr>
          <w:rFonts w:ascii="Times New Roman" w:hAnsi="Times New Roman"/>
          <w:lang w:val="ro-RO"/>
        </w:rPr>
        <w:t xml:space="preserve">teza </w:t>
      </w:r>
      <w:r w:rsidRPr="00C934D7">
        <w:rPr>
          <w:rFonts w:ascii="Times New Roman" w:hAnsi="Times New Roman"/>
          <w:lang w:val="ro-RO"/>
        </w:rPr>
        <w:t>2]</w:t>
      </w:r>
    </w:p>
    <w:p w:rsidR="00957867" w:rsidRPr="00C934D7" w:rsidRDefault="00957867" w:rsidP="00223320">
      <w:pPr>
        <w:jc w:val="both"/>
        <w:rPr>
          <w:rFonts w:ascii="Times New Roman" w:hAnsi="Times New Roman"/>
          <w:iCs/>
          <w:lang w:val="ro-RO"/>
        </w:rPr>
      </w:pPr>
    </w:p>
    <w:p w:rsidR="00957867" w:rsidRPr="00C934D7" w:rsidRDefault="002F296C" w:rsidP="00223320">
      <w:pPr>
        <w:jc w:val="center"/>
        <w:rPr>
          <w:rFonts w:ascii="Times New Roman" w:hAnsi="Times New Roman"/>
          <w:i/>
          <w:lang w:val="ro-RO"/>
        </w:rPr>
      </w:pPr>
      <w:r w:rsidRPr="00C934D7">
        <w:rPr>
          <w:rFonts w:ascii="Times New Roman" w:hAnsi="Times New Roman"/>
          <w:i/>
          <w:lang w:val="ro-RO"/>
        </w:rPr>
        <w:t xml:space="preserve">SECȚIUNEA </w:t>
      </w:r>
      <w:r w:rsidR="00957867" w:rsidRPr="00C934D7">
        <w:rPr>
          <w:rFonts w:ascii="Times New Roman" w:hAnsi="Times New Roman"/>
          <w:i/>
          <w:lang w:val="ro-RO"/>
        </w:rPr>
        <w:t>a 3-a</w:t>
      </w:r>
    </w:p>
    <w:p w:rsidR="00957867" w:rsidRPr="00C934D7" w:rsidRDefault="00957867" w:rsidP="00223320">
      <w:pPr>
        <w:jc w:val="center"/>
        <w:rPr>
          <w:rFonts w:ascii="Times New Roman" w:hAnsi="Times New Roman"/>
          <w:b/>
          <w:i/>
          <w:iCs/>
          <w:lang w:val="ro-RO"/>
        </w:rPr>
      </w:pPr>
      <w:r w:rsidRPr="00C934D7">
        <w:rPr>
          <w:rFonts w:ascii="Times New Roman" w:hAnsi="Times New Roman"/>
          <w:b/>
          <w:i/>
          <w:iCs/>
          <w:lang w:val="ro-RO"/>
        </w:rPr>
        <w:t>Accesul la piețele reglementate</w:t>
      </w:r>
    </w:p>
    <w:p w:rsidR="00957867" w:rsidRPr="00C934D7" w:rsidRDefault="00957867" w:rsidP="00223320">
      <w:pPr>
        <w:jc w:val="both"/>
        <w:rPr>
          <w:rFonts w:ascii="Times New Roman" w:hAnsi="Times New Roman"/>
          <w:iCs/>
          <w:lang w:val="ro-RO"/>
        </w:rPr>
      </w:pP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rPr>
        <w:t>Art. 119 -</w:t>
      </w:r>
      <w:r w:rsidRPr="00C934D7">
        <w:rPr>
          <w:rFonts w:ascii="Times New Roman" w:hAnsi="Times New Roman"/>
          <w:b w:val="0"/>
        </w:rPr>
        <w:t xml:space="preserve"> (1) Firmele de investiții din alte state membre care sunt autorizate pentru executarea ordinelor clienților sau tranzacționarea pe cont propriu au dreptul de a deveni membre ale piețelor reglementate stabilite pe teritoriul României sau de a avea acces la aceste piețe: </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a) direct, prin înființarea de sucursale, sau</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b) devenind membre la distanță ale unei piețe reglementate sau având acces la distanță la această piață, fără a fi nevoie să fie stabilite în România, în cazul în care procedurile și sistemele de tranzacționare ale pieței respective nu necesită o prezență fizică pentru încheierea tranzacțiilor pe piață. </w:t>
      </w:r>
      <w:r w:rsidR="00294E7E" w:rsidRPr="00C934D7">
        <w:rPr>
          <w:rFonts w:ascii="Times New Roman" w:hAnsi="Times New Roman"/>
          <w:b w:val="0"/>
        </w:rPr>
        <w:t>[</w:t>
      </w:r>
      <w:r w:rsidR="002A0CF2" w:rsidRPr="00C934D7">
        <w:rPr>
          <w:rFonts w:ascii="Times New Roman" w:hAnsi="Times New Roman"/>
          <w:b w:val="0"/>
        </w:rPr>
        <w:t xml:space="preserve">Directiva 2014/65/UE, </w:t>
      </w:r>
      <w:r w:rsidR="00294E7E" w:rsidRPr="00C934D7">
        <w:rPr>
          <w:rFonts w:ascii="Times New Roman" w:hAnsi="Times New Roman"/>
          <w:b w:val="0"/>
        </w:rPr>
        <w:t>art. 36 alin. (1)]</w:t>
      </w:r>
    </w:p>
    <w:p w:rsidR="00957867" w:rsidRPr="00C934D7" w:rsidRDefault="00957867" w:rsidP="0072219E">
      <w:pPr>
        <w:ind w:firstLine="720"/>
        <w:jc w:val="both"/>
        <w:rPr>
          <w:rFonts w:ascii="Times New Roman" w:hAnsi="Times New Roman"/>
          <w:lang w:val="ro-RO"/>
        </w:rPr>
      </w:pPr>
      <w:r w:rsidRPr="00C934D7">
        <w:rPr>
          <w:rFonts w:ascii="Times New Roman" w:hAnsi="Times New Roman"/>
          <w:lang w:val="ro-RO"/>
        </w:rPr>
        <w:t xml:space="preserve">(2) Firmelor de investiții care exercită dreptul prevăzut la alin. (1) nu li se impune nicio cerință de reglementare sau administrativă suplimentară privind aspectele reglementate de prezenta lege. </w:t>
      </w:r>
      <w:r w:rsidR="00294E7E" w:rsidRPr="00C934D7">
        <w:rPr>
          <w:rFonts w:ascii="Times New Roman" w:hAnsi="Times New Roman"/>
          <w:lang w:val="ro-RO"/>
        </w:rPr>
        <w:t>[</w:t>
      </w:r>
      <w:r w:rsidR="002A0CF2" w:rsidRPr="00C934D7">
        <w:rPr>
          <w:rFonts w:ascii="Times New Roman" w:hAnsi="Times New Roman"/>
          <w:lang w:val="ro-RO"/>
        </w:rPr>
        <w:t xml:space="preserve">Directiva 2014/65/UE, </w:t>
      </w:r>
      <w:r w:rsidR="00294E7E" w:rsidRPr="00C934D7">
        <w:rPr>
          <w:rFonts w:ascii="Times New Roman" w:hAnsi="Times New Roman"/>
          <w:lang w:val="ro-RO"/>
        </w:rPr>
        <w:t>art. 36 alin. (2)]</w:t>
      </w:r>
    </w:p>
    <w:p w:rsidR="0072219E" w:rsidRDefault="0072219E" w:rsidP="0072219E">
      <w:pPr>
        <w:ind w:firstLine="720"/>
        <w:jc w:val="both"/>
        <w:rPr>
          <w:rFonts w:ascii="Times New Roman" w:hAnsi="Times New Roman"/>
          <w:lang w:val="ro-RO"/>
        </w:rPr>
      </w:pPr>
    </w:p>
    <w:p w:rsidR="00D216FC" w:rsidRDefault="00D216FC" w:rsidP="0072219E">
      <w:pPr>
        <w:ind w:firstLine="720"/>
        <w:jc w:val="both"/>
        <w:rPr>
          <w:rFonts w:ascii="Times New Roman" w:hAnsi="Times New Roman"/>
          <w:lang w:val="ro-RO"/>
        </w:rPr>
      </w:pPr>
    </w:p>
    <w:p w:rsidR="00D216FC" w:rsidRDefault="00D216FC" w:rsidP="0072219E">
      <w:pPr>
        <w:ind w:firstLine="720"/>
        <w:jc w:val="both"/>
        <w:rPr>
          <w:rFonts w:ascii="Times New Roman" w:hAnsi="Times New Roman"/>
          <w:lang w:val="ro-RO"/>
        </w:rPr>
      </w:pPr>
    </w:p>
    <w:p w:rsidR="00D216FC" w:rsidRPr="00C934D7" w:rsidRDefault="00D216FC" w:rsidP="0072219E">
      <w:pPr>
        <w:ind w:firstLine="720"/>
        <w:jc w:val="both"/>
        <w:rPr>
          <w:rFonts w:ascii="Times New Roman" w:hAnsi="Times New Roman"/>
          <w:lang w:val="ro-RO"/>
        </w:rPr>
      </w:pPr>
    </w:p>
    <w:p w:rsidR="00957867" w:rsidRPr="00C934D7" w:rsidRDefault="002F296C" w:rsidP="00223320">
      <w:pPr>
        <w:jc w:val="center"/>
        <w:rPr>
          <w:rFonts w:ascii="Times New Roman" w:hAnsi="Times New Roman"/>
          <w:i/>
          <w:lang w:val="ro-RO"/>
        </w:rPr>
      </w:pPr>
      <w:r w:rsidRPr="00C934D7">
        <w:rPr>
          <w:rFonts w:ascii="Times New Roman" w:hAnsi="Times New Roman"/>
          <w:i/>
          <w:lang w:val="ro-RO"/>
        </w:rPr>
        <w:t xml:space="preserve">SECȚIUNEA </w:t>
      </w:r>
      <w:r w:rsidR="00957867" w:rsidRPr="00C934D7">
        <w:rPr>
          <w:rFonts w:ascii="Times New Roman" w:hAnsi="Times New Roman"/>
          <w:i/>
          <w:lang w:val="ro-RO"/>
        </w:rPr>
        <w:t>a 4-a</w:t>
      </w:r>
    </w:p>
    <w:p w:rsidR="00957867" w:rsidRPr="00C934D7" w:rsidRDefault="00957867" w:rsidP="00223320">
      <w:pPr>
        <w:jc w:val="center"/>
        <w:rPr>
          <w:rFonts w:ascii="Times New Roman" w:hAnsi="Times New Roman"/>
          <w:b/>
          <w:bCs/>
          <w:i/>
          <w:lang w:val="ro-RO"/>
        </w:rPr>
      </w:pPr>
      <w:r w:rsidRPr="00C934D7">
        <w:rPr>
          <w:rFonts w:ascii="Times New Roman" w:hAnsi="Times New Roman"/>
          <w:b/>
          <w:bCs/>
          <w:i/>
          <w:lang w:val="ro-RO"/>
        </w:rPr>
        <w:t>Accesul la sistemele de contraparte centrală, de compensare și de decontare și dreptul de a desemna un sistem de decontare</w:t>
      </w:r>
    </w:p>
    <w:p w:rsidR="00957867" w:rsidRPr="00C934D7" w:rsidRDefault="00957867" w:rsidP="00223320">
      <w:pPr>
        <w:pStyle w:val="CM4"/>
        <w:jc w:val="both"/>
        <w:rPr>
          <w:rFonts w:ascii="Times New Roman" w:hAnsi="Times New Roman"/>
          <w:b w:val="0"/>
        </w:rPr>
      </w:pP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rPr>
        <w:t>Art. 120</w:t>
      </w:r>
      <w:r w:rsidRPr="00C934D7">
        <w:rPr>
          <w:rFonts w:ascii="Times New Roman" w:hAnsi="Times New Roman"/>
          <w:b w:val="0"/>
        </w:rPr>
        <w:t xml:space="preserve"> -(1) Fără a aduce atingere titlurilor III, IV sau V din Regulamentul (UE) nr. 648/2012, firmele de investiții din alte state membre au drept de acces direct și indirect la contrapartea centrală și la sistemele de compensare și de decontare existente pe teritoriul României în scopul finalizării sau al organizării finalizării tranzacțiilor cu instrumente financiare.</w:t>
      </w:r>
      <w:r w:rsidR="00AD4810" w:rsidRPr="00C934D7">
        <w:rPr>
          <w:rFonts w:ascii="Times New Roman" w:hAnsi="Times New Roman"/>
          <w:b w:val="0"/>
        </w:rPr>
        <w:t xml:space="preserve"> [Directiva 2014/65/UE, a</w:t>
      </w:r>
      <w:r w:rsidRPr="00C934D7">
        <w:rPr>
          <w:rFonts w:ascii="Times New Roman" w:hAnsi="Times New Roman"/>
          <w:b w:val="0"/>
        </w:rPr>
        <w:t xml:space="preserve">rt. 37 alin. </w:t>
      </w:r>
      <w:r w:rsidR="00AD4810" w:rsidRPr="00C934D7">
        <w:rPr>
          <w:rFonts w:ascii="Times New Roman" w:hAnsi="Times New Roman"/>
          <w:b w:val="0"/>
        </w:rPr>
        <w:t>(</w:t>
      </w:r>
      <w:r w:rsidRPr="00C934D7">
        <w:rPr>
          <w:rFonts w:ascii="Times New Roman" w:hAnsi="Times New Roman"/>
          <w:b w:val="0"/>
        </w:rPr>
        <w:t>1</w:t>
      </w:r>
      <w:r w:rsidR="00AD4810" w:rsidRPr="00C934D7">
        <w:rPr>
          <w:rFonts w:ascii="Times New Roman" w:hAnsi="Times New Roman"/>
          <w:b w:val="0"/>
        </w:rPr>
        <w:t>)</w:t>
      </w:r>
      <w:r w:rsidR="002A0CF2" w:rsidRPr="00C934D7">
        <w:rPr>
          <w:rFonts w:ascii="Times New Roman" w:hAnsi="Times New Roman"/>
          <w:b w:val="0"/>
        </w:rPr>
        <w:t xml:space="preserve">para. </w:t>
      </w:r>
      <w:r w:rsidRPr="00C934D7">
        <w:rPr>
          <w:rFonts w:ascii="Times New Roman" w:hAnsi="Times New Roman"/>
          <w:b w:val="0"/>
        </w:rPr>
        <w:t>1</w:t>
      </w:r>
      <w:r w:rsidR="00AD4810" w:rsidRPr="00C934D7">
        <w:rPr>
          <w:rFonts w:ascii="Times New Roman" w:hAnsi="Times New Roman"/>
          <w:b w:val="0"/>
        </w:rPr>
        <w: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(2) Accesul direct și indirect al firmelor de investiții respective la aceste sisteme fac obiectul acelorași criterii nediscriminatorii, transparente și obiective care se aplică membrilor sau participanților locali. </w:t>
      </w:r>
      <w:r w:rsidR="00AD4810" w:rsidRPr="00C934D7">
        <w:rPr>
          <w:rFonts w:ascii="Times New Roman" w:hAnsi="Times New Roman"/>
          <w:b w:val="0"/>
        </w:rPr>
        <w:t>[Directiva 2014/65/UE, a</w:t>
      </w:r>
      <w:r w:rsidRPr="00C934D7">
        <w:rPr>
          <w:rFonts w:ascii="Times New Roman" w:hAnsi="Times New Roman"/>
          <w:b w:val="0"/>
        </w:rPr>
        <w:t xml:space="preserve">rt. 37 alin. </w:t>
      </w:r>
      <w:r w:rsidR="00AD4810" w:rsidRPr="00C934D7">
        <w:rPr>
          <w:rFonts w:ascii="Times New Roman" w:hAnsi="Times New Roman"/>
          <w:b w:val="0"/>
        </w:rPr>
        <w:t>(</w:t>
      </w:r>
      <w:r w:rsidRPr="00C934D7">
        <w:rPr>
          <w:rFonts w:ascii="Times New Roman" w:hAnsi="Times New Roman"/>
          <w:b w:val="0"/>
        </w:rPr>
        <w:t>1</w:t>
      </w:r>
      <w:r w:rsidR="00AD4810" w:rsidRPr="00C934D7">
        <w:rPr>
          <w:rFonts w:ascii="Times New Roman" w:hAnsi="Times New Roman"/>
          <w:b w:val="0"/>
        </w:rPr>
        <w:t>)</w:t>
      </w:r>
      <w:r w:rsidR="002A0CF2" w:rsidRPr="00C934D7">
        <w:rPr>
          <w:rFonts w:ascii="Times New Roman" w:hAnsi="Times New Roman"/>
          <w:b w:val="0"/>
        </w:rPr>
        <w:t xml:space="preserve">para. </w:t>
      </w:r>
      <w:r w:rsidRPr="00C934D7">
        <w:rPr>
          <w:rFonts w:ascii="Times New Roman" w:hAnsi="Times New Roman"/>
          <w:b w:val="0"/>
        </w:rPr>
        <w:t>2</w:t>
      </w:r>
      <w:r w:rsidR="00AD4810" w:rsidRPr="00C934D7">
        <w:rPr>
          <w:rFonts w:ascii="Times New Roman" w:hAnsi="Times New Roman"/>
          <w:b w:val="0"/>
        </w:rPr>
        <w: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(3) A.S.F. nu limitează utilizarea sistemelor respective la compensarea și decontarea tranzacțiilor cu instrumente financiare efectuate într-un loc de tranzacționare de pe teritoriul României. </w:t>
      </w:r>
      <w:r w:rsidR="00AD4810" w:rsidRPr="00C934D7">
        <w:rPr>
          <w:rFonts w:ascii="Times New Roman" w:hAnsi="Times New Roman"/>
          <w:b w:val="0"/>
        </w:rPr>
        <w:t>[Directiva 2014/65/UE, a</w:t>
      </w:r>
      <w:r w:rsidRPr="00C934D7">
        <w:rPr>
          <w:rFonts w:ascii="Times New Roman" w:hAnsi="Times New Roman"/>
          <w:b w:val="0"/>
        </w:rPr>
        <w:t xml:space="preserve">rt. 37 </w:t>
      </w:r>
      <w:r w:rsidR="00AD4810" w:rsidRPr="00C934D7">
        <w:rPr>
          <w:rFonts w:ascii="Times New Roman" w:hAnsi="Times New Roman"/>
          <w:b w:val="0"/>
        </w:rPr>
        <w:t xml:space="preserve">alin. (1) </w:t>
      </w:r>
      <w:r w:rsidR="002A0CF2" w:rsidRPr="00C934D7">
        <w:rPr>
          <w:rFonts w:ascii="Times New Roman" w:hAnsi="Times New Roman"/>
          <w:b w:val="0"/>
        </w:rPr>
        <w:t xml:space="preserve">para. </w:t>
      </w:r>
      <w:r w:rsidRPr="00C934D7">
        <w:rPr>
          <w:rFonts w:ascii="Times New Roman" w:hAnsi="Times New Roman"/>
          <w:b w:val="0"/>
        </w:rPr>
        <w:t>2</w:t>
      </w:r>
      <w:r w:rsidR="00AD4810" w:rsidRPr="00C934D7">
        <w:rPr>
          <w:rFonts w:ascii="Times New Roman" w:hAnsi="Times New Roman"/>
          <w:b w:val="0"/>
        </w:rPr>
        <w: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(4) Operatorii de piață de pe teritoriul României oferă tuturor membrilor sau tuturor participanţilor lor dreptul de a desemna sistemul de decontare a tranzacţiilor cu instrumente financiare efectuate pe piețele reglementate administrate de aceștia, sub rezerva respectării următoarelor condiţii: </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a) existenţa unor facilităţi şi legături între sistemul de decontare desemnat şi orice alt sistem sau infrastructură necesare pentru a asigura decontarea eficientă şi economică a tranzacţiei respective; </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b) confirmarea, de către A.S.F., a faptului că toate condiţiile tehnice de decontare a tranzacţiilor încheiate pe aceste pieţe reglementate prin intermediul unui alt sistem de decontare decât cel desemnat de operatorul de piață sunt de natură să permită funcţionarea armonioasă şi ordonată a pieţelor în cauză. </w:t>
      </w:r>
      <w:r w:rsidR="00AD4810" w:rsidRPr="00C934D7">
        <w:rPr>
          <w:rFonts w:ascii="Times New Roman" w:hAnsi="Times New Roman"/>
          <w:b w:val="0"/>
        </w:rPr>
        <w:t>[Directiva 2014/65/UE, a</w:t>
      </w:r>
      <w:r w:rsidRPr="00C934D7">
        <w:rPr>
          <w:rFonts w:ascii="Times New Roman" w:hAnsi="Times New Roman"/>
          <w:b w:val="0"/>
        </w:rPr>
        <w:t xml:space="preserve">rt. 37 alin. </w:t>
      </w:r>
      <w:r w:rsidR="00AD4810" w:rsidRPr="00C934D7">
        <w:rPr>
          <w:rFonts w:ascii="Times New Roman" w:hAnsi="Times New Roman"/>
          <w:b w:val="0"/>
        </w:rPr>
        <w:t>(</w:t>
      </w:r>
      <w:r w:rsidRPr="00C934D7">
        <w:rPr>
          <w:rFonts w:ascii="Times New Roman" w:hAnsi="Times New Roman"/>
          <w:b w:val="0"/>
        </w:rPr>
        <w:t>2</w:t>
      </w:r>
      <w:r w:rsidR="00AD4810" w:rsidRPr="00C934D7">
        <w:rPr>
          <w:rFonts w:ascii="Times New Roman" w:hAnsi="Times New Roman"/>
          <w:b w:val="0"/>
        </w:rPr>
        <w:t>)</w:t>
      </w:r>
      <w:r w:rsidR="002A0CF2" w:rsidRPr="00C934D7">
        <w:rPr>
          <w:rFonts w:ascii="Times New Roman" w:hAnsi="Times New Roman"/>
          <w:b w:val="0"/>
        </w:rPr>
        <w:t xml:space="preserve">para. </w:t>
      </w:r>
      <w:r w:rsidRPr="00C934D7">
        <w:rPr>
          <w:rFonts w:ascii="Times New Roman" w:hAnsi="Times New Roman"/>
          <w:b w:val="0"/>
        </w:rPr>
        <w:t>1</w:t>
      </w:r>
      <w:r w:rsidR="00CE666E" w:rsidRPr="00C934D7">
        <w:rPr>
          <w:rFonts w:ascii="Times New Roman" w:hAnsi="Times New Roman"/>
          <w:b w:val="0"/>
        </w:rPr>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(5) Aprecierea A.S.F. în privința pieței reglementate nu aduce atingere competențelor băncilor centrale naționale în rolul lor de supervizare a sistemelor de compensare-decontare sau competențelor altor autorități de supraveghere competente în ceea ce privește aceste sisteme. A.S.F. ține seama de supervizarea și supravegherea deja efectuate de aceste instituții pentru a evita repetarea nejustificată a verificărilor. </w:t>
      </w:r>
      <w:r w:rsidR="00AD4810" w:rsidRPr="00C934D7">
        <w:rPr>
          <w:rFonts w:ascii="Times New Roman" w:hAnsi="Times New Roman"/>
          <w:lang w:val="ro-RO"/>
        </w:rPr>
        <w:t>[Directiva 2014/65/UE, a</w:t>
      </w:r>
      <w:r w:rsidRPr="00C934D7">
        <w:rPr>
          <w:rFonts w:ascii="Times New Roman" w:hAnsi="Times New Roman"/>
          <w:lang w:val="ro-RO"/>
        </w:rPr>
        <w:t xml:space="preserve">rt. 37 alin. </w:t>
      </w:r>
      <w:r w:rsidR="00AD4810" w:rsidRPr="00C934D7">
        <w:rPr>
          <w:rFonts w:ascii="Times New Roman" w:hAnsi="Times New Roman"/>
          <w:lang w:val="ro-RO"/>
        </w:rPr>
        <w:t>(</w:t>
      </w:r>
      <w:r w:rsidRPr="00C934D7">
        <w:rPr>
          <w:rFonts w:ascii="Times New Roman" w:hAnsi="Times New Roman"/>
          <w:lang w:val="ro-RO"/>
        </w:rPr>
        <w:t>2</w:t>
      </w:r>
      <w:r w:rsidR="00AD4810" w:rsidRPr="00C934D7">
        <w:rPr>
          <w:rFonts w:ascii="Times New Roman" w:hAnsi="Times New Roman"/>
          <w:lang w:val="ro-RO"/>
        </w:rPr>
        <w:t>)</w:t>
      </w:r>
      <w:r w:rsidR="002A0CF2" w:rsidRPr="00C934D7">
        <w:rPr>
          <w:rFonts w:ascii="Times New Roman" w:hAnsi="Times New Roman"/>
          <w:lang w:val="ro-RO"/>
        </w:rPr>
        <w:t xml:space="preserve">para. </w:t>
      </w:r>
      <w:r w:rsidRPr="00C934D7">
        <w:rPr>
          <w:rFonts w:ascii="Times New Roman" w:hAnsi="Times New Roman"/>
          <w:lang w:val="ro-RO"/>
        </w:rPr>
        <w:t>2</w:t>
      </w:r>
      <w:r w:rsidR="00AD4810" w:rsidRPr="00C934D7">
        <w:rPr>
          <w:rFonts w:ascii="Times New Roman" w:hAnsi="Times New Roman"/>
          <w:lang w:val="ro-RO"/>
        </w:rPr>
        <w:t>]</w:t>
      </w:r>
    </w:p>
    <w:p w:rsidR="0072219E" w:rsidRPr="00C934D7" w:rsidRDefault="0072219E" w:rsidP="00223320">
      <w:pPr>
        <w:jc w:val="both"/>
        <w:rPr>
          <w:rFonts w:ascii="Times New Roman" w:hAnsi="Times New Roman"/>
          <w:lang w:val="ro-RO"/>
        </w:rPr>
      </w:pPr>
    </w:p>
    <w:p w:rsidR="00957867" w:rsidRPr="00C934D7" w:rsidRDefault="002F296C" w:rsidP="00223320">
      <w:pPr>
        <w:jc w:val="center"/>
        <w:rPr>
          <w:rFonts w:ascii="Times New Roman" w:hAnsi="Times New Roman"/>
          <w:i/>
          <w:lang w:val="ro-RO"/>
        </w:rPr>
      </w:pPr>
      <w:r w:rsidRPr="00C934D7">
        <w:rPr>
          <w:rFonts w:ascii="Times New Roman" w:hAnsi="Times New Roman"/>
          <w:i/>
          <w:lang w:val="ro-RO"/>
        </w:rPr>
        <w:t xml:space="preserve">SECȚIUNEA </w:t>
      </w:r>
      <w:r w:rsidR="00957867" w:rsidRPr="00C934D7">
        <w:rPr>
          <w:rFonts w:ascii="Times New Roman" w:hAnsi="Times New Roman"/>
          <w:i/>
          <w:lang w:val="ro-RO"/>
        </w:rPr>
        <w:t>a 5-a</w:t>
      </w:r>
    </w:p>
    <w:p w:rsidR="00957867" w:rsidRPr="00C934D7" w:rsidRDefault="00957867" w:rsidP="00223320">
      <w:pPr>
        <w:jc w:val="center"/>
        <w:rPr>
          <w:rFonts w:ascii="Times New Roman" w:hAnsi="Times New Roman"/>
          <w:b/>
          <w:i/>
          <w:lang w:val="ro-RO"/>
        </w:rPr>
      </w:pPr>
      <w:r w:rsidRPr="00C934D7">
        <w:rPr>
          <w:rFonts w:ascii="Times New Roman" w:hAnsi="Times New Roman"/>
          <w:b/>
          <w:i/>
          <w:lang w:val="ro-RO"/>
        </w:rPr>
        <w:t>Dispoziții privind CPC-urile, mecanismele de compensare și de decontare în ceea ce privește SMT-urile</w:t>
      </w:r>
    </w:p>
    <w:p w:rsidR="00957867" w:rsidRPr="00C934D7" w:rsidRDefault="00957867" w:rsidP="00223320">
      <w:pPr>
        <w:jc w:val="both"/>
        <w:rPr>
          <w:rFonts w:ascii="Times New Roman" w:hAnsi="Times New Roman"/>
          <w:lang w:val="ro-RO"/>
        </w:rPr>
      </w:pP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rPr>
        <w:t>Art. 121</w:t>
      </w:r>
      <w:r w:rsidRPr="00C934D7">
        <w:rPr>
          <w:rFonts w:ascii="Times New Roman" w:hAnsi="Times New Roman"/>
          <w:b w:val="0"/>
        </w:rPr>
        <w:t xml:space="preserve"> -(1) S.S.I.F. şi operatorii de piaţă care administrează un SMT pot conveni cu o contraparte centrală, o casă de compensare sau un sistem de decontare din alt stat membru mecanisme adecvate pentru organizarea compensării şi/sau decontării tuturor sau a unei părţi din tranzacţiile încheiate de membrii sau participanţii in cadrul sistemelor lor. </w:t>
      </w:r>
      <w:r w:rsidR="00AD4810" w:rsidRPr="00C934D7">
        <w:rPr>
          <w:rFonts w:ascii="Times New Roman" w:hAnsi="Times New Roman"/>
          <w:b w:val="0"/>
        </w:rPr>
        <w:t>[Directiva 2014/65/UE, a</w:t>
      </w:r>
      <w:r w:rsidRPr="00C934D7">
        <w:rPr>
          <w:rFonts w:ascii="Times New Roman" w:hAnsi="Times New Roman"/>
          <w:b w:val="0"/>
        </w:rPr>
        <w:t>rt. 38 alin.</w:t>
      </w:r>
      <w:r w:rsidR="00AD4810" w:rsidRPr="00C934D7">
        <w:rPr>
          <w:rFonts w:ascii="Times New Roman" w:hAnsi="Times New Roman"/>
          <w:b w:val="0"/>
        </w:rPr>
        <w:t>(</w:t>
      </w:r>
      <w:r w:rsidRPr="00C934D7">
        <w:rPr>
          <w:rFonts w:ascii="Times New Roman" w:hAnsi="Times New Roman"/>
          <w:b w:val="0"/>
        </w:rPr>
        <w:t>1)</w:t>
      </w:r>
      <w:r w:rsidR="00AD4810" w:rsidRPr="00C934D7">
        <w:rPr>
          <w:rFonts w:ascii="Times New Roman" w:hAnsi="Times New Roman"/>
          <w:b w:val="0"/>
        </w:rPr>
        <w: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(2) A.S.F. nu poate interzice apelarea la o contraparte centrală, la o casă de compensare și/sau la un sistem de decontare din alt stat membru, decât în cazul în care se poate demonstra că această interdicție este necesară pentru a menține funcționarea ordonată a SMT-ului respectiv și ținând seama de condițiile impuse sistemelor de decontare în conformitate cu prevederile art. 120 alin. (4) și (5). </w:t>
      </w:r>
      <w:r w:rsidR="00AD4810" w:rsidRPr="00C934D7">
        <w:rPr>
          <w:rFonts w:ascii="Times New Roman" w:hAnsi="Times New Roman"/>
          <w:b w:val="0"/>
        </w:rPr>
        <w:t xml:space="preserve">[Directiva 2014/65/UE, </w:t>
      </w:r>
      <w:r w:rsidRPr="00C934D7">
        <w:rPr>
          <w:rFonts w:ascii="Times New Roman" w:hAnsi="Times New Roman"/>
          <w:b w:val="0"/>
        </w:rPr>
        <w:t xml:space="preserve">Art. 38 </w:t>
      </w:r>
      <w:r w:rsidR="00AD4810" w:rsidRPr="00C934D7">
        <w:rPr>
          <w:rFonts w:ascii="Times New Roman" w:hAnsi="Times New Roman"/>
          <w:b w:val="0"/>
        </w:rPr>
        <w:t xml:space="preserve">alin. (2) </w:t>
      </w:r>
      <w:r w:rsidR="002A0CF2" w:rsidRPr="00C934D7">
        <w:rPr>
          <w:rFonts w:ascii="Times New Roman" w:hAnsi="Times New Roman"/>
          <w:b w:val="0"/>
        </w:rPr>
        <w:t xml:space="preserve">para. </w:t>
      </w:r>
      <w:r w:rsidRPr="00C934D7">
        <w:rPr>
          <w:rFonts w:ascii="Times New Roman" w:hAnsi="Times New Roman"/>
          <w:b w:val="0"/>
        </w:rPr>
        <w:t>1</w:t>
      </w:r>
      <w:r w:rsidR="00CE666E" w:rsidRPr="00C934D7">
        <w:rPr>
          <w:rFonts w:ascii="Times New Roman" w:hAnsi="Times New Roman"/>
          <w:b w:val="0"/>
        </w:rPr>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(3) Pentru a evita repetarea nejustificată a verificărilor, A.S.F. ține seama de supervizarea și supravegherea sistemului de compensare și de decontare deja efectuate de către băncile centrale în calitate de supervizori ai sistemelor de compensare și de decontare sau de către alte autorități de supraveghere competente în ceea ce privește aceste sisteme.</w:t>
      </w:r>
      <w:r w:rsidR="00AD4810" w:rsidRPr="00C934D7">
        <w:rPr>
          <w:rFonts w:ascii="Times New Roman" w:hAnsi="Times New Roman"/>
          <w:lang w:val="ro-RO"/>
        </w:rPr>
        <w:t>[Directiva 2014/65/UE, a</w:t>
      </w:r>
      <w:r w:rsidRPr="00C934D7">
        <w:rPr>
          <w:rFonts w:ascii="Times New Roman" w:hAnsi="Times New Roman"/>
          <w:lang w:val="ro-RO"/>
        </w:rPr>
        <w:t xml:space="preserve">rt. 38 </w:t>
      </w:r>
      <w:r w:rsidR="00AD4810" w:rsidRPr="00C934D7">
        <w:rPr>
          <w:rFonts w:ascii="Times New Roman" w:hAnsi="Times New Roman"/>
          <w:lang w:val="ro-RO"/>
        </w:rPr>
        <w:t xml:space="preserve">alin. (2) </w:t>
      </w:r>
      <w:r w:rsidR="002A0CF2" w:rsidRPr="00C934D7">
        <w:rPr>
          <w:rFonts w:ascii="Times New Roman" w:hAnsi="Times New Roman"/>
          <w:lang w:val="ro-RO"/>
        </w:rPr>
        <w:t xml:space="preserve">para. </w:t>
      </w:r>
      <w:r w:rsidRPr="00C934D7">
        <w:rPr>
          <w:rFonts w:ascii="Times New Roman" w:hAnsi="Times New Roman"/>
          <w:lang w:val="ro-RO"/>
        </w:rPr>
        <w:t>2</w:t>
      </w:r>
      <w:r w:rsidR="00CE666E" w:rsidRPr="00C934D7">
        <w:rPr>
          <w:rFonts w:ascii="Times New Roman" w:hAnsi="Times New Roman"/>
          <w:lang w:val="ro-RO"/>
        </w:rPr>
        <w:t>]</w:t>
      </w:r>
    </w:p>
    <w:p w:rsidR="00957867" w:rsidRPr="00C934D7" w:rsidRDefault="00957867" w:rsidP="00223320">
      <w:pPr>
        <w:jc w:val="both"/>
        <w:rPr>
          <w:rFonts w:ascii="Times New Roman" w:hAnsi="Times New Roman"/>
          <w:lang w:val="ro-RO"/>
        </w:rPr>
      </w:pPr>
    </w:p>
    <w:p w:rsidR="00957867" w:rsidRPr="00C934D7" w:rsidRDefault="00957867" w:rsidP="00223320">
      <w:pPr>
        <w:jc w:val="center"/>
        <w:rPr>
          <w:rFonts w:ascii="Times New Roman" w:hAnsi="Times New Roman"/>
          <w:lang w:val="ro-RO"/>
        </w:rPr>
      </w:pPr>
      <w:r w:rsidRPr="00C934D7">
        <w:rPr>
          <w:rFonts w:ascii="Times New Roman" w:hAnsi="Times New Roman"/>
          <w:lang w:val="ro-RO"/>
        </w:rPr>
        <w:t>CAPITOLUL IV</w:t>
      </w:r>
    </w:p>
    <w:p w:rsidR="00957867" w:rsidRPr="00C934D7" w:rsidRDefault="00957867" w:rsidP="00223320">
      <w:pPr>
        <w:jc w:val="center"/>
        <w:rPr>
          <w:rFonts w:ascii="Times New Roman" w:hAnsi="Times New Roman"/>
          <w:b/>
          <w:lang w:val="ro-RO"/>
        </w:rPr>
      </w:pPr>
      <w:r w:rsidRPr="00C934D7">
        <w:rPr>
          <w:rFonts w:ascii="Times New Roman" w:hAnsi="Times New Roman"/>
          <w:b/>
          <w:lang w:val="ro-RO"/>
        </w:rPr>
        <w:t>Furnizarea de servicii și activități de investiții de către societăți din țări terțe</w:t>
      </w:r>
    </w:p>
    <w:p w:rsidR="0072219E" w:rsidRPr="00C934D7" w:rsidRDefault="0072219E" w:rsidP="00223320">
      <w:pPr>
        <w:jc w:val="center"/>
        <w:rPr>
          <w:rFonts w:ascii="Times New Roman" w:hAnsi="Times New Roman"/>
          <w:lang w:val="ro-RO"/>
        </w:rPr>
      </w:pPr>
    </w:p>
    <w:p w:rsidR="00957867" w:rsidRPr="00C934D7" w:rsidRDefault="002F296C" w:rsidP="00223320">
      <w:pPr>
        <w:jc w:val="center"/>
        <w:rPr>
          <w:rFonts w:ascii="Times New Roman" w:hAnsi="Times New Roman"/>
          <w:i/>
          <w:lang w:val="ro-RO"/>
        </w:rPr>
      </w:pPr>
      <w:r w:rsidRPr="00C934D7">
        <w:rPr>
          <w:rFonts w:ascii="Times New Roman" w:hAnsi="Times New Roman"/>
          <w:i/>
          <w:lang w:val="ro-RO"/>
        </w:rPr>
        <w:t xml:space="preserve">SECȚIUNEA </w:t>
      </w:r>
      <w:r w:rsidR="00957867" w:rsidRPr="00C934D7">
        <w:rPr>
          <w:rFonts w:ascii="Times New Roman" w:hAnsi="Times New Roman"/>
          <w:i/>
          <w:lang w:val="ro-RO"/>
        </w:rPr>
        <w:t>1</w:t>
      </w:r>
    </w:p>
    <w:p w:rsidR="00957867" w:rsidRPr="00C934D7" w:rsidRDefault="00957867" w:rsidP="00223320">
      <w:pPr>
        <w:jc w:val="center"/>
        <w:rPr>
          <w:rFonts w:ascii="Times New Roman" w:hAnsi="Times New Roman"/>
          <w:b/>
          <w:i/>
          <w:lang w:val="ro-RO"/>
        </w:rPr>
      </w:pPr>
      <w:r w:rsidRPr="00C934D7">
        <w:rPr>
          <w:rFonts w:ascii="Times New Roman" w:hAnsi="Times New Roman"/>
          <w:b/>
          <w:i/>
          <w:lang w:val="ro-RO"/>
        </w:rPr>
        <w:t>Furnizarea de servicii de investiții sau desfășurarea de activități de investiții prin înființarea unei sucursale</w:t>
      </w:r>
    </w:p>
    <w:p w:rsidR="00957867" w:rsidRPr="00C934D7" w:rsidRDefault="00957867" w:rsidP="00223320">
      <w:pPr>
        <w:rPr>
          <w:rFonts w:ascii="Times New Roman" w:hAnsi="Times New Roman"/>
          <w:lang w:val="ro-RO"/>
        </w:rPr>
      </w:pP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rPr>
        <w:t>Art. 122</w:t>
      </w:r>
      <w:r w:rsidRPr="00C934D7">
        <w:rPr>
          <w:rFonts w:ascii="Times New Roman" w:hAnsi="Times New Roman"/>
          <w:b w:val="0"/>
        </w:rPr>
        <w:t xml:space="preserve"> - (1) O societate dintr-o țară terță care intenționează să furnizeze servicii de investiții sau să desfășoare activități de investiții, cu sau fără servicii auxiliare, pentru clienți de retail sau clienți profesionali în sensul anexei nr. 2 secțiunea B, pe teritoriul României, înființează o sucursală. </w:t>
      </w:r>
      <w:r w:rsidR="0040793A"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art. 39 alin. (1)]</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(2) Sucursala prevăzută la alin. (1) trebuie să obțină în prealabil o autorizație din partea A.S.F., în baza unei cereri transmise în acest sens de societatea din țara terță. </w:t>
      </w:r>
      <w:r w:rsidR="0040793A"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art. 39 alin. (3)]</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(3) În vederea aprobării înființării sucursalei, sunt respectate în mod cumulativ următoarele condiții: </w:t>
      </w:r>
    </w:p>
    <w:p w:rsidR="00957867" w:rsidRPr="00C934D7" w:rsidRDefault="00957867" w:rsidP="00223320">
      <w:pPr>
        <w:pStyle w:val="CM1"/>
        <w:ind w:firstLine="720"/>
        <w:jc w:val="both"/>
        <w:rPr>
          <w:rFonts w:ascii="Times New Roman" w:hAnsi="Times New Roman"/>
        </w:rPr>
      </w:pPr>
      <w:r w:rsidRPr="00C934D7">
        <w:rPr>
          <w:rFonts w:ascii="Times New Roman" w:hAnsi="Times New Roman"/>
        </w:rPr>
        <w:t xml:space="preserve">a) furnizarea de servicii pentru care societatea dintr-o țară terță solicită autorizația este supusă autorizării și supravegherii în țara terță în care este stabilită societatea, iar societatea care depune cererea este autorizată în mod corespunzător, A.S.F. ținând seama de recomandările Grupului de Acțiune Financiară Internațională - GAFI - în contextul combaterii spălării banilor și a finanțării terorismului; </w:t>
      </w:r>
    </w:p>
    <w:p w:rsidR="00957867" w:rsidRPr="00C934D7" w:rsidRDefault="00957867" w:rsidP="00223320">
      <w:pPr>
        <w:pStyle w:val="CM1"/>
        <w:ind w:firstLine="720"/>
        <w:jc w:val="both"/>
        <w:rPr>
          <w:rFonts w:ascii="Times New Roman" w:hAnsi="Times New Roman"/>
        </w:rPr>
      </w:pPr>
      <w:r w:rsidRPr="00C934D7">
        <w:rPr>
          <w:rFonts w:ascii="Times New Roman" w:hAnsi="Times New Roman"/>
        </w:rPr>
        <w:t xml:space="preserve">b) între A.S.F. și autoritățile de supraveghere competente din țara terță în care este stabilită societatea există acorduri de cooperare care includ dispoziții ce reglementează schimbul de informații în scopul menținerii integrității pieței și protejării investitorilor; </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c) sucursala dispune liber de suficient capital inițial; </w:t>
      </w:r>
    </w:p>
    <w:p w:rsidR="00957867" w:rsidRPr="00C934D7" w:rsidRDefault="00957867" w:rsidP="00223320">
      <w:pPr>
        <w:pStyle w:val="CM1"/>
        <w:ind w:firstLine="720"/>
        <w:jc w:val="both"/>
        <w:rPr>
          <w:rFonts w:ascii="Times New Roman" w:hAnsi="Times New Roman"/>
        </w:rPr>
      </w:pPr>
      <w:r w:rsidRPr="00C934D7">
        <w:rPr>
          <w:rFonts w:ascii="Times New Roman" w:hAnsi="Times New Roman"/>
        </w:rPr>
        <w:t>d) sunt numite una sau mai multe persoane responsabile cu administrarea sucursalei, care respectă cerința prevăzută la art. 20;</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e) țara terță în care este stabilită societatea a semnat un acord cu România, care respectă pe deplin standardele stabilite la art. 26 din Convenția-model a Organizației pentru Cooperare și Dezvoltare Economică - OECD - pentru evitarea dublei impuneri cu privire la impozitele pe venit și pe capital și asigură un schimb de informații eficiente în domeniul fiscal, inclusiv, dacă există, acorduri fiscale multilaterale; </w:t>
      </w:r>
    </w:p>
    <w:p w:rsidR="00957867" w:rsidRPr="00C934D7" w:rsidRDefault="00957867" w:rsidP="00223320">
      <w:pPr>
        <w:pStyle w:val="doc-ti"/>
        <w:shd w:val="clear" w:color="auto" w:fill="FFFFFF"/>
        <w:spacing w:before="0" w:beforeAutospacing="0" w:after="0" w:afterAutospacing="0"/>
        <w:ind w:firstLine="720"/>
        <w:jc w:val="both"/>
        <w:textAlignment w:val="baseline"/>
        <w:rPr>
          <w:b/>
          <w:bCs/>
        </w:rPr>
      </w:pPr>
      <w:r w:rsidRPr="00C934D7">
        <w:t>f) societatea aparține unui sistem de compensare pentru investitori autorizat sau recunoscut în conformitate cu Directiva 97/9/CE</w:t>
      </w:r>
      <w:r w:rsidRPr="00C934D7">
        <w:rPr>
          <w:bCs/>
          <w:bdr w:val="none" w:sz="0" w:space="0" w:color="auto" w:frame="1"/>
        </w:rPr>
        <w:t xml:space="preserve"> a Parlamentului European și a Consiliului</w:t>
      </w:r>
      <w:r w:rsidRPr="00C934D7">
        <w:rPr>
          <w:bCs/>
        </w:rPr>
        <w:t xml:space="preserve"> din 3 martie 1997 privind sistemele de compensare pentru investitori</w:t>
      </w:r>
      <w:r w:rsidRPr="00C934D7">
        <w:t xml:space="preserve">. </w:t>
      </w:r>
      <w:r w:rsidR="0040793A" w:rsidRPr="00C934D7">
        <w:t>[</w:t>
      </w:r>
      <w:r w:rsidR="002A0CF2" w:rsidRPr="00C934D7">
        <w:t xml:space="preserve">Directiva 2014/65/UE, </w:t>
      </w:r>
      <w:r w:rsidRPr="00C934D7">
        <w:t>art. 39 alin. (2)]</w:t>
      </w:r>
    </w:p>
    <w:p w:rsidR="00957867" w:rsidRPr="00C934D7" w:rsidRDefault="00957867" w:rsidP="00223320">
      <w:pPr>
        <w:jc w:val="center"/>
        <w:rPr>
          <w:rFonts w:ascii="Times New Roman" w:hAnsi="Times New Roman"/>
          <w:lang w:val="ro-RO"/>
        </w:rPr>
      </w:pPr>
    </w:p>
    <w:p w:rsidR="00957867" w:rsidRPr="00C934D7" w:rsidRDefault="00957867" w:rsidP="00223320">
      <w:pPr>
        <w:pStyle w:val="CM4"/>
        <w:ind w:firstLine="720"/>
        <w:jc w:val="both"/>
        <w:rPr>
          <w:rFonts w:ascii="Times New Roman" w:hAnsi="Times New Roman"/>
          <w:b w:val="0"/>
          <w:strike/>
        </w:rPr>
      </w:pPr>
      <w:r w:rsidRPr="00C934D7">
        <w:rPr>
          <w:rFonts w:ascii="Times New Roman" w:hAnsi="Times New Roman"/>
          <w:iCs/>
        </w:rPr>
        <w:t>Art. 123</w:t>
      </w:r>
      <w:r w:rsidRPr="00C934D7">
        <w:rPr>
          <w:rFonts w:ascii="Times New Roman" w:hAnsi="Times New Roman"/>
          <w:b w:val="0"/>
        </w:rPr>
        <w:t xml:space="preserve">- Societatea dintr-o țară terță care intenționează să obțină autorizația pentru furnizarea oricăror servicii de investiții sau desfășurarea activităților de investiții cu sau fără servicii auxiliare pe teritoriul României prin înființarea unei sucursale pune la dispoziția A.S.F. următoarele: </w:t>
      </w:r>
    </w:p>
    <w:p w:rsidR="00957867" w:rsidRPr="00C934D7" w:rsidRDefault="00957867" w:rsidP="00223320">
      <w:pPr>
        <w:pStyle w:val="CM1"/>
        <w:ind w:firstLine="720"/>
        <w:jc w:val="both"/>
        <w:rPr>
          <w:rFonts w:ascii="Times New Roman" w:hAnsi="Times New Roman"/>
        </w:rPr>
      </w:pPr>
      <w:r w:rsidRPr="00C934D7">
        <w:rPr>
          <w:rFonts w:ascii="Times New Roman" w:hAnsi="Times New Roman"/>
        </w:rPr>
        <w:t>a) numele autorității responsabile cu supravegherea sa în țara terță în cauză; atunci când pentru supraveghere sunt responsabile mai multe autorități, se furnizează detalii privind domeniile de competență ale fiecăreia dintre respectivele autorităţi;</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b) toate detaliile pertinente privind societatea referitoare la denumire, formă juridică, sediu social și adresă, membrii organului de conducere, acționari importanți și un program de activitate care prevede serviciile și/sau activitățile de investiții, precum și serviciile auxiliare care urmează să fie furnizate sau desfășurate și structura organizatorică a sucursalei, inclusiv descrierea tuturor externalizărilor către terți a unor funcții operaționale esențiale; </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lastRenderedPageBreak/>
        <w:t xml:space="preserve">c) numele persoanelor responsabile cu administrarea sucursalei și documentele pertinente care atestă respectarea cerințelor prevăzute la art. 20;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d) informații privind capitalul inițial de care dispune liber sucursala.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art. 40]</w:t>
      </w:r>
    </w:p>
    <w:p w:rsidR="00957867" w:rsidRPr="00C934D7" w:rsidRDefault="00957867" w:rsidP="00223320">
      <w:pPr>
        <w:rPr>
          <w:rFonts w:ascii="Times New Roman" w:hAnsi="Times New Roman"/>
          <w:iCs/>
          <w:lang w:val="ro-RO"/>
        </w:rPr>
      </w:pPr>
    </w:p>
    <w:p w:rsidR="00957867" w:rsidRPr="00C934D7" w:rsidRDefault="00957867" w:rsidP="00223320">
      <w:pPr>
        <w:ind w:firstLine="720"/>
        <w:jc w:val="both"/>
        <w:rPr>
          <w:rFonts w:ascii="Times New Roman" w:hAnsi="Times New Roman"/>
          <w:strike/>
          <w:lang w:val="ro-RO"/>
        </w:rPr>
      </w:pPr>
      <w:r w:rsidRPr="00C934D7">
        <w:rPr>
          <w:rFonts w:ascii="Times New Roman" w:hAnsi="Times New Roman"/>
          <w:b/>
          <w:iCs/>
          <w:lang w:val="ro-RO"/>
        </w:rPr>
        <w:t>Art. 124</w:t>
      </w:r>
      <w:r w:rsidRPr="00C934D7">
        <w:rPr>
          <w:rFonts w:ascii="Times New Roman" w:hAnsi="Times New Roman"/>
          <w:lang w:val="ro-RO"/>
        </w:rPr>
        <w:t xml:space="preserve">- (1) A.S.F. acordă autorizația sucursalei unei societăți dintr-o țară terță care și-a înființat sau intenționează să își înființeze sucursala numai atunci când constată: </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a) că sunt îndeplinite condițiile de la art. 122;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b) că sucursala societății dintr-o țară terță va putea să respecte dispozițiile prevăzute la alin. (3) art. 41 alin. (1) </w:t>
      </w:r>
      <w:r w:rsidR="002A0CF2" w:rsidRPr="00C934D7">
        <w:rPr>
          <w:rFonts w:ascii="Times New Roman" w:hAnsi="Times New Roman"/>
          <w:lang w:val="ro-RO"/>
        </w:rPr>
        <w:t xml:space="preserve">para. </w:t>
      </w:r>
      <w:r w:rsidRPr="00C934D7">
        <w:rPr>
          <w:rFonts w:ascii="Times New Roman" w:hAnsi="Times New Roman"/>
          <w:lang w:val="ro-RO"/>
        </w:rPr>
        <w:t xml:space="preserve">1]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(2) A.S.F. informează societatea dintr-o țară terță, în termen de 6 luni de la data depunerii unei cereri complete, dacă i s-a acordat sau nu autorizația.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41 alin. (1) </w:t>
      </w:r>
      <w:r w:rsidR="002A0CF2" w:rsidRPr="00C934D7">
        <w:rPr>
          <w:rFonts w:ascii="Times New Roman" w:hAnsi="Times New Roman"/>
          <w:lang w:val="ro-RO"/>
        </w:rPr>
        <w:t xml:space="preserve">para. </w:t>
      </w:r>
      <w:r w:rsidRPr="00C934D7">
        <w:rPr>
          <w:rFonts w:ascii="Times New Roman" w:hAnsi="Times New Roman"/>
          <w:lang w:val="ro-RO"/>
        </w:rPr>
        <w:t>2]</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(3) Sucursala societății dintr-o țară terță autorizată în conformitate cu prevederile </w:t>
      </w:r>
      <w:r w:rsidR="00D216FC">
        <w:rPr>
          <w:rFonts w:ascii="Times New Roman" w:hAnsi="Times New Roman"/>
          <w:b w:val="0"/>
        </w:rPr>
        <w:br/>
      </w:r>
      <w:r w:rsidRPr="00C934D7">
        <w:rPr>
          <w:rFonts w:ascii="Times New Roman" w:hAnsi="Times New Roman"/>
          <w:b w:val="0"/>
        </w:rPr>
        <w:t xml:space="preserve">alin. (1) respectă obligațiile stabilite la art. 49-57, 61-65, 67-74, 78-89, 91-95,102, 103 și 105-107 din prezenta lege și la art. 3-26 din Regulamentul (UE) nr. 600/2014, precum și măsurile adoptate în conformitate cu aceste dispoziții, și este supravegheată de către A.S.F. </w:t>
      </w:r>
      <w:r w:rsidR="0040793A" w:rsidRPr="00C934D7">
        <w:rPr>
          <w:rFonts w:ascii="Times New Roman" w:hAnsi="Times New Roman"/>
          <w:b w:val="0"/>
        </w:rPr>
        <w:t>[</w:t>
      </w:r>
      <w:r w:rsidR="002A0CF2" w:rsidRPr="00C934D7">
        <w:rPr>
          <w:rFonts w:ascii="Times New Roman" w:hAnsi="Times New Roman"/>
          <w:b w:val="0"/>
        </w:rPr>
        <w:t xml:space="preserve">Directiva 2014/65/UE, </w:t>
      </w:r>
      <w:r w:rsidRPr="00C934D7">
        <w:rPr>
          <w:rFonts w:ascii="Times New Roman" w:hAnsi="Times New Roman"/>
          <w:b w:val="0"/>
        </w:rPr>
        <w:t xml:space="preserve">art. 41 alin. (2) </w:t>
      </w:r>
      <w:r w:rsidR="002A0CF2" w:rsidRPr="00C934D7">
        <w:rPr>
          <w:rFonts w:ascii="Times New Roman" w:hAnsi="Times New Roman"/>
          <w:b w:val="0"/>
        </w:rPr>
        <w:t xml:space="preserve">para. </w:t>
      </w:r>
      <w:r w:rsidRPr="00C934D7">
        <w:rPr>
          <w:rFonts w:ascii="Times New Roman" w:hAnsi="Times New Roman"/>
          <w:b w:val="0"/>
        </w:rPr>
        <w:t xml:space="preserve">1]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(4) A.S.F. nu impune obligații suplimentare în ceea ce privește organizarea și funcționarea sucursalei pentru aspectele reglementate de prezenta lege și nu oferă sucursalelor societăților din țări terțe un tratament mai favorabil decât firmelor de investiții din statele membre.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41 alin. (2) </w:t>
      </w:r>
      <w:r w:rsidR="002A0CF2" w:rsidRPr="00C934D7">
        <w:rPr>
          <w:rFonts w:ascii="Times New Roman" w:hAnsi="Times New Roman"/>
          <w:lang w:val="ro-RO"/>
        </w:rPr>
        <w:t xml:space="preserve">para. </w:t>
      </w:r>
      <w:r w:rsidRPr="00C934D7">
        <w:rPr>
          <w:rFonts w:ascii="Times New Roman" w:hAnsi="Times New Roman"/>
          <w:lang w:val="ro-RO"/>
        </w:rPr>
        <w:t>2].</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iCs/>
          <w:lang w:val="ro-RO"/>
        </w:rPr>
        <w:t>Art. 125</w:t>
      </w:r>
      <w:r w:rsidRPr="00C934D7">
        <w:rPr>
          <w:rFonts w:ascii="Times New Roman" w:hAnsi="Times New Roman"/>
          <w:iCs/>
          <w:lang w:val="ro-RO"/>
        </w:rPr>
        <w:t xml:space="preserve"> - </w:t>
      </w:r>
      <w:r w:rsidRPr="00C934D7">
        <w:rPr>
          <w:rFonts w:ascii="Times New Roman" w:hAnsi="Times New Roman"/>
          <w:lang w:val="ro-RO"/>
        </w:rPr>
        <w:t xml:space="preserve">(1) În cazul în care un client de retail sau un client profesional în sensul secțiunii B din anexa nr. 2, stabilit sau situat pe teritoriul României inițiază la inițiativa sa exclusivă furnizarea unui serviciu sau desfășurarea unei activități de investiții de către o societate dintr-o țară terță, cerința privind autorizația prevăzută la art. 122 nu se aplică furnizării serviciului sau desfășurării activității respective de către societatea din țara terță pentru persoana în cauză, inclusiv unei relații legate în mod specific de furnizarea serviciului sau desfășurarea activității respective.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42 </w:t>
      </w:r>
      <w:r w:rsidR="0040793A" w:rsidRPr="00C934D7">
        <w:rPr>
          <w:rFonts w:ascii="Times New Roman" w:hAnsi="Times New Roman"/>
          <w:lang w:val="ro-RO"/>
        </w:rPr>
        <w:t>teza</w:t>
      </w:r>
      <w:r w:rsidRPr="00C934D7">
        <w:rPr>
          <w:rFonts w:ascii="Times New Roman" w:hAnsi="Times New Roman"/>
          <w:lang w:val="ro-RO"/>
        </w:rPr>
        <w:t>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(2) O inițiativă a unui client, astfel cum aceasta este reglementată la alin. (1), nu îndreptățește societatea dintr-o țară terță să comercializeze noi categorii de produse de investiții sau de servicii de investiții către respectivul client în alt mod decât prin sucursală.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 xml:space="preserve">art. 42 </w:t>
      </w:r>
      <w:r w:rsidR="0040793A" w:rsidRPr="00C934D7">
        <w:rPr>
          <w:rFonts w:ascii="Times New Roman" w:hAnsi="Times New Roman"/>
          <w:lang w:val="ro-RO"/>
        </w:rPr>
        <w:t>teza</w:t>
      </w:r>
      <w:r w:rsidRPr="00C934D7">
        <w:rPr>
          <w:rFonts w:ascii="Times New Roman" w:hAnsi="Times New Roman"/>
          <w:lang w:val="ro-RO"/>
        </w:rPr>
        <w:t>2]</w:t>
      </w:r>
    </w:p>
    <w:p w:rsidR="00957867" w:rsidRPr="00C934D7" w:rsidRDefault="00957867" w:rsidP="00223320">
      <w:pPr>
        <w:jc w:val="center"/>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126</w:t>
      </w:r>
      <w:r w:rsidRPr="00C934D7">
        <w:rPr>
          <w:rFonts w:ascii="Times New Roman" w:hAnsi="Times New Roman"/>
          <w:lang w:val="ro-RO"/>
        </w:rPr>
        <w:t xml:space="preserve"> – (1) S.S.I.F. poate presta servicii și activități de investiții și servicii auxiliare într-o țară terță în baza autorizaţiei acordate de A.S.F., conform reglementărilor emise în acest sens, </w:t>
      </w:r>
      <w:r w:rsidRPr="00C934D7">
        <w:rPr>
          <w:rFonts w:ascii="Times New Roman" w:eastAsia="Times New Roman" w:hAnsi="Times New Roman"/>
          <w:lang w:val="ro-RO" w:eastAsia="ro-RO"/>
        </w:rPr>
        <w:t xml:space="preserve">numai prin înfiinţarea unei sucursale. Pentru scopurile prezentei legi, toate sediile înfiinţate pe teritoriul unei țări terțe sunt considerate o singură sucursală.  </w:t>
      </w:r>
    </w:p>
    <w:p w:rsidR="00957867" w:rsidRPr="00C934D7" w:rsidRDefault="00957867" w:rsidP="002C22C0">
      <w:pPr>
        <w:ind w:firstLine="720"/>
        <w:jc w:val="both"/>
        <w:rPr>
          <w:rFonts w:ascii="Times New Roman" w:eastAsia="Times New Roman" w:hAnsi="Times New Roman"/>
          <w:lang w:val="ro-RO" w:eastAsia="ro-RO"/>
        </w:rPr>
      </w:pPr>
      <w:r w:rsidRPr="00C934D7">
        <w:rPr>
          <w:rFonts w:ascii="Times New Roman" w:eastAsia="Times New Roman" w:hAnsi="Times New Roman"/>
          <w:bCs/>
          <w:lang w:val="ro-RO" w:eastAsia="ro-RO"/>
        </w:rPr>
        <w:t>(2)</w:t>
      </w:r>
      <w:r w:rsidRPr="00C934D7">
        <w:rPr>
          <w:rFonts w:ascii="Times New Roman" w:eastAsia="Times New Roman" w:hAnsi="Times New Roman"/>
          <w:lang w:val="ro-RO" w:eastAsia="ro-RO"/>
        </w:rPr>
        <w:t xml:space="preserve"> Înfiinţarea unei sucursale într-o țară terță este supusă aprobării prealabile a </w:t>
      </w:r>
      <w:r w:rsidRPr="00C934D7">
        <w:rPr>
          <w:rFonts w:ascii="Times New Roman" w:hAnsi="Times New Roman"/>
          <w:lang w:val="ro-RO"/>
        </w:rPr>
        <w:t>A.S.F.</w:t>
      </w:r>
      <w:r w:rsidRPr="00C934D7">
        <w:rPr>
          <w:rFonts w:ascii="Times New Roman" w:eastAsia="Times New Roman" w:hAnsi="Times New Roman"/>
          <w:lang w:val="ro-RO" w:eastAsia="ro-RO"/>
        </w:rPr>
        <w:t>, conform reglementărilor emise de aceasta. </w:t>
      </w:r>
    </w:p>
    <w:p w:rsidR="00957867" w:rsidRPr="00C934D7" w:rsidRDefault="00957867" w:rsidP="00223320">
      <w:pPr>
        <w:ind w:firstLine="720"/>
        <w:jc w:val="both"/>
        <w:rPr>
          <w:rFonts w:ascii="Times New Roman" w:eastAsia="Times New Roman" w:hAnsi="Times New Roman"/>
          <w:lang w:val="ro-RO" w:eastAsia="ro-RO"/>
        </w:rPr>
      </w:pPr>
      <w:r w:rsidRPr="00C934D7">
        <w:rPr>
          <w:rFonts w:ascii="Times New Roman" w:eastAsia="Times New Roman" w:hAnsi="Times New Roman"/>
          <w:bCs/>
          <w:lang w:val="ro-RO" w:eastAsia="ro-RO"/>
        </w:rPr>
        <w:t>(3)</w:t>
      </w:r>
      <w:r w:rsidRPr="00C934D7">
        <w:rPr>
          <w:rFonts w:ascii="Times New Roman" w:hAnsi="Times New Roman"/>
          <w:lang w:val="ro-RO"/>
        </w:rPr>
        <w:t xml:space="preserve">A.S.F. </w:t>
      </w:r>
      <w:r w:rsidRPr="00C934D7">
        <w:rPr>
          <w:rFonts w:ascii="Times New Roman" w:eastAsia="Times New Roman" w:hAnsi="Times New Roman"/>
          <w:lang w:val="ro-RO" w:eastAsia="ro-RO"/>
        </w:rPr>
        <w:t xml:space="preserve">poate respinge cererea de aprobare a înfiinţării sucursalei dacă, pe baza informaţiilor deţinute şi a documentaţiei prezentate de S.S.I.F., consideră că: </w:t>
      </w:r>
    </w:p>
    <w:p w:rsidR="00957867" w:rsidRPr="00C934D7" w:rsidRDefault="00957867" w:rsidP="00223320">
      <w:pPr>
        <w:ind w:firstLine="720"/>
        <w:jc w:val="both"/>
        <w:rPr>
          <w:rFonts w:ascii="Times New Roman" w:eastAsia="Times New Roman" w:hAnsi="Times New Roman"/>
          <w:lang w:val="ro-RO" w:eastAsia="ro-RO"/>
        </w:rPr>
      </w:pPr>
      <w:r w:rsidRPr="00C934D7">
        <w:rPr>
          <w:rFonts w:ascii="Times New Roman" w:eastAsia="Times New Roman" w:hAnsi="Times New Roman"/>
          <w:bCs/>
          <w:lang w:val="ro-RO" w:eastAsia="ro-RO"/>
        </w:rPr>
        <w:t>a)</w:t>
      </w:r>
      <w:r w:rsidRPr="00C934D7">
        <w:rPr>
          <w:rFonts w:ascii="Times New Roman" w:eastAsia="Times New Roman" w:hAnsi="Times New Roman"/>
          <w:lang w:val="ro-RO" w:eastAsia="ro-RO"/>
        </w:rPr>
        <w:t xml:space="preserve"> S.S.I.F. nu dispune de un management adecvat sau de o situaţie financiară corespunzătoare, în raport cu activitatea propusă a fi desfăşurată prin intermediul sucursalei; </w:t>
      </w:r>
    </w:p>
    <w:p w:rsidR="00957867" w:rsidRPr="00C934D7" w:rsidRDefault="00957867" w:rsidP="00223320">
      <w:pPr>
        <w:ind w:firstLine="720"/>
        <w:jc w:val="both"/>
        <w:rPr>
          <w:rFonts w:ascii="Times New Roman" w:eastAsia="Times New Roman" w:hAnsi="Times New Roman"/>
          <w:lang w:val="ro-RO" w:eastAsia="ro-RO"/>
        </w:rPr>
      </w:pPr>
      <w:r w:rsidRPr="00C934D7">
        <w:rPr>
          <w:rFonts w:ascii="Times New Roman" w:eastAsia="Times New Roman" w:hAnsi="Times New Roman"/>
          <w:bCs/>
          <w:lang w:val="ro-RO" w:eastAsia="ro-RO"/>
        </w:rPr>
        <w:t>b)</w:t>
      </w:r>
      <w:r w:rsidRPr="00C934D7">
        <w:rPr>
          <w:rFonts w:ascii="Times New Roman" w:eastAsia="Times New Roman" w:hAnsi="Times New Roman"/>
          <w:lang w:val="ro-RO" w:eastAsia="ro-RO"/>
        </w:rPr>
        <w:t xml:space="preserve"> cadrul legislativ existent în țara terță şi/sau modul de aplicare a acestuia împiedică exercitarea de către A.S.F. a funcţiilor sale de supraveghere; </w:t>
      </w:r>
    </w:p>
    <w:p w:rsidR="00957867" w:rsidRPr="00C934D7" w:rsidRDefault="00957867" w:rsidP="00223320">
      <w:pPr>
        <w:ind w:firstLine="720"/>
        <w:jc w:val="both"/>
        <w:rPr>
          <w:rFonts w:ascii="Times New Roman" w:eastAsia="Times New Roman" w:hAnsi="Times New Roman"/>
          <w:lang w:val="ro-RO" w:eastAsia="ro-RO"/>
        </w:rPr>
      </w:pPr>
      <w:r w:rsidRPr="00C934D7">
        <w:rPr>
          <w:rFonts w:ascii="Times New Roman" w:eastAsia="Times New Roman" w:hAnsi="Times New Roman"/>
          <w:bCs/>
          <w:lang w:val="ro-RO" w:eastAsia="ro-RO"/>
        </w:rPr>
        <w:t>c)</w:t>
      </w:r>
      <w:r w:rsidRPr="00C934D7">
        <w:rPr>
          <w:rFonts w:ascii="Times New Roman" w:eastAsia="Times New Roman" w:hAnsi="Times New Roman"/>
          <w:lang w:val="ro-RO" w:eastAsia="ro-RO"/>
        </w:rPr>
        <w:t xml:space="preserve"> S.S.I.F. înregistrează o evoluţie necorespunzătoare a indicatorilor de prudenţă financiară sau nu îndeplineşte alte cerinţe stabilite prin prezenta lege ori prin reglementările emise în aplicarea acesteia. </w:t>
      </w:r>
    </w:p>
    <w:p w:rsidR="00957867" w:rsidRPr="00C934D7" w:rsidRDefault="00957867" w:rsidP="00223320">
      <w:pPr>
        <w:ind w:firstLine="720"/>
        <w:jc w:val="both"/>
        <w:rPr>
          <w:rFonts w:ascii="Times New Roman" w:eastAsia="Times New Roman" w:hAnsi="Times New Roman"/>
          <w:lang w:val="ro-RO" w:eastAsia="ro-RO"/>
        </w:rPr>
      </w:pPr>
      <w:r w:rsidRPr="00C934D7">
        <w:rPr>
          <w:rFonts w:ascii="Times New Roman" w:eastAsia="Times New Roman" w:hAnsi="Times New Roman"/>
          <w:bCs/>
          <w:lang w:val="ro-RO" w:eastAsia="ro-RO"/>
        </w:rPr>
        <w:lastRenderedPageBreak/>
        <w:t>(4)</w:t>
      </w:r>
      <w:r w:rsidRPr="00C934D7">
        <w:rPr>
          <w:rFonts w:ascii="Times New Roman" w:eastAsia="Times New Roman" w:hAnsi="Times New Roman"/>
          <w:lang w:val="ro-RO" w:eastAsia="ro-RO"/>
        </w:rPr>
        <w:t xml:space="preserve"> Orice modificare a elementelor care sunt avute în vedere la aprobarea înfiinţării sucursalei este supusă aprobării prealabile a A.S.F. </w:t>
      </w:r>
    </w:p>
    <w:p w:rsidR="00957867" w:rsidRPr="00C934D7" w:rsidRDefault="00957867" w:rsidP="00223320">
      <w:pPr>
        <w:jc w:val="both"/>
        <w:rPr>
          <w:rFonts w:ascii="Times New Roman" w:eastAsia="Times New Roman" w:hAnsi="Times New Roman"/>
          <w:lang w:val="ro-RO" w:eastAsia="ro-RO"/>
        </w:rPr>
      </w:pPr>
    </w:p>
    <w:p w:rsidR="00957867" w:rsidRPr="00C934D7" w:rsidRDefault="00957867" w:rsidP="00223320">
      <w:pPr>
        <w:ind w:firstLine="720"/>
        <w:jc w:val="both"/>
        <w:rPr>
          <w:rFonts w:ascii="Times New Roman" w:eastAsia="Times New Roman" w:hAnsi="Times New Roman"/>
          <w:lang w:val="ro-RO" w:eastAsia="ro-RO"/>
        </w:rPr>
      </w:pPr>
      <w:r w:rsidRPr="00C934D7">
        <w:rPr>
          <w:rFonts w:ascii="Times New Roman" w:eastAsia="Times New Roman" w:hAnsi="Times New Roman"/>
          <w:b/>
          <w:lang w:val="ro-RO" w:eastAsia="ro-RO"/>
        </w:rPr>
        <w:t>Art. 127</w:t>
      </w:r>
      <w:r w:rsidRPr="00C934D7">
        <w:rPr>
          <w:rFonts w:ascii="Times New Roman" w:eastAsia="Times New Roman" w:hAnsi="Times New Roman"/>
          <w:bCs/>
          <w:lang w:val="ro-RO" w:eastAsia="ro-RO"/>
        </w:rPr>
        <w:t xml:space="preserve">- </w:t>
      </w:r>
      <w:r w:rsidRPr="00C934D7">
        <w:rPr>
          <w:rFonts w:ascii="Times New Roman" w:eastAsia="Times New Roman" w:hAnsi="Times New Roman"/>
          <w:lang w:val="ro-RO" w:eastAsia="ro-RO"/>
        </w:rPr>
        <w:t xml:space="preserve">Supravegherea prudenţială a serviciilor şi activităţilor de investiţii </w:t>
      </w:r>
      <w:r w:rsidRPr="00C934D7">
        <w:rPr>
          <w:rFonts w:ascii="Times New Roman" w:hAnsi="Times New Roman"/>
          <w:lang w:val="ro-RO"/>
        </w:rPr>
        <w:t xml:space="preserve">și a serviciilor auxiliare </w:t>
      </w:r>
      <w:r w:rsidRPr="00C934D7">
        <w:rPr>
          <w:rFonts w:ascii="Times New Roman" w:eastAsia="Times New Roman" w:hAnsi="Times New Roman"/>
          <w:lang w:val="ro-RO" w:eastAsia="ro-RO"/>
        </w:rPr>
        <w:t xml:space="preserve">prestate de S.S.I.F. în state membre şi în țări terțe, fie direct, fie prin înfiinţarea de sucursale, va fi asigurată de A.S.F., fără a prejudicia atribuţiile autorităţilor competente din statele gazdă. </w:t>
      </w:r>
    </w:p>
    <w:p w:rsidR="00957867" w:rsidRPr="00C934D7" w:rsidRDefault="00957867" w:rsidP="00223320">
      <w:pPr>
        <w:jc w:val="center"/>
        <w:rPr>
          <w:rFonts w:ascii="Times New Roman" w:hAnsi="Times New Roman"/>
          <w:lang w:val="ro-RO"/>
        </w:rPr>
      </w:pPr>
    </w:p>
    <w:p w:rsidR="0072219E" w:rsidRPr="00C934D7" w:rsidRDefault="0072219E" w:rsidP="00223320">
      <w:pPr>
        <w:jc w:val="center"/>
        <w:rPr>
          <w:rFonts w:ascii="Times New Roman" w:hAnsi="Times New Roman"/>
          <w:lang w:val="ro-RO"/>
        </w:rPr>
      </w:pPr>
    </w:p>
    <w:p w:rsidR="00957867" w:rsidRPr="00C934D7" w:rsidRDefault="002F296C" w:rsidP="00223320">
      <w:pPr>
        <w:jc w:val="center"/>
        <w:rPr>
          <w:rFonts w:ascii="Times New Roman" w:hAnsi="Times New Roman"/>
          <w:i/>
          <w:lang w:val="ro-RO"/>
        </w:rPr>
      </w:pPr>
      <w:r w:rsidRPr="00C934D7">
        <w:rPr>
          <w:rFonts w:ascii="Times New Roman" w:hAnsi="Times New Roman"/>
          <w:i/>
          <w:lang w:val="ro-RO"/>
        </w:rPr>
        <w:t xml:space="preserve">SECȚIUNEA </w:t>
      </w:r>
      <w:r w:rsidR="00957867" w:rsidRPr="00C934D7">
        <w:rPr>
          <w:rFonts w:ascii="Times New Roman" w:hAnsi="Times New Roman"/>
          <w:i/>
          <w:lang w:val="ro-RO"/>
        </w:rPr>
        <w:t>a 2-a</w:t>
      </w:r>
    </w:p>
    <w:p w:rsidR="00957867" w:rsidRPr="00C934D7" w:rsidRDefault="00957867" w:rsidP="00223320">
      <w:pPr>
        <w:jc w:val="center"/>
        <w:rPr>
          <w:rFonts w:ascii="Times New Roman" w:hAnsi="Times New Roman"/>
          <w:b/>
          <w:i/>
          <w:lang w:val="ro-RO"/>
        </w:rPr>
      </w:pPr>
      <w:r w:rsidRPr="00C934D7">
        <w:rPr>
          <w:rFonts w:ascii="Times New Roman" w:hAnsi="Times New Roman"/>
          <w:b/>
          <w:i/>
          <w:lang w:val="ro-RO"/>
        </w:rPr>
        <w:t>Retragerea autorizațiilor</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128</w:t>
      </w:r>
      <w:r w:rsidRPr="00C934D7">
        <w:rPr>
          <w:rFonts w:ascii="Times New Roman" w:hAnsi="Times New Roman"/>
          <w:lang w:val="ro-RO"/>
        </w:rPr>
        <w:t xml:space="preserve"> - A.S.F. poate retrage autorizația eliberată în temeiul art. 124 sucursalei unei societăți dintr-o țară terță în cazul în care această societate:</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a) nu utilizează autorizația în termen de 12 luni, renunță în mod expres la autorizație, nu a furnizat niciun serviciu de investiții sau nu a desfășurat nicio activitate de investiții în ultimele 6 luni;</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b) a obținut autorizația prin declarații false sau prin orice altă modalitate incorectă; </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c) nu mai îndeplinește condițiile în temeiul cărora a fost acordată autorizația; </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d) a încălcat grav și sistematic dispozițiile adoptate în temeiul prezentei legi în ceea ce privește condițiile de funcționare pentru firmele de investiții aplicabile societăților dintr-o țară terță;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e) se încadrează în oricare dintre cazurile în care dreptul intern prevede retragerea autorizației pentru aspecte care nu intră sub incidența prezentei legi. </w:t>
      </w:r>
      <w:r w:rsidR="0040793A" w:rsidRPr="00C934D7">
        <w:rPr>
          <w:rFonts w:ascii="Times New Roman" w:hAnsi="Times New Roman"/>
          <w:lang w:val="ro-RO"/>
        </w:rPr>
        <w:t>[</w:t>
      </w:r>
      <w:r w:rsidR="002A0CF2" w:rsidRPr="00C934D7">
        <w:rPr>
          <w:rFonts w:ascii="Times New Roman" w:hAnsi="Times New Roman"/>
          <w:lang w:val="ro-RO"/>
        </w:rPr>
        <w:t xml:space="preserve">Directiva 2014/65/UE, </w:t>
      </w:r>
      <w:r w:rsidRPr="00C934D7">
        <w:rPr>
          <w:rFonts w:ascii="Times New Roman" w:hAnsi="Times New Roman"/>
          <w:lang w:val="ro-RO"/>
        </w:rPr>
        <w:t>art. 43]</w:t>
      </w:r>
    </w:p>
    <w:p w:rsidR="0072219E" w:rsidRPr="00C934D7" w:rsidRDefault="0072219E" w:rsidP="00223320">
      <w:pPr>
        <w:jc w:val="both"/>
        <w:rPr>
          <w:rFonts w:ascii="Times New Roman" w:hAnsi="Times New Roman"/>
          <w:lang w:val="ro-RO"/>
        </w:rPr>
      </w:pPr>
    </w:p>
    <w:p w:rsidR="00957867" w:rsidRPr="00C934D7" w:rsidRDefault="00957867" w:rsidP="00223320">
      <w:pPr>
        <w:jc w:val="center"/>
        <w:rPr>
          <w:rFonts w:ascii="Times New Roman" w:hAnsi="Times New Roman"/>
          <w:lang w:val="ro-RO"/>
        </w:rPr>
      </w:pPr>
      <w:r w:rsidRPr="00C934D7">
        <w:rPr>
          <w:rFonts w:ascii="Times New Roman" w:hAnsi="Times New Roman"/>
          <w:lang w:val="ro-RO"/>
        </w:rPr>
        <w:t>TITLUL III</w:t>
      </w:r>
    </w:p>
    <w:p w:rsidR="00957867" w:rsidRPr="00C934D7" w:rsidRDefault="002F296C" w:rsidP="00223320">
      <w:pPr>
        <w:jc w:val="center"/>
        <w:rPr>
          <w:rFonts w:ascii="Times New Roman" w:hAnsi="Times New Roman"/>
          <w:b/>
          <w:lang w:val="ro-RO"/>
        </w:rPr>
      </w:pPr>
      <w:r w:rsidRPr="00C934D7">
        <w:rPr>
          <w:rFonts w:ascii="Times New Roman" w:hAnsi="Times New Roman"/>
          <w:b/>
          <w:lang w:val="ro-RO"/>
        </w:rPr>
        <w:t>Piețe reglementate</w:t>
      </w:r>
    </w:p>
    <w:p w:rsidR="00957867" w:rsidRPr="00C934D7" w:rsidRDefault="00957867" w:rsidP="00223320">
      <w:pPr>
        <w:autoSpaceDE w:val="0"/>
        <w:autoSpaceDN w:val="0"/>
        <w:adjustRightInd w:val="0"/>
        <w:jc w:val="both"/>
        <w:rPr>
          <w:rFonts w:ascii="Times New Roman" w:hAnsi="Times New Roman"/>
          <w:lang w:val="ro-RO"/>
        </w:rPr>
      </w:pPr>
    </w:p>
    <w:p w:rsidR="00957867" w:rsidRPr="00C934D7" w:rsidRDefault="00957867" w:rsidP="00223320">
      <w:pPr>
        <w:autoSpaceDE w:val="0"/>
        <w:autoSpaceDN w:val="0"/>
        <w:adjustRightInd w:val="0"/>
        <w:jc w:val="center"/>
        <w:rPr>
          <w:rFonts w:ascii="Times New Roman" w:hAnsi="Times New Roman"/>
          <w:lang w:val="ro-RO"/>
        </w:rPr>
      </w:pPr>
      <w:r w:rsidRPr="00C934D7">
        <w:rPr>
          <w:rFonts w:ascii="Times New Roman" w:hAnsi="Times New Roman"/>
          <w:lang w:val="ro-RO"/>
        </w:rPr>
        <w:t>CAPITOLUL I</w:t>
      </w:r>
    </w:p>
    <w:p w:rsidR="00957867" w:rsidRPr="00C934D7" w:rsidRDefault="00957867" w:rsidP="00223320">
      <w:pPr>
        <w:autoSpaceDE w:val="0"/>
        <w:autoSpaceDN w:val="0"/>
        <w:adjustRightInd w:val="0"/>
        <w:jc w:val="center"/>
        <w:rPr>
          <w:rFonts w:ascii="Times New Roman" w:hAnsi="Times New Roman"/>
          <w:b/>
          <w:lang w:val="ro-RO"/>
        </w:rPr>
      </w:pPr>
      <w:r w:rsidRPr="00C934D7">
        <w:rPr>
          <w:rFonts w:ascii="Times New Roman" w:hAnsi="Times New Roman"/>
          <w:b/>
          <w:lang w:val="ro-RO"/>
        </w:rPr>
        <w:t>Autorizarea și legea aplicabilă</w:t>
      </w:r>
    </w:p>
    <w:p w:rsidR="00957867" w:rsidRPr="00C934D7" w:rsidRDefault="00957867" w:rsidP="00223320">
      <w:pPr>
        <w:autoSpaceDE w:val="0"/>
        <w:autoSpaceDN w:val="0"/>
        <w:adjustRightInd w:val="0"/>
        <w:jc w:val="both"/>
        <w:rPr>
          <w:rFonts w:ascii="Times New Roman" w:hAnsi="Times New Roman"/>
          <w:lang w:val="ro-RO"/>
        </w:rPr>
      </w:pP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b/>
          <w:lang w:val="ro-RO"/>
        </w:rPr>
        <w:t>Art. 129</w:t>
      </w:r>
      <w:r w:rsidRPr="00C934D7">
        <w:rPr>
          <w:rFonts w:ascii="Times New Roman" w:hAnsi="Times New Roman"/>
          <w:bCs/>
          <w:lang w:val="ro-RO"/>
        </w:rPr>
        <w:t xml:space="preserve"> - </w:t>
      </w:r>
      <w:r w:rsidRPr="00C934D7">
        <w:rPr>
          <w:rFonts w:ascii="Times New Roman" w:hAnsi="Times New Roman"/>
          <w:lang w:val="ro-RO"/>
        </w:rPr>
        <w:t xml:space="preserve">(1) Autorizația operatorului de piață și a pieței reglementate se acordă numai în cazul în care A.S.F. s-a asigurat că atât operatorul cât și sistemele pieței reglementate satisfac cel puțin cerințele prevăzute de prezentul titlu. </w:t>
      </w:r>
      <w:r w:rsidR="00AD4810" w:rsidRPr="00C934D7">
        <w:rPr>
          <w:rFonts w:ascii="Times New Roman" w:hAnsi="Times New Roman"/>
          <w:lang w:val="ro-RO"/>
        </w:rPr>
        <w:t>[Directiva 2014/65/UE, a</w:t>
      </w:r>
      <w:r w:rsidRPr="00C934D7">
        <w:rPr>
          <w:rFonts w:ascii="Times New Roman" w:hAnsi="Times New Roman"/>
          <w:lang w:val="ro-RO"/>
        </w:rPr>
        <w:t xml:space="preserve">rt. 44, </w:t>
      </w:r>
      <w:r w:rsidR="00AD4810" w:rsidRPr="00C934D7">
        <w:rPr>
          <w:rFonts w:ascii="Times New Roman" w:hAnsi="Times New Roman"/>
          <w:lang w:val="ro-RO"/>
        </w:rPr>
        <w:t xml:space="preserve">alin. (1) </w:t>
      </w:r>
      <w:r w:rsidR="002A0CF2" w:rsidRPr="00C934D7">
        <w:rPr>
          <w:rFonts w:ascii="Times New Roman" w:hAnsi="Times New Roman"/>
          <w:lang w:val="ro-RO"/>
        </w:rPr>
        <w:t xml:space="preserve">para. </w:t>
      </w:r>
      <w:r w:rsidRPr="00C934D7">
        <w:rPr>
          <w:rFonts w:ascii="Times New Roman" w:hAnsi="Times New Roman"/>
          <w:lang w:val="ro-RO"/>
        </w:rPr>
        <w:t xml:space="preserve">1 si </w:t>
      </w:r>
      <w:r w:rsidR="002A0CF2" w:rsidRPr="00C934D7">
        <w:rPr>
          <w:rFonts w:ascii="Times New Roman" w:hAnsi="Times New Roman"/>
          <w:lang w:val="ro-RO"/>
        </w:rPr>
        <w:t xml:space="preserve">para. </w:t>
      </w:r>
      <w:r w:rsidRPr="00C934D7">
        <w:rPr>
          <w:rFonts w:ascii="Times New Roman" w:hAnsi="Times New Roman"/>
          <w:lang w:val="ro-RO"/>
        </w:rPr>
        <w:t>2</w:t>
      </w:r>
      <w:r w:rsidR="00CE666E"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(2) Operatorul de piață furnizează toate informațiile, inclusiv un program de activitate care prezintă, printre altele, tipurile de operațiuni avute în vedere și structura organizatorică necesare pentru a permite A.S.F. să se asigure că piața reglementată a instituit, cu ocazia autorizării inițiale, toate măsurile necesare pentru respectarea obligațiilor care îi revin în conformitate cu prezentul titlu. </w:t>
      </w:r>
      <w:r w:rsidR="00AD4810" w:rsidRPr="00C934D7">
        <w:rPr>
          <w:rFonts w:ascii="Times New Roman" w:hAnsi="Times New Roman"/>
          <w:lang w:val="ro-RO"/>
        </w:rPr>
        <w:t>[Directiva 2014/65/UE, a</w:t>
      </w:r>
      <w:r w:rsidRPr="00C934D7">
        <w:rPr>
          <w:rFonts w:ascii="Times New Roman" w:hAnsi="Times New Roman"/>
          <w:lang w:val="ro-RO"/>
        </w:rPr>
        <w:t xml:space="preserve">rt. 44, </w:t>
      </w:r>
      <w:r w:rsidR="00AD4810" w:rsidRPr="00C934D7">
        <w:rPr>
          <w:rFonts w:ascii="Times New Roman" w:hAnsi="Times New Roman"/>
          <w:lang w:val="ro-RO"/>
        </w:rPr>
        <w:t xml:space="preserve">alin. (1) </w:t>
      </w:r>
      <w:r w:rsidR="002A0CF2" w:rsidRPr="00C934D7">
        <w:rPr>
          <w:rFonts w:ascii="Times New Roman" w:hAnsi="Times New Roman"/>
          <w:lang w:val="ro-RO"/>
        </w:rPr>
        <w:t xml:space="preserve">para. </w:t>
      </w:r>
      <w:r w:rsidRPr="00C934D7">
        <w:rPr>
          <w:rFonts w:ascii="Times New Roman" w:hAnsi="Times New Roman"/>
          <w:lang w:val="ro-RO"/>
        </w:rPr>
        <w:t>3</w:t>
      </w:r>
      <w:r w:rsidR="00CE666E"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(3) Condiţiile şi documentaţia ce trebuie să însoţească cererea de autorizare, precum şi procedura de autorizare a operatorului de piaţă, vor fi stabilite prin reglementări ale A.S.F. şi se vor referi în principal la: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a) capitalul social minim al societăţii pe acţiuni şi resursele financiare necesare pentru desfăşurarea activităţii;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b) obiectul exclusiv de activitate, constând în administrarea pieţelor reglementate, precum şi a activităţilor conexe în legătură cu aceasta;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lastRenderedPageBreak/>
        <w:t xml:space="preserve">c) structura acţionariatului, identitatea şi integritatea acţionarilor care exercită o influenţă semnificativă asupra membrilor consiliului de administraţie şi directorilor sau, după caz, membrilor consiliului de supraveghere şi membrilor directoratului;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d) condiţiile de calificare, experienţă profesională şi reputaţie care trebuie îndeplinite de către membrii organului de conducere și persoanele cu funcții cheie din cadrul operatorului de piaţă;</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e) cazurile de incompatibilitate şi conflict de interese care trebuie evitate de către membrii organului de conducere și persoanele cu funcții cheie din cadrul operatorului de piaţă;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f) dotarea tehnică şi resursele;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g) contractul încheiat cu un auditor financiar avizat de A.S.F.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(4) Operatorul de piață desfășoară activitățile aferente organizării și administrării pieței reglementate sub supravegherea A.S.F., cu respectarea prevederilor prezentului titlu. </w:t>
      </w:r>
      <w:r w:rsidR="00AD4810" w:rsidRPr="00C934D7">
        <w:rPr>
          <w:rFonts w:ascii="Times New Roman" w:hAnsi="Times New Roman"/>
          <w:lang w:val="ro-RO"/>
        </w:rPr>
        <w:t>[Directiva 2014/65/UE, a</w:t>
      </w:r>
      <w:r w:rsidRPr="00C934D7">
        <w:rPr>
          <w:rFonts w:ascii="Times New Roman" w:hAnsi="Times New Roman"/>
          <w:lang w:val="ro-RO"/>
        </w:rPr>
        <w:t xml:space="preserve">rt. 44, alin. </w:t>
      </w:r>
      <w:r w:rsidR="00CE666E" w:rsidRPr="00C934D7">
        <w:rPr>
          <w:rFonts w:ascii="Times New Roman" w:hAnsi="Times New Roman"/>
          <w:lang w:val="ro-RO"/>
        </w:rPr>
        <w:t>(</w:t>
      </w:r>
      <w:r w:rsidRPr="00C934D7">
        <w:rPr>
          <w:rFonts w:ascii="Times New Roman" w:hAnsi="Times New Roman"/>
          <w:lang w:val="ro-RO"/>
        </w:rPr>
        <w:t>2)</w:t>
      </w:r>
      <w:r w:rsidR="00CE666E"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(5) Operatorii de piaţă autorizaţi să funcţioneze în România vor fi înscrişi în Registrul A.S.F. </w:t>
      </w:r>
    </w:p>
    <w:p w:rsidR="00957867" w:rsidRPr="00C934D7" w:rsidRDefault="00957867" w:rsidP="0009228C">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(6) Condiţiile care stau la baza acordării autorizaţiei trebuie respectate în orice moment, pe toată durata de funcţionare a operatorului de piaţă. Modificările în modul de organizare și funcționare a operatorului de piață/pieței reglementate care vor fi supuse autorizării sau, după caz, obligației de notificare a A.S.F., </w:t>
      </w:r>
      <w:r w:rsidRPr="00C934D7">
        <w:rPr>
          <w:rFonts w:ascii="Times New Roman" w:eastAsia="Times New Roman" w:hAnsi="Times New Roman"/>
          <w:lang w:val="ro-RO" w:eastAsia="ro-RO"/>
        </w:rPr>
        <w:t>se stabilesc prin reglementări ale A.S.F</w:t>
      </w:r>
      <w:r w:rsidRPr="00C934D7">
        <w:rPr>
          <w:rFonts w:ascii="Times New Roman" w:hAnsi="Times New Roman"/>
          <w:lang w:val="ro-RO"/>
        </w:rPr>
        <w:t xml:space="preserve">. </w:t>
      </w:r>
      <w:r w:rsidR="00AD4810" w:rsidRPr="00C934D7">
        <w:rPr>
          <w:rFonts w:ascii="Times New Roman" w:hAnsi="Times New Roman"/>
          <w:lang w:val="ro-RO"/>
        </w:rPr>
        <w:t>[Directiva 2014/65/UE, a</w:t>
      </w:r>
      <w:r w:rsidRPr="00C934D7">
        <w:rPr>
          <w:rFonts w:ascii="Times New Roman" w:hAnsi="Times New Roman"/>
          <w:lang w:val="ro-RO"/>
        </w:rPr>
        <w:t xml:space="preserve">rt. 44, </w:t>
      </w:r>
      <w:r w:rsidR="00AD4810" w:rsidRPr="00C934D7">
        <w:rPr>
          <w:rFonts w:ascii="Times New Roman" w:hAnsi="Times New Roman"/>
          <w:lang w:val="ro-RO"/>
        </w:rPr>
        <w:t>alin. (2)</w:t>
      </w:r>
      <w:r w:rsidR="00CE666E" w:rsidRPr="00C934D7">
        <w:rPr>
          <w:rFonts w:ascii="Times New Roman" w:hAnsi="Times New Roman"/>
          <w:lang w:val="ro-RO"/>
        </w:rPr>
        <w: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(7) Operatorul de piață are obligația de a supraveghea respectarea de către piața reglementată pe care o administrează a cerințelor prevăzute de prezentul titlu și este abilitat să exercite drepturile corespunzătoare pieței reglementate pe care o administrează în temeiul prezentei legi. </w:t>
      </w:r>
      <w:r w:rsidR="00AD4810" w:rsidRPr="00C934D7">
        <w:rPr>
          <w:rFonts w:ascii="Times New Roman" w:hAnsi="Times New Roman"/>
          <w:b w:val="0"/>
        </w:rPr>
        <w:t>[Directiva 2014/65/UE, a</w:t>
      </w:r>
      <w:r w:rsidRPr="00C934D7">
        <w:rPr>
          <w:rFonts w:ascii="Times New Roman" w:hAnsi="Times New Roman"/>
          <w:b w:val="0"/>
        </w:rPr>
        <w:t xml:space="preserve">rt. 44, alin. </w:t>
      </w:r>
      <w:r w:rsidR="00CE666E" w:rsidRPr="00C934D7">
        <w:rPr>
          <w:rFonts w:ascii="Times New Roman" w:hAnsi="Times New Roman"/>
          <w:b w:val="0"/>
        </w:rPr>
        <w:t>(</w:t>
      </w:r>
      <w:r w:rsidRPr="00C934D7">
        <w:rPr>
          <w:rFonts w:ascii="Times New Roman" w:hAnsi="Times New Roman"/>
          <w:b w:val="0"/>
        </w:rPr>
        <w:t>3)</w:t>
      </w:r>
      <w:r w:rsidR="00CE666E" w:rsidRPr="00C934D7">
        <w:rPr>
          <w:rFonts w:ascii="Times New Roman" w:hAnsi="Times New Roman"/>
          <w:b w:val="0"/>
        </w:rPr>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(8) Operatorul de piaţă nu poate limita numărul persoanelor cu drept de acces pe piaţa reglementată administrată. </w:t>
      </w:r>
    </w:p>
    <w:p w:rsidR="00957867" w:rsidRPr="00C934D7" w:rsidRDefault="00957867" w:rsidP="0009228C">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(9) Operatorul de piață care administrează un loc de tranzacționare are legitimitate procesuală activă, respectiv pasivă, pentru orice drepturi şi obligaţii, pretenţii şi reclamaţii legate de activitatea locurilor de tranzacționare administrate.  </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(10) Fără a aduce atingere oricărei dispoziții relevante din Regulamentul (UE) nr. 596/2014 sau oricăror dispoziții relevante privind abuzul de piață din</w:t>
      </w:r>
      <w:r w:rsidRPr="00C934D7">
        <w:rPr>
          <w:rFonts w:ascii="Times New Roman" w:hAnsi="Times New Roman"/>
          <w:b w:val="0"/>
          <w:i/>
          <w:snapToGrid w:val="0"/>
        </w:rPr>
        <w:t xml:space="preserve"> Legea nr</w:t>
      </w:r>
      <w:r w:rsidR="0009228C" w:rsidRPr="00C934D7">
        <w:rPr>
          <w:rFonts w:ascii="Times New Roman" w:hAnsi="Times New Roman"/>
          <w:b w:val="0"/>
          <w:i/>
          <w:snapToGrid w:val="0"/>
        </w:rPr>
        <w:t>.</w:t>
      </w:r>
      <w:r w:rsidRPr="00C934D7">
        <w:rPr>
          <w:rFonts w:ascii="Times New Roman" w:hAnsi="Times New Roman"/>
          <w:b w:val="0"/>
          <w:i/>
          <w:snapToGrid w:val="0"/>
        </w:rPr>
        <w:t xml:space="preserve"> …</w:t>
      </w:r>
      <w:r w:rsidR="00C8702E">
        <w:rPr>
          <w:rFonts w:ascii="Times New Roman" w:hAnsi="Times New Roman"/>
          <w:b w:val="0"/>
          <w:i/>
          <w:snapToGrid w:val="0"/>
        </w:rPr>
        <w:t>/…</w:t>
      </w:r>
      <w:r w:rsidRPr="00C934D7">
        <w:rPr>
          <w:rFonts w:ascii="Times New Roman" w:hAnsi="Times New Roman"/>
          <w:b w:val="0"/>
          <w:i/>
          <w:snapToGrid w:val="0"/>
        </w:rPr>
        <w:t xml:space="preserve"> privind emitenții </w:t>
      </w:r>
      <w:r w:rsidRPr="00C934D7">
        <w:rPr>
          <w:rFonts w:ascii="Times New Roman" w:hAnsi="Times New Roman"/>
          <w:b w:val="0"/>
          <w:i/>
        </w:rPr>
        <w:t>de instrumente financiare si operațiuni de piață,</w:t>
      </w:r>
      <w:r w:rsidRPr="00C934D7">
        <w:rPr>
          <w:rFonts w:ascii="Times New Roman" w:hAnsi="Times New Roman"/>
          <w:b w:val="0"/>
        </w:rPr>
        <w:t xml:space="preserve"> dispozițiile de drept public care reglementează tranzacțiile efectuate în cadrul sistemelor pieței reglementate sunt cele al statului membru de origine al pieței reglementate respective. </w:t>
      </w:r>
      <w:r w:rsidR="00AD4810" w:rsidRPr="00C934D7">
        <w:rPr>
          <w:rFonts w:ascii="Times New Roman" w:hAnsi="Times New Roman"/>
          <w:b w:val="0"/>
        </w:rPr>
        <w:t>[Directiva 2014/65/UE, a</w:t>
      </w:r>
      <w:r w:rsidRPr="00C934D7">
        <w:rPr>
          <w:rFonts w:ascii="Times New Roman" w:hAnsi="Times New Roman"/>
          <w:b w:val="0"/>
        </w:rPr>
        <w:t xml:space="preserve">rt. 44, alin. </w:t>
      </w:r>
      <w:r w:rsidR="00CE666E" w:rsidRPr="00C934D7">
        <w:rPr>
          <w:rFonts w:ascii="Times New Roman" w:hAnsi="Times New Roman"/>
          <w:b w:val="0"/>
        </w:rPr>
        <w:t>(</w:t>
      </w:r>
      <w:r w:rsidRPr="00C934D7">
        <w:rPr>
          <w:rFonts w:ascii="Times New Roman" w:hAnsi="Times New Roman"/>
          <w:b w:val="0"/>
        </w:rPr>
        <w:t>4)</w:t>
      </w:r>
      <w:r w:rsidR="00CE666E" w:rsidRPr="00C934D7">
        <w:rPr>
          <w:rFonts w:ascii="Times New Roman" w:hAnsi="Times New Roman"/>
          <w:b w:val="0"/>
        </w:rPr>
        <w:t>]</w:t>
      </w:r>
    </w:p>
    <w:p w:rsidR="00957867" w:rsidRPr="00C934D7" w:rsidRDefault="00957867" w:rsidP="00223320">
      <w:pPr>
        <w:pStyle w:val="CM4"/>
        <w:jc w:val="both"/>
        <w:rPr>
          <w:rFonts w:ascii="Times New Roman" w:hAnsi="Times New Roman"/>
          <w:b w:val="0"/>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130</w:t>
      </w:r>
      <w:r w:rsidRPr="00C934D7">
        <w:rPr>
          <w:rFonts w:ascii="Times New Roman" w:hAnsi="Times New Roman"/>
          <w:lang w:val="ro-RO"/>
        </w:rPr>
        <w:t xml:space="preserve"> - Cererea de autorizare a operatorului de piaţă va fi respinsă, după caz, dacă: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a) documentaţia și informațiile transmise de operatorul de piață nu respectă prevederile prezentei legi și ale reglementărilor A.S.F. emise în aplicarea acesteia, precum și a prevederilor reglementărilor europene emise în aplicarea Directivei nr. 2014/65/UE;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b) documentaţia și informațiile prezentate sunt insuficiente pentru a se stabili dacă operatorul de piaţă îşi va desfăşura activitatea în conformitate cu prevederile prezentei legi și ale reglementărilor A.S.F. emise în aplicarea acesteia;</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c) membrii organului de conducere și persoanele care îndeplinesc funcții cheie din cadrul operatorului de piaţă nu au calificarea şi experienţa profesională adecvate funcţiei lor, conform reglementărilor A.S.F. emise în aplicarea prezentei legi, precum și a reglementărilor europene emise în aplicarea Directivei nr. 2014/65/UE;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d) transparenţa pieţei, buna desfăşurare a tranzacţiilor şi protecţia investitorilor nu sunt asigurate;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lastRenderedPageBreak/>
        <w:t xml:space="preserve">e) nu sunt respectate prevederile prezentei legi sau ale reglementărilor A.S.F. emise în aplicarea acesteia, precum și a reglementărilor europene emise în aplicarea Directivei nr.2014/65/UE. </w:t>
      </w:r>
    </w:p>
    <w:p w:rsidR="00957867" w:rsidRPr="00C934D7" w:rsidRDefault="00957867" w:rsidP="00223320">
      <w:pPr>
        <w:jc w:val="both"/>
        <w:rPr>
          <w:rFonts w:ascii="Times New Roman" w:hAnsi="Times New Roman"/>
          <w:lang w:val="ro-RO"/>
        </w:rPr>
      </w:pPr>
    </w:p>
    <w:p w:rsidR="00957867" w:rsidRPr="00C934D7" w:rsidRDefault="00957867" w:rsidP="00223320">
      <w:pPr>
        <w:pStyle w:val="CM4"/>
        <w:ind w:firstLine="720"/>
        <w:jc w:val="both"/>
        <w:rPr>
          <w:rFonts w:ascii="Times New Roman" w:hAnsi="Times New Roman"/>
        </w:rPr>
      </w:pPr>
      <w:r w:rsidRPr="00C934D7">
        <w:rPr>
          <w:rFonts w:ascii="Times New Roman" w:hAnsi="Times New Roman"/>
        </w:rPr>
        <w:t>Art. 131</w:t>
      </w:r>
      <w:r w:rsidRPr="00C934D7">
        <w:rPr>
          <w:rFonts w:ascii="Times New Roman" w:hAnsi="Times New Roman"/>
          <w:b w:val="0"/>
        </w:rPr>
        <w:t xml:space="preserve"> - (1) A.S.F. poate retrage, prin decizie, autorizația eliberată unui operator de piață și a pieței reglementate în cazul în care acesta:</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a) nu utilizează autorizaţia în termen de 12 luni, renunţă în mod expres la autorizaţie sau nu a funcţionat în ultimele 6 luni;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b) a obţinut autorizaţia prin declaraţii false sau prin orice altă modalitate incorectă;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c) nu mai îndeplineşte condiţiile în temeiul cărora a fost acordată autorizaţia;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d) a încălcat grav şi sistematic dispoziţiile adoptate în temeiul prezentei legi sau ale Regulamentului (UE) nr. 600/2014;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e) în orice alte situaţii stabilite prin legislația în vigoare și prin reglementările A.S.F. </w:t>
      </w:r>
      <w:r w:rsidR="00CE666E" w:rsidRPr="00C934D7">
        <w:rPr>
          <w:rFonts w:ascii="Times New Roman" w:hAnsi="Times New Roman"/>
          <w:lang w:val="ro-RO"/>
        </w:rPr>
        <w:t xml:space="preserve">[Directiva 2014/65/UE, </w:t>
      </w:r>
      <w:r w:rsidRPr="00C934D7">
        <w:rPr>
          <w:rFonts w:ascii="Times New Roman" w:hAnsi="Times New Roman"/>
          <w:lang w:val="ro-RO"/>
        </w:rPr>
        <w:t xml:space="preserve">art. 44 alin. </w:t>
      </w:r>
      <w:r w:rsidR="00CE666E" w:rsidRPr="00C934D7">
        <w:rPr>
          <w:rFonts w:ascii="Times New Roman" w:hAnsi="Times New Roman"/>
          <w:lang w:val="ro-RO"/>
        </w:rPr>
        <w:t>(</w:t>
      </w:r>
      <w:r w:rsidRPr="00C934D7">
        <w:rPr>
          <w:rFonts w:ascii="Times New Roman" w:hAnsi="Times New Roman"/>
          <w:lang w:val="ro-RO"/>
        </w:rPr>
        <w:t>5)</w:t>
      </w:r>
      <w:r w:rsidR="00CE666E" w:rsidRPr="00C934D7">
        <w:rPr>
          <w:rFonts w:ascii="Times New Roman" w:hAnsi="Times New Roman"/>
          <w:lang w:val="ro-RO"/>
        </w:rPr>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(2) Orice retragere a unei autorizații este notificată de către A.S.F. către ESMA. </w:t>
      </w:r>
      <w:r w:rsidR="00AD4810" w:rsidRPr="00C934D7">
        <w:rPr>
          <w:rFonts w:ascii="Times New Roman" w:hAnsi="Times New Roman"/>
          <w:lang w:val="ro-RO"/>
        </w:rPr>
        <w:t>[Directiva 2014/65/UE, a</w:t>
      </w:r>
      <w:r w:rsidRPr="00C934D7">
        <w:rPr>
          <w:rFonts w:ascii="Times New Roman" w:hAnsi="Times New Roman"/>
          <w:lang w:val="ro-RO"/>
        </w:rPr>
        <w:t>rt. 44, alin. 6)</w:t>
      </w:r>
      <w:r w:rsidR="00CE666E" w:rsidRPr="00C934D7">
        <w:rPr>
          <w:rFonts w:ascii="Times New Roman" w:hAnsi="Times New Roman"/>
          <w:lang w:val="ro-RO"/>
        </w:rPr>
        <w: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(3) În cazul retragerii autorizaţiei unui operator de piaţă, începând cu data precizată în decizia A.S.F. nu vor mai putea fi efectuate operaţiuni cu instrumente financiare pe acea piaţă, iar ordinele de tranzacţionare înregistrate de participanți şi încă neexecutate până la acea dată devin nule de drept, instrumentele financiare, sumele cuvenite și comisioanele încasate urmând a fi restituite. </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(4) Operaţiunile încheiate până la data precizată în decizia de retragere a autorizației operatorului de piață sunt finalizate la scadenţele lor, participanții fiind ţinuţi să respecte clauzele contractelor încheiate cu investitorii acestora. </w:t>
      </w:r>
    </w:p>
    <w:p w:rsidR="00957867" w:rsidRPr="00C934D7" w:rsidRDefault="00957867" w:rsidP="00223320">
      <w:pPr>
        <w:jc w:val="both"/>
        <w:rPr>
          <w:rFonts w:ascii="Times New Roman" w:hAnsi="Times New Roman"/>
          <w:lang w:val="ro-RO"/>
        </w:rPr>
      </w:pPr>
    </w:p>
    <w:p w:rsidR="00255180" w:rsidRPr="00C934D7" w:rsidRDefault="00255180" w:rsidP="00223320">
      <w:pPr>
        <w:autoSpaceDE w:val="0"/>
        <w:autoSpaceDN w:val="0"/>
        <w:adjustRightInd w:val="0"/>
        <w:jc w:val="center"/>
        <w:rPr>
          <w:rFonts w:ascii="Times New Roman" w:hAnsi="Times New Roman"/>
          <w:lang w:val="ro-RO"/>
        </w:rPr>
      </w:pPr>
    </w:p>
    <w:p w:rsidR="00957867" w:rsidRPr="00C934D7" w:rsidRDefault="00957867" w:rsidP="00223320">
      <w:pPr>
        <w:autoSpaceDE w:val="0"/>
        <w:autoSpaceDN w:val="0"/>
        <w:adjustRightInd w:val="0"/>
        <w:jc w:val="center"/>
        <w:rPr>
          <w:rFonts w:ascii="Times New Roman" w:hAnsi="Times New Roman"/>
          <w:lang w:val="ro-RO"/>
        </w:rPr>
      </w:pPr>
      <w:r w:rsidRPr="00C934D7">
        <w:rPr>
          <w:rFonts w:ascii="Times New Roman" w:hAnsi="Times New Roman"/>
          <w:lang w:val="ro-RO"/>
        </w:rPr>
        <w:t>CAPITOLUL II</w:t>
      </w:r>
    </w:p>
    <w:p w:rsidR="00957867" w:rsidRPr="00C934D7" w:rsidRDefault="00957867" w:rsidP="00223320">
      <w:pPr>
        <w:jc w:val="center"/>
        <w:rPr>
          <w:rFonts w:ascii="Times New Roman" w:hAnsi="Times New Roman"/>
          <w:b/>
          <w:lang w:val="ro-RO"/>
        </w:rPr>
      </w:pPr>
      <w:r w:rsidRPr="00C934D7">
        <w:rPr>
          <w:rFonts w:ascii="Times New Roman" w:hAnsi="Times New Roman"/>
          <w:b/>
          <w:lang w:val="ro-RO"/>
        </w:rPr>
        <w:t>Cerințe aplicabile organului de conducere al operatorului de piață</w:t>
      </w:r>
    </w:p>
    <w:p w:rsidR="00957867" w:rsidRPr="00C934D7" w:rsidRDefault="00957867" w:rsidP="00223320">
      <w:pPr>
        <w:jc w:val="both"/>
        <w:rPr>
          <w:rFonts w:ascii="Times New Roman" w:hAnsi="Times New Roman"/>
          <w:lang w:val="ro-RO"/>
        </w:rPr>
      </w:pPr>
    </w:p>
    <w:p w:rsidR="00957867" w:rsidRPr="00C934D7" w:rsidRDefault="00957867" w:rsidP="00223320">
      <w:pPr>
        <w:autoSpaceDE w:val="0"/>
        <w:autoSpaceDN w:val="0"/>
        <w:adjustRightInd w:val="0"/>
        <w:ind w:firstLine="720"/>
        <w:jc w:val="both"/>
        <w:rPr>
          <w:rFonts w:ascii="Times New Roman" w:hAnsi="Times New Roman"/>
          <w:bCs/>
          <w:lang w:val="ro-RO"/>
        </w:rPr>
      </w:pPr>
      <w:r w:rsidRPr="00C934D7">
        <w:rPr>
          <w:rFonts w:ascii="Times New Roman" w:hAnsi="Times New Roman"/>
          <w:b/>
          <w:lang w:val="ro-RO"/>
        </w:rPr>
        <w:t>Art. 132</w:t>
      </w:r>
      <w:r w:rsidRPr="00C934D7">
        <w:rPr>
          <w:rFonts w:ascii="Times New Roman" w:hAnsi="Times New Roman"/>
          <w:bCs/>
          <w:lang w:val="ro-RO"/>
        </w:rPr>
        <w:t xml:space="preserve"> - </w:t>
      </w:r>
      <w:r w:rsidRPr="00C934D7">
        <w:rPr>
          <w:rFonts w:ascii="Times New Roman" w:hAnsi="Times New Roman"/>
          <w:lang w:val="ro-RO"/>
        </w:rPr>
        <w:t xml:space="preserve">(1) Membrii organului de conducere al oricărui operator de piață au în orice moment o reputație suficient de bună, posedă suficiente cunoștințe, competențe și experiență pentru îndeplinirea sarcinilor lor. </w:t>
      </w:r>
      <w:r w:rsidR="00AD4810" w:rsidRPr="00C934D7">
        <w:rPr>
          <w:rFonts w:ascii="Times New Roman" w:hAnsi="Times New Roman"/>
          <w:lang w:val="ro-RO"/>
        </w:rPr>
        <w:t>[Directiva 2014/65/UE, a</w:t>
      </w:r>
      <w:r w:rsidRPr="00C934D7">
        <w:rPr>
          <w:rFonts w:ascii="Times New Roman" w:hAnsi="Times New Roman"/>
          <w:lang w:val="ro-RO"/>
        </w:rPr>
        <w:t xml:space="preserve">rt. 45 alin. </w:t>
      </w:r>
      <w:r w:rsidR="00CE666E" w:rsidRPr="00C934D7">
        <w:rPr>
          <w:rFonts w:ascii="Times New Roman" w:hAnsi="Times New Roman"/>
          <w:lang w:val="ro-RO"/>
        </w:rPr>
        <w:t>(</w:t>
      </w:r>
      <w:r w:rsidRPr="00C934D7">
        <w:rPr>
          <w:rFonts w:ascii="Times New Roman" w:hAnsi="Times New Roman"/>
          <w:lang w:val="ro-RO"/>
        </w:rPr>
        <w:t>1)</w:t>
      </w:r>
      <w:r w:rsidR="00CE666E" w:rsidRPr="00C934D7">
        <w:rPr>
          <w:rFonts w:ascii="Times New Roman" w:hAnsi="Times New Roman"/>
          <w:lang w:val="ro-RO"/>
        </w:rPr>
        <w:t>]</w:t>
      </w:r>
    </w:p>
    <w:p w:rsidR="00957867" w:rsidRPr="00C934D7" w:rsidRDefault="00957867" w:rsidP="00223320">
      <w:pPr>
        <w:pStyle w:val="CommentText"/>
        <w:ind w:firstLine="720"/>
        <w:jc w:val="both"/>
        <w:rPr>
          <w:rFonts w:ascii="Times New Roman" w:hAnsi="Times New Roman"/>
          <w:sz w:val="24"/>
          <w:szCs w:val="24"/>
          <w:lang w:val="ro-RO"/>
        </w:rPr>
      </w:pPr>
      <w:r w:rsidRPr="00C934D7">
        <w:rPr>
          <w:rFonts w:ascii="Times New Roman" w:hAnsi="Times New Roman"/>
          <w:sz w:val="24"/>
          <w:szCs w:val="24"/>
          <w:lang w:val="ro-RO"/>
        </w:rPr>
        <w:t xml:space="preserve">(2) Întreaga componență a organului de conducere trebuie să reflecte o gamă suficient de largă de experiență. </w:t>
      </w:r>
      <w:r w:rsidR="00AD4810" w:rsidRPr="00C934D7">
        <w:rPr>
          <w:rFonts w:ascii="Times New Roman" w:hAnsi="Times New Roman"/>
          <w:sz w:val="24"/>
          <w:szCs w:val="24"/>
          <w:lang w:val="ro-RO"/>
        </w:rPr>
        <w:t>[Directiva 2014/65/UE, a</w:t>
      </w:r>
      <w:r w:rsidRPr="00C934D7">
        <w:rPr>
          <w:rFonts w:ascii="Times New Roman" w:hAnsi="Times New Roman"/>
          <w:sz w:val="24"/>
          <w:szCs w:val="24"/>
          <w:lang w:val="ro-RO"/>
        </w:rPr>
        <w:t xml:space="preserve">rt. 45 alin. </w:t>
      </w:r>
      <w:r w:rsidR="00CE666E" w:rsidRPr="00C934D7">
        <w:rPr>
          <w:rFonts w:ascii="Times New Roman" w:hAnsi="Times New Roman"/>
          <w:sz w:val="24"/>
          <w:szCs w:val="24"/>
          <w:lang w:val="ro-RO"/>
        </w:rPr>
        <w:t>(</w:t>
      </w:r>
      <w:r w:rsidRPr="00C934D7">
        <w:rPr>
          <w:rFonts w:ascii="Times New Roman" w:hAnsi="Times New Roman"/>
          <w:sz w:val="24"/>
          <w:szCs w:val="24"/>
          <w:lang w:val="ro-RO"/>
        </w:rPr>
        <w:t>1)</w:t>
      </w:r>
      <w:r w:rsidR="00CE666E" w:rsidRPr="00C934D7">
        <w:rPr>
          <w:rFonts w:ascii="Times New Roman" w:hAnsi="Times New Roman"/>
          <w:sz w:val="24"/>
          <w:szCs w:val="24"/>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(3) Membrii organului de conducere îndeplinesc în special următoarele cerințe: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a) toți membrii organului de conducere dedică suficient timp pentru îndeplinirea funcțiilor lor în cadrul operatorului de piață;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b) numărul de funcții de conducere pe care le poate deține simultan un membru al organului de conducere în orice entitate juridică, ține seama de situațiile specifice și de natura, amploarea și complexitatea activităților operatorului de piață. Cu excepția cazului în care reprezintă statul membru, membrii organelor de conducere ale operatorilor de piață care sunt semnificativi din punctul de vedere al dimensiunii, organizării interne, naturii, sferei de cuprindere și complexității activităților lor nu dețin în același timp poziții care să depășească mai mult de una dintre următoarele combinații: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(i) o funcție de conducere executivă cu două funcții de conducere neexecutive;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(ii) patru funcții de conducere neexecutive;</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c) organul de conducere posedă, în ansamblul său, cunoștințele, competențele și experiența adecvate pentru a putea înțelege activitățile operatorului de piață, inclusiv principalele riscuri; </w:t>
      </w:r>
    </w:p>
    <w:p w:rsidR="00957867" w:rsidRPr="00C934D7" w:rsidRDefault="00957867" w:rsidP="00223320">
      <w:pPr>
        <w:pStyle w:val="CommentText"/>
        <w:ind w:firstLine="720"/>
        <w:jc w:val="both"/>
        <w:rPr>
          <w:rFonts w:ascii="Times New Roman" w:hAnsi="Times New Roman"/>
          <w:bCs/>
          <w:sz w:val="24"/>
          <w:szCs w:val="24"/>
          <w:lang w:val="ro-RO"/>
        </w:rPr>
      </w:pPr>
      <w:r w:rsidRPr="00C934D7">
        <w:rPr>
          <w:rFonts w:ascii="Times New Roman" w:hAnsi="Times New Roman"/>
          <w:sz w:val="24"/>
          <w:szCs w:val="24"/>
          <w:lang w:val="ro-RO"/>
        </w:rPr>
        <w:lastRenderedPageBreak/>
        <w:t xml:space="preserve">d) fiecare membru al organului de conducere acționează cu onestitate, integritate și gândire independență pentru a evalua și a contesta în mod eficient deciziile conducerii superioare atunci când este necesar și pentru a superviza și monitoriza în mod eficient procesul decizional. </w:t>
      </w:r>
      <w:r w:rsidR="00CE666E" w:rsidRPr="00C934D7">
        <w:rPr>
          <w:rFonts w:ascii="Times New Roman" w:hAnsi="Times New Roman"/>
          <w:sz w:val="24"/>
          <w:szCs w:val="24"/>
          <w:lang w:val="ro-RO"/>
        </w:rPr>
        <w:t xml:space="preserve">[Directiva 2014/65/UE, </w:t>
      </w:r>
      <w:r w:rsidRPr="00C934D7">
        <w:rPr>
          <w:rFonts w:ascii="Times New Roman" w:hAnsi="Times New Roman"/>
          <w:sz w:val="24"/>
          <w:szCs w:val="24"/>
          <w:lang w:val="ro-RO"/>
        </w:rPr>
        <w:t xml:space="preserve">art. 45 alin. </w:t>
      </w:r>
      <w:r w:rsidR="00CE666E" w:rsidRPr="00C934D7">
        <w:rPr>
          <w:rFonts w:ascii="Times New Roman" w:hAnsi="Times New Roman"/>
          <w:sz w:val="24"/>
          <w:szCs w:val="24"/>
          <w:lang w:val="ro-RO"/>
        </w:rPr>
        <w:t>(</w:t>
      </w:r>
      <w:r w:rsidRPr="00C934D7">
        <w:rPr>
          <w:rFonts w:ascii="Times New Roman" w:hAnsi="Times New Roman"/>
          <w:sz w:val="24"/>
          <w:szCs w:val="24"/>
          <w:lang w:val="ro-RO"/>
        </w:rPr>
        <w:t>2)</w:t>
      </w:r>
      <w:r w:rsidR="00CE666E" w:rsidRPr="00C934D7">
        <w:rPr>
          <w:rFonts w:ascii="Times New Roman" w:hAnsi="Times New Roman"/>
          <w:sz w:val="24"/>
          <w:szCs w:val="24"/>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(4) Funcțiile de conducere executive sau neexecutive deținute în cadrul aceluiași grup sau în cadrul societăților în care operatorul de piață deține o participație calificată sunt considerate ca fiind o singură funcție de conducere. </w:t>
      </w:r>
      <w:r w:rsidR="00AD4810" w:rsidRPr="00C934D7">
        <w:rPr>
          <w:rFonts w:ascii="Times New Roman" w:hAnsi="Times New Roman"/>
          <w:lang w:val="ro-RO"/>
        </w:rPr>
        <w:t>[Directiva 2014/65/UE, a</w:t>
      </w:r>
      <w:r w:rsidRPr="00C934D7">
        <w:rPr>
          <w:rFonts w:ascii="Times New Roman" w:hAnsi="Times New Roman"/>
          <w:lang w:val="ro-RO"/>
        </w:rPr>
        <w:t>rt. 45 alin. 2)</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(5) A.S.F. poate autoriza membri ai organului de conducere să dețină o funcție neexecutivă suplimentară celor prevăzute la alin. (3) lit. b) pct. (ii) și informează periodic ESMA în legătură cu astfel de autorizații. </w:t>
      </w:r>
      <w:r w:rsidR="00AD4810" w:rsidRPr="00C934D7">
        <w:rPr>
          <w:rFonts w:ascii="Times New Roman" w:hAnsi="Times New Roman"/>
          <w:lang w:val="ro-RO"/>
        </w:rPr>
        <w:t>[Directiva 2014/65/UE, a</w:t>
      </w:r>
      <w:r w:rsidRPr="00C934D7">
        <w:rPr>
          <w:rFonts w:ascii="Times New Roman" w:hAnsi="Times New Roman"/>
          <w:lang w:val="ro-RO"/>
        </w:rPr>
        <w:t>rt. 45 alin. 2)</w:t>
      </w:r>
    </w:p>
    <w:p w:rsidR="00957867" w:rsidRPr="00C934D7" w:rsidRDefault="00957867" w:rsidP="00223320">
      <w:pPr>
        <w:pStyle w:val="CommentText"/>
        <w:ind w:firstLine="720"/>
        <w:jc w:val="both"/>
        <w:rPr>
          <w:rFonts w:ascii="Times New Roman" w:hAnsi="Times New Roman"/>
          <w:sz w:val="24"/>
          <w:szCs w:val="24"/>
          <w:lang w:val="ro-RO"/>
        </w:rPr>
      </w:pPr>
      <w:r w:rsidRPr="00C934D7">
        <w:rPr>
          <w:rFonts w:ascii="Times New Roman" w:hAnsi="Times New Roman"/>
          <w:sz w:val="24"/>
          <w:szCs w:val="24"/>
          <w:lang w:val="ro-RO"/>
        </w:rPr>
        <w:t xml:space="preserve">(6) Funcțiile de conducere din organizațiile care nu urmăresc obiective predominant comerciale sunt scutite de limitarea aplicată numărului de funcții de conducere prevăzută la alin. (3) lit. b) pe care le poate deține un membru al unui organ de conducere. </w:t>
      </w:r>
      <w:r w:rsidR="00AD4810" w:rsidRPr="00C934D7">
        <w:rPr>
          <w:rFonts w:ascii="Times New Roman" w:hAnsi="Times New Roman"/>
          <w:sz w:val="24"/>
          <w:szCs w:val="24"/>
          <w:lang w:val="ro-RO"/>
        </w:rPr>
        <w:t>[Directiva 2014/65/UE, a</w:t>
      </w:r>
      <w:r w:rsidRPr="00C934D7">
        <w:rPr>
          <w:rFonts w:ascii="Times New Roman" w:hAnsi="Times New Roman"/>
          <w:sz w:val="24"/>
          <w:szCs w:val="24"/>
          <w:lang w:val="ro-RO"/>
        </w:rPr>
        <w:t>rt. 45 alin. 2)</w:t>
      </w:r>
    </w:p>
    <w:p w:rsidR="00957867" w:rsidRPr="00C934D7" w:rsidRDefault="00957867" w:rsidP="00223320">
      <w:pPr>
        <w:pStyle w:val="CommentText"/>
        <w:ind w:firstLine="720"/>
        <w:jc w:val="both"/>
        <w:rPr>
          <w:rFonts w:ascii="Times New Roman" w:hAnsi="Times New Roman"/>
          <w:sz w:val="24"/>
          <w:szCs w:val="24"/>
          <w:lang w:val="ro-RO"/>
        </w:rPr>
      </w:pPr>
      <w:r w:rsidRPr="00C934D7">
        <w:rPr>
          <w:rFonts w:ascii="Times New Roman" w:hAnsi="Times New Roman"/>
          <w:sz w:val="24"/>
          <w:szCs w:val="24"/>
          <w:lang w:val="ro-RO"/>
        </w:rPr>
        <w:t>(7) Operatorii de piață alocă resurse umane și financiare adecvate pentru integrarea și formarea membrilor organului de conducere.</w:t>
      </w:r>
      <w:r w:rsidR="00AD4810" w:rsidRPr="00C934D7">
        <w:rPr>
          <w:rFonts w:ascii="Times New Roman" w:hAnsi="Times New Roman"/>
          <w:sz w:val="24"/>
          <w:szCs w:val="24"/>
          <w:lang w:val="ro-RO"/>
        </w:rPr>
        <w:t>[Directiva 2014/65/UE, a</w:t>
      </w:r>
      <w:r w:rsidRPr="00C934D7">
        <w:rPr>
          <w:rFonts w:ascii="Times New Roman" w:hAnsi="Times New Roman"/>
          <w:sz w:val="24"/>
          <w:szCs w:val="24"/>
          <w:lang w:val="ro-RO"/>
        </w:rPr>
        <w:t>rt. 45 alin. 3)</w:t>
      </w:r>
    </w:p>
    <w:p w:rsidR="00957867" w:rsidRPr="00C934D7" w:rsidRDefault="00957867" w:rsidP="00223320">
      <w:pPr>
        <w:pStyle w:val="CommentText"/>
        <w:jc w:val="both"/>
        <w:rPr>
          <w:rFonts w:ascii="Times New Roman" w:hAnsi="Times New Roman"/>
          <w:bCs/>
          <w:sz w:val="24"/>
          <w:szCs w:val="24"/>
          <w:lang w:val="ro-RO"/>
        </w:rPr>
      </w:pPr>
    </w:p>
    <w:p w:rsidR="00957867" w:rsidRPr="00C934D7" w:rsidRDefault="00957867" w:rsidP="00223320">
      <w:pPr>
        <w:pStyle w:val="CommentText"/>
        <w:ind w:firstLine="720"/>
        <w:jc w:val="both"/>
        <w:rPr>
          <w:rFonts w:ascii="Times New Roman" w:hAnsi="Times New Roman"/>
          <w:bCs/>
          <w:sz w:val="24"/>
          <w:szCs w:val="24"/>
          <w:lang w:val="ro-RO"/>
        </w:rPr>
      </w:pPr>
      <w:r w:rsidRPr="00C934D7">
        <w:rPr>
          <w:rFonts w:ascii="Times New Roman" w:hAnsi="Times New Roman"/>
          <w:b/>
          <w:bCs/>
          <w:sz w:val="24"/>
          <w:szCs w:val="24"/>
          <w:lang w:val="ro-RO"/>
        </w:rPr>
        <w:t>Art. 133</w:t>
      </w:r>
      <w:r w:rsidRPr="00C934D7">
        <w:rPr>
          <w:rFonts w:ascii="Times New Roman" w:hAnsi="Times New Roman"/>
          <w:bCs/>
          <w:sz w:val="24"/>
          <w:szCs w:val="24"/>
          <w:lang w:val="ro-RO"/>
        </w:rPr>
        <w:t xml:space="preserve"> - </w:t>
      </w:r>
      <w:r w:rsidRPr="00C934D7">
        <w:rPr>
          <w:rFonts w:ascii="Times New Roman" w:hAnsi="Times New Roman"/>
          <w:sz w:val="24"/>
          <w:szCs w:val="24"/>
          <w:lang w:val="ro-RO"/>
        </w:rPr>
        <w:t xml:space="preserve">Orice membru al organului de conducere al unui operator de piaţă este obligat să notifice în scris acestuia natura şi întinderea interesului ori a relaţiilor materiale, dacă: </w:t>
      </w:r>
    </w:p>
    <w:p w:rsidR="00957867" w:rsidRPr="00C934D7" w:rsidRDefault="00957867" w:rsidP="00223320">
      <w:pPr>
        <w:pStyle w:val="CommentText"/>
        <w:ind w:firstLine="720"/>
        <w:jc w:val="both"/>
        <w:rPr>
          <w:rFonts w:ascii="Times New Roman" w:hAnsi="Times New Roman"/>
          <w:sz w:val="24"/>
          <w:szCs w:val="24"/>
          <w:lang w:val="ro-RO"/>
        </w:rPr>
      </w:pPr>
      <w:r w:rsidRPr="00C934D7">
        <w:rPr>
          <w:rFonts w:ascii="Times New Roman" w:hAnsi="Times New Roman"/>
          <w:sz w:val="24"/>
          <w:szCs w:val="24"/>
          <w:lang w:val="ro-RO"/>
        </w:rPr>
        <w:t xml:space="preserve">a) este parte a unui contract încheiat cu operatorul de piaţă; </w:t>
      </w:r>
    </w:p>
    <w:p w:rsidR="00957867" w:rsidRPr="00C934D7" w:rsidRDefault="00957867" w:rsidP="00223320">
      <w:pPr>
        <w:pStyle w:val="CommentText"/>
        <w:ind w:firstLine="720"/>
        <w:jc w:val="both"/>
        <w:rPr>
          <w:rFonts w:ascii="Times New Roman" w:hAnsi="Times New Roman"/>
          <w:sz w:val="24"/>
          <w:szCs w:val="24"/>
          <w:lang w:val="ro-RO"/>
        </w:rPr>
      </w:pPr>
      <w:r w:rsidRPr="00C934D7">
        <w:rPr>
          <w:rFonts w:ascii="Times New Roman" w:hAnsi="Times New Roman"/>
          <w:sz w:val="24"/>
          <w:szCs w:val="24"/>
          <w:lang w:val="ro-RO"/>
        </w:rPr>
        <w:t xml:space="preserve">b) este membru al consiliului de administraţie sau, după caz, membru al consiliului de supraveghere al unei persoane juridice care este parte a unui contract încheiat cu operatorul de piaţă; </w:t>
      </w:r>
    </w:p>
    <w:p w:rsidR="00957867" w:rsidRPr="00C934D7" w:rsidRDefault="00957867" w:rsidP="00223320">
      <w:pPr>
        <w:pStyle w:val="CommentText"/>
        <w:ind w:firstLine="720"/>
        <w:jc w:val="both"/>
        <w:rPr>
          <w:rFonts w:ascii="Times New Roman" w:hAnsi="Times New Roman"/>
          <w:sz w:val="24"/>
          <w:szCs w:val="24"/>
          <w:lang w:val="ro-RO"/>
        </w:rPr>
      </w:pPr>
      <w:r w:rsidRPr="00C934D7">
        <w:rPr>
          <w:rFonts w:ascii="Times New Roman" w:hAnsi="Times New Roman"/>
          <w:sz w:val="24"/>
          <w:szCs w:val="24"/>
          <w:lang w:val="ro-RO"/>
        </w:rPr>
        <w:t xml:space="preserve">c) se află în legături strânse sau are o relaţie materială cu o persoană care este parte într-un contract încheiat cu operatorul de piaţă; </w:t>
      </w:r>
    </w:p>
    <w:p w:rsidR="00957867" w:rsidRPr="00C934D7" w:rsidRDefault="00957867" w:rsidP="00223320">
      <w:pPr>
        <w:pStyle w:val="CommentText"/>
        <w:ind w:firstLine="720"/>
        <w:jc w:val="both"/>
        <w:rPr>
          <w:rFonts w:ascii="Times New Roman" w:hAnsi="Times New Roman"/>
          <w:sz w:val="24"/>
          <w:szCs w:val="24"/>
          <w:lang w:val="ro-RO"/>
        </w:rPr>
      </w:pPr>
      <w:r w:rsidRPr="00C934D7">
        <w:rPr>
          <w:rFonts w:ascii="Times New Roman" w:hAnsi="Times New Roman"/>
          <w:sz w:val="24"/>
          <w:szCs w:val="24"/>
          <w:lang w:val="ro-RO"/>
        </w:rPr>
        <w:t xml:space="preserve">d) se află în situaţia care ar putea influenţa adoptarea deciziei în cadrul şedinţelor consiliului de administraţie sau, după caz, consiliului de supraveghere. </w:t>
      </w:r>
    </w:p>
    <w:p w:rsidR="00957867" w:rsidRPr="00C934D7" w:rsidRDefault="00957867" w:rsidP="00223320">
      <w:pPr>
        <w:pStyle w:val="CommentText"/>
        <w:jc w:val="both"/>
        <w:rPr>
          <w:rFonts w:ascii="Times New Roman" w:hAnsi="Times New Roman"/>
          <w:bCs/>
          <w:sz w:val="24"/>
          <w:szCs w:val="24"/>
          <w:lang w:val="ro-RO"/>
        </w:rPr>
      </w:pPr>
    </w:p>
    <w:p w:rsidR="00957867" w:rsidRPr="00C934D7" w:rsidRDefault="00957867" w:rsidP="00223320">
      <w:pPr>
        <w:pStyle w:val="CommentText"/>
        <w:ind w:firstLine="720"/>
        <w:jc w:val="both"/>
        <w:rPr>
          <w:rFonts w:ascii="Times New Roman" w:hAnsi="Times New Roman"/>
          <w:bCs/>
          <w:strike/>
          <w:sz w:val="24"/>
          <w:szCs w:val="24"/>
          <w:lang w:val="ro-RO"/>
        </w:rPr>
      </w:pPr>
      <w:r w:rsidRPr="00C934D7">
        <w:rPr>
          <w:rFonts w:ascii="Times New Roman" w:hAnsi="Times New Roman"/>
          <w:b/>
          <w:bCs/>
          <w:sz w:val="24"/>
          <w:szCs w:val="24"/>
          <w:lang w:val="ro-RO"/>
        </w:rPr>
        <w:t>Art. 134</w:t>
      </w:r>
      <w:r w:rsidRPr="00C934D7">
        <w:rPr>
          <w:rFonts w:ascii="Times New Roman" w:hAnsi="Times New Roman"/>
          <w:bCs/>
          <w:sz w:val="24"/>
          <w:szCs w:val="24"/>
          <w:lang w:val="ro-RO"/>
        </w:rPr>
        <w:t xml:space="preserve"> - </w:t>
      </w:r>
      <w:r w:rsidRPr="00C934D7">
        <w:rPr>
          <w:rFonts w:ascii="Times New Roman" w:hAnsi="Times New Roman"/>
          <w:sz w:val="24"/>
          <w:szCs w:val="24"/>
          <w:lang w:val="ro-RO"/>
        </w:rPr>
        <w:t xml:space="preserve">(1) Operatorii de piaţă care sunt semnificativi din punctul de vedere al dimensiunii, organizării interne, precum şi al naturii, amplorii şi complexităţii activităţilor lor înfiinţează un comitet de nominalizare compus din membri ai organului de conducere care nu îndeplinesc nicio funcţie executivă în cadrul operatorului de piaţă respectiv. </w:t>
      </w:r>
      <w:r w:rsidR="00AD4810" w:rsidRPr="00C934D7">
        <w:rPr>
          <w:rFonts w:ascii="Times New Roman" w:hAnsi="Times New Roman"/>
          <w:sz w:val="24"/>
          <w:szCs w:val="24"/>
          <w:lang w:val="ro-RO"/>
        </w:rPr>
        <w:t>[Directiva 2014/65/UE, a</w:t>
      </w:r>
      <w:r w:rsidRPr="00C934D7">
        <w:rPr>
          <w:rFonts w:ascii="Times New Roman" w:hAnsi="Times New Roman"/>
          <w:sz w:val="24"/>
          <w:szCs w:val="24"/>
          <w:lang w:val="ro-RO"/>
        </w:rPr>
        <w:t xml:space="preserve">rt. 45 </w:t>
      </w:r>
      <w:r w:rsidR="00AD4810" w:rsidRPr="00C934D7">
        <w:rPr>
          <w:rFonts w:ascii="Times New Roman" w:hAnsi="Times New Roman"/>
          <w:sz w:val="24"/>
          <w:szCs w:val="24"/>
          <w:lang w:val="ro-RO"/>
        </w:rPr>
        <w:t xml:space="preserve">alin. (4) </w:t>
      </w:r>
      <w:r w:rsidR="002A0CF2" w:rsidRPr="00C934D7">
        <w:rPr>
          <w:rFonts w:ascii="Times New Roman" w:hAnsi="Times New Roman"/>
          <w:sz w:val="24"/>
          <w:szCs w:val="24"/>
          <w:lang w:val="ro-RO"/>
        </w:rPr>
        <w:t xml:space="preserve">para. </w:t>
      </w:r>
      <w:r w:rsidRPr="00C934D7">
        <w:rPr>
          <w:rFonts w:ascii="Times New Roman" w:hAnsi="Times New Roman"/>
          <w:sz w:val="24"/>
          <w:szCs w:val="24"/>
          <w:lang w:val="ro-RO"/>
        </w:rPr>
        <w:t>1</w:t>
      </w:r>
      <w:r w:rsidR="00CE666E" w:rsidRPr="00C934D7">
        <w:rPr>
          <w:rFonts w:ascii="Times New Roman" w:hAnsi="Times New Roman"/>
          <w:sz w:val="24"/>
          <w:szCs w:val="24"/>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(2) Comitetul de nominalizare are următoarele atribuţii: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a) identifică şi supune spre aprobare organului de conducere sau, după caz, adunării generale a acționarilor candidaţii pentru ocuparea posturilor vacante în cadrul organului de conducere;</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b) evaluează periodic, cel puțin o dată pe an, structura, dimensiunea, compoziția și performanțele organului de conducere și formulează recomandări organului de conducere cu privire la eventuale modificări;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c) evaluează periodic, cel puțin o dată pe an, cunoștințele, competențele și experiența fiecărui membru al organului de conducere și ale organului de conducere în ansamblul său și îl informează cu privire la evaluarea respectivă;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d) revizuiește periodic politica organului de conducere privind selecția și numirea conducerii superioare și formulează recomandări adresate organului de conducere. </w:t>
      </w:r>
      <w:r w:rsidR="00AD4810" w:rsidRPr="00C934D7">
        <w:rPr>
          <w:rFonts w:ascii="Times New Roman" w:hAnsi="Times New Roman"/>
          <w:lang w:val="ro-RO"/>
        </w:rPr>
        <w:t>[Directiva 2014/65/UE, a</w:t>
      </w:r>
      <w:r w:rsidRPr="00C934D7">
        <w:rPr>
          <w:rFonts w:ascii="Times New Roman" w:hAnsi="Times New Roman"/>
          <w:lang w:val="ro-RO"/>
        </w:rPr>
        <w:t xml:space="preserve">rt. 45 </w:t>
      </w:r>
      <w:r w:rsidR="00AD4810" w:rsidRPr="00C934D7">
        <w:rPr>
          <w:rFonts w:ascii="Times New Roman" w:hAnsi="Times New Roman"/>
          <w:lang w:val="ro-RO"/>
        </w:rPr>
        <w:t xml:space="preserve">alin. (4) </w:t>
      </w:r>
      <w:r w:rsidR="002A0CF2" w:rsidRPr="00C934D7">
        <w:rPr>
          <w:rFonts w:ascii="Times New Roman" w:hAnsi="Times New Roman"/>
          <w:lang w:val="ro-RO"/>
        </w:rPr>
        <w:t xml:space="preserve">para. </w:t>
      </w:r>
      <w:r w:rsidRPr="00C934D7">
        <w:rPr>
          <w:rFonts w:ascii="Times New Roman" w:hAnsi="Times New Roman"/>
          <w:lang w:val="ro-RO"/>
        </w:rPr>
        <w:t>2</w:t>
      </w:r>
      <w:r w:rsidR="00CE666E"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(3) În scopul îndeplinirii atribuției menționate la </w:t>
      </w:r>
      <w:r w:rsidR="002A0CF2" w:rsidRPr="00C934D7">
        <w:rPr>
          <w:rFonts w:ascii="Times New Roman" w:hAnsi="Times New Roman"/>
          <w:lang w:val="ro-RO"/>
        </w:rPr>
        <w:t>alin. (</w:t>
      </w:r>
      <w:r w:rsidRPr="00C934D7">
        <w:rPr>
          <w:rFonts w:ascii="Times New Roman" w:hAnsi="Times New Roman"/>
          <w:lang w:val="ro-RO"/>
        </w:rPr>
        <w:t xml:space="preserve">2) lit. a), comitetul de nominalizare: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lastRenderedPageBreak/>
        <w:t>a) evaluează echilibrul de cunoștințe, competențe, diversitate și experiență în cadrul organului de conducere;</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b) pregătește o descriere a rolurilor și a capacităților în vederea numirii într-un anumit post și evaluează așteptările în ceea ce privește timpul alocat în acest sens;</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c) decide cu privire la un obiectiv de reprezentare a sexului subreprezentat în cadrul organului de conducere și elaborează o politică privind modul de creștere a reprezentării sexului subreprezentat în cadrul organului de conducere pentru a atinge respectivul obiectiv. </w:t>
      </w:r>
      <w:r w:rsidR="00AD4810" w:rsidRPr="00C934D7">
        <w:rPr>
          <w:rFonts w:ascii="Times New Roman" w:hAnsi="Times New Roman"/>
          <w:lang w:val="ro-RO"/>
        </w:rPr>
        <w:t>[Directiva 2014/65/UE, a</w:t>
      </w:r>
      <w:r w:rsidRPr="00C934D7">
        <w:rPr>
          <w:rFonts w:ascii="Times New Roman" w:hAnsi="Times New Roman"/>
          <w:lang w:val="ro-RO"/>
        </w:rPr>
        <w:t xml:space="preserve">rt. 45 </w:t>
      </w:r>
      <w:r w:rsidR="00AD4810" w:rsidRPr="00C934D7">
        <w:rPr>
          <w:rFonts w:ascii="Times New Roman" w:hAnsi="Times New Roman"/>
          <w:lang w:val="ro-RO"/>
        </w:rPr>
        <w:t xml:space="preserve">alin. (4) </w:t>
      </w:r>
      <w:r w:rsidR="002A0CF2" w:rsidRPr="00C934D7">
        <w:rPr>
          <w:rFonts w:ascii="Times New Roman" w:hAnsi="Times New Roman"/>
          <w:lang w:val="ro-RO"/>
        </w:rPr>
        <w:t xml:space="preserve">para. </w:t>
      </w:r>
      <w:r w:rsidRPr="00C934D7">
        <w:rPr>
          <w:rFonts w:ascii="Times New Roman" w:hAnsi="Times New Roman"/>
          <w:lang w:val="ro-RO"/>
        </w:rPr>
        <w:t>2</w:t>
      </w:r>
      <w:r w:rsidR="00CE666E"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(4) În îndeplinirea sarcinilor sale, comitetul de nominalizare ţine cont, în limitele posibilităţilor şi pe o bază continuă, de necesitatea asigurării faptului că procesul decizional al organului de conducere nu este dominat de nicio persoană sau grup mic de persoane într-un mod care este în detrimentul intereselor operatorului de piaţă în ansamblu. </w:t>
      </w:r>
      <w:r w:rsidR="00AD4810" w:rsidRPr="00C934D7">
        <w:rPr>
          <w:rFonts w:ascii="Times New Roman" w:hAnsi="Times New Roman"/>
          <w:lang w:val="ro-RO"/>
        </w:rPr>
        <w:t>[Directiva 2014/65/UE, a</w:t>
      </w:r>
      <w:r w:rsidRPr="00C934D7">
        <w:rPr>
          <w:rFonts w:ascii="Times New Roman" w:hAnsi="Times New Roman"/>
          <w:lang w:val="ro-RO"/>
        </w:rPr>
        <w:t xml:space="preserve">rt. 45 </w:t>
      </w:r>
      <w:r w:rsidR="00AD4810" w:rsidRPr="00C934D7">
        <w:rPr>
          <w:rFonts w:ascii="Times New Roman" w:hAnsi="Times New Roman"/>
          <w:lang w:val="ro-RO"/>
        </w:rPr>
        <w:t xml:space="preserve">alin. (4) </w:t>
      </w:r>
      <w:r w:rsidR="002A0CF2" w:rsidRPr="00C934D7">
        <w:rPr>
          <w:rFonts w:ascii="Times New Roman" w:hAnsi="Times New Roman"/>
          <w:lang w:val="ro-RO"/>
        </w:rPr>
        <w:t xml:space="preserve">para. </w:t>
      </w:r>
      <w:r w:rsidRPr="00C934D7">
        <w:rPr>
          <w:rFonts w:ascii="Times New Roman" w:hAnsi="Times New Roman"/>
          <w:lang w:val="ro-RO"/>
        </w:rPr>
        <w:t>3</w:t>
      </w:r>
      <w:r w:rsidR="00CE666E"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(5) În îndeplinirea îndatoririlor sale, comitetul de nominalizare poate utiliza orice tip de resurse pe care le consideră adecvate, inclusiv consultanţă externă. </w:t>
      </w:r>
      <w:r w:rsidR="00AD4810" w:rsidRPr="00C934D7">
        <w:rPr>
          <w:rFonts w:ascii="Times New Roman" w:hAnsi="Times New Roman"/>
          <w:lang w:val="ro-RO"/>
        </w:rPr>
        <w:t>[Directiva 2014/65/UE, a</w:t>
      </w:r>
      <w:r w:rsidRPr="00C934D7">
        <w:rPr>
          <w:rFonts w:ascii="Times New Roman" w:hAnsi="Times New Roman"/>
          <w:lang w:val="ro-RO"/>
        </w:rPr>
        <w:t xml:space="preserve">rt. 45 </w:t>
      </w:r>
      <w:r w:rsidR="00AD4810" w:rsidRPr="00C934D7">
        <w:rPr>
          <w:rFonts w:ascii="Times New Roman" w:hAnsi="Times New Roman"/>
          <w:lang w:val="ro-RO"/>
        </w:rPr>
        <w:t xml:space="preserve">alin. (4) </w:t>
      </w:r>
      <w:r w:rsidR="002A0CF2" w:rsidRPr="00C934D7">
        <w:rPr>
          <w:rFonts w:ascii="Times New Roman" w:hAnsi="Times New Roman"/>
          <w:lang w:val="ro-RO"/>
        </w:rPr>
        <w:t xml:space="preserve">para. </w:t>
      </w:r>
      <w:r w:rsidRPr="00C934D7">
        <w:rPr>
          <w:rFonts w:ascii="Times New Roman" w:hAnsi="Times New Roman"/>
          <w:lang w:val="ro-RO"/>
        </w:rPr>
        <w:t>4</w:t>
      </w:r>
      <w:r w:rsidR="00CE666E"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(6) Operatorii de piaţă şi comitetele de nominalizare ale acestora trebuie să folosească o gamă largă de calităţi şi competenţe atunci când recrutează membrii organului de conducere şi, în acest sens, să pună în aplicare o politică de promovare a diversităţii în cadrul organului de conducere. </w:t>
      </w:r>
      <w:r w:rsidR="00AD4810" w:rsidRPr="00C934D7">
        <w:rPr>
          <w:rFonts w:ascii="Times New Roman" w:hAnsi="Times New Roman"/>
          <w:lang w:val="ro-RO"/>
        </w:rPr>
        <w:t>[Directiva 2014/65/UE, a</w:t>
      </w:r>
      <w:r w:rsidRPr="00C934D7">
        <w:rPr>
          <w:rFonts w:ascii="Times New Roman" w:hAnsi="Times New Roman"/>
          <w:lang w:val="ro-RO"/>
        </w:rPr>
        <w:t xml:space="preserve">rt. 45 alin. </w:t>
      </w:r>
      <w:r w:rsidR="00CE666E" w:rsidRPr="00C934D7">
        <w:rPr>
          <w:rFonts w:ascii="Times New Roman" w:hAnsi="Times New Roman"/>
          <w:lang w:val="ro-RO"/>
        </w:rPr>
        <w:t>(</w:t>
      </w:r>
      <w:r w:rsidRPr="00C934D7">
        <w:rPr>
          <w:rFonts w:ascii="Times New Roman" w:hAnsi="Times New Roman"/>
          <w:lang w:val="ro-RO"/>
        </w:rPr>
        <w:t>5</w:t>
      </w:r>
      <w:r w:rsidR="00CE666E" w:rsidRPr="00C934D7">
        <w:rPr>
          <w:rFonts w:ascii="Times New Roman" w:hAnsi="Times New Roman"/>
          <w:lang w:val="ro-RO"/>
        </w:rPr>
        <w:t>)]</w:t>
      </w:r>
    </w:p>
    <w:p w:rsidR="00957867" w:rsidRPr="00C934D7" w:rsidRDefault="00957867" w:rsidP="00223320">
      <w:pPr>
        <w:pStyle w:val="CommentText"/>
        <w:jc w:val="both"/>
        <w:rPr>
          <w:rFonts w:ascii="Times New Roman" w:hAnsi="Times New Roman"/>
          <w:b/>
          <w:bCs/>
          <w:sz w:val="24"/>
          <w:szCs w:val="24"/>
          <w:lang w:val="ro-RO"/>
        </w:rPr>
      </w:pPr>
    </w:p>
    <w:p w:rsidR="00957867" w:rsidRPr="00C934D7" w:rsidRDefault="00957867" w:rsidP="00223320">
      <w:pPr>
        <w:pStyle w:val="CommentText"/>
        <w:ind w:firstLine="720"/>
        <w:jc w:val="both"/>
        <w:rPr>
          <w:rFonts w:ascii="Times New Roman" w:hAnsi="Times New Roman"/>
          <w:sz w:val="24"/>
          <w:szCs w:val="24"/>
          <w:lang w:val="ro-RO"/>
        </w:rPr>
      </w:pPr>
      <w:r w:rsidRPr="00C934D7">
        <w:rPr>
          <w:rFonts w:ascii="Times New Roman" w:hAnsi="Times New Roman"/>
          <w:b/>
          <w:sz w:val="24"/>
          <w:szCs w:val="24"/>
          <w:lang w:val="ro-RO"/>
        </w:rPr>
        <w:t>Art. 135</w:t>
      </w:r>
      <w:r w:rsidRPr="00C934D7">
        <w:rPr>
          <w:rFonts w:ascii="Times New Roman" w:hAnsi="Times New Roman"/>
          <w:sz w:val="24"/>
          <w:szCs w:val="24"/>
          <w:lang w:val="ro-RO"/>
        </w:rPr>
        <w:t xml:space="preserve"> - (1) Organul de conducere al unui operator de piață definește și supraveghează implementarea mecanismelor de guvernanță care asigură gestionarea eficientă și prudentă a unei organizații, inclusiv separarea sarcinilor în cadrul organizației și prevenirea conflictelor de interese, într-un mod care promovează integritatea pieței. </w:t>
      </w:r>
      <w:r w:rsidR="00AD4810" w:rsidRPr="00C934D7">
        <w:rPr>
          <w:rFonts w:ascii="Times New Roman" w:hAnsi="Times New Roman"/>
          <w:sz w:val="24"/>
          <w:szCs w:val="24"/>
          <w:lang w:val="ro-RO"/>
        </w:rPr>
        <w:t>[Directiva 2014/65/UE, a</w:t>
      </w:r>
      <w:r w:rsidRPr="00C934D7">
        <w:rPr>
          <w:rFonts w:ascii="Times New Roman" w:hAnsi="Times New Roman"/>
          <w:sz w:val="24"/>
          <w:szCs w:val="24"/>
          <w:lang w:val="ro-RO"/>
        </w:rPr>
        <w:t xml:space="preserve">rt. 45 </w:t>
      </w:r>
      <w:r w:rsidR="00AD4810" w:rsidRPr="00C934D7">
        <w:rPr>
          <w:rFonts w:ascii="Times New Roman" w:hAnsi="Times New Roman"/>
          <w:sz w:val="24"/>
          <w:szCs w:val="24"/>
          <w:lang w:val="ro-RO"/>
        </w:rPr>
        <w:t xml:space="preserve">alin. (6) </w:t>
      </w:r>
      <w:r w:rsidR="002A0CF2" w:rsidRPr="00C934D7">
        <w:rPr>
          <w:rFonts w:ascii="Times New Roman" w:hAnsi="Times New Roman"/>
          <w:sz w:val="24"/>
          <w:szCs w:val="24"/>
          <w:lang w:val="ro-RO"/>
        </w:rPr>
        <w:t xml:space="preserve">para. </w:t>
      </w:r>
      <w:r w:rsidRPr="00C934D7">
        <w:rPr>
          <w:rFonts w:ascii="Times New Roman" w:hAnsi="Times New Roman"/>
          <w:sz w:val="24"/>
          <w:szCs w:val="24"/>
          <w:lang w:val="ro-RO"/>
        </w:rPr>
        <w:t>1</w:t>
      </w:r>
      <w:r w:rsidR="00CE666E" w:rsidRPr="00C934D7">
        <w:rPr>
          <w:rFonts w:ascii="Times New Roman" w:hAnsi="Times New Roman"/>
          <w:sz w:val="24"/>
          <w:szCs w:val="24"/>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(2) Organul de conducere monitorizează și evaluează periodic eficacitatea mecanismelor de guvernanță ale operatorului de piață și adoptă măsurile corespunzătoare pentru a soluționa eventualele deficiențe. </w:t>
      </w:r>
      <w:r w:rsidR="00AD4810" w:rsidRPr="00C934D7">
        <w:rPr>
          <w:rFonts w:ascii="Times New Roman" w:hAnsi="Times New Roman"/>
          <w:lang w:val="ro-RO"/>
        </w:rPr>
        <w:t>[Directiva 2014/65/UE, a</w:t>
      </w:r>
      <w:r w:rsidRPr="00C934D7">
        <w:rPr>
          <w:rFonts w:ascii="Times New Roman" w:hAnsi="Times New Roman"/>
          <w:lang w:val="ro-RO"/>
        </w:rPr>
        <w:t xml:space="preserve">rt. 45 </w:t>
      </w:r>
      <w:r w:rsidR="00AD4810" w:rsidRPr="00C934D7">
        <w:rPr>
          <w:rFonts w:ascii="Times New Roman" w:hAnsi="Times New Roman"/>
          <w:lang w:val="ro-RO"/>
        </w:rPr>
        <w:t xml:space="preserve">alin. (6) </w:t>
      </w:r>
      <w:r w:rsidR="002A0CF2" w:rsidRPr="00C934D7">
        <w:rPr>
          <w:rFonts w:ascii="Times New Roman" w:hAnsi="Times New Roman"/>
          <w:lang w:val="ro-RO"/>
        </w:rPr>
        <w:t xml:space="preserve">para. </w:t>
      </w:r>
      <w:r w:rsidRPr="00C934D7">
        <w:rPr>
          <w:rFonts w:ascii="Times New Roman" w:hAnsi="Times New Roman"/>
          <w:lang w:val="ro-RO"/>
        </w:rPr>
        <w:t>2)</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(3) Membrii organului de conducere au acces adecvat la informaţiile şi documentele necesare pentru supervizarea şi monitorizarea procesului decizional al conducerii. </w:t>
      </w:r>
      <w:r w:rsidR="00AD4810" w:rsidRPr="00C934D7">
        <w:rPr>
          <w:rFonts w:ascii="Times New Roman" w:hAnsi="Times New Roman"/>
          <w:lang w:val="ro-RO"/>
        </w:rPr>
        <w:t>[Directiva 2014/65/UE, a</w:t>
      </w:r>
      <w:r w:rsidRPr="00C934D7">
        <w:rPr>
          <w:rFonts w:ascii="Times New Roman" w:hAnsi="Times New Roman"/>
          <w:lang w:val="ro-RO"/>
        </w:rPr>
        <w:t xml:space="preserve">rt. 45 </w:t>
      </w:r>
      <w:r w:rsidR="00AD4810" w:rsidRPr="00C934D7">
        <w:rPr>
          <w:rFonts w:ascii="Times New Roman" w:hAnsi="Times New Roman"/>
          <w:lang w:val="ro-RO"/>
        </w:rPr>
        <w:t xml:space="preserve">alin. (6) </w:t>
      </w:r>
      <w:r w:rsidR="002A0CF2" w:rsidRPr="00C934D7">
        <w:rPr>
          <w:rFonts w:ascii="Times New Roman" w:hAnsi="Times New Roman"/>
          <w:lang w:val="ro-RO"/>
        </w:rPr>
        <w:t xml:space="preserve">para. </w:t>
      </w:r>
      <w:r w:rsidRPr="00C934D7">
        <w:rPr>
          <w:rFonts w:ascii="Times New Roman" w:hAnsi="Times New Roman"/>
          <w:lang w:val="ro-RO"/>
        </w:rPr>
        <w:t>3</w:t>
      </w:r>
      <w:r w:rsidR="00CE666E"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(4) A.S.F. refuză autorizarea dacă nu este convinsă că membrii organului de conducere al operatorului de piaţă au o reputaţie suficient de bună, posedă suficiente cunoştinţe, competenţe şi experienţă şi dedică suficient timp pentru îndeplinirea sarcinilor ce le revin, sau dacă există motive obiective şi demonstrabile de a crede că organul de conducere al operatorului de piaţă ar risca să compromită administrarea corectă, prudentă şi eficientă a acestuia şi integritatea pieţei. </w:t>
      </w:r>
      <w:r w:rsidR="00AD4810" w:rsidRPr="00C934D7">
        <w:rPr>
          <w:rFonts w:ascii="Times New Roman" w:hAnsi="Times New Roman"/>
          <w:lang w:val="ro-RO"/>
        </w:rPr>
        <w:t>[Directiva 2014/65/UE, a</w:t>
      </w:r>
      <w:r w:rsidRPr="00C934D7">
        <w:rPr>
          <w:rFonts w:ascii="Times New Roman" w:hAnsi="Times New Roman"/>
          <w:lang w:val="ro-RO"/>
        </w:rPr>
        <w:t xml:space="preserve">rt. 45 </w:t>
      </w:r>
      <w:r w:rsidR="00AD4810" w:rsidRPr="00C934D7">
        <w:rPr>
          <w:rFonts w:ascii="Times New Roman" w:hAnsi="Times New Roman"/>
          <w:lang w:val="ro-RO"/>
        </w:rPr>
        <w:t xml:space="preserve">alin. (7) </w:t>
      </w:r>
      <w:r w:rsidR="002A0CF2" w:rsidRPr="00C934D7">
        <w:rPr>
          <w:rFonts w:ascii="Times New Roman" w:hAnsi="Times New Roman"/>
          <w:lang w:val="ro-RO"/>
        </w:rPr>
        <w:t xml:space="preserve">para. </w:t>
      </w:r>
      <w:r w:rsidRPr="00C934D7">
        <w:rPr>
          <w:rFonts w:ascii="Times New Roman" w:hAnsi="Times New Roman"/>
          <w:lang w:val="ro-RO"/>
        </w:rPr>
        <w:t>1</w:t>
      </w:r>
      <w:r w:rsidR="00CE666E"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(5) În procesul de autorizare a unei piețe reglementate, persoana sau persoanele din cadrul operatorului de piață care conduc efectiv activitățile și operațiunile unei piețe reglementate deja autorizate în conformitate cu prezenta lege, este considerată/sunt considerate că respectă cerințele stabilite la art. 132 alin. (1) și (2). </w:t>
      </w:r>
      <w:r w:rsidR="00AD4810" w:rsidRPr="00C934D7">
        <w:rPr>
          <w:rFonts w:ascii="Times New Roman" w:hAnsi="Times New Roman"/>
          <w:lang w:val="ro-RO"/>
        </w:rPr>
        <w:t>[Directiva 2014/65/UE, a</w:t>
      </w:r>
      <w:r w:rsidRPr="00C934D7">
        <w:rPr>
          <w:rFonts w:ascii="Times New Roman" w:hAnsi="Times New Roman"/>
          <w:lang w:val="ro-RO"/>
        </w:rPr>
        <w:t xml:space="preserve">rt. 45 </w:t>
      </w:r>
      <w:r w:rsidR="00AD4810" w:rsidRPr="00C934D7">
        <w:rPr>
          <w:rFonts w:ascii="Times New Roman" w:hAnsi="Times New Roman"/>
          <w:lang w:val="ro-RO"/>
        </w:rPr>
        <w:t xml:space="preserve">alin. (7) </w:t>
      </w:r>
      <w:r w:rsidR="002A0CF2" w:rsidRPr="00C934D7">
        <w:rPr>
          <w:rFonts w:ascii="Times New Roman" w:hAnsi="Times New Roman"/>
          <w:lang w:val="ro-RO"/>
        </w:rPr>
        <w:t xml:space="preserve">para. </w:t>
      </w:r>
      <w:r w:rsidRPr="00C934D7">
        <w:rPr>
          <w:rFonts w:ascii="Times New Roman" w:hAnsi="Times New Roman"/>
          <w:lang w:val="ro-RO"/>
        </w:rPr>
        <w:t>2</w:t>
      </w:r>
      <w:r w:rsidR="00CE666E" w:rsidRPr="00C934D7">
        <w:rPr>
          <w:rFonts w:ascii="Times New Roman" w:hAnsi="Times New Roman"/>
          <w:lang w:val="ro-RO"/>
        </w:rPr>
        <w:t>]</w:t>
      </w:r>
    </w:p>
    <w:p w:rsidR="00957867" w:rsidRPr="00C934D7" w:rsidRDefault="00957867" w:rsidP="00D216FC">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(6) Operatorul de piață transmite A.S.F. identitatea tuturor membrilor organului său de conducere și orice schimbare a componenței acestuia, împreună cu toate informațiile necesare pentru evaluarea și autorizarea fiecărui membru al organului de conducere în conformitate cu cerințele menționate la art. 132 şi 134 și cu prevederile reglementărilor emise de A.S.F. în aplicarea acestora. </w:t>
      </w:r>
      <w:r w:rsidR="00AD4810" w:rsidRPr="00C934D7">
        <w:rPr>
          <w:rFonts w:ascii="Times New Roman" w:hAnsi="Times New Roman"/>
          <w:lang w:val="ro-RO"/>
        </w:rPr>
        <w:t>[Directiva 2014/65/UE, a</w:t>
      </w:r>
      <w:r w:rsidRPr="00C934D7">
        <w:rPr>
          <w:rFonts w:ascii="Times New Roman" w:hAnsi="Times New Roman"/>
          <w:lang w:val="ro-RO"/>
        </w:rPr>
        <w:t xml:space="preserve">rt. 45 alin. </w:t>
      </w:r>
      <w:r w:rsidR="00CE666E" w:rsidRPr="00C934D7">
        <w:rPr>
          <w:rFonts w:ascii="Times New Roman" w:hAnsi="Times New Roman"/>
          <w:lang w:val="ro-RO"/>
        </w:rPr>
        <w:t>(</w:t>
      </w:r>
      <w:r w:rsidRPr="00C934D7">
        <w:rPr>
          <w:rFonts w:ascii="Times New Roman" w:hAnsi="Times New Roman"/>
          <w:lang w:val="ro-RO"/>
        </w:rPr>
        <w:t>8)</w:t>
      </w:r>
      <w:r w:rsidR="00CE666E" w:rsidRPr="00C934D7">
        <w:rPr>
          <w:rFonts w:ascii="Times New Roman" w:hAnsi="Times New Roman"/>
          <w:lang w:val="ro-RO"/>
        </w:rPr>
        <w:t>]</w:t>
      </w:r>
    </w:p>
    <w:p w:rsidR="0034682E" w:rsidRDefault="0034682E" w:rsidP="00223320">
      <w:pPr>
        <w:autoSpaceDE w:val="0"/>
        <w:autoSpaceDN w:val="0"/>
        <w:adjustRightInd w:val="0"/>
        <w:jc w:val="center"/>
        <w:rPr>
          <w:rFonts w:ascii="Times New Roman" w:hAnsi="Times New Roman"/>
          <w:lang w:val="ro-RO"/>
        </w:rPr>
      </w:pPr>
    </w:p>
    <w:p w:rsidR="0034682E" w:rsidRDefault="0034682E" w:rsidP="00223320">
      <w:pPr>
        <w:autoSpaceDE w:val="0"/>
        <w:autoSpaceDN w:val="0"/>
        <w:adjustRightInd w:val="0"/>
        <w:jc w:val="center"/>
        <w:rPr>
          <w:rFonts w:ascii="Times New Roman" w:hAnsi="Times New Roman"/>
          <w:lang w:val="ro-RO"/>
        </w:rPr>
      </w:pPr>
    </w:p>
    <w:p w:rsidR="00957867" w:rsidRPr="00C934D7" w:rsidRDefault="00957867" w:rsidP="00223320">
      <w:pPr>
        <w:autoSpaceDE w:val="0"/>
        <w:autoSpaceDN w:val="0"/>
        <w:adjustRightInd w:val="0"/>
        <w:jc w:val="center"/>
        <w:rPr>
          <w:rFonts w:ascii="Times New Roman" w:hAnsi="Times New Roman"/>
          <w:lang w:val="ro-RO"/>
        </w:rPr>
      </w:pPr>
      <w:r w:rsidRPr="00C934D7">
        <w:rPr>
          <w:rFonts w:ascii="Times New Roman" w:hAnsi="Times New Roman"/>
          <w:lang w:val="ro-RO"/>
        </w:rPr>
        <w:lastRenderedPageBreak/>
        <w:t>CAPITOLUL III</w:t>
      </w:r>
    </w:p>
    <w:p w:rsidR="00957867" w:rsidRPr="00C934D7" w:rsidRDefault="00957867" w:rsidP="00223320">
      <w:pPr>
        <w:pStyle w:val="CommentText"/>
        <w:jc w:val="center"/>
        <w:rPr>
          <w:rFonts w:ascii="Times New Roman" w:hAnsi="Times New Roman"/>
          <w:b/>
          <w:bCs/>
          <w:sz w:val="24"/>
          <w:szCs w:val="24"/>
          <w:lang w:val="ro-RO"/>
        </w:rPr>
      </w:pPr>
      <w:r w:rsidRPr="00C934D7">
        <w:rPr>
          <w:rFonts w:ascii="Times New Roman" w:hAnsi="Times New Roman"/>
          <w:b/>
          <w:bCs/>
          <w:sz w:val="24"/>
          <w:szCs w:val="24"/>
          <w:lang w:val="ro-RO"/>
        </w:rPr>
        <w:t>Cerințe aplicabile persoanelor care exercită o influență semnificativă asupra administrării pieței reglementate</w:t>
      </w:r>
    </w:p>
    <w:p w:rsidR="00957867" w:rsidRPr="00C934D7" w:rsidRDefault="00957867" w:rsidP="00223320">
      <w:pPr>
        <w:pStyle w:val="CommentText"/>
        <w:jc w:val="both"/>
        <w:rPr>
          <w:rFonts w:ascii="Times New Roman" w:hAnsi="Times New Roman"/>
          <w:b/>
          <w:bCs/>
          <w:sz w:val="24"/>
          <w:szCs w:val="24"/>
          <w:lang w:val="ro-RO"/>
        </w:rPr>
      </w:pP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b/>
          <w:lang w:val="ro-RO"/>
        </w:rPr>
        <w:t>Art. 136</w:t>
      </w:r>
      <w:r w:rsidRPr="00C934D7">
        <w:rPr>
          <w:rFonts w:ascii="Times New Roman" w:hAnsi="Times New Roman"/>
          <w:bCs/>
          <w:lang w:val="ro-RO"/>
        </w:rPr>
        <w:t xml:space="preserve"> - </w:t>
      </w:r>
      <w:r w:rsidRPr="00C934D7">
        <w:rPr>
          <w:rFonts w:ascii="Times New Roman" w:hAnsi="Times New Roman"/>
          <w:lang w:val="ro-RO"/>
        </w:rPr>
        <w:t>(1) Persoanele care sunt în măsură să exercite, direct sau indirect, o influență semnificativă asupra administrării pieței reglementate respectă criteriile stabilite prin reglementările A.S.F. privind regulile de procedură şi criteriile aplicabile evaluării prudenţiale a achiziţiilor la un operator de piață.</w:t>
      </w:r>
      <w:r w:rsidR="00294E7E" w:rsidRPr="00C934D7">
        <w:rPr>
          <w:rFonts w:ascii="Times New Roman" w:hAnsi="Times New Roman"/>
          <w:lang w:val="ro-RO"/>
        </w:rPr>
        <w:t xml:space="preserve"> [</w:t>
      </w:r>
      <w:r w:rsidR="002A0CF2" w:rsidRPr="00C934D7">
        <w:rPr>
          <w:rFonts w:ascii="Times New Roman" w:hAnsi="Times New Roman"/>
          <w:lang w:val="ro-RO"/>
        </w:rPr>
        <w:t xml:space="preserve">Directiva 2014/65/UE, </w:t>
      </w:r>
      <w:r w:rsidR="00294E7E" w:rsidRPr="00C934D7">
        <w:rPr>
          <w:rFonts w:ascii="Times New Roman" w:hAnsi="Times New Roman"/>
          <w:lang w:val="ro-RO"/>
        </w:rPr>
        <w:t>art. 46 alin. (1)]</w:t>
      </w:r>
    </w:p>
    <w:p w:rsidR="00957867" w:rsidRPr="00C934D7" w:rsidRDefault="00957867" w:rsidP="00223320">
      <w:pPr>
        <w:pStyle w:val="CommentText"/>
        <w:ind w:firstLine="720"/>
        <w:jc w:val="both"/>
        <w:rPr>
          <w:rFonts w:ascii="Times New Roman" w:hAnsi="Times New Roman"/>
          <w:sz w:val="24"/>
          <w:szCs w:val="24"/>
          <w:lang w:val="ro-RO"/>
        </w:rPr>
      </w:pPr>
      <w:r w:rsidRPr="00C934D7">
        <w:rPr>
          <w:rFonts w:ascii="Times New Roman" w:hAnsi="Times New Roman"/>
          <w:sz w:val="24"/>
          <w:szCs w:val="24"/>
          <w:lang w:val="ro-RO"/>
        </w:rPr>
        <w:t xml:space="preserve">(2) Orice achiziţie de acţiuni ale operatorului de piaţă care conduce la o influență semnificativă asupra administrării pieței reglementate este notificată operatorului de piață și este supusă în prealabil aprobării A.S.F.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(3) Operatorul de piaţă al pieţei reglementate: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a) furnizează A.S.F. şi face publice informaţii privind deținătorii operatorul de piaţă, în special identitatea persoanelor care sunt în măsură să exercite o influenţă semnificativă asupra organului de conducere al operatorului, precum şi valoarea participaţiilor deţinute de aceste persoane;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b) semnalează A.S.F. şi face public orice transfer de proprietate care conduce la o schimbare a identităţii persoanelor care exercită o influenţă semnificativă asupra funcţionării pieţei reglementate. </w:t>
      </w:r>
      <w:r w:rsidR="00294E7E" w:rsidRPr="00C934D7">
        <w:rPr>
          <w:rFonts w:ascii="Times New Roman" w:hAnsi="Times New Roman"/>
          <w:lang w:val="ro-RO"/>
        </w:rPr>
        <w:t>[</w:t>
      </w:r>
      <w:r w:rsidR="002A0CF2" w:rsidRPr="00C934D7">
        <w:rPr>
          <w:rFonts w:ascii="Times New Roman" w:hAnsi="Times New Roman"/>
          <w:lang w:val="ro-RO"/>
        </w:rPr>
        <w:t xml:space="preserve">Directiva 2014/65/UE, </w:t>
      </w:r>
      <w:r w:rsidR="00294E7E" w:rsidRPr="00C934D7">
        <w:rPr>
          <w:rFonts w:ascii="Times New Roman" w:hAnsi="Times New Roman"/>
          <w:lang w:val="ro-RO"/>
        </w:rPr>
        <w:t>art. 46 alin. (2)]</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(4) A.S.F. refuză să aprobe propunerile de modificare a participațiilor deţinute de persoanele care exercită o influență semnificativă asupra operatorului de piaţă în cazul în care există motive obiective şi demonstrabile de a estima că schimbarea propusă ar risca să compromită administrarea corectă şi prudentă a pieţei reglementate administrate de operatorul de piață respectiv. </w:t>
      </w:r>
      <w:r w:rsidR="00294E7E" w:rsidRPr="00C934D7">
        <w:rPr>
          <w:rFonts w:ascii="Times New Roman" w:hAnsi="Times New Roman"/>
          <w:lang w:val="ro-RO"/>
        </w:rPr>
        <w:t>[</w:t>
      </w:r>
      <w:r w:rsidR="002A0CF2" w:rsidRPr="00C934D7">
        <w:rPr>
          <w:rFonts w:ascii="Times New Roman" w:hAnsi="Times New Roman"/>
          <w:lang w:val="ro-RO"/>
        </w:rPr>
        <w:t xml:space="preserve">Directiva 2014/65/UE, </w:t>
      </w:r>
      <w:r w:rsidR="00294E7E" w:rsidRPr="00C934D7">
        <w:rPr>
          <w:rFonts w:ascii="Times New Roman" w:hAnsi="Times New Roman"/>
          <w:lang w:val="ro-RO"/>
        </w:rPr>
        <w:t>art. 46 alin. (3)]</w:t>
      </w:r>
    </w:p>
    <w:p w:rsidR="00957867" w:rsidRPr="00C934D7" w:rsidRDefault="00957867" w:rsidP="00223320">
      <w:pPr>
        <w:pStyle w:val="CommentText"/>
        <w:ind w:firstLine="720"/>
        <w:jc w:val="both"/>
        <w:rPr>
          <w:rFonts w:ascii="Times New Roman" w:hAnsi="Times New Roman"/>
          <w:sz w:val="24"/>
          <w:szCs w:val="24"/>
          <w:lang w:val="ro-RO"/>
        </w:rPr>
      </w:pPr>
      <w:r w:rsidRPr="00C934D7">
        <w:rPr>
          <w:rFonts w:ascii="Times New Roman" w:hAnsi="Times New Roman"/>
          <w:sz w:val="24"/>
          <w:szCs w:val="24"/>
          <w:lang w:val="ro-RO"/>
        </w:rPr>
        <w:t xml:space="preserve">(5) Niciun acţionar al unui operator de piaţă nu poate deţine, direct sau împreună cu persoanele cu care acţionează în mod concertat, mai mult de 20% din totalul drepturilor de vot. </w:t>
      </w:r>
    </w:p>
    <w:p w:rsidR="00957867" w:rsidRPr="00C934D7" w:rsidRDefault="00957867" w:rsidP="00223320">
      <w:pPr>
        <w:pStyle w:val="CommentText"/>
        <w:ind w:firstLine="720"/>
        <w:jc w:val="both"/>
        <w:rPr>
          <w:rFonts w:ascii="Times New Roman" w:hAnsi="Times New Roman"/>
          <w:sz w:val="24"/>
          <w:szCs w:val="24"/>
          <w:lang w:val="ro-RO"/>
        </w:rPr>
      </w:pPr>
      <w:r w:rsidRPr="00C934D7">
        <w:rPr>
          <w:rFonts w:ascii="Times New Roman" w:hAnsi="Times New Roman"/>
          <w:sz w:val="24"/>
          <w:szCs w:val="24"/>
          <w:lang w:val="ro-RO"/>
        </w:rPr>
        <w:t xml:space="preserve">(6) Orice achiziţie de acţiuni ale operatorului de piaţă, care conduce la o deţinere de 20% din totalul drepturilor de vot, este notificată operatorului de piaţă în termenul stabilit prin reglementările emise de A.S.F. şi este supusă în prealabil aprobării A.S.F. </w:t>
      </w:r>
    </w:p>
    <w:p w:rsidR="00957867" w:rsidRPr="00C934D7" w:rsidRDefault="00957867" w:rsidP="00223320">
      <w:pPr>
        <w:pStyle w:val="CommentText"/>
        <w:ind w:firstLine="720"/>
        <w:jc w:val="both"/>
        <w:rPr>
          <w:rFonts w:ascii="Times New Roman" w:hAnsi="Times New Roman"/>
          <w:sz w:val="24"/>
          <w:szCs w:val="24"/>
          <w:lang w:val="ro-RO"/>
        </w:rPr>
      </w:pPr>
      <w:r w:rsidRPr="00C934D7">
        <w:rPr>
          <w:rFonts w:ascii="Times New Roman" w:hAnsi="Times New Roman"/>
          <w:sz w:val="24"/>
          <w:szCs w:val="24"/>
          <w:lang w:val="ro-RO"/>
        </w:rPr>
        <w:t xml:space="preserve">(7) Orice înstrăinare de acţiuni ale operatorului de piaţă care conduce la scăderea sub pragul de deţinere de 20% este notificată operatorului de piaţă şi A.S.F., în termenul prevăzut de reglementările emise de A.S.F. </w:t>
      </w:r>
    </w:p>
    <w:p w:rsidR="00957867" w:rsidRPr="00C934D7" w:rsidRDefault="00957867" w:rsidP="00223320">
      <w:pPr>
        <w:pStyle w:val="CommentText"/>
        <w:ind w:firstLine="720"/>
        <w:jc w:val="both"/>
        <w:rPr>
          <w:rFonts w:ascii="Times New Roman" w:hAnsi="Times New Roman"/>
          <w:bCs/>
          <w:sz w:val="24"/>
          <w:szCs w:val="24"/>
          <w:lang w:val="ro-RO"/>
        </w:rPr>
      </w:pPr>
      <w:r w:rsidRPr="00C934D7">
        <w:rPr>
          <w:rFonts w:ascii="Times New Roman" w:hAnsi="Times New Roman"/>
          <w:sz w:val="24"/>
          <w:szCs w:val="24"/>
          <w:lang w:val="ro-RO"/>
        </w:rPr>
        <w:t xml:space="preserve">(8) În situaţia în care acţiunile emise de operatorul de piaţă sunt tranzacţionate pe o piaţă reglementată sau în cadrul unui SMT, obligaţia notificării operatorului de piaţă cu privire la înstrăinarea acţiunilor sale revine şi depozitarului central, în termenul şi în condiţiile prevăzute de reglementările emise de A.S.F. </w:t>
      </w:r>
    </w:p>
    <w:p w:rsidR="00957867" w:rsidRPr="00C934D7" w:rsidRDefault="00957867" w:rsidP="00223320">
      <w:pPr>
        <w:autoSpaceDE w:val="0"/>
        <w:autoSpaceDN w:val="0"/>
        <w:adjustRightInd w:val="0"/>
        <w:jc w:val="center"/>
        <w:rPr>
          <w:rFonts w:ascii="Times New Roman" w:hAnsi="Times New Roman"/>
          <w:b/>
          <w:bCs/>
          <w:lang w:val="ro-RO"/>
        </w:rPr>
      </w:pPr>
    </w:p>
    <w:p w:rsidR="00957867" w:rsidRPr="00C934D7" w:rsidRDefault="00957867" w:rsidP="00223320">
      <w:pPr>
        <w:autoSpaceDE w:val="0"/>
        <w:autoSpaceDN w:val="0"/>
        <w:adjustRightInd w:val="0"/>
        <w:jc w:val="center"/>
        <w:rPr>
          <w:rFonts w:ascii="Times New Roman" w:hAnsi="Times New Roman"/>
          <w:lang w:val="ro-RO"/>
        </w:rPr>
      </w:pPr>
      <w:r w:rsidRPr="00C934D7">
        <w:rPr>
          <w:rFonts w:ascii="Times New Roman" w:hAnsi="Times New Roman"/>
          <w:lang w:val="ro-RO"/>
        </w:rPr>
        <w:t>CAPITOLUL IV</w:t>
      </w:r>
    </w:p>
    <w:p w:rsidR="00957867" w:rsidRPr="00C934D7" w:rsidRDefault="00957867" w:rsidP="00223320">
      <w:pPr>
        <w:pStyle w:val="CommentText"/>
        <w:jc w:val="center"/>
        <w:rPr>
          <w:rFonts w:ascii="Times New Roman" w:hAnsi="Times New Roman"/>
          <w:b/>
          <w:bCs/>
          <w:sz w:val="24"/>
          <w:szCs w:val="24"/>
          <w:lang w:val="ro-RO"/>
        </w:rPr>
      </w:pPr>
      <w:r w:rsidRPr="00C934D7">
        <w:rPr>
          <w:rFonts w:ascii="Times New Roman" w:hAnsi="Times New Roman"/>
          <w:b/>
          <w:bCs/>
          <w:sz w:val="24"/>
          <w:szCs w:val="24"/>
          <w:lang w:val="ro-RO"/>
        </w:rPr>
        <w:t>Cerințe organizatorice</w:t>
      </w:r>
    </w:p>
    <w:p w:rsidR="00957867" w:rsidRPr="00C934D7" w:rsidRDefault="00957867" w:rsidP="00223320">
      <w:pPr>
        <w:pStyle w:val="CommentText"/>
        <w:jc w:val="center"/>
        <w:rPr>
          <w:rFonts w:ascii="Times New Roman" w:hAnsi="Times New Roman"/>
          <w:b/>
          <w:sz w:val="24"/>
          <w:szCs w:val="24"/>
          <w:lang w:val="ro-RO"/>
        </w:rPr>
      </w:pP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b/>
          <w:lang w:val="ro-RO"/>
        </w:rPr>
        <w:t>Art. 137</w:t>
      </w:r>
      <w:r w:rsidRPr="00C934D7">
        <w:rPr>
          <w:rFonts w:ascii="Times New Roman" w:hAnsi="Times New Roman"/>
          <w:lang w:val="ro-RO"/>
        </w:rPr>
        <w:t xml:space="preserve"> - (1) Operatorul de piaţă care administrează o piaţă reglementată: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a) adoptă măsuri pentru a detecta în mod clar şi a gestiona efectele potenţial dăunătoare pentru funcţionarea pieţei reglementate sau pentru membrii ori participanţii la aceasta, ale oricărui conflict de interese apărut între interesele operatorului de piață, acționarilor operatorului de piaţă și respectiv a organului de conducere al operatorului de piață şi funcţionarea corectă a pieţei reglementate;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b) se asigură că piaţa reglementată este dotată în mod corespunzător pentru gestionarea riscurilor la care este expusă, că instituie măsuri şi sisteme adecvate pentru </w:t>
      </w:r>
      <w:r w:rsidRPr="00C934D7">
        <w:rPr>
          <w:rFonts w:ascii="Times New Roman" w:hAnsi="Times New Roman"/>
          <w:lang w:val="ro-RO"/>
        </w:rPr>
        <w:lastRenderedPageBreak/>
        <w:t xml:space="preserve">identificarea tuturor riscurilor semnificative care îi pot compromite funcţionarea şi aplică măsuri eficiente de diminuare a riscurilor respective;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c) instituie măsuri care să garanteze administrarea corectă a operaţiunilor tehnice ale sistemului, inclusiv mecanisme de urgenţă eficiente pentru a face faţă eventualelor riscuri de întrerupere a sistemelor;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d) adoptă reguli şi proceduri transparente şi nediscreţionare care să asigure o tranzacţionare echitabilă şi ordonată şi care să fixeze criterii obiective în vederea executării eficiente a ordinelor;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e) instituie mecanisme ce vizează să faciliteze finalizarea eficientă şi la timp a tranzacţiilor executate în cadrul sistemelor sale;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f) dispune, în momentul autorizării şi ulterior în orice moment, de resurse financiare suficiente pentru a facilita funcţionarea ordonată a pieței, ţinând seama de natura şi de amploarea tranzacţiilor încheiate pe piaţa reglementată, precum şi de gama şi de nivelul riscurilor la care aceasta este expusă.</w:t>
      </w:r>
      <w:r w:rsidR="00CE666E" w:rsidRPr="00C934D7">
        <w:rPr>
          <w:rFonts w:ascii="Times New Roman" w:hAnsi="Times New Roman"/>
          <w:lang w:val="ro-RO"/>
        </w:rPr>
        <w:t xml:space="preserve"> [Directiva 2014/65/UE, </w:t>
      </w:r>
      <w:r w:rsidRPr="00C934D7">
        <w:rPr>
          <w:rFonts w:ascii="Times New Roman" w:hAnsi="Times New Roman"/>
          <w:lang w:val="ro-RO"/>
        </w:rPr>
        <w:t xml:space="preserve">art. 47 alin. </w:t>
      </w:r>
      <w:r w:rsidR="00CE666E" w:rsidRPr="00C934D7">
        <w:rPr>
          <w:rFonts w:ascii="Times New Roman" w:hAnsi="Times New Roman"/>
          <w:lang w:val="ro-RO"/>
        </w:rPr>
        <w:t>(</w:t>
      </w:r>
      <w:r w:rsidRPr="00C934D7">
        <w:rPr>
          <w:rFonts w:ascii="Times New Roman" w:hAnsi="Times New Roman"/>
          <w:lang w:val="ro-RO"/>
        </w:rPr>
        <w:t>1)</w:t>
      </w:r>
      <w:r w:rsidR="00CE666E" w:rsidRPr="00C934D7">
        <w:rPr>
          <w:rFonts w:ascii="Times New Roman" w:hAnsi="Times New Roman"/>
          <w:lang w:val="ro-RO"/>
        </w:rPr>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g) respectă cerințele impuse de reglementările A.S.F. emise în aplicarea prezentei legi și ale regulamentelor europene emise în aplicarea Directivei nr. 2014/65/UE cu privire la condiţiile generale în care se vor desfăşura tranzacţiile cu instrumente financiare admise la tranzacţionare pe piața reglementată, precum și regulile privind transparenţa şi protecţia investitorilor.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(2) Operatorilor de piață nu le este permis să execute ordinele unui client prin angajarea capitalurilor proprii și nici să se implice în cumpărări și vânzări simultane efectuate pe cont propriu pe niciuna din piețele reglementate pe care aceștia le administrează.</w:t>
      </w:r>
      <w:r w:rsidR="00294E7E" w:rsidRPr="00C934D7">
        <w:rPr>
          <w:rFonts w:ascii="Times New Roman" w:hAnsi="Times New Roman"/>
          <w:lang w:val="ro-RO"/>
        </w:rPr>
        <w:t xml:space="preserve"> [</w:t>
      </w:r>
      <w:r w:rsidR="002A0CF2" w:rsidRPr="00C934D7">
        <w:rPr>
          <w:rFonts w:ascii="Times New Roman" w:hAnsi="Times New Roman"/>
          <w:lang w:val="ro-RO"/>
        </w:rPr>
        <w:t xml:space="preserve">Directiva 2014/65/UE, </w:t>
      </w:r>
      <w:r w:rsidR="00294E7E" w:rsidRPr="00C934D7">
        <w:rPr>
          <w:rFonts w:ascii="Times New Roman" w:hAnsi="Times New Roman"/>
          <w:lang w:val="ro-RO"/>
        </w:rPr>
        <w:t>art. 47 alin. (2)]</w:t>
      </w:r>
    </w:p>
    <w:p w:rsidR="002F296C" w:rsidRPr="00C934D7" w:rsidRDefault="002F296C" w:rsidP="00223320">
      <w:pPr>
        <w:autoSpaceDE w:val="0"/>
        <w:autoSpaceDN w:val="0"/>
        <w:adjustRightInd w:val="0"/>
        <w:rPr>
          <w:rFonts w:ascii="Times New Roman" w:hAnsi="Times New Roman"/>
          <w:lang w:val="ro-RO" w:eastAsia="ro-RO"/>
        </w:rPr>
      </w:pPr>
    </w:p>
    <w:p w:rsidR="00957867" w:rsidRPr="00C934D7" w:rsidRDefault="00957867" w:rsidP="00223320">
      <w:pPr>
        <w:autoSpaceDE w:val="0"/>
        <w:autoSpaceDN w:val="0"/>
        <w:adjustRightInd w:val="0"/>
        <w:jc w:val="center"/>
        <w:rPr>
          <w:rFonts w:ascii="Times New Roman" w:hAnsi="Times New Roman"/>
          <w:lang w:val="ro-RO"/>
        </w:rPr>
      </w:pPr>
      <w:r w:rsidRPr="00C934D7">
        <w:rPr>
          <w:rFonts w:ascii="Times New Roman" w:hAnsi="Times New Roman"/>
          <w:lang w:val="ro-RO"/>
        </w:rPr>
        <w:t>CAPITOLUL V</w:t>
      </w:r>
    </w:p>
    <w:p w:rsidR="00957867" w:rsidRPr="00C934D7" w:rsidRDefault="00957867" w:rsidP="00223320">
      <w:pPr>
        <w:jc w:val="center"/>
        <w:rPr>
          <w:rFonts w:ascii="Times New Roman" w:hAnsi="Times New Roman"/>
          <w:b/>
          <w:lang w:val="ro-RO"/>
        </w:rPr>
      </w:pPr>
      <w:r w:rsidRPr="00C934D7">
        <w:rPr>
          <w:rFonts w:ascii="Times New Roman" w:hAnsi="Times New Roman"/>
          <w:b/>
          <w:lang w:val="ro-RO"/>
        </w:rPr>
        <w:t>Reziliența sistemelor, mecanisme de întrerupere a tranzacționării și tranzacționarea electronică</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138</w:t>
      </w:r>
      <w:r w:rsidRPr="00C934D7">
        <w:rPr>
          <w:rFonts w:ascii="Times New Roman" w:hAnsi="Times New Roman"/>
          <w:lang w:val="ro-RO"/>
        </w:rPr>
        <w:t xml:space="preserve"> - (1) Operatorul de piață instituie sisteme, proceduri şi mecanisme eficiente pentru a asigura faptul că sistemele sale:</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a) sunt reziliente şi au suficientă capacitate pentru a face faţă volumului maxim de ordine şi de mesaje; </w:t>
      </w:r>
    </w:p>
    <w:p w:rsidR="00957867" w:rsidRPr="00C934D7" w:rsidRDefault="00957867" w:rsidP="00223320">
      <w:pPr>
        <w:autoSpaceDE w:val="0"/>
        <w:autoSpaceDN w:val="0"/>
        <w:adjustRightInd w:val="0"/>
        <w:ind w:firstLine="720"/>
        <w:jc w:val="both"/>
        <w:rPr>
          <w:rFonts w:ascii="Times New Roman" w:hAnsi="Times New Roman"/>
          <w:b/>
          <w:lang w:val="ro-RO"/>
        </w:rPr>
      </w:pPr>
      <w:r w:rsidRPr="00C934D7">
        <w:rPr>
          <w:rFonts w:ascii="Times New Roman" w:hAnsi="Times New Roman"/>
          <w:lang w:val="ro-RO"/>
        </w:rPr>
        <w:t xml:space="preserve">b) pot asigura o tranzacţionare ordonată în condiţii de tensiune pe piaţă, sunt pe deplin testate pentru a asigura întrunirea acestor condiţii şi fac obiectul unor mecanisme eficiente de asigurare a continuității activităţii și serviciilor în cazul în care survine o defecţiune a sistemelor sale de tranzacţionare. </w:t>
      </w:r>
      <w:r w:rsidR="00AD4810" w:rsidRPr="00C934D7">
        <w:rPr>
          <w:rFonts w:ascii="Times New Roman" w:hAnsi="Times New Roman"/>
          <w:lang w:val="ro-RO"/>
        </w:rPr>
        <w:t>[Directiva 2014/65/UE, a</w:t>
      </w:r>
      <w:r w:rsidRPr="00C934D7">
        <w:rPr>
          <w:rFonts w:ascii="Times New Roman" w:hAnsi="Times New Roman"/>
          <w:lang w:val="ro-RO"/>
        </w:rPr>
        <w:t xml:space="preserve">rt. 48 alin. </w:t>
      </w:r>
      <w:r w:rsidR="00CE666E" w:rsidRPr="00C934D7">
        <w:rPr>
          <w:rFonts w:ascii="Times New Roman" w:hAnsi="Times New Roman"/>
          <w:lang w:val="ro-RO"/>
        </w:rPr>
        <w:t>(</w:t>
      </w:r>
      <w:r w:rsidRPr="00C934D7">
        <w:rPr>
          <w:rFonts w:ascii="Times New Roman" w:hAnsi="Times New Roman"/>
          <w:lang w:val="ro-RO"/>
        </w:rPr>
        <w:t>1)</w:t>
      </w:r>
      <w:r w:rsidR="00CE666E"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(2) Operatorul de piaţă instituie pentru piața reglementată pe care o administrează: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a) acorduri în scris cu toate S.S.I.F. care urmăresc aplicarea unei strategii de formare a pieţei pe piaţa reglementată;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b) programe, strategii sau planuri pentru a se asigura că un număr suficient de S.S.I.F. participă la astfel de acorduri care le obligă să ofere cotaţii ferme la preţuri competitive, cu scopul de a furniza lichiditate pieţei într-un mod regulat şi previzibil, în cazul în care o astfel de obligaţie corespunde naturii şi dimensiunii activităţii de tranzacţionare de pe piaţa reglementată respectivă. </w:t>
      </w:r>
      <w:r w:rsidR="00AD4810" w:rsidRPr="00C934D7">
        <w:rPr>
          <w:rFonts w:ascii="Times New Roman" w:hAnsi="Times New Roman"/>
          <w:lang w:val="ro-RO"/>
        </w:rPr>
        <w:t>[Directiva 2014/65/UE, a</w:t>
      </w:r>
      <w:r w:rsidRPr="00C934D7">
        <w:rPr>
          <w:rFonts w:ascii="Times New Roman" w:hAnsi="Times New Roman"/>
          <w:lang w:val="ro-RO"/>
        </w:rPr>
        <w:t xml:space="preserve">rt. 48 alin. </w:t>
      </w:r>
      <w:r w:rsidR="00CE666E" w:rsidRPr="00C934D7">
        <w:rPr>
          <w:rFonts w:ascii="Times New Roman" w:hAnsi="Times New Roman"/>
          <w:lang w:val="ro-RO"/>
        </w:rPr>
        <w:t>(</w:t>
      </w:r>
      <w:r w:rsidRPr="00C934D7">
        <w:rPr>
          <w:rFonts w:ascii="Times New Roman" w:hAnsi="Times New Roman"/>
          <w:lang w:val="ro-RO"/>
        </w:rPr>
        <w:t>2)</w:t>
      </w:r>
      <w:r w:rsidR="00CE666E"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(3) Acordul scris menţionat la alin. (2) precizează cel puţin următoarele: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a) obligaţiile S.S.I.F. în legătură cu furnizarea de lichiditate şi, dacă este cazul, orice altă obligaţie care decurge din participarea la programele, strategiile sau planurile menţionate la alin. (2) lit. (b);</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b) orice stimulente în materie de reduceri sau de alt tip de stimulente oferite de către piaţa reglementată unei S.S.I.F. cu scopul de a furniza lichiditate pieţei într-un mod regulat şi </w:t>
      </w:r>
      <w:r w:rsidRPr="00C934D7">
        <w:rPr>
          <w:rFonts w:ascii="Times New Roman" w:hAnsi="Times New Roman"/>
          <w:lang w:val="ro-RO"/>
        </w:rPr>
        <w:lastRenderedPageBreak/>
        <w:t xml:space="preserve">previzibil şi, dacă este cazul, orice alte drepturi acumulate de S.S.I.F. drept urmare a participării la programele/strategiile/planurile menţionate la alin. (2) lit. (b). </w:t>
      </w:r>
      <w:r w:rsidR="00AD4810" w:rsidRPr="00C934D7">
        <w:rPr>
          <w:rFonts w:ascii="Times New Roman" w:hAnsi="Times New Roman"/>
          <w:lang w:val="ro-RO"/>
        </w:rPr>
        <w:t>[Directiva 2014/65/UE, a</w:t>
      </w:r>
      <w:r w:rsidRPr="00C934D7">
        <w:rPr>
          <w:rFonts w:ascii="Times New Roman" w:hAnsi="Times New Roman"/>
          <w:lang w:val="ro-RO"/>
        </w:rPr>
        <w:t xml:space="preserve">rt. 48 </w:t>
      </w:r>
      <w:r w:rsidR="00AD4810" w:rsidRPr="00C934D7">
        <w:rPr>
          <w:rFonts w:ascii="Times New Roman" w:hAnsi="Times New Roman"/>
          <w:lang w:val="ro-RO"/>
        </w:rPr>
        <w:t xml:space="preserve">alin. (3) </w:t>
      </w:r>
      <w:r w:rsidR="002A0CF2" w:rsidRPr="00C934D7">
        <w:rPr>
          <w:rFonts w:ascii="Times New Roman" w:hAnsi="Times New Roman"/>
          <w:lang w:val="ro-RO"/>
        </w:rPr>
        <w:t xml:space="preserve">para. </w:t>
      </w:r>
      <w:r w:rsidRPr="00C934D7">
        <w:rPr>
          <w:rFonts w:ascii="Times New Roman" w:hAnsi="Times New Roman"/>
          <w:lang w:val="ro-RO"/>
        </w:rPr>
        <w:t>1</w:t>
      </w:r>
      <w:r w:rsidR="00CE666E"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(4) Operatorul de piaţă, pentru piața reglementată pe care o administrează: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a) monitorizează și asigură respectarea de către S.S.I.F. a cerințelor unor astfel de acorduri scrise cu caracter obligatoriu;</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b) informează A.S.F. cu privire la conținutul acordului scris cu caracter obligatoriu și furnizează A.S.F., la cerere, informații detaliate pentru a-i permite acesteia să se asigure de faptul că piața reglementată respectă cerințele prezentului alineat şi ale alin. (3). </w:t>
      </w:r>
      <w:r w:rsidR="00AD4810" w:rsidRPr="00C934D7">
        <w:rPr>
          <w:rFonts w:ascii="Times New Roman" w:hAnsi="Times New Roman"/>
          <w:lang w:val="ro-RO"/>
        </w:rPr>
        <w:t>[Directiva 2014/65/UE, a</w:t>
      </w:r>
      <w:r w:rsidRPr="00C934D7">
        <w:rPr>
          <w:rFonts w:ascii="Times New Roman" w:hAnsi="Times New Roman"/>
          <w:lang w:val="ro-RO"/>
        </w:rPr>
        <w:t xml:space="preserve">rt. 48 </w:t>
      </w:r>
      <w:r w:rsidR="00AD4810" w:rsidRPr="00C934D7">
        <w:rPr>
          <w:rFonts w:ascii="Times New Roman" w:hAnsi="Times New Roman"/>
          <w:lang w:val="ro-RO"/>
        </w:rPr>
        <w:t xml:space="preserve">alin. (3) </w:t>
      </w:r>
      <w:r w:rsidR="002A0CF2" w:rsidRPr="00C934D7">
        <w:rPr>
          <w:rFonts w:ascii="Times New Roman" w:hAnsi="Times New Roman"/>
          <w:lang w:val="ro-RO"/>
        </w:rPr>
        <w:t xml:space="preserve">para. </w:t>
      </w:r>
      <w:r w:rsidRPr="00C934D7">
        <w:rPr>
          <w:rFonts w:ascii="Times New Roman" w:hAnsi="Times New Roman"/>
          <w:lang w:val="ro-RO"/>
        </w:rPr>
        <w:t>2</w:t>
      </w:r>
      <w:r w:rsidR="00CE666E"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strike/>
          <w:lang w:val="ro-RO"/>
        </w:rPr>
      </w:pPr>
      <w:r w:rsidRPr="00C934D7">
        <w:rPr>
          <w:rFonts w:ascii="Times New Roman" w:hAnsi="Times New Roman"/>
          <w:lang w:val="ro-RO"/>
        </w:rPr>
        <w:t xml:space="preserve">(5) Regulile unei piețe reglementate trebuie să conțină prevederi care să instituite sisteme, proceduri și mecanisme eficiente pentru a refuza ordinele care depășesc pragurile prestabilite de volum și de preț sau care sunt în mod evident eronate. </w:t>
      </w:r>
      <w:r w:rsidR="00AD4810" w:rsidRPr="00C934D7">
        <w:rPr>
          <w:rFonts w:ascii="Times New Roman" w:hAnsi="Times New Roman"/>
          <w:lang w:val="ro-RO"/>
        </w:rPr>
        <w:t>[Directiva 2014/65/UE, a</w:t>
      </w:r>
      <w:r w:rsidRPr="00C934D7">
        <w:rPr>
          <w:rFonts w:ascii="Times New Roman" w:hAnsi="Times New Roman"/>
          <w:lang w:val="ro-RO"/>
        </w:rPr>
        <w:t xml:space="preserve">rt. 48 alin. </w:t>
      </w:r>
      <w:r w:rsidR="00CE666E" w:rsidRPr="00C934D7">
        <w:rPr>
          <w:rFonts w:ascii="Times New Roman" w:hAnsi="Times New Roman"/>
          <w:lang w:val="ro-RO"/>
        </w:rPr>
        <w:t>(</w:t>
      </w:r>
      <w:r w:rsidRPr="00C934D7">
        <w:rPr>
          <w:rFonts w:ascii="Times New Roman" w:hAnsi="Times New Roman"/>
          <w:lang w:val="ro-RO"/>
        </w:rPr>
        <w:t>4)</w:t>
      </w:r>
      <w:r w:rsidR="00CE666E" w:rsidRPr="00C934D7">
        <w:rPr>
          <w:rFonts w:ascii="Times New Roman" w:hAnsi="Times New Roman"/>
          <w:lang w:val="ro-RO"/>
        </w:rPr>
        <w: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(6) Operatorul de piață poate întrerupe sau restricţiona temporar tranzacţionarea dacă există o evoluţie semnificativă a preţurilor la un instrument financiar pe piaţa respectivă sau pe o piaţă conexă în decursul unei perioade scurte şi, în cazuri excepţionale, de a anula, modifica sau corecta orice tranzacţie. </w:t>
      </w:r>
      <w:r w:rsidR="00AD4810" w:rsidRPr="00C934D7">
        <w:rPr>
          <w:rFonts w:ascii="Times New Roman" w:hAnsi="Times New Roman"/>
          <w:b w:val="0"/>
        </w:rPr>
        <w:t>[Directiva 2014/65/UE, a</w:t>
      </w:r>
      <w:r w:rsidRPr="00C934D7">
        <w:rPr>
          <w:rFonts w:ascii="Times New Roman" w:hAnsi="Times New Roman"/>
          <w:b w:val="0"/>
        </w:rPr>
        <w:t xml:space="preserve">rt. 48 </w:t>
      </w:r>
      <w:r w:rsidR="00AD4810" w:rsidRPr="00C934D7">
        <w:rPr>
          <w:rFonts w:ascii="Times New Roman" w:hAnsi="Times New Roman"/>
          <w:b w:val="0"/>
        </w:rPr>
        <w:t xml:space="preserve">alin. (5) </w:t>
      </w:r>
      <w:r w:rsidR="002A0CF2" w:rsidRPr="00C934D7">
        <w:rPr>
          <w:rFonts w:ascii="Times New Roman" w:hAnsi="Times New Roman"/>
          <w:b w:val="0"/>
        </w:rPr>
        <w:t xml:space="preserve">para. </w:t>
      </w:r>
      <w:r w:rsidRPr="00C934D7">
        <w:rPr>
          <w:rFonts w:ascii="Times New Roman" w:hAnsi="Times New Roman"/>
          <w:b w:val="0"/>
        </w:rPr>
        <w:t>1</w:t>
      </w:r>
      <w:r w:rsidR="00CE666E" w:rsidRPr="00C934D7">
        <w:rPr>
          <w:rFonts w:ascii="Times New Roman" w:hAnsi="Times New Roman"/>
          <w:b w:val="0"/>
        </w:rPr>
        <w:t>]</w:t>
      </w:r>
    </w:p>
    <w:p w:rsidR="00957867" w:rsidRPr="00C934D7" w:rsidRDefault="00957867" w:rsidP="00223320">
      <w:pPr>
        <w:pStyle w:val="CM4"/>
        <w:jc w:val="both"/>
        <w:rPr>
          <w:rFonts w:ascii="Times New Roman" w:hAnsi="Times New Roman"/>
          <w:b w:val="0"/>
        </w:rPr>
      </w:pPr>
    </w:p>
    <w:p w:rsidR="00957867" w:rsidRPr="00C934D7" w:rsidRDefault="00957867" w:rsidP="00223320">
      <w:pPr>
        <w:pStyle w:val="CM4"/>
        <w:ind w:firstLine="720"/>
        <w:jc w:val="both"/>
        <w:rPr>
          <w:rFonts w:ascii="Times New Roman" w:hAnsi="Times New Roman"/>
        </w:rPr>
      </w:pPr>
      <w:r w:rsidRPr="00C934D7">
        <w:rPr>
          <w:rFonts w:ascii="Times New Roman" w:hAnsi="Times New Roman"/>
        </w:rPr>
        <w:t>Art. 139 -</w:t>
      </w:r>
      <w:r w:rsidRPr="00C934D7">
        <w:rPr>
          <w:rFonts w:ascii="Times New Roman" w:hAnsi="Times New Roman"/>
          <w:b w:val="0"/>
        </w:rPr>
        <w:t xml:space="preserve"> (1) Operatorul de piaţă al unei pieţe reglementate se asigură că parametrii operaţiunilor de întrerupere a tranzacţionării sunt calibrați într-un mod adecvat, ia</w:t>
      </w:r>
      <w:r w:rsidR="002C22C0" w:rsidRPr="00C934D7">
        <w:rPr>
          <w:rFonts w:ascii="Times New Roman" w:hAnsi="Times New Roman"/>
          <w:b w:val="0"/>
        </w:rPr>
        <w:t>u</w:t>
      </w:r>
      <w:r w:rsidRPr="00C934D7">
        <w:rPr>
          <w:rFonts w:ascii="Times New Roman" w:hAnsi="Times New Roman"/>
          <w:b w:val="0"/>
        </w:rPr>
        <w:t xml:space="preserve"> în considerare lichiditatea diferitelor categorii şi subcategorii de active, modelul de piaţă şi tipurile de utilizatori şi </w:t>
      </w:r>
      <w:r w:rsidR="002C22C0" w:rsidRPr="00C934D7">
        <w:rPr>
          <w:rFonts w:ascii="Times New Roman" w:hAnsi="Times New Roman"/>
          <w:b w:val="0"/>
        </w:rPr>
        <w:t>sunt</w:t>
      </w:r>
      <w:r w:rsidRPr="00C934D7">
        <w:rPr>
          <w:rFonts w:ascii="Times New Roman" w:hAnsi="Times New Roman"/>
          <w:b w:val="0"/>
        </w:rPr>
        <w:t xml:space="preserve"> suficien</w:t>
      </w:r>
      <w:r w:rsidR="002C22C0" w:rsidRPr="00C934D7">
        <w:rPr>
          <w:rFonts w:ascii="Times New Roman" w:hAnsi="Times New Roman"/>
          <w:b w:val="0"/>
        </w:rPr>
        <w:t>ți</w:t>
      </w:r>
      <w:r w:rsidRPr="00C934D7">
        <w:rPr>
          <w:rFonts w:ascii="Times New Roman" w:hAnsi="Times New Roman"/>
          <w:b w:val="0"/>
        </w:rPr>
        <w:t xml:space="preserve"> pentru a evita întreruperile semnificative ale continuităţii activităţii de tranzacţionare. </w:t>
      </w:r>
      <w:r w:rsidR="00AD4810" w:rsidRPr="00C934D7">
        <w:rPr>
          <w:rFonts w:ascii="Times New Roman" w:hAnsi="Times New Roman"/>
          <w:b w:val="0"/>
        </w:rPr>
        <w:t>[Directiva 2014/65/UE, a</w:t>
      </w:r>
      <w:r w:rsidRPr="00C934D7">
        <w:rPr>
          <w:rFonts w:ascii="Times New Roman" w:hAnsi="Times New Roman"/>
          <w:b w:val="0"/>
        </w:rPr>
        <w:t xml:space="preserve">rt. 48 </w:t>
      </w:r>
      <w:r w:rsidR="00AD4810" w:rsidRPr="00C934D7">
        <w:rPr>
          <w:rFonts w:ascii="Times New Roman" w:hAnsi="Times New Roman"/>
          <w:b w:val="0"/>
        </w:rPr>
        <w:t xml:space="preserve">alin. (5) </w:t>
      </w:r>
      <w:r w:rsidR="002A0CF2" w:rsidRPr="00C934D7">
        <w:rPr>
          <w:rFonts w:ascii="Times New Roman" w:hAnsi="Times New Roman"/>
          <w:b w:val="0"/>
        </w:rPr>
        <w:t xml:space="preserve">para. </w:t>
      </w:r>
      <w:r w:rsidRPr="00C934D7">
        <w:rPr>
          <w:rFonts w:ascii="Times New Roman" w:hAnsi="Times New Roman"/>
          <w:b w:val="0"/>
        </w:rPr>
        <w:t>1</w:t>
      </w:r>
      <w:r w:rsidR="00CE666E" w:rsidRPr="00C934D7">
        <w:rPr>
          <w:rFonts w:ascii="Times New Roman" w:hAnsi="Times New Roman"/>
          <w:b w:val="0"/>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(2) Operatorul de piaţă al unei pieţe reglementate raportează A.S.F. parametrii pentru întreruperea tranzacționării și orice modificări semnificative ale acestor parametri, de o manieră consecventă și comparabilă, și, la rândul său, A.S.F. raportează ESMA. </w:t>
      </w:r>
      <w:r w:rsidR="00AD4810" w:rsidRPr="00C934D7">
        <w:rPr>
          <w:rFonts w:ascii="Times New Roman" w:hAnsi="Times New Roman"/>
          <w:lang w:val="ro-RO"/>
        </w:rPr>
        <w:t>[Directiva 2014/65/UE, a</w:t>
      </w:r>
      <w:r w:rsidRPr="00C934D7">
        <w:rPr>
          <w:rFonts w:ascii="Times New Roman" w:hAnsi="Times New Roman"/>
          <w:lang w:val="ro-RO"/>
        </w:rPr>
        <w:t xml:space="preserve">rt. 48 </w:t>
      </w:r>
      <w:r w:rsidR="00AD4810" w:rsidRPr="00C934D7">
        <w:rPr>
          <w:rFonts w:ascii="Times New Roman" w:hAnsi="Times New Roman"/>
          <w:lang w:val="ro-RO"/>
        </w:rPr>
        <w:t xml:space="preserve">alin. (5) </w:t>
      </w:r>
      <w:r w:rsidR="002A0CF2" w:rsidRPr="00C934D7">
        <w:rPr>
          <w:rFonts w:ascii="Times New Roman" w:hAnsi="Times New Roman"/>
          <w:lang w:val="ro-RO"/>
        </w:rPr>
        <w:t xml:space="preserve">para. </w:t>
      </w:r>
      <w:r w:rsidRPr="00C934D7">
        <w:rPr>
          <w:rFonts w:ascii="Times New Roman" w:hAnsi="Times New Roman"/>
          <w:lang w:val="ro-RO"/>
        </w:rPr>
        <w:t>2</w:t>
      </w:r>
      <w:r w:rsidR="00CE666E" w:rsidRPr="00C934D7">
        <w:rPr>
          <w:rFonts w:ascii="Times New Roman" w:hAnsi="Times New Roman"/>
          <w:lang w:val="ro-RO"/>
        </w:rPr>
        <w:t>]</w:t>
      </w:r>
    </w:p>
    <w:p w:rsidR="00957867" w:rsidRPr="00C934D7" w:rsidRDefault="00957867" w:rsidP="00223320">
      <w:pPr>
        <w:jc w:val="both"/>
        <w:rPr>
          <w:rFonts w:ascii="Times New Roman" w:hAnsi="Times New Roman"/>
          <w:lang w:val="ro-RO"/>
        </w:rPr>
      </w:pPr>
    </w:p>
    <w:p w:rsidR="00957867" w:rsidRPr="00C934D7" w:rsidRDefault="00957867" w:rsidP="00223320">
      <w:pPr>
        <w:pStyle w:val="CM4"/>
        <w:ind w:firstLine="720"/>
        <w:jc w:val="both"/>
        <w:rPr>
          <w:rFonts w:ascii="Times New Roman" w:hAnsi="Times New Roman"/>
        </w:rPr>
      </w:pPr>
      <w:r w:rsidRPr="00C934D7">
        <w:rPr>
          <w:rFonts w:ascii="Times New Roman" w:hAnsi="Times New Roman"/>
        </w:rPr>
        <w:t xml:space="preserve">Art. 140 - </w:t>
      </w:r>
      <w:r w:rsidRPr="00C934D7">
        <w:rPr>
          <w:rFonts w:ascii="Times New Roman" w:hAnsi="Times New Roman"/>
          <w:b w:val="0"/>
        </w:rPr>
        <w:t xml:space="preserve">(1) Operatorul de piaţă care administrează o piaţă reglementată semnificativă din punctul de vedere al lichidității pentru un anumit instrument financiar se asigură că respectiva piaţă reglementată dispune de procedurile şi sistemele necesare pentru a garanta notificarea celorlalte autorități competente pentru ca acestea să coordoneze un răspuns la nivelul întregii piețe și să stabilească dacă este oportună întreruperea tranzacționării în alte locuri în care este tranzacționat instrumentul financiar respectiv, până la reluarea tranzacționării pe piața inițială. </w:t>
      </w:r>
      <w:r w:rsidR="00AD4810" w:rsidRPr="00C934D7">
        <w:rPr>
          <w:rFonts w:ascii="Times New Roman" w:hAnsi="Times New Roman"/>
          <w:b w:val="0"/>
        </w:rPr>
        <w:t>[Directiva 2014/65/UE, a</w:t>
      </w:r>
      <w:r w:rsidRPr="00C934D7">
        <w:rPr>
          <w:rFonts w:ascii="Times New Roman" w:hAnsi="Times New Roman"/>
          <w:b w:val="0"/>
        </w:rPr>
        <w:t xml:space="preserve">rt. 48 </w:t>
      </w:r>
      <w:r w:rsidR="00AD4810" w:rsidRPr="00C934D7">
        <w:rPr>
          <w:rFonts w:ascii="Times New Roman" w:hAnsi="Times New Roman"/>
          <w:b w:val="0"/>
        </w:rPr>
        <w:t xml:space="preserve">alin. (5) </w:t>
      </w:r>
      <w:r w:rsidR="002A0CF2" w:rsidRPr="00C934D7">
        <w:rPr>
          <w:rFonts w:ascii="Times New Roman" w:hAnsi="Times New Roman"/>
          <w:b w:val="0"/>
        </w:rPr>
        <w:t xml:space="preserve">para. </w:t>
      </w:r>
      <w:r w:rsidRPr="00C934D7">
        <w:rPr>
          <w:rFonts w:ascii="Times New Roman" w:hAnsi="Times New Roman"/>
          <w:b w:val="0"/>
        </w:rPr>
        <w:t>2</w:t>
      </w:r>
      <w:r w:rsidR="00CE666E" w:rsidRPr="00C934D7">
        <w:rPr>
          <w:rFonts w:ascii="Times New Roman" w:hAnsi="Times New Roman"/>
          <w:b w:val="0"/>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(2) Operatorul de piaţă, pentru piaţa reglementată pe care o administrează, are obligația de a institui sisteme, proceduri și mecanisme eficiente, inclusiv o cerință pentru membri sau participanți de a realiza teste adecvate ale algoritmilor și de a asigura cadrul pentru facilitarea acestor teste, pentru:</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a) a se asigura că sistemele de tranzacționare algoritmică nu pot crea sau contribui la condiții de tranzacționare de natură să afecteze funcţionarea ordonată a pieței;</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b) a gestiona orice condiții de tranzacționare de natură să afecteze funcţionarea ordonată a pieței care sunt generate de astfel de sisteme de tranzacționare algoritmică, inclusiv sisteme de limitare a raportului ordinelor neexecutate față de ordinele care pot fi introduse în sistem de un membru sau de un participant;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c) a putea încetini fluxul ordinelor dacă există riscul de atingere a capacității maxime a sistemului său și pentru a limita și a impune pasul de cotare minim care poate fi executat pe piață. </w:t>
      </w:r>
      <w:r w:rsidR="00AD4810" w:rsidRPr="00C934D7">
        <w:rPr>
          <w:rFonts w:ascii="Times New Roman" w:hAnsi="Times New Roman"/>
          <w:lang w:val="ro-RO"/>
        </w:rPr>
        <w:t>[Directiva 2014/65/UE, a</w:t>
      </w:r>
      <w:r w:rsidRPr="00C934D7">
        <w:rPr>
          <w:rFonts w:ascii="Times New Roman" w:hAnsi="Times New Roman"/>
          <w:lang w:val="ro-RO"/>
        </w:rPr>
        <w:t xml:space="preserve">rt. 48 alin. </w:t>
      </w:r>
      <w:r w:rsidR="00CE666E" w:rsidRPr="00C934D7">
        <w:rPr>
          <w:rFonts w:ascii="Times New Roman" w:hAnsi="Times New Roman"/>
          <w:lang w:val="ro-RO"/>
        </w:rPr>
        <w:t>(</w:t>
      </w:r>
      <w:r w:rsidRPr="00C934D7">
        <w:rPr>
          <w:rFonts w:ascii="Times New Roman" w:hAnsi="Times New Roman"/>
          <w:lang w:val="ro-RO"/>
        </w:rPr>
        <w:t>6)</w:t>
      </w:r>
      <w:r w:rsidR="00CE666E" w:rsidRPr="00C934D7">
        <w:rPr>
          <w:rFonts w:ascii="Times New Roman" w:hAnsi="Times New Roman"/>
          <w:lang w:val="ro-RO"/>
        </w:rPr>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lastRenderedPageBreak/>
        <w:t>(3) Operatorul de piaţă asigură, pentru o piaţa reglementată pe care o administrează şi pe care este permis accesul electronic direct: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a) instituirea unor sisteme, proceduri și mecanisme eficiente pentru a se asigura că membrii sau participanții sunt autorizați să furnizeze asemenea servicii doar dacă sunt firme de investiții, S.S.I.F. sau instituții de credit autorizate în temeiul legislației în vigoare de către o autoritate competentă;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b) stabilirea și aplicarea unor criterii corespunzătoare privind caracterul adecvat al persoanelor cărora le poate fi furnizat un asemenea acces și că membrul sau participantul își asumă responsabilitatea pentru ordinele și tranzacțiile executate prin intermediul acestui serviciu în raport cu cerințele prezentei legi; </w:t>
      </w:r>
      <w:r w:rsidR="00AD4810" w:rsidRPr="00C934D7">
        <w:rPr>
          <w:rFonts w:ascii="Times New Roman" w:hAnsi="Times New Roman"/>
          <w:lang w:val="ro-RO"/>
        </w:rPr>
        <w:t>[Directiva 2014/65/UE, a</w:t>
      </w:r>
      <w:r w:rsidRPr="00C934D7">
        <w:rPr>
          <w:rFonts w:ascii="Times New Roman" w:hAnsi="Times New Roman"/>
          <w:lang w:val="ro-RO"/>
        </w:rPr>
        <w:t xml:space="preserve">rt. 48 </w:t>
      </w:r>
      <w:r w:rsidR="00AD4810" w:rsidRPr="00C934D7">
        <w:rPr>
          <w:rFonts w:ascii="Times New Roman" w:hAnsi="Times New Roman"/>
          <w:lang w:val="ro-RO"/>
        </w:rPr>
        <w:t xml:space="preserve">alin. (7) </w:t>
      </w:r>
      <w:r w:rsidR="002A0CF2" w:rsidRPr="00C934D7">
        <w:rPr>
          <w:rFonts w:ascii="Times New Roman" w:hAnsi="Times New Roman"/>
          <w:lang w:val="ro-RO"/>
        </w:rPr>
        <w:t xml:space="preserve">para. </w:t>
      </w:r>
      <w:r w:rsidRPr="00C934D7">
        <w:rPr>
          <w:rFonts w:ascii="Times New Roman" w:hAnsi="Times New Roman"/>
          <w:lang w:val="ro-RO"/>
        </w:rPr>
        <w:t>1</w:t>
      </w:r>
      <w:r w:rsidR="00CE666E"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c) stabilirea unor standarde corespunzătoare pentru controlul riscurilor și pragurile de tranzacționare pentru un astfel de acces;</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d) mecanisme pentru identificarea și, dacă este necesar, sistarea ordinelor sau tranzacțiilor unei persoane care utilizează accesul electronic direct, separat de alte ordine sau tranzacții ale membrului sau participantului; </w:t>
      </w:r>
      <w:r w:rsidR="00AD4810" w:rsidRPr="00C934D7">
        <w:rPr>
          <w:rFonts w:ascii="Times New Roman" w:hAnsi="Times New Roman"/>
          <w:lang w:val="ro-RO"/>
        </w:rPr>
        <w:t>[Directiva 2014/65/UE, a</w:t>
      </w:r>
      <w:r w:rsidRPr="00C934D7">
        <w:rPr>
          <w:rFonts w:ascii="Times New Roman" w:hAnsi="Times New Roman"/>
          <w:lang w:val="ro-RO"/>
        </w:rPr>
        <w:t xml:space="preserve">rt. 48 </w:t>
      </w:r>
      <w:r w:rsidR="00AD4810" w:rsidRPr="00C934D7">
        <w:rPr>
          <w:rFonts w:ascii="Times New Roman" w:hAnsi="Times New Roman"/>
          <w:lang w:val="ro-RO"/>
        </w:rPr>
        <w:t xml:space="preserve">alin. (7) </w:t>
      </w:r>
      <w:r w:rsidR="002A0CF2" w:rsidRPr="00C934D7">
        <w:rPr>
          <w:rFonts w:ascii="Times New Roman" w:hAnsi="Times New Roman"/>
          <w:lang w:val="ro-RO"/>
        </w:rPr>
        <w:t xml:space="preserve">para. </w:t>
      </w:r>
      <w:r w:rsidRPr="00C934D7">
        <w:rPr>
          <w:rFonts w:ascii="Times New Roman" w:hAnsi="Times New Roman"/>
          <w:lang w:val="ro-RO"/>
        </w:rPr>
        <w:t>2</w:t>
      </w:r>
      <w:r w:rsidR="00CE666E"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e) instituirea unor mecanisme pentru a suspenda sau a pune capăt accesului electronic direct pe care un membru sau participant îl furnizează unui client, în cazul încălcării dispozițiilor prezentului alineat. </w:t>
      </w:r>
      <w:r w:rsidR="00AD4810" w:rsidRPr="00C934D7">
        <w:rPr>
          <w:rFonts w:ascii="Times New Roman" w:hAnsi="Times New Roman"/>
          <w:lang w:val="ro-RO"/>
        </w:rPr>
        <w:t>[Directiva 2014/65/UE, a</w:t>
      </w:r>
      <w:r w:rsidRPr="00C934D7">
        <w:rPr>
          <w:rFonts w:ascii="Times New Roman" w:hAnsi="Times New Roman"/>
          <w:lang w:val="ro-RO"/>
        </w:rPr>
        <w:t xml:space="preserve">rt. 48 </w:t>
      </w:r>
      <w:r w:rsidR="00AD4810" w:rsidRPr="00C934D7">
        <w:rPr>
          <w:rFonts w:ascii="Times New Roman" w:hAnsi="Times New Roman"/>
          <w:lang w:val="ro-RO"/>
        </w:rPr>
        <w:t xml:space="preserve">alin. (7) </w:t>
      </w:r>
      <w:r w:rsidR="002A0CF2" w:rsidRPr="00C934D7">
        <w:rPr>
          <w:rFonts w:ascii="Times New Roman" w:hAnsi="Times New Roman"/>
          <w:lang w:val="ro-RO"/>
        </w:rPr>
        <w:t xml:space="preserve">para. </w:t>
      </w:r>
      <w:r w:rsidRPr="00C934D7">
        <w:rPr>
          <w:rFonts w:ascii="Times New Roman" w:hAnsi="Times New Roman"/>
          <w:lang w:val="ro-RO"/>
        </w:rPr>
        <w:t>3</w:t>
      </w:r>
      <w:r w:rsidR="00CE666E" w:rsidRPr="00C934D7">
        <w:rPr>
          <w:rFonts w:ascii="Times New Roman" w:hAnsi="Times New Roman"/>
          <w:lang w:val="ro-RO"/>
        </w:rPr>
        <w:t>]</w:t>
      </w:r>
    </w:p>
    <w:p w:rsidR="00957867" w:rsidRPr="00C934D7" w:rsidRDefault="00957867" w:rsidP="00223320">
      <w:pPr>
        <w:pStyle w:val="CM4"/>
        <w:jc w:val="both"/>
        <w:rPr>
          <w:rFonts w:ascii="Times New Roman" w:hAnsi="Times New Roman"/>
          <w:b w:val="0"/>
          <w:i/>
        </w:rPr>
      </w:pPr>
    </w:p>
    <w:p w:rsidR="00957867" w:rsidRPr="00C934D7" w:rsidRDefault="00957867" w:rsidP="00223320">
      <w:pPr>
        <w:pStyle w:val="CM4"/>
        <w:ind w:firstLine="720"/>
        <w:jc w:val="both"/>
        <w:rPr>
          <w:rFonts w:ascii="Times New Roman" w:hAnsi="Times New Roman"/>
        </w:rPr>
      </w:pPr>
      <w:r w:rsidRPr="00C934D7">
        <w:rPr>
          <w:rFonts w:ascii="Times New Roman" w:hAnsi="Times New Roman"/>
        </w:rPr>
        <w:t xml:space="preserve">Art. 141 - </w:t>
      </w:r>
      <w:r w:rsidRPr="00C934D7">
        <w:rPr>
          <w:rFonts w:ascii="Times New Roman" w:hAnsi="Times New Roman"/>
          <w:b w:val="0"/>
        </w:rPr>
        <w:t xml:space="preserve">Operatorul de piaţă care administrează o piaţă reglementată se asigură că regulile pieţei reglementate cu privire la serviciile de colocare sunt transparente, echitabile și nediscriminatorii. </w:t>
      </w:r>
      <w:r w:rsidR="00AD4810" w:rsidRPr="00C934D7">
        <w:rPr>
          <w:rFonts w:ascii="Times New Roman" w:hAnsi="Times New Roman"/>
          <w:b w:val="0"/>
        </w:rPr>
        <w:t>[Directiva 2014/65/UE, a</w:t>
      </w:r>
      <w:r w:rsidRPr="00C934D7">
        <w:rPr>
          <w:rFonts w:ascii="Times New Roman" w:hAnsi="Times New Roman"/>
          <w:b w:val="0"/>
        </w:rPr>
        <w:t xml:space="preserve">rt. 48 alin. </w:t>
      </w:r>
      <w:r w:rsidR="00CE666E" w:rsidRPr="00C934D7">
        <w:rPr>
          <w:rFonts w:ascii="Times New Roman" w:hAnsi="Times New Roman"/>
          <w:b w:val="0"/>
        </w:rPr>
        <w:t>(</w:t>
      </w:r>
      <w:r w:rsidRPr="00C934D7">
        <w:rPr>
          <w:rFonts w:ascii="Times New Roman" w:hAnsi="Times New Roman"/>
          <w:b w:val="0"/>
        </w:rPr>
        <w:t>8)</w:t>
      </w:r>
      <w:r w:rsidR="00CE666E" w:rsidRPr="00C934D7">
        <w:rPr>
          <w:rFonts w:ascii="Times New Roman" w:hAnsi="Times New Roman"/>
          <w:b w:val="0"/>
        </w:rPr>
        <w:t>]</w:t>
      </w:r>
    </w:p>
    <w:p w:rsidR="00957867" w:rsidRPr="00C934D7" w:rsidRDefault="00957867" w:rsidP="00223320">
      <w:pPr>
        <w:pStyle w:val="CM4"/>
        <w:jc w:val="both"/>
        <w:rPr>
          <w:rFonts w:ascii="Times New Roman" w:hAnsi="Times New Roman"/>
          <w:b w:val="0"/>
        </w:rPr>
      </w:pP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rPr>
        <w:t>Art. 142 -</w:t>
      </w:r>
      <w:r w:rsidRPr="00C934D7">
        <w:rPr>
          <w:rFonts w:ascii="Times New Roman" w:hAnsi="Times New Roman"/>
          <w:b w:val="0"/>
        </w:rPr>
        <w:t xml:space="preserve"> (1)</w:t>
      </w:r>
      <w:r w:rsidRPr="00C934D7">
        <w:rPr>
          <w:rFonts w:ascii="Times New Roman" w:hAnsi="Times New Roman"/>
          <w:b w:val="0"/>
          <w:bCs w:val="0"/>
        </w:rPr>
        <w:t>Adunarea generală a acţionarilor fixează</w:t>
      </w:r>
      <w:r w:rsidRPr="00C934D7">
        <w:rPr>
          <w:rFonts w:ascii="Times New Roman" w:hAnsi="Times New Roman"/>
          <w:b w:val="0"/>
        </w:rPr>
        <w:t xml:space="preserve"> limitele minime și maxime ale comisioanelor şi ale tarifelor practicate de operatorul de piață.</w:t>
      </w:r>
    </w:p>
    <w:p w:rsidR="00CE666E" w:rsidRPr="00C934D7" w:rsidRDefault="00957867" w:rsidP="00223320">
      <w:pPr>
        <w:pStyle w:val="CM4"/>
        <w:ind w:firstLine="720"/>
        <w:jc w:val="both"/>
        <w:rPr>
          <w:rFonts w:ascii="Times New Roman" w:hAnsi="Times New Roman"/>
          <w:b w:val="0"/>
        </w:rPr>
      </w:pPr>
      <w:r w:rsidRPr="00C934D7">
        <w:rPr>
          <w:rFonts w:ascii="Times New Roman" w:hAnsi="Times New Roman"/>
          <w:b w:val="0"/>
        </w:rPr>
        <w:t>(2) Nivelul comisioanelor şi al tarifelor practicate de operatorul de piaţă este stabilit cu respectarea prevederilor prezentului articol, este aprobat de organele statutare desemnate de operatorul de piață conform actului constitutiv al acestuia şi este notificat A.S.F</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(3) Operatorul de piaţă al unei pieţe reglementate se asigură că regulile pieţei reglementate referitoare la aplicarea unor tarife şi comisioane, inclusiv tarife şi comisioane de executare, tarife şi comisioane auxiliare şi eventualele reduceri, sunt transparente, echitabile şi nediscriminatorii şi nu creează stimulente pentru plasarea, modificarea sau anularea ordinelor sau executarea tranzacţiilor într-un mod care contribuie la crearea de condiţii de tranzacţionare de natură să afecteze funcţionarea ordonată a pieţei sau să conducă la abuzuri de piaţă. </w:t>
      </w:r>
      <w:r w:rsidR="00AD4810" w:rsidRPr="00C934D7">
        <w:rPr>
          <w:rFonts w:ascii="Times New Roman" w:hAnsi="Times New Roman"/>
          <w:b w:val="0"/>
        </w:rPr>
        <w:t>[Directiva 2014/65/UE, a</w:t>
      </w:r>
      <w:r w:rsidRPr="00C934D7">
        <w:rPr>
          <w:rFonts w:ascii="Times New Roman" w:hAnsi="Times New Roman"/>
          <w:b w:val="0"/>
        </w:rPr>
        <w:t xml:space="preserve">rt. 48 </w:t>
      </w:r>
      <w:r w:rsidR="00AD4810" w:rsidRPr="00C934D7">
        <w:rPr>
          <w:rFonts w:ascii="Times New Roman" w:hAnsi="Times New Roman"/>
          <w:b w:val="0"/>
        </w:rPr>
        <w:t xml:space="preserve">alin. (9) </w:t>
      </w:r>
      <w:r w:rsidR="002A0CF2" w:rsidRPr="00C934D7">
        <w:rPr>
          <w:rFonts w:ascii="Times New Roman" w:hAnsi="Times New Roman"/>
          <w:b w:val="0"/>
        </w:rPr>
        <w:t xml:space="preserve">para. </w:t>
      </w:r>
      <w:r w:rsidRPr="00C934D7">
        <w:rPr>
          <w:rFonts w:ascii="Times New Roman" w:hAnsi="Times New Roman"/>
          <w:b w:val="0"/>
        </w:rPr>
        <w:t>1</w:t>
      </w:r>
      <w:r w:rsidR="00CE666E" w:rsidRPr="00C934D7">
        <w:rPr>
          <w:rFonts w:ascii="Times New Roman" w:hAnsi="Times New Roman"/>
          <w:b w:val="0"/>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(4) Operatorul de piaţă al unei pieţe reglementate are obligaţia de a include în regulile pieţei prevederi care asigură acordarea de reduceri de tarife şi comisioane în schimbul îndeplinirii obligaţiei de formare a pieţei pentru anumite acţiuni sau un coş adecvat de acţiuni. </w:t>
      </w:r>
      <w:r w:rsidR="00AD4810" w:rsidRPr="00C934D7">
        <w:rPr>
          <w:rFonts w:ascii="Times New Roman" w:hAnsi="Times New Roman"/>
          <w:lang w:val="ro-RO"/>
        </w:rPr>
        <w:t>[Directiva 2014/65/UE, a</w:t>
      </w:r>
      <w:r w:rsidRPr="00C934D7">
        <w:rPr>
          <w:rFonts w:ascii="Times New Roman" w:hAnsi="Times New Roman"/>
          <w:lang w:val="ro-RO"/>
        </w:rPr>
        <w:t xml:space="preserve">rt. 48 </w:t>
      </w:r>
      <w:r w:rsidR="00AD4810" w:rsidRPr="00C934D7">
        <w:rPr>
          <w:rFonts w:ascii="Times New Roman" w:hAnsi="Times New Roman"/>
          <w:lang w:val="ro-RO"/>
        </w:rPr>
        <w:t xml:space="preserve">alin. (9) </w:t>
      </w:r>
      <w:r w:rsidR="002A0CF2" w:rsidRPr="00C934D7">
        <w:rPr>
          <w:rFonts w:ascii="Times New Roman" w:hAnsi="Times New Roman"/>
          <w:lang w:val="ro-RO"/>
        </w:rPr>
        <w:t xml:space="preserve">para. </w:t>
      </w:r>
      <w:r w:rsidRPr="00C934D7">
        <w:rPr>
          <w:rFonts w:ascii="Times New Roman" w:hAnsi="Times New Roman"/>
          <w:lang w:val="ro-RO"/>
        </w:rPr>
        <w:t>1</w:t>
      </w:r>
      <w:r w:rsidR="00CE666E" w:rsidRPr="00C934D7">
        <w:rPr>
          <w:rFonts w:ascii="Times New Roman" w:hAnsi="Times New Roman"/>
          <w:lang w:val="ro-RO"/>
        </w:rPr>
        <w:t>]</w:t>
      </w:r>
    </w:p>
    <w:p w:rsidR="00957867" w:rsidRPr="00C934D7" w:rsidRDefault="00957867" w:rsidP="00223320">
      <w:pPr>
        <w:pStyle w:val="CM4"/>
        <w:ind w:firstLine="720"/>
        <w:jc w:val="both"/>
        <w:rPr>
          <w:rFonts w:ascii="Times New Roman" w:hAnsi="Times New Roman"/>
          <w:b w:val="0"/>
        </w:rPr>
      </w:pPr>
      <w:r w:rsidRPr="00C934D7">
        <w:rPr>
          <w:rFonts w:ascii="Times New Roman" w:hAnsi="Times New Roman"/>
          <w:b w:val="0"/>
        </w:rPr>
        <w:t xml:space="preserve">(5) Piaţa reglementată poate să își ajusteze tarifele pentru ordinele anulate în funcție de durata de timp pentru care ordinul a fost menținut în piaţă și să își calibreze tarifele în funcție de fiecare instrument financiar cărora li se aplică. </w:t>
      </w:r>
      <w:r w:rsidR="00AD4810" w:rsidRPr="00C934D7">
        <w:rPr>
          <w:rFonts w:ascii="Times New Roman" w:hAnsi="Times New Roman"/>
          <w:b w:val="0"/>
        </w:rPr>
        <w:t>[Directiva 2014/65/UE, a</w:t>
      </w:r>
      <w:r w:rsidRPr="00C934D7">
        <w:rPr>
          <w:rFonts w:ascii="Times New Roman" w:hAnsi="Times New Roman"/>
          <w:b w:val="0"/>
        </w:rPr>
        <w:t xml:space="preserve">rt. 48 </w:t>
      </w:r>
      <w:r w:rsidR="00AD4810" w:rsidRPr="00C934D7">
        <w:rPr>
          <w:rFonts w:ascii="Times New Roman" w:hAnsi="Times New Roman"/>
          <w:b w:val="0"/>
        </w:rPr>
        <w:t xml:space="preserve">alin. (9) </w:t>
      </w:r>
      <w:r w:rsidR="002A0CF2" w:rsidRPr="00C934D7">
        <w:rPr>
          <w:rFonts w:ascii="Times New Roman" w:hAnsi="Times New Roman"/>
          <w:b w:val="0"/>
        </w:rPr>
        <w:t xml:space="preserve">para. </w:t>
      </w:r>
      <w:r w:rsidRPr="00C934D7">
        <w:rPr>
          <w:rFonts w:ascii="Times New Roman" w:hAnsi="Times New Roman"/>
          <w:b w:val="0"/>
        </w:rPr>
        <w:t>2</w:t>
      </w:r>
      <w:r w:rsidR="00CE666E" w:rsidRPr="00C934D7">
        <w:rPr>
          <w:rFonts w:ascii="Times New Roman" w:hAnsi="Times New Roman"/>
          <w:b w:val="0"/>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(6) Piața reglementată poate aplica un tarif mai mare pentru introducerea unui ordin ulterior anulat decât pentru un ordin executat și în cazul participanților care plasează un procentaj mare de ordine anulate raportat la numărul ordinelor executate, sau pentru cei care utilizează o tehnică de tranzacționare algoritmică de mare frecvență, pentru a reflecta presiunea suplimentară asupra capacității sistemului. </w:t>
      </w:r>
      <w:r w:rsidR="00AD4810" w:rsidRPr="00C934D7">
        <w:rPr>
          <w:rFonts w:ascii="Times New Roman" w:hAnsi="Times New Roman"/>
          <w:lang w:val="ro-RO"/>
        </w:rPr>
        <w:t>[Directiva 2014/65/UE, a</w:t>
      </w:r>
      <w:r w:rsidRPr="00C934D7">
        <w:rPr>
          <w:rFonts w:ascii="Times New Roman" w:hAnsi="Times New Roman"/>
          <w:lang w:val="ro-RO"/>
        </w:rPr>
        <w:t xml:space="preserve">rt. 48 </w:t>
      </w:r>
      <w:r w:rsidR="00AD4810" w:rsidRPr="00C934D7">
        <w:rPr>
          <w:rFonts w:ascii="Times New Roman" w:hAnsi="Times New Roman"/>
          <w:lang w:val="ro-RO"/>
        </w:rPr>
        <w:t xml:space="preserve">alin. (9) </w:t>
      </w:r>
      <w:r w:rsidR="002A0CF2" w:rsidRPr="00C934D7">
        <w:rPr>
          <w:rFonts w:ascii="Times New Roman" w:hAnsi="Times New Roman"/>
          <w:lang w:val="ro-RO"/>
        </w:rPr>
        <w:t xml:space="preserve">para. </w:t>
      </w:r>
      <w:r w:rsidRPr="00C934D7">
        <w:rPr>
          <w:rFonts w:ascii="Times New Roman" w:hAnsi="Times New Roman"/>
          <w:lang w:val="ro-RO"/>
        </w:rPr>
        <w:t>3</w:t>
      </w:r>
      <w:r w:rsidR="00CE666E" w:rsidRPr="00C934D7">
        <w:rPr>
          <w:rFonts w:ascii="Times New Roman" w:hAnsi="Times New Roman"/>
          <w:lang w:val="ro-RO"/>
        </w:rPr>
        <w:t>]</w:t>
      </w:r>
    </w:p>
    <w:p w:rsidR="00957867" w:rsidRPr="00C934D7" w:rsidRDefault="00957867" w:rsidP="00223320">
      <w:pPr>
        <w:jc w:val="both"/>
        <w:rPr>
          <w:rFonts w:ascii="Times New Roman" w:hAnsi="Times New Roman"/>
          <w:lang w:val="ro-RO"/>
        </w:rPr>
      </w:pPr>
    </w:p>
    <w:p w:rsidR="00957867" w:rsidRPr="00C934D7" w:rsidRDefault="00957867" w:rsidP="00223320">
      <w:pPr>
        <w:pStyle w:val="CM4"/>
        <w:ind w:firstLine="720"/>
        <w:jc w:val="both"/>
        <w:rPr>
          <w:rFonts w:ascii="Times New Roman" w:hAnsi="Times New Roman"/>
        </w:rPr>
      </w:pPr>
      <w:r w:rsidRPr="00C934D7">
        <w:rPr>
          <w:rFonts w:ascii="Times New Roman" w:hAnsi="Times New Roman"/>
        </w:rPr>
        <w:lastRenderedPageBreak/>
        <w:t>Art. 143 -</w:t>
      </w:r>
      <w:r w:rsidRPr="00C934D7">
        <w:rPr>
          <w:rFonts w:ascii="Times New Roman" w:hAnsi="Times New Roman"/>
          <w:b w:val="0"/>
          <w:bCs w:val="0"/>
        </w:rPr>
        <w:t xml:space="preserve"> (1) Operatorul de piaţă al unei pieţei reglementate se asigură că piaţa reglementată pe care o administrează dispune de reguli și mecanisme prin care să poată fi identificate, prin intermediul marcajelor efectuate de membri sau participanți, ordinele generate de tranzacțiile algoritmice, diferiții algoritmi utilizați la crearea ordinelor și persoanele relevante care inițiază aceste ordine. </w:t>
      </w:r>
      <w:r w:rsidR="00AD4810" w:rsidRPr="00C934D7">
        <w:rPr>
          <w:rFonts w:ascii="Times New Roman" w:hAnsi="Times New Roman"/>
          <w:b w:val="0"/>
        </w:rPr>
        <w:t>[Directiva 2014/65/UE, a</w:t>
      </w:r>
      <w:r w:rsidRPr="00C934D7">
        <w:rPr>
          <w:rFonts w:ascii="Times New Roman" w:hAnsi="Times New Roman"/>
          <w:b w:val="0"/>
        </w:rPr>
        <w:t xml:space="preserve">rt. 48 alin. </w:t>
      </w:r>
      <w:r w:rsidR="00CE666E" w:rsidRPr="00C934D7">
        <w:rPr>
          <w:rFonts w:ascii="Times New Roman" w:hAnsi="Times New Roman"/>
          <w:b w:val="0"/>
        </w:rPr>
        <w:t>(</w:t>
      </w:r>
      <w:r w:rsidRPr="00C934D7">
        <w:rPr>
          <w:rFonts w:ascii="Times New Roman" w:hAnsi="Times New Roman"/>
          <w:b w:val="0"/>
        </w:rPr>
        <w:t>10)</w:t>
      </w:r>
      <w:r w:rsidR="00CE666E" w:rsidRPr="00C934D7">
        <w:rPr>
          <w:rFonts w:ascii="Times New Roman" w:hAnsi="Times New Roman"/>
          <w:b w:val="0"/>
        </w:rPr>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(2) Operatorul de piață pune la dispoziția A.S.F., la cererea acesteia, informațiile menționate la alin. (1). </w:t>
      </w:r>
      <w:r w:rsidR="00AD4810" w:rsidRPr="00C934D7">
        <w:rPr>
          <w:rFonts w:ascii="Times New Roman" w:hAnsi="Times New Roman"/>
          <w:lang w:val="ro-RO"/>
        </w:rPr>
        <w:t>[Directiva 2014/65/UE, a</w:t>
      </w:r>
      <w:r w:rsidRPr="00C934D7">
        <w:rPr>
          <w:rFonts w:ascii="Times New Roman" w:hAnsi="Times New Roman"/>
          <w:lang w:val="ro-RO"/>
        </w:rPr>
        <w:t xml:space="preserve">rt. 48 alin. </w:t>
      </w:r>
      <w:r w:rsidR="00CE666E" w:rsidRPr="00C934D7">
        <w:rPr>
          <w:rFonts w:ascii="Times New Roman" w:hAnsi="Times New Roman"/>
          <w:lang w:val="ro-RO"/>
        </w:rPr>
        <w:t>(</w:t>
      </w:r>
      <w:r w:rsidRPr="00C934D7">
        <w:rPr>
          <w:rFonts w:ascii="Times New Roman" w:hAnsi="Times New Roman"/>
          <w:lang w:val="ro-RO"/>
        </w:rPr>
        <w:t>10)</w:t>
      </w:r>
      <w:r w:rsidR="00CE666E" w:rsidRPr="00C934D7">
        <w:rPr>
          <w:rFonts w:ascii="Times New Roman" w:hAnsi="Times New Roman"/>
          <w:lang w:val="ro-RO"/>
        </w:rPr>
        <w:t>]</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144</w:t>
      </w:r>
      <w:r w:rsidRPr="00C934D7">
        <w:rPr>
          <w:rFonts w:ascii="Times New Roman" w:hAnsi="Times New Roman"/>
          <w:lang w:val="ro-RO"/>
        </w:rPr>
        <w:t xml:space="preserve"> - (1) La cererea A.S.F., un operator de piaţă pentru o piaţă reglementată pe care o administrează, pune la dispoziţia autorităţii date privind registrul de ordine sau acordă autorităţii acces la registrul de ordine astfel încât aceasta să poată monitoriza activitatea de tranzacţionare. </w:t>
      </w:r>
      <w:r w:rsidR="00AD4810" w:rsidRPr="00C934D7">
        <w:rPr>
          <w:rFonts w:ascii="Times New Roman" w:hAnsi="Times New Roman"/>
          <w:lang w:val="ro-RO"/>
        </w:rPr>
        <w:t>[Directiva 2014/65/UE, a</w:t>
      </w:r>
      <w:r w:rsidRPr="00C934D7">
        <w:rPr>
          <w:rFonts w:ascii="Times New Roman" w:hAnsi="Times New Roman"/>
          <w:lang w:val="ro-RO"/>
        </w:rPr>
        <w:t xml:space="preserve">rt. 48 alin. </w:t>
      </w:r>
      <w:r w:rsidR="00CE666E" w:rsidRPr="00C934D7">
        <w:rPr>
          <w:rFonts w:ascii="Times New Roman" w:hAnsi="Times New Roman"/>
          <w:lang w:val="ro-RO"/>
        </w:rPr>
        <w:t>(</w:t>
      </w:r>
      <w:r w:rsidRPr="00C934D7">
        <w:rPr>
          <w:rFonts w:ascii="Times New Roman" w:hAnsi="Times New Roman"/>
          <w:lang w:val="ro-RO"/>
        </w:rPr>
        <w:t>11)</w:t>
      </w:r>
      <w:r w:rsidR="00CE666E" w:rsidRPr="00C934D7">
        <w:rPr>
          <w:rFonts w:ascii="Times New Roman" w:hAnsi="Times New Roman"/>
          <w:lang w:val="ro-RO"/>
        </w:rPr>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(2) A.S.F. poate solicita operatorului de piaţă transmiterea de date, informaţii şi documente, în mod periodic sau în orice alt mod, stabilind şi termenul în care acestea vor fi transmise. </w:t>
      </w:r>
    </w:p>
    <w:p w:rsidR="00957867" w:rsidRPr="00C934D7" w:rsidRDefault="00957867" w:rsidP="00223320">
      <w:pPr>
        <w:jc w:val="both"/>
        <w:rPr>
          <w:rFonts w:ascii="Times New Roman" w:hAnsi="Times New Roman"/>
          <w:lang w:val="ro-RO"/>
        </w:rPr>
      </w:pPr>
    </w:p>
    <w:p w:rsidR="00957867" w:rsidRPr="00C934D7" w:rsidRDefault="00957867" w:rsidP="00223320">
      <w:pPr>
        <w:autoSpaceDE w:val="0"/>
        <w:autoSpaceDN w:val="0"/>
        <w:adjustRightInd w:val="0"/>
        <w:jc w:val="center"/>
        <w:rPr>
          <w:rFonts w:ascii="Times New Roman" w:hAnsi="Times New Roman"/>
          <w:lang w:val="ro-RO"/>
        </w:rPr>
      </w:pPr>
      <w:r w:rsidRPr="00C934D7">
        <w:rPr>
          <w:rFonts w:ascii="Times New Roman" w:hAnsi="Times New Roman"/>
          <w:lang w:val="ro-RO"/>
        </w:rPr>
        <w:t>CAPITOLUL VI</w:t>
      </w:r>
    </w:p>
    <w:p w:rsidR="00957867" w:rsidRPr="00C934D7" w:rsidRDefault="00957867" w:rsidP="00223320">
      <w:pPr>
        <w:jc w:val="center"/>
        <w:rPr>
          <w:rFonts w:ascii="Times New Roman" w:hAnsi="Times New Roman"/>
          <w:b/>
          <w:lang w:val="ro-RO"/>
        </w:rPr>
      </w:pPr>
      <w:r w:rsidRPr="00C934D7">
        <w:rPr>
          <w:rFonts w:ascii="Times New Roman" w:hAnsi="Times New Roman"/>
          <w:b/>
          <w:lang w:val="ro-RO"/>
        </w:rPr>
        <w:t>Pasuri de cotare</w:t>
      </w:r>
    </w:p>
    <w:p w:rsidR="00957867" w:rsidRPr="00C934D7" w:rsidRDefault="00957867" w:rsidP="00223320">
      <w:pPr>
        <w:jc w:val="both"/>
        <w:rPr>
          <w:rFonts w:ascii="Times New Roman" w:hAnsi="Times New Roman"/>
          <w:lang w:val="ro-RO"/>
        </w:rPr>
      </w:pP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b/>
          <w:lang w:val="ro-RO"/>
        </w:rPr>
        <w:t>Art. 145</w:t>
      </w:r>
      <w:r w:rsidRPr="00C934D7">
        <w:rPr>
          <w:rFonts w:ascii="Times New Roman" w:hAnsi="Times New Roman"/>
          <w:lang w:val="ro-RO"/>
        </w:rPr>
        <w:t xml:space="preserve"> - (1) Regulile pieţei reglementate trebuie să cuprindă prevederi privind pașii de cotare în cazul acţiunilor, al certificatelor de depozit, al unităților de fond tranzacţionate la bursă, al certificatelor şi al altor instrumente financiare similare, precum şi în cazul oricărui alt instrument financiar care este prevăzut în standardele tehnice de punere în aplicare şi standardele tehnice de reglementare emise de Comisia Europeană pentru aplicarea Directivei nr. 2014/65/UE. </w:t>
      </w:r>
      <w:r w:rsidR="00294E7E" w:rsidRPr="00C934D7">
        <w:rPr>
          <w:rFonts w:ascii="Times New Roman" w:hAnsi="Times New Roman"/>
          <w:lang w:val="ro-RO"/>
        </w:rPr>
        <w:t>[</w:t>
      </w:r>
      <w:r w:rsidR="002A0CF2" w:rsidRPr="00C934D7">
        <w:rPr>
          <w:rFonts w:ascii="Times New Roman" w:hAnsi="Times New Roman"/>
          <w:lang w:val="ro-RO"/>
        </w:rPr>
        <w:t xml:space="preserve">Directiva 2014/65/UE, </w:t>
      </w:r>
      <w:r w:rsidR="00294E7E" w:rsidRPr="00C934D7">
        <w:rPr>
          <w:rFonts w:ascii="Times New Roman" w:hAnsi="Times New Roman"/>
          <w:lang w:val="ro-RO"/>
        </w:rPr>
        <w:t>art. 49 alin. (1)]</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(2) Reglementarea pașilor de cotare în acord cu prevederile alin. (1) trebuie sa aibă in vedere: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a) calibrarea pașilor de cotare pentru a reflecta profilul de lichiditate al instrumentului financiar pe diverse pieţe şi valoarea medie a spread-ului dintre prețurile de cumpărare și cele de vânzare, luând în considerare dezideratul de a permite preţuri relativ stabile fără a limita excesiv reducerea ulterioară a spread-urilor; </w:t>
      </w:r>
    </w:p>
    <w:p w:rsidR="0072219E"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b) posibilitatea de adaptare în mod adecvat a pasului de cotare pentru fiecare instrument financiar. </w:t>
      </w:r>
      <w:r w:rsidR="00294E7E" w:rsidRPr="00C934D7">
        <w:rPr>
          <w:rFonts w:ascii="Times New Roman" w:hAnsi="Times New Roman"/>
          <w:lang w:val="ro-RO"/>
        </w:rPr>
        <w:t>[</w:t>
      </w:r>
      <w:r w:rsidR="002A0CF2" w:rsidRPr="00C934D7">
        <w:rPr>
          <w:rFonts w:ascii="Times New Roman" w:hAnsi="Times New Roman"/>
          <w:lang w:val="ro-RO"/>
        </w:rPr>
        <w:t xml:space="preserve">Directiva 2014/65/UE, </w:t>
      </w:r>
      <w:r w:rsidR="00294E7E" w:rsidRPr="00C934D7">
        <w:rPr>
          <w:rFonts w:ascii="Times New Roman" w:hAnsi="Times New Roman"/>
          <w:lang w:val="ro-RO"/>
        </w:rPr>
        <w:t>art. 49 alin. (2)]</w:t>
      </w:r>
    </w:p>
    <w:p w:rsidR="002F5490" w:rsidRPr="00C934D7" w:rsidRDefault="002F5490" w:rsidP="00223320">
      <w:pPr>
        <w:autoSpaceDE w:val="0"/>
        <w:autoSpaceDN w:val="0"/>
        <w:adjustRightInd w:val="0"/>
        <w:ind w:firstLine="720"/>
        <w:jc w:val="both"/>
        <w:rPr>
          <w:rFonts w:ascii="Times New Roman" w:hAnsi="Times New Roman"/>
          <w:lang w:val="ro-RO"/>
        </w:rPr>
      </w:pPr>
    </w:p>
    <w:p w:rsidR="00957867" w:rsidRPr="00C934D7" w:rsidRDefault="00957867" w:rsidP="00223320">
      <w:pPr>
        <w:autoSpaceDE w:val="0"/>
        <w:autoSpaceDN w:val="0"/>
        <w:adjustRightInd w:val="0"/>
        <w:jc w:val="center"/>
        <w:rPr>
          <w:rFonts w:ascii="Times New Roman" w:hAnsi="Times New Roman"/>
          <w:lang w:val="ro-RO"/>
        </w:rPr>
      </w:pPr>
      <w:r w:rsidRPr="00C934D7">
        <w:rPr>
          <w:rFonts w:ascii="Times New Roman" w:hAnsi="Times New Roman"/>
          <w:lang w:val="ro-RO"/>
        </w:rPr>
        <w:t>CAPITOLUL VII</w:t>
      </w:r>
    </w:p>
    <w:p w:rsidR="00957867" w:rsidRPr="00C934D7" w:rsidRDefault="00957867" w:rsidP="00223320">
      <w:pPr>
        <w:autoSpaceDE w:val="0"/>
        <w:autoSpaceDN w:val="0"/>
        <w:adjustRightInd w:val="0"/>
        <w:jc w:val="center"/>
        <w:rPr>
          <w:rFonts w:ascii="Times New Roman" w:hAnsi="Times New Roman"/>
          <w:b/>
          <w:lang w:val="ro-RO"/>
        </w:rPr>
      </w:pPr>
      <w:r w:rsidRPr="00C934D7">
        <w:rPr>
          <w:rFonts w:ascii="Times New Roman" w:hAnsi="Times New Roman"/>
          <w:b/>
          <w:lang w:val="ro-RO"/>
        </w:rPr>
        <w:t>Sincronizarea ceasurilor profesionale</w:t>
      </w:r>
    </w:p>
    <w:p w:rsidR="00957867" w:rsidRPr="00C934D7" w:rsidRDefault="00957867" w:rsidP="00223320">
      <w:pPr>
        <w:autoSpaceDE w:val="0"/>
        <w:autoSpaceDN w:val="0"/>
        <w:adjustRightInd w:val="0"/>
        <w:jc w:val="center"/>
        <w:rPr>
          <w:rFonts w:ascii="Times New Roman" w:hAnsi="Times New Roman"/>
          <w:b/>
          <w:lang w:val="ro-RO"/>
        </w:rPr>
      </w:pPr>
    </w:p>
    <w:p w:rsidR="002F5490" w:rsidRPr="00C934D7" w:rsidRDefault="00957867" w:rsidP="002F5490">
      <w:pPr>
        <w:autoSpaceDE w:val="0"/>
        <w:autoSpaceDN w:val="0"/>
        <w:adjustRightInd w:val="0"/>
        <w:ind w:firstLine="720"/>
        <w:jc w:val="both"/>
        <w:rPr>
          <w:rFonts w:ascii="Times New Roman" w:hAnsi="Times New Roman"/>
          <w:lang w:val="ro-RO"/>
        </w:rPr>
      </w:pPr>
      <w:r w:rsidRPr="00C934D7">
        <w:rPr>
          <w:rFonts w:ascii="Times New Roman" w:hAnsi="Times New Roman"/>
          <w:b/>
          <w:lang w:val="ro-RO"/>
        </w:rPr>
        <w:t>Art. 146</w:t>
      </w:r>
      <w:r w:rsidRPr="00C934D7">
        <w:rPr>
          <w:rFonts w:ascii="Times New Roman" w:hAnsi="Times New Roman"/>
          <w:lang w:val="ro-RO"/>
        </w:rPr>
        <w:t xml:space="preserve"> - Locurile de tranzacționare, precum și membrii și participanții lor îşi sincronizează ceasurile profesionale pe care le folosesc pentru a înregistra data și ora evenimentelor ce merită semnalate. </w:t>
      </w:r>
      <w:r w:rsidR="002F5490" w:rsidRPr="00C934D7">
        <w:rPr>
          <w:rFonts w:ascii="Times New Roman" w:hAnsi="Times New Roman"/>
          <w:lang w:val="ro-RO"/>
        </w:rPr>
        <w:t>[</w:t>
      </w:r>
      <w:r w:rsidR="002A0CF2" w:rsidRPr="00C934D7">
        <w:rPr>
          <w:rFonts w:ascii="Times New Roman" w:hAnsi="Times New Roman"/>
          <w:lang w:val="ro-RO"/>
        </w:rPr>
        <w:t xml:space="preserve">Directiva 2014/65/UE, </w:t>
      </w:r>
      <w:r w:rsidR="002F5490" w:rsidRPr="00C934D7">
        <w:rPr>
          <w:rFonts w:ascii="Times New Roman" w:hAnsi="Times New Roman"/>
          <w:lang w:val="ro-RO"/>
        </w:rPr>
        <w:t>art. 50 alin. (1)]</w:t>
      </w:r>
    </w:p>
    <w:p w:rsidR="00957867" w:rsidRPr="00C934D7" w:rsidRDefault="00957867" w:rsidP="002F5490">
      <w:pPr>
        <w:autoSpaceDE w:val="0"/>
        <w:autoSpaceDN w:val="0"/>
        <w:adjustRightInd w:val="0"/>
        <w:ind w:firstLine="720"/>
        <w:jc w:val="both"/>
        <w:rPr>
          <w:rFonts w:ascii="Times New Roman" w:hAnsi="Times New Roman"/>
          <w:lang w:val="ro-RO"/>
        </w:rPr>
      </w:pPr>
    </w:p>
    <w:p w:rsidR="00957867" w:rsidRPr="00C934D7" w:rsidRDefault="00957867" w:rsidP="00223320">
      <w:pPr>
        <w:autoSpaceDE w:val="0"/>
        <w:autoSpaceDN w:val="0"/>
        <w:adjustRightInd w:val="0"/>
        <w:jc w:val="center"/>
        <w:rPr>
          <w:rFonts w:ascii="Times New Roman" w:hAnsi="Times New Roman"/>
          <w:lang w:val="ro-RO"/>
        </w:rPr>
      </w:pPr>
      <w:r w:rsidRPr="00C934D7">
        <w:rPr>
          <w:rFonts w:ascii="Times New Roman" w:hAnsi="Times New Roman"/>
          <w:lang w:val="ro-RO"/>
        </w:rPr>
        <w:t>CAPITOLUL VIII</w:t>
      </w:r>
    </w:p>
    <w:p w:rsidR="00957867" w:rsidRPr="00C934D7" w:rsidRDefault="00957867" w:rsidP="00223320">
      <w:pPr>
        <w:jc w:val="center"/>
        <w:rPr>
          <w:rFonts w:ascii="Times New Roman" w:hAnsi="Times New Roman"/>
          <w:b/>
          <w:lang w:val="ro-RO"/>
        </w:rPr>
      </w:pPr>
      <w:r w:rsidRPr="00C934D7">
        <w:rPr>
          <w:rFonts w:ascii="Times New Roman" w:hAnsi="Times New Roman"/>
          <w:b/>
          <w:lang w:val="ro-RO"/>
        </w:rPr>
        <w:t>Admiterea instrumentelor financiare la tranzacționare</w:t>
      </w:r>
    </w:p>
    <w:p w:rsidR="00957867" w:rsidRPr="00C934D7" w:rsidRDefault="00957867" w:rsidP="0009228C">
      <w:pPr>
        <w:autoSpaceDE w:val="0"/>
        <w:autoSpaceDN w:val="0"/>
        <w:adjustRightInd w:val="0"/>
        <w:ind w:firstLine="720"/>
        <w:jc w:val="both"/>
        <w:rPr>
          <w:rFonts w:ascii="Times New Roman" w:hAnsi="Times New Roman"/>
          <w:lang w:val="ro-RO"/>
        </w:rPr>
      </w:pP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b/>
          <w:lang w:val="ro-RO"/>
        </w:rPr>
        <w:t>Art. 147</w:t>
      </w:r>
      <w:r w:rsidRPr="00C934D7">
        <w:rPr>
          <w:rFonts w:ascii="Times New Roman" w:hAnsi="Times New Roman"/>
          <w:lang w:val="ro-RO"/>
        </w:rPr>
        <w:t xml:space="preserve"> - (1) Modul de organizare şi funcţionare a pieţei reglementate este stabilit prin reguli proprii emise de către operatorul de piaţă, adoptate de către organele statutare desemnate de operatorul de piață conform actului constitutiv al acestuia şi aprobate de către A.S.F., în conformitate cu prevederile prezentei legi şi ale legislaţiei europene aplicabile.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(2) Operatorul de piaţă se asigură că regulile pieţei reglementate pe care o administrează stabilesc condiţii clare și transparente privind:</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lastRenderedPageBreak/>
        <w:t>a) procedurile de admitere, excludere şi suspendare a participanților la şi de la sistemul de tranzacţionare;</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b) procedurile de tranzacționare, precum și obligațiile ce trebuie îndeplinite de participanți și de persoanele din cadrul acestora care efectuează operațiuni pe piața reglementată;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c) admiterea instrumentelor financiare la tranzacționare prin care să se garanteze că orice instrument financiar admis la tranzacționare pe o piață reglementată poate face obiectul unei tranzacționări echitabile, ordonate și eficiente și, în cazul valorilor mobiliare, poate fi negociat liber, precum și regulile de suspendare sau retragere de la tranzacționare a acestora; </w:t>
      </w:r>
      <w:r w:rsidR="00CE666E" w:rsidRPr="00C934D7">
        <w:rPr>
          <w:rFonts w:ascii="Times New Roman" w:hAnsi="Times New Roman"/>
          <w:lang w:val="ro-RO"/>
        </w:rPr>
        <w:t xml:space="preserve">[Directiva 2014/65/UE, </w:t>
      </w:r>
      <w:r w:rsidRPr="00C934D7">
        <w:rPr>
          <w:rFonts w:ascii="Times New Roman" w:hAnsi="Times New Roman"/>
          <w:lang w:val="ro-RO"/>
        </w:rPr>
        <w:t xml:space="preserve">art. 51 alin. </w:t>
      </w:r>
      <w:r w:rsidR="00CE666E" w:rsidRPr="00C934D7">
        <w:rPr>
          <w:rFonts w:ascii="Times New Roman" w:hAnsi="Times New Roman"/>
          <w:lang w:val="ro-RO"/>
        </w:rPr>
        <w:t>(</w:t>
      </w:r>
      <w:r w:rsidRPr="00C934D7">
        <w:rPr>
          <w:rFonts w:ascii="Times New Roman" w:hAnsi="Times New Roman"/>
          <w:lang w:val="ro-RO"/>
        </w:rPr>
        <w:t>1)</w:t>
      </w:r>
      <w:r w:rsidR="00CE666E"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d) obligațiile emitenților admiși la tranzacționare;</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e) modul de determinare şi publicare a preţurilor şi a cotaţiilor, cu respectarea prevederilor prezentei legi și ale reglementărilor europene emise în aplicarea Directivei nr. 2014/65/UE;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f) administrarea şi diseminarea informaţiilor către public;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g) standardele contractuale şi depozitarul central sau, după caz, contrapartea centrală cu care s-a încheiat contractul în vederea decontării/compensării operațiunilor desfășurate pe piața reglementată;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h) mecanismele de securitate şi control al sistemelor informatice, pentru asigurarea păstrării în siguranţă a datelor şi informaţiilor stocate, inclusiv în situaţia unor evenimente de risc;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(3) A.S.F. poate solicita modificarea regulilor emise de operatorul de piaţă.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(4) Consiliul de administraţie sau, după caz, consiliul de supraveghere, are obligaţia de a notifica A.S.F. în legătură cu orice încălcare a prezentei legi, a reglementărilor A.S.F. şi a regulilor pieţei, precum şi măsurile adoptate în acest sens.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(5) Operatorul de piaţă poate stabili un sistem de arbitraj pentru rezolvarea disputelor între participanți şi/sau emitenţii ale căror instrumente financiare sunt admise la tranzacţionare pe pieţele administrate de către operatorul respectiv. </w:t>
      </w:r>
    </w:p>
    <w:p w:rsidR="00957867" w:rsidRPr="00C934D7" w:rsidRDefault="00957867" w:rsidP="00223320">
      <w:pPr>
        <w:pStyle w:val="CM1"/>
        <w:jc w:val="both"/>
        <w:rPr>
          <w:rFonts w:ascii="Times New Roman" w:hAnsi="Times New Roman"/>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148</w:t>
      </w:r>
      <w:r w:rsidRPr="00C934D7">
        <w:rPr>
          <w:rFonts w:ascii="Times New Roman" w:hAnsi="Times New Roman"/>
          <w:lang w:val="ro-RO"/>
        </w:rPr>
        <w:t xml:space="preserve"> - (1) În ceea ce privește instrumentele derivate, condiţiile menționate la art. 147 alin. (2) asigură, în special, ca particularitățile contractului derivat să permită o cotație ordonată, precum și o decontare eficientă. </w:t>
      </w:r>
      <w:r w:rsidR="00CE666E" w:rsidRPr="00C934D7">
        <w:rPr>
          <w:rFonts w:ascii="Times New Roman" w:hAnsi="Times New Roman"/>
          <w:lang w:val="ro-RO"/>
        </w:rPr>
        <w:t xml:space="preserve">[Directiva 2014/65/UE, </w:t>
      </w:r>
      <w:r w:rsidRPr="00C934D7">
        <w:rPr>
          <w:rFonts w:ascii="Times New Roman" w:hAnsi="Times New Roman"/>
          <w:lang w:val="ro-RO"/>
        </w:rPr>
        <w:t xml:space="preserve">art. 51 alin. </w:t>
      </w:r>
      <w:r w:rsidR="00CE666E" w:rsidRPr="00C934D7">
        <w:rPr>
          <w:rFonts w:ascii="Times New Roman" w:hAnsi="Times New Roman"/>
          <w:lang w:val="ro-RO"/>
        </w:rPr>
        <w:t>(</w:t>
      </w:r>
      <w:r w:rsidRPr="00C934D7">
        <w:rPr>
          <w:rFonts w:ascii="Times New Roman" w:hAnsi="Times New Roman"/>
          <w:lang w:val="ro-RO"/>
        </w:rPr>
        <w:t>2)</w:t>
      </w:r>
      <w:r w:rsidR="00CE666E"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(2) Pe lângă obligațiile prevăzute la alin. (1) și la art. 147 alin. (2), operatorul de piaţă al unei pieţe reglementate se asigură că regulile acesteia:</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a) instituie și mențin mecanisme eficiente care să le permită să verifice dacă emitenții valorilor mobiliare care sunt admise la tranzacționare pe piața reglementată respectă prevederile legale privind obligațiile în materie de informare inițială, periodică și ad-hoc care le revin. </w:t>
      </w:r>
      <w:r w:rsidR="00AD4810" w:rsidRPr="00C934D7">
        <w:rPr>
          <w:rFonts w:ascii="Times New Roman" w:hAnsi="Times New Roman"/>
          <w:lang w:val="ro-RO"/>
        </w:rPr>
        <w:t>[Directiva 2014/65/UE, a</w:t>
      </w:r>
      <w:r w:rsidRPr="00C934D7">
        <w:rPr>
          <w:rFonts w:ascii="Times New Roman" w:hAnsi="Times New Roman"/>
          <w:lang w:val="ro-RO"/>
        </w:rPr>
        <w:t xml:space="preserve">rt. 51 </w:t>
      </w:r>
      <w:r w:rsidR="00AD4810" w:rsidRPr="00C934D7">
        <w:rPr>
          <w:rFonts w:ascii="Times New Roman" w:hAnsi="Times New Roman"/>
          <w:lang w:val="ro-RO"/>
        </w:rPr>
        <w:t xml:space="preserve">alin. (3) </w:t>
      </w:r>
      <w:r w:rsidR="002A0CF2" w:rsidRPr="00C934D7">
        <w:rPr>
          <w:rFonts w:ascii="Times New Roman" w:hAnsi="Times New Roman"/>
          <w:lang w:val="ro-RO"/>
        </w:rPr>
        <w:t xml:space="preserve">para. </w:t>
      </w:r>
      <w:r w:rsidRPr="00C934D7">
        <w:rPr>
          <w:rFonts w:ascii="Times New Roman" w:hAnsi="Times New Roman"/>
          <w:lang w:val="ro-RO"/>
        </w:rPr>
        <w:t>1</w:t>
      </w:r>
      <w:r w:rsidR="00CE666E"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b) instituie măsuri care să faciliteze accesul membrilor sau participanților săi la informațiile făcute publice conform prevederilor legale europene în materie. </w:t>
      </w:r>
      <w:r w:rsidR="00AD4810" w:rsidRPr="00C934D7">
        <w:rPr>
          <w:rFonts w:ascii="Times New Roman" w:hAnsi="Times New Roman"/>
          <w:lang w:val="ro-RO"/>
        </w:rPr>
        <w:t>[Directiva 2014/65/UE, a</w:t>
      </w:r>
      <w:r w:rsidRPr="00C934D7">
        <w:rPr>
          <w:rFonts w:ascii="Times New Roman" w:hAnsi="Times New Roman"/>
          <w:lang w:val="ro-RO"/>
        </w:rPr>
        <w:t xml:space="preserve">rt. 51 </w:t>
      </w:r>
      <w:r w:rsidR="00AD4810" w:rsidRPr="00C934D7">
        <w:rPr>
          <w:rFonts w:ascii="Times New Roman" w:hAnsi="Times New Roman"/>
          <w:lang w:val="ro-RO"/>
        </w:rPr>
        <w:t xml:space="preserve">alin. (3) </w:t>
      </w:r>
      <w:r w:rsidR="002A0CF2" w:rsidRPr="00C934D7">
        <w:rPr>
          <w:rFonts w:ascii="Times New Roman" w:hAnsi="Times New Roman"/>
          <w:lang w:val="ro-RO"/>
        </w:rPr>
        <w:t xml:space="preserve">para. </w:t>
      </w:r>
      <w:r w:rsidRPr="00C934D7">
        <w:rPr>
          <w:rFonts w:ascii="Times New Roman" w:hAnsi="Times New Roman"/>
          <w:lang w:val="ro-RO"/>
        </w:rPr>
        <w:t>2</w:t>
      </w:r>
      <w:r w:rsidR="00CE666E"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(3) Operatorul de piaţă are obligaţia de a adopta măsurile necesare pentru a controla în mod regulat respectarea condițiilor de admitere a instrumentelor financiare admise la tranzacționare. </w:t>
      </w:r>
      <w:r w:rsidR="00AD4810" w:rsidRPr="00C934D7">
        <w:rPr>
          <w:rFonts w:ascii="Times New Roman" w:hAnsi="Times New Roman"/>
          <w:lang w:val="ro-RO"/>
        </w:rPr>
        <w:t>[Directiva 2014/65/UE, a</w:t>
      </w:r>
      <w:r w:rsidRPr="00C934D7">
        <w:rPr>
          <w:rFonts w:ascii="Times New Roman" w:hAnsi="Times New Roman"/>
          <w:lang w:val="ro-RO"/>
        </w:rPr>
        <w:t xml:space="preserve">rt. 51 alin. </w:t>
      </w:r>
      <w:r w:rsidR="00CE666E" w:rsidRPr="00C934D7">
        <w:rPr>
          <w:rFonts w:ascii="Times New Roman" w:hAnsi="Times New Roman"/>
          <w:lang w:val="ro-RO"/>
        </w:rPr>
        <w:t>(</w:t>
      </w:r>
      <w:r w:rsidRPr="00C934D7">
        <w:rPr>
          <w:rFonts w:ascii="Times New Roman" w:hAnsi="Times New Roman"/>
          <w:lang w:val="ro-RO"/>
        </w:rPr>
        <w:t>4)</w:t>
      </w:r>
      <w:r w:rsidR="00CE666E"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(4) O valoare mobiliară care a fost admisă la tranzacționare pe o piață reglementată poate fi admisă ulterior la tranzacționare pe alte piețe reglementate, chiar și fără consimțământul emitentului, cu respectarea dispozițiilor relevante referitoare la admiterea la tranzacționare pe o piață reglementată prevăzute de</w:t>
      </w:r>
      <w:r w:rsidRPr="00C934D7">
        <w:rPr>
          <w:rFonts w:ascii="Times New Roman" w:hAnsi="Times New Roman"/>
          <w:i/>
          <w:snapToGrid w:val="0"/>
          <w:lang w:val="ro-RO"/>
        </w:rPr>
        <w:t xml:space="preserve"> Legea nr</w:t>
      </w:r>
      <w:r w:rsidR="0009228C" w:rsidRPr="00C934D7">
        <w:rPr>
          <w:rFonts w:ascii="Times New Roman" w:hAnsi="Times New Roman"/>
          <w:i/>
          <w:snapToGrid w:val="0"/>
          <w:lang w:val="ro-RO"/>
        </w:rPr>
        <w:t>.</w:t>
      </w:r>
      <w:r w:rsidRPr="00C934D7">
        <w:rPr>
          <w:rFonts w:ascii="Times New Roman" w:hAnsi="Times New Roman"/>
          <w:i/>
          <w:snapToGrid w:val="0"/>
          <w:lang w:val="ro-RO"/>
        </w:rPr>
        <w:t xml:space="preserve"> …</w:t>
      </w:r>
      <w:r w:rsidR="00C8702E">
        <w:rPr>
          <w:rFonts w:ascii="Times New Roman" w:hAnsi="Times New Roman"/>
          <w:i/>
          <w:snapToGrid w:val="0"/>
          <w:lang w:val="ro-RO"/>
        </w:rPr>
        <w:t>/…</w:t>
      </w:r>
      <w:r w:rsidRPr="00C934D7">
        <w:rPr>
          <w:rFonts w:ascii="Times New Roman" w:hAnsi="Times New Roman"/>
          <w:i/>
          <w:snapToGrid w:val="0"/>
          <w:lang w:val="ro-RO"/>
        </w:rPr>
        <w:t xml:space="preserve"> privind emitenții </w:t>
      </w:r>
      <w:r w:rsidRPr="00C934D7">
        <w:rPr>
          <w:rFonts w:ascii="Times New Roman" w:hAnsi="Times New Roman"/>
          <w:i/>
          <w:lang w:val="ro-RO"/>
        </w:rPr>
        <w:t>de instrumente financiare si operațiuni de piață</w:t>
      </w:r>
      <w:r w:rsidRPr="00C934D7">
        <w:rPr>
          <w:rFonts w:ascii="Times New Roman" w:hAnsi="Times New Roman"/>
          <w:lang w:val="ro-RO"/>
        </w:rPr>
        <w:t xml:space="preserve">. </w:t>
      </w:r>
      <w:r w:rsidR="00AD4810" w:rsidRPr="00C934D7">
        <w:rPr>
          <w:rFonts w:ascii="Times New Roman" w:hAnsi="Times New Roman"/>
          <w:lang w:val="ro-RO"/>
        </w:rPr>
        <w:t>[Directiva 2014/65/UE, a</w:t>
      </w:r>
      <w:r w:rsidRPr="00C934D7">
        <w:rPr>
          <w:rFonts w:ascii="Times New Roman" w:hAnsi="Times New Roman"/>
          <w:lang w:val="ro-RO"/>
        </w:rPr>
        <w:t xml:space="preserve">rt. 51 alin. </w:t>
      </w:r>
      <w:r w:rsidR="00CE666E" w:rsidRPr="00C934D7">
        <w:rPr>
          <w:rFonts w:ascii="Times New Roman" w:hAnsi="Times New Roman"/>
          <w:lang w:val="ro-RO"/>
        </w:rPr>
        <w:t>(</w:t>
      </w:r>
      <w:r w:rsidRPr="00C934D7">
        <w:rPr>
          <w:rFonts w:ascii="Times New Roman" w:hAnsi="Times New Roman"/>
          <w:lang w:val="ro-RO"/>
        </w:rPr>
        <w:t>5)</w:t>
      </w:r>
      <w:r w:rsidR="00CE666E"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lastRenderedPageBreak/>
        <w:t xml:space="preserve">(5) În situația aplicării alin. (4), a doua piață reglementată informează emitentul că valoarea mobiliară respectivă este tranzacționată pe această piață. </w:t>
      </w:r>
      <w:r w:rsidR="00AD4810" w:rsidRPr="00C934D7">
        <w:rPr>
          <w:rFonts w:ascii="Times New Roman" w:hAnsi="Times New Roman"/>
          <w:lang w:val="ro-RO"/>
        </w:rPr>
        <w:t>[Directiva 2014/65/UE, a</w:t>
      </w:r>
      <w:r w:rsidRPr="00C934D7">
        <w:rPr>
          <w:rFonts w:ascii="Times New Roman" w:hAnsi="Times New Roman"/>
          <w:lang w:val="ro-RO"/>
        </w:rPr>
        <w:t xml:space="preserve">rt. 51 alin. </w:t>
      </w:r>
      <w:r w:rsidR="00CE666E" w:rsidRPr="00C934D7">
        <w:rPr>
          <w:rFonts w:ascii="Times New Roman" w:hAnsi="Times New Roman"/>
          <w:lang w:val="ro-RO"/>
        </w:rPr>
        <w:t>(</w:t>
      </w:r>
      <w:r w:rsidRPr="00C934D7">
        <w:rPr>
          <w:rFonts w:ascii="Times New Roman" w:hAnsi="Times New Roman"/>
          <w:lang w:val="ro-RO"/>
        </w:rPr>
        <w:t>5)</w:t>
      </w:r>
      <w:r w:rsidR="00CE666E"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(6) Emitentul nu este obligat să furnizeze direct informațiile solicitate în temeiul alin. (2) lit. a) unei piețe reglementate care a admis valorile sale mobiliare la tranzacționare fără consimțământul său. </w:t>
      </w:r>
      <w:r w:rsidR="00AD4810" w:rsidRPr="00C934D7">
        <w:rPr>
          <w:rFonts w:ascii="Times New Roman" w:hAnsi="Times New Roman"/>
          <w:lang w:val="ro-RO"/>
        </w:rPr>
        <w:t>[Directiva 2014/65/UE, a</w:t>
      </w:r>
      <w:r w:rsidRPr="00C934D7">
        <w:rPr>
          <w:rFonts w:ascii="Times New Roman" w:hAnsi="Times New Roman"/>
          <w:lang w:val="ro-RO"/>
        </w:rPr>
        <w:t xml:space="preserve">rt. 51 alin. </w:t>
      </w:r>
      <w:r w:rsidR="00CE666E" w:rsidRPr="00C934D7">
        <w:rPr>
          <w:rFonts w:ascii="Times New Roman" w:hAnsi="Times New Roman"/>
          <w:lang w:val="ro-RO"/>
        </w:rPr>
        <w:t>(</w:t>
      </w:r>
      <w:r w:rsidRPr="00C934D7">
        <w:rPr>
          <w:rFonts w:ascii="Times New Roman" w:hAnsi="Times New Roman"/>
          <w:lang w:val="ro-RO"/>
        </w:rPr>
        <w:t>5)</w:t>
      </w:r>
      <w:r w:rsidR="00CE666E" w:rsidRPr="00C934D7">
        <w:rPr>
          <w:rFonts w:ascii="Times New Roman" w:hAnsi="Times New Roman"/>
          <w:lang w:val="ro-RO"/>
        </w:rPr>
        <w:t>]</w:t>
      </w:r>
    </w:p>
    <w:p w:rsidR="00957867" w:rsidRPr="00C934D7" w:rsidRDefault="00957867" w:rsidP="00223320">
      <w:pPr>
        <w:autoSpaceDE w:val="0"/>
        <w:autoSpaceDN w:val="0"/>
        <w:adjustRightInd w:val="0"/>
        <w:jc w:val="center"/>
        <w:rPr>
          <w:rFonts w:ascii="Times New Roman" w:hAnsi="Times New Roman"/>
          <w:lang w:val="ro-RO"/>
        </w:rPr>
      </w:pPr>
    </w:p>
    <w:p w:rsidR="00957867" w:rsidRPr="00C934D7" w:rsidRDefault="00957867" w:rsidP="00223320">
      <w:pPr>
        <w:autoSpaceDE w:val="0"/>
        <w:autoSpaceDN w:val="0"/>
        <w:adjustRightInd w:val="0"/>
        <w:jc w:val="center"/>
        <w:rPr>
          <w:rFonts w:ascii="Times New Roman" w:hAnsi="Times New Roman"/>
          <w:lang w:val="ro-RO"/>
        </w:rPr>
      </w:pPr>
      <w:r w:rsidRPr="00C934D7">
        <w:rPr>
          <w:rFonts w:ascii="Times New Roman" w:hAnsi="Times New Roman"/>
          <w:lang w:val="ro-RO"/>
        </w:rPr>
        <w:t>CAPITOLUL IX</w:t>
      </w:r>
    </w:p>
    <w:p w:rsidR="00957867" w:rsidRPr="00C934D7" w:rsidRDefault="00957867" w:rsidP="00223320">
      <w:pPr>
        <w:jc w:val="center"/>
        <w:rPr>
          <w:rFonts w:ascii="Times New Roman" w:hAnsi="Times New Roman"/>
          <w:b/>
          <w:lang w:val="ro-RO"/>
        </w:rPr>
      </w:pPr>
      <w:r w:rsidRPr="00C934D7">
        <w:rPr>
          <w:rFonts w:ascii="Times New Roman" w:hAnsi="Times New Roman"/>
          <w:b/>
          <w:lang w:val="ro-RO"/>
        </w:rPr>
        <w:t>Suspendarea și retragerea instrumentelor financiare de la tranzacționarea pe o piață reglementată</w:t>
      </w:r>
    </w:p>
    <w:p w:rsidR="00957867" w:rsidRPr="00C934D7" w:rsidRDefault="00957867" w:rsidP="00223320">
      <w:pPr>
        <w:jc w:val="center"/>
        <w:rPr>
          <w:rFonts w:ascii="Times New Roman" w:hAnsi="Times New Roman"/>
          <w:b/>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149</w:t>
      </w:r>
      <w:r w:rsidRPr="00C934D7">
        <w:rPr>
          <w:rFonts w:ascii="Times New Roman" w:hAnsi="Times New Roman"/>
          <w:lang w:val="ro-RO"/>
        </w:rPr>
        <w:t xml:space="preserve"> - (1) Fără a aduce atingere dreptului A.S.F. prevăzut la art. 236 alin. (3) de a solicita suspendarea sau retragerea unui instrument financiar de la tranzacționare, operatorul de piață poate suspenda sau retrage de la tranzacționare un instrument financiar care nu mai respectă regulile pieței reglementate, în afara cazurilor în care o astfel de suspendare sau retragere ar putea afecta în mod semnificativ interesele investitorilor sau ar putea compromite funcționarea ordonată a pieței. </w:t>
      </w:r>
      <w:r w:rsidR="00AD4810" w:rsidRPr="00C934D7">
        <w:rPr>
          <w:rFonts w:ascii="Times New Roman" w:hAnsi="Times New Roman"/>
          <w:lang w:val="ro-RO"/>
        </w:rPr>
        <w:t>[Directiva 2014/65/UE, a</w:t>
      </w:r>
      <w:r w:rsidRPr="00C934D7">
        <w:rPr>
          <w:rFonts w:ascii="Times New Roman" w:hAnsi="Times New Roman"/>
          <w:lang w:val="ro-RO"/>
        </w:rPr>
        <w:t xml:space="preserve">rt. 52 alin. </w:t>
      </w:r>
      <w:r w:rsidR="00CE666E" w:rsidRPr="00C934D7">
        <w:rPr>
          <w:rFonts w:ascii="Times New Roman" w:hAnsi="Times New Roman"/>
          <w:lang w:val="ro-RO"/>
        </w:rPr>
        <w:t>(</w:t>
      </w:r>
      <w:r w:rsidRPr="00C934D7">
        <w:rPr>
          <w:rFonts w:ascii="Times New Roman" w:hAnsi="Times New Roman"/>
          <w:lang w:val="ro-RO"/>
        </w:rPr>
        <w:t>1)</w:t>
      </w:r>
      <w:r w:rsidR="00CE666E"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(2) Operatorul de piață care suspendă sau retrage de la tranzacționare un instrument financiar, suspendă sau retrage, de asemenea, instrumentele financiare derivate menționate la pct.4-10 din anexa nr. 1 secțiunea C care sunt legate de respectivul instrument financiar sau care fac trimitere la acesta, în cazul în care acest lucru este necesar pentru a sprijini obiectivele suspendării sau a retragerii instrumentului financiar suport. </w:t>
      </w:r>
      <w:r w:rsidR="00AD4810" w:rsidRPr="00C934D7">
        <w:rPr>
          <w:rFonts w:ascii="Times New Roman" w:hAnsi="Times New Roman"/>
          <w:lang w:val="ro-RO"/>
        </w:rPr>
        <w:t>[Directiva 2014/65/UE, a</w:t>
      </w:r>
      <w:r w:rsidRPr="00C934D7">
        <w:rPr>
          <w:rFonts w:ascii="Times New Roman" w:hAnsi="Times New Roman"/>
          <w:lang w:val="ro-RO"/>
        </w:rPr>
        <w:t xml:space="preserve">rt. 52, </w:t>
      </w:r>
      <w:r w:rsidR="00AD4810" w:rsidRPr="00C934D7">
        <w:rPr>
          <w:rFonts w:ascii="Times New Roman" w:hAnsi="Times New Roman"/>
          <w:lang w:val="ro-RO"/>
        </w:rPr>
        <w:t xml:space="preserve">alin. (2) </w:t>
      </w:r>
      <w:r w:rsidR="002A0CF2" w:rsidRPr="00C934D7">
        <w:rPr>
          <w:rFonts w:ascii="Times New Roman" w:hAnsi="Times New Roman"/>
          <w:lang w:val="ro-RO"/>
        </w:rPr>
        <w:t xml:space="preserve">para. </w:t>
      </w:r>
      <w:r w:rsidRPr="00C934D7">
        <w:rPr>
          <w:rFonts w:ascii="Times New Roman" w:hAnsi="Times New Roman"/>
          <w:lang w:val="ro-RO"/>
        </w:rPr>
        <w:t>1</w:t>
      </w:r>
      <w:r w:rsidR="00CE666E" w:rsidRPr="00C934D7">
        <w:rPr>
          <w:rFonts w:ascii="Times New Roman" w:hAnsi="Times New Roman"/>
          <w:lang w:val="ro-RO"/>
        </w:rPr>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(3) Operatorul de piaţă face publică decizia sa cu privire la suspendarea sau retragerea instrumentului financiar şi ale eventualelor instrumente financiare derivate şi comunică deciziile respective A.S.F. </w:t>
      </w:r>
      <w:r w:rsidR="00AD4810" w:rsidRPr="00C934D7">
        <w:rPr>
          <w:rFonts w:ascii="Times New Roman" w:hAnsi="Times New Roman"/>
          <w:lang w:val="ro-RO"/>
        </w:rPr>
        <w:t>[Directiva 2014/65/UE, a</w:t>
      </w:r>
      <w:r w:rsidRPr="00C934D7">
        <w:rPr>
          <w:rFonts w:ascii="Times New Roman" w:hAnsi="Times New Roman"/>
          <w:lang w:val="ro-RO"/>
        </w:rPr>
        <w:t xml:space="preserve">rt. 52, </w:t>
      </w:r>
      <w:r w:rsidR="00AD4810" w:rsidRPr="00C934D7">
        <w:rPr>
          <w:rFonts w:ascii="Times New Roman" w:hAnsi="Times New Roman"/>
          <w:lang w:val="ro-RO"/>
        </w:rPr>
        <w:t xml:space="preserve">alin. (2) </w:t>
      </w:r>
      <w:r w:rsidR="002A0CF2" w:rsidRPr="00C934D7">
        <w:rPr>
          <w:rFonts w:ascii="Times New Roman" w:hAnsi="Times New Roman"/>
          <w:lang w:val="ro-RO"/>
        </w:rPr>
        <w:t xml:space="preserve">para. </w:t>
      </w:r>
      <w:r w:rsidRPr="00C934D7">
        <w:rPr>
          <w:rFonts w:ascii="Times New Roman" w:hAnsi="Times New Roman"/>
          <w:lang w:val="ro-RO"/>
        </w:rPr>
        <w:t>1</w:t>
      </w:r>
      <w:r w:rsidR="00CE666E"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(4) A.S.F. impune ca alți operatori de piață sau operatori independenți, care țin de jurisdicția sa și tranzacționează același instrument financiar sau instrumentele financiare derivate menționate la pct. 4-10 din anexa nr. 1 secțiunea C, care sunt legate de respectivul instrument financiar sau care fac trimitere la acesta, să suspende sau să retragă respectivul instrument financiar sau instrumentele derivate de la tranzacționare, în cazul în care suspendarea sau retragerea sunt consecința unui prezumat abuz de piață, a unei oferte publice de preluare sau nedivulgării unor informații privilegiate cu privire la emitent sau la instrumentul financiar, fapt care încalcă dispozițiile art. 7 și 17 din Regulamentul (UE) nr. 596/2014, cu excepția cazului în care o astfel de suspendare sau retragere ar putea afecta în mod semnificativ interesele investitorilor sau ar putea compromite funcționarea ordonată a pieței. </w:t>
      </w:r>
      <w:r w:rsidR="00AD4810" w:rsidRPr="00C934D7">
        <w:rPr>
          <w:rFonts w:ascii="Times New Roman" w:hAnsi="Times New Roman"/>
          <w:lang w:val="ro-RO"/>
        </w:rPr>
        <w:t>[Directiva 2014/65/UE, a</w:t>
      </w:r>
      <w:r w:rsidRPr="00C934D7">
        <w:rPr>
          <w:rFonts w:ascii="Times New Roman" w:hAnsi="Times New Roman"/>
          <w:lang w:val="ro-RO"/>
        </w:rPr>
        <w:t xml:space="preserve">rt. 52, </w:t>
      </w:r>
      <w:r w:rsidR="00AD4810" w:rsidRPr="00C934D7">
        <w:rPr>
          <w:rFonts w:ascii="Times New Roman" w:hAnsi="Times New Roman"/>
          <w:lang w:val="ro-RO"/>
        </w:rPr>
        <w:t xml:space="preserve">alin. (2) </w:t>
      </w:r>
      <w:r w:rsidR="002A0CF2" w:rsidRPr="00C934D7">
        <w:rPr>
          <w:rFonts w:ascii="Times New Roman" w:hAnsi="Times New Roman"/>
          <w:lang w:val="ro-RO"/>
        </w:rPr>
        <w:t xml:space="preserve">para. </w:t>
      </w:r>
      <w:r w:rsidRPr="00C934D7">
        <w:rPr>
          <w:rFonts w:ascii="Times New Roman" w:hAnsi="Times New Roman"/>
          <w:lang w:val="ro-RO"/>
        </w:rPr>
        <w:t>2</w:t>
      </w:r>
      <w:r w:rsidR="00CE666E"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(5) În urma notificării prevăzute la alin. (3), A.S.F. comunică decizia ESMA și altor autorități competente, incluzând o explicație în cazul în care ia decizia de a nu suspenda sau retrage de la tranzacționare instrumentul financiar sau instrumentele financiare derivate menționate la pct. 4-10 din anexa nr. 1 secțiunea C care sunt legate de respectivul instrument financiar sau care fac trimitere la acesta. </w:t>
      </w:r>
      <w:r w:rsidR="00AD4810" w:rsidRPr="00C934D7">
        <w:rPr>
          <w:rFonts w:ascii="Times New Roman" w:hAnsi="Times New Roman"/>
          <w:lang w:val="ro-RO"/>
        </w:rPr>
        <w:t>[Directiva 2014/65/UE, a</w:t>
      </w:r>
      <w:r w:rsidRPr="00C934D7">
        <w:rPr>
          <w:rFonts w:ascii="Times New Roman" w:hAnsi="Times New Roman"/>
          <w:lang w:val="ro-RO"/>
        </w:rPr>
        <w:t xml:space="preserve">rt. 52, </w:t>
      </w:r>
      <w:r w:rsidR="00AD4810" w:rsidRPr="00C934D7">
        <w:rPr>
          <w:rFonts w:ascii="Times New Roman" w:hAnsi="Times New Roman"/>
          <w:lang w:val="ro-RO"/>
        </w:rPr>
        <w:t xml:space="preserve">alin. (2) </w:t>
      </w:r>
      <w:r w:rsidR="002A0CF2" w:rsidRPr="00C934D7">
        <w:rPr>
          <w:rFonts w:ascii="Times New Roman" w:hAnsi="Times New Roman"/>
          <w:lang w:val="ro-RO"/>
        </w:rPr>
        <w:t xml:space="preserve">para. </w:t>
      </w:r>
      <w:r w:rsidRPr="00C934D7">
        <w:rPr>
          <w:rFonts w:ascii="Times New Roman" w:hAnsi="Times New Roman"/>
          <w:lang w:val="ro-RO"/>
        </w:rPr>
        <w:t>3</w:t>
      </w:r>
      <w:r w:rsidR="00CE666E"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(6) A.S.F. face publică de îndată şi comunică ESMA şi autorităţilor competente ale celorlalte state membre decizia menţionată la alin. (3). </w:t>
      </w:r>
      <w:r w:rsidR="00AD4810" w:rsidRPr="00C934D7">
        <w:rPr>
          <w:rFonts w:ascii="Times New Roman" w:hAnsi="Times New Roman"/>
          <w:lang w:val="ro-RO"/>
        </w:rPr>
        <w:t>[Directiva 2014/65/UE, a</w:t>
      </w:r>
      <w:r w:rsidRPr="00C934D7">
        <w:rPr>
          <w:rFonts w:ascii="Times New Roman" w:hAnsi="Times New Roman"/>
          <w:lang w:val="ro-RO"/>
        </w:rPr>
        <w:t xml:space="preserve">rt. 52, </w:t>
      </w:r>
      <w:r w:rsidR="00AD4810" w:rsidRPr="00C934D7">
        <w:rPr>
          <w:rFonts w:ascii="Times New Roman" w:hAnsi="Times New Roman"/>
          <w:lang w:val="ro-RO"/>
        </w:rPr>
        <w:t xml:space="preserve">alin. (2) </w:t>
      </w:r>
      <w:r w:rsidR="002A0CF2" w:rsidRPr="00C934D7">
        <w:rPr>
          <w:rFonts w:ascii="Times New Roman" w:hAnsi="Times New Roman"/>
          <w:lang w:val="ro-RO"/>
        </w:rPr>
        <w:t xml:space="preserve">para. </w:t>
      </w:r>
      <w:r w:rsidRPr="00C934D7">
        <w:rPr>
          <w:rFonts w:ascii="Times New Roman" w:hAnsi="Times New Roman"/>
          <w:lang w:val="ro-RO"/>
        </w:rPr>
        <w:t>4</w:t>
      </w:r>
      <w:r w:rsidR="00CE666E"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(7) Prevederile alin. (4) se aplică în mod corespunzător și în cazul în care A.S.F. este notificată de o autoritate competentă din alt stat membru în legătură cu suspendarea sau retragerea de la tranzacționare a unui instrument financiar</w:t>
      </w:r>
      <w:r w:rsidR="00CE666E" w:rsidRPr="00C934D7">
        <w:rPr>
          <w:rFonts w:ascii="Times New Roman" w:hAnsi="Times New Roman"/>
          <w:lang w:val="ro-RO"/>
        </w:rPr>
        <w:t>. [</w:t>
      </w:r>
      <w:r w:rsidR="00AD4810" w:rsidRPr="00C934D7">
        <w:rPr>
          <w:rFonts w:ascii="Times New Roman" w:hAnsi="Times New Roman"/>
          <w:lang w:val="ro-RO"/>
        </w:rPr>
        <w:t>Directiva 2014/65/UE, a</w:t>
      </w:r>
      <w:r w:rsidRPr="00C934D7">
        <w:rPr>
          <w:rFonts w:ascii="Times New Roman" w:hAnsi="Times New Roman"/>
          <w:lang w:val="ro-RO"/>
        </w:rPr>
        <w:t xml:space="preserve">rt. 52, </w:t>
      </w:r>
      <w:r w:rsidR="00AD4810" w:rsidRPr="00C934D7">
        <w:rPr>
          <w:rFonts w:ascii="Times New Roman" w:hAnsi="Times New Roman"/>
          <w:lang w:val="ro-RO"/>
        </w:rPr>
        <w:t xml:space="preserve">alin. (2) </w:t>
      </w:r>
      <w:r w:rsidR="002A0CF2" w:rsidRPr="00C934D7">
        <w:rPr>
          <w:rFonts w:ascii="Times New Roman" w:hAnsi="Times New Roman"/>
          <w:lang w:val="ro-RO"/>
        </w:rPr>
        <w:t xml:space="preserve">para. </w:t>
      </w:r>
      <w:r w:rsidRPr="00C934D7">
        <w:rPr>
          <w:rFonts w:ascii="Times New Roman" w:hAnsi="Times New Roman"/>
          <w:lang w:val="ro-RO"/>
        </w:rPr>
        <w:t>5</w:t>
      </w:r>
      <w:r w:rsidR="00CE666E" w:rsidRPr="00C934D7">
        <w:rPr>
          <w:rFonts w:ascii="Times New Roman" w:hAnsi="Times New Roman"/>
          <w:lang w:val="ro-RO"/>
        </w:rPr>
        <w:t>]</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lastRenderedPageBreak/>
        <w:t>Art. 150</w:t>
      </w:r>
      <w:r w:rsidRPr="00C934D7">
        <w:rPr>
          <w:rFonts w:ascii="Times New Roman" w:hAnsi="Times New Roman"/>
          <w:lang w:val="ro-RO"/>
        </w:rPr>
        <w:t xml:space="preserve"> - (1) Prevederile art. 149 alin. (2) – (7) se aplică și atunci când se ridică suspendarea de la tranzacționare a unui instrument financiar sau a instrumentelor financiare derivate menționate la pct. 4-10 din anexa nr. 1 secțiunea C care sunt legate de respectivul instrument financiar sau care fac trimitere la acesta. </w:t>
      </w:r>
      <w:r w:rsidR="00AD4810" w:rsidRPr="00C934D7">
        <w:rPr>
          <w:rFonts w:ascii="Times New Roman" w:hAnsi="Times New Roman"/>
          <w:lang w:val="ro-RO"/>
        </w:rPr>
        <w:t>[Directiva 2014/65/UE, a</w:t>
      </w:r>
      <w:r w:rsidRPr="00C934D7">
        <w:rPr>
          <w:rFonts w:ascii="Times New Roman" w:hAnsi="Times New Roman"/>
          <w:lang w:val="ro-RO"/>
        </w:rPr>
        <w:t xml:space="preserve">rt. 52, </w:t>
      </w:r>
      <w:r w:rsidR="00AD4810" w:rsidRPr="00C934D7">
        <w:rPr>
          <w:rFonts w:ascii="Times New Roman" w:hAnsi="Times New Roman"/>
          <w:lang w:val="ro-RO"/>
        </w:rPr>
        <w:t xml:space="preserve">alin. (2) </w:t>
      </w:r>
      <w:r w:rsidR="002A0CF2" w:rsidRPr="00C934D7">
        <w:rPr>
          <w:rFonts w:ascii="Times New Roman" w:hAnsi="Times New Roman"/>
          <w:lang w:val="ro-RO"/>
        </w:rPr>
        <w:t xml:space="preserve">para. </w:t>
      </w:r>
      <w:r w:rsidRPr="00C934D7">
        <w:rPr>
          <w:rFonts w:ascii="Times New Roman" w:hAnsi="Times New Roman"/>
          <w:lang w:val="ro-RO"/>
        </w:rPr>
        <w:t>6</w:t>
      </w:r>
      <w:r w:rsidR="00CE666E" w:rsidRPr="00C934D7">
        <w:rPr>
          <w:rFonts w:ascii="Times New Roman" w:hAnsi="Times New Roman"/>
          <w:lang w:val="ro-RO"/>
        </w:rPr>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(2) Procedura de notificare menționată la prezentul articol și la art. 149 se aplică și în cazul în care decizia de a suspenda sau de a retrage de la tranzacționare un instrument financiar sau instrumentele financiare derivate menționate la pct. 4-10 din anexa nr. 1 secțiunea C care sunt legate de respectivul instrument financiar sau care fac trimitere la acesta este luată de A.S.F. în temeiul prevederilor art. 236 alin. (3) lit. m) și n). </w:t>
      </w:r>
      <w:r w:rsidR="00AD4810" w:rsidRPr="00C934D7">
        <w:rPr>
          <w:rFonts w:ascii="Times New Roman" w:hAnsi="Times New Roman"/>
          <w:lang w:val="ro-RO"/>
        </w:rPr>
        <w:t>[Directiva 2014/65/UE, a</w:t>
      </w:r>
      <w:r w:rsidRPr="00C934D7">
        <w:rPr>
          <w:rFonts w:ascii="Times New Roman" w:hAnsi="Times New Roman"/>
          <w:lang w:val="ro-RO"/>
        </w:rPr>
        <w:t xml:space="preserve">rt. 52, </w:t>
      </w:r>
      <w:r w:rsidR="00AD4810" w:rsidRPr="00C934D7">
        <w:rPr>
          <w:rFonts w:ascii="Times New Roman" w:hAnsi="Times New Roman"/>
          <w:lang w:val="ro-RO"/>
        </w:rPr>
        <w:t xml:space="preserve">alin. (2) </w:t>
      </w:r>
      <w:r w:rsidR="002A0CF2" w:rsidRPr="00C934D7">
        <w:rPr>
          <w:rFonts w:ascii="Times New Roman" w:hAnsi="Times New Roman"/>
          <w:lang w:val="ro-RO"/>
        </w:rPr>
        <w:t xml:space="preserve">para. </w:t>
      </w:r>
      <w:r w:rsidRPr="00C934D7">
        <w:rPr>
          <w:rFonts w:ascii="Times New Roman" w:hAnsi="Times New Roman"/>
          <w:lang w:val="ro-RO"/>
        </w:rPr>
        <w:t>7</w:t>
      </w:r>
      <w:r w:rsidR="00CE666E" w:rsidRPr="00C934D7">
        <w:rPr>
          <w:rFonts w:ascii="Times New Roman" w:hAnsi="Times New Roman"/>
          <w:lang w:val="ro-RO"/>
        </w:rPr>
        <w:t>]</w:t>
      </w:r>
    </w:p>
    <w:p w:rsidR="0072219E" w:rsidRPr="00C934D7" w:rsidRDefault="0072219E" w:rsidP="00223320">
      <w:pPr>
        <w:jc w:val="both"/>
        <w:rPr>
          <w:rFonts w:ascii="Times New Roman" w:hAnsi="Times New Roman"/>
          <w:lang w:val="ro-RO"/>
        </w:rPr>
      </w:pPr>
    </w:p>
    <w:p w:rsidR="00957867" w:rsidRPr="00C934D7" w:rsidRDefault="00957867" w:rsidP="00223320">
      <w:pPr>
        <w:autoSpaceDE w:val="0"/>
        <w:autoSpaceDN w:val="0"/>
        <w:adjustRightInd w:val="0"/>
        <w:jc w:val="center"/>
        <w:rPr>
          <w:rFonts w:ascii="Times New Roman" w:hAnsi="Times New Roman"/>
          <w:lang w:val="ro-RO"/>
        </w:rPr>
      </w:pPr>
      <w:r w:rsidRPr="00C934D7">
        <w:rPr>
          <w:rFonts w:ascii="Times New Roman" w:hAnsi="Times New Roman"/>
          <w:lang w:val="ro-RO"/>
        </w:rPr>
        <w:t>CAPITOLUL X</w:t>
      </w:r>
    </w:p>
    <w:p w:rsidR="00957867" w:rsidRPr="00C934D7" w:rsidRDefault="00957867" w:rsidP="00223320">
      <w:pPr>
        <w:jc w:val="center"/>
        <w:rPr>
          <w:rFonts w:ascii="Times New Roman" w:hAnsi="Times New Roman"/>
          <w:b/>
          <w:lang w:val="ro-RO"/>
        </w:rPr>
      </w:pPr>
      <w:r w:rsidRPr="00C934D7">
        <w:rPr>
          <w:rFonts w:ascii="Times New Roman" w:hAnsi="Times New Roman"/>
          <w:b/>
          <w:lang w:val="ro-RO"/>
        </w:rPr>
        <w:t>Accesul la piața reglementată</w:t>
      </w:r>
    </w:p>
    <w:p w:rsidR="00957867" w:rsidRPr="00C934D7" w:rsidRDefault="00957867" w:rsidP="00223320">
      <w:pPr>
        <w:jc w:val="both"/>
        <w:rPr>
          <w:rFonts w:ascii="Times New Roman" w:hAnsi="Times New Roman"/>
          <w:b/>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151</w:t>
      </w:r>
      <w:r w:rsidRPr="00C934D7">
        <w:rPr>
          <w:rFonts w:ascii="Times New Roman" w:hAnsi="Times New Roman"/>
          <w:lang w:val="ro-RO"/>
        </w:rPr>
        <w:t xml:space="preserve"> - (1) Regulile operatorului de piaţă care administrează o piaţă reglementată instituie, aplică și mențin condiţii transparente și nediscriminatorii, bazate pe criterii obiective, care să reglementeze accesul sau aderarea membrilor la piața reglementată. </w:t>
      </w:r>
      <w:r w:rsidR="00AD4810" w:rsidRPr="00C934D7">
        <w:rPr>
          <w:rFonts w:ascii="Times New Roman" w:hAnsi="Times New Roman"/>
          <w:lang w:val="ro-RO"/>
        </w:rPr>
        <w:t>[Directiva 2014/65/UE, a</w:t>
      </w:r>
      <w:r w:rsidRPr="00C934D7">
        <w:rPr>
          <w:rFonts w:ascii="Times New Roman" w:hAnsi="Times New Roman"/>
          <w:lang w:val="ro-RO"/>
        </w:rPr>
        <w:t xml:space="preserve">rt. 53 alin. </w:t>
      </w:r>
      <w:r w:rsidR="00CE666E" w:rsidRPr="00C934D7">
        <w:rPr>
          <w:rFonts w:ascii="Times New Roman" w:hAnsi="Times New Roman"/>
          <w:lang w:val="ro-RO"/>
        </w:rPr>
        <w:t>(</w:t>
      </w:r>
      <w:r w:rsidRPr="00C934D7">
        <w:rPr>
          <w:rFonts w:ascii="Times New Roman" w:hAnsi="Times New Roman"/>
          <w:lang w:val="ro-RO"/>
        </w:rPr>
        <w:t>1)</w:t>
      </w:r>
      <w:r w:rsidR="00CE666E"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(2) Regulile menţionate la alin. (1) cuprind toate obligaţiile care revin membrilor sau participanţilor în temeiul: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a) actelor de constituire şi de administrare a pieţei reglementate în cauză;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b) regulilor privind activitatea de tranzacţionare de pe această piaţă;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c) standardelor profesionale impuse personalului S.S.I.F. sau al instituţiilor de credit care operează pe piaţă;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d) condiţiilor prevăzute la alin. (3) pentru alţi membri sau participanţi decât S.S.I.F. şi instituţiile de credit;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e) regulilor şi procedurilor referitoare la compensarea şi decontarea tranzacţiilor care sunt încheiate pe piaţa reglementată. </w:t>
      </w:r>
      <w:r w:rsidR="00CE666E" w:rsidRPr="00C934D7">
        <w:rPr>
          <w:rFonts w:ascii="Times New Roman" w:hAnsi="Times New Roman"/>
          <w:lang w:val="ro-RO"/>
        </w:rPr>
        <w:t xml:space="preserve">[Directiva 2014/65/UE, </w:t>
      </w:r>
      <w:r w:rsidRPr="00C934D7">
        <w:rPr>
          <w:rFonts w:ascii="Times New Roman" w:hAnsi="Times New Roman"/>
          <w:lang w:val="ro-RO"/>
        </w:rPr>
        <w:t xml:space="preserve">art. 53 alin. </w:t>
      </w:r>
      <w:r w:rsidR="00CE666E" w:rsidRPr="00C934D7">
        <w:rPr>
          <w:rFonts w:ascii="Times New Roman" w:hAnsi="Times New Roman"/>
          <w:lang w:val="ro-RO"/>
        </w:rPr>
        <w:t>(</w:t>
      </w:r>
      <w:r w:rsidRPr="00C934D7">
        <w:rPr>
          <w:rFonts w:ascii="Times New Roman" w:hAnsi="Times New Roman"/>
          <w:lang w:val="ro-RO"/>
        </w:rPr>
        <w:t>2)</w:t>
      </w:r>
      <w:r w:rsidR="00CE666E"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(3) Pe o piaţă reglementată se pot admite ca membri sau participanți S.S.I.F., firmele de investiții și instituțiile de credit autorizate de A.S.F., BNR sau de autoritățile compentente din alte state membre să furnizeze servicii de investiții sau să exercite activități de investiții, precum și alte persoane care: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a) au o reputație suficient de bună;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b) prezintă un nivel suficient de aptitudine, de competență și de experiență pentru tranzacționare;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c) dispun, dacă este cazul, de o organizare adecvată;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d) dețin resurse suficiente pentru rolul pe care trebuie să și-l asume, ținând seama de diferitele mecanisme financiare pe care piața reglementată le-ar putea avea pentru a garanta decontarea adecvată a tranzacțiilor. </w:t>
      </w:r>
      <w:r w:rsidR="00CE666E" w:rsidRPr="00C934D7">
        <w:rPr>
          <w:rFonts w:ascii="Times New Roman" w:hAnsi="Times New Roman"/>
          <w:lang w:val="ro-RO"/>
        </w:rPr>
        <w:t xml:space="preserve">[Directiva 2014/65/UE, </w:t>
      </w:r>
      <w:r w:rsidRPr="00C934D7">
        <w:rPr>
          <w:rFonts w:ascii="Times New Roman" w:hAnsi="Times New Roman"/>
          <w:lang w:val="ro-RO"/>
        </w:rPr>
        <w:t xml:space="preserve">art. 53 alin. </w:t>
      </w:r>
      <w:r w:rsidR="00CE666E" w:rsidRPr="00C934D7">
        <w:rPr>
          <w:rFonts w:ascii="Times New Roman" w:hAnsi="Times New Roman"/>
          <w:lang w:val="ro-RO"/>
        </w:rPr>
        <w:t>(</w:t>
      </w:r>
      <w:r w:rsidRPr="00C934D7">
        <w:rPr>
          <w:rFonts w:ascii="Times New Roman" w:hAnsi="Times New Roman"/>
          <w:lang w:val="ro-RO"/>
        </w:rPr>
        <w:t>3)</w:t>
      </w:r>
      <w:r w:rsidR="00CE666E"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(4) Membrii sau participanții pieței reglementate aplică obligațiile prevăzute la art. 81-89 și 91-96 în ceea ce privește clienții lor în cazul în care, acționând în contul clienților lor, execută ordinele acestora pe o piață reglementată. Membrii și participanții nu sunt obligați să își impună reciproc aceste obligații în ceea ce privește tranzacțiile încheiate pe o piață reglementată. </w:t>
      </w:r>
      <w:r w:rsidR="00ED217F" w:rsidRPr="00C934D7">
        <w:rPr>
          <w:rFonts w:ascii="Times New Roman" w:hAnsi="Times New Roman"/>
          <w:lang w:val="ro-RO"/>
        </w:rPr>
        <w:t xml:space="preserve">[Directiva 2014/65/UE, </w:t>
      </w:r>
      <w:r w:rsidRPr="00C934D7">
        <w:rPr>
          <w:rFonts w:ascii="Times New Roman" w:hAnsi="Times New Roman"/>
          <w:lang w:val="ro-RO"/>
        </w:rPr>
        <w:t xml:space="preserve">art. 53 alin. </w:t>
      </w:r>
      <w:r w:rsidR="00ED217F" w:rsidRPr="00C934D7">
        <w:rPr>
          <w:rFonts w:ascii="Times New Roman" w:hAnsi="Times New Roman"/>
          <w:lang w:val="ro-RO"/>
        </w:rPr>
        <w:t>(</w:t>
      </w:r>
      <w:r w:rsidRPr="00C934D7">
        <w:rPr>
          <w:rFonts w:ascii="Times New Roman" w:hAnsi="Times New Roman"/>
          <w:lang w:val="ro-RO"/>
        </w:rPr>
        <w:t>4)</w:t>
      </w:r>
      <w:r w:rsidR="00ED217F" w:rsidRPr="00C934D7">
        <w:rPr>
          <w:rFonts w:ascii="Times New Roman" w:hAnsi="Times New Roman"/>
          <w:lang w:val="ro-RO"/>
        </w:rPr>
        <w:t>]</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152</w:t>
      </w:r>
      <w:r w:rsidRPr="00C934D7">
        <w:rPr>
          <w:rFonts w:ascii="Times New Roman" w:hAnsi="Times New Roman"/>
          <w:lang w:val="ro-RO"/>
        </w:rPr>
        <w:t xml:space="preserve"> - (1) Regulile operatorului de piaţă privind accesul sau aderarea membrilor sau participanților la piața reglementată administrată de acesta prevăd participarea directă sau de la distanță a firmelor de investiții și a instituțiilor de credit. </w:t>
      </w:r>
      <w:r w:rsidR="00ED217F" w:rsidRPr="00C934D7">
        <w:rPr>
          <w:rFonts w:ascii="Times New Roman" w:hAnsi="Times New Roman"/>
          <w:lang w:val="ro-RO"/>
        </w:rPr>
        <w:t xml:space="preserve">[Directiva 2014/65/UE, </w:t>
      </w:r>
      <w:r w:rsidRPr="00C934D7">
        <w:rPr>
          <w:rFonts w:ascii="Times New Roman" w:hAnsi="Times New Roman"/>
          <w:lang w:val="ro-RO"/>
        </w:rPr>
        <w:t xml:space="preserve">art. 53 alin. </w:t>
      </w:r>
      <w:r w:rsidR="00ED217F" w:rsidRPr="00C934D7">
        <w:rPr>
          <w:rFonts w:ascii="Times New Roman" w:hAnsi="Times New Roman"/>
          <w:lang w:val="ro-RO"/>
        </w:rPr>
        <w:t>(</w:t>
      </w:r>
      <w:r w:rsidRPr="00C934D7">
        <w:rPr>
          <w:rFonts w:ascii="Times New Roman" w:hAnsi="Times New Roman"/>
          <w:lang w:val="ro-RO"/>
        </w:rPr>
        <w:t>5)</w:t>
      </w:r>
      <w:r w:rsidR="00ED217F"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lastRenderedPageBreak/>
        <w:t xml:space="preserve">(2) Piețele reglementate din alte state membre pot să adopte, pe teritoriul României, în baza unei notificări prealabile transmise A.S.F. în acest sens de către autoritatea competentă din statul membru de origine, fără a fi necesare alte cerințe juridice sau administrative, dispozițiile necesare pentru a permite membrilor sau participanților stabiliți în România să aibă acces la distanță la aceste piețe și să tranzacționeze pe acestea. </w:t>
      </w:r>
      <w:r w:rsidR="00AD4810" w:rsidRPr="00C934D7">
        <w:rPr>
          <w:rFonts w:ascii="Times New Roman" w:hAnsi="Times New Roman"/>
          <w:lang w:val="ro-RO"/>
        </w:rPr>
        <w:t>[Directiva 2014/65/UE, a</w:t>
      </w:r>
      <w:r w:rsidRPr="00C934D7">
        <w:rPr>
          <w:rFonts w:ascii="Times New Roman" w:hAnsi="Times New Roman"/>
          <w:lang w:val="ro-RO"/>
        </w:rPr>
        <w:t xml:space="preserve">rt. 53 </w:t>
      </w:r>
      <w:r w:rsidR="00AD4810" w:rsidRPr="00C934D7">
        <w:rPr>
          <w:rFonts w:ascii="Times New Roman" w:hAnsi="Times New Roman"/>
          <w:lang w:val="ro-RO"/>
        </w:rPr>
        <w:t xml:space="preserve">alin. (6) </w:t>
      </w:r>
      <w:r w:rsidR="002A0CF2" w:rsidRPr="00C934D7">
        <w:rPr>
          <w:rFonts w:ascii="Times New Roman" w:hAnsi="Times New Roman"/>
          <w:lang w:val="ro-RO"/>
        </w:rPr>
        <w:t xml:space="preserve">para. </w:t>
      </w:r>
      <w:r w:rsidRPr="00C934D7">
        <w:rPr>
          <w:rFonts w:ascii="Times New Roman" w:hAnsi="Times New Roman"/>
          <w:lang w:val="ro-RO"/>
        </w:rPr>
        <w:t>1)</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(3) A.S.F. poate solicita autorității competente a statului membru de origine al pieței reglementate să comunice identitatea membrilor sau participanților pieței reglementate stabiliți în România. </w:t>
      </w:r>
      <w:r w:rsidR="00AD4810" w:rsidRPr="00C934D7">
        <w:rPr>
          <w:rFonts w:ascii="Times New Roman" w:hAnsi="Times New Roman"/>
          <w:lang w:val="ro-RO"/>
        </w:rPr>
        <w:t>[Directiva 2014/65/UE, a</w:t>
      </w:r>
      <w:r w:rsidRPr="00C934D7">
        <w:rPr>
          <w:rFonts w:ascii="Times New Roman" w:hAnsi="Times New Roman"/>
          <w:lang w:val="ro-RO"/>
        </w:rPr>
        <w:t xml:space="preserve">rt. 53 </w:t>
      </w:r>
      <w:r w:rsidR="00AD4810" w:rsidRPr="00C934D7">
        <w:rPr>
          <w:rFonts w:ascii="Times New Roman" w:hAnsi="Times New Roman"/>
          <w:lang w:val="ro-RO"/>
        </w:rPr>
        <w:t xml:space="preserve">alin. (6) </w:t>
      </w:r>
      <w:r w:rsidR="002A0CF2" w:rsidRPr="00C934D7">
        <w:rPr>
          <w:rFonts w:ascii="Times New Roman" w:hAnsi="Times New Roman"/>
          <w:lang w:val="ro-RO"/>
        </w:rPr>
        <w:t xml:space="preserve">para. </w:t>
      </w:r>
      <w:r w:rsidRPr="00C934D7">
        <w:rPr>
          <w:rFonts w:ascii="Times New Roman" w:hAnsi="Times New Roman"/>
          <w:lang w:val="ro-RO"/>
        </w:rPr>
        <w:t>3)</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(4) Piețele reglementate din România care intenționează să adopte dispoziții de natura celor menționate la alin. (2) pentru a permite accesul de la distanță a unor membri și participanți din alte state membre, comunică A.S.F. statul membru pe teritoriul căruia intenționează să ofere astfel de facilități. </w:t>
      </w:r>
      <w:r w:rsidR="00ED217F" w:rsidRPr="00C934D7">
        <w:rPr>
          <w:rFonts w:ascii="Times New Roman" w:hAnsi="Times New Roman"/>
          <w:lang w:val="ro-RO"/>
        </w:rPr>
        <w:t xml:space="preserve">[Directiva 2014/65/UE, </w:t>
      </w:r>
      <w:r w:rsidRPr="00C934D7">
        <w:rPr>
          <w:rFonts w:ascii="Times New Roman" w:hAnsi="Times New Roman"/>
          <w:lang w:val="ro-RO"/>
        </w:rPr>
        <w:t xml:space="preserve">art. 53 </w:t>
      </w:r>
      <w:r w:rsidR="00AD4810" w:rsidRPr="00C934D7">
        <w:rPr>
          <w:rFonts w:ascii="Times New Roman" w:hAnsi="Times New Roman"/>
          <w:lang w:val="ro-RO"/>
        </w:rPr>
        <w:t xml:space="preserve">alin. (6) </w:t>
      </w:r>
      <w:r w:rsidR="002A0CF2" w:rsidRPr="00C934D7">
        <w:rPr>
          <w:rFonts w:ascii="Times New Roman" w:hAnsi="Times New Roman"/>
          <w:lang w:val="ro-RO"/>
        </w:rPr>
        <w:t xml:space="preserve">para. </w:t>
      </w:r>
      <w:r w:rsidRPr="00C934D7">
        <w:rPr>
          <w:rFonts w:ascii="Times New Roman" w:hAnsi="Times New Roman"/>
          <w:lang w:val="ro-RO"/>
        </w:rPr>
        <w:t>2</w:t>
      </w:r>
      <w:r w:rsidR="00ED217F"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(5) A.S.F. notifică, în termen de o lună informația menționată la alin. (4), autorității competente din statul membru gazdă indicat. </w:t>
      </w:r>
      <w:r w:rsidR="00ED217F" w:rsidRPr="00C934D7">
        <w:rPr>
          <w:rFonts w:ascii="Times New Roman" w:hAnsi="Times New Roman"/>
          <w:lang w:val="ro-RO"/>
        </w:rPr>
        <w:t xml:space="preserve">[Directiva 2014/65/UE, </w:t>
      </w:r>
      <w:r w:rsidRPr="00C934D7">
        <w:rPr>
          <w:rFonts w:ascii="Times New Roman" w:hAnsi="Times New Roman"/>
          <w:lang w:val="ro-RO"/>
        </w:rPr>
        <w:t xml:space="preserve">art. 53 </w:t>
      </w:r>
      <w:r w:rsidR="00AD4810" w:rsidRPr="00C934D7">
        <w:rPr>
          <w:rFonts w:ascii="Times New Roman" w:hAnsi="Times New Roman"/>
          <w:lang w:val="ro-RO"/>
        </w:rPr>
        <w:t xml:space="preserve">alin. (6) </w:t>
      </w:r>
      <w:r w:rsidR="002A0CF2" w:rsidRPr="00C934D7">
        <w:rPr>
          <w:rFonts w:ascii="Times New Roman" w:hAnsi="Times New Roman"/>
          <w:lang w:val="ro-RO"/>
        </w:rPr>
        <w:t xml:space="preserve">para. </w:t>
      </w:r>
      <w:r w:rsidRPr="00C934D7">
        <w:rPr>
          <w:rFonts w:ascii="Times New Roman" w:hAnsi="Times New Roman"/>
          <w:lang w:val="ro-RO"/>
        </w:rPr>
        <w:t>2</w:t>
      </w:r>
      <w:r w:rsidR="00ED217F" w:rsidRPr="00C934D7">
        <w:rPr>
          <w:rFonts w:ascii="Times New Roman" w:hAnsi="Times New Roman"/>
          <w:lang w:val="ro-RO"/>
        </w:rPr>
        <w:t>]</w:t>
      </w:r>
    </w:p>
    <w:p w:rsidR="00957867" w:rsidRPr="00C934D7" w:rsidRDefault="00957867" w:rsidP="0009228C">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(6) La solicitarea autorității competente din statul membru gazdă al pieței reglementate menționate la alin. (3), A.S.F. comunică, fără întârzieri nejustificate, identitatea membrilor și participanților la piața reglementată stabiliți în acel stat membru. </w:t>
      </w:r>
      <w:r w:rsidR="00AD4810" w:rsidRPr="00C934D7">
        <w:rPr>
          <w:rFonts w:ascii="Times New Roman" w:hAnsi="Times New Roman"/>
          <w:lang w:val="ro-RO"/>
        </w:rPr>
        <w:t>[Directiva 2014/65/UE, a</w:t>
      </w:r>
      <w:r w:rsidRPr="00C934D7">
        <w:rPr>
          <w:rFonts w:ascii="Times New Roman" w:hAnsi="Times New Roman"/>
          <w:lang w:val="ro-RO"/>
        </w:rPr>
        <w:t xml:space="preserve">rt. 53 </w:t>
      </w:r>
      <w:r w:rsidR="00AD4810" w:rsidRPr="00C934D7">
        <w:rPr>
          <w:rFonts w:ascii="Times New Roman" w:hAnsi="Times New Roman"/>
          <w:lang w:val="ro-RO"/>
        </w:rPr>
        <w:t xml:space="preserve">alin. (6) </w:t>
      </w:r>
      <w:r w:rsidR="002A0CF2" w:rsidRPr="00C934D7">
        <w:rPr>
          <w:rFonts w:ascii="Times New Roman" w:hAnsi="Times New Roman"/>
          <w:lang w:val="ro-RO"/>
        </w:rPr>
        <w:t xml:space="preserve">para. </w:t>
      </w:r>
      <w:r w:rsidRPr="00C934D7">
        <w:rPr>
          <w:rFonts w:ascii="Times New Roman" w:hAnsi="Times New Roman"/>
          <w:lang w:val="ro-RO"/>
        </w:rPr>
        <w:t>2)</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(7) Operatorul de piață comunică A.S.F., semestrial, în termen de maximum 10 zile de la expirarea perioadei de raportare, lista membrilor sau a participanților pieței reglementate administrate de acesta. </w:t>
      </w:r>
      <w:r w:rsidR="00AD4810" w:rsidRPr="00C934D7">
        <w:rPr>
          <w:rFonts w:ascii="Times New Roman" w:hAnsi="Times New Roman"/>
          <w:lang w:val="ro-RO"/>
        </w:rPr>
        <w:t>[Directiva 2014/65/UE, a</w:t>
      </w:r>
      <w:r w:rsidRPr="00C934D7">
        <w:rPr>
          <w:rFonts w:ascii="Times New Roman" w:hAnsi="Times New Roman"/>
          <w:lang w:val="ro-RO"/>
        </w:rPr>
        <w:t>rt. 53 alin. 7)</w:t>
      </w:r>
    </w:p>
    <w:p w:rsidR="0072219E" w:rsidRPr="00C934D7" w:rsidRDefault="0072219E" w:rsidP="00223320">
      <w:pPr>
        <w:jc w:val="both"/>
        <w:rPr>
          <w:rFonts w:ascii="Times New Roman" w:hAnsi="Times New Roman"/>
          <w:lang w:val="ro-RO"/>
        </w:rPr>
      </w:pPr>
    </w:p>
    <w:p w:rsidR="00957867" w:rsidRPr="00C934D7" w:rsidRDefault="00957867" w:rsidP="00223320">
      <w:pPr>
        <w:autoSpaceDE w:val="0"/>
        <w:autoSpaceDN w:val="0"/>
        <w:adjustRightInd w:val="0"/>
        <w:jc w:val="center"/>
        <w:rPr>
          <w:rFonts w:ascii="Times New Roman" w:hAnsi="Times New Roman"/>
          <w:lang w:val="ro-RO"/>
        </w:rPr>
      </w:pPr>
      <w:r w:rsidRPr="00C934D7">
        <w:rPr>
          <w:rFonts w:ascii="Times New Roman" w:hAnsi="Times New Roman"/>
          <w:lang w:val="ro-RO"/>
        </w:rPr>
        <w:t>CAPITOLUL XI</w:t>
      </w:r>
    </w:p>
    <w:p w:rsidR="00957867" w:rsidRPr="00C934D7" w:rsidRDefault="00957867" w:rsidP="00223320">
      <w:pPr>
        <w:jc w:val="center"/>
        <w:rPr>
          <w:rFonts w:ascii="Times New Roman" w:hAnsi="Times New Roman"/>
          <w:b/>
          <w:lang w:val="ro-RO"/>
        </w:rPr>
      </w:pPr>
      <w:r w:rsidRPr="00C934D7">
        <w:rPr>
          <w:rFonts w:ascii="Times New Roman" w:hAnsi="Times New Roman"/>
          <w:b/>
          <w:lang w:val="ro-RO"/>
        </w:rPr>
        <w:t>Monitorizarea respectării regulilor pieței reglementate și a altor obligații legale</w:t>
      </w:r>
    </w:p>
    <w:p w:rsidR="00957867" w:rsidRPr="00C934D7" w:rsidRDefault="00957867" w:rsidP="00223320">
      <w:pPr>
        <w:jc w:val="both"/>
        <w:rPr>
          <w:rFonts w:ascii="Times New Roman" w:hAnsi="Times New Roman"/>
          <w:b/>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153</w:t>
      </w:r>
      <w:r w:rsidRPr="00C934D7">
        <w:rPr>
          <w:rFonts w:ascii="Times New Roman" w:hAnsi="Times New Roman"/>
          <w:lang w:val="ro-RO"/>
        </w:rPr>
        <w:t xml:space="preserve"> - (1) Operatorii de piață instituie şi menţin mecanisme şi proceduri eficiente, inclusiv resursele necesare pentru monitorizarea regulată a respectării regulilor proprii de către membrii sau participanţii lor. </w:t>
      </w:r>
      <w:r w:rsidR="00AD4810" w:rsidRPr="00C934D7">
        <w:rPr>
          <w:rFonts w:ascii="Times New Roman" w:hAnsi="Times New Roman"/>
          <w:lang w:val="ro-RO"/>
        </w:rPr>
        <w:t>[Directiva 2014/65/UE, a</w:t>
      </w:r>
      <w:r w:rsidRPr="00C934D7">
        <w:rPr>
          <w:rFonts w:ascii="Times New Roman" w:hAnsi="Times New Roman"/>
          <w:lang w:val="ro-RO"/>
        </w:rPr>
        <w:t>rt. 54 alin. 1)</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(2) Operatorii de piață monitorizează ordinele plasate, inclusiv anulările şi tranzacţiile încheiate de membrii sau participanţii lor în cadrul sistemelor lor, pentru a identifica încălcările regulilor respective, condiţiile de tranzacţionare de natură să afecteze funcţionarea ordonată a pieţei sau o conduită care poate sugera un comportament care este interzis în temeiul Regulamentului (UE) nr. 596/2014 sau disfuncționalitățile sistemului în legătură cu un instrument financiar. </w:t>
      </w:r>
      <w:r w:rsidR="00AD4810" w:rsidRPr="00C934D7">
        <w:rPr>
          <w:rFonts w:ascii="Times New Roman" w:hAnsi="Times New Roman"/>
          <w:lang w:val="ro-RO"/>
        </w:rPr>
        <w:t>[Directiva 2014/65/UE, a</w:t>
      </w:r>
      <w:r w:rsidRPr="00C934D7">
        <w:rPr>
          <w:rFonts w:ascii="Times New Roman" w:hAnsi="Times New Roman"/>
          <w:lang w:val="ro-RO"/>
        </w:rPr>
        <w:t>rt. 54 alin. 1)</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(3) Operatorii de piaţă informează imediat A.S.F. cu privire la:</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a) încălcările grave ale regulilor pieţelor reglementate administrate;</w:t>
      </w:r>
    </w:p>
    <w:p w:rsidR="001D5432"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b) condiţiile de tranzacţionare de natură să afecteze funcţionarea ordonată a pieţei;</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c) o conduită care poate sugera un comportament care este interzis în temeiul Regulamentului (UE) nr. 596/2014;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d) disfuncționalitățile sistemului în legătură cu un instrument financiar. </w:t>
      </w:r>
      <w:r w:rsidR="00AD4810" w:rsidRPr="00C934D7">
        <w:rPr>
          <w:rFonts w:ascii="Times New Roman" w:hAnsi="Times New Roman"/>
          <w:lang w:val="ro-RO"/>
        </w:rPr>
        <w:t>[Directiva 2014/65/UE, a</w:t>
      </w:r>
      <w:r w:rsidRPr="00C934D7">
        <w:rPr>
          <w:rFonts w:ascii="Times New Roman" w:hAnsi="Times New Roman"/>
          <w:lang w:val="ro-RO"/>
        </w:rPr>
        <w:t xml:space="preserve">rt. 54 </w:t>
      </w:r>
      <w:r w:rsidR="00AD4810" w:rsidRPr="00C934D7">
        <w:rPr>
          <w:rFonts w:ascii="Times New Roman" w:hAnsi="Times New Roman"/>
          <w:lang w:val="ro-RO"/>
        </w:rPr>
        <w:t xml:space="preserve">alin. (2) </w:t>
      </w:r>
      <w:r w:rsidR="002A0CF2" w:rsidRPr="00C934D7">
        <w:rPr>
          <w:rFonts w:ascii="Times New Roman" w:hAnsi="Times New Roman"/>
          <w:lang w:val="ro-RO"/>
        </w:rPr>
        <w:t xml:space="preserve">para. </w:t>
      </w:r>
      <w:r w:rsidRPr="00C934D7">
        <w:rPr>
          <w:rFonts w:ascii="Times New Roman" w:hAnsi="Times New Roman"/>
          <w:lang w:val="ro-RO"/>
        </w:rPr>
        <w:t>1</w:t>
      </w:r>
      <w:r w:rsidR="00ED217F"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(4) A.S.F. transmite ESMA și autorităților competente ale celorlalte state membre informațiile menționate la alin. (3). </w:t>
      </w:r>
      <w:r w:rsidR="00AD4810" w:rsidRPr="00C934D7">
        <w:rPr>
          <w:rFonts w:ascii="Times New Roman" w:hAnsi="Times New Roman"/>
          <w:lang w:val="ro-RO"/>
        </w:rPr>
        <w:t>[Directiva 2014/65/UE, a</w:t>
      </w:r>
      <w:r w:rsidRPr="00C934D7">
        <w:rPr>
          <w:rFonts w:ascii="Times New Roman" w:hAnsi="Times New Roman"/>
          <w:lang w:val="ro-RO"/>
        </w:rPr>
        <w:t xml:space="preserve">rt. 54 </w:t>
      </w:r>
      <w:r w:rsidR="00AD4810" w:rsidRPr="00C934D7">
        <w:rPr>
          <w:rFonts w:ascii="Times New Roman" w:hAnsi="Times New Roman"/>
          <w:lang w:val="ro-RO"/>
        </w:rPr>
        <w:t xml:space="preserve">alin. (2) </w:t>
      </w:r>
      <w:r w:rsidR="002A0CF2" w:rsidRPr="00C934D7">
        <w:rPr>
          <w:rFonts w:ascii="Times New Roman" w:hAnsi="Times New Roman"/>
          <w:lang w:val="ro-RO"/>
        </w:rPr>
        <w:t xml:space="preserve">para. </w:t>
      </w:r>
      <w:r w:rsidRPr="00C934D7">
        <w:rPr>
          <w:rFonts w:ascii="Times New Roman" w:hAnsi="Times New Roman"/>
          <w:lang w:val="ro-RO"/>
        </w:rPr>
        <w:t>2</w:t>
      </w:r>
      <w:r w:rsidR="00ED217F"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(5) În ceea ce privește conduita care poate sugera un comportament care este interzis în temeiul Regulamentului (UE) nr. 596/2014, A.S.F. trebuie să fie convinsă că un astfel de comportament se produce sau s-a produs înainte de a notifica autoritățile competente ale celorlalte state membre și ESMA. </w:t>
      </w:r>
      <w:r w:rsidR="00AD4810" w:rsidRPr="00C934D7">
        <w:rPr>
          <w:rFonts w:ascii="Times New Roman" w:hAnsi="Times New Roman"/>
          <w:lang w:val="ro-RO"/>
        </w:rPr>
        <w:t>[Directiva 2014/65/UE, a</w:t>
      </w:r>
      <w:r w:rsidRPr="00C934D7">
        <w:rPr>
          <w:rFonts w:ascii="Times New Roman" w:hAnsi="Times New Roman"/>
          <w:lang w:val="ro-RO"/>
        </w:rPr>
        <w:t xml:space="preserve">rt. 54 </w:t>
      </w:r>
      <w:r w:rsidR="00AD4810" w:rsidRPr="00C934D7">
        <w:rPr>
          <w:rFonts w:ascii="Times New Roman" w:hAnsi="Times New Roman"/>
          <w:lang w:val="ro-RO"/>
        </w:rPr>
        <w:t xml:space="preserve">alin. (2) </w:t>
      </w:r>
      <w:r w:rsidR="002A0CF2" w:rsidRPr="00C934D7">
        <w:rPr>
          <w:rFonts w:ascii="Times New Roman" w:hAnsi="Times New Roman"/>
          <w:lang w:val="ro-RO"/>
        </w:rPr>
        <w:t xml:space="preserve">para. </w:t>
      </w:r>
      <w:r w:rsidRPr="00C934D7">
        <w:rPr>
          <w:rFonts w:ascii="Times New Roman" w:hAnsi="Times New Roman"/>
          <w:lang w:val="ro-RO"/>
        </w:rPr>
        <w:t>3</w:t>
      </w:r>
      <w:r w:rsidR="00ED217F"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(6) Operatorii de piaţă furnizează A.S.F. fără întârziere nejustificată informaţiile relevante în materie de investigaţii şi urmăriri în justiţie privind abuzul de piaţă în cadrul </w:t>
      </w:r>
      <w:r w:rsidRPr="00C934D7">
        <w:rPr>
          <w:rFonts w:ascii="Times New Roman" w:hAnsi="Times New Roman"/>
          <w:lang w:val="ro-RO"/>
        </w:rPr>
        <w:lastRenderedPageBreak/>
        <w:t>pieţelor reglementate şi acordă acesteia întregul sprijin pentru investigarea şi urmărirea în justiţie a abuzurilor de piaţă comise în sistemele pieţei reglementate sau prin intermediul acestora.</w:t>
      </w:r>
      <w:r w:rsidR="00AD4810" w:rsidRPr="00C934D7">
        <w:rPr>
          <w:rFonts w:ascii="Times New Roman" w:hAnsi="Times New Roman"/>
          <w:lang w:val="ro-RO"/>
        </w:rPr>
        <w:t>[Directiva 2014/65/UE, a</w:t>
      </w:r>
      <w:r w:rsidRPr="00C934D7">
        <w:rPr>
          <w:rFonts w:ascii="Times New Roman" w:hAnsi="Times New Roman"/>
          <w:lang w:val="ro-RO"/>
        </w:rPr>
        <w:t xml:space="preserve">rt. 54 alin. </w:t>
      </w:r>
      <w:r w:rsidR="00ED217F" w:rsidRPr="00C934D7">
        <w:rPr>
          <w:rFonts w:ascii="Times New Roman" w:hAnsi="Times New Roman"/>
          <w:lang w:val="ro-RO"/>
        </w:rPr>
        <w:t>(</w:t>
      </w:r>
      <w:r w:rsidRPr="00C934D7">
        <w:rPr>
          <w:rFonts w:ascii="Times New Roman" w:hAnsi="Times New Roman"/>
          <w:lang w:val="ro-RO"/>
        </w:rPr>
        <w:t>3)</w:t>
      </w:r>
      <w:r w:rsidR="00ED217F" w:rsidRPr="00C934D7">
        <w:rPr>
          <w:rFonts w:ascii="Times New Roman" w:hAnsi="Times New Roman"/>
          <w:lang w:val="ro-RO"/>
        </w:rPr>
        <w:t>]</w:t>
      </w:r>
    </w:p>
    <w:p w:rsidR="00957867" w:rsidRPr="00C934D7" w:rsidRDefault="00957867" w:rsidP="00223320">
      <w:pPr>
        <w:autoSpaceDE w:val="0"/>
        <w:autoSpaceDN w:val="0"/>
        <w:adjustRightInd w:val="0"/>
        <w:jc w:val="center"/>
        <w:rPr>
          <w:rFonts w:ascii="Times New Roman" w:hAnsi="Times New Roman"/>
          <w:lang w:val="ro-RO"/>
        </w:rPr>
      </w:pPr>
    </w:p>
    <w:p w:rsidR="00957867" w:rsidRPr="00C934D7" w:rsidRDefault="00957867" w:rsidP="00223320">
      <w:pPr>
        <w:autoSpaceDE w:val="0"/>
        <w:autoSpaceDN w:val="0"/>
        <w:adjustRightInd w:val="0"/>
        <w:jc w:val="center"/>
        <w:rPr>
          <w:rFonts w:ascii="Times New Roman" w:hAnsi="Times New Roman"/>
          <w:lang w:val="ro-RO"/>
        </w:rPr>
      </w:pPr>
      <w:r w:rsidRPr="00C934D7">
        <w:rPr>
          <w:rFonts w:ascii="Times New Roman" w:hAnsi="Times New Roman"/>
          <w:lang w:val="ro-RO"/>
        </w:rPr>
        <w:t>CAPITOLUL XII</w:t>
      </w:r>
    </w:p>
    <w:p w:rsidR="00957867" w:rsidRPr="00C934D7" w:rsidRDefault="00957867" w:rsidP="00223320">
      <w:pPr>
        <w:jc w:val="center"/>
        <w:rPr>
          <w:rFonts w:ascii="Times New Roman" w:hAnsi="Times New Roman"/>
          <w:b/>
          <w:lang w:val="ro-RO"/>
        </w:rPr>
      </w:pPr>
      <w:r w:rsidRPr="00C934D7">
        <w:rPr>
          <w:rFonts w:ascii="Times New Roman" w:hAnsi="Times New Roman"/>
          <w:b/>
          <w:lang w:val="ro-RO"/>
        </w:rPr>
        <w:t>Dispoziții privind mecanismele de CPC, de compensare și de decontare</w:t>
      </w:r>
    </w:p>
    <w:p w:rsidR="00957867" w:rsidRPr="00C934D7" w:rsidRDefault="00957867" w:rsidP="00223320">
      <w:pPr>
        <w:autoSpaceDE w:val="0"/>
        <w:autoSpaceDN w:val="0"/>
        <w:adjustRightInd w:val="0"/>
        <w:jc w:val="both"/>
        <w:rPr>
          <w:rFonts w:ascii="Times New Roman" w:hAnsi="Times New Roman"/>
          <w:b/>
          <w:lang w:val="ro-RO"/>
        </w:rPr>
      </w:pP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b/>
          <w:lang w:val="ro-RO"/>
        </w:rPr>
        <w:t>Art. 154</w:t>
      </w:r>
      <w:r w:rsidRPr="00C934D7">
        <w:rPr>
          <w:rFonts w:ascii="Times New Roman" w:hAnsi="Times New Roman"/>
          <w:lang w:val="ro-RO"/>
        </w:rPr>
        <w:t xml:space="preserve"> - (1) Fără a aduce atingere titlurilor III, IV sau V din Regulamentul (UE) nr. 648/2012, operatorii de piață pot conveni cu o contraparte centrală, o casă de compensare sau un sistem de decontare din alt stat membru acorduri adecvate pentru organizarea compensării şi/sau decontării tuturor sau a unei părţi din tranzacţiile încheiate de participanţii pe piaţă în cadrul sistemelor lor. </w:t>
      </w:r>
      <w:r w:rsidR="00ED217F" w:rsidRPr="00C934D7">
        <w:rPr>
          <w:rFonts w:ascii="Times New Roman" w:hAnsi="Times New Roman"/>
          <w:lang w:val="ro-RO"/>
        </w:rPr>
        <w:t xml:space="preserve">[Directiva 2014/65/UE, </w:t>
      </w:r>
      <w:r w:rsidRPr="00C934D7">
        <w:rPr>
          <w:rFonts w:ascii="Times New Roman" w:hAnsi="Times New Roman"/>
          <w:lang w:val="ro-RO"/>
        </w:rPr>
        <w:t>art. 55 alin.</w:t>
      </w:r>
      <w:r w:rsidR="00ED217F" w:rsidRPr="00C934D7">
        <w:rPr>
          <w:rFonts w:ascii="Times New Roman" w:hAnsi="Times New Roman"/>
          <w:lang w:val="ro-RO"/>
        </w:rPr>
        <w:t xml:space="preserve"> (</w:t>
      </w:r>
      <w:r w:rsidRPr="00C934D7">
        <w:rPr>
          <w:rFonts w:ascii="Times New Roman" w:hAnsi="Times New Roman"/>
          <w:lang w:val="ro-RO"/>
        </w:rPr>
        <w:t>1)</w:t>
      </w:r>
      <w:r w:rsidR="00ED217F"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(2) Fără a aduce atingere titlurilor III, IV sau V din Regulamentul (UE) nr. 648/2012, A.S.F. nu poate interzice unei piețe reglementate apelarea la o contraparte centrală, la o casă de compensare și/sau la un sistem de decontare din alt stat membru, decât în cazul în care se poate demonstra că această interdicție este necesară pentru a menține funcționarea ordonată a pieței reglementate respective și ținând seama de condițiile impuse sistemelor de decontare potrivit prevederilor art. 120 alin. (4) și (5). </w:t>
      </w:r>
      <w:r w:rsidR="00AD4810" w:rsidRPr="00C934D7">
        <w:rPr>
          <w:rFonts w:ascii="Times New Roman" w:hAnsi="Times New Roman"/>
          <w:lang w:val="ro-RO"/>
        </w:rPr>
        <w:t>[Directiva 2014/65/UE, a</w:t>
      </w:r>
      <w:r w:rsidRPr="00C934D7">
        <w:rPr>
          <w:rFonts w:ascii="Times New Roman" w:hAnsi="Times New Roman"/>
          <w:lang w:val="ro-RO"/>
        </w:rPr>
        <w:t xml:space="preserve">rt. 55 </w:t>
      </w:r>
      <w:r w:rsidR="00AD4810" w:rsidRPr="00C934D7">
        <w:rPr>
          <w:rFonts w:ascii="Times New Roman" w:hAnsi="Times New Roman"/>
          <w:lang w:val="ro-RO"/>
        </w:rPr>
        <w:t xml:space="preserve">alin. (2) </w:t>
      </w:r>
      <w:r w:rsidR="002A0CF2" w:rsidRPr="00C934D7">
        <w:rPr>
          <w:rFonts w:ascii="Times New Roman" w:hAnsi="Times New Roman"/>
          <w:lang w:val="ro-RO"/>
        </w:rPr>
        <w:t xml:space="preserve">para. </w:t>
      </w:r>
      <w:r w:rsidRPr="00C934D7">
        <w:rPr>
          <w:rFonts w:ascii="Times New Roman" w:hAnsi="Times New Roman"/>
          <w:lang w:val="ro-RO"/>
        </w:rPr>
        <w:t>1</w:t>
      </w:r>
      <w:r w:rsidR="00ED217F" w:rsidRPr="00C934D7">
        <w:rPr>
          <w:rFonts w:ascii="Times New Roman" w:hAnsi="Times New Roman"/>
          <w:lang w:val="ro-RO"/>
        </w:rPr>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(3) Pentru a evita repetarea nejustificată a evaluărilor, A.S.F. ține seama de supervizarea și supravegherea sistemului de compensare și de decontare deja efectuate de către băncile centrale în calitate de supervizori ai sistemelor de compensare și de decontare sau de către alte autorități de supraveghere competente în ceea ce privește aceste sisteme. </w:t>
      </w:r>
      <w:r w:rsidR="00AD4810" w:rsidRPr="00C934D7">
        <w:rPr>
          <w:rFonts w:ascii="Times New Roman" w:hAnsi="Times New Roman"/>
          <w:lang w:val="ro-RO"/>
        </w:rPr>
        <w:t>[Directiva 2014/65/UE, a</w:t>
      </w:r>
      <w:r w:rsidRPr="00C934D7">
        <w:rPr>
          <w:rFonts w:ascii="Times New Roman" w:hAnsi="Times New Roman"/>
          <w:lang w:val="ro-RO"/>
        </w:rPr>
        <w:t xml:space="preserve">rt. 55 </w:t>
      </w:r>
      <w:r w:rsidR="00AD4810" w:rsidRPr="00C934D7">
        <w:rPr>
          <w:rFonts w:ascii="Times New Roman" w:hAnsi="Times New Roman"/>
          <w:lang w:val="ro-RO"/>
        </w:rPr>
        <w:t xml:space="preserve">alin. (2) </w:t>
      </w:r>
      <w:r w:rsidR="002A0CF2" w:rsidRPr="00C934D7">
        <w:rPr>
          <w:rFonts w:ascii="Times New Roman" w:hAnsi="Times New Roman"/>
          <w:lang w:val="ro-RO"/>
        </w:rPr>
        <w:t xml:space="preserve">para. </w:t>
      </w:r>
      <w:r w:rsidRPr="00C934D7">
        <w:rPr>
          <w:rFonts w:ascii="Times New Roman" w:hAnsi="Times New Roman"/>
          <w:lang w:val="ro-RO"/>
        </w:rPr>
        <w:t>2</w:t>
      </w:r>
      <w:r w:rsidR="00ED217F" w:rsidRPr="00C934D7">
        <w:rPr>
          <w:rFonts w:ascii="Times New Roman" w:hAnsi="Times New Roman"/>
          <w:lang w:val="ro-RO"/>
        </w:rPr>
        <w:t>]</w:t>
      </w:r>
    </w:p>
    <w:p w:rsidR="0072219E" w:rsidRPr="00C934D7" w:rsidRDefault="0072219E" w:rsidP="00223320">
      <w:pPr>
        <w:jc w:val="both"/>
        <w:rPr>
          <w:rFonts w:ascii="Times New Roman" w:hAnsi="Times New Roman"/>
          <w:lang w:val="ro-RO"/>
        </w:rPr>
      </w:pPr>
    </w:p>
    <w:p w:rsidR="00957867" w:rsidRPr="00C934D7" w:rsidRDefault="00957867" w:rsidP="00223320">
      <w:pPr>
        <w:autoSpaceDE w:val="0"/>
        <w:autoSpaceDN w:val="0"/>
        <w:adjustRightInd w:val="0"/>
        <w:jc w:val="center"/>
        <w:rPr>
          <w:rFonts w:ascii="Times New Roman" w:hAnsi="Times New Roman"/>
          <w:lang w:val="ro-RO"/>
        </w:rPr>
      </w:pPr>
      <w:r w:rsidRPr="00C934D7">
        <w:rPr>
          <w:rFonts w:ascii="Times New Roman" w:hAnsi="Times New Roman"/>
          <w:lang w:val="ro-RO"/>
        </w:rPr>
        <w:t>CAPITOLUL XIII</w:t>
      </w:r>
    </w:p>
    <w:p w:rsidR="00957867" w:rsidRPr="00C934D7" w:rsidRDefault="00957867" w:rsidP="00223320">
      <w:pPr>
        <w:jc w:val="center"/>
        <w:rPr>
          <w:rFonts w:ascii="Times New Roman" w:hAnsi="Times New Roman"/>
          <w:b/>
          <w:lang w:val="ro-RO"/>
        </w:rPr>
      </w:pPr>
      <w:r w:rsidRPr="00C934D7">
        <w:rPr>
          <w:rFonts w:ascii="Times New Roman" w:hAnsi="Times New Roman"/>
          <w:b/>
          <w:lang w:val="ro-RO"/>
        </w:rPr>
        <w:t>Lista piețelor reglementate</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155</w:t>
      </w:r>
      <w:r w:rsidRPr="00C934D7">
        <w:rPr>
          <w:rFonts w:ascii="Times New Roman" w:hAnsi="Times New Roman"/>
          <w:lang w:val="ro-RO"/>
        </w:rPr>
        <w:t xml:space="preserve"> - (1) A.S.F. întocmește o listă a piețelor reglementate pentru care este autoritate competentă și înaintează această listă celorlalte autorităţi competente ale statelor membre și ESMA. Fiecare modificare a acestei liste presupune o comunicare similară.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(2) Codul unic stabilit de ESMA în conformitate cu art. 65 alin. (6) din Directiva nr. 2014/65/UE pentru identificarea piețelor reglementate, menționat în cadrul listei piețelor reglementate publicată pe pagina de internet a ESMA, se utilizează în scopul raportărilor prevăzute la art. 169 alin. (2) lit. (g) și alin. (5) lit. (g) din prezenta lege și la art. 6, 10 și 26 din Regulamentul (UE) nr. 600/2014. </w:t>
      </w:r>
      <w:r w:rsidR="00AD4810" w:rsidRPr="00C934D7">
        <w:rPr>
          <w:rFonts w:ascii="Times New Roman" w:hAnsi="Times New Roman"/>
          <w:lang w:val="ro-RO"/>
        </w:rPr>
        <w:t>[Directiva 2014/65/UE, a</w:t>
      </w:r>
      <w:r w:rsidRPr="00C934D7">
        <w:rPr>
          <w:rFonts w:ascii="Times New Roman" w:hAnsi="Times New Roman"/>
          <w:lang w:val="ro-RO"/>
        </w:rPr>
        <w:t>rt. 56</w:t>
      </w:r>
      <w:r w:rsidR="00ED217F" w:rsidRPr="00C934D7">
        <w:rPr>
          <w:rFonts w:ascii="Times New Roman" w:hAnsi="Times New Roman"/>
          <w:lang w:val="ro-RO"/>
        </w:rPr>
        <w:t>]</w:t>
      </w:r>
    </w:p>
    <w:p w:rsidR="0072219E" w:rsidRPr="00C934D7" w:rsidRDefault="0072219E" w:rsidP="00223320">
      <w:pPr>
        <w:jc w:val="both"/>
        <w:rPr>
          <w:rFonts w:ascii="Times New Roman" w:hAnsi="Times New Roman"/>
          <w:bCs/>
          <w:lang w:val="ro-RO"/>
        </w:rPr>
      </w:pPr>
    </w:p>
    <w:p w:rsidR="00957867" w:rsidRPr="00C934D7" w:rsidRDefault="00957867" w:rsidP="00223320">
      <w:pPr>
        <w:jc w:val="center"/>
        <w:rPr>
          <w:rFonts w:ascii="Times New Roman" w:hAnsi="Times New Roman"/>
          <w:bCs/>
          <w:lang w:val="ro-RO"/>
        </w:rPr>
      </w:pPr>
      <w:r w:rsidRPr="00C934D7">
        <w:rPr>
          <w:rFonts w:ascii="Times New Roman" w:hAnsi="Times New Roman"/>
          <w:bCs/>
          <w:lang w:val="ro-RO"/>
        </w:rPr>
        <w:t>TITLUL IV</w:t>
      </w:r>
    </w:p>
    <w:p w:rsidR="00957867" w:rsidRPr="00C934D7" w:rsidRDefault="001D5432" w:rsidP="00223320">
      <w:pPr>
        <w:jc w:val="center"/>
        <w:rPr>
          <w:rFonts w:ascii="Times New Roman" w:hAnsi="Times New Roman"/>
          <w:b/>
          <w:bCs/>
          <w:lang w:val="ro-RO"/>
        </w:rPr>
      </w:pPr>
      <w:r w:rsidRPr="00C934D7">
        <w:rPr>
          <w:rFonts w:ascii="Times New Roman" w:hAnsi="Times New Roman"/>
          <w:b/>
          <w:bCs/>
          <w:lang w:val="ro-RO"/>
        </w:rPr>
        <w:t>Limitele impuse poziţiilor şi mecanismele de control al administrării poziţiilor în cazul instrumentelor financiare derivate pe mărfuri şi raportarea</w:t>
      </w:r>
    </w:p>
    <w:p w:rsidR="00957867" w:rsidRPr="00C934D7" w:rsidRDefault="00957867" w:rsidP="00223320">
      <w:pPr>
        <w:autoSpaceDE w:val="0"/>
        <w:autoSpaceDN w:val="0"/>
        <w:adjustRightInd w:val="0"/>
        <w:jc w:val="both"/>
        <w:rPr>
          <w:rFonts w:ascii="Times New Roman" w:hAnsi="Times New Roman"/>
          <w:bCs/>
          <w:lang w:val="ro-RO"/>
        </w:rPr>
      </w:pPr>
    </w:p>
    <w:p w:rsidR="00957867" w:rsidRPr="00C934D7" w:rsidRDefault="00957867" w:rsidP="00223320">
      <w:pPr>
        <w:autoSpaceDE w:val="0"/>
        <w:autoSpaceDN w:val="0"/>
        <w:adjustRightInd w:val="0"/>
        <w:jc w:val="center"/>
        <w:rPr>
          <w:rFonts w:ascii="Times New Roman" w:hAnsi="Times New Roman"/>
          <w:bCs/>
          <w:lang w:val="ro-RO"/>
        </w:rPr>
      </w:pPr>
      <w:r w:rsidRPr="00C934D7">
        <w:rPr>
          <w:rFonts w:ascii="Times New Roman" w:hAnsi="Times New Roman"/>
          <w:bCs/>
          <w:lang w:val="ro-RO"/>
        </w:rPr>
        <w:t>CAPITOLUL I</w:t>
      </w:r>
    </w:p>
    <w:p w:rsidR="00957867" w:rsidRPr="00C934D7" w:rsidRDefault="00957867" w:rsidP="00223320">
      <w:pPr>
        <w:autoSpaceDE w:val="0"/>
        <w:autoSpaceDN w:val="0"/>
        <w:adjustRightInd w:val="0"/>
        <w:jc w:val="center"/>
        <w:rPr>
          <w:rFonts w:ascii="Times New Roman" w:hAnsi="Times New Roman"/>
          <w:b/>
          <w:bCs/>
          <w:lang w:val="ro-RO"/>
        </w:rPr>
      </w:pPr>
      <w:r w:rsidRPr="00C934D7">
        <w:rPr>
          <w:rFonts w:ascii="Times New Roman" w:hAnsi="Times New Roman"/>
          <w:b/>
          <w:bCs/>
          <w:lang w:val="ro-RO"/>
        </w:rPr>
        <w:t>Limitele pozițiilor și mecanismele de control al administrării pozițiilor în cazul instrumentelor financiare derivate pe mărfuri</w:t>
      </w:r>
    </w:p>
    <w:p w:rsidR="00957867" w:rsidRPr="00C934D7" w:rsidRDefault="00957867" w:rsidP="00223320">
      <w:pPr>
        <w:autoSpaceDE w:val="0"/>
        <w:autoSpaceDN w:val="0"/>
        <w:adjustRightInd w:val="0"/>
        <w:jc w:val="both"/>
        <w:rPr>
          <w:rFonts w:ascii="Times New Roman" w:hAnsi="Times New Roman"/>
          <w:bCs/>
          <w:lang w:val="ro-RO"/>
        </w:rPr>
      </w:pP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b/>
          <w:bCs/>
          <w:lang w:val="ro-RO"/>
        </w:rPr>
        <w:t>Art. 156</w:t>
      </w:r>
      <w:r w:rsidRPr="00C934D7">
        <w:rPr>
          <w:rFonts w:ascii="Times New Roman" w:hAnsi="Times New Roman"/>
          <w:bCs/>
          <w:lang w:val="ro-RO"/>
        </w:rPr>
        <w:t xml:space="preserve"> -</w:t>
      </w:r>
      <w:r w:rsidRPr="00C934D7">
        <w:rPr>
          <w:rFonts w:ascii="Times New Roman" w:hAnsi="Times New Roman"/>
          <w:lang w:val="ro-RO"/>
        </w:rPr>
        <w:t xml:space="preserve"> (1) A.S.F. instituie și aplică limite ale pozițiilor cu privire la dimensiunea poziției nete pe care o persoană o poate deține în orice moment în instrumente financiare derivate pe mărfuri tranzacționate în locuri de tranzacționare și în contracte extrabursiere echivalente din punct de vedere economic, în conformitate cu metodologia de calcul stabilită conform alin. (5). </w:t>
      </w:r>
      <w:r w:rsidR="00AD4810" w:rsidRPr="00C934D7">
        <w:rPr>
          <w:rFonts w:ascii="Times New Roman" w:hAnsi="Times New Roman"/>
          <w:lang w:val="ro-RO"/>
        </w:rPr>
        <w:t>[Directiva 2014/65/UE, a</w:t>
      </w:r>
      <w:r w:rsidRPr="00C934D7">
        <w:rPr>
          <w:rFonts w:ascii="Times New Roman" w:hAnsi="Times New Roman"/>
          <w:lang w:val="ro-RO"/>
        </w:rPr>
        <w:t xml:space="preserve">rt. 57 </w:t>
      </w:r>
      <w:r w:rsidR="00AD4810" w:rsidRPr="00C934D7">
        <w:rPr>
          <w:rFonts w:ascii="Times New Roman" w:hAnsi="Times New Roman"/>
          <w:lang w:val="ro-RO"/>
        </w:rPr>
        <w:t xml:space="preserve">alin. (1) </w:t>
      </w:r>
      <w:r w:rsidR="002A0CF2" w:rsidRPr="00C934D7">
        <w:rPr>
          <w:rFonts w:ascii="Times New Roman" w:hAnsi="Times New Roman"/>
          <w:lang w:val="ro-RO"/>
        </w:rPr>
        <w:t xml:space="preserve">para. </w:t>
      </w:r>
      <w:r w:rsidRPr="00C934D7">
        <w:rPr>
          <w:rFonts w:ascii="Times New Roman" w:hAnsi="Times New Roman"/>
          <w:lang w:val="ro-RO"/>
        </w:rPr>
        <w:t>1</w:t>
      </w:r>
      <w:r w:rsidR="00ED217F"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lastRenderedPageBreak/>
        <w:t xml:space="preserve">(2) Limitele se stabilesc atât pe baza tuturor poziţiilor deţinute de o persoană, cât şi a celor deţinute în numele acesteia cumulate la nivelul unui grup pentru: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a) a preveni abuzul de piaţă;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b) a sprijini condițiile de decontare și de formare a pretului în condiții ordonate, inclusiv prevenirea pozițiilor care cauzează distorsionarea pieței și, în special, asigurarea convergenței dintre prețurile instrumentelor derivate în luna livrării și prețurile de pe piaţa la vedere pentru marfa activ suport, fără a aduce atingere mecanismului de descoperire a preţului pe piaţa mărfii activ suport. </w:t>
      </w:r>
      <w:r w:rsidR="00AD4810" w:rsidRPr="00C934D7">
        <w:rPr>
          <w:rFonts w:ascii="Times New Roman" w:hAnsi="Times New Roman"/>
          <w:lang w:val="ro-RO"/>
        </w:rPr>
        <w:t>[Directiva 2014/65/UE, a</w:t>
      </w:r>
      <w:r w:rsidRPr="00C934D7">
        <w:rPr>
          <w:rFonts w:ascii="Times New Roman" w:hAnsi="Times New Roman"/>
          <w:lang w:val="ro-RO"/>
        </w:rPr>
        <w:t xml:space="preserve">rt. 57 </w:t>
      </w:r>
      <w:r w:rsidR="00AD4810" w:rsidRPr="00C934D7">
        <w:rPr>
          <w:rFonts w:ascii="Times New Roman" w:hAnsi="Times New Roman"/>
          <w:lang w:val="ro-RO"/>
        </w:rPr>
        <w:t xml:space="preserve">alin. (1) </w:t>
      </w:r>
      <w:r w:rsidR="002A0CF2" w:rsidRPr="00C934D7">
        <w:rPr>
          <w:rFonts w:ascii="Times New Roman" w:hAnsi="Times New Roman"/>
          <w:lang w:val="ro-RO"/>
        </w:rPr>
        <w:t xml:space="preserve">para. </w:t>
      </w:r>
      <w:r w:rsidRPr="00C934D7">
        <w:rPr>
          <w:rFonts w:ascii="Times New Roman" w:hAnsi="Times New Roman"/>
          <w:lang w:val="ro-RO"/>
        </w:rPr>
        <w:t>1</w:t>
      </w:r>
      <w:r w:rsidR="00ED217F" w:rsidRPr="00C934D7">
        <w:rPr>
          <w:rFonts w:ascii="Times New Roman" w:hAnsi="Times New Roman"/>
          <w:lang w:val="ro-RO"/>
        </w:rPr>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(3) Limitele impuse poziţiilor nu se aplică poziţiilor deţinute de o entitate nefinanciară sau în numele acesteia şi care pot fi considerate în mod obiectiv ca reducând riscurile legate în mod direct de activitatea comercială a entităţii nefinanciare respective. </w:t>
      </w:r>
      <w:r w:rsidR="00AD4810" w:rsidRPr="00C934D7">
        <w:rPr>
          <w:rFonts w:ascii="Times New Roman" w:hAnsi="Times New Roman"/>
          <w:lang w:val="ro-RO"/>
        </w:rPr>
        <w:t>[Directiva 2014/65/UE, a</w:t>
      </w:r>
      <w:r w:rsidRPr="00C934D7">
        <w:rPr>
          <w:rFonts w:ascii="Times New Roman" w:hAnsi="Times New Roman"/>
          <w:lang w:val="ro-RO"/>
        </w:rPr>
        <w:t xml:space="preserve">rt. 57 </w:t>
      </w:r>
      <w:r w:rsidR="00AD4810" w:rsidRPr="00C934D7">
        <w:rPr>
          <w:rFonts w:ascii="Times New Roman" w:hAnsi="Times New Roman"/>
          <w:lang w:val="ro-RO"/>
        </w:rPr>
        <w:t xml:space="preserve">alin. (1) </w:t>
      </w:r>
      <w:r w:rsidR="002A0CF2" w:rsidRPr="00C934D7">
        <w:rPr>
          <w:rFonts w:ascii="Times New Roman" w:hAnsi="Times New Roman"/>
          <w:lang w:val="ro-RO"/>
        </w:rPr>
        <w:t xml:space="preserve">para. </w:t>
      </w:r>
      <w:r w:rsidRPr="00C934D7">
        <w:rPr>
          <w:rFonts w:ascii="Times New Roman" w:hAnsi="Times New Roman"/>
          <w:lang w:val="ro-RO"/>
        </w:rPr>
        <w:t>2</w:t>
      </w:r>
      <w:r w:rsidR="00ED217F"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(4) Limitele impuse poziţiilor specifică praguri cantitative clare privind dimensiunea maximă a unei poziţii pe un instrument financiar derivat pe mărfuri pe care o poate deţine o persoană. </w:t>
      </w:r>
      <w:r w:rsidR="00AD4810" w:rsidRPr="00C934D7">
        <w:rPr>
          <w:rFonts w:ascii="Times New Roman" w:hAnsi="Times New Roman"/>
          <w:lang w:val="ro-RO"/>
        </w:rPr>
        <w:t>[Directiva 2014/65/UE, a</w:t>
      </w:r>
      <w:r w:rsidRPr="00C934D7">
        <w:rPr>
          <w:rFonts w:ascii="Times New Roman" w:hAnsi="Times New Roman"/>
          <w:lang w:val="ro-RO"/>
        </w:rPr>
        <w:t xml:space="preserve">rt. 57 alin. </w:t>
      </w:r>
      <w:r w:rsidR="00ED217F" w:rsidRPr="00C934D7">
        <w:rPr>
          <w:rFonts w:ascii="Times New Roman" w:hAnsi="Times New Roman"/>
          <w:lang w:val="ro-RO"/>
        </w:rPr>
        <w:t>(</w:t>
      </w:r>
      <w:r w:rsidRPr="00C934D7">
        <w:rPr>
          <w:rFonts w:ascii="Times New Roman" w:hAnsi="Times New Roman"/>
          <w:lang w:val="ro-RO"/>
        </w:rPr>
        <w:t>2)</w:t>
      </w:r>
      <w:r w:rsidR="00ED217F"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(5) A.S.F. stabilește limite pentru fiecare contract derivat pe mărfuri tranzacționat într-un loc de tranzacționare pe baza metodologiei de calcul stabilite prin standardele tehnice întocmite de ESMA, adoptate de Comisia Europeană. Limitele impuse pozițiilor cuprind contractele extrabursiere echivalente din punct de vedere economic. </w:t>
      </w:r>
      <w:r w:rsidR="00AD4810" w:rsidRPr="00C934D7">
        <w:rPr>
          <w:rFonts w:ascii="Times New Roman" w:hAnsi="Times New Roman"/>
          <w:lang w:val="ro-RO"/>
        </w:rPr>
        <w:t>[Directiva 2014/65/UE, a</w:t>
      </w:r>
      <w:r w:rsidRPr="00C934D7">
        <w:rPr>
          <w:rFonts w:ascii="Times New Roman" w:hAnsi="Times New Roman"/>
          <w:lang w:val="ro-RO"/>
        </w:rPr>
        <w:t xml:space="preserve">rt. 57 </w:t>
      </w:r>
      <w:r w:rsidR="00AD4810" w:rsidRPr="00C934D7">
        <w:rPr>
          <w:rFonts w:ascii="Times New Roman" w:hAnsi="Times New Roman"/>
          <w:lang w:val="ro-RO"/>
        </w:rPr>
        <w:t xml:space="preserve">alin. (4) </w:t>
      </w:r>
      <w:r w:rsidR="002A0CF2" w:rsidRPr="00C934D7">
        <w:rPr>
          <w:rFonts w:ascii="Times New Roman" w:hAnsi="Times New Roman"/>
          <w:lang w:val="ro-RO"/>
        </w:rPr>
        <w:t xml:space="preserve">para. </w:t>
      </w:r>
      <w:r w:rsidRPr="00C934D7">
        <w:rPr>
          <w:rFonts w:ascii="Times New Roman" w:hAnsi="Times New Roman"/>
          <w:lang w:val="ro-RO"/>
        </w:rPr>
        <w:t>1</w:t>
      </w:r>
      <w:r w:rsidR="00ED217F"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(6) A.S.F. revizuiește limitele pozițiilor atunci când intervine o modificare semnificativă în furnizarea elementelor livrabile sau în totalul pozițiilor deschise sau orice altă modificare semnificativă în cadrul pieței, pe baza stabilirii de către ace</w:t>
      </w:r>
      <w:r w:rsidR="002C57FE" w:rsidRPr="00C934D7">
        <w:rPr>
          <w:rFonts w:ascii="Times New Roman" w:hAnsi="Times New Roman"/>
          <w:lang w:val="ro-RO"/>
        </w:rPr>
        <w:t>a</w:t>
      </w:r>
      <w:r w:rsidRPr="00C934D7">
        <w:rPr>
          <w:rFonts w:ascii="Times New Roman" w:hAnsi="Times New Roman"/>
          <w:lang w:val="ro-RO"/>
        </w:rPr>
        <w:t>sta a elementelor livrabile sau a totalului pozițiilor deschise și restabile</w:t>
      </w:r>
      <w:r w:rsidR="002C57FE" w:rsidRPr="00C934D7">
        <w:rPr>
          <w:rFonts w:ascii="Times New Roman" w:hAnsi="Times New Roman"/>
          <w:lang w:val="ro-RO"/>
        </w:rPr>
        <w:t>ște</w:t>
      </w:r>
      <w:r w:rsidRPr="00C934D7">
        <w:rPr>
          <w:rFonts w:ascii="Times New Roman" w:hAnsi="Times New Roman"/>
          <w:lang w:val="ro-RO"/>
        </w:rPr>
        <w:t xml:space="preserve"> limita poziției în conformitate cu metodologia de calcul prevăzută la alin. (5). </w:t>
      </w:r>
      <w:r w:rsidR="00AD4810" w:rsidRPr="00C934D7">
        <w:rPr>
          <w:rFonts w:ascii="Times New Roman" w:hAnsi="Times New Roman"/>
          <w:lang w:val="ro-RO"/>
        </w:rPr>
        <w:t>[Directiva 2014/65/UE, a</w:t>
      </w:r>
      <w:r w:rsidRPr="00C934D7">
        <w:rPr>
          <w:rFonts w:ascii="Times New Roman" w:hAnsi="Times New Roman"/>
          <w:lang w:val="ro-RO"/>
        </w:rPr>
        <w:t xml:space="preserve">rt. 57 </w:t>
      </w:r>
      <w:r w:rsidR="00AD4810" w:rsidRPr="00C934D7">
        <w:rPr>
          <w:rFonts w:ascii="Times New Roman" w:hAnsi="Times New Roman"/>
          <w:lang w:val="ro-RO"/>
        </w:rPr>
        <w:t xml:space="preserve">alin. (4) </w:t>
      </w:r>
      <w:r w:rsidR="002A0CF2" w:rsidRPr="00C934D7">
        <w:rPr>
          <w:rFonts w:ascii="Times New Roman" w:hAnsi="Times New Roman"/>
          <w:lang w:val="ro-RO"/>
        </w:rPr>
        <w:t xml:space="preserve">para. </w:t>
      </w:r>
      <w:r w:rsidRPr="00C934D7">
        <w:rPr>
          <w:rFonts w:ascii="Times New Roman" w:hAnsi="Times New Roman"/>
          <w:lang w:val="ro-RO"/>
        </w:rPr>
        <w:t>2</w:t>
      </w:r>
      <w:r w:rsidR="00ED217F" w:rsidRPr="00C934D7">
        <w:rPr>
          <w:rFonts w:ascii="Times New Roman" w:hAnsi="Times New Roman"/>
          <w:lang w:val="ro-RO"/>
        </w:rPr>
        <w:t>]</w:t>
      </w:r>
    </w:p>
    <w:p w:rsidR="00957867" w:rsidRPr="00C934D7" w:rsidRDefault="00957867" w:rsidP="00223320">
      <w:pPr>
        <w:autoSpaceDE w:val="0"/>
        <w:autoSpaceDN w:val="0"/>
        <w:adjustRightInd w:val="0"/>
        <w:jc w:val="both"/>
        <w:rPr>
          <w:rFonts w:ascii="Times New Roman" w:hAnsi="Times New Roman"/>
          <w:lang w:val="ro-RO"/>
        </w:rPr>
      </w:pP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b/>
          <w:bCs/>
          <w:lang w:val="ro-RO"/>
        </w:rPr>
        <w:t>Art. 157</w:t>
      </w:r>
      <w:r w:rsidRPr="00C934D7">
        <w:rPr>
          <w:rFonts w:ascii="Times New Roman" w:hAnsi="Times New Roman"/>
          <w:lang w:val="ro-RO"/>
        </w:rPr>
        <w:t xml:space="preserve">- (1) A.S.F. notifică ESMA cu privire la limitele exacte ale pozițiilor pe care aceasta intenționează să le impună în conformitate cu metodologia de calcul stabilită conform art. 156 alin. (5). </w:t>
      </w:r>
      <w:r w:rsidR="00AD4810" w:rsidRPr="00C934D7">
        <w:rPr>
          <w:rFonts w:ascii="Times New Roman" w:hAnsi="Times New Roman"/>
          <w:lang w:val="ro-RO"/>
        </w:rPr>
        <w:t>[Directiva 2014/65/UE, a</w:t>
      </w:r>
      <w:r w:rsidRPr="00C934D7">
        <w:rPr>
          <w:rFonts w:ascii="Times New Roman" w:hAnsi="Times New Roman"/>
          <w:lang w:val="ro-RO"/>
        </w:rPr>
        <w:t xml:space="preserve">rt. 57 </w:t>
      </w:r>
      <w:r w:rsidR="00AD4810" w:rsidRPr="00C934D7">
        <w:rPr>
          <w:rFonts w:ascii="Times New Roman" w:hAnsi="Times New Roman"/>
          <w:lang w:val="ro-RO"/>
        </w:rPr>
        <w:t xml:space="preserve">alin. (5) </w:t>
      </w:r>
      <w:r w:rsidR="002A0CF2" w:rsidRPr="00C934D7">
        <w:rPr>
          <w:rFonts w:ascii="Times New Roman" w:hAnsi="Times New Roman"/>
          <w:lang w:val="ro-RO"/>
        </w:rPr>
        <w:t xml:space="preserve">para. </w:t>
      </w:r>
      <w:r w:rsidRPr="00C934D7">
        <w:rPr>
          <w:rFonts w:ascii="Times New Roman" w:hAnsi="Times New Roman"/>
          <w:lang w:val="ro-RO"/>
        </w:rPr>
        <w:t>1</w:t>
      </w:r>
      <w:r w:rsidR="00ED217F" w:rsidRPr="00C934D7">
        <w:rPr>
          <w:rFonts w:ascii="Times New Roman" w:hAnsi="Times New Roman"/>
          <w:lang w:val="ro-RO"/>
        </w:rPr>
        <w:t>]</w:t>
      </w:r>
    </w:p>
    <w:p w:rsidR="00957867" w:rsidRPr="00C934D7" w:rsidRDefault="00957867" w:rsidP="00223320">
      <w:pPr>
        <w:ind w:firstLine="720"/>
        <w:jc w:val="both"/>
        <w:rPr>
          <w:rFonts w:ascii="Times New Roman" w:hAnsi="Times New Roman"/>
          <w:lang w:val="ro-RO"/>
        </w:rPr>
      </w:pPr>
      <w:r w:rsidRPr="00C934D7">
        <w:rPr>
          <w:rFonts w:ascii="Times New Roman" w:eastAsia="BatangChe" w:hAnsi="Times New Roman"/>
          <w:lang w:val="ro-RO"/>
        </w:rPr>
        <w:t>(2) În termen de două luni de la transmiterea notificării menționate la alin. (1), compatibilitatea limitelor</w:t>
      </w:r>
      <w:r w:rsidRPr="00C934D7">
        <w:rPr>
          <w:rFonts w:ascii="Times New Roman" w:hAnsi="Times New Roman"/>
          <w:lang w:val="ro-RO"/>
        </w:rPr>
        <w:t xml:space="preserve"> impuse</w:t>
      </w:r>
      <w:r w:rsidRPr="00C934D7">
        <w:rPr>
          <w:rFonts w:ascii="Times New Roman" w:eastAsia="BatangChe" w:hAnsi="Times New Roman"/>
          <w:lang w:val="ro-RO"/>
        </w:rPr>
        <w:t xml:space="preserve"> pozițiilor cu obiectivele de la art. 156 alin. (1), (2) și (3) și cu metodologia de calcul stabilită conform art. 156 alin. (5), este evaluată de ESMA, urmând ca aceasta să emită un aviz în acest sens și să îl publice pe pagina proprie de internet. </w:t>
      </w:r>
      <w:r w:rsidR="00AD4810" w:rsidRPr="00C934D7">
        <w:rPr>
          <w:rFonts w:ascii="Times New Roman" w:eastAsia="BatangChe" w:hAnsi="Times New Roman"/>
          <w:lang w:val="ro-RO"/>
        </w:rPr>
        <w:t>[Directiva 2014/65/UE, a</w:t>
      </w:r>
      <w:r w:rsidRPr="00C934D7">
        <w:rPr>
          <w:rFonts w:ascii="Times New Roman" w:eastAsia="BatangChe" w:hAnsi="Times New Roman"/>
          <w:lang w:val="ro-RO"/>
        </w:rPr>
        <w:t xml:space="preserve">rt. 57 </w:t>
      </w:r>
      <w:r w:rsidR="00AD4810" w:rsidRPr="00C934D7">
        <w:rPr>
          <w:rFonts w:ascii="Times New Roman" w:eastAsia="BatangChe" w:hAnsi="Times New Roman"/>
          <w:lang w:val="ro-RO"/>
        </w:rPr>
        <w:t xml:space="preserve">alin. (5) </w:t>
      </w:r>
      <w:r w:rsidR="002A0CF2" w:rsidRPr="00C934D7">
        <w:rPr>
          <w:rFonts w:ascii="Times New Roman" w:eastAsia="BatangChe" w:hAnsi="Times New Roman"/>
          <w:lang w:val="ro-RO"/>
        </w:rPr>
        <w:t xml:space="preserve">para. </w:t>
      </w:r>
      <w:r w:rsidRPr="00C934D7">
        <w:rPr>
          <w:rFonts w:ascii="Times New Roman" w:eastAsia="BatangChe" w:hAnsi="Times New Roman"/>
          <w:lang w:val="ro-RO"/>
        </w:rPr>
        <w:t>1</w:t>
      </w:r>
      <w:r w:rsidR="00ED217F" w:rsidRPr="00C934D7">
        <w:rPr>
          <w:rFonts w:ascii="Times New Roman" w:eastAsia="BatangChe"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(3) A.S.F. modifică limitele impuse pozițiilor în conformitate cu avizul ESMA sau transmite ESMA motivele pentru care consideră că modificarea nu este necesară. </w:t>
      </w:r>
      <w:r w:rsidR="002F5490" w:rsidRPr="00C934D7">
        <w:rPr>
          <w:rFonts w:ascii="Times New Roman" w:hAnsi="Times New Roman"/>
          <w:lang w:val="ro-RO"/>
        </w:rPr>
        <w:t>[</w:t>
      </w:r>
      <w:r w:rsidR="002A0CF2" w:rsidRPr="00C934D7">
        <w:rPr>
          <w:rFonts w:ascii="Times New Roman" w:hAnsi="Times New Roman"/>
          <w:lang w:val="ro-RO"/>
        </w:rPr>
        <w:t xml:space="preserve">Directiva 2014/65/UE, </w:t>
      </w:r>
      <w:r w:rsidR="002F5490" w:rsidRPr="00C934D7">
        <w:rPr>
          <w:rFonts w:ascii="Times New Roman" w:hAnsi="Times New Roman"/>
          <w:lang w:val="ro-RO"/>
        </w:rPr>
        <w:t xml:space="preserve">art. 57 alin. (5) </w:t>
      </w:r>
      <w:r w:rsidR="002A0CF2" w:rsidRPr="00C934D7">
        <w:rPr>
          <w:rFonts w:ascii="Times New Roman" w:hAnsi="Times New Roman"/>
          <w:lang w:val="ro-RO"/>
        </w:rPr>
        <w:t xml:space="preserve">para. </w:t>
      </w:r>
      <w:r w:rsidR="002F5490" w:rsidRPr="00C934D7">
        <w:rPr>
          <w:rFonts w:ascii="Times New Roman" w:hAnsi="Times New Roman"/>
          <w:lang w:val="ro-RO"/>
        </w:rPr>
        <w:t>1]</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(4) În cazul în care A.S.F. impune limite contrare avizului emis de ESMA, aceasta publică de îndată pe pagina proprie de internet o notificare prin care explică detaliat motivele care stau la baza deciziei sale. </w:t>
      </w:r>
      <w:r w:rsidR="00AD4810" w:rsidRPr="00C934D7">
        <w:rPr>
          <w:rFonts w:ascii="Times New Roman" w:hAnsi="Times New Roman"/>
          <w:lang w:val="ro-RO"/>
        </w:rPr>
        <w:t>[Directiva 2014/65/UE, a</w:t>
      </w:r>
      <w:r w:rsidRPr="00C934D7">
        <w:rPr>
          <w:rFonts w:ascii="Times New Roman" w:hAnsi="Times New Roman"/>
          <w:lang w:val="ro-RO"/>
        </w:rPr>
        <w:t xml:space="preserve">rt. 57 </w:t>
      </w:r>
      <w:r w:rsidR="00AD4810" w:rsidRPr="00C934D7">
        <w:rPr>
          <w:rFonts w:ascii="Times New Roman" w:hAnsi="Times New Roman"/>
          <w:lang w:val="ro-RO"/>
        </w:rPr>
        <w:t xml:space="preserve">alin. (5) </w:t>
      </w:r>
      <w:r w:rsidR="002A0CF2" w:rsidRPr="00C934D7">
        <w:rPr>
          <w:rFonts w:ascii="Times New Roman" w:hAnsi="Times New Roman"/>
          <w:lang w:val="ro-RO"/>
        </w:rPr>
        <w:t xml:space="preserve">para. </w:t>
      </w:r>
      <w:r w:rsidRPr="00C934D7">
        <w:rPr>
          <w:rFonts w:ascii="Times New Roman" w:hAnsi="Times New Roman"/>
          <w:lang w:val="ro-RO"/>
        </w:rPr>
        <w:t>1</w:t>
      </w:r>
      <w:r w:rsidR="00ED217F" w:rsidRPr="00C934D7">
        <w:rPr>
          <w:rFonts w:ascii="Times New Roman" w:hAnsi="Times New Roman"/>
          <w:lang w:val="ro-RO"/>
        </w:rPr>
        <w:t>]</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158</w:t>
      </w:r>
      <w:r w:rsidRPr="00C934D7">
        <w:rPr>
          <w:rFonts w:ascii="Times New Roman" w:hAnsi="Times New Roman"/>
          <w:lang w:val="ro-RO"/>
        </w:rPr>
        <w:t xml:space="preserve"> - (1) În cazul în care același instrument derivat pe mărfuri este tranzacționat în cantități importante în locuri de tranzacționare din mai multe jurisdicții, autoritatea competentă din locul de tranzacționare în care se înregistrează cel mai mare volum de tranzacții, denumită autoritatea centrală competentă, stabilește limita poziției unice care trebuie să se aplice tuturor tranzacțiilor din contractul respectiv. </w:t>
      </w:r>
      <w:r w:rsidR="002F5490" w:rsidRPr="00C934D7">
        <w:rPr>
          <w:rFonts w:ascii="Times New Roman" w:hAnsi="Times New Roman"/>
          <w:lang w:val="ro-RO"/>
        </w:rPr>
        <w:t>[</w:t>
      </w:r>
      <w:r w:rsidR="002A0CF2" w:rsidRPr="00C934D7">
        <w:rPr>
          <w:rFonts w:ascii="Times New Roman" w:hAnsi="Times New Roman"/>
          <w:lang w:val="ro-RO"/>
        </w:rPr>
        <w:t xml:space="preserve">Directiva 2014/65/UE, </w:t>
      </w:r>
      <w:r w:rsidR="002F5490" w:rsidRPr="00C934D7">
        <w:rPr>
          <w:rFonts w:ascii="Times New Roman" w:hAnsi="Times New Roman"/>
          <w:lang w:val="ro-RO"/>
        </w:rPr>
        <w:t xml:space="preserve">art. 57 alin. (6) </w:t>
      </w:r>
      <w:r w:rsidR="002A0CF2" w:rsidRPr="00C934D7">
        <w:rPr>
          <w:rFonts w:ascii="Times New Roman" w:hAnsi="Times New Roman"/>
          <w:lang w:val="ro-RO"/>
        </w:rPr>
        <w:t xml:space="preserve">para. </w:t>
      </w:r>
      <w:r w:rsidR="002F5490" w:rsidRPr="00C934D7">
        <w:rPr>
          <w:rFonts w:ascii="Times New Roman" w:hAnsi="Times New Roman"/>
          <w:lang w:val="ro-RO"/>
        </w:rPr>
        <w:t>1]</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(2) Autoritatea centrală competentă consultă autoritățile competente din alte locuri de tranzacționare în care instrumentul derivat pe mărfuri respectiv este tranzacționat în cantități </w:t>
      </w:r>
      <w:r w:rsidRPr="00C934D7">
        <w:rPr>
          <w:rFonts w:ascii="Times New Roman" w:hAnsi="Times New Roman"/>
          <w:lang w:val="ro-RO"/>
        </w:rPr>
        <w:lastRenderedPageBreak/>
        <w:t xml:space="preserve">importante cu privire la limita poziției unice care trebuie să se aplice și la orice revizuire a limitelor pozițiilor unice. </w:t>
      </w:r>
      <w:r w:rsidR="002F5490" w:rsidRPr="00C934D7">
        <w:rPr>
          <w:rFonts w:ascii="Times New Roman" w:hAnsi="Times New Roman"/>
          <w:lang w:val="ro-RO"/>
        </w:rPr>
        <w:t>[</w:t>
      </w:r>
      <w:r w:rsidR="002A0CF2" w:rsidRPr="00C934D7">
        <w:rPr>
          <w:rFonts w:ascii="Times New Roman" w:hAnsi="Times New Roman"/>
          <w:lang w:val="ro-RO"/>
        </w:rPr>
        <w:t xml:space="preserve">Directiva 2014/65/UE, </w:t>
      </w:r>
      <w:r w:rsidR="002F5490" w:rsidRPr="00C934D7">
        <w:rPr>
          <w:rFonts w:ascii="Times New Roman" w:hAnsi="Times New Roman"/>
          <w:lang w:val="ro-RO"/>
        </w:rPr>
        <w:t xml:space="preserve">art. 57 alin. (6) </w:t>
      </w:r>
      <w:r w:rsidR="002A0CF2" w:rsidRPr="00C934D7">
        <w:rPr>
          <w:rFonts w:ascii="Times New Roman" w:hAnsi="Times New Roman"/>
          <w:lang w:val="ro-RO"/>
        </w:rPr>
        <w:t xml:space="preserve">para. </w:t>
      </w:r>
      <w:r w:rsidR="002F5490" w:rsidRPr="00C934D7">
        <w:rPr>
          <w:rFonts w:ascii="Times New Roman" w:hAnsi="Times New Roman"/>
          <w:lang w:val="ro-RO"/>
        </w:rPr>
        <w:t>1]</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(3) În cazul în care autoritățile competente nu ajung la un acord, acestea declară în scris motivele complete și detaliate pentru care consideră că cerințele stabilite la art. 156 alin. (1), (2) și (3) nu sunt îndeplinite, ESMA urmând a soluționa eventualele litigii ca</w:t>
      </w:r>
      <w:r w:rsidR="001D5432" w:rsidRPr="00C934D7">
        <w:rPr>
          <w:rFonts w:ascii="Times New Roman" w:hAnsi="Times New Roman"/>
          <w:lang w:val="ro-RO"/>
        </w:rPr>
        <w:t>re rezultă în astfel de cazuri.</w:t>
      </w:r>
      <w:r w:rsidR="002F5490" w:rsidRPr="00C934D7">
        <w:rPr>
          <w:rFonts w:ascii="Times New Roman" w:hAnsi="Times New Roman"/>
          <w:lang w:val="ro-RO"/>
        </w:rPr>
        <w:t xml:space="preserve"> [</w:t>
      </w:r>
      <w:r w:rsidR="002A0CF2" w:rsidRPr="00C934D7">
        <w:rPr>
          <w:rFonts w:ascii="Times New Roman" w:hAnsi="Times New Roman"/>
          <w:lang w:val="ro-RO"/>
        </w:rPr>
        <w:t xml:space="preserve">Directiva 2014/65/UE, </w:t>
      </w:r>
      <w:r w:rsidR="002F5490" w:rsidRPr="00C934D7">
        <w:rPr>
          <w:rFonts w:ascii="Times New Roman" w:hAnsi="Times New Roman"/>
          <w:lang w:val="ro-RO"/>
        </w:rPr>
        <w:t xml:space="preserve">art. 57 alin. (6) </w:t>
      </w:r>
      <w:r w:rsidR="002A0CF2" w:rsidRPr="00C934D7">
        <w:rPr>
          <w:rFonts w:ascii="Times New Roman" w:hAnsi="Times New Roman"/>
          <w:lang w:val="ro-RO"/>
        </w:rPr>
        <w:t xml:space="preserve">para. </w:t>
      </w:r>
      <w:r w:rsidR="002F5490" w:rsidRPr="00C934D7">
        <w:rPr>
          <w:rFonts w:ascii="Times New Roman" w:hAnsi="Times New Roman"/>
          <w:lang w:val="ro-RO"/>
        </w:rPr>
        <w:t>1]</w:t>
      </w:r>
    </w:p>
    <w:p w:rsidR="00957867" w:rsidRPr="00C934D7" w:rsidRDefault="00957867" w:rsidP="00223320">
      <w:pPr>
        <w:pStyle w:val="CM4"/>
        <w:ind w:firstLine="720"/>
        <w:jc w:val="both"/>
        <w:rPr>
          <w:rFonts w:ascii="Times New Roman" w:hAnsi="Times New Roman"/>
          <w:b w:val="0"/>
          <w:bCs w:val="0"/>
        </w:rPr>
      </w:pPr>
      <w:r w:rsidRPr="00C934D7">
        <w:rPr>
          <w:rFonts w:ascii="Times New Roman" w:hAnsi="Times New Roman"/>
          <w:b w:val="0"/>
        </w:rPr>
        <w:t>(4) Pentru a face posibilă monitorizarea și executarea limitei poziției unice, A.S.F. participă la mecanisme de cooperare, inclusiv schimbul de date pertinente cu autoritățile competente ale locurilor de tranzacționare în care același instrument derivat pe mărfuri este tranzacționat și cu autoritățile competente ale deținătorilor de poziții pe instrumentul derivat pe mărfuri respectiv.</w:t>
      </w:r>
      <w:r w:rsidR="002F5490" w:rsidRPr="00C934D7">
        <w:rPr>
          <w:rFonts w:ascii="Times New Roman" w:hAnsi="Times New Roman"/>
          <w:b w:val="0"/>
        </w:rPr>
        <w:t>[</w:t>
      </w:r>
      <w:r w:rsidR="002A0CF2" w:rsidRPr="00C934D7">
        <w:rPr>
          <w:rFonts w:ascii="Times New Roman" w:hAnsi="Times New Roman"/>
          <w:b w:val="0"/>
        </w:rPr>
        <w:t xml:space="preserve">Directiva 2014/65/UE, </w:t>
      </w:r>
      <w:r w:rsidR="002F5490" w:rsidRPr="00C934D7">
        <w:rPr>
          <w:rFonts w:ascii="Times New Roman" w:hAnsi="Times New Roman"/>
          <w:b w:val="0"/>
        </w:rPr>
        <w:t xml:space="preserve">art. 57 alin. (6) </w:t>
      </w:r>
      <w:r w:rsidR="002A0CF2" w:rsidRPr="00C934D7">
        <w:rPr>
          <w:rFonts w:ascii="Times New Roman" w:hAnsi="Times New Roman"/>
          <w:b w:val="0"/>
        </w:rPr>
        <w:t xml:space="preserve">para. </w:t>
      </w:r>
      <w:r w:rsidR="002F5490" w:rsidRPr="00C934D7">
        <w:rPr>
          <w:rFonts w:ascii="Times New Roman" w:hAnsi="Times New Roman"/>
          <w:b w:val="0"/>
        </w:rPr>
        <w:t>2]</w:t>
      </w:r>
    </w:p>
    <w:p w:rsidR="00957867" w:rsidRPr="00C934D7" w:rsidRDefault="00957867" w:rsidP="00223320">
      <w:pPr>
        <w:jc w:val="both"/>
        <w:rPr>
          <w:rFonts w:ascii="Times New Roman" w:hAnsi="Times New Roman"/>
          <w:lang w:val="ro-RO"/>
        </w:rPr>
      </w:pPr>
    </w:p>
    <w:p w:rsidR="00957867" w:rsidRPr="00C934D7" w:rsidRDefault="00957867" w:rsidP="0072219E">
      <w:pPr>
        <w:ind w:firstLine="720"/>
        <w:jc w:val="both"/>
        <w:rPr>
          <w:rFonts w:ascii="Times New Roman" w:hAnsi="Times New Roman"/>
          <w:lang w:val="ro-RO"/>
        </w:rPr>
      </w:pPr>
      <w:r w:rsidRPr="00C934D7">
        <w:rPr>
          <w:rFonts w:ascii="Times New Roman" w:hAnsi="Times New Roman"/>
          <w:b/>
          <w:lang w:val="ro-RO"/>
        </w:rPr>
        <w:t>Art. 159</w:t>
      </w:r>
      <w:r w:rsidRPr="00C934D7">
        <w:rPr>
          <w:rFonts w:ascii="Times New Roman" w:hAnsi="Times New Roman"/>
          <w:lang w:val="ro-RO"/>
        </w:rPr>
        <w:t xml:space="preserve"> - (1) S.S.I.F. sau operatorii de piață care administrează un loc de tranzacționare în care se tranzacționează instrumente financiare derivate pe mărfuri aplică mecanisme de control al administrării pozițiilor. </w:t>
      </w:r>
      <w:r w:rsidR="002F5490" w:rsidRPr="00C934D7">
        <w:rPr>
          <w:rFonts w:ascii="Times New Roman" w:hAnsi="Times New Roman"/>
          <w:lang w:val="ro-RO"/>
        </w:rPr>
        <w:t>[</w:t>
      </w:r>
      <w:r w:rsidR="002A0CF2" w:rsidRPr="00C934D7">
        <w:rPr>
          <w:rFonts w:ascii="Times New Roman" w:hAnsi="Times New Roman"/>
          <w:lang w:val="ro-RO"/>
        </w:rPr>
        <w:t xml:space="preserve">Directiva 2014/65/UE, </w:t>
      </w:r>
      <w:r w:rsidR="002F5490" w:rsidRPr="00C934D7">
        <w:rPr>
          <w:rFonts w:ascii="Times New Roman" w:hAnsi="Times New Roman"/>
          <w:lang w:val="ro-RO"/>
        </w:rPr>
        <w:t>art. 57 alin. (8)]</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(2) Mecanismele de control pentru administrarea pozițiilor includ cel puțin competențele locului de tranzacționare de a: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a) monitoriza totalul pozițiilor deschise ale persoanelor;</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b) accesa informații de la persoane, inclusiv toată documentația relevantă, privind dimensiunea și scopul unei poziții sau al unei expuneri generate, informații privind beneficiarii reali sau subiacenți, orice practică concertată și orice activ sau pasiv conex de pe piața activului suport;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c) impune unei persoane să elimine sau să reducă o poziție, în mod temporar sau permanent, în fun</w:t>
      </w:r>
      <w:r w:rsidR="002C57FE" w:rsidRPr="00C934D7">
        <w:rPr>
          <w:rFonts w:ascii="Times New Roman" w:hAnsi="Times New Roman"/>
          <w:lang w:val="ro-RO"/>
        </w:rPr>
        <w:t>cție de cazurile specifice, și de a</w:t>
      </w:r>
      <w:r w:rsidRPr="00C934D7">
        <w:rPr>
          <w:rFonts w:ascii="Times New Roman" w:hAnsi="Times New Roman"/>
          <w:lang w:val="ro-RO"/>
        </w:rPr>
        <w:t xml:space="preserve"> adopt</w:t>
      </w:r>
      <w:r w:rsidR="002C57FE" w:rsidRPr="00C934D7">
        <w:rPr>
          <w:rFonts w:ascii="Times New Roman" w:hAnsi="Times New Roman"/>
          <w:lang w:val="ro-RO"/>
        </w:rPr>
        <w:t>a</w:t>
      </w:r>
      <w:r w:rsidRPr="00C934D7">
        <w:rPr>
          <w:rFonts w:ascii="Times New Roman" w:hAnsi="Times New Roman"/>
          <w:lang w:val="ro-RO"/>
        </w:rPr>
        <w:t xml:space="preserve"> măsuri corespunzătoare în mod unilateral pentru a asigura eliminarea sau reducerea în cazul în care persoana respectivă nu respectă cerința;</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d) impune, după caz, unei persoane să reintroducă lichiditate pe piață la un preț și volum convenite, în mod temporar, cu intenția expresă de a reduce efectele unei poziții majore sau dominante. </w:t>
      </w:r>
      <w:r w:rsidR="00AD4810" w:rsidRPr="00C934D7">
        <w:rPr>
          <w:rFonts w:ascii="Times New Roman" w:hAnsi="Times New Roman"/>
          <w:lang w:val="ro-RO"/>
        </w:rPr>
        <w:t>[Directiva 2014/65/UE, a</w:t>
      </w:r>
      <w:r w:rsidRPr="00C934D7">
        <w:rPr>
          <w:rFonts w:ascii="Times New Roman" w:hAnsi="Times New Roman"/>
          <w:lang w:val="ro-RO"/>
        </w:rPr>
        <w:t xml:space="preserve">rt. 57 alin. </w:t>
      </w:r>
      <w:r w:rsidR="00ED217F" w:rsidRPr="00C934D7">
        <w:rPr>
          <w:rFonts w:ascii="Times New Roman" w:hAnsi="Times New Roman"/>
          <w:lang w:val="ro-RO"/>
        </w:rPr>
        <w:t>(</w:t>
      </w:r>
      <w:r w:rsidRPr="00C934D7">
        <w:rPr>
          <w:rFonts w:ascii="Times New Roman" w:hAnsi="Times New Roman"/>
          <w:lang w:val="ro-RO"/>
        </w:rPr>
        <w:t>8)</w:t>
      </w:r>
      <w:r w:rsidR="00ED217F"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(3) Limitele impuse poziţiilor şi mecanismele de control al administrării poziţiilor sunt transparente şi nediscriminatorii, specificând modul în care acestea se aplică persoanelor şi ţinând seama de natura şi structura participanţilor la piaţă, precum şi de modul în care aceştia utilizează contractele tranzacţionate. </w:t>
      </w:r>
      <w:r w:rsidR="00AD4810" w:rsidRPr="00C934D7">
        <w:rPr>
          <w:rFonts w:ascii="Times New Roman" w:hAnsi="Times New Roman"/>
          <w:lang w:val="ro-RO"/>
        </w:rPr>
        <w:t>[Directiva 2014/65/UE, a</w:t>
      </w:r>
      <w:r w:rsidRPr="00C934D7">
        <w:rPr>
          <w:rFonts w:ascii="Times New Roman" w:hAnsi="Times New Roman"/>
          <w:lang w:val="ro-RO"/>
        </w:rPr>
        <w:t xml:space="preserve">rt. 57 alin. </w:t>
      </w:r>
      <w:r w:rsidR="00ED217F" w:rsidRPr="00C934D7">
        <w:rPr>
          <w:rFonts w:ascii="Times New Roman" w:hAnsi="Times New Roman"/>
          <w:lang w:val="ro-RO"/>
        </w:rPr>
        <w:t>(</w:t>
      </w:r>
      <w:r w:rsidRPr="00C934D7">
        <w:rPr>
          <w:rFonts w:ascii="Times New Roman" w:hAnsi="Times New Roman"/>
          <w:lang w:val="ro-RO"/>
        </w:rPr>
        <w:t>9)</w:t>
      </w:r>
      <w:r w:rsidR="00ED217F"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(4) S.S.I.F. sau operatorul de piață care administrează locul de tranzacționare informează A.S.F. cu privire la detaliile privind mecanismele de control al administrării pozițiilor. </w:t>
      </w:r>
      <w:r w:rsidR="00ED217F" w:rsidRPr="00C934D7">
        <w:rPr>
          <w:rFonts w:ascii="Times New Roman" w:hAnsi="Times New Roman"/>
          <w:lang w:val="ro-RO"/>
        </w:rPr>
        <w:t xml:space="preserve">[Directiva 2014/65/UE, </w:t>
      </w:r>
      <w:r w:rsidRPr="00C934D7">
        <w:rPr>
          <w:rFonts w:ascii="Times New Roman" w:hAnsi="Times New Roman"/>
          <w:lang w:val="ro-RO"/>
        </w:rPr>
        <w:t xml:space="preserve">art. 57 </w:t>
      </w:r>
      <w:r w:rsidR="00AD4810" w:rsidRPr="00C934D7">
        <w:rPr>
          <w:rFonts w:ascii="Times New Roman" w:hAnsi="Times New Roman"/>
          <w:lang w:val="ro-RO"/>
        </w:rPr>
        <w:t xml:space="preserve">alin. (10) </w:t>
      </w:r>
      <w:r w:rsidR="002A0CF2" w:rsidRPr="00C934D7">
        <w:rPr>
          <w:rFonts w:ascii="Times New Roman" w:hAnsi="Times New Roman"/>
          <w:lang w:val="ro-RO"/>
        </w:rPr>
        <w:t xml:space="preserve">para. </w:t>
      </w:r>
      <w:r w:rsidRPr="00C934D7">
        <w:rPr>
          <w:rFonts w:ascii="Times New Roman" w:hAnsi="Times New Roman"/>
          <w:lang w:val="ro-RO"/>
        </w:rPr>
        <w:t>1</w:t>
      </w:r>
      <w:r w:rsidR="00ED217F"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(5) A.S.F. transmite informațiile menționate la alin. (4), precum și detaliile referitoare la limitele pozițiilor pe care le-a stabilit către ESMA, care publică și menține pe pagina proprie de internet o bază de date care prezintă pe scurt limitele pozițiilor și mecanismele de control al administrării pozițiilor. </w:t>
      </w:r>
      <w:r w:rsidR="00AD4810" w:rsidRPr="00C934D7">
        <w:rPr>
          <w:rFonts w:ascii="Times New Roman" w:hAnsi="Times New Roman"/>
          <w:lang w:val="ro-RO"/>
        </w:rPr>
        <w:t>[Directiva 2014/65/UE, a</w:t>
      </w:r>
      <w:r w:rsidRPr="00C934D7">
        <w:rPr>
          <w:rFonts w:ascii="Times New Roman" w:hAnsi="Times New Roman"/>
          <w:lang w:val="ro-RO"/>
        </w:rPr>
        <w:t xml:space="preserve">rt. 57 </w:t>
      </w:r>
      <w:r w:rsidR="00AD4810" w:rsidRPr="00C934D7">
        <w:rPr>
          <w:rFonts w:ascii="Times New Roman" w:hAnsi="Times New Roman"/>
          <w:lang w:val="ro-RO"/>
        </w:rPr>
        <w:t xml:space="preserve">alin. (10) </w:t>
      </w:r>
      <w:r w:rsidR="002A0CF2" w:rsidRPr="00C934D7">
        <w:rPr>
          <w:rFonts w:ascii="Times New Roman" w:hAnsi="Times New Roman"/>
          <w:lang w:val="ro-RO"/>
        </w:rPr>
        <w:t xml:space="preserve">para. </w:t>
      </w:r>
      <w:r w:rsidRPr="00C934D7">
        <w:rPr>
          <w:rFonts w:ascii="Times New Roman" w:hAnsi="Times New Roman"/>
          <w:lang w:val="ro-RO"/>
        </w:rPr>
        <w:t>2</w:t>
      </w:r>
      <w:r w:rsidR="00ED217F"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(6) A.S.F. impune limitele pozițiilor prevăzute la art. 156 alin. (1), (2) și (3) în conformitate cu prevederile art. 236 alin. (3) lit. p). </w:t>
      </w:r>
      <w:r w:rsidR="00ED217F" w:rsidRPr="00C934D7">
        <w:rPr>
          <w:rFonts w:ascii="Times New Roman" w:hAnsi="Times New Roman"/>
          <w:lang w:val="ro-RO"/>
        </w:rPr>
        <w:t xml:space="preserve">[Directiva 2014/65/UE, </w:t>
      </w:r>
      <w:r w:rsidRPr="00C934D7">
        <w:rPr>
          <w:rFonts w:ascii="Times New Roman" w:hAnsi="Times New Roman"/>
          <w:lang w:val="ro-RO"/>
        </w:rPr>
        <w:t xml:space="preserve">art. 57 </w:t>
      </w:r>
      <w:r w:rsidR="002A0CF2" w:rsidRPr="00C934D7">
        <w:rPr>
          <w:rFonts w:ascii="Times New Roman" w:hAnsi="Times New Roman"/>
          <w:lang w:val="ro-RO"/>
        </w:rPr>
        <w:t xml:space="preserve">alin. </w:t>
      </w:r>
      <w:r w:rsidR="00ED217F" w:rsidRPr="00C934D7">
        <w:rPr>
          <w:rFonts w:ascii="Times New Roman" w:hAnsi="Times New Roman"/>
          <w:lang w:val="ro-RO"/>
        </w:rPr>
        <w:t>(</w:t>
      </w:r>
      <w:r w:rsidRPr="00C934D7">
        <w:rPr>
          <w:rFonts w:ascii="Times New Roman" w:hAnsi="Times New Roman"/>
          <w:lang w:val="ro-RO"/>
        </w:rPr>
        <w:t>11)</w:t>
      </w:r>
      <w:r w:rsidR="00ED217F"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(7) A.S.F. nu impune limite mai restrictive decât cele adoptate în conformitate cu art. 156 alin. (1), (2) și (3), decât în cazurile excepţionale în care acestea sunt justificate în mod obiectiv şi proporţionate ţinând seama de lichiditatea şi de necesitatea funcţionării ordonate a pieţei respective. </w:t>
      </w:r>
      <w:r w:rsidR="00ED217F" w:rsidRPr="00C934D7">
        <w:rPr>
          <w:rFonts w:ascii="Times New Roman" w:hAnsi="Times New Roman"/>
          <w:lang w:val="ro-RO"/>
        </w:rPr>
        <w:t xml:space="preserve">[Directiva 2014/65/UE, </w:t>
      </w:r>
      <w:r w:rsidRPr="00C934D7">
        <w:rPr>
          <w:rFonts w:ascii="Times New Roman" w:hAnsi="Times New Roman"/>
          <w:lang w:val="ro-RO"/>
        </w:rPr>
        <w:t xml:space="preserve">art. 57 alin. </w:t>
      </w:r>
      <w:r w:rsidR="00ED217F" w:rsidRPr="00C934D7">
        <w:rPr>
          <w:rFonts w:ascii="Times New Roman" w:hAnsi="Times New Roman"/>
          <w:lang w:val="ro-RO"/>
        </w:rPr>
        <w:t>(</w:t>
      </w:r>
      <w:r w:rsidRPr="00C934D7">
        <w:rPr>
          <w:rFonts w:ascii="Times New Roman" w:hAnsi="Times New Roman"/>
          <w:lang w:val="ro-RO"/>
        </w:rPr>
        <w:t>13</w:t>
      </w:r>
      <w:r w:rsidR="00ED217F" w:rsidRPr="00C934D7">
        <w:rPr>
          <w:rFonts w:ascii="Times New Roman" w:hAnsi="Times New Roman"/>
          <w:lang w:val="ro-RO"/>
        </w:rPr>
        <w:t>)</w:t>
      </w:r>
      <w:r w:rsidR="002A0CF2" w:rsidRPr="00C934D7">
        <w:rPr>
          <w:rFonts w:ascii="Times New Roman" w:hAnsi="Times New Roman"/>
          <w:lang w:val="ro-RO"/>
        </w:rPr>
        <w:t xml:space="preserve">para. </w:t>
      </w:r>
      <w:r w:rsidRPr="00C934D7">
        <w:rPr>
          <w:rFonts w:ascii="Times New Roman" w:hAnsi="Times New Roman"/>
          <w:lang w:val="ro-RO"/>
        </w:rPr>
        <w:t>1</w:t>
      </w:r>
      <w:r w:rsidR="00ED217F" w:rsidRPr="00C934D7">
        <w:rPr>
          <w:rFonts w:ascii="Times New Roman" w:hAnsi="Times New Roman"/>
          <w:lang w:val="ro-RO"/>
        </w:rPr>
        <w:t>]</w:t>
      </w:r>
    </w:p>
    <w:p w:rsidR="00957867" w:rsidRPr="00C934D7" w:rsidRDefault="00957867" w:rsidP="00223320">
      <w:pPr>
        <w:autoSpaceDE w:val="0"/>
        <w:autoSpaceDN w:val="0"/>
        <w:adjustRightInd w:val="0"/>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160</w:t>
      </w:r>
      <w:r w:rsidRPr="00C934D7">
        <w:rPr>
          <w:rFonts w:ascii="Times New Roman" w:hAnsi="Times New Roman"/>
          <w:lang w:val="ro-RO"/>
        </w:rPr>
        <w:t xml:space="preserve"> - (1) A.S.F. publică pe pagina proprie de internet detaliile referitoare la limitele mai restrictive impuse pozițiilor pe care decide să le impună, care sunt valabile o </w:t>
      </w:r>
      <w:r w:rsidRPr="00C934D7">
        <w:rPr>
          <w:rFonts w:ascii="Times New Roman" w:hAnsi="Times New Roman"/>
          <w:lang w:val="ro-RO"/>
        </w:rPr>
        <w:lastRenderedPageBreak/>
        <w:t xml:space="preserve">perioadă inițială care nu depășește 6 luni de la data publicării lor. </w:t>
      </w:r>
      <w:r w:rsidR="002F5490" w:rsidRPr="00C934D7">
        <w:rPr>
          <w:rFonts w:ascii="Times New Roman" w:hAnsi="Times New Roman"/>
          <w:lang w:val="ro-RO"/>
        </w:rPr>
        <w:t>[</w:t>
      </w:r>
      <w:r w:rsidR="002A0CF2" w:rsidRPr="00C934D7">
        <w:rPr>
          <w:rFonts w:ascii="Times New Roman" w:hAnsi="Times New Roman"/>
          <w:lang w:val="ro-RO"/>
        </w:rPr>
        <w:t xml:space="preserve">Directiva 2014/65/UE, </w:t>
      </w:r>
      <w:r w:rsidR="002F5490" w:rsidRPr="00C934D7">
        <w:rPr>
          <w:rFonts w:ascii="Times New Roman" w:hAnsi="Times New Roman"/>
          <w:lang w:val="ro-RO"/>
        </w:rPr>
        <w:t xml:space="preserve">art. 57 alin. (13) </w:t>
      </w:r>
      <w:r w:rsidR="002A0CF2" w:rsidRPr="00C934D7">
        <w:rPr>
          <w:rFonts w:ascii="Times New Roman" w:hAnsi="Times New Roman"/>
          <w:lang w:val="ro-RO"/>
        </w:rPr>
        <w:t xml:space="preserve">para. </w:t>
      </w:r>
      <w:r w:rsidR="002F5490" w:rsidRPr="00C934D7">
        <w:rPr>
          <w:rFonts w:ascii="Times New Roman" w:hAnsi="Times New Roman"/>
          <w:lang w:val="ro-RO"/>
        </w:rPr>
        <w:t xml:space="preserve">1]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(2) Limitele mai restrictive impuse poziţiilor pot fi reînnoite pentru perioade suplimentare care nu depăşesc 6 luni fiecare, dacă motivele cărora li se datorează impunerea acestora se menţin în continuare. Dacă limitele nu sunt reînnoite după perioada de 6 luni, acestea expiră automat. </w:t>
      </w:r>
      <w:r w:rsidR="002F5490" w:rsidRPr="00C934D7">
        <w:rPr>
          <w:rFonts w:ascii="Times New Roman" w:hAnsi="Times New Roman"/>
          <w:lang w:val="ro-RO"/>
        </w:rPr>
        <w:t>[</w:t>
      </w:r>
      <w:r w:rsidR="002A0CF2" w:rsidRPr="00C934D7">
        <w:rPr>
          <w:rFonts w:ascii="Times New Roman" w:hAnsi="Times New Roman"/>
          <w:lang w:val="ro-RO"/>
        </w:rPr>
        <w:t xml:space="preserve">Directiva 2014/65/UE, </w:t>
      </w:r>
      <w:r w:rsidR="002F5490" w:rsidRPr="00C934D7">
        <w:rPr>
          <w:rFonts w:ascii="Times New Roman" w:hAnsi="Times New Roman"/>
          <w:lang w:val="ro-RO"/>
        </w:rPr>
        <w:t xml:space="preserve">art. 57 alin. (13) </w:t>
      </w:r>
      <w:r w:rsidR="002A0CF2" w:rsidRPr="00C934D7">
        <w:rPr>
          <w:rFonts w:ascii="Times New Roman" w:hAnsi="Times New Roman"/>
          <w:lang w:val="ro-RO"/>
        </w:rPr>
        <w:t xml:space="preserve">para. </w:t>
      </w:r>
      <w:r w:rsidR="002F5490" w:rsidRPr="00C934D7">
        <w:rPr>
          <w:rFonts w:ascii="Times New Roman" w:hAnsi="Times New Roman"/>
          <w:lang w:val="ro-RO"/>
        </w:rPr>
        <w:t>1]</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(3) A.S.F. notifică ESMA atunci când decide să impună limite mai restrictive ale pozițiilor, urmând ca aceasta să emită un aviz, în termen de 24 de ore de la notificare, și să îl publice pe pagina proprie de internet. Notificarea transmisă de A.S.F. include o justificare a limitelor mai restrictive ale pozițiilor. </w:t>
      </w:r>
      <w:r w:rsidR="002F5490" w:rsidRPr="00C934D7">
        <w:rPr>
          <w:rFonts w:ascii="Times New Roman" w:hAnsi="Times New Roman"/>
          <w:lang w:val="ro-RO"/>
        </w:rPr>
        <w:t>[</w:t>
      </w:r>
      <w:r w:rsidR="002A0CF2" w:rsidRPr="00C934D7">
        <w:rPr>
          <w:rFonts w:ascii="Times New Roman" w:hAnsi="Times New Roman"/>
          <w:lang w:val="ro-RO"/>
        </w:rPr>
        <w:t xml:space="preserve">Directiva 2014/65/UE, </w:t>
      </w:r>
      <w:r w:rsidR="002F5490" w:rsidRPr="00C934D7">
        <w:rPr>
          <w:rFonts w:ascii="Times New Roman" w:hAnsi="Times New Roman"/>
          <w:lang w:val="ro-RO"/>
        </w:rPr>
        <w:t xml:space="preserve">art. 57 alin. (6) </w:t>
      </w:r>
      <w:r w:rsidR="002A0CF2" w:rsidRPr="00C934D7">
        <w:rPr>
          <w:rFonts w:ascii="Times New Roman" w:hAnsi="Times New Roman"/>
          <w:lang w:val="ro-RO"/>
        </w:rPr>
        <w:t xml:space="preserve">para. </w:t>
      </w:r>
      <w:r w:rsidR="002F5490" w:rsidRPr="00C934D7">
        <w:rPr>
          <w:rFonts w:ascii="Times New Roman" w:hAnsi="Times New Roman"/>
          <w:lang w:val="ro-RO"/>
        </w:rPr>
        <w:t>2]</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(4) În cazul în care A.S.F. impune limite contrare avizului emis de ESMA, aceasta publică imediat pe pagina proprie de internet o notificare prin care explică detaliat motivele care stau la baza deciziei sale. </w:t>
      </w:r>
      <w:r w:rsidR="002F5490" w:rsidRPr="00C934D7">
        <w:rPr>
          <w:rFonts w:ascii="Times New Roman" w:hAnsi="Times New Roman"/>
          <w:lang w:val="ro-RO"/>
        </w:rPr>
        <w:t>[</w:t>
      </w:r>
      <w:r w:rsidR="002A0CF2" w:rsidRPr="00C934D7">
        <w:rPr>
          <w:rFonts w:ascii="Times New Roman" w:hAnsi="Times New Roman"/>
          <w:lang w:val="ro-RO"/>
        </w:rPr>
        <w:t xml:space="preserve">Directiva 2014/65/UE, </w:t>
      </w:r>
      <w:r w:rsidR="002F5490" w:rsidRPr="00C934D7">
        <w:rPr>
          <w:rFonts w:ascii="Times New Roman" w:hAnsi="Times New Roman"/>
          <w:lang w:val="ro-RO"/>
        </w:rPr>
        <w:t xml:space="preserve">art. 57 alin. (6) </w:t>
      </w:r>
      <w:r w:rsidR="002A0CF2" w:rsidRPr="00C934D7">
        <w:rPr>
          <w:rFonts w:ascii="Times New Roman" w:hAnsi="Times New Roman"/>
          <w:lang w:val="ro-RO"/>
        </w:rPr>
        <w:t xml:space="preserve">para. </w:t>
      </w:r>
      <w:r w:rsidR="002F5490" w:rsidRPr="00C934D7">
        <w:rPr>
          <w:rFonts w:ascii="Times New Roman" w:hAnsi="Times New Roman"/>
          <w:lang w:val="ro-RO"/>
        </w:rPr>
        <w:t>3]</w:t>
      </w:r>
    </w:p>
    <w:p w:rsidR="00957867" w:rsidRPr="00C934D7" w:rsidRDefault="00957867" w:rsidP="00223320">
      <w:pPr>
        <w:jc w:val="both"/>
        <w:rPr>
          <w:rFonts w:ascii="Times New Roman" w:hAnsi="Times New Roman"/>
          <w:lang w:val="ro-RO"/>
        </w:rPr>
      </w:pPr>
    </w:p>
    <w:p w:rsidR="00957867" w:rsidRPr="00C934D7" w:rsidRDefault="00957867" w:rsidP="00223320">
      <w:pPr>
        <w:autoSpaceDE w:val="0"/>
        <w:autoSpaceDN w:val="0"/>
        <w:adjustRightInd w:val="0"/>
        <w:jc w:val="center"/>
        <w:rPr>
          <w:rFonts w:ascii="Times New Roman" w:hAnsi="Times New Roman"/>
          <w:b/>
          <w:bCs/>
          <w:lang w:val="ro-RO"/>
        </w:rPr>
      </w:pPr>
      <w:r w:rsidRPr="00C934D7">
        <w:rPr>
          <w:rFonts w:ascii="Times New Roman" w:hAnsi="Times New Roman"/>
          <w:bCs/>
          <w:lang w:val="ro-RO"/>
        </w:rPr>
        <w:t>CAPITOLUL II</w:t>
      </w:r>
    </w:p>
    <w:p w:rsidR="00957867" w:rsidRPr="00C934D7" w:rsidRDefault="00957867" w:rsidP="00223320">
      <w:pPr>
        <w:jc w:val="center"/>
        <w:rPr>
          <w:rFonts w:ascii="Times New Roman" w:hAnsi="Times New Roman"/>
          <w:b/>
          <w:bCs/>
          <w:lang w:val="ro-RO"/>
        </w:rPr>
      </w:pPr>
      <w:r w:rsidRPr="00C934D7">
        <w:rPr>
          <w:rFonts w:ascii="Times New Roman" w:hAnsi="Times New Roman"/>
          <w:b/>
          <w:bCs/>
          <w:lang w:val="ro-RO"/>
        </w:rPr>
        <w:t>Raportarea poziției pe categorii de deținători de poziții</w:t>
      </w:r>
    </w:p>
    <w:p w:rsidR="00957867" w:rsidRPr="00C934D7" w:rsidRDefault="00957867" w:rsidP="00223320">
      <w:pPr>
        <w:jc w:val="both"/>
        <w:rPr>
          <w:rFonts w:ascii="Times New Roman" w:hAnsi="Times New Roman"/>
          <w:lang w:val="ro-RO"/>
        </w:rPr>
      </w:pP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b/>
          <w:lang w:val="ro-RO"/>
        </w:rPr>
        <w:t>Art. 161</w:t>
      </w:r>
      <w:r w:rsidRPr="00C934D7">
        <w:rPr>
          <w:rFonts w:ascii="Times New Roman" w:hAnsi="Times New Roman"/>
          <w:lang w:val="ro-RO"/>
        </w:rPr>
        <w:t xml:space="preserve"> - (1) S.S.I.F. sau operatorii de piaţă care administrează un loc de tranzacţionare în cadrul căruia se tranzacţionează instrumente financiare derivate pe mărfuri sau certificate de emisii ori instrumente derivate pe acestea: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a) fac public un raport săptămânal cu poziţiile agregate deţinute de diferitele categorii de persoane pentru diferitele instrumente financiare derivate pe mărfuri sau certificate de emisii ori instrumente derivate pe acestea tranzacţionate în cadrul locului lor de tranzacţionare, specificând numărul de poziţii lungi şi scurte pe astfel de categorii, modificările intervenite de la raportul anterior, procentul reprezentat de fiecare categorie din totalul poziţiilor deschise şi numărul de persoane din fiecare categorie care deţin o poziţie, în conformitate cu alin. (5), (6) și (7) şi comunică acest raport A.S.F. şi ESMA;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b) pun la dispoziţia A.S.F. o defalcare completă a poziţiilor deţinute în cadrul respectivului loc de tranzacţionare de toate persoanele, inclusiv membri sau participanţi şi clienţi ai acestora, cel puţin o dată pe zi. </w:t>
      </w:r>
      <w:r w:rsidR="00AD4810" w:rsidRPr="00C934D7">
        <w:rPr>
          <w:rFonts w:ascii="Times New Roman" w:hAnsi="Times New Roman"/>
          <w:lang w:val="ro-RO"/>
        </w:rPr>
        <w:t>[Directiva 2014/65/UE, a</w:t>
      </w:r>
      <w:r w:rsidRPr="00C934D7">
        <w:rPr>
          <w:rFonts w:ascii="Times New Roman" w:hAnsi="Times New Roman"/>
          <w:lang w:val="ro-RO"/>
        </w:rPr>
        <w:t xml:space="preserve">rt. 58 </w:t>
      </w:r>
      <w:r w:rsidR="00AD4810" w:rsidRPr="00C934D7">
        <w:rPr>
          <w:rFonts w:ascii="Times New Roman" w:hAnsi="Times New Roman"/>
          <w:lang w:val="ro-RO"/>
        </w:rPr>
        <w:t xml:space="preserve">alin. (1) </w:t>
      </w:r>
      <w:r w:rsidR="002A0CF2" w:rsidRPr="00C934D7">
        <w:rPr>
          <w:rFonts w:ascii="Times New Roman" w:hAnsi="Times New Roman"/>
          <w:lang w:val="ro-RO"/>
        </w:rPr>
        <w:t xml:space="preserve">para. </w:t>
      </w:r>
      <w:r w:rsidRPr="00C934D7">
        <w:rPr>
          <w:rFonts w:ascii="Times New Roman" w:hAnsi="Times New Roman"/>
          <w:lang w:val="ro-RO"/>
        </w:rPr>
        <w:t>1</w:t>
      </w:r>
      <w:r w:rsidR="00ED217F"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(2) Obligaţiile stabilite la alin. (1) lit. a) se aplică doar atunci când atât numărul persoanelor, cât şi poziţiile deschise ale acestora depăşesc pragurile minime. </w:t>
      </w:r>
      <w:r w:rsidR="00AD4810" w:rsidRPr="00C934D7">
        <w:rPr>
          <w:rFonts w:ascii="Times New Roman" w:hAnsi="Times New Roman"/>
          <w:lang w:val="ro-RO"/>
        </w:rPr>
        <w:t>[Directiva 2014/65/UE, a</w:t>
      </w:r>
      <w:r w:rsidRPr="00C934D7">
        <w:rPr>
          <w:rFonts w:ascii="Times New Roman" w:hAnsi="Times New Roman"/>
          <w:lang w:val="ro-RO"/>
        </w:rPr>
        <w:t xml:space="preserve">rt. 58 </w:t>
      </w:r>
      <w:r w:rsidR="00AD4810" w:rsidRPr="00C934D7">
        <w:rPr>
          <w:rFonts w:ascii="Times New Roman" w:hAnsi="Times New Roman"/>
          <w:lang w:val="ro-RO"/>
        </w:rPr>
        <w:t xml:space="preserve">alin. (1) </w:t>
      </w:r>
      <w:r w:rsidR="002A0CF2" w:rsidRPr="00C934D7">
        <w:rPr>
          <w:rFonts w:ascii="Times New Roman" w:hAnsi="Times New Roman"/>
          <w:lang w:val="ro-RO"/>
        </w:rPr>
        <w:t xml:space="preserve">para. </w:t>
      </w:r>
      <w:r w:rsidRPr="00C934D7">
        <w:rPr>
          <w:rFonts w:ascii="Times New Roman" w:hAnsi="Times New Roman"/>
          <w:lang w:val="ro-RO"/>
        </w:rPr>
        <w:t>2</w:t>
      </w:r>
      <w:r w:rsidR="00ED217F"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(3) S.S.I.F. care tranzacţionează instrumente financiare derivate pe mărfuri sau certificate de emisii ori instrumente derivate pe acestea, în afara unui loc de tranzacţionare, pun la dispoziţia autorităţii competente din locul de tranzacţionare în care sunt tranzacționate instrumente financiare derivate pe mărfuri sau certificate de emisii ori instrumente derivate pe acestea sau autorităţii competente centrale din locul în care instrumentele financiare derivate pe mărfuri sau certificatele de emisii ori instrumentele derivate pe acestea sunt tranzacționate în cantităţi semnificative raportat la locuri de tranzacţionare din mai multe jurisdicţii, cel puţin o dată pe zi, o defalcare completă a poziţiilor lor pe instrumente financiare derivate pe mărfuri tranzacţionate într-un loc de tranzacţionare şi pe contracte extrabursiere echivalente din punct de vedere economic, precum şi a poziţiilor clienţilor lor şi ale clienţilor respectivilor clienţi, până la nivel de client final, în conformitate cu art. 26 din Regulamentul (UE) nr. 600/2014 şi, dacă este cazul, cu art. 8 din Regulamentul (UE) nr. 1227/2011. </w:t>
      </w:r>
      <w:r w:rsidR="00AD4810" w:rsidRPr="00C934D7">
        <w:rPr>
          <w:rFonts w:ascii="Times New Roman" w:hAnsi="Times New Roman"/>
          <w:lang w:val="ro-RO"/>
        </w:rPr>
        <w:t>[Directiva 2014/65/UE, a</w:t>
      </w:r>
      <w:r w:rsidRPr="00C934D7">
        <w:rPr>
          <w:rFonts w:ascii="Times New Roman" w:hAnsi="Times New Roman"/>
          <w:lang w:val="ro-RO"/>
        </w:rPr>
        <w:t xml:space="preserve">rt. 58 alin. </w:t>
      </w:r>
      <w:r w:rsidR="00ED217F" w:rsidRPr="00C934D7">
        <w:rPr>
          <w:rFonts w:ascii="Times New Roman" w:hAnsi="Times New Roman"/>
          <w:lang w:val="ro-RO"/>
        </w:rPr>
        <w:t>(</w:t>
      </w:r>
      <w:r w:rsidRPr="00C934D7">
        <w:rPr>
          <w:rFonts w:ascii="Times New Roman" w:hAnsi="Times New Roman"/>
          <w:lang w:val="ro-RO"/>
        </w:rPr>
        <w:t>2</w:t>
      </w:r>
      <w:r w:rsidR="00ED217F"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(4) Pentru a permite monitorizarea respectării prevederilor art. 156 alin. (1) - (3), membrii sau participanţii pieţelor reglementate, SMT-urilor şi clienţii SOT-urilor raportează, cel puţin o dată pe zi, S.S.I.F. sau operatorului de piaţă care administrează locul de tranzacţionare respectiv, detaliile referitoare la propriile poziţii deţinute pe contracte </w:t>
      </w:r>
      <w:r w:rsidRPr="00C934D7">
        <w:rPr>
          <w:rFonts w:ascii="Times New Roman" w:hAnsi="Times New Roman"/>
          <w:lang w:val="ro-RO"/>
        </w:rPr>
        <w:lastRenderedPageBreak/>
        <w:t xml:space="preserve">tranzacţionate în locul de tranzacţionare respectiv, precum şi cu privire la poziţiile clienţilor lor şi ale clienţilor respectivilor clienţi, până la nivel de client final. </w:t>
      </w:r>
      <w:r w:rsidR="00AD4810" w:rsidRPr="00C934D7">
        <w:rPr>
          <w:rFonts w:ascii="Times New Roman" w:hAnsi="Times New Roman"/>
          <w:lang w:val="ro-RO"/>
        </w:rPr>
        <w:t>[Directiva 2014/65/UE, a</w:t>
      </w:r>
      <w:r w:rsidRPr="00C934D7">
        <w:rPr>
          <w:rFonts w:ascii="Times New Roman" w:hAnsi="Times New Roman"/>
          <w:lang w:val="ro-RO"/>
        </w:rPr>
        <w:t xml:space="preserve">rt. 58 alin. </w:t>
      </w:r>
      <w:r w:rsidR="00ED217F" w:rsidRPr="00C934D7">
        <w:rPr>
          <w:rFonts w:ascii="Times New Roman" w:hAnsi="Times New Roman"/>
          <w:lang w:val="ro-RO"/>
        </w:rPr>
        <w:t>(</w:t>
      </w:r>
      <w:r w:rsidRPr="00C934D7">
        <w:rPr>
          <w:rFonts w:ascii="Times New Roman" w:hAnsi="Times New Roman"/>
          <w:lang w:val="ro-RO"/>
        </w:rPr>
        <w:t>3)</w:t>
      </w:r>
      <w:r w:rsidR="00ED217F"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(5) Persoanele care deţin poziţii pe un instrument financiar derivat pe mărfuri sau pe un certificat de emisii ori instrument financiar derivat pe acesta sunt clasificate de S.S.I.F. sau de operatorul de piaţă care administrează locul de tranzacţionare respectiv, în funcţie de natura activităţii lor principale, ţinând seama de orice autorizaţie aplicabilă, în calitate de: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a) S.S.I.F. sau instituţie de credit; </w:t>
      </w:r>
    </w:p>
    <w:p w:rsidR="00957867" w:rsidRPr="00C934D7" w:rsidRDefault="00957867" w:rsidP="00223320">
      <w:pPr>
        <w:ind w:firstLine="720"/>
        <w:jc w:val="both"/>
        <w:rPr>
          <w:rFonts w:ascii="Times New Roman" w:hAnsi="Times New Roman"/>
          <w:bCs/>
          <w:lang w:val="ro-RO" w:eastAsia="ro-RO"/>
        </w:rPr>
      </w:pPr>
      <w:r w:rsidRPr="00C934D7">
        <w:rPr>
          <w:rFonts w:ascii="Times New Roman" w:hAnsi="Times New Roman"/>
          <w:lang w:val="ro-RO"/>
        </w:rPr>
        <w:t xml:space="preserve">b) fonduri de investiţii, fie un organism de plasament colectiv în valori mobiliare (OPCVM), conform definiţiei din </w:t>
      </w:r>
      <w:r w:rsidRPr="00C934D7">
        <w:rPr>
          <w:rFonts w:ascii="Times New Roman" w:hAnsi="Times New Roman"/>
          <w:bCs/>
          <w:lang w:val="ro-RO" w:eastAsia="ro-RO"/>
        </w:rPr>
        <w:t xml:space="preserve">O.U.G. nr. 32/2012, </w:t>
      </w:r>
      <w:r w:rsidRPr="00C934D7">
        <w:rPr>
          <w:rFonts w:ascii="Times New Roman" w:hAnsi="Times New Roman"/>
          <w:lang w:val="ro-RO"/>
        </w:rPr>
        <w:t xml:space="preserve">fie un administrator de fond de investiţii alternativ, conform definiţiei din </w:t>
      </w:r>
      <w:r w:rsidRPr="00C934D7">
        <w:rPr>
          <w:rFonts w:ascii="Times New Roman" w:hAnsi="Times New Roman"/>
          <w:bCs/>
          <w:lang w:val="ro-RO" w:eastAsia="ro-RO"/>
        </w:rPr>
        <w:t>Legea nr. 74/2015</w:t>
      </w:r>
      <w:r w:rsidRPr="00C934D7">
        <w:rPr>
          <w:rFonts w:ascii="Times New Roman" w:hAnsi="Times New Roman"/>
          <w:lang w:val="ro-RO"/>
        </w:rPr>
        <w:t xml:space="preserve">;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c) alte instituții financiare, inclusiv asigurători și reasigurători, conform definiției din Legea nr. 237/2015 și instituții pentru furnizarea de pensii ocupaționale, conform definiției din Directiva 2003/41/CE;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d) societăţi, în înțelesul Legii nr. 31/1990</w:t>
      </w:r>
      <w:r w:rsidR="00DC6877">
        <w:rPr>
          <w:rFonts w:ascii="Times New Roman" w:hAnsi="Times New Roman"/>
          <w:lang w:val="ro-RO"/>
        </w:rPr>
        <w:t>, republicată</w:t>
      </w:r>
      <w:r w:rsidRPr="00C934D7">
        <w:rPr>
          <w:rFonts w:ascii="Times New Roman" w:hAnsi="Times New Roman"/>
          <w:lang w:val="ro-RO"/>
        </w:rPr>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e) în cazul certificatelor de emisii sau al instrumentelor derivate ale acestora, operatori cărora le revin obligaţii de conformitate în temeiul </w:t>
      </w:r>
      <w:r w:rsidRPr="00C934D7">
        <w:rPr>
          <w:rStyle w:val="l5tlu1"/>
          <w:rFonts w:ascii="Times New Roman" w:hAnsi="Times New Roman"/>
          <w:b w:val="0"/>
          <w:color w:val="auto"/>
          <w:sz w:val="24"/>
          <w:szCs w:val="24"/>
          <w:lang w:val="ro-RO"/>
        </w:rPr>
        <w:t xml:space="preserve">Hotărârii Guvernului nr. 780/2006 </w:t>
      </w:r>
      <w:r w:rsidRPr="00C934D7">
        <w:rPr>
          <w:rFonts w:ascii="Times New Roman" w:hAnsi="Times New Roman"/>
          <w:lang w:val="ro-RO"/>
        </w:rPr>
        <w:t xml:space="preserve">și al </w:t>
      </w:r>
      <w:r w:rsidRPr="00C934D7">
        <w:rPr>
          <w:rFonts w:ascii="Times New Roman" w:hAnsi="Times New Roman"/>
          <w:iCs/>
          <w:lang w:val="ro-RO"/>
        </w:rPr>
        <w:t>O.U.G nr. 115/2011</w:t>
      </w:r>
      <w:r w:rsidRPr="00C934D7">
        <w:rPr>
          <w:rFonts w:ascii="Times New Roman" w:hAnsi="Times New Roman"/>
          <w:lang w:val="ro-RO"/>
        </w:rPr>
        <w:t xml:space="preserve">. </w:t>
      </w:r>
      <w:r w:rsidR="00AD4810" w:rsidRPr="00C934D7">
        <w:rPr>
          <w:rFonts w:ascii="Times New Roman" w:hAnsi="Times New Roman"/>
          <w:lang w:val="ro-RO"/>
        </w:rPr>
        <w:t>[Directiva 2014/65/UE, a</w:t>
      </w:r>
      <w:r w:rsidRPr="00C934D7">
        <w:rPr>
          <w:rFonts w:ascii="Times New Roman" w:hAnsi="Times New Roman"/>
          <w:lang w:val="ro-RO"/>
        </w:rPr>
        <w:t xml:space="preserve">rt. 58 </w:t>
      </w:r>
      <w:r w:rsidR="00AD4810" w:rsidRPr="00C934D7">
        <w:rPr>
          <w:rFonts w:ascii="Times New Roman" w:hAnsi="Times New Roman"/>
          <w:lang w:val="ro-RO"/>
        </w:rPr>
        <w:t xml:space="preserve">alin. (4) </w:t>
      </w:r>
      <w:r w:rsidR="002A0CF2" w:rsidRPr="00C934D7">
        <w:rPr>
          <w:rFonts w:ascii="Times New Roman" w:hAnsi="Times New Roman"/>
          <w:lang w:val="ro-RO"/>
        </w:rPr>
        <w:t xml:space="preserve">para. </w:t>
      </w:r>
      <w:r w:rsidRPr="00C934D7">
        <w:rPr>
          <w:rFonts w:ascii="Times New Roman" w:hAnsi="Times New Roman"/>
          <w:lang w:val="ro-RO"/>
        </w:rPr>
        <w:t>1</w:t>
      </w:r>
      <w:r w:rsidR="00ED217F"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(6) Rapoartele menţionate la alin. (1) lit. a) specifică numărul de poziţii lungi şi scurte pe categorii de persoane, eventualele modificări intervenite de la raportul anterior, procentajul reprezentat de fiecare categorie din totalul poziţiilor deschise şi numărul de persoane din fiecare categorie. </w:t>
      </w:r>
      <w:r w:rsidR="00AD4810" w:rsidRPr="00C934D7">
        <w:rPr>
          <w:rFonts w:ascii="Times New Roman" w:hAnsi="Times New Roman"/>
          <w:lang w:val="ro-RO"/>
        </w:rPr>
        <w:t>[Directiva 2014/65/UE, a</w:t>
      </w:r>
      <w:r w:rsidRPr="00C934D7">
        <w:rPr>
          <w:rFonts w:ascii="Times New Roman" w:hAnsi="Times New Roman"/>
          <w:lang w:val="ro-RO"/>
        </w:rPr>
        <w:t xml:space="preserve">rt. 58 </w:t>
      </w:r>
      <w:r w:rsidR="00AD4810" w:rsidRPr="00C934D7">
        <w:rPr>
          <w:rFonts w:ascii="Times New Roman" w:hAnsi="Times New Roman"/>
          <w:lang w:val="ro-RO"/>
        </w:rPr>
        <w:t xml:space="preserve">alin. (4) </w:t>
      </w:r>
      <w:r w:rsidR="002A0CF2" w:rsidRPr="00C934D7">
        <w:rPr>
          <w:rFonts w:ascii="Times New Roman" w:hAnsi="Times New Roman"/>
          <w:lang w:val="ro-RO"/>
        </w:rPr>
        <w:t xml:space="preserve">para. </w:t>
      </w:r>
      <w:r w:rsidRPr="00C934D7">
        <w:rPr>
          <w:rFonts w:ascii="Times New Roman" w:hAnsi="Times New Roman"/>
          <w:lang w:val="ro-RO"/>
        </w:rPr>
        <w:t>2</w:t>
      </w:r>
      <w:r w:rsidR="00ED217F" w:rsidRPr="00C934D7">
        <w:rPr>
          <w:rFonts w:ascii="Times New Roman" w:hAnsi="Times New Roman"/>
          <w:lang w:val="ro-RO"/>
        </w:rPr>
        <w:t>]</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(7) Rapoartele menționate la alin. (1) lit. a) și defalcarea pozițiilor menționată la alin. (3) fac distincție între: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a) pozițiile identificate drept poziții care reduc, de o manieră măsurabilă obiectiv, riscurile legate direct de activitățile comerciale și </w:t>
      </w:r>
    </w:p>
    <w:p w:rsidR="00957867" w:rsidRPr="00C934D7" w:rsidRDefault="00957867" w:rsidP="00223320">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b) alte poziții. </w:t>
      </w:r>
      <w:r w:rsidR="00AD4810" w:rsidRPr="00C934D7">
        <w:rPr>
          <w:rFonts w:ascii="Times New Roman" w:hAnsi="Times New Roman"/>
          <w:lang w:val="ro-RO"/>
        </w:rPr>
        <w:t>[Directiva 2014/65/UE, a</w:t>
      </w:r>
      <w:r w:rsidRPr="00C934D7">
        <w:rPr>
          <w:rFonts w:ascii="Times New Roman" w:hAnsi="Times New Roman"/>
          <w:lang w:val="ro-RO"/>
        </w:rPr>
        <w:t xml:space="preserve">rt. 58 </w:t>
      </w:r>
      <w:r w:rsidR="00AD4810" w:rsidRPr="00C934D7">
        <w:rPr>
          <w:rFonts w:ascii="Times New Roman" w:hAnsi="Times New Roman"/>
          <w:lang w:val="ro-RO"/>
        </w:rPr>
        <w:t xml:space="preserve">alin. (4) </w:t>
      </w:r>
      <w:r w:rsidR="002A0CF2" w:rsidRPr="00C934D7">
        <w:rPr>
          <w:rFonts w:ascii="Times New Roman" w:hAnsi="Times New Roman"/>
          <w:lang w:val="ro-RO"/>
        </w:rPr>
        <w:t xml:space="preserve">para. </w:t>
      </w:r>
      <w:r w:rsidRPr="00C934D7">
        <w:rPr>
          <w:rFonts w:ascii="Times New Roman" w:hAnsi="Times New Roman"/>
          <w:lang w:val="ro-RO"/>
        </w:rPr>
        <w:t>3</w:t>
      </w:r>
      <w:r w:rsidR="00ED217F" w:rsidRPr="00C934D7">
        <w:rPr>
          <w:rFonts w:ascii="Times New Roman" w:hAnsi="Times New Roman"/>
          <w:lang w:val="ro-RO"/>
        </w:rPr>
        <w:t>]</w:t>
      </w:r>
    </w:p>
    <w:p w:rsidR="00957867" w:rsidRPr="00C934D7" w:rsidRDefault="00957867" w:rsidP="00223320">
      <w:pPr>
        <w:jc w:val="both"/>
        <w:rPr>
          <w:rFonts w:ascii="Times New Roman" w:hAnsi="Times New Roman"/>
          <w:lang w:val="ro-RO"/>
        </w:rPr>
      </w:pPr>
    </w:p>
    <w:p w:rsidR="00957867" w:rsidRPr="00C934D7" w:rsidRDefault="00957867" w:rsidP="00223320">
      <w:pPr>
        <w:jc w:val="center"/>
        <w:rPr>
          <w:rFonts w:ascii="Times New Roman" w:hAnsi="Times New Roman"/>
          <w:lang w:val="ro-RO"/>
        </w:rPr>
      </w:pPr>
      <w:r w:rsidRPr="00C934D7">
        <w:rPr>
          <w:rFonts w:ascii="Times New Roman" w:hAnsi="Times New Roman"/>
          <w:lang w:val="ro-RO"/>
        </w:rPr>
        <w:t>TITLUL V</w:t>
      </w:r>
    </w:p>
    <w:p w:rsidR="00957867" w:rsidRPr="00C934D7" w:rsidRDefault="001D5432" w:rsidP="00223320">
      <w:pPr>
        <w:jc w:val="center"/>
        <w:rPr>
          <w:rFonts w:ascii="Times New Roman" w:hAnsi="Times New Roman"/>
          <w:b/>
          <w:lang w:val="ro-RO"/>
        </w:rPr>
      </w:pPr>
      <w:r w:rsidRPr="00C934D7">
        <w:rPr>
          <w:rFonts w:ascii="Times New Roman" w:hAnsi="Times New Roman"/>
          <w:b/>
          <w:lang w:val="ro-RO"/>
        </w:rPr>
        <w:t>Servicii de raportare adatelor</w:t>
      </w:r>
    </w:p>
    <w:p w:rsidR="00957867" w:rsidRPr="00C934D7" w:rsidRDefault="00957867" w:rsidP="00223320">
      <w:pPr>
        <w:jc w:val="center"/>
        <w:rPr>
          <w:rFonts w:ascii="Times New Roman" w:hAnsi="Times New Roman"/>
          <w:lang w:val="ro-RO"/>
        </w:rPr>
      </w:pPr>
    </w:p>
    <w:p w:rsidR="00957867" w:rsidRPr="00C934D7" w:rsidRDefault="00957867" w:rsidP="00223320">
      <w:pPr>
        <w:jc w:val="center"/>
        <w:rPr>
          <w:rFonts w:ascii="Times New Roman" w:hAnsi="Times New Roman"/>
          <w:lang w:val="ro-RO"/>
        </w:rPr>
      </w:pPr>
      <w:r w:rsidRPr="00C934D7">
        <w:rPr>
          <w:rFonts w:ascii="Times New Roman" w:hAnsi="Times New Roman"/>
          <w:lang w:val="ro-RO"/>
        </w:rPr>
        <w:t>CAPITOLUL I</w:t>
      </w:r>
    </w:p>
    <w:p w:rsidR="00957867" w:rsidRPr="00C934D7" w:rsidRDefault="00957867" w:rsidP="00223320">
      <w:pPr>
        <w:jc w:val="center"/>
        <w:rPr>
          <w:rFonts w:ascii="Times New Roman" w:hAnsi="Times New Roman"/>
          <w:b/>
          <w:lang w:val="ro-RO"/>
        </w:rPr>
      </w:pPr>
      <w:r w:rsidRPr="00C934D7">
        <w:rPr>
          <w:rFonts w:ascii="Times New Roman" w:hAnsi="Times New Roman"/>
          <w:b/>
          <w:lang w:val="ro-RO"/>
        </w:rPr>
        <w:t>Proceduri de autorizare pentru furnizorii de servicii de raportare a datelor</w:t>
      </w:r>
    </w:p>
    <w:p w:rsidR="00957867" w:rsidRPr="00C934D7" w:rsidRDefault="00957867" w:rsidP="00223320">
      <w:pPr>
        <w:jc w:val="center"/>
        <w:rPr>
          <w:rFonts w:ascii="Times New Roman" w:hAnsi="Times New Roman"/>
          <w:lang w:val="ro-RO"/>
        </w:rPr>
      </w:pPr>
    </w:p>
    <w:p w:rsidR="00957867" w:rsidRPr="00C934D7" w:rsidRDefault="00957867" w:rsidP="00223320">
      <w:pPr>
        <w:ind w:firstLine="720"/>
        <w:jc w:val="both"/>
        <w:rPr>
          <w:rFonts w:ascii="Times New Roman" w:eastAsia="Times New Roman" w:hAnsi="Times New Roman"/>
          <w:lang w:val="ro-RO"/>
        </w:rPr>
      </w:pPr>
      <w:r w:rsidRPr="00C934D7">
        <w:rPr>
          <w:rFonts w:ascii="Times New Roman" w:hAnsi="Times New Roman"/>
          <w:b/>
          <w:lang w:val="ro-RO"/>
        </w:rPr>
        <w:t>Art. 162</w:t>
      </w:r>
      <w:r w:rsidRPr="00C934D7">
        <w:rPr>
          <w:rFonts w:ascii="Times New Roman" w:hAnsi="Times New Roman"/>
          <w:lang w:val="ro-RO"/>
        </w:rPr>
        <w:t xml:space="preserve"> -</w:t>
      </w:r>
      <w:r w:rsidRPr="00C934D7">
        <w:rPr>
          <w:rFonts w:ascii="Times New Roman" w:eastAsia="Times New Roman" w:hAnsi="Times New Roman"/>
          <w:lang w:val="ro-RO"/>
        </w:rPr>
        <w:t xml:space="preserve"> (1) Furnizarea de servicii de raportare a datelor descrisă în anexa nr. 1 secțiunea D ca ocupație sau activitate obișnuită face obiectul autorizării prealabile acordată de A.S.F. în conformitate cu prezentul capitol. </w:t>
      </w:r>
      <w:r w:rsidR="002F5490" w:rsidRPr="00C934D7">
        <w:rPr>
          <w:rFonts w:ascii="Times New Roman" w:hAnsi="Times New Roman"/>
          <w:lang w:val="ro-RO"/>
        </w:rPr>
        <w:t>[</w:t>
      </w:r>
      <w:r w:rsidR="002A0CF2" w:rsidRPr="00C934D7">
        <w:rPr>
          <w:rFonts w:ascii="Times New Roman" w:hAnsi="Times New Roman"/>
          <w:lang w:val="ro-RO"/>
        </w:rPr>
        <w:t xml:space="preserve">Directiva 2014/65/UE, </w:t>
      </w:r>
      <w:r w:rsidR="002F5490" w:rsidRPr="00C934D7">
        <w:rPr>
          <w:rFonts w:ascii="Times New Roman" w:hAnsi="Times New Roman"/>
          <w:lang w:val="ro-RO"/>
        </w:rPr>
        <w:t>art. 59 alin. (1)]</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lang w:val="ro-RO"/>
        </w:rPr>
        <w:t xml:space="preserve">(2) Prin excepție de la prevederile alin. (1), </w:t>
      </w:r>
      <w:r w:rsidRPr="00C934D7">
        <w:rPr>
          <w:rFonts w:ascii="Times New Roman" w:hAnsi="Times New Roman"/>
          <w:lang w:val="ro-RO"/>
        </w:rPr>
        <w:t xml:space="preserve">S.S.I.F. </w:t>
      </w:r>
      <w:r w:rsidRPr="00C934D7">
        <w:rPr>
          <w:rFonts w:ascii="Times New Roman" w:eastAsia="Times New Roman" w:hAnsi="Times New Roman"/>
          <w:lang w:val="ro-RO"/>
        </w:rPr>
        <w:t xml:space="preserve">sau operatorul de piață care administrează un loc de tranzacționare poate desfășura serviciile de raportare a datelor ale unui A.P.A., ale unui C.T.P. și ale unui A.R.M., cu condiția </w:t>
      </w:r>
      <w:r w:rsidRPr="00C934D7">
        <w:rPr>
          <w:rFonts w:ascii="Times New Roman" w:hAnsi="Times New Roman"/>
          <w:lang w:val="ro-RO"/>
        </w:rPr>
        <w:t xml:space="preserve">ca A.S.F. să fi </w:t>
      </w:r>
      <w:r w:rsidRPr="00C934D7">
        <w:rPr>
          <w:rFonts w:ascii="Times New Roman" w:eastAsia="Times New Roman" w:hAnsi="Times New Roman"/>
          <w:lang w:val="ro-RO"/>
        </w:rPr>
        <w:t xml:space="preserve">verificat în prealabil că acești operatori respectă prevederile prezentului titlu și a includerii acestor servicii în autorizația proprie. </w:t>
      </w:r>
      <w:r w:rsidR="002F5490" w:rsidRPr="00C934D7">
        <w:rPr>
          <w:rFonts w:ascii="Times New Roman" w:hAnsi="Times New Roman"/>
          <w:lang w:val="ro-RO"/>
        </w:rPr>
        <w:t>[</w:t>
      </w:r>
      <w:r w:rsidR="002A0CF2" w:rsidRPr="00C934D7">
        <w:rPr>
          <w:rFonts w:ascii="Times New Roman" w:hAnsi="Times New Roman"/>
          <w:lang w:val="ro-RO"/>
        </w:rPr>
        <w:t xml:space="preserve">Directiva 2014/65/UE, </w:t>
      </w:r>
      <w:r w:rsidR="002F5490" w:rsidRPr="00C934D7">
        <w:rPr>
          <w:rFonts w:ascii="Times New Roman" w:hAnsi="Times New Roman"/>
          <w:lang w:val="ro-RO"/>
        </w:rPr>
        <w:t>art. 59 alin. (2)]</w:t>
      </w:r>
    </w:p>
    <w:p w:rsidR="00957867" w:rsidRPr="00C934D7" w:rsidRDefault="00957867" w:rsidP="00223320">
      <w:pPr>
        <w:autoSpaceDE w:val="0"/>
        <w:autoSpaceDN w:val="0"/>
        <w:adjustRightInd w:val="0"/>
        <w:ind w:firstLine="720"/>
        <w:jc w:val="both"/>
        <w:rPr>
          <w:rFonts w:ascii="Times New Roman" w:eastAsia="Times New Roman" w:hAnsi="Times New Roman"/>
          <w:lang w:val="ro-RO"/>
        </w:rPr>
      </w:pPr>
      <w:r w:rsidRPr="00C934D7">
        <w:rPr>
          <w:rFonts w:ascii="Times New Roman" w:eastAsia="Times New Roman" w:hAnsi="Times New Roman"/>
          <w:lang w:val="ro-RO"/>
        </w:rPr>
        <w:t xml:space="preserve">(3) Furnizorii de servicii de raportare a datelor sunt înregistrați în Registrul A.S.F. </w:t>
      </w:r>
      <w:r w:rsidR="00AD4810" w:rsidRPr="00C934D7">
        <w:rPr>
          <w:rFonts w:ascii="Times New Roman" w:eastAsia="Times New Roman" w:hAnsi="Times New Roman"/>
          <w:lang w:val="ro-RO"/>
        </w:rPr>
        <w:t>[Directiva 2014/65/UE, a</w:t>
      </w:r>
      <w:r w:rsidRPr="00C934D7">
        <w:rPr>
          <w:rFonts w:ascii="Times New Roman" w:eastAsia="Times New Roman" w:hAnsi="Times New Roman"/>
          <w:lang w:val="ro-RO"/>
        </w:rPr>
        <w:t xml:space="preserve">rt. 59 </w:t>
      </w:r>
      <w:r w:rsidR="00AD4810" w:rsidRPr="00C934D7">
        <w:rPr>
          <w:rFonts w:ascii="Times New Roman" w:eastAsia="Times New Roman" w:hAnsi="Times New Roman"/>
          <w:lang w:val="ro-RO"/>
        </w:rPr>
        <w:t xml:space="preserve">alin. (3) </w:t>
      </w:r>
      <w:r w:rsidR="002A0CF2" w:rsidRPr="00C934D7">
        <w:rPr>
          <w:rFonts w:ascii="Times New Roman" w:eastAsia="Times New Roman" w:hAnsi="Times New Roman"/>
          <w:lang w:val="ro-RO"/>
        </w:rPr>
        <w:t xml:space="preserve">para. </w:t>
      </w:r>
      <w:r w:rsidRPr="00C934D7">
        <w:rPr>
          <w:rFonts w:ascii="Times New Roman" w:eastAsia="Times New Roman" w:hAnsi="Times New Roman"/>
          <w:lang w:val="ro-RO"/>
        </w:rPr>
        <w:t>1)</w:t>
      </w:r>
    </w:p>
    <w:p w:rsidR="00957867" w:rsidRPr="00C934D7" w:rsidRDefault="00957867" w:rsidP="00223320">
      <w:pPr>
        <w:autoSpaceDE w:val="0"/>
        <w:autoSpaceDN w:val="0"/>
        <w:adjustRightInd w:val="0"/>
        <w:ind w:firstLine="720"/>
        <w:jc w:val="both"/>
        <w:rPr>
          <w:rFonts w:ascii="Times New Roman" w:eastAsia="Times New Roman" w:hAnsi="Times New Roman"/>
          <w:lang w:val="ro-RO"/>
        </w:rPr>
      </w:pPr>
      <w:r w:rsidRPr="00C934D7">
        <w:rPr>
          <w:rFonts w:ascii="Times New Roman" w:eastAsia="Times New Roman" w:hAnsi="Times New Roman"/>
          <w:lang w:val="ro-RO"/>
        </w:rPr>
        <w:t xml:space="preserve">(4) Registrul menționat la alin. (3) este accesibil publicului, conține informații privind serviciile pentru care este autorizat furnizorul de servicii de raportare a datelor și se actualizează în mod regulat. </w:t>
      </w:r>
      <w:r w:rsidR="00AD4810" w:rsidRPr="00C934D7">
        <w:rPr>
          <w:rFonts w:ascii="Times New Roman" w:eastAsia="Times New Roman" w:hAnsi="Times New Roman"/>
          <w:lang w:val="ro-RO"/>
        </w:rPr>
        <w:t>[Directiva 2014/65/UE, a</w:t>
      </w:r>
      <w:r w:rsidRPr="00C934D7">
        <w:rPr>
          <w:rFonts w:ascii="Times New Roman" w:eastAsia="Times New Roman" w:hAnsi="Times New Roman"/>
          <w:lang w:val="ro-RO"/>
        </w:rPr>
        <w:t xml:space="preserve">rt. 59 </w:t>
      </w:r>
      <w:r w:rsidR="00AD4810" w:rsidRPr="00C934D7">
        <w:rPr>
          <w:rFonts w:ascii="Times New Roman" w:eastAsia="Times New Roman" w:hAnsi="Times New Roman"/>
          <w:lang w:val="ro-RO"/>
        </w:rPr>
        <w:t xml:space="preserve">alin. (3) </w:t>
      </w:r>
      <w:r w:rsidR="002A0CF2" w:rsidRPr="00C934D7">
        <w:rPr>
          <w:rFonts w:ascii="Times New Roman" w:eastAsia="Times New Roman" w:hAnsi="Times New Roman"/>
          <w:lang w:val="ro-RO"/>
        </w:rPr>
        <w:t xml:space="preserve">para. </w:t>
      </w:r>
      <w:r w:rsidRPr="00C934D7">
        <w:rPr>
          <w:rFonts w:ascii="Times New Roman" w:eastAsia="Times New Roman" w:hAnsi="Times New Roman"/>
          <w:lang w:val="ro-RO"/>
        </w:rPr>
        <w:t>1)</w:t>
      </w:r>
    </w:p>
    <w:p w:rsidR="00957867" w:rsidRPr="00C934D7" w:rsidRDefault="00957867" w:rsidP="00223320">
      <w:pPr>
        <w:autoSpaceDE w:val="0"/>
        <w:autoSpaceDN w:val="0"/>
        <w:adjustRightInd w:val="0"/>
        <w:ind w:firstLine="720"/>
        <w:jc w:val="both"/>
        <w:rPr>
          <w:rFonts w:ascii="Times New Roman" w:eastAsia="Times New Roman" w:hAnsi="Times New Roman"/>
          <w:lang w:val="ro-RO"/>
        </w:rPr>
      </w:pPr>
      <w:r w:rsidRPr="00C934D7">
        <w:rPr>
          <w:rFonts w:ascii="Times New Roman" w:eastAsia="Times New Roman" w:hAnsi="Times New Roman"/>
          <w:lang w:val="ro-RO"/>
        </w:rPr>
        <w:t xml:space="preserve">(5) Furnizorii de servicii de raportare a datelor autorizați de A.S.F se notifică ESMA și vor fi menționați în lista furnizorilor de servicii de raportare a datelor din Uniunea Europeană publicată pe pagina de internet a ESMA. </w:t>
      </w:r>
      <w:r w:rsidR="00AD4810" w:rsidRPr="00C934D7">
        <w:rPr>
          <w:rFonts w:ascii="Times New Roman" w:eastAsia="Times New Roman" w:hAnsi="Times New Roman"/>
          <w:lang w:val="ro-RO"/>
        </w:rPr>
        <w:t>[Directiva 2014/65/UE, a</w:t>
      </w:r>
      <w:r w:rsidRPr="00C934D7">
        <w:rPr>
          <w:rFonts w:ascii="Times New Roman" w:eastAsia="Times New Roman" w:hAnsi="Times New Roman"/>
          <w:lang w:val="ro-RO"/>
        </w:rPr>
        <w:t xml:space="preserve">rt. 59 </w:t>
      </w:r>
      <w:r w:rsidR="00AD4810" w:rsidRPr="00C934D7">
        <w:rPr>
          <w:rFonts w:ascii="Times New Roman" w:eastAsia="Times New Roman" w:hAnsi="Times New Roman"/>
          <w:lang w:val="ro-RO"/>
        </w:rPr>
        <w:t xml:space="preserve">alin. (3) </w:t>
      </w:r>
      <w:r w:rsidR="002A0CF2" w:rsidRPr="00C934D7">
        <w:rPr>
          <w:rFonts w:ascii="Times New Roman" w:eastAsia="Times New Roman" w:hAnsi="Times New Roman"/>
          <w:lang w:val="ro-RO"/>
        </w:rPr>
        <w:t xml:space="preserve">para. </w:t>
      </w:r>
      <w:r w:rsidRPr="00C934D7">
        <w:rPr>
          <w:rFonts w:ascii="Times New Roman" w:eastAsia="Times New Roman" w:hAnsi="Times New Roman"/>
          <w:lang w:val="ro-RO"/>
        </w:rPr>
        <w:t>1)</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lang w:val="ro-RO"/>
        </w:rPr>
        <w:lastRenderedPageBreak/>
        <w:t xml:space="preserve">(6) În cazul în care A.S.F. retrage o autorizație în conformitate cu prevederile art. 165, respectiva retragere se publică în lista întocmită de ESMA menționată la alin. (5) și se menține publică timp de 5 ani. </w:t>
      </w:r>
      <w:r w:rsidR="00AD4810" w:rsidRPr="00C934D7">
        <w:rPr>
          <w:rFonts w:ascii="Times New Roman" w:eastAsia="Times New Roman" w:hAnsi="Times New Roman"/>
          <w:lang w:val="ro-RO"/>
        </w:rPr>
        <w:t>[Directiva 2014/65/UE, a</w:t>
      </w:r>
      <w:r w:rsidRPr="00C934D7">
        <w:rPr>
          <w:rFonts w:ascii="Times New Roman" w:eastAsia="Times New Roman" w:hAnsi="Times New Roman"/>
          <w:lang w:val="ro-RO"/>
        </w:rPr>
        <w:t xml:space="preserve">rt. 59 </w:t>
      </w:r>
      <w:r w:rsidR="00AD4810" w:rsidRPr="00C934D7">
        <w:rPr>
          <w:rFonts w:ascii="Times New Roman" w:eastAsia="Times New Roman" w:hAnsi="Times New Roman"/>
          <w:lang w:val="ro-RO"/>
        </w:rPr>
        <w:t xml:space="preserve">alin. (3) </w:t>
      </w:r>
      <w:r w:rsidR="002A0CF2" w:rsidRPr="00C934D7">
        <w:rPr>
          <w:rFonts w:ascii="Times New Roman" w:eastAsia="Times New Roman" w:hAnsi="Times New Roman"/>
          <w:lang w:val="ro-RO"/>
        </w:rPr>
        <w:t xml:space="preserve">para. </w:t>
      </w:r>
      <w:r w:rsidRPr="00C934D7">
        <w:rPr>
          <w:rFonts w:ascii="Times New Roman" w:eastAsia="Times New Roman" w:hAnsi="Times New Roman"/>
          <w:lang w:val="ro-RO"/>
        </w:rPr>
        <w:t>3)</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(7) A.S.F. supraveghează furnizorii de servicii de raportare a datelor și verifică în mod regulat dacă aceștia îndeplinesc în orice moment condițiile impuse pentru autorizarea inițială și dacă respectă prevederile prezentul titlu. </w:t>
      </w:r>
      <w:r w:rsidR="00AD4810" w:rsidRPr="00C934D7">
        <w:rPr>
          <w:rFonts w:ascii="Times New Roman" w:hAnsi="Times New Roman"/>
          <w:lang w:val="ro-RO"/>
        </w:rPr>
        <w:t>[Directiva 2014/65/UE, a</w:t>
      </w:r>
      <w:r w:rsidRPr="00C934D7">
        <w:rPr>
          <w:rFonts w:ascii="Times New Roman" w:hAnsi="Times New Roman"/>
          <w:lang w:val="ro-RO"/>
        </w:rPr>
        <w:t>rt. 59 alin. 4)</w:t>
      </w:r>
    </w:p>
    <w:p w:rsidR="00957867" w:rsidRPr="00C934D7" w:rsidRDefault="00957867" w:rsidP="00223320">
      <w:pPr>
        <w:jc w:val="both"/>
        <w:rPr>
          <w:rFonts w:ascii="Times New Roman" w:hAnsi="Times New Roman"/>
          <w:lang w:val="ro-RO"/>
        </w:rPr>
      </w:pPr>
    </w:p>
    <w:p w:rsidR="00957867" w:rsidRPr="00C934D7" w:rsidRDefault="00957867" w:rsidP="0072219E">
      <w:pPr>
        <w:pStyle w:val="sti-art"/>
        <w:spacing w:before="0" w:beforeAutospacing="0" w:after="0" w:afterAutospacing="0"/>
        <w:ind w:firstLine="720"/>
        <w:jc w:val="both"/>
        <w:rPr>
          <w:lang w:val="ro-RO"/>
        </w:rPr>
      </w:pPr>
      <w:r w:rsidRPr="00C934D7">
        <w:rPr>
          <w:b/>
          <w:lang w:val="ro-RO"/>
        </w:rPr>
        <w:t>Art. 163</w:t>
      </w:r>
      <w:r w:rsidRPr="00C934D7">
        <w:rPr>
          <w:lang w:val="ro-RO"/>
        </w:rPr>
        <w:t xml:space="preserve"> - (1) A.S.F. se asigură că autorizația precizează serviciul de raportare a datelor pe care furnizorul de servicii de raportare a datelor este autorizat să îl furnizeze. </w:t>
      </w:r>
      <w:r w:rsidR="00AD4810" w:rsidRPr="00C934D7">
        <w:rPr>
          <w:lang w:val="ro-RO"/>
        </w:rPr>
        <w:t>[Directiva 2014/65/UE, a</w:t>
      </w:r>
      <w:r w:rsidRPr="00C934D7">
        <w:rPr>
          <w:lang w:val="ro-RO"/>
        </w:rPr>
        <w:t>rt. 60 alin. 1)</w:t>
      </w:r>
    </w:p>
    <w:p w:rsidR="00957867" w:rsidRPr="00C934D7" w:rsidRDefault="00957867" w:rsidP="00223320">
      <w:pPr>
        <w:pStyle w:val="Normal10"/>
        <w:spacing w:before="0" w:beforeAutospacing="0" w:after="0" w:afterAutospacing="0"/>
        <w:ind w:firstLine="720"/>
        <w:jc w:val="both"/>
        <w:rPr>
          <w:lang w:val="ro-RO"/>
        </w:rPr>
      </w:pPr>
      <w:r w:rsidRPr="00C934D7">
        <w:rPr>
          <w:lang w:val="ro-RO"/>
        </w:rPr>
        <w:t xml:space="preserve">(2) Un furnizor de servicii de raportare a datelor care dorește să își extindă activitatea la alte servicii de raportare a datelor depune o cerere de extindere a autorizației sale. </w:t>
      </w:r>
      <w:r w:rsidR="00AD4810" w:rsidRPr="00C934D7">
        <w:rPr>
          <w:lang w:val="ro-RO"/>
        </w:rPr>
        <w:t>[Directiva 2014/65/UE, a</w:t>
      </w:r>
      <w:r w:rsidRPr="00C934D7">
        <w:rPr>
          <w:lang w:val="ro-RO"/>
        </w:rPr>
        <w:t>rt. 60 alin. 1)</w:t>
      </w:r>
    </w:p>
    <w:p w:rsidR="00957867" w:rsidRPr="00C934D7" w:rsidRDefault="00957867" w:rsidP="00223320">
      <w:pPr>
        <w:pStyle w:val="Normal10"/>
        <w:spacing w:before="0" w:beforeAutospacing="0" w:after="0" w:afterAutospacing="0"/>
        <w:ind w:firstLine="720"/>
        <w:jc w:val="both"/>
        <w:rPr>
          <w:lang w:val="ro-RO"/>
        </w:rPr>
      </w:pPr>
      <w:r w:rsidRPr="00C934D7">
        <w:rPr>
          <w:lang w:val="ro-RO"/>
        </w:rPr>
        <w:t xml:space="preserve">(3) Autorizația este valabilă în întreaga Uniune Europeană și îi permite unui furnizor de servicii de raportare a datelor să furnizeze în întreaga Uniune Europeană serviciile pentru care a fost autorizat. </w:t>
      </w:r>
      <w:r w:rsidR="00AD4810" w:rsidRPr="00C934D7">
        <w:rPr>
          <w:lang w:val="ro-RO"/>
        </w:rPr>
        <w:t>[Directiva 2014/65/UE, a</w:t>
      </w:r>
      <w:r w:rsidRPr="00C934D7">
        <w:rPr>
          <w:lang w:val="ro-RO"/>
        </w:rPr>
        <w:t>rt. 60 alin. 2)</w:t>
      </w:r>
    </w:p>
    <w:p w:rsidR="00957867" w:rsidRPr="00C934D7" w:rsidRDefault="00957867" w:rsidP="00223320">
      <w:pPr>
        <w:pStyle w:val="Normal10"/>
        <w:spacing w:before="0" w:beforeAutospacing="0" w:after="0" w:afterAutospacing="0"/>
        <w:jc w:val="both"/>
        <w:rPr>
          <w:lang w:val="ro-RO"/>
        </w:rPr>
      </w:pPr>
    </w:p>
    <w:p w:rsidR="00957867" w:rsidRPr="00C934D7" w:rsidRDefault="00957867" w:rsidP="00223320">
      <w:pPr>
        <w:ind w:firstLine="720"/>
        <w:jc w:val="both"/>
        <w:rPr>
          <w:rFonts w:ascii="Times New Roman" w:eastAsia="Times New Roman" w:hAnsi="Times New Roman"/>
          <w:lang w:val="ro-RO"/>
        </w:rPr>
      </w:pPr>
      <w:r w:rsidRPr="00C934D7">
        <w:rPr>
          <w:rFonts w:ascii="Times New Roman" w:hAnsi="Times New Roman"/>
          <w:b/>
          <w:lang w:val="ro-RO"/>
        </w:rPr>
        <w:t>Art. 164</w:t>
      </w:r>
      <w:r w:rsidRPr="00C934D7">
        <w:rPr>
          <w:rFonts w:ascii="Times New Roman" w:hAnsi="Times New Roman"/>
          <w:lang w:val="ro-RO"/>
        </w:rPr>
        <w:t xml:space="preserve"> -</w:t>
      </w:r>
      <w:r w:rsidRPr="00C934D7">
        <w:rPr>
          <w:rFonts w:ascii="Times New Roman" w:eastAsia="Times New Roman" w:hAnsi="Times New Roman"/>
          <w:lang w:val="ro-RO"/>
        </w:rPr>
        <w:t xml:space="preserve"> (1) A.S.F. nu acordă autorizația înainte de a se asigura pe deplin că solicitantul îndeplinește toate cerințele prevăzute de dispozițiile adoptate în temeiul prezentei legi.</w:t>
      </w:r>
      <w:r w:rsidR="002F5490" w:rsidRPr="00C934D7">
        <w:rPr>
          <w:rFonts w:ascii="Times New Roman" w:hAnsi="Times New Roman"/>
          <w:lang w:val="ro-RO"/>
        </w:rPr>
        <w:t>[</w:t>
      </w:r>
      <w:r w:rsidR="002A0CF2" w:rsidRPr="00C934D7">
        <w:rPr>
          <w:rFonts w:ascii="Times New Roman" w:hAnsi="Times New Roman"/>
          <w:lang w:val="ro-RO"/>
        </w:rPr>
        <w:t xml:space="preserve">Directiva 2014/65/UE, </w:t>
      </w:r>
      <w:r w:rsidR="002F5490" w:rsidRPr="00C934D7">
        <w:rPr>
          <w:rFonts w:ascii="Times New Roman" w:hAnsi="Times New Roman"/>
          <w:lang w:val="ro-RO"/>
        </w:rPr>
        <w:t>art. 61 alin. (1)]</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lang w:val="ro-RO"/>
        </w:rPr>
        <w:t>(2) Furnizorul de servicii de raportare a datelor prezintă toate informațiile necesare pentru a permite A.S.F. să se asigure că acesta a luat, cu ocazia autorizării inițiale, toate măsurile necesare pentru respectarea obligațiilor care îi revin în temeiul dispozițiilor prezentului titlu, inclusiv prezentarea unui program de activitate care precizează, printre altele, tipurile de servicii avute în vedere și structura organizatorică.</w:t>
      </w:r>
      <w:r w:rsidR="002F5490" w:rsidRPr="00C934D7">
        <w:rPr>
          <w:rFonts w:ascii="Times New Roman" w:hAnsi="Times New Roman"/>
          <w:lang w:val="ro-RO"/>
        </w:rPr>
        <w:t xml:space="preserve"> [</w:t>
      </w:r>
      <w:r w:rsidR="002A0CF2" w:rsidRPr="00C934D7">
        <w:rPr>
          <w:rFonts w:ascii="Times New Roman" w:hAnsi="Times New Roman"/>
          <w:lang w:val="ro-RO"/>
        </w:rPr>
        <w:t xml:space="preserve">Directiva 2014/65/UE, </w:t>
      </w:r>
      <w:r w:rsidR="002F5490" w:rsidRPr="00C934D7">
        <w:rPr>
          <w:rFonts w:ascii="Times New Roman" w:hAnsi="Times New Roman"/>
          <w:lang w:val="ro-RO"/>
        </w:rPr>
        <w:t>art. 61 alin. (2)]</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lang w:val="ro-RO"/>
        </w:rPr>
        <w:t xml:space="preserve">(3) Solicitantul este informat, în termen de 6 luni de la prezentarea unei cereri complete, dacă autorizația îi este acordată sau nu. </w:t>
      </w:r>
      <w:r w:rsidR="002F5490" w:rsidRPr="00C934D7">
        <w:rPr>
          <w:rFonts w:ascii="Times New Roman" w:hAnsi="Times New Roman"/>
          <w:lang w:val="ro-RO"/>
        </w:rPr>
        <w:t>[</w:t>
      </w:r>
      <w:r w:rsidR="002A0CF2" w:rsidRPr="00C934D7">
        <w:rPr>
          <w:rFonts w:ascii="Times New Roman" w:hAnsi="Times New Roman"/>
          <w:lang w:val="ro-RO"/>
        </w:rPr>
        <w:t xml:space="preserve">Directiva 2014/65/UE, </w:t>
      </w:r>
      <w:r w:rsidR="002F5490" w:rsidRPr="00C934D7">
        <w:rPr>
          <w:rFonts w:ascii="Times New Roman" w:hAnsi="Times New Roman"/>
          <w:lang w:val="ro-RO"/>
        </w:rPr>
        <w:t>art. 61 alin. (3)]</w:t>
      </w:r>
    </w:p>
    <w:p w:rsidR="00957867" w:rsidRPr="00C934D7" w:rsidRDefault="00957867" w:rsidP="00223320">
      <w:pPr>
        <w:jc w:val="both"/>
        <w:rPr>
          <w:rFonts w:ascii="Times New Roman" w:hAnsi="Times New Roman"/>
          <w:b/>
          <w:lang w:val="ro-RO"/>
        </w:rPr>
      </w:pPr>
    </w:p>
    <w:p w:rsidR="00957867" w:rsidRPr="00C934D7" w:rsidRDefault="00957867" w:rsidP="00223320">
      <w:pPr>
        <w:ind w:firstLine="720"/>
        <w:jc w:val="both"/>
        <w:rPr>
          <w:rFonts w:ascii="Times New Roman" w:eastAsia="Times New Roman" w:hAnsi="Times New Roman"/>
          <w:lang w:val="ro-RO"/>
        </w:rPr>
      </w:pPr>
      <w:r w:rsidRPr="00C934D7">
        <w:rPr>
          <w:rFonts w:ascii="Times New Roman" w:hAnsi="Times New Roman"/>
          <w:b/>
          <w:lang w:val="ro-RO"/>
        </w:rPr>
        <w:t xml:space="preserve">Art. 165 </w:t>
      </w:r>
      <w:r w:rsidRPr="00C934D7">
        <w:rPr>
          <w:rFonts w:ascii="Times New Roman" w:hAnsi="Times New Roman"/>
          <w:lang w:val="ro-RO"/>
        </w:rPr>
        <w:t>-</w:t>
      </w:r>
      <w:r w:rsidRPr="00C934D7">
        <w:rPr>
          <w:rFonts w:ascii="Times New Roman" w:eastAsia="Times New Roman" w:hAnsi="Times New Roman"/>
          <w:lang w:val="ro-RO"/>
        </w:rPr>
        <w:t xml:space="preserve"> A.S.F. poate retrage autorizația eliberată unui furnizor de servicii de raportare a datelor în cazul în care furnizorul:</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lang w:val="ro-RO"/>
        </w:rPr>
        <w:t>a) nu utilizează autorizația în termen de 12 luni, renunță în mod expres la autorizație sau nu a furnizat servicii de raportare a datelor în ultimele 6 luni;</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lang w:val="ro-RO"/>
        </w:rPr>
        <w:t>b) a obținut autorizația prin declarații false sau prin orice altă modalitate incorectă;</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lang w:val="ro-RO"/>
        </w:rPr>
        <w:t>c) nu mai îndeplinește condițiile în temeiul cărora a fost acordată autorizația;</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lang w:val="ro-RO"/>
        </w:rPr>
        <w:t xml:space="preserve">d) a încălcat grav și sistematic dispozițiile prezentei legi sau ale Regulamentului (UE) nr. 600/2014. </w:t>
      </w:r>
      <w:r w:rsidR="002F5490" w:rsidRPr="00C934D7">
        <w:rPr>
          <w:rFonts w:ascii="Times New Roman" w:hAnsi="Times New Roman"/>
          <w:lang w:val="ro-RO"/>
        </w:rPr>
        <w:t>[</w:t>
      </w:r>
      <w:r w:rsidR="002A0CF2" w:rsidRPr="00C934D7">
        <w:rPr>
          <w:rFonts w:ascii="Times New Roman" w:hAnsi="Times New Roman"/>
          <w:lang w:val="ro-RO"/>
        </w:rPr>
        <w:t xml:space="preserve">Directiva 2014/65/UE, </w:t>
      </w:r>
      <w:r w:rsidR="002F5490" w:rsidRPr="00C934D7">
        <w:rPr>
          <w:rFonts w:ascii="Times New Roman" w:hAnsi="Times New Roman"/>
          <w:lang w:val="ro-RO"/>
        </w:rPr>
        <w:t>art. 62]</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b/>
          <w:lang w:val="ro-RO"/>
        </w:rPr>
        <w:t>Art. 166</w:t>
      </w:r>
      <w:r w:rsidRPr="00C934D7">
        <w:rPr>
          <w:rFonts w:ascii="Times New Roman" w:eastAsia="Times New Roman" w:hAnsi="Times New Roman"/>
          <w:lang w:val="ro-RO"/>
        </w:rPr>
        <w:t xml:space="preserve"> - (1) Membrii organului de conducere al unui furnizor de servicii de raportare a datelor au în orice moment o reputație suficient de bună, posedă suficiente cunoștințe, competențe și experiență și dedică suficient timp pentru îndeplinirea sarcinilor lor. </w:t>
      </w:r>
      <w:r w:rsidR="00AD4810" w:rsidRPr="00C934D7">
        <w:rPr>
          <w:rFonts w:ascii="Times New Roman" w:eastAsia="Times New Roman" w:hAnsi="Times New Roman"/>
          <w:lang w:val="ro-RO"/>
        </w:rPr>
        <w:t>[Directiva 2014/65/UE, a</w:t>
      </w:r>
      <w:r w:rsidRPr="00C934D7">
        <w:rPr>
          <w:rFonts w:ascii="Times New Roman" w:eastAsia="Times New Roman" w:hAnsi="Times New Roman"/>
          <w:lang w:val="ro-RO"/>
        </w:rPr>
        <w:t xml:space="preserve">rt. 63 </w:t>
      </w:r>
      <w:r w:rsidR="00AD4810" w:rsidRPr="00C934D7">
        <w:rPr>
          <w:rFonts w:ascii="Times New Roman" w:eastAsia="Times New Roman" w:hAnsi="Times New Roman"/>
          <w:lang w:val="ro-RO"/>
        </w:rPr>
        <w:t xml:space="preserve">alin. (1) </w:t>
      </w:r>
      <w:r w:rsidR="002A0CF2" w:rsidRPr="00C934D7">
        <w:rPr>
          <w:rFonts w:ascii="Times New Roman" w:eastAsia="Times New Roman" w:hAnsi="Times New Roman"/>
          <w:lang w:val="ro-RO"/>
        </w:rPr>
        <w:t xml:space="preserve">para. </w:t>
      </w:r>
      <w:r w:rsidRPr="00C934D7">
        <w:rPr>
          <w:rFonts w:ascii="Times New Roman" w:eastAsia="Times New Roman" w:hAnsi="Times New Roman"/>
          <w:lang w:val="ro-RO"/>
        </w:rPr>
        <w:t>1</w:t>
      </w:r>
      <w:r w:rsidR="00ED217F" w:rsidRPr="00C934D7">
        <w:rPr>
          <w:rFonts w:ascii="Times New Roman" w:eastAsia="Times New Roman" w:hAnsi="Times New Roman"/>
          <w:lang w:val="ro-RO"/>
        </w:rPr>
        <w:t>]</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lang w:val="ro-RO"/>
        </w:rPr>
        <w:t xml:space="preserve">(2) Organul de conducere trebuie să posede, în ansamblul său, cunoștințele, competențele și experiența adecvate pentru a putea înțelege activitățile furnizorului de servicii de raportare a datelor. </w:t>
      </w:r>
      <w:r w:rsidR="00AD4810" w:rsidRPr="00C934D7">
        <w:rPr>
          <w:rFonts w:ascii="Times New Roman" w:eastAsia="Times New Roman" w:hAnsi="Times New Roman"/>
          <w:lang w:val="ro-RO"/>
        </w:rPr>
        <w:t>[Directiva 2014/65/UE, a</w:t>
      </w:r>
      <w:r w:rsidRPr="00C934D7">
        <w:rPr>
          <w:rFonts w:ascii="Times New Roman" w:eastAsia="Times New Roman" w:hAnsi="Times New Roman"/>
          <w:lang w:val="ro-RO"/>
        </w:rPr>
        <w:t xml:space="preserve">rt. 63 </w:t>
      </w:r>
      <w:r w:rsidR="00AD4810" w:rsidRPr="00C934D7">
        <w:rPr>
          <w:rFonts w:ascii="Times New Roman" w:eastAsia="Times New Roman" w:hAnsi="Times New Roman"/>
          <w:lang w:val="ro-RO"/>
        </w:rPr>
        <w:t xml:space="preserve">alin. (1) </w:t>
      </w:r>
      <w:r w:rsidR="002A0CF2" w:rsidRPr="00C934D7">
        <w:rPr>
          <w:rFonts w:ascii="Times New Roman" w:eastAsia="Times New Roman" w:hAnsi="Times New Roman"/>
          <w:lang w:val="ro-RO"/>
        </w:rPr>
        <w:t xml:space="preserve">para. </w:t>
      </w:r>
      <w:r w:rsidRPr="00C934D7">
        <w:rPr>
          <w:rFonts w:ascii="Times New Roman" w:eastAsia="Times New Roman" w:hAnsi="Times New Roman"/>
          <w:lang w:val="ro-RO"/>
        </w:rPr>
        <w:t>2</w:t>
      </w:r>
      <w:r w:rsidR="00ED217F" w:rsidRPr="00C934D7">
        <w:rPr>
          <w:rFonts w:ascii="Times New Roman" w:eastAsia="Times New Roman" w:hAnsi="Times New Roman"/>
          <w:lang w:val="ro-RO"/>
        </w:rPr>
        <w:t>]</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lang w:val="ro-RO"/>
        </w:rPr>
        <w:t>(3) Fiecare membru al organului de conducere acționează cu onestitate, integritate și gândire independență pentru a contesta în mod eficient, după caz, deciziile conducerii superioare și pentru a supraveghea și a monitoriza în mod eficient procesul decizional al conducerii, atunci când este necesar.</w:t>
      </w:r>
      <w:r w:rsidR="00AD4810" w:rsidRPr="00C934D7">
        <w:rPr>
          <w:rFonts w:ascii="Times New Roman" w:eastAsia="Times New Roman" w:hAnsi="Times New Roman"/>
          <w:lang w:val="ro-RO"/>
        </w:rPr>
        <w:t>[Directiva 2014/65/UE, a</w:t>
      </w:r>
      <w:r w:rsidRPr="00C934D7">
        <w:rPr>
          <w:rFonts w:ascii="Times New Roman" w:eastAsia="Times New Roman" w:hAnsi="Times New Roman"/>
          <w:lang w:val="ro-RO"/>
        </w:rPr>
        <w:t xml:space="preserve">rt. 63 </w:t>
      </w:r>
      <w:r w:rsidR="00AD4810" w:rsidRPr="00C934D7">
        <w:rPr>
          <w:rFonts w:ascii="Times New Roman" w:eastAsia="Times New Roman" w:hAnsi="Times New Roman"/>
          <w:lang w:val="ro-RO"/>
        </w:rPr>
        <w:t xml:space="preserve">alin. (1) </w:t>
      </w:r>
      <w:r w:rsidR="002A0CF2" w:rsidRPr="00C934D7">
        <w:rPr>
          <w:rFonts w:ascii="Times New Roman" w:eastAsia="Times New Roman" w:hAnsi="Times New Roman"/>
          <w:lang w:val="ro-RO"/>
        </w:rPr>
        <w:t xml:space="preserve">para. </w:t>
      </w:r>
      <w:r w:rsidRPr="00C934D7">
        <w:rPr>
          <w:rFonts w:ascii="Times New Roman" w:eastAsia="Times New Roman" w:hAnsi="Times New Roman"/>
          <w:lang w:val="ro-RO"/>
        </w:rPr>
        <w:t>2</w:t>
      </w:r>
      <w:r w:rsidR="00ED217F" w:rsidRPr="00C934D7">
        <w:rPr>
          <w:rFonts w:ascii="Times New Roman" w:eastAsia="Times New Roman" w:hAnsi="Times New Roman"/>
          <w:lang w:val="ro-RO"/>
        </w:rPr>
        <w:t>]</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lang w:val="ro-RO"/>
        </w:rPr>
        <w:lastRenderedPageBreak/>
        <w:t xml:space="preserve">(4) În cazul în care un operator de piață dorește să obțină autorizația de administrare a unui A.P.A., a unui C.T.P. sau a unui A.R.M., iar membrii organului de conducere al A.P.A., C.T.P. sau A.R.M. sunt aceiași ca membrii organului de conducere al operatorului de piaţă, se consideră că persoanele respective îndeplinesc cerințele stabilite la alin. (1), (2) și (3). </w:t>
      </w:r>
      <w:r w:rsidR="00AD4810" w:rsidRPr="00C934D7">
        <w:rPr>
          <w:rFonts w:ascii="Times New Roman" w:eastAsia="Times New Roman" w:hAnsi="Times New Roman"/>
          <w:lang w:val="ro-RO"/>
        </w:rPr>
        <w:t>[Directiva 2014/65/UE, a</w:t>
      </w:r>
      <w:r w:rsidRPr="00C934D7">
        <w:rPr>
          <w:rFonts w:ascii="Times New Roman" w:eastAsia="Times New Roman" w:hAnsi="Times New Roman"/>
          <w:lang w:val="ro-RO"/>
        </w:rPr>
        <w:t xml:space="preserve">rt. 63 </w:t>
      </w:r>
      <w:r w:rsidR="00AD4810" w:rsidRPr="00C934D7">
        <w:rPr>
          <w:rFonts w:ascii="Times New Roman" w:eastAsia="Times New Roman" w:hAnsi="Times New Roman"/>
          <w:lang w:val="ro-RO"/>
        </w:rPr>
        <w:t xml:space="preserve">alin. (1) </w:t>
      </w:r>
      <w:r w:rsidR="002A0CF2" w:rsidRPr="00C934D7">
        <w:rPr>
          <w:rFonts w:ascii="Times New Roman" w:eastAsia="Times New Roman" w:hAnsi="Times New Roman"/>
          <w:lang w:val="ro-RO"/>
        </w:rPr>
        <w:t xml:space="preserve">para. </w:t>
      </w:r>
      <w:r w:rsidRPr="00C934D7">
        <w:rPr>
          <w:rFonts w:ascii="Times New Roman" w:eastAsia="Times New Roman" w:hAnsi="Times New Roman"/>
          <w:lang w:val="ro-RO"/>
        </w:rPr>
        <w:t>3</w:t>
      </w:r>
      <w:r w:rsidR="00ED217F" w:rsidRPr="00C934D7">
        <w:rPr>
          <w:rFonts w:ascii="Times New Roman" w:eastAsia="Times New Roman" w:hAnsi="Times New Roman"/>
          <w:lang w:val="ro-RO"/>
        </w:rPr>
        <w:t>]</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lang w:val="ro-RO"/>
        </w:rPr>
        <w:t xml:space="preserve">(5) Furnizorul de servicii de raportare a datelor comunică A.S.F. toți membrii organului său de conducere și orice schimbare a componenței acestuia, împreună cu toate informațiile necesare, pentru a evalua dacă entitatea respectă prevederile alin. (1), (2) şi (3) și ale reglementărilor A.S.F. emise în aplicarea prezentei legi. </w:t>
      </w:r>
      <w:r w:rsidR="00AD4810" w:rsidRPr="00C934D7">
        <w:rPr>
          <w:rFonts w:ascii="Times New Roman" w:eastAsia="Times New Roman" w:hAnsi="Times New Roman"/>
          <w:lang w:val="ro-RO"/>
        </w:rPr>
        <w:t>[Directiva 2014/65/UE, a</w:t>
      </w:r>
      <w:r w:rsidRPr="00C934D7">
        <w:rPr>
          <w:rFonts w:ascii="Times New Roman" w:eastAsia="Times New Roman" w:hAnsi="Times New Roman"/>
          <w:lang w:val="ro-RO"/>
        </w:rPr>
        <w:t xml:space="preserve">rt. 63 alin. </w:t>
      </w:r>
      <w:r w:rsidR="00ED217F" w:rsidRPr="00C934D7">
        <w:rPr>
          <w:rFonts w:ascii="Times New Roman" w:eastAsia="Times New Roman" w:hAnsi="Times New Roman"/>
          <w:lang w:val="ro-RO"/>
        </w:rPr>
        <w:t>(</w:t>
      </w:r>
      <w:r w:rsidRPr="00C934D7">
        <w:rPr>
          <w:rFonts w:ascii="Times New Roman" w:eastAsia="Times New Roman" w:hAnsi="Times New Roman"/>
          <w:lang w:val="ro-RO"/>
        </w:rPr>
        <w:t>3)</w:t>
      </w:r>
      <w:r w:rsidR="00ED217F" w:rsidRPr="00C934D7">
        <w:rPr>
          <w:rFonts w:ascii="Times New Roman" w:eastAsia="Times New Roman" w:hAnsi="Times New Roman"/>
          <w:lang w:val="ro-RO"/>
        </w:rPr>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(6) Organul de conducere al unui furnizor de servicii de raportare a datelor defineşte şi supraveghează implementarea mecanismelor de guvernanţă care asigură gestionarea eficientă şi prudentă a organizaţiei, inclusiv separarea sarcinilor în cadrul organizaţiei şi prevenirea conflictelor de interese, într-un mod care promovează integritatea pieţei şi interesele clienţilor săi. </w:t>
      </w:r>
      <w:r w:rsidR="00AD4810" w:rsidRPr="00C934D7">
        <w:rPr>
          <w:rFonts w:ascii="Times New Roman" w:hAnsi="Times New Roman"/>
          <w:lang w:val="ro-RO"/>
        </w:rPr>
        <w:t>[Directiva 2014/65/UE, a</w:t>
      </w:r>
      <w:r w:rsidRPr="00C934D7">
        <w:rPr>
          <w:rFonts w:ascii="Times New Roman" w:hAnsi="Times New Roman"/>
          <w:lang w:val="ro-RO"/>
        </w:rPr>
        <w:t xml:space="preserve">rt. 63 alin. </w:t>
      </w:r>
      <w:r w:rsidR="00ED217F" w:rsidRPr="00C934D7">
        <w:rPr>
          <w:rFonts w:ascii="Times New Roman" w:hAnsi="Times New Roman"/>
          <w:lang w:val="ro-RO"/>
        </w:rPr>
        <w:t>(</w:t>
      </w:r>
      <w:r w:rsidRPr="00C934D7">
        <w:rPr>
          <w:rFonts w:ascii="Times New Roman" w:hAnsi="Times New Roman"/>
          <w:lang w:val="ro-RO"/>
        </w:rPr>
        <w:t>4)</w:t>
      </w:r>
      <w:r w:rsidR="00ED217F" w:rsidRPr="00C934D7">
        <w:rPr>
          <w:rFonts w:ascii="Times New Roman" w:hAnsi="Times New Roman"/>
          <w:lang w:val="ro-RO"/>
        </w:rPr>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(7) A.S.F. refuză autorizarea dacă nu este convinsă că persoana sau persoanele care vor conduce efectiv activitatea furnizorului de servicii de raportare a datelor au o reputaţie suficient de bună sau dacă există motive obiective şi demonstrabile de a crede că schimbările propuse privind organul de conducere al furnizorului ar risca să compromită administrarea corectă şi prudentă a acestuia, interesele clienţilor şi integritatea pieţei. </w:t>
      </w:r>
      <w:r w:rsidR="00AD4810" w:rsidRPr="00C934D7">
        <w:rPr>
          <w:rFonts w:ascii="Times New Roman" w:hAnsi="Times New Roman"/>
          <w:lang w:val="ro-RO"/>
        </w:rPr>
        <w:t>[Directiva 2014/65/UE, a</w:t>
      </w:r>
      <w:r w:rsidRPr="00C934D7">
        <w:rPr>
          <w:rFonts w:ascii="Times New Roman" w:hAnsi="Times New Roman"/>
          <w:lang w:val="ro-RO"/>
        </w:rPr>
        <w:t xml:space="preserve">rt. 63 alin. </w:t>
      </w:r>
      <w:r w:rsidR="00ED217F" w:rsidRPr="00C934D7">
        <w:rPr>
          <w:rFonts w:ascii="Times New Roman" w:hAnsi="Times New Roman"/>
          <w:lang w:val="ro-RO"/>
        </w:rPr>
        <w:t>(</w:t>
      </w:r>
      <w:r w:rsidRPr="00C934D7">
        <w:rPr>
          <w:rFonts w:ascii="Times New Roman" w:hAnsi="Times New Roman"/>
          <w:lang w:val="ro-RO"/>
        </w:rPr>
        <w:t>5)</w:t>
      </w:r>
      <w:r w:rsidR="00ED217F" w:rsidRPr="00C934D7">
        <w:rPr>
          <w:rFonts w:ascii="Times New Roman" w:hAnsi="Times New Roman"/>
          <w:lang w:val="ro-RO"/>
        </w:rPr>
        <w:t>]</w:t>
      </w:r>
    </w:p>
    <w:p w:rsidR="00957867" w:rsidRPr="00C934D7" w:rsidRDefault="00957867" w:rsidP="00223320">
      <w:pPr>
        <w:jc w:val="both"/>
        <w:rPr>
          <w:rFonts w:ascii="Times New Roman" w:eastAsia="Times New Roman" w:hAnsi="Times New Roman"/>
          <w:bCs/>
          <w:lang w:val="ro-RO"/>
        </w:rPr>
      </w:pPr>
    </w:p>
    <w:p w:rsidR="0072219E" w:rsidRPr="00C934D7" w:rsidRDefault="0072219E" w:rsidP="00223320">
      <w:pPr>
        <w:jc w:val="both"/>
        <w:rPr>
          <w:rFonts w:ascii="Times New Roman" w:eastAsia="Times New Roman" w:hAnsi="Times New Roman"/>
          <w:bCs/>
          <w:lang w:val="ro-RO"/>
        </w:rPr>
      </w:pPr>
    </w:p>
    <w:p w:rsidR="00957867" w:rsidRPr="00C934D7" w:rsidRDefault="00957867" w:rsidP="00223320">
      <w:pPr>
        <w:jc w:val="center"/>
        <w:rPr>
          <w:rFonts w:ascii="Times New Roman" w:eastAsia="Times New Roman" w:hAnsi="Times New Roman"/>
          <w:bCs/>
          <w:lang w:val="ro-RO"/>
        </w:rPr>
      </w:pPr>
      <w:r w:rsidRPr="00C934D7">
        <w:rPr>
          <w:rFonts w:ascii="Times New Roman" w:eastAsia="Times New Roman" w:hAnsi="Times New Roman"/>
          <w:bCs/>
          <w:lang w:val="ro-RO"/>
        </w:rPr>
        <w:t>CAPITOLUL II</w:t>
      </w:r>
    </w:p>
    <w:p w:rsidR="00957867" w:rsidRPr="00C934D7" w:rsidRDefault="00957867" w:rsidP="00223320">
      <w:pPr>
        <w:jc w:val="center"/>
        <w:rPr>
          <w:rFonts w:ascii="Times New Roman" w:eastAsia="Times New Roman" w:hAnsi="Times New Roman"/>
          <w:b/>
          <w:bCs/>
          <w:lang w:val="ro-RO"/>
        </w:rPr>
      </w:pPr>
      <w:r w:rsidRPr="00C934D7">
        <w:rPr>
          <w:rFonts w:ascii="Times New Roman" w:eastAsia="Times New Roman" w:hAnsi="Times New Roman"/>
          <w:b/>
          <w:bCs/>
          <w:lang w:val="ro-RO"/>
        </w:rPr>
        <w:t>Condiții pentru APA-uri</w:t>
      </w:r>
    </w:p>
    <w:p w:rsidR="00957867" w:rsidRPr="00C934D7" w:rsidRDefault="00957867" w:rsidP="00223320">
      <w:pPr>
        <w:jc w:val="both"/>
        <w:rPr>
          <w:rFonts w:ascii="Times New Roman" w:eastAsia="Times New Roman" w:hAnsi="Times New Roman"/>
          <w:bCs/>
          <w:lang w:val="ro-RO"/>
        </w:rPr>
      </w:pP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b/>
          <w:bCs/>
          <w:lang w:val="ro-RO"/>
        </w:rPr>
        <w:t>Art. 167</w:t>
      </w:r>
      <w:r w:rsidRPr="00C934D7">
        <w:rPr>
          <w:rFonts w:ascii="Times New Roman" w:eastAsia="Times New Roman" w:hAnsi="Times New Roman"/>
          <w:bCs/>
          <w:lang w:val="ro-RO"/>
        </w:rPr>
        <w:t xml:space="preserve"> -</w:t>
      </w:r>
      <w:r w:rsidRPr="00C934D7">
        <w:rPr>
          <w:rFonts w:ascii="Times New Roman" w:eastAsia="Times New Roman" w:hAnsi="Times New Roman"/>
          <w:lang w:val="ro-RO"/>
        </w:rPr>
        <w:t xml:space="preserve"> (1) A.P.A. instituie politici și măsuri adecvate pentru a face publice informațiile necesare în temeiul art. 20 și 21 din Regulamentul (UE) nr. 600/2014 pe cât posibil, din punct de vedere tehnic, în timp real, în condiții comerciale rezonabile. </w:t>
      </w:r>
      <w:r w:rsidR="00AD4810" w:rsidRPr="00C934D7">
        <w:rPr>
          <w:rFonts w:ascii="Times New Roman" w:eastAsia="Times New Roman" w:hAnsi="Times New Roman"/>
          <w:lang w:val="ro-RO"/>
        </w:rPr>
        <w:t>[Directiva 2014/65/UE, a</w:t>
      </w:r>
      <w:r w:rsidRPr="00C934D7">
        <w:rPr>
          <w:rFonts w:ascii="Times New Roman" w:eastAsia="Times New Roman" w:hAnsi="Times New Roman"/>
          <w:lang w:val="ro-RO"/>
        </w:rPr>
        <w:t xml:space="preserve">rt. 64 alin. </w:t>
      </w:r>
      <w:r w:rsidR="00ED217F" w:rsidRPr="00C934D7">
        <w:rPr>
          <w:rFonts w:ascii="Times New Roman" w:eastAsia="Times New Roman" w:hAnsi="Times New Roman"/>
          <w:lang w:val="ro-RO"/>
        </w:rPr>
        <w:t>(</w:t>
      </w:r>
      <w:r w:rsidRPr="00C934D7">
        <w:rPr>
          <w:rFonts w:ascii="Times New Roman" w:eastAsia="Times New Roman" w:hAnsi="Times New Roman"/>
          <w:lang w:val="ro-RO"/>
        </w:rPr>
        <w:t>1)</w:t>
      </w:r>
      <w:r w:rsidR="00ED217F" w:rsidRPr="00C934D7">
        <w:rPr>
          <w:rFonts w:ascii="Times New Roman" w:eastAsia="Times New Roman" w:hAnsi="Times New Roman"/>
          <w:lang w:val="ro-RO"/>
        </w:rPr>
        <w:t>]</w:t>
      </w:r>
    </w:p>
    <w:p w:rsidR="00957867" w:rsidRPr="00C934D7" w:rsidRDefault="00957867" w:rsidP="0009228C">
      <w:pPr>
        <w:ind w:firstLine="720"/>
        <w:jc w:val="both"/>
        <w:rPr>
          <w:rFonts w:ascii="Times New Roman" w:eastAsia="Times New Roman" w:hAnsi="Times New Roman"/>
          <w:lang w:val="ro-RO"/>
        </w:rPr>
      </w:pPr>
      <w:r w:rsidRPr="00C934D7">
        <w:rPr>
          <w:rFonts w:ascii="Times New Roman" w:eastAsia="Times New Roman" w:hAnsi="Times New Roman"/>
          <w:lang w:val="ro-RO"/>
        </w:rPr>
        <w:t xml:space="preserve">(2) Informațiile menționate la alin. (1) sunt puse la dispoziție gratuit, la 15 minute după publicarea acestora de către A.P.A. </w:t>
      </w:r>
      <w:r w:rsidR="00AD4810" w:rsidRPr="00C934D7">
        <w:rPr>
          <w:rFonts w:ascii="Times New Roman" w:eastAsia="Times New Roman" w:hAnsi="Times New Roman"/>
          <w:lang w:val="ro-RO"/>
        </w:rPr>
        <w:t>[Directiva 2014/65/UE, a</w:t>
      </w:r>
      <w:r w:rsidRPr="00C934D7">
        <w:rPr>
          <w:rFonts w:ascii="Times New Roman" w:eastAsia="Times New Roman" w:hAnsi="Times New Roman"/>
          <w:lang w:val="ro-RO"/>
        </w:rPr>
        <w:t xml:space="preserve">rt. 64 alin. </w:t>
      </w:r>
      <w:r w:rsidR="00ED217F" w:rsidRPr="00C934D7">
        <w:rPr>
          <w:rFonts w:ascii="Times New Roman" w:eastAsia="Times New Roman" w:hAnsi="Times New Roman"/>
          <w:lang w:val="ro-RO"/>
        </w:rPr>
        <w:t>(</w:t>
      </w:r>
      <w:r w:rsidRPr="00C934D7">
        <w:rPr>
          <w:rFonts w:ascii="Times New Roman" w:eastAsia="Times New Roman" w:hAnsi="Times New Roman"/>
          <w:lang w:val="ro-RO"/>
        </w:rPr>
        <w:t>1)</w:t>
      </w:r>
      <w:r w:rsidR="00ED217F" w:rsidRPr="00C934D7">
        <w:rPr>
          <w:rFonts w:ascii="Times New Roman" w:eastAsia="Times New Roman" w:hAnsi="Times New Roman"/>
          <w:lang w:val="ro-RO"/>
        </w:rPr>
        <w:t>]</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lang w:val="ro-RO"/>
        </w:rPr>
        <w:t xml:space="preserve">(3) A.P.A. diseminează în mod eficient și consecvent aceste informații, într-un mod care să asigure accesul rapid și nediscriminatoriu la informații și într-un format care să faciliteze consolidarea informațiilor cu date similare din alte surse. </w:t>
      </w:r>
      <w:r w:rsidR="00AD4810" w:rsidRPr="00C934D7">
        <w:rPr>
          <w:rFonts w:ascii="Times New Roman" w:hAnsi="Times New Roman"/>
          <w:lang w:val="ro-RO"/>
        </w:rPr>
        <w:t>[Directiva 2014/65/UE,</w:t>
      </w:r>
      <w:r w:rsidR="00AD4810" w:rsidRPr="00C934D7">
        <w:rPr>
          <w:rFonts w:ascii="Times New Roman" w:eastAsia="Times New Roman" w:hAnsi="Times New Roman"/>
          <w:lang w:val="ro-RO"/>
        </w:rPr>
        <w:t xml:space="preserve"> a</w:t>
      </w:r>
      <w:r w:rsidRPr="00C934D7">
        <w:rPr>
          <w:rFonts w:ascii="Times New Roman" w:eastAsia="Times New Roman" w:hAnsi="Times New Roman"/>
          <w:lang w:val="ro-RO"/>
        </w:rPr>
        <w:t xml:space="preserve">rt. 64 alin. </w:t>
      </w:r>
      <w:r w:rsidR="00ED217F" w:rsidRPr="00C934D7">
        <w:rPr>
          <w:rFonts w:ascii="Times New Roman" w:eastAsia="Times New Roman" w:hAnsi="Times New Roman"/>
          <w:lang w:val="ro-RO"/>
        </w:rPr>
        <w:t>(</w:t>
      </w:r>
      <w:r w:rsidRPr="00C934D7">
        <w:rPr>
          <w:rFonts w:ascii="Times New Roman" w:eastAsia="Times New Roman" w:hAnsi="Times New Roman"/>
          <w:lang w:val="ro-RO"/>
        </w:rPr>
        <w:t>1)</w:t>
      </w:r>
      <w:r w:rsidR="00ED217F" w:rsidRPr="00C934D7">
        <w:rPr>
          <w:rFonts w:ascii="Times New Roman" w:eastAsia="Times New Roman" w:hAnsi="Times New Roman"/>
          <w:lang w:val="ro-RO"/>
        </w:rPr>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(4) Informaţiile publicate de A.P.A. în conformitate cu alin. (1), (2) şi (3) includ, cel puţin, următoarele detalii:</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a) identificatorul instrumentului financiar;</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b) preţul la care a fost încheiată tranzacţia;</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c) volumul tranzacţiei;</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d) ora tranzacţiei;</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e) ora la care a fost raportată tranzacţia;</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f) unitatea de preţ a tranzacţiei;</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g) codul locului de tranzacţionare unde a fost executată tranzacţia sau, în cazul în care tranzacţia a fost executată printr-un operator independent, codul „IS” sau, în alte cazuri, codul „OTC” (extrabursier);</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h) dacă este cazul, un indicator care să arate că tranzacţia a făcut obiectul unor condiţii specifice. </w:t>
      </w:r>
      <w:r w:rsidR="00ED217F" w:rsidRPr="00C934D7">
        <w:rPr>
          <w:rFonts w:ascii="Times New Roman" w:hAnsi="Times New Roman"/>
          <w:lang w:val="ro-RO"/>
        </w:rPr>
        <w:t xml:space="preserve">[Directiva 2014/65/UE, </w:t>
      </w:r>
      <w:r w:rsidRPr="00C934D7">
        <w:rPr>
          <w:rFonts w:ascii="Times New Roman" w:hAnsi="Times New Roman"/>
          <w:lang w:val="ro-RO"/>
        </w:rPr>
        <w:t xml:space="preserve">art. 64 alin. </w:t>
      </w:r>
      <w:r w:rsidR="00ED217F" w:rsidRPr="00C934D7">
        <w:rPr>
          <w:rFonts w:ascii="Times New Roman" w:hAnsi="Times New Roman"/>
          <w:lang w:val="ro-RO"/>
        </w:rPr>
        <w:t>(</w:t>
      </w:r>
      <w:r w:rsidRPr="00C934D7">
        <w:rPr>
          <w:rFonts w:ascii="Times New Roman" w:hAnsi="Times New Roman"/>
          <w:lang w:val="ro-RO"/>
        </w:rPr>
        <w:t>2)</w:t>
      </w:r>
      <w:r w:rsidR="00ED217F" w:rsidRPr="00C934D7">
        <w:rPr>
          <w:rFonts w:ascii="Times New Roman" w:hAnsi="Times New Roman"/>
          <w:lang w:val="ro-RO"/>
        </w:rPr>
        <w:t>]</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lang w:val="ro-RO"/>
        </w:rPr>
        <w:lastRenderedPageBreak/>
        <w:t xml:space="preserve">(5) A.P.A. aplică şi menţine măsuri administrative eficiente destinate să prevină conflictele de interese cu clienții săi. </w:t>
      </w:r>
      <w:r w:rsidR="00AD4810" w:rsidRPr="00C934D7">
        <w:rPr>
          <w:rFonts w:ascii="Times New Roman" w:eastAsia="Times New Roman" w:hAnsi="Times New Roman"/>
          <w:lang w:val="ro-RO"/>
        </w:rPr>
        <w:t>[Directiva 2014/65/UE, a</w:t>
      </w:r>
      <w:r w:rsidRPr="00C934D7">
        <w:rPr>
          <w:rFonts w:ascii="Times New Roman" w:eastAsia="Times New Roman" w:hAnsi="Times New Roman"/>
          <w:lang w:val="ro-RO"/>
        </w:rPr>
        <w:t xml:space="preserve">rt. 64 alin. </w:t>
      </w:r>
      <w:r w:rsidR="00ED217F" w:rsidRPr="00C934D7">
        <w:rPr>
          <w:rFonts w:ascii="Times New Roman" w:eastAsia="Times New Roman" w:hAnsi="Times New Roman"/>
          <w:lang w:val="ro-RO"/>
        </w:rPr>
        <w:t>(</w:t>
      </w:r>
      <w:r w:rsidRPr="00C934D7">
        <w:rPr>
          <w:rFonts w:ascii="Times New Roman" w:eastAsia="Times New Roman" w:hAnsi="Times New Roman"/>
          <w:lang w:val="ro-RO"/>
        </w:rPr>
        <w:t>3)</w:t>
      </w:r>
      <w:r w:rsidR="00ED217F" w:rsidRPr="00C934D7">
        <w:rPr>
          <w:rFonts w:ascii="Times New Roman" w:eastAsia="Times New Roman" w:hAnsi="Times New Roman"/>
          <w:lang w:val="ro-RO"/>
        </w:rPr>
        <w:t>]</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lang w:val="ro-RO"/>
        </w:rPr>
        <w:t xml:space="preserve">(6) A.P.A. care este și operator de piață sau S.S.I.F. tratează toate informațiile colectate în mod nediscriminatoriu și </w:t>
      </w:r>
      <w:r w:rsidRPr="00C934D7">
        <w:rPr>
          <w:rFonts w:ascii="Times New Roman" w:hAnsi="Times New Roman"/>
          <w:lang w:val="ro-RO"/>
        </w:rPr>
        <w:t>implementează</w:t>
      </w:r>
      <w:r w:rsidRPr="00C934D7">
        <w:rPr>
          <w:rFonts w:ascii="Times New Roman" w:eastAsia="Times New Roman" w:hAnsi="Times New Roman"/>
          <w:lang w:val="ro-RO"/>
        </w:rPr>
        <w:t xml:space="preserve"> și menține măsuri corespunzătoare pentru a separa diferitele funcții aferente activității sale. </w:t>
      </w:r>
      <w:r w:rsidR="00AD4810" w:rsidRPr="00C934D7">
        <w:rPr>
          <w:rFonts w:ascii="Times New Roman" w:eastAsia="Times New Roman" w:hAnsi="Times New Roman"/>
          <w:lang w:val="ro-RO"/>
        </w:rPr>
        <w:t>[Directiva 2014/65/UE, a</w:t>
      </w:r>
      <w:r w:rsidRPr="00C934D7">
        <w:rPr>
          <w:rFonts w:ascii="Times New Roman" w:eastAsia="Times New Roman" w:hAnsi="Times New Roman"/>
          <w:lang w:val="ro-RO"/>
        </w:rPr>
        <w:t xml:space="preserve">rt. 64 alin. </w:t>
      </w:r>
      <w:r w:rsidR="00ED217F" w:rsidRPr="00C934D7">
        <w:rPr>
          <w:rFonts w:ascii="Times New Roman" w:eastAsia="Times New Roman" w:hAnsi="Times New Roman"/>
          <w:lang w:val="ro-RO"/>
        </w:rPr>
        <w:t>(</w:t>
      </w:r>
      <w:r w:rsidRPr="00C934D7">
        <w:rPr>
          <w:rFonts w:ascii="Times New Roman" w:eastAsia="Times New Roman" w:hAnsi="Times New Roman"/>
          <w:lang w:val="ro-RO"/>
        </w:rPr>
        <w:t>3)</w:t>
      </w:r>
      <w:r w:rsidR="00ED217F" w:rsidRPr="00C934D7">
        <w:rPr>
          <w:rFonts w:ascii="Times New Roman" w:eastAsia="Times New Roman" w:hAnsi="Times New Roman"/>
          <w:lang w:val="ro-RO"/>
        </w:rPr>
        <w:t>]</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eastAsia="Times New Roman" w:hAnsi="Times New Roman"/>
          <w:lang w:val="ro-RO"/>
        </w:rPr>
      </w:pPr>
      <w:r w:rsidRPr="00C934D7">
        <w:rPr>
          <w:rFonts w:ascii="Times New Roman" w:hAnsi="Times New Roman"/>
          <w:b/>
          <w:lang w:val="ro-RO"/>
        </w:rPr>
        <w:t>Art. 168</w:t>
      </w:r>
      <w:r w:rsidRPr="00C934D7">
        <w:rPr>
          <w:rFonts w:ascii="Times New Roman" w:hAnsi="Times New Roman"/>
          <w:lang w:val="ro-RO"/>
        </w:rPr>
        <w:t xml:space="preserve"> -</w:t>
      </w:r>
      <w:r w:rsidRPr="00C934D7">
        <w:rPr>
          <w:rFonts w:ascii="Times New Roman" w:eastAsia="Times New Roman" w:hAnsi="Times New Roman"/>
          <w:lang w:val="ro-RO"/>
        </w:rPr>
        <w:t xml:space="preserve"> (1) A.P.A. instituie mecanisme de securitate solide destinate să garanteze securitatea mijloacelor de transmitere a informațiilor, </w:t>
      </w:r>
      <w:r w:rsidRPr="00C934D7">
        <w:rPr>
          <w:rFonts w:ascii="Times New Roman" w:hAnsi="Times New Roman"/>
          <w:lang w:val="ro-RO"/>
        </w:rPr>
        <w:t>să reducă</w:t>
      </w:r>
      <w:r w:rsidRPr="00C934D7">
        <w:rPr>
          <w:rFonts w:ascii="Times New Roman" w:eastAsia="Times New Roman" w:hAnsi="Times New Roman"/>
          <w:lang w:val="ro-RO"/>
        </w:rPr>
        <w:t xml:space="preserve"> la minimum riscul de corupere a datelor și de acces neautorizat și </w:t>
      </w:r>
      <w:r w:rsidRPr="00C934D7">
        <w:rPr>
          <w:rFonts w:ascii="Times New Roman" w:hAnsi="Times New Roman"/>
          <w:lang w:val="ro-RO"/>
        </w:rPr>
        <w:t xml:space="preserve">să prevină </w:t>
      </w:r>
      <w:r w:rsidRPr="00C934D7">
        <w:rPr>
          <w:rFonts w:ascii="Times New Roman" w:eastAsia="Times New Roman" w:hAnsi="Times New Roman"/>
          <w:lang w:val="ro-RO"/>
        </w:rPr>
        <w:t xml:space="preserve">scurgerile de informații înainte de publicare. </w:t>
      </w:r>
      <w:r w:rsidR="00AD4810" w:rsidRPr="00C934D7">
        <w:rPr>
          <w:rFonts w:ascii="Times New Roman" w:eastAsia="Times New Roman" w:hAnsi="Times New Roman"/>
          <w:lang w:val="ro-RO"/>
        </w:rPr>
        <w:t>[Directiva 2014/65/UE, a</w:t>
      </w:r>
      <w:r w:rsidRPr="00C934D7">
        <w:rPr>
          <w:rFonts w:ascii="Times New Roman" w:eastAsia="Times New Roman" w:hAnsi="Times New Roman"/>
          <w:lang w:val="ro-RO"/>
        </w:rPr>
        <w:t xml:space="preserve">rt. 64 alin. </w:t>
      </w:r>
      <w:r w:rsidR="00ED217F" w:rsidRPr="00C934D7">
        <w:rPr>
          <w:rFonts w:ascii="Times New Roman" w:eastAsia="Times New Roman" w:hAnsi="Times New Roman"/>
          <w:lang w:val="ro-RO"/>
        </w:rPr>
        <w:t>(</w:t>
      </w:r>
      <w:r w:rsidRPr="00C934D7">
        <w:rPr>
          <w:rFonts w:ascii="Times New Roman" w:eastAsia="Times New Roman" w:hAnsi="Times New Roman"/>
          <w:lang w:val="ro-RO"/>
        </w:rPr>
        <w:t>4)</w:t>
      </w:r>
      <w:r w:rsidR="00ED217F" w:rsidRPr="00C934D7">
        <w:rPr>
          <w:rFonts w:ascii="Times New Roman" w:eastAsia="Times New Roman" w:hAnsi="Times New Roman"/>
          <w:lang w:val="ro-RO"/>
        </w:rPr>
        <w:t>]</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lang w:val="ro-RO"/>
        </w:rPr>
        <w:t>(2) A.P.A. menține resurse adecvate și are instalate dispozitive de </w:t>
      </w:r>
      <w:r w:rsidRPr="00C934D7">
        <w:rPr>
          <w:rFonts w:ascii="Times New Roman" w:eastAsia="Times New Roman" w:hAnsi="Times New Roman"/>
          <w:i/>
          <w:iCs/>
          <w:lang w:val="ro-RO"/>
        </w:rPr>
        <w:t>back-up</w:t>
      </w:r>
      <w:r w:rsidRPr="00C934D7">
        <w:rPr>
          <w:rFonts w:ascii="Times New Roman" w:eastAsia="Times New Roman" w:hAnsi="Times New Roman"/>
          <w:lang w:val="ro-RO"/>
        </w:rPr>
        <w:t xml:space="preserve"> pentru a oferi și menține serviciile sale în orice moment. </w:t>
      </w:r>
      <w:r w:rsidR="00AD4810" w:rsidRPr="00C934D7">
        <w:rPr>
          <w:rFonts w:ascii="Times New Roman" w:eastAsia="Times New Roman" w:hAnsi="Times New Roman"/>
          <w:lang w:val="ro-RO"/>
        </w:rPr>
        <w:t>[Directiva 2014/65/UE, a</w:t>
      </w:r>
      <w:r w:rsidRPr="00C934D7">
        <w:rPr>
          <w:rFonts w:ascii="Times New Roman" w:eastAsia="Times New Roman" w:hAnsi="Times New Roman"/>
          <w:lang w:val="ro-RO"/>
        </w:rPr>
        <w:t xml:space="preserve">rt. 64 alin. </w:t>
      </w:r>
      <w:r w:rsidR="00ED217F" w:rsidRPr="00C934D7">
        <w:rPr>
          <w:rFonts w:ascii="Times New Roman" w:eastAsia="Times New Roman" w:hAnsi="Times New Roman"/>
          <w:lang w:val="ro-RO"/>
        </w:rPr>
        <w:t>(</w:t>
      </w:r>
      <w:r w:rsidRPr="00C934D7">
        <w:rPr>
          <w:rFonts w:ascii="Times New Roman" w:eastAsia="Times New Roman" w:hAnsi="Times New Roman"/>
          <w:lang w:val="ro-RO"/>
        </w:rPr>
        <w:t>4)</w:t>
      </w:r>
      <w:r w:rsidR="00ED217F" w:rsidRPr="00C934D7">
        <w:rPr>
          <w:rFonts w:ascii="Times New Roman" w:eastAsia="Times New Roman" w:hAnsi="Times New Roman"/>
          <w:lang w:val="ro-RO"/>
        </w:rPr>
        <w:t>]</w:t>
      </w:r>
    </w:p>
    <w:p w:rsidR="00957867" w:rsidRPr="00C934D7" w:rsidRDefault="00957867" w:rsidP="006525B1">
      <w:pPr>
        <w:ind w:firstLine="720"/>
        <w:jc w:val="both"/>
        <w:rPr>
          <w:rFonts w:ascii="Times New Roman" w:eastAsia="Times New Roman" w:hAnsi="Times New Roman"/>
          <w:lang w:val="ro-RO"/>
        </w:rPr>
      </w:pPr>
      <w:r w:rsidRPr="00C934D7">
        <w:rPr>
          <w:rFonts w:ascii="Times New Roman" w:eastAsia="Times New Roman" w:hAnsi="Times New Roman"/>
          <w:lang w:val="ro-RO"/>
        </w:rPr>
        <w:t xml:space="preserve">(3) A.P.A. instituie sisteme care pot, în mod eficiente, să verifice integralitatea rapoartelor de tranzacționare, să identifice omisiunile și erorile evidente și să solicite retransmiterea eventualelor rapoarte eronate. </w:t>
      </w:r>
      <w:r w:rsidR="00AD4810" w:rsidRPr="00C934D7">
        <w:rPr>
          <w:rFonts w:ascii="Times New Roman" w:eastAsia="Times New Roman" w:hAnsi="Times New Roman"/>
          <w:lang w:val="ro-RO"/>
        </w:rPr>
        <w:t>[Directiva 2014/65/UE, a</w:t>
      </w:r>
      <w:r w:rsidRPr="00C934D7">
        <w:rPr>
          <w:rFonts w:ascii="Times New Roman" w:eastAsia="Times New Roman" w:hAnsi="Times New Roman"/>
          <w:lang w:val="ro-RO"/>
        </w:rPr>
        <w:t xml:space="preserve">rt. 64 alin. </w:t>
      </w:r>
      <w:r w:rsidR="00ED217F" w:rsidRPr="00C934D7">
        <w:rPr>
          <w:rFonts w:ascii="Times New Roman" w:eastAsia="Times New Roman" w:hAnsi="Times New Roman"/>
          <w:lang w:val="ro-RO"/>
        </w:rPr>
        <w:t>(</w:t>
      </w:r>
      <w:r w:rsidRPr="00C934D7">
        <w:rPr>
          <w:rFonts w:ascii="Times New Roman" w:eastAsia="Times New Roman" w:hAnsi="Times New Roman"/>
          <w:lang w:val="ro-RO"/>
        </w:rPr>
        <w:t>5)</w:t>
      </w:r>
      <w:r w:rsidR="00ED217F" w:rsidRPr="00C934D7">
        <w:rPr>
          <w:rFonts w:ascii="Times New Roman" w:eastAsia="Times New Roman" w:hAnsi="Times New Roman"/>
          <w:lang w:val="ro-RO"/>
        </w:rPr>
        <w:t>]</w:t>
      </w:r>
    </w:p>
    <w:p w:rsidR="0072219E" w:rsidRPr="00C934D7" w:rsidRDefault="0072219E" w:rsidP="00223320">
      <w:pPr>
        <w:autoSpaceDE w:val="0"/>
        <w:autoSpaceDN w:val="0"/>
        <w:adjustRightInd w:val="0"/>
        <w:jc w:val="both"/>
        <w:rPr>
          <w:rFonts w:ascii="Times New Roman" w:eastAsia="Times New Roman" w:hAnsi="Times New Roman"/>
          <w:lang w:val="ro-RO"/>
        </w:rPr>
      </w:pPr>
    </w:p>
    <w:p w:rsidR="00957867" w:rsidRPr="00C934D7" w:rsidRDefault="00957867" w:rsidP="00223320">
      <w:pPr>
        <w:autoSpaceDE w:val="0"/>
        <w:autoSpaceDN w:val="0"/>
        <w:adjustRightInd w:val="0"/>
        <w:jc w:val="center"/>
        <w:rPr>
          <w:rFonts w:ascii="Times New Roman" w:eastAsia="Times New Roman" w:hAnsi="Times New Roman"/>
          <w:lang w:val="ro-RO"/>
        </w:rPr>
      </w:pPr>
      <w:r w:rsidRPr="00C934D7">
        <w:rPr>
          <w:rFonts w:ascii="Times New Roman" w:eastAsia="Times New Roman" w:hAnsi="Times New Roman"/>
          <w:lang w:val="ro-RO"/>
        </w:rPr>
        <w:t>CAPITOLUL III</w:t>
      </w:r>
    </w:p>
    <w:p w:rsidR="00957867" w:rsidRPr="00C934D7" w:rsidRDefault="00957867" w:rsidP="00223320">
      <w:pPr>
        <w:autoSpaceDE w:val="0"/>
        <w:autoSpaceDN w:val="0"/>
        <w:adjustRightInd w:val="0"/>
        <w:jc w:val="center"/>
        <w:rPr>
          <w:rFonts w:ascii="Times New Roman" w:eastAsia="Times New Roman" w:hAnsi="Times New Roman"/>
          <w:b/>
          <w:lang w:val="ro-RO"/>
        </w:rPr>
      </w:pPr>
      <w:r w:rsidRPr="00C934D7">
        <w:rPr>
          <w:rFonts w:ascii="Times New Roman" w:eastAsia="Times New Roman" w:hAnsi="Times New Roman"/>
          <w:b/>
          <w:lang w:val="ro-RO"/>
        </w:rPr>
        <w:t>Condiții pentru CTP-uri</w:t>
      </w:r>
    </w:p>
    <w:p w:rsidR="00957867" w:rsidRPr="00C934D7" w:rsidRDefault="00957867" w:rsidP="00223320">
      <w:pPr>
        <w:autoSpaceDE w:val="0"/>
        <w:autoSpaceDN w:val="0"/>
        <w:adjustRightInd w:val="0"/>
        <w:jc w:val="both"/>
        <w:rPr>
          <w:rFonts w:ascii="Times New Roman" w:eastAsia="Times New Roman" w:hAnsi="Times New Roman"/>
          <w:lang w:val="ro-RO"/>
        </w:rPr>
      </w:pPr>
    </w:p>
    <w:p w:rsidR="00957867" w:rsidRPr="00C934D7" w:rsidRDefault="00957867" w:rsidP="00223320">
      <w:pPr>
        <w:autoSpaceDE w:val="0"/>
        <w:autoSpaceDN w:val="0"/>
        <w:adjustRightInd w:val="0"/>
        <w:ind w:firstLine="720"/>
        <w:jc w:val="both"/>
        <w:rPr>
          <w:rFonts w:ascii="Times New Roman" w:eastAsia="Times New Roman" w:hAnsi="Times New Roman"/>
          <w:lang w:val="ro-RO"/>
        </w:rPr>
      </w:pPr>
      <w:r w:rsidRPr="00C934D7">
        <w:rPr>
          <w:rFonts w:ascii="Times New Roman" w:eastAsia="Times New Roman" w:hAnsi="Times New Roman"/>
          <w:b/>
          <w:lang w:val="ro-RO"/>
        </w:rPr>
        <w:t>Art. 169</w:t>
      </w:r>
      <w:r w:rsidRPr="00C934D7">
        <w:rPr>
          <w:rFonts w:ascii="Times New Roman" w:eastAsia="Times New Roman" w:hAnsi="Times New Roman"/>
          <w:lang w:val="ro-RO"/>
        </w:rPr>
        <w:t xml:space="preserve"> - (1) C.T.P. instituie politici și măsuri adecvate pentru a colecta informațiile făcute publice în conformitate cu art. 6 și 20 din Regulamentul (UE) nr. 600/2014, pentru a le consolida într-un flux de date electronic continuu și pentru a pune informațiile la dispoziția publicului pe cât posibil, din punct de vedere tehnic, în timp real, în condiții comerciale rezonabile. </w:t>
      </w:r>
      <w:r w:rsidR="00AD4810" w:rsidRPr="00C934D7">
        <w:rPr>
          <w:rFonts w:ascii="Times New Roman" w:eastAsia="Times New Roman" w:hAnsi="Times New Roman"/>
          <w:lang w:val="ro-RO"/>
        </w:rPr>
        <w:t>[Directiva 2014/65/UE, a</w:t>
      </w:r>
      <w:r w:rsidRPr="00C934D7">
        <w:rPr>
          <w:rFonts w:ascii="Times New Roman" w:eastAsia="Times New Roman" w:hAnsi="Times New Roman"/>
          <w:lang w:val="ro-RO"/>
        </w:rPr>
        <w:t xml:space="preserve">rt. 65 </w:t>
      </w:r>
      <w:r w:rsidR="00AD4810" w:rsidRPr="00C934D7">
        <w:rPr>
          <w:rFonts w:ascii="Times New Roman" w:eastAsia="Times New Roman" w:hAnsi="Times New Roman"/>
          <w:lang w:val="ro-RO"/>
        </w:rPr>
        <w:t xml:space="preserve">alin. (1) </w:t>
      </w:r>
      <w:r w:rsidR="002A0CF2" w:rsidRPr="00C934D7">
        <w:rPr>
          <w:rFonts w:ascii="Times New Roman" w:eastAsia="Times New Roman" w:hAnsi="Times New Roman"/>
          <w:lang w:val="ro-RO"/>
        </w:rPr>
        <w:t xml:space="preserve">para. </w:t>
      </w:r>
      <w:r w:rsidRPr="00C934D7">
        <w:rPr>
          <w:rFonts w:ascii="Times New Roman" w:eastAsia="Times New Roman" w:hAnsi="Times New Roman"/>
          <w:lang w:val="ro-RO"/>
        </w:rPr>
        <w:t>1</w:t>
      </w:r>
      <w:r w:rsidR="00ED217F" w:rsidRPr="00C934D7">
        <w:rPr>
          <w:rFonts w:ascii="Times New Roman" w:eastAsia="Times New Roman" w:hAnsi="Times New Roman"/>
          <w:lang w:val="ro-RO"/>
        </w:rPr>
        <w:t>]</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lang w:val="ro-RO"/>
        </w:rPr>
        <w:t>(2) Informațiile menționate la alin. (1) includ cel puțin următoarele elemente:</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lang w:val="ro-RO"/>
        </w:rPr>
        <w:t>a) identificatorul instrumentului financiar;</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lang w:val="ro-RO"/>
        </w:rPr>
        <w:t>b) prețul la care a fost încheiată tranzacția;</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lang w:val="ro-RO"/>
        </w:rPr>
        <w:t>c) volumul tranzacției;</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lang w:val="ro-RO"/>
        </w:rPr>
        <w:t>d) ora tranzacției;</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lang w:val="ro-RO"/>
        </w:rPr>
        <w:t>e) ora la care a fost raportată tranzacția;</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lang w:val="ro-RO"/>
        </w:rPr>
        <w:t>f) unitatea de preț a tranzacției;</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lang w:val="ro-RO"/>
        </w:rPr>
        <w:t>g) codul locului de tranzacționare unde a fost executată tranzacția sau, în cazul în care tranzacția a fost executată printr-un operator independent, codul „IS” sau, în alte cazuri, codul „OTC”</w:t>
      </w:r>
      <w:r w:rsidRPr="00C934D7">
        <w:rPr>
          <w:rFonts w:ascii="Times New Roman" w:hAnsi="Times New Roman"/>
          <w:lang w:val="ro-RO"/>
        </w:rPr>
        <w:t xml:space="preserve"> (extrabursier)</w:t>
      </w:r>
      <w:r w:rsidRPr="00C934D7">
        <w:rPr>
          <w:rFonts w:ascii="Times New Roman" w:eastAsia="Times New Roman" w:hAnsi="Times New Roman"/>
          <w:lang w:val="ro-RO"/>
        </w:rPr>
        <w:t>;</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lang w:val="ro-RO"/>
        </w:rPr>
        <w:t>h) după caz, faptul că un algoritm computerizat din cadrul S.S.I.F. este responsabil pentru decizia de investiție și executarea tranzacției;</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lang w:val="ro-RO"/>
        </w:rPr>
        <w:t>i) dacă este cazul, un indicator care să arate că tranzacția a făcut obiectul unor condiții specifice;</w:t>
      </w:r>
    </w:p>
    <w:p w:rsidR="00957867" w:rsidRPr="00C934D7" w:rsidRDefault="00957867" w:rsidP="00223320">
      <w:pPr>
        <w:ind w:firstLine="720"/>
        <w:jc w:val="both"/>
        <w:rPr>
          <w:rFonts w:ascii="Times New Roman" w:eastAsia="BatangChe" w:hAnsi="Times New Roman"/>
          <w:lang w:val="ro-RO"/>
        </w:rPr>
      </w:pPr>
      <w:r w:rsidRPr="00C934D7">
        <w:rPr>
          <w:rFonts w:ascii="Times New Roman" w:eastAsia="BatangChe" w:hAnsi="Times New Roman"/>
          <w:lang w:val="ro-RO"/>
        </w:rPr>
        <w:t xml:space="preserve">j) precizări în cazul în care s-a acordat derogare de la obligația de a face publice informațiile menționate la art. 3 alin. (1) din Regulamentul (UE) nr. 600/2014 în conformitate cu art. 4 alin. (1) lit. (a) sau (b) din regulamentul în cauză. Se marchează ce derogări i s-au aplicat tranzacției în cauză. </w:t>
      </w:r>
      <w:r w:rsidR="00AD4810" w:rsidRPr="00C934D7">
        <w:rPr>
          <w:rFonts w:ascii="Times New Roman" w:eastAsia="BatangChe" w:hAnsi="Times New Roman"/>
          <w:lang w:val="ro-RO"/>
        </w:rPr>
        <w:t>[Directiva 2014/65/UE, a</w:t>
      </w:r>
      <w:r w:rsidRPr="00C934D7">
        <w:rPr>
          <w:rFonts w:ascii="Times New Roman" w:eastAsia="BatangChe" w:hAnsi="Times New Roman"/>
          <w:lang w:val="ro-RO"/>
        </w:rPr>
        <w:t xml:space="preserve">rt. 65 </w:t>
      </w:r>
      <w:r w:rsidR="00AD4810" w:rsidRPr="00C934D7">
        <w:rPr>
          <w:rFonts w:ascii="Times New Roman" w:eastAsia="BatangChe" w:hAnsi="Times New Roman"/>
          <w:lang w:val="ro-RO"/>
        </w:rPr>
        <w:t xml:space="preserve">alin. (1) </w:t>
      </w:r>
      <w:r w:rsidR="002A0CF2" w:rsidRPr="00C934D7">
        <w:rPr>
          <w:rFonts w:ascii="Times New Roman" w:eastAsia="BatangChe" w:hAnsi="Times New Roman"/>
          <w:lang w:val="ro-RO"/>
        </w:rPr>
        <w:t xml:space="preserve">para. </w:t>
      </w:r>
      <w:r w:rsidRPr="00C934D7">
        <w:rPr>
          <w:rFonts w:ascii="Times New Roman" w:eastAsia="BatangChe" w:hAnsi="Times New Roman"/>
          <w:lang w:val="ro-RO"/>
        </w:rPr>
        <w:t>2</w:t>
      </w:r>
      <w:r w:rsidR="00ED217F" w:rsidRPr="00C934D7">
        <w:rPr>
          <w:rFonts w:ascii="Times New Roman" w:eastAsia="BatangChe" w:hAnsi="Times New Roman"/>
          <w:lang w:val="ro-RO"/>
        </w:rPr>
        <w:t>]</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lang w:val="ro-RO"/>
        </w:rPr>
        <w:t xml:space="preserve">(3) Informațiile sunt puse la dispoziție gratuit, la 15 minute după publicarea acestora de către C.T.P. </w:t>
      </w:r>
      <w:r w:rsidR="00AD4810" w:rsidRPr="00C934D7">
        <w:rPr>
          <w:rFonts w:ascii="Times New Roman" w:eastAsia="Times New Roman" w:hAnsi="Times New Roman"/>
          <w:lang w:val="ro-RO"/>
        </w:rPr>
        <w:t>[Directiva 2014/65/UE, a</w:t>
      </w:r>
      <w:r w:rsidRPr="00C934D7">
        <w:rPr>
          <w:rFonts w:ascii="Times New Roman" w:eastAsia="Times New Roman" w:hAnsi="Times New Roman"/>
          <w:lang w:val="ro-RO"/>
        </w:rPr>
        <w:t xml:space="preserve">rt. 65 </w:t>
      </w:r>
      <w:r w:rsidR="00AD4810" w:rsidRPr="00C934D7">
        <w:rPr>
          <w:rFonts w:ascii="Times New Roman" w:eastAsia="Times New Roman" w:hAnsi="Times New Roman"/>
          <w:lang w:val="ro-RO"/>
        </w:rPr>
        <w:t xml:space="preserve">alin. (1) </w:t>
      </w:r>
      <w:r w:rsidR="002A0CF2" w:rsidRPr="00C934D7">
        <w:rPr>
          <w:rFonts w:ascii="Times New Roman" w:eastAsia="Times New Roman" w:hAnsi="Times New Roman"/>
          <w:lang w:val="ro-RO"/>
        </w:rPr>
        <w:t xml:space="preserve">para. </w:t>
      </w:r>
      <w:r w:rsidRPr="00C934D7">
        <w:rPr>
          <w:rFonts w:ascii="Times New Roman" w:eastAsia="Times New Roman" w:hAnsi="Times New Roman"/>
          <w:lang w:val="ro-RO"/>
        </w:rPr>
        <w:t>3</w:t>
      </w:r>
      <w:r w:rsidR="00ED217F" w:rsidRPr="00C934D7">
        <w:rPr>
          <w:rFonts w:ascii="Times New Roman" w:eastAsia="Times New Roman" w:hAnsi="Times New Roman"/>
          <w:lang w:val="ro-RO"/>
        </w:rPr>
        <w:t>]</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lang w:val="ro-RO"/>
        </w:rPr>
        <w:t xml:space="preserve">(4) C.T.P. diseminează în mod eficient și consecvent informațiile menționate la alin. (2), într-un mod care să asigure accesul rapid și nediscriminatoriu la informații și în formate care să fie ușor accesibile și utilizabile de către participanții la piață. </w:t>
      </w:r>
      <w:r w:rsidR="00AD4810" w:rsidRPr="00C934D7">
        <w:rPr>
          <w:rFonts w:ascii="Times New Roman" w:eastAsia="Times New Roman" w:hAnsi="Times New Roman"/>
          <w:lang w:val="ro-RO"/>
        </w:rPr>
        <w:t>[Directiva 2014/65/UE, a</w:t>
      </w:r>
      <w:r w:rsidRPr="00C934D7">
        <w:rPr>
          <w:rFonts w:ascii="Times New Roman" w:eastAsia="Times New Roman" w:hAnsi="Times New Roman"/>
          <w:lang w:val="ro-RO"/>
        </w:rPr>
        <w:t xml:space="preserve">rt. 65 </w:t>
      </w:r>
      <w:r w:rsidR="00AD4810" w:rsidRPr="00C934D7">
        <w:rPr>
          <w:rFonts w:ascii="Times New Roman" w:eastAsia="Times New Roman" w:hAnsi="Times New Roman"/>
          <w:lang w:val="ro-RO"/>
        </w:rPr>
        <w:t xml:space="preserve">alin. (1) </w:t>
      </w:r>
      <w:r w:rsidR="002A0CF2" w:rsidRPr="00C934D7">
        <w:rPr>
          <w:rFonts w:ascii="Times New Roman" w:eastAsia="Times New Roman" w:hAnsi="Times New Roman"/>
          <w:lang w:val="ro-RO"/>
        </w:rPr>
        <w:t xml:space="preserve">para. </w:t>
      </w:r>
      <w:r w:rsidRPr="00C934D7">
        <w:rPr>
          <w:rFonts w:ascii="Times New Roman" w:eastAsia="Times New Roman" w:hAnsi="Times New Roman"/>
          <w:lang w:val="ro-RO"/>
        </w:rPr>
        <w:t>3</w:t>
      </w:r>
      <w:r w:rsidR="00ED217F" w:rsidRPr="00C934D7">
        <w:rPr>
          <w:rFonts w:ascii="Times New Roman" w:eastAsia="Times New Roman" w:hAnsi="Times New Roman"/>
          <w:lang w:val="ro-RO"/>
        </w:rPr>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lastRenderedPageBreak/>
        <w:t>(5) C.T.P. instituie politici şi măsuri adecvate pentru a colecta informaţiile făcute publice în conformitate cu art. 10 şi 21 din Regulamentul (UE) nr. 600/2014, pentru a le consolida într-un flux de date electronic continuu şi pentru a pune la dispoziţia publicului pe cât posibil, din punct de vedere tehnic, în timp real, în condiţii comerciale rezonabile, cel puţin următoarele elemente:</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a) identificatorul sau caracteristicile de identificare ale instrumentului financiar;</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b) preţul la care a fost încheiată tranzacţia;</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c) volumul tranzacţiei;</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d) ora tranzacţiei;</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e) ora la care a fost raportată tranzacţia;</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f) unitatea de preţ a tranzacţiei;</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g) codul locului de tranzacţionare unde a fost executată tranzacţia sau, în cazul în care tranzacţia a fost executată printr-un operator independent, codul „IS” sau, în alte cazuri, codul „OTC” (extrabursier);</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h) dacă este cazul, un indicator care să arate că tranzacţia a făcut obiectul unor condiţii specifice. </w:t>
      </w:r>
      <w:r w:rsidR="00AD4810" w:rsidRPr="00C934D7">
        <w:rPr>
          <w:rFonts w:ascii="Times New Roman" w:hAnsi="Times New Roman"/>
          <w:lang w:val="ro-RO"/>
        </w:rPr>
        <w:t>[Directiva 2014/65/UE, a</w:t>
      </w:r>
      <w:r w:rsidRPr="00C934D7">
        <w:rPr>
          <w:rFonts w:ascii="Times New Roman" w:hAnsi="Times New Roman"/>
          <w:lang w:val="ro-RO"/>
        </w:rPr>
        <w:t xml:space="preserve">rt. 65 </w:t>
      </w:r>
      <w:r w:rsidR="00AD4810" w:rsidRPr="00C934D7">
        <w:rPr>
          <w:rFonts w:ascii="Times New Roman" w:hAnsi="Times New Roman"/>
          <w:lang w:val="ro-RO"/>
        </w:rPr>
        <w:t xml:space="preserve">alin. (2) </w:t>
      </w:r>
      <w:r w:rsidR="002A0CF2" w:rsidRPr="00C934D7">
        <w:rPr>
          <w:rFonts w:ascii="Times New Roman" w:hAnsi="Times New Roman"/>
          <w:lang w:val="ro-RO"/>
        </w:rPr>
        <w:t xml:space="preserve">para. </w:t>
      </w:r>
      <w:r w:rsidRPr="00C934D7">
        <w:rPr>
          <w:rFonts w:ascii="Times New Roman" w:hAnsi="Times New Roman"/>
          <w:lang w:val="ro-RO"/>
        </w:rPr>
        <w:t>1</w:t>
      </w:r>
      <w:r w:rsidR="00ED217F" w:rsidRPr="00C934D7">
        <w:rPr>
          <w:rFonts w:ascii="Times New Roman" w:hAnsi="Times New Roman"/>
          <w:lang w:val="ro-RO"/>
        </w:rPr>
        <w:t>]</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lang w:val="ro-RO"/>
        </w:rPr>
        <w:t xml:space="preserve">(6) Informațiile sunt puse la dispoziție gratuit, la 15 minute după publicarea acestora de către C.T.P. </w:t>
      </w:r>
      <w:r w:rsidR="00AD4810" w:rsidRPr="00C934D7">
        <w:rPr>
          <w:rFonts w:ascii="Times New Roman" w:eastAsia="Times New Roman" w:hAnsi="Times New Roman"/>
          <w:lang w:val="ro-RO"/>
        </w:rPr>
        <w:t>[Directiva 2014/65/UE, a</w:t>
      </w:r>
      <w:r w:rsidRPr="00C934D7">
        <w:rPr>
          <w:rFonts w:ascii="Times New Roman" w:eastAsia="Times New Roman" w:hAnsi="Times New Roman"/>
          <w:lang w:val="ro-RO"/>
        </w:rPr>
        <w:t xml:space="preserve">rt. 65 </w:t>
      </w:r>
      <w:r w:rsidR="00AD4810" w:rsidRPr="00C934D7">
        <w:rPr>
          <w:rFonts w:ascii="Times New Roman" w:eastAsia="Times New Roman" w:hAnsi="Times New Roman"/>
          <w:lang w:val="ro-RO"/>
        </w:rPr>
        <w:t xml:space="preserve">alin. (2) </w:t>
      </w:r>
      <w:r w:rsidR="002A0CF2" w:rsidRPr="00C934D7">
        <w:rPr>
          <w:rFonts w:ascii="Times New Roman" w:eastAsia="Times New Roman" w:hAnsi="Times New Roman"/>
          <w:lang w:val="ro-RO"/>
        </w:rPr>
        <w:t xml:space="preserve">para. </w:t>
      </w:r>
      <w:r w:rsidRPr="00C934D7">
        <w:rPr>
          <w:rFonts w:ascii="Times New Roman" w:eastAsia="Times New Roman" w:hAnsi="Times New Roman"/>
          <w:lang w:val="ro-RO"/>
        </w:rPr>
        <w:t>2</w:t>
      </w:r>
      <w:r w:rsidR="00ED217F" w:rsidRPr="00C934D7">
        <w:rPr>
          <w:rFonts w:ascii="Times New Roman" w:eastAsia="Times New Roman" w:hAnsi="Times New Roman"/>
          <w:lang w:val="ro-RO"/>
        </w:rPr>
        <w:t>]</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lang w:val="ro-RO"/>
        </w:rPr>
        <w:t xml:space="preserve">(7) C.T.P.-ul diseminează în mod eficient și consecvent aceste informații, într-un mod care să asigure accesul rapid și nediscriminatoriu la informații și în formate general acceptate, interoperabile și ușor accesibile și utilizabile de către participanții la piață. </w:t>
      </w:r>
      <w:r w:rsidR="00AD4810" w:rsidRPr="00C934D7">
        <w:rPr>
          <w:rFonts w:ascii="Times New Roman" w:eastAsia="Times New Roman" w:hAnsi="Times New Roman"/>
          <w:lang w:val="ro-RO"/>
        </w:rPr>
        <w:t>[Directiva 2014/65/UE, a</w:t>
      </w:r>
      <w:r w:rsidRPr="00C934D7">
        <w:rPr>
          <w:rFonts w:ascii="Times New Roman" w:eastAsia="Times New Roman" w:hAnsi="Times New Roman"/>
          <w:lang w:val="ro-RO"/>
        </w:rPr>
        <w:t xml:space="preserve">rt. 65 </w:t>
      </w:r>
      <w:r w:rsidR="00AD4810" w:rsidRPr="00C934D7">
        <w:rPr>
          <w:rFonts w:ascii="Times New Roman" w:eastAsia="Times New Roman" w:hAnsi="Times New Roman"/>
          <w:lang w:val="ro-RO"/>
        </w:rPr>
        <w:t xml:space="preserve">alin. (2) </w:t>
      </w:r>
      <w:r w:rsidR="002A0CF2" w:rsidRPr="00C934D7">
        <w:rPr>
          <w:rFonts w:ascii="Times New Roman" w:eastAsia="Times New Roman" w:hAnsi="Times New Roman"/>
          <w:lang w:val="ro-RO"/>
        </w:rPr>
        <w:t xml:space="preserve">para. </w:t>
      </w:r>
      <w:r w:rsidRPr="00C934D7">
        <w:rPr>
          <w:rFonts w:ascii="Times New Roman" w:eastAsia="Times New Roman" w:hAnsi="Times New Roman"/>
          <w:lang w:val="ro-RO"/>
        </w:rPr>
        <w:t>2</w:t>
      </w:r>
      <w:r w:rsidR="00ED217F" w:rsidRPr="00C934D7">
        <w:rPr>
          <w:rFonts w:ascii="Times New Roman" w:eastAsia="Times New Roman" w:hAnsi="Times New Roman"/>
          <w:lang w:val="ro-RO"/>
        </w:rPr>
        <w:t>]</w:t>
      </w:r>
    </w:p>
    <w:p w:rsidR="0072219E" w:rsidRPr="00C934D7" w:rsidRDefault="0072219E" w:rsidP="00223320">
      <w:pPr>
        <w:tabs>
          <w:tab w:val="left" w:pos="1920"/>
        </w:tabs>
        <w:jc w:val="both"/>
        <w:rPr>
          <w:rFonts w:ascii="Times New Roman" w:hAnsi="Times New Roman"/>
          <w:lang w:val="ro-RO"/>
        </w:rPr>
      </w:pPr>
    </w:p>
    <w:p w:rsidR="00957867" w:rsidRPr="00C934D7" w:rsidRDefault="00957867" w:rsidP="006525B1">
      <w:pPr>
        <w:ind w:firstLine="720"/>
        <w:jc w:val="both"/>
        <w:rPr>
          <w:rFonts w:ascii="Times New Roman" w:eastAsia="Times New Roman" w:hAnsi="Times New Roman"/>
          <w:lang w:val="ro-RO"/>
        </w:rPr>
      </w:pPr>
      <w:r w:rsidRPr="00C934D7">
        <w:rPr>
          <w:rFonts w:ascii="Times New Roman" w:hAnsi="Times New Roman"/>
          <w:b/>
          <w:lang w:val="ro-RO"/>
        </w:rPr>
        <w:t>Art. 170</w:t>
      </w:r>
      <w:r w:rsidRPr="00C934D7">
        <w:rPr>
          <w:rFonts w:ascii="Times New Roman" w:hAnsi="Times New Roman"/>
          <w:lang w:val="ro-RO"/>
        </w:rPr>
        <w:t xml:space="preserve"> -</w:t>
      </w:r>
      <w:r w:rsidRPr="00C934D7">
        <w:rPr>
          <w:rFonts w:ascii="Times New Roman" w:eastAsia="Times New Roman" w:hAnsi="Times New Roman"/>
          <w:lang w:val="ro-RO"/>
        </w:rPr>
        <w:t xml:space="preserve"> (1) C.T.P.-ul se asigură că datele furnizate sunt consolidate de la toate piețele reglementate, SMT-urile, SOT-urile și A.P.A.-urile și pentru instrumentele financiare specificate în actele delegate și în actele de punere în aplicare, după caz, adoptate de Comisia Europeană. </w:t>
      </w:r>
      <w:r w:rsidR="00AD4810" w:rsidRPr="00C934D7">
        <w:rPr>
          <w:rFonts w:ascii="Times New Roman" w:eastAsia="Times New Roman" w:hAnsi="Times New Roman"/>
          <w:lang w:val="ro-RO"/>
        </w:rPr>
        <w:t>[Directiva 2014/65/UE, a</w:t>
      </w:r>
      <w:r w:rsidRPr="00C934D7">
        <w:rPr>
          <w:rFonts w:ascii="Times New Roman" w:eastAsia="Times New Roman" w:hAnsi="Times New Roman"/>
          <w:lang w:val="ro-RO"/>
        </w:rPr>
        <w:t xml:space="preserve">rt. 65 alin. </w:t>
      </w:r>
      <w:r w:rsidR="00ED217F" w:rsidRPr="00C934D7">
        <w:rPr>
          <w:rFonts w:ascii="Times New Roman" w:eastAsia="Times New Roman" w:hAnsi="Times New Roman"/>
          <w:lang w:val="ro-RO"/>
        </w:rPr>
        <w:t>(</w:t>
      </w:r>
      <w:r w:rsidRPr="00C934D7">
        <w:rPr>
          <w:rFonts w:ascii="Times New Roman" w:eastAsia="Times New Roman" w:hAnsi="Times New Roman"/>
          <w:lang w:val="ro-RO"/>
        </w:rPr>
        <w:t>3)</w:t>
      </w:r>
      <w:r w:rsidR="00ED217F" w:rsidRPr="00C934D7">
        <w:rPr>
          <w:rFonts w:ascii="Times New Roman" w:eastAsia="Times New Roman" w:hAnsi="Times New Roman"/>
          <w:lang w:val="ro-RO"/>
        </w:rPr>
        <w:t>]</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lang w:val="ro-RO"/>
        </w:rPr>
        <w:t xml:space="preserve">(2) C.T.P.-ul aplică şi menţine măsuri administrative eficiente destinate să prevină conflictele de interese. </w:t>
      </w:r>
      <w:r w:rsidR="00AD4810" w:rsidRPr="00C934D7">
        <w:rPr>
          <w:rFonts w:ascii="Times New Roman" w:eastAsia="Times New Roman" w:hAnsi="Times New Roman"/>
          <w:lang w:val="ro-RO"/>
        </w:rPr>
        <w:t>[Directiva 2014/65/UE, a</w:t>
      </w:r>
      <w:r w:rsidRPr="00C934D7">
        <w:rPr>
          <w:rFonts w:ascii="Times New Roman" w:eastAsia="Times New Roman" w:hAnsi="Times New Roman"/>
          <w:lang w:val="ro-RO"/>
        </w:rPr>
        <w:t xml:space="preserve">rt. 65 alin. </w:t>
      </w:r>
      <w:r w:rsidR="00ED217F" w:rsidRPr="00C934D7">
        <w:rPr>
          <w:rFonts w:ascii="Times New Roman" w:eastAsia="Times New Roman" w:hAnsi="Times New Roman"/>
          <w:lang w:val="ro-RO"/>
        </w:rPr>
        <w:t>(</w:t>
      </w:r>
      <w:r w:rsidRPr="00C934D7">
        <w:rPr>
          <w:rFonts w:ascii="Times New Roman" w:eastAsia="Times New Roman" w:hAnsi="Times New Roman"/>
          <w:lang w:val="ro-RO"/>
        </w:rPr>
        <w:t>4)</w:t>
      </w:r>
      <w:r w:rsidR="00ED217F" w:rsidRPr="00C934D7">
        <w:rPr>
          <w:rFonts w:ascii="Times New Roman" w:eastAsia="Times New Roman" w:hAnsi="Times New Roman"/>
          <w:lang w:val="ro-RO"/>
        </w:rPr>
        <w:t>]</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lang w:val="ro-RO"/>
        </w:rPr>
        <w:t xml:space="preserve">(3) Operatorul de piață sau A.P.A. care administrează și un sistem centralizat de raportare tratează toate informațiile colectate în mod nediscriminatoriu și aplică și menține măsuri corespunzătoare pentru a separa diferitele funcții aferente activității sale. </w:t>
      </w:r>
      <w:r w:rsidR="00AD4810" w:rsidRPr="00C934D7">
        <w:rPr>
          <w:rFonts w:ascii="Times New Roman" w:eastAsia="Times New Roman" w:hAnsi="Times New Roman"/>
          <w:lang w:val="ro-RO"/>
        </w:rPr>
        <w:t>[Directiva 2014/65/UE, a</w:t>
      </w:r>
      <w:r w:rsidRPr="00C934D7">
        <w:rPr>
          <w:rFonts w:ascii="Times New Roman" w:eastAsia="Times New Roman" w:hAnsi="Times New Roman"/>
          <w:lang w:val="ro-RO"/>
        </w:rPr>
        <w:t xml:space="preserve">rt. 65 alin. </w:t>
      </w:r>
      <w:r w:rsidR="00ED217F" w:rsidRPr="00C934D7">
        <w:rPr>
          <w:rFonts w:ascii="Times New Roman" w:eastAsia="Times New Roman" w:hAnsi="Times New Roman"/>
          <w:lang w:val="ro-RO"/>
        </w:rPr>
        <w:t>(</w:t>
      </w:r>
      <w:r w:rsidRPr="00C934D7">
        <w:rPr>
          <w:rFonts w:ascii="Times New Roman" w:eastAsia="Times New Roman" w:hAnsi="Times New Roman"/>
          <w:lang w:val="ro-RO"/>
        </w:rPr>
        <w:t>4)</w:t>
      </w:r>
      <w:r w:rsidR="00ED217F" w:rsidRPr="00C934D7">
        <w:rPr>
          <w:rFonts w:ascii="Times New Roman" w:eastAsia="Times New Roman" w:hAnsi="Times New Roman"/>
          <w:lang w:val="ro-RO"/>
        </w:rPr>
        <w:t>]</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lang w:val="ro-RO"/>
        </w:rPr>
        <w:t xml:space="preserve">(4) C.T.P.-ul instituie mecanisme de securitate solide destinate să garanteze securitatea mijloacelor de transmitere a informațiilor și să reducă la minimum riscul de corupere a datelor și de acces neautorizat. </w:t>
      </w:r>
      <w:r w:rsidR="00AD4810" w:rsidRPr="00C934D7">
        <w:rPr>
          <w:rFonts w:ascii="Times New Roman" w:eastAsia="Times New Roman" w:hAnsi="Times New Roman"/>
          <w:lang w:val="ro-RO"/>
        </w:rPr>
        <w:t>[Directiva 2014/65/UE, a</w:t>
      </w:r>
      <w:r w:rsidRPr="00C934D7">
        <w:rPr>
          <w:rFonts w:ascii="Times New Roman" w:eastAsia="Times New Roman" w:hAnsi="Times New Roman"/>
          <w:lang w:val="ro-RO"/>
        </w:rPr>
        <w:t xml:space="preserve">rt. 65 alin. </w:t>
      </w:r>
      <w:r w:rsidR="00ED217F" w:rsidRPr="00C934D7">
        <w:rPr>
          <w:rFonts w:ascii="Times New Roman" w:eastAsia="Times New Roman" w:hAnsi="Times New Roman"/>
          <w:lang w:val="ro-RO"/>
        </w:rPr>
        <w:t>(</w:t>
      </w:r>
      <w:r w:rsidRPr="00C934D7">
        <w:rPr>
          <w:rFonts w:ascii="Times New Roman" w:eastAsia="Times New Roman" w:hAnsi="Times New Roman"/>
          <w:lang w:val="ro-RO"/>
        </w:rPr>
        <w:t>5)</w:t>
      </w:r>
      <w:r w:rsidR="00ED217F" w:rsidRPr="00C934D7">
        <w:rPr>
          <w:rFonts w:ascii="Times New Roman" w:eastAsia="Times New Roman" w:hAnsi="Times New Roman"/>
          <w:lang w:val="ro-RO"/>
        </w:rPr>
        <w:t>]</w:t>
      </w:r>
    </w:p>
    <w:p w:rsidR="00957867" w:rsidRPr="00C934D7" w:rsidRDefault="00957867" w:rsidP="00223320">
      <w:pPr>
        <w:pStyle w:val="CM1"/>
        <w:ind w:firstLine="720"/>
        <w:jc w:val="both"/>
        <w:rPr>
          <w:rFonts w:ascii="Times New Roman" w:hAnsi="Times New Roman"/>
        </w:rPr>
      </w:pPr>
      <w:r w:rsidRPr="00C934D7">
        <w:rPr>
          <w:rFonts w:ascii="Times New Roman" w:eastAsia="Times New Roman" w:hAnsi="Times New Roman"/>
        </w:rPr>
        <w:t>(5) C.T.P.-ul menţine resurse adecvate și are instalate dispozitive de </w:t>
      </w:r>
      <w:r w:rsidRPr="00C934D7">
        <w:rPr>
          <w:rFonts w:ascii="Times New Roman" w:eastAsia="Times New Roman" w:hAnsi="Times New Roman"/>
          <w:i/>
          <w:iCs/>
        </w:rPr>
        <w:t>back-up</w:t>
      </w:r>
      <w:r w:rsidRPr="00C934D7">
        <w:rPr>
          <w:rFonts w:ascii="Times New Roman" w:eastAsia="Times New Roman" w:hAnsi="Times New Roman"/>
        </w:rPr>
        <w:t xml:space="preserve"> pentru a oferi și menține serviciile sale în orice moment. </w:t>
      </w:r>
      <w:r w:rsidR="00AD4810" w:rsidRPr="00C934D7">
        <w:rPr>
          <w:rFonts w:ascii="Times New Roman" w:eastAsia="Times New Roman" w:hAnsi="Times New Roman"/>
        </w:rPr>
        <w:t>[Directiva 2014/65/UE, a</w:t>
      </w:r>
      <w:r w:rsidRPr="00C934D7">
        <w:rPr>
          <w:rFonts w:ascii="Times New Roman" w:eastAsia="Times New Roman" w:hAnsi="Times New Roman"/>
        </w:rPr>
        <w:t xml:space="preserve">rt. 65 alin. </w:t>
      </w:r>
      <w:r w:rsidR="00ED217F" w:rsidRPr="00C934D7">
        <w:rPr>
          <w:rFonts w:ascii="Times New Roman" w:eastAsia="Times New Roman" w:hAnsi="Times New Roman"/>
        </w:rPr>
        <w:t>(</w:t>
      </w:r>
      <w:r w:rsidRPr="00C934D7">
        <w:rPr>
          <w:rFonts w:ascii="Times New Roman" w:eastAsia="Times New Roman" w:hAnsi="Times New Roman"/>
        </w:rPr>
        <w:t>5)</w:t>
      </w:r>
      <w:r w:rsidR="00ED217F" w:rsidRPr="00C934D7">
        <w:rPr>
          <w:rFonts w:ascii="Times New Roman" w:eastAsia="Times New Roman" w:hAnsi="Times New Roman"/>
        </w:rPr>
        <w:t>]</w:t>
      </w:r>
    </w:p>
    <w:p w:rsidR="00957867" w:rsidRPr="00C934D7" w:rsidRDefault="00957867" w:rsidP="00223320">
      <w:pPr>
        <w:jc w:val="center"/>
        <w:rPr>
          <w:rFonts w:ascii="Times New Roman" w:eastAsia="Times New Roman" w:hAnsi="Times New Roman"/>
          <w:b/>
          <w:bCs/>
          <w:lang w:val="ro-RO"/>
        </w:rPr>
      </w:pPr>
    </w:p>
    <w:p w:rsidR="00957867" w:rsidRPr="00C934D7" w:rsidRDefault="00957867" w:rsidP="00223320">
      <w:pPr>
        <w:jc w:val="center"/>
        <w:rPr>
          <w:rFonts w:ascii="Times New Roman" w:eastAsia="Times New Roman" w:hAnsi="Times New Roman"/>
          <w:bCs/>
          <w:lang w:val="ro-RO"/>
        </w:rPr>
      </w:pPr>
      <w:r w:rsidRPr="00C934D7">
        <w:rPr>
          <w:rFonts w:ascii="Times New Roman" w:eastAsia="Times New Roman" w:hAnsi="Times New Roman"/>
          <w:bCs/>
          <w:lang w:val="ro-RO"/>
        </w:rPr>
        <w:t>CAPITOLUL IV</w:t>
      </w:r>
    </w:p>
    <w:p w:rsidR="00957867" w:rsidRPr="00C934D7" w:rsidRDefault="00957867" w:rsidP="00223320">
      <w:pPr>
        <w:jc w:val="center"/>
        <w:rPr>
          <w:rFonts w:ascii="Times New Roman" w:eastAsia="Times New Roman" w:hAnsi="Times New Roman"/>
          <w:b/>
          <w:bCs/>
          <w:lang w:val="ro-RO"/>
        </w:rPr>
      </w:pPr>
      <w:r w:rsidRPr="00C934D7">
        <w:rPr>
          <w:rFonts w:ascii="Times New Roman" w:eastAsia="Times New Roman" w:hAnsi="Times New Roman"/>
          <w:b/>
          <w:bCs/>
          <w:lang w:val="ro-RO"/>
        </w:rPr>
        <w:t>Condiții pentru ARM-uri</w:t>
      </w:r>
    </w:p>
    <w:p w:rsidR="00957867" w:rsidRPr="00C934D7" w:rsidRDefault="00957867" w:rsidP="00223320">
      <w:pPr>
        <w:jc w:val="both"/>
        <w:rPr>
          <w:rFonts w:ascii="Times New Roman" w:eastAsia="Times New Roman" w:hAnsi="Times New Roman"/>
          <w:bCs/>
          <w:lang w:val="ro-RO"/>
        </w:rPr>
      </w:pP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b/>
          <w:bCs/>
          <w:lang w:val="ro-RO"/>
        </w:rPr>
        <w:t>Art. 171</w:t>
      </w:r>
      <w:r w:rsidRPr="00C934D7">
        <w:rPr>
          <w:rFonts w:ascii="Times New Roman" w:eastAsia="Times New Roman" w:hAnsi="Times New Roman"/>
          <w:bCs/>
          <w:lang w:val="ro-RO"/>
        </w:rPr>
        <w:t xml:space="preserve"> -</w:t>
      </w:r>
      <w:r w:rsidRPr="00C934D7">
        <w:rPr>
          <w:rFonts w:ascii="Times New Roman" w:eastAsia="Times New Roman" w:hAnsi="Times New Roman"/>
          <w:lang w:val="ro-RO"/>
        </w:rPr>
        <w:t xml:space="preserve"> (1) A.R.M.-ul instituie politici și măsuri adecvate pentru a raporta informațiile necesare în temeiul art. 26 din Regulamentul (UE) nr. 600/2014 cât mai rapid posibil și nu mai târziu de încheierea zilei lucrătoare următoare zilei în care a avut loc tranzacția. Aceste informații se raportează în conformitate cu cerințele stabilite la art. 26 din Regulamentul (UE) nr. 600/2014.</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lang w:val="ro-RO"/>
        </w:rPr>
        <w:t xml:space="preserve">(2) ARM-ul aplică şi menţine măsuri administrative eficiente destinate să prevină conflictele de interese cu clienții săi. </w:t>
      </w:r>
      <w:r w:rsidR="002F5490" w:rsidRPr="00C934D7">
        <w:rPr>
          <w:rFonts w:ascii="Times New Roman" w:hAnsi="Times New Roman"/>
          <w:lang w:val="ro-RO"/>
        </w:rPr>
        <w:t>[</w:t>
      </w:r>
      <w:r w:rsidR="002A0CF2" w:rsidRPr="00C934D7">
        <w:rPr>
          <w:rFonts w:ascii="Times New Roman" w:hAnsi="Times New Roman"/>
          <w:lang w:val="ro-RO"/>
        </w:rPr>
        <w:t xml:space="preserve">Directiva 2014/65/UE, </w:t>
      </w:r>
      <w:r w:rsidR="002F5490" w:rsidRPr="00C934D7">
        <w:rPr>
          <w:rFonts w:ascii="Times New Roman" w:hAnsi="Times New Roman"/>
          <w:lang w:val="ro-RO"/>
        </w:rPr>
        <w:t>art. 66 alin. (1)]</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lang w:val="ro-RO"/>
        </w:rPr>
        <w:lastRenderedPageBreak/>
        <w:t xml:space="preserve">(3) A.R.M. care este și operator de piață sau S.S.I.F. tratează toate informațiile colectate în mod nediscriminatoriu și aplică și menține măsuri corespunzătoare pentru a separa diferitele funcții aferente activității sale. </w:t>
      </w:r>
      <w:r w:rsidR="00AD4810" w:rsidRPr="00C934D7">
        <w:rPr>
          <w:rFonts w:ascii="Times New Roman" w:eastAsia="Times New Roman" w:hAnsi="Times New Roman"/>
          <w:lang w:val="ro-RO"/>
        </w:rPr>
        <w:t>[Directiva 2014/65/UE, a</w:t>
      </w:r>
      <w:r w:rsidRPr="00C934D7">
        <w:rPr>
          <w:rFonts w:ascii="Times New Roman" w:eastAsia="Times New Roman" w:hAnsi="Times New Roman"/>
          <w:lang w:val="ro-RO"/>
        </w:rPr>
        <w:t xml:space="preserve">rt. 66 alin. </w:t>
      </w:r>
      <w:r w:rsidR="00ED217F" w:rsidRPr="00C934D7">
        <w:rPr>
          <w:rFonts w:ascii="Times New Roman" w:eastAsia="Times New Roman" w:hAnsi="Times New Roman"/>
          <w:lang w:val="ro-RO"/>
        </w:rPr>
        <w:t>(</w:t>
      </w:r>
      <w:r w:rsidRPr="00C934D7">
        <w:rPr>
          <w:rFonts w:ascii="Times New Roman" w:eastAsia="Times New Roman" w:hAnsi="Times New Roman"/>
          <w:lang w:val="ro-RO"/>
        </w:rPr>
        <w:t>2)</w:t>
      </w:r>
      <w:r w:rsidR="00ED217F" w:rsidRPr="00C934D7">
        <w:rPr>
          <w:rFonts w:ascii="Times New Roman" w:eastAsia="Times New Roman" w:hAnsi="Times New Roman"/>
          <w:lang w:val="ro-RO"/>
        </w:rPr>
        <w:t>]</w:t>
      </w:r>
    </w:p>
    <w:p w:rsidR="00957867" w:rsidRPr="00C934D7" w:rsidRDefault="00957867" w:rsidP="0072219E">
      <w:pPr>
        <w:ind w:firstLine="720"/>
        <w:jc w:val="both"/>
        <w:rPr>
          <w:rFonts w:ascii="Times New Roman" w:eastAsia="Times New Roman" w:hAnsi="Times New Roman"/>
          <w:lang w:val="ro-RO"/>
        </w:rPr>
      </w:pPr>
      <w:r w:rsidRPr="00C934D7">
        <w:rPr>
          <w:rFonts w:ascii="Times New Roman" w:eastAsia="Times New Roman" w:hAnsi="Times New Roman"/>
          <w:lang w:val="ro-RO"/>
        </w:rPr>
        <w:t xml:space="preserve">(4) A.R.M.-ul instituie mecanisme de securitate solide destinate să garanteze securitatea și autentificarea mijloacelor de transmitere a informațiilor, să reducă la minimum riscul de corupere a datelor și de acces neautorizat și să prevină scurgerile de informații, menținând în permanență confidențialitatea datelor. </w:t>
      </w:r>
      <w:r w:rsidR="00AD4810" w:rsidRPr="00C934D7">
        <w:rPr>
          <w:rFonts w:ascii="Times New Roman" w:eastAsia="Times New Roman" w:hAnsi="Times New Roman"/>
          <w:lang w:val="ro-RO"/>
        </w:rPr>
        <w:t>[Directiva 2014/65/UE, a</w:t>
      </w:r>
      <w:r w:rsidRPr="00C934D7">
        <w:rPr>
          <w:rFonts w:ascii="Times New Roman" w:eastAsia="Times New Roman" w:hAnsi="Times New Roman"/>
          <w:lang w:val="ro-RO"/>
        </w:rPr>
        <w:t xml:space="preserve">rt. 66 alin. </w:t>
      </w:r>
      <w:r w:rsidR="00ED217F" w:rsidRPr="00C934D7">
        <w:rPr>
          <w:rFonts w:ascii="Times New Roman" w:eastAsia="Times New Roman" w:hAnsi="Times New Roman"/>
          <w:lang w:val="ro-RO"/>
        </w:rPr>
        <w:t>(</w:t>
      </w:r>
      <w:r w:rsidRPr="00C934D7">
        <w:rPr>
          <w:rFonts w:ascii="Times New Roman" w:eastAsia="Times New Roman" w:hAnsi="Times New Roman"/>
          <w:lang w:val="ro-RO"/>
        </w:rPr>
        <w:t>3)</w:t>
      </w:r>
      <w:r w:rsidR="00ED217F" w:rsidRPr="00C934D7">
        <w:rPr>
          <w:rFonts w:ascii="Times New Roman" w:eastAsia="Times New Roman" w:hAnsi="Times New Roman"/>
          <w:lang w:val="ro-RO"/>
        </w:rPr>
        <w:t>]</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lang w:val="ro-RO"/>
        </w:rPr>
        <w:t>(5) A.R.M.-ul menține resurse adecvate și are instalate dispozitive de </w:t>
      </w:r>
      <w:r w:rsidRPr="00C934D7">
        <w:rPr>
          <w:rFonts w:ascii="Times New Roman" w:eastAsia="Times New Roman" w:hAnsi="Times New Roman"/>
          <w:i/>
          <w:iCs/>
          <w:lang w:val="ro-RO"/>
        </w:rPr>
        <w:t>back-up</w:t>
      </w:r>
      <w:r w:rsidRPr="00C934D7">
        <w:rPr>
          <w:rFonts w:ascii="Times New Roman" w:eastAsia="Times New Roman" w:hAnsi="Times New Roman"/>
          <w:lang w:val="ro-RO"/>
        </w:rPr>
        <w:t xml:space="preserve"> pentru a oferi și menține serviciile sale în orice moment. </w:t>
      </w:r>
      <w:r w:rsidR="00AD4810" w:rsidRPr="00C934D7">
        <w:rPr>
          <w:rFonts w:ascii="Times New Roman" w:eastAsia="Times New Roman" w:hAnsi="Times New Roman"/>
          <w:lang w:val="ro-RO"/>
        </w:rPr>
        <w:t>[Directiva 2014/65/UE, a</w:t>
      </w:r>
      <w:r w:rsidRPr="00C934D7">
        <w:rPr>
          <w:rFonts w:ascii="Times New Roman" w:eastAsia="Times New Roman" w:hAnsi="Times New Roman"/>
          <w:lang w:val="ro-RO"/>
        </w:rPr>
        <w:t xml:space="preserve">rt. 66 alin. </w:t>
      </w:r>
      <w:r w:rsidR="00ED217F" w:rsidRPr="00C934D7">
        <w:rPr>
          <w:rFonts w:ascii="Times New Roman" w:eastAsia="Times New Roman" w:hAnsi="Times New Roman"/>
          <w:lang w:val="ro-RO"/>
        </w:rPr>
        <w:t>(</w:t>
      </w:r>
      <w:r w:rsidRPr="00C934D7">
        <w:rPr>
          <w:rFonts w:ascii="Times New Roman" w:eastAsia="Times New Roman" w:hAnsi="Times New Roman"/>
          <w:lang w:val="ro-RO"/>
        </w:rPr>
        <w:t>3)</w:t>
      </w:r>
      <w:r w:rsidR="00ED217F" w:rsidRPr="00C934D7">
        <w:rPr>
          <w:rFonts w:ascii="Times New Roman" w:eastAsia="Times New Roman" w:hAnsi="Times New Roman"/>
          <w:lang w:val="ro-RO"/>
        </w:rPr>
        <w:t>]</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lang w:val="ro-RO"/>
        </w:rPr>
        <w:t xml:space="preserve">(6) A.R.M.-ul instituie sisteme care să poată să verifice în mod eficient integralitatea rapoartelor de tranzacționare, să identifice omisiunile și erorile evidente provocate de S.S.I.F. și, în cazul producerii unei astfel de erori sau omisiuni, să comunice S.S.I.F. detaliile erorii sau omisiunii și să solicite retransmiterea eventualelor rapoarte eronate. </w:t>
      </w:r>
      <w:r w:rsidR="00AD4810" w:rsidRPr="00C934D7">
        <w:rPr>
          <w:rFonts w:ascii="Times New Roman" w:eastAsia="Times New Roman" w:hAnsi="Times New Roman"/>
          <w:lang w:val="ro-RO"/>
        </w:rPr>
        <w:t>[Directiva 2014/65/UE, a</w:t>
      </w:r>
      <w:r w:rsidRPr="00C934D7">
        <w:rPr>
          <w:rFonts w:ascii="Times New Roman" w:eastAsia="Times New Roman" w:hAnsi="Times New Roman"/>
          <w:lang w:val="ro-RO"/>
        </w:rPr>
        <w:t xml:space="preserve">rt. 66 </w:t>
      </w:r>
      <w:r w:rsidR="00AD4810" w:rsidRPr="00C934D7">
        <w:rPr>
          <w:rFonts w:ascii="Times New Roman" w:eastAsia="Times New Roman" w:hAnsi="Times New Roman"/>
          <w:lang w:val="ro-RO"/>
        </w:rPr>
        <w:t xml:space="preserve">alin. (4) </w:t>
      </w:r>
      <w:r w:rsidR="002A0CF2" w:rsidRPr="00C934D7">
        <w:rPr>
          <w:rFonts w:ascii="Times New Roman" w:eastAsia="Times New Roman" w:hAnsi="Times New Roman"/>
          <w:lang w:val="ro-RO"/>
        </w:rPr>
        <w:t xml:space="preserve">para. </w:t>
      </w:r>
      <w:r w:rsidRPr="00C934D7">
        <w:rPr>
          <w:rFonts w:ascii="Times New Roman" w:eastAsia="Times New Roman" w:hAnsi="Times New Roman"/>
          <w:lang w:val="ro-RO"/>
        </w:rPr>
        <w:t>1</w:t>
      </w:r>
      <w:r w:rsidR="00ED217F" w:rsidRPr="00C934D7">
        <w:rPr>
          <w:rFonts w:ascii="Times New Roman" w:eastAsia="Times New Roman" w:hAnsi="Times New Roman"/>
          <w:lang w:val="ro-RO"/>
        </w:rPr>
        <w:t>]</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lang w:val="ro-RO"/>
        </w:rPr>
        <w:t xml:space="preserve">(7) A.R.M.-ul instituie sisteme care să îi permită acestuia din urmă să depisteze erorile sau omisiunile provocate de A.R.M.-ul însuși și care să permită A.R.M.-ului să corecteze și să transmită, sau să retransmită, după caz, A.S.F. rapoarte de tranzacții corecte și complete. </w:t>
      </w:r>
      <w:r w:rsidR="00AD4810" w:rsidRPr="00C934D7">
        <w:rPr>
          <w:rFonts w:ascii="Times New Roman" w:eastAsia="Times New Roman" w:hAnsi="Times New Roman"/>
          <w:lang w:val="ro-RO"/>
        </w:rPr>
        <w:t>[Directiva 2014/65/UE, a</w:t>
      </w:r>
      <w:r w:rsidRPr="00C934D7">
        <w:rPr>
          <w:rFonts w:ascii="Times New Roman" w:eastAsia="Times New Roman" w:hAnsi="Times New Roman"/>
          <w:lang w:val="ro-RO"/>
        </w:rPr>
        <w:t xml:space="preserve">rt. 66 </w:t>
      </w:r>
      <w:r w:rsidR="00AD4810" w:rsidRPr="00C934D7">
        <w:rPr>
          <w:rFonts w:ascii="Times New Roman" w:eastAsia="Times New Roman" w:hAnsi="Times New Roman"/>
          <w:lang w:val="ro-RO"/>
        </w:rPr>
        <w:t xml:space="preserve">alin. (4) </w:t>
      </w:r>
      <w:r w:rsidR="002A0CF2" w:rsidRPr="00C934D7">
        <w:rPr>
          <w:rFonts w:ascii="Times New Roman" w:eastAsia="Times New Roman" w:hAnsi="Times New Roman"/>
          <w:lang w:val="ro-RO"/>
        </w:rPr>
        <w:t xml:space="preserve">para. </w:t>
      </w:r>
      <w:r w:rsidRPr="00C934D7">
        <w:rPr>
          <w:rFonts w:ascii="Times New Roman" w:eastAsia="Times New Roman" w:hAnsi="Times New Roman"/>
          <w:lang w:val="ro-RO"/>
        </w:rPr>
        <w:t>2</w:t>
      </w:r>
      <w:r w:rsidR="00ED217F" w:rsidRPr="00C934D7">
        <w:rPr>
          <w:rFonts w:ascii="Times New Roman" w:eastAsia="Times New Roman" w:hAnsi="Times New Roman"/>
          <w:lang w:val="ro-RO"/>
        </w:rPr>
        <w:t>]</w:t>
      </w:r>
    </w:p>
    <w:p w:rsidR="00957867" w:rsidRPr="00C934D7" w:rsidRDefault="00957867" w:rsidP="00223320">
      <w:pPr>
        <w:jc w:val="center"/>
        <w:rPr>
          <w:rFonts w:ascii="Times New Roman" w:eastAsia="Times New Roman" w:hAnsi="Times New Roman"/>
          <w:lang w:val="ro-RO"/>
        </w:rPr>
      </w:pPr>
    </w:p>
    <w:p w:rsidR="00957867" w:rsidRPr="00C934D7" w:rsidRDefault="00957867" w:rsidP="00223320">
      <w:pPr>
        <w:jc w:val="center"/>
        <w:rPr>
          <w:rFonts w:ascii="Times New Roman" w:eastAsia="Times New Roman" w:hAnsi="Times New Roman"/>
          <w:lang w:val="ro-RO"/>
        </w:rPr>
      </w:pPr>
      <w:r w:rsidRPr="00C934D7">
        <w:rPr>
          <w:rFonts w:ascii="Times New Roman" w:eastAsia="Times New Roman" w:hAnsi="Times New Roman"/>
          <w:lang w:val="ro-RO"/>
        </w:rPr>
        <w:t>TITLUL VI</w:t>
      </w:r>
    </w:p>
    <w:p w:rsidR="00957867" w:rsidRPr="00C934D7" w:rsidRDefault="000037CE" w:rsidP="00223320">
      <w:pPr>
        <w:jc w:val="center"/>
        <w:rPr>
          <w:rFonts w:ascii="Times New Roman" w:eastAsia="Times New Roman" w:hAnsi="Times New Roman"/>
          <w:b/>
          <w:lang w:val="ro-RO"/>
        </w:rPr>
      </w:pPr>
      <w:r w:rsidRPr="00C934D7">
        <w:rPr>
          <w:rFonts w:ascii="Times New Roman" w:eastAsia="Times New Roman" w:hAnsi="Times New Roman"/>
          <w:b/>
          <w:lang w:val="ro-RO"/>
        </w:rPr>
        <w:t>Decontarea tranzacțiilor cu instrumente financiare</w:t>
      </w:r>
    </w:p>
    <w:p w:rsidR="00957867" w:rsidRPr="00C934D7" w:rsidRDefault="00957867" w:rsidP="00223320">
      <w:pPr>
        <w:jc w:val="center"/>
        <w:rPr>
          <w:rFonts w:ascii="Times New Roman" w:eastAsia="Times New Roman" w:hAnsi="Times New Roman"/>
          <w:lang w:val="ro-RO"/>
        </w:rPr>
      </w:pPr>
    </w:p>
    <w:p w:rsidR="00957867" w:rsidRPr="00C934D7" w:rsidRDefault="00957867" w:rsidP="00223320">
      <w:pPr>
        <w:jc w:val="center"/>
        <w:rPr>
          <w:rFonts w:ascii="Times New Roman" w:eastAsia="Times New Roman" w:hAnsi="Times New Roman"/>
          <w:lang w:val="ro-RO"/>
        </w:rPr>
      </w:pPr>
      <w:r w:rsidRPr="00C934D7">
        <w:rPr>
          <w:rFonts w:ascii="Times New Roman" w:eastAsia="Times New Roman" w:hAnsi="Times New Roman"/>
          <w:lang w:val="ro-RO"/>
        </w:rPr>
        <w:t>CAPITOLUL I</w:t>
      </w:r>
    </w:p>
    <w:p w:rsidR="00957867" w:rsidRPr="00C934D7" w:rsidRDefault="00957867" w:rsidP="00223320">
      <w:pPr>
        <w:jc w:val="center"/>
        <w:rPr>
          <w:rFonts w:ascii="Times New Roman" w:eastAsia="Times New Roman" w:hAnsi="Times New Roman"/>
          <w:b/>
          <w:lang w:val="ro-RO"/>
        </w:rPr>
      </w:pPr>
      <w:r w:rsidRPr="00C934D7">
        <w:rPr>
          <w:rFonts w:ascii="Times New Roman" w:eastAsia="Times New Roman" w:hAnsi="Times New Roman"/>
          <w:b/>
          <w:lang w:val="ro-RO"/>
        </w:rPr>
        <w:t>Dispoziții generale</w:t>
      </w:r>
    </w:p>
    <w:p w:rsidR="00957867" w:rsidRPr="00C934D7" w:rsidRDefault="00957867" w:rsidP="00223320">
      <w:pPr>
        <w:jc w:val="center"/>
        <w:rPr>
          <w:rFonts w:ascii="Times New Roman" w:eastAsia="Times New Roman" w:hAnsi="Times New Roman"/>
          <w:b/>
          <w:lang w:val="ro-RO"/>
        </w:rPr>
      </w:pP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b/>
          <w:lang w:val="ro-RO"/>
        </w:rPr>
        <w:t>Art. 172</w:t>
      </w:r>
      <w:r w:rsidRPr="00C934D7">
        <w:rPr>
          <w:rFonts w:ascii="Times New Roman" w:hAnsi="Times New Roman"/>
          <w:iCs/>
          <w:lang w:val="ro-RO"/>
        </w:rPr>
        <w:t xml:space="preserve">- </w:t>
      </w:r>
      <w:r w:rsidRPr="00C934D7">
        <w:rPr>
          <w:rFonts w:ascii="Times New Roman" w:eastAsia="Times New Roman" w:hAnsi="Times New Roman"/>
          <w:lang w:val="ro-RO"/>
        </w:rPr>
        <w:t xml:space="preserve">În sensul prezentului titlu expresiile de mai jos au următoarele semnificații: </w:t>
      </w:r>
    </w:p>
    <w:p w:rsidR="00957867" w:rsidRPr="00C934D7" w:rsidRDefault="00957867" w:rsidP="00223320">
      <w:pPr>
        <w:pStyle w:val="doc-ti"/>
        <w:spacing w:before="0" w:beforeAutospacing="0" w:after="0" w:afterAutospacing="0"/>
        <w:ind w:firstLine="720"/>
        <w:jc w:val="both"/>
      </w:pPr>
      <w:r w:rsidRPr="00C934D7">
        <w:t xml:space="preserve">1. </w:t>
      </w:r>
      <w:r w:rsidRPr="00C934D7">
        <w:rPr>
          <w:i/>
        </w:rPr>
        <w:t>autoritate relevantă în relaţie cu un depozitar central de instrumente financiare</w:t>
      </w:r>
      <w:r w:rsidRPr="00C934D7">
        <w:t xml:space="preserve"> – are înţelesul prevăzut la art. 2 alin. (1) pct. 18 din Regulamentul (UE) nr. 909/2014;</w:t>
      </w:r>
    </w:p>
    <w:p w:rsidR="00957867" w:rsidRPr="00C934D7" w:rsidRDefault="00957867" w:rsidP="00223320">
      <w:pPr>
        <w:pStyle w:val="doc-ti"/>
        <w:spacing w:before="0" w:beforeAutospacing="0" w:after="0" w:afterAutospacing="0"/>
        <w:ind w:firstLine="720"/>
        <w:jc w:val="both"/>
      </w:pPr>
      <w:r w:rsidRPr="00C934D7">
        <w:t xml:space="preserve">2. </w:t>
      </w:r>
      <w:r w:rsidRPr="00C934D7">
        <w:rPr>
          <w:i/>
        </w:rPr>
        <w:t>data preconizată pentru decontare</w:t>
      </w:r>
      <w:r w:rsidRPr="00C934D7">
        <w:t xml:space="preserve"> - are înţelesul prevăzut la art. 2 alin. (1) pct. 12 din Regulamentul (UE) nr. 909/2014;</w:t>
      </w:r>
    </w:p>
    <w:p w:rsidR="00957867" w:rsidRPr="00C934D7" w:rsidRDefault="00957867" w:rsidP="00223320">
      <w:pPr>
        <w:pStyle w:val="doc-ti"/>
        <w:spacing w:before="0" w:beforeAutospacing="0" w:after="0" w:afterAutospacing="0"/>
        <w:ind w:firstLine="720"/>
        <w:jc w:val="both"/>
      </w:pPr>
      <w:r w:rsidRPr="00C934D7">
        <w:t xml:space="preserve">3. </w:t>
      </w:r>
      <w:r w:rsidRPr="00C934D7">
        <w:rPr>
          <w:i/>
        </w:rPr>
        <w:t>perioadă de decontare</w:t>
      </w:r>
      <w:r w:rsidRPr="00C934D7">
        <w:t xml:space="preserve"> - are înţelesul prevăzut la art. 2 alin. (1) pct. 13 din Regulamentul (UE) nr. 909/2014;</w:t>
      </w:r>
    </w:p>
    <w:p w:rsidR="00957867" w:rsidRPr="00C934D7" w:rsidRDefault="00957867" w:rsidP="00223320">
      <w:pPr>
        <w:pStyle w:val="doc-ti"/>
        <w:spacing w:before="0" w:beforeAutospacing="0" w:after="0" w:afterAutospacing="0"/>
        <w:ind w:firstLine="720"/>
        <w:jc w:val="both"/>
      </w:pPr>
      <w:r w:rsidRPr="00C934D7">
        <w:t xml:space="preserve">4. </w:t>
      </w:r>
      <w:r w:rsidRPr="00C934D7">
        <w:rPr>
          <w:i/>
        </w:rPr>
        <w:t>caz de neexecutare a decontării</w:t>
      </w:r>
      <w:r w:rsidRPr="00C934D7">
        <w:t xml:space="preserve"> - are înţelesul prevăzut la art. 2 alin. (1) pct. 15 din Regulamentul (UE) nr. 909/2014;</w:t>
      </w:r>
    </w:p>
    <w:p w:rsidR="00957867" w:rsidRPr="00C934D7" w:rsidRDefault="00957867" w:rsidP="00223320">
      <w:pPr>
        <w:pStyle w:val="doc-ti"/>
        <w:spacing w:before="0" w:beforeAutospacing="0" w:after="0" w:afterAutospacing="0"/>
        <w:ind w:firstLine="720"/>
        <w:jc w:val="both"/>
      </w:pPr>
      <w:r w:rsidRPr="00C934D7">
        <w:t xml:space="preserve">5. </w:t>
      </w:r>
      <w:r w:rsidRPr="00C934D7">
        <w:rPr>
          <w:i/>
        </w:rPr>
        <w:t>registru central de publicitate</w:t>
      </w:r>
      <w:r w:rsidRPr="00C934D7">
        <w:t xml:space="preserve"> – sistemul de evidență constituit și administrat la nivelul fiecărui depozitar central, în care sunt înscrise pentru publicitate mențiunile de garanţie reală asupra instrumentelor financiare, altele decât cele derivate, înregistrate în sistemul depozitarului central și care se tranzacționează într-un loc de tranzacționare; orice persoană are acces la informatiile privind mențiunile de garanție reală din cadrul registrului central de publicitate, depozitarul central eliberând, la cerere, extrase de informare în acest sens.</w:t>
      </w:r>
    </w:p>
    <w:p w:rsidR="00957867" w:rsidRPr="00C934D7" w:rsidRDefault="00957867" w:rsidP="00223320">
      <w:pPr>
        <w:pStyle w:val="doc-ti"/>
        <w:spacing w:before="0" w:beforeAutospacing="0" w:after="0" w:afterAutospacing="0"/>
        <w:jc w:val="both"/>
      </w:pP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b/>
          <w:lang w:val="ro-RO"/>
        </w:rPr>
        <w:t>Art. 173</w:t>
      </w:r>
      <w:r w:rsidRPr="00C934D7">
        <w:rPr>
          <w:rFonts w:ascii="Times New Roman" w:eastAsia="Times New Roman" w:hAnsi="Times New Roman"/>
          <w:lang w:val="ro-RO"/>
        </w:rPr>
        <w:t xml:space="preserve"> – (1) Condiţiile generale privind operațiunile de decontare care pot avea loc în cadrul sistemului de decontare, sunt stabilite de către A.S.F. şi alte autorităţi competente/relevante, după caz, în baza prevederilor prezentei legi şi ale legislaţiei europene. </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lang w:val="ro-RO"/>
        </w:rPr>
        <w:t>(2) Prevederile prezentului titlu nu se aplică sistemului de decontare a titlurilor de stat administrat de B.N.R. în condițiile prevăzute la art. 1 alin. (4) din Regulamentul (UE) nr. 909/2014.</w:t>
      </w:r>
    </w:p>
    <w:p w:rsidR="00957867" w:rsidRPr="00C934D7" w:rsidRDefault="00957867" w:rsidP="00223320">
      <w:pPr>
        <w:jc w:val="both"/>
        <w:rPr>
          <w:rFonts w:ascii="Times New Roman" w:eastAsia="Times New Roman" w:hAnsi="Times New Roman"/>
          <w:lang w:val="ro-RO"/>
        </w:rPr>
      </w:pP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b/>
          <w:bCs/>
          <w:lang w:val="ro-RO"/>
        </w:rPr>
        <w:lastRenderedPageBreak/>
        <w:t>Art. 174</w:t>
      </w:r>
      <w:r w:rsidRPr="00C934D7">
        <w:rPr>
          <w:rFonts w:ascii="Times New Roman" w:eastAsia="Times New Roman" w:hAnsi="Times New Roman"/>
          <w:bCs/>
          <w:lang w:val="ro-RO"/>
        </w:rPr>
        <w:t xml:space="preserve"> -</w:t>
      </w:r>
      <w:r w:rsidRPr="00C934D7">
        <w:rPr>
          <w:rFonts w:ascii="Times New Roman" w:eastAsia="Times New Roman" w:hAnsi="Times New Roman"/>
          <w:lang w:val="ro-RO"/>
        </w:rPr>
        <w:t xml:space="preserve"> (1) </w:t>
      </w:r>
      <w:r w:rsidRPr="00C934D7">
        <w:rPr>
          <w:rFonts w:ascii="Times New Roman" w:hAnsi="Times New Roman"/>
          <w:iCs/>
          <w:lang w:val="ro-RO"/>
        </w:rPr>
        <w:t>-</w:t>
      </w:r>
      <w:r w:rsidRPr="00C934D7">
        <w:rPr>
          <w:rFonts w:ascii="Times New Roman" w:eastAsia="Times New Roman" w:hAnsi="Times New Roman"/>
          <w:lang w:val="ro-RO"/>
        </w:rPr>
        <w:t xml:space="preserve">Autorizarea şi supravegherea depozitarului central și a contrapărții centrale se fac de către A.S.F. </w:t>
      </w:r>
    </w:p>
    <w:p w:rsidR="00957867" w:rsidRPr="00C934D7" w:rsidRDefault="00957867" w:rsidP="00223320">
      <w:pPr>
        <w:pStyle w:val="CommentText"/>
        <w:ind w:firstLine="720"/>
        <w:jc w:val="both"/>
        <w:rPr>
          <w:rFonts w:ascii="Times New Roman" w:hAnsi="Times New Roman"/>
          <w:sz w:val="24"/>
          <w:szCs w:val="24"/>
          <w:lang w:val="ro-RO"/>
        </w:rPr>
      </w:pPr>
      <w:r w:rsidRPr="00C934D7">
        <w:rPr>
          <w:rFonts w:ascii="Times New Roman" w:hAnsi="Times New Roman"/>
          <w:sz w:val="24"/>
          <w:szCs w:val="24"/>
          <w:lang w:val="ro-RO"/>
        </w:rPr>
        <w:t>(2) B.N.R. este autoritate relevantă în sensul art. 12 din Regulamentul (UE) nr. 909/2014.</w:t>
      </w:r>
    </w:p>
    <w:p w:rsidR="00957867" w:rsidRPr="00C934D7" w:rsidRDefault="00957867" w:rsidP="00223320">
      <w:pPr>
        <w:pStyle w:val="CommentText"/>
        <w:jc w:val="both"/>
        <w:rPr>
          <w:rFonts w:ascii="Times New Roman" w:hAnsi="Times New Roman"/>
          <w:sz w:val="24"/>
          <w:szCs w:val="24"/>
          <w:lang w:val="ro-RO"/>
        </w:rPr>
      </w:pPr>
    </w:p>
    <w:p w:rsidR="00957867" w:rsidRPr="00C934D7" w:rsidRDefault="00957867" w:rsidP="00223320">
      <w:pPr>
        <w:pStyle w:val="CommentText"/>
        <w:ind w:firstLine="720"/>
        <w:jc w:val="both"/>
        <w:rPr>
          <w:rFonts w:ascii="Times New Roman" w:hAnsi="Times New Roman"/>
          <w:sz w:val="24"/>
          <w:szCs w:val="24"/>
          <w:lang w:val="ro-RO"/>
        </w:rPr>
      </w:pPr>
      <w:r w:rsidRPr="00C934D7">
        <w:rPr>
          <w:rFonts w:ascii="Times New Roman" w:hAnsi="Times New Roman"/>
          <w:b/>
          <w:sz w:val="24"/>
          <w:szCs w:val="24"/>
          <w:lang w:val="ro-RO"/>
        </w:rPr>
        <w:t>Art. 175</w:t>
      </w:r>
      <w:r w:rsidRPr="00C934D7">
        <w:rPr>
          <w:rFonts w:ascii="Times New Roman" w:hAnsi="Times New Roman"/>
          <w:sz w:val="24"/>
          <w:szCs w:val="24"/>
          <w:lang w:val="ro-RO"/>
        </w:rPr>
        <w:t xml:space="preserve"> - </w:t>
      </w:r>
      <w:r w:rsidRPr="00C934D7">
        <w:rPr>
          <w:rFonts w:ascii="Times New Roman" w:hAnsi="Times New Roman"/>
          <w:bCs/>
          <w:sz w:val="24"/>
          <w:szCs w:val="24"/>
          <w:lang w:val="ro-RO"/>
        </w:rPr>
        <w:t>(1)</w:t>
      </w:r>
      <w:r w:rsidRPr="00C934D7">
        <w:rPr>
          <w:rFonts w:ascii="Times New Roman" w:hAnsi="Times New Roman"/>
          <w:sz w:val="24"/>
          <w:szCs w:val="24"/>
          <w:lang w:val="ro-RO"/>
        </w:rPr>
        <w:t xml:space="preserve"> Transferul dreptului de proprietate privind instrumentele financiare, altele decât cele derivate, are loc, la data decontării, în cadrul sistemului de decontare.</w:t>
      </w:r>
    </w:p>
    <w:p w:rsidR="00957867" w:rsidRPr="00C934D7" w:rsidRDefault="00957867" w:rsidP="00223320">
      <w:pPr>
        <w:pStyle w:val="CommentText"/>
        <w:ind w:firstLine="720"/>
        <w:jc w:val="both"/>
        <w:rPr>
          <w:rFonts w:ascii="Times New Roman" w:hAnsi="Times New Roman"/>
          <w:sz w:val="24"/>
          <w:szCs w:val="24"/>
          <w:lang w:val="ro-RO"/>
        </w:rPr>
      </w:pPr>
      <w:r w:rsidRPr="00C934D7">
        <w:rPr>
          <w:rFonts w:ascii="Times New Roman" w:hAnsi="Times New Roman"/>
          <w:sz w:val="24"/>
          <w:szCs w:val="24"/>
          <w:lang w:val="ro-RO"/>
        </w:rPr>
        <w:t xml:space="preserve">(2) În cazul transferurilor care au o componentă bănească, decontarea se realizeazăpe baza mecanismului livrare contra plată, cu excepția transferurilor directe de proprietate prevăzute în reglementări secundare. </w:t>
      </w:r>
    </w:p>
    <w:p w:rsidR="00957867" w:rsidRPr="00C934D7" w:rsidRDefault="00957867" w:rsidP="00223320">
      <w:pPr>
        <w:pStyle w:val="CommentText"/>
        <w:ind w:firstLine="720"/>
        <w:jc w:val="both"/>
        <w:rPr>
          <w:rFonts w:ascii="Times New Roman" w:hAnsi="Times New Roman"/>
          <w:sz w:val="24"/>
          <w:szCs w:val="24"/>
          <w:lang w:val="ro-RO"/>
        </w:rPr>
      </w:pPr>
      <w:r w:rsidRPr="00C934D7">
        <w:rPr>
          <w:rFonts w:ascii="Times New Roman" w:hAnsi="Times New Roman"/>
          <w:sz w:val="24"/>
          <w:szCs w:val="24"/>
          <w:lang w:val="ro-RO"/>
        </w:rPr>
        <w:t>(3) Instrumentele financiare cumpărate pot fi înstrăinate începând cu momentul cumpărării lor.</w:t>
      </w:r>
    </w:p>
    <w:p w:rsidR="00957867" w:rsidRPr="00C934D7" w:rsidRDefault="00957867" w:rsidP="00223320">
      <w:pPr>
        <w:pStyle w:val="CommentText"/>
        <w:jc w:val="both"/>
        <w:rPr>
          <w:rFonts w:ascii="Times New Roman" w:hAnsi="Times New Roman"/>
          <w:b/>
          <w:sz w:val="24"/>
          <w:szCs w:val="24"/>
          <w:lang w:val="ro-RO"/>
        </w:rPr>
      </w:pPr>
    </w:p>
    <w:p w:rsidR="00957867" w:rsidRPr="00C934D7" w:rsidRDefault="00957867" w:rsidP="00223320">
      <w:pPr>
        <w:jc w:val="center"/>
        <w:rPr>
          <w:rFonts w:ascii="Times New Roman" w:eastAsia="Times New Roman" w:hAnsi="Times New Roman"/>
          <w:bCs/>
          <w:lang w:val="ro-RO"/>
        </w:rPr>
      </w:pPr>
      <w:r w:rsidRPr="00C934D7">
        <w:rPr>
          <w:rFonts w:ascii="Times New Roman" w:eastAsia="Times New Roman" w:hAnsi="Times New Roman"/>
          <w:bCs/>
          <w:lang w:val="ro-RO"/>
        </w:rPr>
        <w:t>CAPITOLUL II</w:t>
      </w:r>
    </w:p>
    <w:p w:rsidR="00957867" w:rsidRPr="00C934D7" w:rsidRDefault="00957867" w:rsidP="00223320">
      <w:pPr>
        <w:jc w:val="center"/>
        <w:rPr>
          <w:rFonts w:ascii="Times New Roman" w:eastAsia="Times New Roman" w:hAnsi="Times New Roman"/>
          <w:b/>
          <w:lang w:val="ro-RO"/>
        </w:rPr>
      </w:pPr>
      <w:r w:rsidRPr="00C934D7">
        <w:rPr>
          <w:rFonts w:ascii="Times New Roman" w:eastAsia="Times New Roman" w:hAnsi="Times New Roman"/>
          <w:b/>
          <w:lang w:val="ro-RO"/>
        </w:rPr>
        <w:t>Depozitarul central de instrumente financiare</w:t>
      </w:r>
    </w:p>
    <w:p w:rsidR="00957867" w:rsidRPr="00C934D7" w:rsidRDefault="00957867" w:rsidP="00223320">
      <w:pPr>
        <w:jc w:val="center"/>
        <w:rPr>
          <w:rFonts w:ascii="Times New Roman" w:eastAsia="Times New Roman" w:hAnsi="Times New Roman"/>
          <w:b/>
          <w:lang w:val="ro-RO"/>
        </w:rPr>
      </w:pPr>
    </w:p>
    <w:p w:rsidR="00957867" w:rsidRPr="00C934D7" w:rsidRDefault="005D5DBA" w:rsidP="00223320">
      <w:pPr>
        <w:jc w:val="center"/>
        <w:rPr>
          <w:rFonts w:ascii="Times New Roman" w:eastAsia="Times New Roman" w:hAnsi="Times New Roman"/>
          <w:bCs/>
          <w:i/>
          <w:lang w:val="ro-RO"/>
        </w:rPr>
      </w:pPr>
      <w:r w:rsidRPr="00C934D7">
        <w:rPr>
          <w:rFonts w:ascii="Times New Roman" w:eastAsia="Times New Roman" w:hAnsi="Times New Roman"/>
          <w:bCs/>
          <w:i/>
          <w:lang w:val="ro-RO"/>
        </w:rPr>
        <w:t xml:space="preserve">SECȚIUNEA </w:t>
      </w:r>
      <w:r w:rsidR="00957867" w:rsidRPr="00C934D7">
        <w:rPr>
          <w:rFonts w:ascii="Times New Roman" w:eastAsia="Times New Roman" w:hAnsi="Times New Roman"/>
          <w:bCs/>
          <w:i/>
          <w:lang w:val="ro-RO"/>
        </w:rPr>
        <w:t>1</w:t>
      </w:r>
    </w:p>
    <w:p w:rsidR="00957867" w:rsidRPr="00C934D7" w:rsidRDefault="00957867" w:rsidP="00223320">
      <w:pPr>
        <w:jc w:val="center"/>
        <w:rPr>
          <w:rFonts w:ascii="Times New Roman" w:eastAsia="Times New Roman" w:hAnsi="Times New Roman"/>
          <w:b/>
          <w:i/>
          <w:lang w:val="ro-RO"/>
        </w:rPr>
      </w:pPr>
      <w:r w:rsidRPr="00C934D7">
        <w:rPr>
          <w:rFonts w:ascii="Times New Roman" w:eastAsia="Times New Roman" w:hAnsi="Times New Roman"/>
          <w:b/>
          <w:i/>
          <w:lang w:val="ro-RO"/>
        </w:rPr>
        <w:t>Dispoziţii generale</w:t>
      </w:r>
    </w:p>
    <w:p w:rsidR="00957867" w:rsidRPr="00C934D7" w:rsidRDefault="00957867" w:rsidP="00223320">
      <w:pPr>
        <w:jc w:val="center"/>
        <w:rPr>
          <w:rFonts w:ascii="Times New Roman" w:eastAsia="Times New Roman" w:hAnsi="Times New Roman"/>
          <w:bCs/>
          <w:lang w:val="ro-RO"/>
        </w:rPr>
      </w:pP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b/>
          <w:bCs/>
          <w:lang w:val="ro-RO"/>
        </w:rPr>
        <w:t>Art. 176</w:t>
      </w:r>
      <w:r w:rsidRPr="00C934D7">
        <w:rPr>
          <w:rFonts w:ascii="Times New Roman" w:eastAsia="Times New Roman" w:hAnsi="Times New Roman"/>
          <w:lang w:val="ro-RO"/>
        </w:rPr>
        <w:t xml:space="preserve"> - </w:t>
      </w:r>
      <w:r w:rsidRPr="00C934D7">
        <w:rPr>
          <w:rFonts w:ascii="Times New Roman" w:eastAsia="Times New Roman" w:hAnsi="Times New Roman"/>
          <w:bCs/>
          <w:lang w:val="ro-RO"/>
        </w:rPr>
        <w:t>(1)</w:t>
      </w:r>
      <w:r w:rsidRPr="00C934D7">
        <w:rPr>
          <w:rFonts w:ascii="Times New Roman" w:eastAsia="Times New Roman" w:hAnsi="Times New Roman"/>
          <w:lang w:val="ro-RO"/>
        </w:rPr>
        <w:t xml:space="preserve"> Depozitarul central de instrumente financiare, altele decât cele derivate, denumit în continuare </w:t>
      </w:r>
      <w:r w:rsidRPr="00C934D7">
        <w:rPr>
          <w:rFonts w:ascii="Times New Roman" w:eastAsia="Times New Roman" w:hAnsi="Times New Roman"/>
          <w:i/>
          <w:lang w:val="ro-RO"/>
        </w:rPr>
        <w:t>depozitar central</w:t>
      </w:r>
      <w:r w:rsidRPr="00C934D7">
        <w:rPr>
          <w:rFonts w:ascii="Times New Roman" w:eastAsia="Times New Roman" w:hAnsi="Times New Roman"/>
          <w:lang w:val="ro-RO"/>
        </w:rPr>
        <w:t xml:space="preserve">, este constituit sub forma unei persoane juridice ca societate pe acţiuni, emitentă de acţiuni nominative, în conformitate cu prevederile Legii </w:t>
      </w:r>
      <w:hyperlink r:id="rId11" w:history="1">
        <w:r w:rsidRPr="00C934D7">
          <w:rPr>
            <w:rFonts w:ascii="Times New Roman" w:eastAsia="Times New Roman" w:hAnsi="Times New Roman"/>
            <w:lang w:val="ro-RO"/>
          </w:rPr>
          <w:t>nr. 31/1990</w:t>
        </w:r>
      </w:hyperlink>
      <w:r w:rsidRPr="00C934D7">
        <w:rPr>
          <w:rFonts w:ascii="Times New Roman" w:eastAsia="Times New Roman" w:hAnsi="Times New Roman"/>
          <w:lang w:val="ro-RO"/>
        </w:rPr>
        <w:t xml:space="preserve">, republicată, cu modificările şi completările ulterioare, autorizată şi supravegheată de A.S.F., care administrează un sistem de decontare a instrumentelor financiare, altele decât cele derivate, menţionat în secţiunea A pct. 3 din anexa la Regulamentul </w:t>
      </w:r>
      <w:hyperlink r:id="rId12" w:history="1">
        <w:r w:rsidRPr="00C934D7">
          <w:rPr>
            <w:rFonts w:ascii="Times New Roman" w:eastAsia="Times New Roman" w:hAnsi="Times New Roman"/>
            <w:lang w:val="ro-RO"/>
          </w:rPr>
          <w:t>(UE) nr. 909/2014 </w:t>
        </w:r>
      </w:hyperlink>
      <w:r w:rsidRPr="00C934D7">
        <w:rPr>
          <w:rFonts w:ascii="Times New Roman" w:eastAsia="Times New Roman" w:hAnsi="Times New Roman"/>
          <w:lang w:val="ro-RO"/>
        </w:rPr>
        <w:t xml:space="preserve"> și care furnizează cel puțin un alt serviciu de bază prevăzut la secțiunea A din anexa menţionată. </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bCs/>
          <w:lang w:val="ro-RO"/>
        </w:rPr>
        <w:t xml:space="preserve">(2) </w:t>
      </w:r>
      <w:r w:rsidRPr="00C934D7">
        <w:rPr>
          <w:rFonts w:ascii="Times New Roman" w:eastAsia="Times New Roman" w:hAnsi="Times New Roman"/>
          <w:lang w:val="ro-RO"/>
        </w:rPr>
        <w:t xml:space="preserve">Orice persoană juridică din România care se încadrează în definiția depozitarului central va solicita autorizarea A.S.F. </w:t>
      </w:r>
    </w:p>
    <w:p w:rsidR="00957867" w:rsidRPr="00C934D7" w:rsidRDefault="00957867" w:rsidP="00223320">
      <w:pPr>
        <w:pStyle w:val="CommentText"/>
        <w:ind w:firstLine="720"/>
        <w:jc w:val="both"/>
        <w:rPr>
          <w:rFonts w:ascii="Times New Roman" w:eastAsia="Times New Roman" w:hAnsi="Times New Roman"/>
          <w:bCs/>
          <w:sz w:val="24"/>
          <w:szCs w:val="24"/>
          <w:lang w:val="ro-RO"/>
        </w:rPr>
      </w:pPr>
      <w:r w:rsidRPr="00C934D7">
        <w:rPr>
          <w:rFonts w:ascii="Times New Roman" w:eastAsia="Times New Roman" w:hAnsi="Times New Roman"/>
          <w:bCs/>
          <w:sz w:val="24"/>
          <w:szCs w:val="24"/>
          <w:lang w:val="ro-RO"/>
        </w:rPr>
        <w:t xml:space="preserve">(3) Depozitarul central îşi desfăşoară activitatea în conformitate cu prevederile prezentei legi, ale reglementărilor secundare emise în aplicarea acesteia, ale Regulamentului (UE) nr. 909/2014, precum și ale actelor delegate și ale actelor de punere în aplicare, după caz, adoptate de Comisia Europeană prin care sunt reglementate aspecte care fac obiectul Regulamentului (UE) nr. 909/2014. </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bCs/>
          <w:lang w:val="ro-RO"/>
        </w:rPr>
        <w:t>(4)</w:t>
      </w:r>
      <w:r w:rsidRPr="00C934D7">
        <w:rPr>
          <w:rFonts w:ascii="Times New Roman" w:eastAsia="Times New Roman" w:hAnsi="Times New Roman"/>
          <w:lang w:val="ro-RO"/>
        </w:rPr>
        <w:t xml:space="preserve"> Depozitarul central efectue</w:t>
      </w:r>
      <w:r w:rsidR="002C57FE" w:rsidRPr="00C934D7">
        <w:rPr>
          <w:rFonts w:ascii="Times New Roman" w:eastAsia="Times New Roman" w:hAnsi="Times New Roman"/>
          <w:lang w:val="ro-RO"/>
        </w:rPr>
        <w:t>a</w:t>
      </w:r>
      <w:r w:rsidRPr="00C934D7">
        <w:rPr>
          <w:rFonts w:ascii="Times New Roman" w:eastAsia="Times New Roman" w:hAnsi="Times New Roman"/>
          <w:lang w:val="ro-RO"/>
        </w:rPr>
        <w:t xml:space="preserve">ză operaţiuni de decontare a tranzacţiilor cu instrumente financiare, altele decât cele derivate, în conformitate cu prevederile prezentei legi, ale Regulamentului </w:t>
      </w:r>
      <w:hyperlink r:id="rId13" w:history="1">
        <w:r w:rsidRPr="00C934D7">
          <w:rPr>
            <w:rFonts w:ascii="Times New Roman" w:eastAsia="Times New Roman" w:hAnsi="Times New Roman"/>
            <w:lang w:val="ro-RO"/>
          </w:rPr>
          <w:t>(UE) nr. 909/2014</w:t>
        </w:r>
      </w:hyperlink>
      <w:r w:rsidR="002C57FE" w:rsidRPr="00C934D7">
        <w:rPr>
          <w:rFonts w:ascii="Times New Roman" w:hAnsi="Times New Roman"/>
          <w:lang w:val="ro-RO"/>
        </w:rPr>
        <w:t>,</w:t>
      </w:r>
      <w:r w:rsidRPr="00C934D7">
        <w:rPr>
          <w:rFonts w:ascii="Times New Roman" w:eastAsia="Times New Roman" w:hAnsi="Times New Roman"/>
          <w:lang w:val="ro-RO"/>
        </w:rPr>
        <w:t xml:space="preserve"> ale </w:t>
      </w:r>
      <w:r w:rsidRPr="00C934D7">
        <w:rPr>
          <w:rFonts w:ascii="Times New Roman" w:eastAsia="Times New Roman" w:hAnsi="Times New Roman"/>
          <w:bCs/>
          <w:lang w:val="ro-RO"/>
        </w:rPr>
        <w:t>actelor delegate și ale actelor de punere în aplicare, după caz, adoptate de Comisia Europeană p</w:t>
      </w:r>
      <w:r w:rsidRPr="00C934D7">
        <w:rPr>
          <w:rFonts w:ascii="Times New Roman" w:eastAsia="Times New Roman" w:hAnsi="Times New Roman"/>
          <w:lang w:val="ro-RO"/>
        </w:rPr>
        <w:t xml:space="preserve">rin care sunt reglementate aspecte care fac obiectul Regulamentului (UE) nr. 909/2014. </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lang w:val="ro-RO"/>
        </w:rPr>
        <w:t>(5) A.S.F. poate stabili prin reglementări că depozitarul central poate deține participații cu condiția respectării prevederilor art. 18 alin. (3) din Regulamentul (UE) nr. 909/2014.</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lang w:val="ro-RO"/>
        </w:rPr>
        <w:t>(6) A.S.F. poate stabili prin reglementări că depozitarul central poate desfășura alte activități decât cele prevăzute de Regulamentul (UE) nr. 909/2014, precum și condițiile în care se desfășoară acestea.</w:t>
      </w:r>
    </w:p>
    <w:p w:rsidR="00957867" w:rsidRPr="00C934D7" w:rsidRDefault="00957867" w:rsidP="00223320">
      <w:pPr>
        <w:pStyle w:val="CommentText"/>
        <w:jc w:val="both"/>
        <w:rPr>
          <w:rFonts w:ascii="Times New Roman" w:hAnsi="Times New Roman"/>
          <w:b/>
          <w:sz w:val="24"/>
          <w:szCs w:val="24"/>
          <w:lang w:val="ro-RO"/>
        </w:rPr>
      </w:pPr>
    </w:p>
    <w:p w:rsidR="00957867" w:rsidRPr="00C934D7" w:rsidRDefault="00957867" w:rsidP="00223320">
      <w:pPr>
        <w:ind w:firstLine="720"/>
        <w:jc w:val="both"/>
        <w:rPr>
          <w:rFonts w:ascii="Times New Roman" w:hAnsi="Times New Roman"/>
          <w:lang w:val="ro-RO"/>
        </w:rPr>
      </w:pPr>
      <w:r w:rsidRPr="00C934D7">
        <w:rPr>
          <w:rFonts w:ascii="Times New Roman" w:eastAsia="Times New Roman" w:hAnsi="Times New Roman"/>
          <w:b/>
          <w:bCs/>
          <w:lang w:val="ro-RO"/>
        </w:rPr>
        <w:t>Art. 177</w:t>
      </w:r>
      <w:r w:rsidRPr="00C934D7">
        <w:rPr>
          <w:rFonts w:ascii="Times New Roman" w:eastAsia="Times New Roman" w:hAnsi="Times New Roman"/>
          <w:bCs/>
          <w:lang w:val="ro-RO"/>
        </w:rPr>
        <w:t xml:space="preserve"> - (</w:t>
      </w:r>
      <w:r w:rsidRPr="00C934D7">
        <w:rPr>
          <w:rFonts w:ascii="Times New Roman" w:eastAsia="Times New Roman" w:hAnsi="Times New Roman"/>
          <w:lang w:val="ro-RO"/>
        </w:rPr>
        <w:t>1)</w:t>
      </w:r>
      <w:r w:rsidRPr="00C934D7">
        <w:rPr>
          <w:rFonts w:ascii="Times New Roman" w:hAnsi="Times New Roman"/>
          <w:lang w:val="ro-RO"/>
        </w:rPr>
        <w:t>Orice emitent stabilit în România care emite sau care a emis instrumente financiare care sunt admise la tranzacționare sau sunt tranzacționate în locuri de tranzacționare din România se asigură că acestea sunt dematerializate.</w:t>
      </w:r>
    </w:p>
    <w:p w:rsidR="00957867" w:rsidRPr="00C934D7" w:rsidRDefault="00957867" w:rsidP="0072219E">
      <w:pPr>
        <w:ind w:firstLine="720"/>
        <w:jc w:val="both"/>
        <w:rPr>
          <w:rFonts w:ascii="Times New Roman" w:eastAsia="Times New Roman" w:hAnsi="Times New Roman"/>
          <w:lang w:val="ro-RO"/>
        </w:rPr>
      </w:pPr>
      <w:r w:rsidRPr="00C934D7">
        <w:rPr>
          <w:rFonts w:ascii="Times New Roman" w:eastAsia="Times New Roman" w:hAnsi="Times New Roman"/>
          <w:lang w:val="ro-RO"/>
        </w:rPr>
        <w:t xml:space="preserve">(2) Depozitarul central furnizează informaţii autorităţilor abilitate prin lege să solicite informații cu privire la deținătorii de instrumente financiare, cu respectarea prevederilor Legii </w:t>
      </w:r>
      <w:hyperlink r:id="rId14" w:history="1">
        <w:r w:rsidRPr="00C934D7">
          <w:rPr>
            <w:rFonts w:ascii="Times New Roman" w:eastAsia="Times New Roman" w:hAnsi="Times New Roman"/>
            <w:lang w:val="ro-RO"/>
          </w:rPr>
          <w:t>nr. 677/2001</w:t>
        </w:r>
      </w:hyperlink>
      <w:r w:rsidR="00BE0555" w:rsidRPr="00C934D7">
        <w:rPr>
          <w:rFonts w:ascii="Times New Roman" w:eastAsia="Times New Roman" w:hAnsi="Times New Roman"/>
          <w:lang w:val="ro-RO"/>
        </w:rPr>
        <w:t>pentru protecţia persoanelor cu privire la prelucrarea datelor cu caracter personal şi libera circulaţie a acestor date</w:t>
      </w:r>
      <w:r w:rsidRPr="00C934D7">
        <w:rPr>
          <w:rFonts w:ascii="Times New Roman" w:eastAsia="Times New Roman" w:hAnsi="Times New Roman"/>
          <w:lang w:val="ro-RO"/>
        </w:rPr>
        <w:t>, cu modificările şi completările ulterioare</w:t>
      </w:r>
      <w:r w:rsidR="00BE0555" w:rsidRPr="00C934D7">
        <w:rPr>
          <w:rFonts w:ascii="Times New Roman" w:eastAsia="Times New Roman" w:hAnsi="Times New Roman"/>
          <w:lang w:val="ro-RO"/>
        </w:rPr>
        <w:t xml:space="preserve">, denumită în continuare „Legea </w:t>
      </w:r>
      <w:hyperlink r:id="rId15" w:history="1">
        <w:r w:rsidR="00BE0555" w:rsidRPr="00C934D7">
          <w:rPr>
            <w:rFonts w:ascii="Times New Roman" w:eastAsia="Times New Roman" w:hAnsi="Times New Roman"/>
            <w:lang w:val="ro-RO"/>
          </w:rPr>
          <w:t>nr. 677/2001</w:t>
        </w:r>
      </w:hyperlink>
      <w:r w:rsidR="00BE0555" w:rsidRPr="00C934D7">
        <w:rPr>
          <w:rFonts w:ascii="Times New Roman" w:hAnsi="Times New Roman"/>
          <w:lang w:val="ro-RO"/>
        </w:rPr>
        <w:t>”</w:t>
      </w:r>
      <w:r w:rsidRPr="00C934D7">
        <w:rPr>
          <w:rFonts w:ascii="Times New Roman" w:eastAsia="Times New Roman" w:hAnsi="Times New Roman"/>
          <w:lang w:val="ro-RO"/>
        </w:rPr>
        <w:t xml:space="preserve">. </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bCs/>
          <w:lang w:val="ro-RO"/>
        </w:rPr>
        <w:t>(3)</w:t>
      </w:r>
      <w:r w:rsidRPr="00C934D7">
        <w:rPr>
          <w:rFonts w:ascii="Times New Roman" w:eastAsia="Times New Roman" w:hAnsi="Times New Roman"/>
          <w:lang w:val="ro-RO"/>
        </w:rPr>
        <w:t xml:space="preserve"> Depozitarul central furnizează emitenţilor pentru care efectuează şi operaţiunile de înregistrare prin înscriere în cont informaţiile necesare pentru exercitarea drepturilor aferente instrumentelor financiare depozitate, altele decât cele derivate, putând presta servicii pentru îndeplinirea obligaţiilor emitentului faţă de deţinătorii de instrumente financiare, altele decât cele derivate. </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bCs/>
          <w:lang w:val="ro-RO"/>
        </w:rPr>
        <w:t>(4)</w:t>
      </w:r>
      <w:r w:rsidRPr="00C934D7">
        <w:rPr>
          <w:rFonts w:ascii="Times New Roman" w:eastAsia="Times New Roman" w:hAnsi="Times New Roman"/>
          <w:lang w:val="ro-RO"/>
        </w:rPr>
        <w:t xml:space="preserve"> Emitenţii efectuează plata dividendelor şi a oricăror altor sume cuvenite deţinătorilor de instrumente financiare prin intermediul depozitarului central şi al participanţilor la sistemul de decontare. </w:t>
      </w:r>
    </w:p>
    <w:p w:rsidR="00957867" w:rsidRPr="00C934D7" w:rsidRDefault="00957867" w:rsidP="00223320">
      <w:pPr>
        <w:pStyle w:val="CommentText"/>
        <w:ind w:firstLine="720"/>
        <w:jc w:val="both"/>
        <w:rPr>
          <w:rFonts w:ascii="Times New Roman" w:eastAsia="Times New Roman" w:hAnsi="Times New Roman"/>
          <w:sz w:val="24"/>
          <w:szCs w:val="24"/>
          <w:lang w:val="ro-RO"/>
        </w:rPr>
      </w:pPr>
      <w:r w:rsidRPr="00C934D7">
        <w:rPr>
          <w:rFonts w:ascii="Times New Roman" w:eastAsia="Times New Roman" w:hAnsi="Times New Roman"/>
          <w:sz w:val="24"/>
          <w:szCs w:val="24"/>
          <w:lang w:val="ro-RO"/>
        </w:rPr>
        <w:t>(5) În situaţia utilizării sistemului de conturi globale, în vederea determinării structurii deținătorilor de instrumente financiare emise de un emitent, la o anumită dată, participanţii vor raporta depozitarului central, în cazul în care depozitarul central efectuează şi operaţiuni de înscriere în cont, informații privind titularii subconturilor din evidențele proprii și deținerile acestora.</w:t>
      </w:r>
    </w:p>
    <w:p w:rsidR="00957867" w:rsidRPr="00C934D7" w:rsidRDefault="005D5DBA" w:rsidP="006525B1">
      <w:pPr>
        <w:pStyle w:val="CommentText"/>
        <w:ind w:firstLine="720"/>
        <w:jc w:val="both"/>
        <w:rPr>
          <w:rFonts w:ascii="Times New Roman" w:eastAsia="Times New Roman" w:hAnsi="Times New Roman"/>
          <w:sz w:val="24"/>
          <w:szCs w:val="24"/>
          <w:lang w:val="ro-RO"/>
        </w:rPr>
      </w:pPr>
      <w:r w:rsidRPr="00C934D7">
        <w:rPr>
          <w:rFonts w:ascii="Times New Roman" w:eastAsia="Times New Roman" w:hAnsi="Times New Roman"/>
          <w:sz w:val="24"/>
          <w:szCs w:val="24"/>
          <w:lang w:val="ro-RO"/>
        </w:rPr>
        <w:t>(</w:t>
      </w:r>
      <w:r w:rsidR="00957867" w:rsidRPr="00C934D7">
        <w:rPr>
          <w:rFonts w:ascii="Times New Roman" w:eastAsia="Times New Roman" w:hAnsi="Times New Roman"/>
          <w:bCs/>
          <w:sz w:val="24"/>
          <w:szCs w:val="24"/>
          <w:lang w:val="ro-RO"/>
        </w:rPr>
        <w:t>6)</w:t>
      </w:r>
      <w:r w:rsidR="00957867" w:rsidRPr="00C934D7">
        <w:rPr>
          <w:rFonts w:ascii="Times New Roman" w:eastAsia="Times New Roman" w:hAnsi="Times New Roman"/>
          <w:sz w:val="24"/>
          <w:szCs w:val="24"/>
          <w:lang w:val="ro-RO"/>
        </w:rPr>
        <w:t xml:space="preserve"> Raportarea prevăzută la alin. (5) se efectuează în termenele și în formatul stabilite prin regulile proprii ale depozitarului central.</w:t>
      </w:r>
    </w:p>
    <w:p w:rsidR="0072219E" w:rsidRPr="00C934D7" w:rsidRDefault="0072219E" w:rsidP="00223320">
      <w:pPr>
        <w:jc w:val="both"/>
        <w:rPr>
          <w:rFonts w:ascii="Times New Roman" w:eastAsia="Times New Roman" w:hAnsi="Times New Roman"/>
          <w:lang w:val="ro-RO"/>
        </w:rPr>
      </w:pPr>
    </w:p>
    <w:p w:rsidR="00957867" w:rsidRPr="00C934D7" w:rsidRDefault="005D5DBA" w:rsidP="00223320">
      <w:pPr>
        <w:pStyle w:val="CommentText"/>
        <w:jc w:val="center"/>
        <w:rPr>
          <w:rFonts w:ascii="Times New Roman" w:eastAsia="Times New Roman" w:hAnsi="Times New Roman"/>
          <w:bCs/>
          <w:i/>
          <w:sz w:val="24"/>
          <w:szCs w:val="24"/>
          <w:lang w:val="ro-RO"/>
        </w:rPr>
      </w:pPr>
      <w:r w:rsidRPr="00C934D7">
        <w:rPr>
          <w:rFonts w:ascii="Times New Roman" w:eastAsia="Times New Roman" w:hAnsi="Times New Roman"/>
          <w:bCs/>
          <w:i/>
          <w:sz w:val="24"/>
          <w:szCs w:val="24"/>
          <w:lang w:val="ro-RO"/>
        </w:rPr>
        <w:t xml:space="preserve">SECȚIUNEA </w:t>
      </w:r>
      <w:r w:rsidR="00957867" w:rsidRPr="00C934D7">
        <w:rPr>
          <w:rFonts w:ascii="Times New Roman" w:eastAsia="Times New Roman" w:hAnsi="Times New Roman"/>
          <w:bCs/>
          <w:i/>
          <w:sz w:val="24"/>
          <w:szCs w:val="24"/>
          <w:lang w:val="ro-RO"/>
        </w:rPr>
        <w:t>a 2-a</w:t>
      </w:r>
    </w:p>
    <w:p w:rsidR="00957867" w:rsidRPr="00C934D7" w:rsidRDefault="00957867" w:rsidP="00223320">
      <w:pPr>
        <w:pStyle w:val="CommentText"/>
        <w:jc w:val="center"/>
        <w:rPr>
          <w:rFonts w:ascii="Times New Roman" w:eastAsia="Times New Roman" w:hAnsi="Times New Roman"/>
          <w:b/>
          <w:i/>
          <w:sz w:val="24"/>
          <w:szCs w:val="24"/>
          <w:lang w:val="ro-RO"/>
        </w:rPr>
      </w:pPr>
      <w:r w:rsidRPr="00C934D7">
        <w:rPr>
          <w:rFonts w:ascii="Times New Roman" w:eastAsia="Times New Roman" w:hAnsi="Times New Roman"/>
          <w:b/>
          <w:i/>
          <w:sz w:val="24"/>
          <w:szCs w:val="24"/>
          <w:lang w:val="ro-RO"/>
        </w:rPr>
        <w:t>Înfiinţarea şi funcţionarea depozitarului central</w:t>
      </w:r>
    </w:p>
    <w:p w:rsidR="00957867" w:rsidRPr="00C934D7" w:rsidRDefault="00957867" w:rsidP="00223320">
      <w:pPr>
        <w:pStyle w:val="CommentText"/>
        <w:jc w:val="center"/>
        <w:rPr>
          <w:rFonts w:ascii="Times New Roman" w:hAnsi="Times New Roman"/>
          <w:b/>
          <w:sz w:val="24"/>
          <w:szCs w:val="24"/>
          <w:lang w:val="ro-RO"/>
        </w:rPr>
      </w:pP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b/>
          <w:bCs/>
          <w:lang w:val="ro-RO"/>
        </w:rPr>
        <w:t>Art. 178</w:t>
      </w:r>
      <w:r w:rsidRPr="00C934D7">
        <w:rPr>
          <w:rFonts w:ascii="Times New Roman" w:eastAsia="Times New Roman" w:hAnsi="Times New Roman"/>
          <w:lang w:val="ro-RO"/>
        </w:rPr>
        <w:t xml:space="preserve"> – Condiţiile, documentaţia ce trebuie să însoţească cererea de autorizare, precum şi procedura de autorizare a depozitarului central sunt stabilite prin Regulamentul (UE) nr. 909/2014, prin actele delegate și actele de punere în aplicare, după caz, adoptate </w:t>
      </w:r>
      <w:r w:rsidRPr="00C934D7">
        <w:rPr>
          <w:rFonts w:ascii="Times New Roman" w:eastAsia="Times New Roman" w:hAnsi="Times New Roman"/>
          <w:bCs/>
          <w:lang w:val="ro-RO"/>
        </w:rPr>
        <w:t>de Comisia European</w:t>
      </w:r>
      <w:r w:rsidRPr="00C934D7">
        <w:rPr>
          <w:rFonts w:ascii="Times New Roman" w:eastAsia="Times New Roman" w:hAnsi="Times New Roman"/>
          <w:lang w:val="ro-RO"/>
        </w:rPr>
        <w:t xml:space="preserve">ă </w:t>
      </w:r>
      <w:r w:rsidRPr="00C934D7">
        <w:rPr>
          <w:rFonts w:ascii="Times New Roman" w:eastAsia="Times New Roman" w:hAnsi="Times New Roman"/>
          <w:bCs/>
          <w:lang w:val="ro-RO"/>
        </w:rPr>
        <w:t>prin care sunt reglementate aspecte care fac obiectul Regulamentului (UE) nr. 909/2014</w:t>
      </w:r>
      <w:r w:rsidRPr="00C934D7">
        <w:rPr>
          <w:rFonts w:ascii="Times New Roman" w:eastAsia="Times New Roman" w:hAnsi="Times New Roman"/>
          <w:lang w:val="ro-RO"/>
        </w:rPr>
        <w:t>şi reglementărilor emise de A.S.F</w:t>
      </w:r>
      <w:r w:rsidRPr="00C934D7">
        <w:rPr>
          <w:rFonts w:ascii="Times New Roman" w:eastAsia="Times New Roman" w:hAnsi="Times New Roman"/>
          <w:bCs/>
          <w:lang w:val="ro-RO"/>
        </w:rPr>
        <w:t>.</w:t>
      </w:r>
      <w:r w:rsidRPr="00C934D7">
        <w:rPr>
          <w:rFonts w:ascii="Times New Roman" w:eastAsia="Times New Roman" w:hAnsi="Times New Roman"/>
          <w:lang w:val="ro-RO"/>
        </w:rPr>
        <w:t xml:space="preserve">, precum şi prin reglementările emise de A.S.F. în conformitate cu legislaţia europeană. </w:t>
      </w:r>
    </w:p>
    <w:p w:rsidR="00957867" w:rsidRPr="00C934D7" w:rsidRDefault="00957867" w:rsidP="00223320">
      <w:pPr>
        <w:jc w:val="both"/>
        <w:rPr>
          <w:rFonts w:ascii="Times New Roman" w:eastAsia="Times New Roman" w:hAnsi="Times New Roman"/>
          <w:lang w:val="ro-RO"/>
        </w:rPr>
      </w:pP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b/>
          <w:bCs/>
          <w:lang w:val="ro-RO"/>
        </w:rPr>
        <w:t>Art. 179</w:t>
      </w:r>
      <w:r w:rsidRPr="00C934D7">
        <w:rPr>
          <w:rFonts w:ascii="Times New Roman" w:hAnsi="Times New Roman"/>
          <w:iCs/>
          <w:lang w:val="ro-RO"/>
        </w:rPr>
        <w:t xml:space="preserve"> -</w:t>
      </w:r>
      <w:r w:rsidRPr="00C934D7">
        <w:rPr>
          <w:rFonts w:ascii="Times New Roman" w:eastAsia="Times New Roman" w:hAnsi="Times New Roman"/>
          <w:lang w:val="ro-RO"/>
        </w:rPr>
        <w:t xml:space="preserve"> În cazul în care nu se respectă cerinţele cu privire la integritatea acţionarilor unui depozitar central sau se omite obţinerea aprobării A.S.F., drepturile de vot aferente acţiunilor deţinute cu nerespectarea cerinţelor menţionate sunt suspendate de drept, aplicându-se procedura stabilită la art. </w:t>
      </w:r>
      <w:r w:rsidR="00DF13A1" w:rsidRPr="00C934D7">
        <w:rPr>
          <w:rFonts w:ascii="Times New Roman" w:eastAsia="Times New Roman" w:hAnsi="Times New Roman"/>
          <w:lang w:val="ro-RO"/>
        </w:rPr>
        <w:t>266</w:t>
      </w:r>
      <w:r w:rsidRPr="00C934D7">
        <w:rPr>
          <w:rFonts w:ascii="Times New Roman" w:eastAsia="Times New Roman" w:hAnsi="Times New Roman"/>
          <w:lang w:val="ro-RO"/>
        </w:rPr>
        <w:t>.</w:t>
      </w:r>
    </w:p>
    <w:p w:rsidR="00957867" w:rsidRPr="00C934D7" w:rsidRDefault="00957867" w:rsidP="00223320">
      <w:pPr>
        <w:jc w:val="both"/>
        <w:rPr>
          <w:rFonts w:ascii="Times New Roman" w:eastAsia="Times New Roman" w:hAnsi="Times New Roman"/>
          <w:lang w:val="ro-RO"/>
        </w:rPr>
      </w:pP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b/>
          <w:bCs/>
          <w:lang w:val="ro-RO"/>
        </w:rPr>
        <w:t>Art. 180</w:t>
      </w:r>
      <w:r w:rsidRPr="00C934D7">
        <w:rPr>
          <w:rFonts w:ascii="Times New Roman" w:eastAsia="Times New Roman" w:hAnsi="Times New Roman"/>
          <w:lang w:val="ro-RO"/>
        </w:rPr>
        <w:t xml:space="preserve"> - </w:t>
      </w:r>
      <w:r w:rsidRPr="00C934D7">
        <w:rPr>
          <w:rFonts w:ascii="Times New Roman" w:eastAsia="Times New Roman" w:hAnsi="Times New Roman"/>
          <w:bCs/>
          <w:lang w:val="ro-RO"/>
        </w:rPr>
        <w:t>(1)</w:t>
      </w:r>
      <w:r w:rsidRPr="00C934D7">
        <w:rPr>
          <w:rFonts w:ascii="Times New Roman" w:hAnsi="Times New Roman"/>
          <w:bCs/>
          <w:iCs/>
          <w:lang w:val="ro-RO"/>
        </w:rPr>
        <w:t>Conturile de instrumente financiare deschise la depozitarul central de intermediari vor fi evidenţiate astfel încât să se asigure separarea instrumentelor financiare deţinute în nume propriu de cele deţinute în contul clienţilor acestora</w:t>
      </w:r>
      <w:r w:rsidRPr="00C934D7">
        <w:rPr>
          <w:rFonts w:ascii="Times New Roman" w:eastAsia="Times New Roman" w:hAnsi="Times New Roman"/>
          <w:lang w:val="ro-RO"/>
        </w:rPr>
        <w:t xml:space="preserve">. </w:t>
      </w:r>
    </w:p>
    <w:p w:rsidR="00957867" w:rsidRPr="00C934D7" w:rsidRDefault="00957867" w:rsidP="00223320">
      <w:pPr>
        <w:ind w:firstLine="720"/>
        <w:jc w:val="both"/>
        <w:rPr>
          <w:rFonts w:ascii="Times New Roman" w:eastAsia="Times New Roman" w:hAnsi="Times New Roman"/>
          <w:bCs/>
          <w:lang w:val="ro-RO"/>
        </w:rPr>
      </w:pPr>
      <w:r w:rsidRPr="00C934D7">
        <w:rPr>
          <w:rFonts w:ascii="Times New Roman" w:eastAsia="Times New Roman" w:hAnsi="Times New Roman"/>
          <w:lang w:val="ro-RO"/>
        </w:rPr>
        <w:t>(2)</w:t>
      </w:r>
      <w:r w:rsidRPr="00C934D7">
        <w:rPr>
          <w:rFonts w:ascii="Times New Roman" w:eastAsia="Times New Roman" w:hAnsi="Times New Roman"/>
          <w:bCs/>
          <w:lang w:val="ro-RO"/>
        </w:rPr>
        <w:t xml:space="preserve"> Participanţii la sistemul depozitarului central au obligaţia de a ţine subconturi de instrumente financiare deţinute în contul clienţilor lor şi de a înregistra zilnic în registrul propriu deţinerile, pe fiecare client, pentru fiecare clasă de instrumente financiare.</w:t>
      </w:r>
    </w:p>
    <w:p w:rsidR="00957867" w:rsidRPr="00C934D7" w:rsidRDefault="00957867" w:rsidP="00223320">
      <w:pPr>
        <w:pStyle w:val="CommentText"/>
        <w:ind w:firstLine="720"/>
        <w:jc w:val="both"/>
        <w:rPr>
          <w:rFonts w:ascii="Times New Roman" w:eastAsia="Times New Roman" w:hAnsi="Times New Roman"/>
          <w:bCs/>
          <w:sz w:val="24"/>
          <w:szCs w:val="24"/>
          <w:lang w:val="ro-RO"/>
        </w:rPr>
      </w:pPr>
      <w:r w:rsidRPr="00C934D7">
        <w:rPr>
          <w:rFonts w:ascii="Times New Roman" w:eastAsia="Times New Roman" w:hAnsi="Times New Roman"/>
          <w:bCs/>
          <w:sz w:val="24"/>
          <w:szCs w:val="24"/>
          <w:lang w:val="ro-RO"/>
        </w:rPr>
        <w:t>(3) Depozitarul central este direct răspunzător pentru asigurarea zilnică a concordanţei dintre cantitatea de instrumente financiare, altele decât cele derivate, înregistrată în conturile de instrumente financiare, altele decât cele derivate, şi cantitatea de instrumente financiare emise, altele decât cele derivate.</w:t>
      </w:r>
    </w:p>
    <w:p w:rsidR="00957867" w:rsidRDefault="00957867" w:rsidP="00223320">
      <w:pPr>
        <w:pStyle w:val="CommentText"/>
        <w:jc w:val="both"/>
        <w:rPr>
          <w:rFonts w:ascii="Times New Roman" w:eastAsia="Times New Roman" w:hAnsi="Times New Roman"/>
          <w:b/>
          <w:bCs/>
          <w:sz w:val="24"/>
          <w:szCs w:val="24"/>
          <w:lang w:val="ro-RO"/>
        </w:rPr>
      </w:pPr>
    </w:p>
    <w:p w:rsidR="00D216FC" w:rsidRDefault="00D216FC" w:rsidP="00223320">
      <w:pPr>
        <w:pStyle w:val="CommentText"/>
        <w:jc w:val="both"/>
        <w:rPr>
          <w:rFonts w:ascii="Times New Roman" w:eastAsia="Times New Roman" w:hAnsi="Times New Roman"/>
          <w:b/>
          <w:bCs/>
          <w:sz w:val="24"/>
          <w:szCs w:val="24"/>
          <w:lang w:val="ro-RO"/>
        </w:rPr>
      </w:pPr>
    </w:p>
    <w:p w:rsidR="00D216FC" w:rsidRDefault="00D216FC" w:rsidP="00223320">
      <w:pPr>
        <w:pStyle w:val="CommentText"/>
        <w:jc w:val="both"/>
        <w:rPr>
          <w:rFonts w:ascii="Times New Roman" w:eastAsia="Times New Roman" w:hAnsi="Times New Roman"/>
          <w:b/>
          <w:bCs/>
          <w:sz w:val="24"/>
          <w:szCs w:val="24"/>
          <w:lang w:val="ro-RO"/>
        </w:rPr>
      </w:pPr>
    </w:p>
    <w:p w:rsidR="00D216FC" w:rsidRPr="00C934D7" w:rsidRDefault="00D216FC" w:rsidP="00223320">
      <w:pPr>
        <w:pStyle w:val="CommentText"/>
        <w:jc w:val="both"/>
        <w:rPr>
          <w:rFonts w:ascii="Times New Roman" w:eastAsia="Times New Roman" w:hAnsi="Times New Roman"/>
          <w:b/>
          <w:bCs/>
          <w:sz w:val="24"/>
          <w:szCs w:val="24"/>
          <w:lang w:val="ro-RO"/>
        </w:rPr>
      </w:pPr>
    </w:p>
    <w:p w:rsidR="00957867" w:rsidRPr="00C934D7" w:rsidRDefault="00C9545B" w:rsidP="00223320">
      <w:pPr>
        <w:jc w:val="center"/>
        <w:rPr>
          <w:rFonts w:ascii="Times New Roman" w:eastAsia="Times New Roman" w:hAnsi="Times New Roman"/>
          <w:bCs/>
          <w:i/>
          <w:lang w:val="ro-RO"/>
        </w:rPr>
      </w:pPr>
      <w:r w:rsidRPr="00C934D7">
        <w:rPr>
          <w:rFonts w:ascii="Times New Roman" w:eastAsia="Times New Roman" w:hAnsi="Times New Roman"/>
          <w:bCs/>
          <w:i/>
          <w:lang w:val="ro-RO"/>
        </w:rPr>
        <w:t xml:space="preserve">SECȚIUNEA </w:t>
      </w:r>
      <w:r w:rsidR="00957867" w:rsidRPr="00C934D7">
        <w:rPr>
          <w:rFonts w:ascii="Times New Roman" w:eastAsia="Times New Roman" w:hAnsi="Times New Roman"/>
          <w:bCs/>
          <w:i/>
          <w:lang w:val="ro-RO"/>
        </w:rPr>
        <w:t>a 3-a</w:t>
      </w:r>
    </w:p>
    <w:p w:rsidR="00957867" w:rsidRPr="00C934D7" w:rsidRDefault="00957867" w:rsidP="00223320">
      <w:pPr>
        <w:jc w:val="center"/>
        <w:rPr>
          <w:rFonts w:ascii="Times New Roman" w:eastAsia="Times New Roman" w:hAnsi="Times New Roman"/>
          <w:b/>
          <w:i/>
          <w:lang w:val="ro-RO"/>
        </w:rPr>
      </w:pPr>
      <w:r w:rsidRPr="00C934D7">
        <w:rPr>
          <w:rFonts w:ascii="Times New Roman" w:eastAsia="Times New Roman" w:hAnsi="Times New Roman"/>
          <w:b/>
          <w:i/>
          <w:lang w:val="ro-RO"/>
        </w:rPr>
        <w:t>Supravegherea depozitarului central</w:t>
      </w:r>
    </w:p>
    <w:p w:rsidR="00957867" w:rsidRPr="00C934D7" w:rsidRDefault="00957867" w:rsidP="00223320">
      <w:pPr>
        <w:jc w:val="center"/>
        <w:rPr>
          <w:rFonts w:ascii="Times New Roman" w:eastAsia="Times New Roman" w:hAnsi="Times New Roman"/>
          <w:lang w:val="ro-RO"/>
        </w:rPr>
      </w:pP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b/>
          <w:bCs/>
          <w:lang w:val="ro-RO"/>
        </w:rPr>
        <w:t>Art. 181</w:t>
      </w:r>
      <w:r w:rsidRPr="00C934D7">
        <w:rPr>
          <w:rFonts w:ascii="Times New Roman" w:eastAsia="Times New Roman" w:hAnsi="Times New Roman"/>
          <w:lang w:val="ro-RO"/>
        </w:rPr>
        <w:t xml:space="preserve"> - </w:t>
      </w:r>
      <w:r w:rsidRPr="00C934D7">
        <w:rPr>
          <w:rFonts w:ascii="Times New Roman" w:eastAsia="Times New Roman" w:hAnsi="Times New Roman"/>
          <w:bCs/>
          <w:lang w:val="ro-RO"/>
        </w:rPr>
        <w:t>(1)</w:t>
      </w:r>
      <w:r w:rsidRPr="00C934D7">
        <w:rPr>
          <w:rFonts w:ascii="Times New Roman" w:eastAsia="Times New Roman" w:hAnsi="Times New Roman"/>
          <w:lang w:val="ro-RO"/>
        </w:rPr>
        <w:t xml:space="preserve"> A.S.F. supraveghează activitatea depozitarului central pentru a asigura transparenţa operaţiunilor, buna desfăşurare a activităţii şi protecţia investitorilor.</w:t>
      </w:r>
    </w:p>
    <w:p w:rsidR="00957867" w:rsidRPr="00C934D7" w:rsidRDefault="00957867" w:rsidP="006525B1">
      <w:pPr>
        <w:ind w:firstLine="720"/>
        <w:jc w:val="both"/>
        <w:rPr>
          <w:rFonts w:ascii="Times New Roman" w:eastAsia="Times New Roman" w:hAnsi="Times New Roman"/>
          <w:bCs/>
          <w:lang w:val="ro-RO"/>
        </w:rPr>
      </w:pPr>
      <w:r w:rsidRPr="00C934D7">
        <w:rPr>
          <w:rFonts w:ascii="Times New Roman" w:eastAsia="Times New Roman" w:hAnsi="Times New Roman"/>
          <w:bCs/>
          <w:lang w:val="ro-RO"/>
        </w:rPr>
        <w:t>(2) Pentru respectarea prevederilor prezentei legi, ale reglementărilor emise în aplicarea acesteia, ale Regulamentului (UE) nr. 909/2014, precum şi ale actelor delegate și actelor de punere în aplicare, după caz, adoptate de Comisia Europeană prin care sunt reglementate aspecte care fac obiectul Regulamentului (UE) nr. 909/2014, A.S.F. poate solicita modificarea reglementărilor emise de depozitarul central.</w:t>
      </w:r>
    </w:p>
    <w:p w:rsidR="00957867" w:rsidRPr="00C934D7" w:rsidRDefault="00957867" w:rsidP="00223320">
      <w:pPr>
        <w:pStyle w:val="CommentText"/>
        <w:jc w:val="both"/>
        <w:rPr>
          <w:rFonts w:ascii="Times New Roman" w:eastAsia="Times New Roman" w:hAnsi="Times New Roman"/>
          <w:sz w:val="24"/>
          <w:szCs w:val="24"/>
          <w:lang w:val="ro-RO"/>
        </w:rPr>
      </w:pP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b/>
          <w:bCs/>
          <w:lang w:val="ro-RO"/>
        </w:rPr>
        <w:t>Art. 182</w:t>
      </w:r>
      <w:r w:rsidRPr="00C934D7">
        <w:rPr>
          <w:rFonts w:ascii="Times New Roman" w:eastAsia="Times New Roman" w:hAnsi="Times New Roman"/>
          <w:lang w:val="ro-RO"/>
        </w:rPr>
        <w:t xml:space="preserve"> - </w:t>
      </w:r>
      <w:r w:rsidRPr="00C934D7">
        <w:rPr>
          <w:rFonts w:ascii="Times New Roman" w:eastAsia="Times New Roman" w:hAnsi="Times New Roman"/>
          <w:bCs/>
          <w:lang w:val="ro-RO"/>
        </w:rPr>
        <w:t>(1)</w:t>
      </w:r>
      <w:r w:rsidRPr="00C934D7">
        <w:rPr>
          <w:rFonts w:ascii="Times New Roman" w:eastAsia="Times New Roman" w:hAnsi="Times New Roman"/>
          <w:lang w:val="ro-RO"/>
        </w:rPr>
        <w:t xml:space="preserve"> Instrumentele financiare, altele decât cele derivate, păstrate în conturile deschise la depozitarul central nu vor putea fi considerate ca aparţinând patrimoniului acestuia şi nu vor putea face obiectul niciunei pretenţii din partea creditorilor depozitarului central.</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bCs/>
          <w:lang w:val="ro-RO"/>
        </w:rPr>
        <w:t>(2)</w:t>
      </w:r>
      <w:r w:rsidRPr="00C934D7">
        <w:rPr>
          <w:rFonts w:ascii="Times New Roman" w:eastAsia="Times New Roman" w:hAnsi="Times New Roman"/>
          <w:lang w:val="ro-RO"/>
        </w:rPr>
        <w:t xml:space="preserve"> Prevederile alin. (1) se aplică inclusiv în cazul falimentului sau lichidării administrative a depozitarului central. </w:t>
      </w:r>
    </w:p>
    <w:p w:rsidR="00957867" w:rsidRPr="00C934D7" w:rsidRDefault="00957867" w:rsidP="00223320">
      <w:pPr>
        <w:jc w:val="both"/>
        <w:rPr>
          <w:rFonts w:ascii="Times New Roman" w:eastAsia="Times New Roman" w:hAnsi="Times New Roman"/>
          <w:lang w:val="ro-RO"/>
        </w:rPr>
      </w:pPr>
    </w:p>
    <w:p w:rsidR="00957867" w:rsidRPr="00C934D7" w:rsidRDefault="00C9545B" w:rsidP="00223320">
      <w:pPr>
        <w:jc w:val="center"/>
        <w:rPr>
          <w:rFonts w:ascii="Times New Roman" w:eastAsia="Times New Roman" w:hAnsi="Times New Roman"/>
          <w:bCs/>
          <w:i/>
          <w:lang w:val="ro-RO"/>
        </w:rPr>
      </w:pPr>
      <w:r w:rsidRPr="00C934D7">
        <w:rPr>
          <w:rFonts w:ascii="Times New Roman" w:eastAsia="Times New Roman" w:hAnsi="Times New Roman"/>
          <w:bCs/>
          <w:i/>
          <w:lang w:val="ro-RO"/>
        </w:rPr>
        <w:t xml:space="preserve">SECȚIUNEA </w:t>
      </w:r>
      <w:r w:rsidR="00957867" w:rsidRPr="00C934D7">
        <w:rPr>
          <w:rFonts w:ascii="Times New Roman" w:eastAsia="Times New Roman" w:hAnsi="Times New Roman"/>
          <w:bCs/>
          <w:i/>
          <w:lang w:val="ro-RO"/>
        </w:rPr>
        <w:t>a 4-a</w:t>
      </w:r>
    </w:p>
    <w:p w:rsidR="00957867" w:rsidRPr="00C934D7" w:rsidRDefault="00957867" w:rsidP="00223320">
      <w:pPr>
        <w:jc w:val="center"/>
        <w:rPr>
          <w:rFonts w:ascii="Times New Roman" w:eastAsia="Times New Roman" w:hAnsi="Times New Roman"/>
          <w:b/>
          <w:i/>
          <w:lang w:val="ro-RO"/>
        </w:rPr>
      </w:pPr>
      <w:r w:rsidRPr="00C934D7">
        <w:rPr>
          <w:rFonts w:ascii="Times New Roman" w:eastAsia="Times New Roman" w:hAnsi="Times New Roman"/>
          <w:b/>
          <w:i/>
          <w:lang w:val="ro-RO"/>
        </w:rPr>
        <w:t>Prevederi referitoare la garanții</w:t>
      </w:r>
    </w:p>
    <w:p w:rsidR="00957867" w:rsidRPr="00C934D7" w:rsidRDefault="00957867" w:rsidP="00223320">
      <w:pPr>
        <w:jc w:val="center"/>
        <w:rPr>
          <w:rFonts w:ascii="Times New Roman" w:eastAsia="Times New Roman" w:hAnsi="Times New Roman"/>
          <w:lang w:val="ro-RO"/>
        </w:rPr>
      </w:pP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b/>
          <w:lang w:val="ro-RO"/>
        </w:rPr>
        <w:t>Art. 183</w:t>
      </w:r>
      <w:r w:rsidRPr="00C934D7">
        <w:rPr>
          <w:rFonts w:ascii="Times New Roman" w:eastAsia="Times New Roman" w:hAnsi="Times New Roman"/>
          <w:lang w:val="ro-RO"/>
        </w:rPr>
        <w:t xml:space="preserve"> - Prin sintagma </w:t>
      </w:r>
      <w:r w:rsidRPr="00C934D7">
        <w:rPr>
          <w:rFonts w:ascii="Times New Roman" w:eastAsia="Times New Roman" w:hAnsi="Times New Roman"/>
          <w:i/>
          <w:lang w:val="ro-RO"/>
        </w:rPr>
        <w:t>garanție reală</w:t>
      </w:r>
      <w:r w:rsidRPr="00C934D7">
        <w:rPr>
          <w:rFonts w:ascii="Times New Roman" w:eastAsia="Times New Roman" w:hAnsi="Times New Roman"/>
          <w:lang w:val="ro-RO"/>
        </w:rPr>
        <w:t xml:space="preserve"> din cuprinsul art. 184-186, se înțelege garanția financiară fără transfer de proprietate, constituită în temeiul Ordonanței Guvernului nr. 9/2004 privind unele contracte de garanţie financiară, aprobată cu modificări și completări prin Legea nr. 222/2004, cu modificările și completările ulterioare, denumită în continuare </w:t>
      </w:r>
      <w:r w:rsidRPr="00C934D7">
        <w:rPr>
          <w:rFonts w:ascii="Times New Roman" w:eastAsia="Times New Roman" w:hAnsi="Times New Roman"/>
          <w:i/>
          <w:lang w:val="ro-RO"/>
        </w:rPr>
        <w:t xml:space="preserve">O.G nr. 9/2004, </w:t>
      </w:r>
      <w:r w:rsidRPr="00C934D7">
        <w:rPr>
          <w:rFonts w:ascii="Times New Roman" w:eastAsia="Times New Roman" w:hAnsi="Times New Roman"/>
          <w:lang w:val="ro-RO"/>
        </w:rPr>
        <w:t>sau ipoteca mobiliară, ce poartă asupra instrumentelor financiare, altele decât cele derivate, înregistrate în sistemul depozitarului central și care se tranzacționează într-un loc de tranzacționare.</w:t>
      </w:r>
    </w:p>
    <w:p w:rsidR="00957867" w:rsidRPr="00C934D7" w:rsidRDefault="00957867" w:rsidP="00223320">
      <w:pPr>
        <w:jc w:val="both"/>
        <w:rPr>
          <w:rFonts w:ascii="Times New Roman" w:eastAsia="Times New Roman" w:hAnsi="Times New Roman"/>
          <w:lang w:val="ro-RO"/>
        </w:rPr>
      </w:pP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b/>
          <w:lang w:val="ro-RO"/>
        </w:rPr>
        <w:t>Art. 184</w:t>
      </w:r>
      <w:r w:rsidRPr="00C934D7">
        <w:rPr>
          <w:rFonts w:ascii="Times New Roman" w:eastAsia="Times New Roman" w:hAnsi="Times New Roman"/>
          <w:lang w:val="ro-RO"/>
        </w:rPr>
        <w:t xml:space="preserve"> - Constituirea, publicitatea şi executarea garanțiilor reale asupra instrumentelor financiare, altele decât cele derivate, se realizează potrivit reglementărilor emise de A.S.F.</w:t>
      </w:r>
    </w:p>
    <w:p w:rsidR="00957867" w:rsidRPr="00C934D7" w:rsidRDefault="00957867" w:rsidP="00223320">
      <w:pPr>
        <w:jc w:val="both"/>
        <w:rPr>
          <w:rFonts w:ascii="Times New Roman" w:eastAsia="Times New Roman" w:hAnsi="Times New Roman"/>
          <w:lang w:val="ro-RO"/>
        </w:rPr>
      </w:pP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b/>
          <w:lang w:val="ro-RO"/>
        </w:rPr>
        <w:t>Art. 185</w:t>
      </w:r>
      <w:r w:rsidRPr="00C934D7">
        <w:rPr>
          <w:rFonts w:ascii="Times New Roman" w:eastAsia="Times New Roman" w:hAnsi="Times New Roman"/>
          <w:lang w:val="ro-RO"/>
        </w:rPr>
        <w:t xml:space="preserve"> - (1) Publicitatea garanțiilor reale menționate la art. 183 asigură opozabilitatea față de terți și se realizează prin înscrierea unei mențiuni în registrul central de publicitate.</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lang w:val="ro-RO"/>
        </w:rPr>
        <w:t>(2) Înscrierea mențiunii de garanție reală în registrul central de publicitate în cazul garanțiilor financiare fără transfer de proprietate nu reprezintă o formalitate, în sensul alin. (1) al art. 5 din O.G. nr. 9/2004 privind unele contracte de garanţie financiară, cu modificările și completările ulterioare, ci reprezintă o modalitate de punere la dispoziție a garanției, în temeiul alin. (1) al art. 4 din O.G. nr. 9/2004.</w:t>
      </w:r>
    </w:p>
    <w:p w:rsidR="00957867" w:rsidRPr="00C934D7" w:rsidRDefault="00957867" w:rsidP="006525B1">
      <w:pPr>
        <w:ind w:firstLine="720"/>
        <w:jc w:val="both"/>
        <w:rPr>
          <w:rFonts w:ascii="Times New Roman" w:eastAsia="Times New Roman" w:hAnsi="Times New Roman"/>
          <w:lang w:val="ro-RO"/>
        </w:rPr>
      </w:pPr>
      <w:r w:rsidRPr="00C934D7">
        <w:rPr>
          <w:rFonts w:ascii="Times New Roman" w:eastAsia="Times New Roman" w:hAnsi="Times New Roman"/>
          <w:lang w:val="ro-RO"/>
        </w:rPr>
        <w:t>(3) Rangul garanției reale se stabilește prin raportare la momentul înscrierii mențiunii de publicitate a garanției reale în registrul central de publicitate, realizată conform reglementărilor emise de A.S.F.</w:t>
      </w:r>
    </w:p>
    <w:p w:rsidR="00957867" w:rsidRPr="00C934D7" w:rsidRDefault="00957867" w:rsidP="00223320">
      <w:pPr>
        <w:jc w:val="both"/>
        <w:rPr>
          <w:rFonts w:ascii="Times New Roman" w:eastAsia="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bCs/>
          <w:lang w:val="ro-RO"/>
        </w:rPr>
        <w:t>Art. 186</w:t>
      </w:r>
      <w:r w:rsidRPr="00C934D7">
        <w:rPr>
          <w:rFonts w:ascii="Times New Roman" w:hAnsi="Times New Roman"/>
          <w:bCs/>
          <w:lang w:val="ro-RO"/>
        </w:rPr>
        <w:t xml:space="preserve"> –</w:t>
      </w:r>
      <w:r w:rsidRPr="00C934D7">
        <w:rPr>
          <w:rFonts w:ascii="Times New Roman" w:hAnsi="Times New Roman"/>
          <w:lang w:val="ro-RO"/>
        </w:rPr>
        <w:t>Orice procedură de executare a garanțiilor reale trebuie să respecte dispozițiile reglementărilor A.S.F., iar în cazul executării silite, și pe cele ale dispozițiilor legale în vigoare referitoare la executarea silită. Creditorul și reprezentanții acestuia trebuie să acționeze într-o manieră comercială rezonabilă, prin utilizarea mecanismelor obișnuite ale pieței de capital.</w:t>
      </w:r>
    </w:p>
    <w:p w:rsidR="0072219E" w:rsidRPr="00C934D7" w:rsidRDefault="0072219E" w:rsidP="00223320">
      <w:pPr>
        <w:jc w:val="both"/>
        <w:rPr>
          <w:rFonts w:ascii="Times New Roman" w:hAnsi="Times New Roman"/>
          <w:lang w:val="ro-RO"/>
        </w:rPr>
      </w:pPr>
    </w:p>
    <w:p w:rsidR="00957867" w:rsidRPr="00C934D7" w:rsidRDefault="00957867" w:rsidP="00223320">
      <w:pPr>
        <w:jc w:val="center"/>
        <w:rPr>
          <w:rFonts w:ascii="Times New Roman" w:eastAsia="Times New Roman" w:hAnsi="Times New Roman"/>
          <w:bCs/>
          <w:lang w:val="ro-RO"/>
        </w:rPr>
      </w:pPr>
      <w:r w:rsidRPr="00C934D7">
        <w:rPr>
          <w:rFonts w:ascii="Times New Roman" w:eastAsia="Times New Roman" w:hAnsi="Times New Roman"/>
          <w:bCs/>
          <w:lang w:val="ro-RO"/>
        </w:rPr>
        <w:t>CAPITOLUL III</w:t>
      </w:r>
    </w:p>
    <w:p w:rsidR="00957867" w:rsidRPr="00C934D7" w:rsidRDefault="00957867" w:rsidP="00223320">
      <w:pPr>
        <w:jc w:val="center"/>
        <w:rPr>
          <w:rFonts w:ascii="Times New Roman" w:eastAsia="Times New Roman" w:hAnsi="Times New Roman"/>
          <w:b/>
          <w:lang w:val="ro-RO"/>
        </w:rPr>
      </w:pPr>
      <w:r w:rsidRPr="00C934D7">
        <w:rPr>
          <w:rFonts w:ascii="Times New Roman" w:eastAsia="Times New Roman" w:hAnsi="Times New Roman"/>
          <w:b/>
          <w:lang w:val="ro-RO"/>
        </w:rPr>
        <w:t>Contrapartea centrală</w:t>
      </w:r>
    </w:p>
    <w:p w:rsidR="00957867" w:rsidRPr="00C934D7" w:rsidRDefault="00957867" w:rsidP="00223320">
      <w:pPr>
        <w:jc w:val="center"/>
        <w:rPr>
          <w:rFonts w:ascii="Times New Roman" w:eastAsia="Times New Roman" w:hAnsi="Times New Roman"/>
          <w:b/>
          <w:lang w:val="ro-RO"/>
        </w:rPr>
      </w:pPr>
    </w:p>
    <w:p w:rsidR="00957867" w:rsidRPr="00C934D7" w:rsidRDefault="00C9545B" w:rsidP="00223320">
      <w:pPr>
        <w:jc w:val="center"/>
        <w:rPr>
          <w:rFonts w:ascii="Times New Roman" w:eastAsia="Times New Roman" w:hAnsi="Times New Roman"/>
          <w:i/>
          <w:lang w:val="ro-RO"/>
        </w:rPr>
      </w:pPr>
      <w:r w:rsidRPr="00C934D7">
        <w:rPr>
          <w:rFonts w:ascii="Times New Roman" w:eastAsia="Times New Roman" w:hAnsi="Times New Roman"/>
          <w:i/>
          <w:lang w:val="ro-RO"/>
        </w:rPr>
        <w:t xml:space="preserve">SECȚIUNEA </w:t>
      </w:r>
      <w:r w:rsidR="00957867" w:rsidRPr="00C934D7">
        <w:rPr>
          <w:rFonts w:ascii="Times New Roman" w:eastAsia="Times New Roman" w:hAnsi="Times New Roman"/>
          <w:i/>
          <w:lang w:val="ro-RO"/>
        </w:rPr>
        <w:t>1</w:t>
      </w:r>
    </w:p>
    <w:p w:rsidR="00957867" w:rsidRPr="00C934D7" w:rsidRDefault="00957867" w:rsidP="00223320">
      <w:pPr>
        <w:jc w:val="center"/>
        <w:rPr>
          <w:rFonts w:ascii="Times New Roman" w:eastAsia="Times New Roman" w:hAnsi="Times New Roman"/>
          <w:b/>
          <w:i/>
          <w:lang w:val="ro-RO"/>
        </w:rPr>
      </w:pPr>
      <w:r w:rsidRPr="00C934D7">
        <w:rPr>
          <w:rFonts w:ascii="Times New Roman" w:eastAsia="Times New Roman" w:hAnsi="Times New Roman"/>
          <w:b/>
          <w:i/>
          <w:lang w:val="ro-RO"/>
        </w:rPr>
        <w:t>Dispoziţii generale</w:t>
      </w:r>
    </w:p>
    <w:p w:rsidR="00957867" w:rsidRPr="00C934D7" w:rsidRDefault="00957867" w:rsidP="00223320">
      <w:pPr>
        <w:jc w:val="center"/>
        <w:rPr>
          <w:rFonts w:ascii="Times New Roman" w:eastAsia="Times New Roman" w:hAnsi="Times New Roman"/>
          <w:lang w:val="ro-RO"/>
        </w:rPr>
      </w:pP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b/>
          <w:bCs/>
          <w:lang w:val="ro-RO"/>
        </w:rPr>
        <w:t>Art. 187</w:t>
      </w:r>
      <w:r w:rsidRPr="00C934D7">
        <w:rPr>
          <w:rFonts w:ascii="Times New Roman" w:eastAsia="Times New Roman" w:hAnsi="Times New Roman"/>
          <w:bCs/>
          <w:lang w:val="ro-RO"/>
        </w:rPr>
        <w:t xml:space="preserve"> -(1)</w:t>
      </w:r>
      <w:r w:rsidRPr="00C934D7">
        <w:rPr>
          <w:rFonts w:ascii="Times New Roman" w:eastAsia="Times New Roman" w:hAnsi="Times New Roman"/>
          <w:lang w:val="ro-RO"/>
        </w:rPr>
        <w:t xml:space="preserve"> Contrapartea centrală este o persoană juridică română, constituită sub forma unei societăți pe acțiuni, emitentă de acţiuni nominative, în conformitate cu prevederile Legii </w:t>
      </w:r>
      <w:hyperlink r:id="rId16" w:history="1">
        <w:r w:rsidRPr="00C934D7">
          <w:rPr>
            <w:rFonts w:ascii="Times New Roman" w:eastAsia="Times New Roman" w:hAnsi="Times New Roman"/>
            <w:lang w:val="ro-RO"/>
          </w:rPr>
          <w:t>nr. 31/1990</w:t>
        </w:r>
      </w:hyperlink>
      <w:r w:rsidRPr="00C934D7">
        <w:rPr>
          <w:rFonts w:ascii="Times New Roman" w:eastAsia="Times New Roman" w:hAnsi="Times New Roman"/>
          <w:lang w:val="ro-RO"/>
        </w:rPr>
        <w:t>, autorizată şi supravegheată de A.S.F., care se interpune între contrapărţile la contractele tranzacţionate pe una sau mai multe pieţe financiare, devenind astfel cumpărător pentru fiecare vânzător şi vânzător pentru fiecare cumpărător.</w:t>
      </w:r>
    </w:p>
    <w:p w:rsidR="00957867" w:rsidRPr="00C934D7" w:rsidRDefault="00957867" w:rsidP="00223320">
      <w:pPr>
        <w:ind w:firstLine="720"/>
        <w:jc w:val="both"/>
        <w:rPr>
          <w:rFonts w:ascii="Times New Roman" w:eastAsia="Times New Roman" w:hAnsi="Times New Roman"/>
          <w:bCs/>
          <w:lang w:val="ro-RO"/>
        </w:rPr>
      </w:pPr>
      <w:r w:rsidRPr="00C934D7">
        <w:rPr>
          <w:rFonts w:ascii="Times New Roman" w:eastAsia="Times New Roman" w:hAnsi="Times New Roman"/>
          <w:lang w:val="ro-RO"/>
        </w:rPr>
        <w:t xml:space="preserve">(2) </w:t>
      </w:r>
      <w:r w:rsidRPr="00C934D7">
        <w:rPr>
          <w:rFonts w:ascii="Times New Roman" w:hAnsi="Times New Roman"/>
          <w:lang w:val="ro-RO"/>
        </w:rPr>
        <w:t xml:space="preserve">Contrapartea centrală se înființează și funcționează </w:t>
      </w:r>
      <w:r w:rsidRPr="00C934D7">
        <w:rPr>
          <w:rFonts w:ascii="Times New Roman" w:eastAsia="Times New Roman" w:hAnsi="Times New Roman"/>
          <w:lang w:val="ro-RO"/>
        </w:rPr>
        <w:t xml:space="preserve">în conformitate cu prevederile Regulamentului (UE) </w:t>
      </w:r>
      <w:hyperlink r:id="rId17" w:history="1">
        <w:r w:rsidRPr="00C934D7">
          <w:rPr>
            <w:rFonts w:ascii="Times New Roman" w:eastAsia="Times New Roman" w:hAnsi="Times New Roman"/>
            <w:lang w:val="ro-RO"/>
          </w:rPr>
          <w:t>nr. 648/2012</w:t>
        </w:r>
      </w:hyperlink>
      <w:r w:rsidRPr="00C934D7">
        <w:rPr>
          <w:rFonts w:ascii="Times New Roman" w:eastAsia="Times New Roman" w:hAnsi="Times New Roman"/>
          <w:lang w:val="ro-RO"/>
        </w:rPr>
        <w:t xml:space="preserve">, precum şi </w:t>
      </w:r>
      <w:r w:rsidR="002C57FE" w:rsidRPr="00C934D7">
        <w:rPr>
          <w:rFonts w:ascii="Times New Roman" w:eastAsia="Times New Roman" w:hAnsi="Times New Roman"/>
          <w:lang w:val="ro-RO"/>
        </w:rPr>
        <w:t xml:space="preserve">ale </w:t>
      </w:r>
      <w:r w:rsidRPr="00C934D7">
        <w:rPr>
          <w:rFonts w:ascii="Times New Roman" w:eastAsia="Times New Roman" w:hAnsi="Times New Roman"/>
          <w:lang w:val="ro-RO"/>
        </w:rPr>
        <w:t xml:space="preserve">actelor delegate și actelor de punere în aplicare, după caz, adoptate </w:t>
      </w:r>
      <w:r w:rsidRPr="00C934D7">
        <w:rPr>
          <w:rFonts w:ascii="Times New Roman" w:eastAsia="Times New Roman" w:hAnsi="Times New Roman"/>
          <w:bCs/>
          <w:lang w:val="ro-RO"/>
        </w:rPr>
        <w:t>de Comisia European</w:t>
      </w:r>
      <w:r w:rsidRPr="00C934D7">
        <w:rPr>
          <w:rFonts w:ascii="Times New Roman" w:eastAsia="Times New Roman" w:hAnsi="Times New Roman"/>
          <w:lang w:val="ro-RO"/>
        </w:rPr>
        <w:t xml:space="preserve">ă, </w:t>
      </w:r>
      <w:r w:rsidRPr="00C934D7">
        <w:rPr>
          <w:rFonts w:ascii="Times New Roman" w:eastAsia="Times New Roman" w:hAnsi="Times New Roman"/>
          <w:bCs/>
          <w:lang w:val="ro-RO"/>
        </w:rPr>
        <w:t xml:space="preserve">prin care sunt reglementate aspecte care fac obiectul Regulamentului (UE) nr. 648/2012. </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lang w:val="ro-RO"/>
        </w:rPr>
        <w:t xml:space="preserve">(3) Contrapartea centrală poate presta exclusiv servicii legate de compensare conform prevederilor Regulamentului (UE) </w:t>
      </w:r>
      <w:hyperlink r:id="rId18" w:history="1">
        <w:r w:rsidRPr="00C934D7">
          <w:rPr>
            <w:rFonts w:ascii="Times New Roman" w:eastAsia="Times New Roman" w:hAnsi="Times New Roman"/>
            <w:lang w:val="ro-RO"/>
          </w:rPr>
          <w:t>nr. 648/2012</w:t>
        </w:r>
      </w:hyperlink>
      <w:r w:rsidRPr="00C934D7">
        <w:rPr>
          <w:rFonts w:ascii="Times New Roman" w:eastAsia="Times New Roman" w:hAnsi="Times New Roman"/>
          <w:lang w:val="ro-RO"/>
        </w:rPr>
        <w:t>.</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bCs/>
          <w:lang w:val="ro-RO"/>
        </w:rPr>
        <w:t>(4)</w:t>
      </w:r>
      <w:r w:rsidRPr="00C934D7">
        <w:rPr>
          <w:rFonts w:ascii="Times New Roman" w:eastAsia="Times New Roman" w:hAnsi="Times New Roman"/>
          <w:lang w:val="ro-RO"/>
        </w:rPr>
        <w:t xml:space="preserve"> O entitate poate fi autorizată să acţioneze ca o contraparte centrală, atât pentru instrumentele financiare derivate, cât şi pentru instrumentele financiare, altele decât cele derivate. </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bCs/>
          <w:lang w:val="ro-RO"/>
        </w:rPr>
        <w:t>(5)</w:t>
      </w:r>
      <w:r w:rsidRPr="00C934D7">
        <w:rPr>
          <w:rFonts w:ascii="Times New Roman" w:eastAsia="Times New Roman" w:hAnsi="Times New Roman"/>
          <w:lang w:val="ro-RO"/>
        </w:rPr>
        <w:t xml:space="preserve"> Marjele constituite în numele membrilor compensatori nu vor putea fi considerate ca aparţinând activelor unei contrapărţii centrale şi nu vor putea face obiectul cererii sau plăţii creditorilor contrapărţii centrale.</w:t>
      </w: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bCs/>
          <w:lang w:val="ro-RO"/>
        </w:rPr>
        <w:t>(6)</w:t>
      </w:r>
      <w:r w:rsidRPr="00C934D7">
        <w:rPr>
          <w:rFonts w:ascii="Times New Roman" w:eastAsia="Times New Roman" w:hAnsi="Times New Roman"/>
          <w:lang w:val="ro-RO"/>
        </w:rPr>
        <w:t xml:space="preserve"> Prevederile alin. (5) se aplică inclusiv în cazul falimentului sau lichidării administrative a contrapărţii centrale.</w:t>
      </w:r>
    </w:p>
    <w:p w:rsidR="0072219E" w:rsidRPr="00C934D7" w:rsidRDefault="0072219E" w:rsidP="00223320">
      <w:pPr>
        <w:jc w:val="both"/>
        <w:rPr>
          <w:rFonts w:ascii="Times New Roman" w:eastAsia="Times New Roman" w:hAnsi="Times New Roman"/>
          <w:lang w:val="ro-RO"/>
        </w:rPr>
      </w:pPr>
    </w:p>
    <w:p w:rsidR="00957867" w:rsidRPr="00C934D7" w:rsidRDefault="00C9545B" w:rsidP="00223320">
      <w:pPr>
        <w:jc w:val="center"/>
        <w:rPr>
          <w:rFonts w:ascii="Times New Roman" w:eastAsia="Times New Roman" w:hAnsi="Times New Roman"/>
          <w:bCs/>
          <w:i/>
          <w:lang w:val="ro-RO"/>
        </w:rPr>
      </w:pPr>
      <w:r w:rsidRPr="00C934D7">
        <w:rPr>
          <w:rFonts w:ascii="Times New Roman" w:eastAsia="Times New Roman" w:hAnsi="Times New Roman"/>
          <w:bCs/>
          <w:i/>
          <w:lang w:val="ro-RO"/>
        </w:rPr>
        <w:t>SEC</w:t>
      </w:r>
      <w:r w:rsidR="00271DB7" w:rsidRPr="00C934D7">
        <w:rPr>
          <w:rFonts w:ascii="Times New Roman" w:eastAsia="Times New Roman" w:hAnsi="Times New Roman"/>
          <w:bCs/>
          <w:i/>
          <w:lang w:val="ro-RO"/>
        </w:rPr>
        <w:t>Ț</w:t>
      </w:r>
      <w:r w:rsidRPr="00C934D7">
        <w:rPr>
          <w:rFonts w:ascii="Times New Roman" w:eastAsia="Times New Roman" w:hAnsi="Times New Roman"/>
          <w:bCs/>
          <w:i/>
          <w:lang w:val="ro-RO"/>
        </w:rPr>
        <w:t xml:space="preserve">IUNEA </w:t>
      </w:r>
      <w:r w:rsidR="00957867" w:rsidRPr="00C934D7">
        <w:rPr>
          <w:rFonts w:ascii="Times New Roman" w:eastAsia="Times New Roman" w:hAnsi="Times New Roman"/>
          <w:bCs/>
          <w:i/>
          <w:lang w:val="ro-RO"/>
        </w:rPr>
        <w:t>a 2-a</w:t>
      </w:r>
    </w:p>
    <w:p w:rsidR="00957867" w:rsidRPr="00C934D7" w:rsidRDefault="00957867" w:rsidP="00223320">
      <w:pPr>
        <w:jc w:val="center"/>
        <w:rPr>
          <w:rFonts w:ascii="Times New Roman" w:eastAsia="Times New Roman" w:hAnsi="Times New Roman"/>
          <w:b/>
          <w:i/>
          <w:lang w:val="ro-RO"/>
        </w:rPr>
      </w:pPr>
      <w:r w:rsidRPr="00C934D7">
        <w:rPr>
          <w:rFonts w:ascii="Times New Roman" w:eastAsia="Times New Roman" w:hAnsi="Times New Roman"/>
          <w:b/>
          <w:i/>
          <w:lang w:val="ro-RO"/>
        </w:rPr>
        <w:t>Reglementări referitoare la activitatea unei contrapărţi centrale</w:t>
      </w:r>
    </w:p>
    <w:p w:rsidR="00957867" w:rsidRPr="00C934D7" w:rsidRDefault="00957867" w:rsidP="00223320">
      <w:pPr>
        <w:jc w:val="center"/>
        <w:rPr>
          <w:rFonts w:ascii="Times New Roman" w:eastAsia="Times New Roman" w:hAnsi="Times New Roman"/>
          <w:lang w:val="ro-RO"/>
        </w:rPr>
      </w:pPr>
    </w:p>
    <w:p w:rsidR="00957867" w:rsidRPr="00C934D7" w:rsidRDefault="00957867" w:rsidP="00223320">
      <w:pPr>
        <w:pStyle w:val="CommentText"/>
        <w:ind w:firstLine="720"/>
        <w:jc w:val="both"/>
        <w:rPr>
          <w:rFonts w:ascii="Times New Roman" w:eastAsia="Times New Roman" w:hAnsi="Times New Roman"/>
          <w:b/>
          <w:bCs/>
          <w:sz w:val="24"/>
          <w:szCs w:val="24"/>
          <w:lang w:val="ro-RO"/>
        </w:rPr>
      </w:pPr>
      <w:r w:rsidRPr="00C934D7">
        <w:rPr>
          <w:rFonts w:ascii="Times New Roman" w:eastAsia="Times New Roman" w:hAnsi="Times New Roman"/>
          <w:b/>
          <w:bCs/>
          <w:sz w:val="24"/>
          <w:szCs w:val="24"/>
          <w:lang w:val="ro-RO"/>
        </w:rPr>
        <w:t xml:space="preserve">Art. 188 - </w:t>
      </w:r>
      <w:r w:rsidRPr="00C934D7">
        <w:rPr>
          <w:rFonts w:ascii="Times New Roman" w:eastAsia="Times New Roman" w:hAnsi="Times New Roman"/>
          <w:bCs/>
          <w:sz w:val="24"/>
          <w:szCs w:val="24"/>
          <w:lang w:val="ro-RO"/>
        </w:rPr>
        <w:t xml:space="preserve">(1) Reglementările contrapărţii centrale sunt supuse aprobării A.S.F. şi privesc cel puţin cerinţele aferente contrapărţilor centrale conform Regulamentului (UE) </w:t>
      </w:r>
      <w:hyperlink r:id="rId19" w:history="1">
        <w:r w:rsidRPr="00C934D7">
          <w:rPr>
            <w:rFonts w:ascii="Times New Roman" w:eastAsia="Times New Roman" w:hAnsi="Times New Roman"/>
            <w:bCs/>
            <w:sz w:val="24"/>
            <w:szCs w:val="24"/>
            <w:lang w:val="ro-RO"/>
          </w:rPr>
          <w:t>nr. 648/2012</w:t>
        </w:r>
      </w:hyperlink>
      <w:r w:rsidRPr="00C934D7">
        <w:rPr>
          <w:rFonts w:ascii="Times New Roman" w:eastAsia="Times New Roman" w:hAnsi="Times New Roman"/>
          <w:bCs/>
          <w:sz w:val="24"/>
          <w:szCs w:val="24"/>
          <w:lang w:val="ro-RO"/>
        </w:rPr>
        <w:t>, actelor delegate și actelor de punere în aplicare, după caz, adoptate de Comisia Europeană prin care sunt reglementate aspecte care fac obiectul Regulamentului (UE) nr. 648/2012 şi reglementărilor emise de A.S.F.</w:t>
      </w:r>
    </w:p>
    <w:p w:rsidR="00957867" w:rsidRPr="00C934D7" w:rsidRDefault="00957867" w:rsidP="006525B1">
      <w:pPr>
        <w:pStyle w:val="CommentText"/>
        <w:ind w:firstLine="720"/>
        <w:jc w:val="both"/>
        <w:rPr>
          <w:rFonts w:ascii="Times New Roman" w:eastAsia="Times New Roman" w:hAnsi="Times New Roman"/>
          <w:sz w:val="24"/>
          <w:szCs w:val="24"/>
          <w:lang w:val="ro-RO"/>
        </w:rPr>
      </w:pPr>
      <w:r w:rsidRPr="00C934D7">
        <w:rPr>
          <w:rFonts w:ascii="Times New Roman" w:eastAsia="Times New Roman" w:hAnsi="Times New Roman"/>
          <w:bCs/>
          <w:sz w:val="24"/>
          <w:szCs w:val="24"/>
          <w:lang w:val="ro-RO"/>
        </w:rPr>
        <w:t>(2)Reglementările</w:t>
      </w:r>
      <w:r w:rsidRPr="00C934D7">
        <w:rPr>
          <w:rFonts w:ascii="Times New Roman" w:eastAsia="Times New Roman" w:hAnsi="Times New Roman"/>
          <w:sz w:val="24"/>
          <w:szCs w:val="24"/>
          <w:lang w:val="ro-RO"/>
        </w:rPr>
        <w:t xml:space="preserve"> contrapărţii centrale sunt supuse aprobării A.S.F., în conformitate cu reglementările emise de A.S.F. </w:t>
      </w:r>
    </w:p>
    <w:p w:rsidR="00957867" w:rsidRPr="00C934D7" w:rsidRDefault="00957867" w:rsidP="00223320">
      <w:pPr>
        <w:jc w:val="both"/>
        <w:rPr>
          <w:rFonts w:ascii="Times New Roman" w:eastAsia="Times New Roman" w:hAnsi="Times New Roman"/>
          <w:lang w:val="ro-RO"/>
        </w:rPr>
      </w:pP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b/>
          <w:bCs/>
          <w:lang w:val="ro-RO"/>
        </w:rPr>
        <w:t>Art. 189</w:t>
      </w:r>
      <w:r w:rsidRPr="00C934D7">
        <w:rPr>
          <w:rFonts w:ascii="Times New Roman" w:eastAsia="Times New Roman" w:hAnsi="Times New Roman"/>
          <w:bCs/>
          <w:lang w:val="ro-RO"/>
        </w:rPr>
        <w:t xml:space="preserve"> - </w:t>
      </w:r>
      <w:r w:rsidRPr="00C934D7">
        <w:rPr>
          <w:rFonts w:ascii="Times New Roman" w:eastAsia="Times New Roman" w:hAnsi="Times New Roman"/>
          <w:lang w:val="ro-RO"/>
        </w:rPr>
        <w:t xml:space="preserve">Contrapartea centrală trebuie să pună la dispoziţia membrilor compensatori suficiente informaţii pentru a identifica şi a evalua corect riscurile şi costurile asociate serviciilor contrapărţii centrale. </w:t>
      </w:r>
    </w:p>
    <w:p w:rsidR="00271DB7" w:rsidRPr="00C934D7" w:rsidRDefault="00271DB7" w:rsidP="00223320">
      <w:pPr>
        <w:jc w:val="both"/>
        <w:rPr>
          <w:rFonts w:ascii="Times New Roman" w:eastAsia="Times New Roman" w:hAnsi="Times New Roman"/>
          <w:lang w:val="ro-RO"/>
        </w:rPr>
      </w:pPr>
    </w:p>
    <w:p w:rsidR="00957867" w:rsidRPr="00C934D7" w:rsidRDefault="00271DB7" w:rsidP="00223320">
      <w:pPr>
        <w:jc w:val="center"/>
        <w:rPr>
          <w:rFonts w:ascii="Times New Roman" w:eastAsia="Times New Roman" w:hAnsi="Times New Roman"/>
          <w:bCs/>
          <w:i/>
          <w:lang w:val="ro-RO"/>
        </w:rPr>
      </w:pPr>
      <w:r w:rsidRPr="00C934D7">
        <w:rPr>
          <w:rFonts w:ascii="Times New Roman" w:eastAsia="Times New Roman" w:hAnsi="Times New Roman"/>
          <w:bCs/>
          <w:i/>
          <w:lang w:val="ro-RO"/>
        </w:rPr>
        <w:t xml:space="preserve">SECȚIUNEA </w:t>
      </w:r>
      <w:r w:rsidR="00957867" w:rsidRPr="00C934D7">
        <w:rPr>
          <w:rFonts w:ascii="Times New Roman" w:eastAsia="Times New Roman" w:hAnsi="Times New Roman"/>
          <w:bCs/>
          <w:i/>
          <w:lang w:val="ro-RO"/>
        </w:rPr>
        <w:t>a 3–a</w:t>
      </w:r>
    </w:p>
    <w:p w:rsidR="00957867" w:rsidRPr="00C934D7" w:rsidRDefault="00957867" w:rsidP="00223320">
      <w:pPr>
        <w:jc w:val="center"/>
        <w:rPr>
          <w:rFonts w:ascii="Times New Roman" w:eastAsia="Times New Roman" w:hAnsi="Times New Roman"/>
          <w:b/>
          <w:i/>
          <w:lang w:val="ro-RO"/>
        </w:rPr>
      </w:pPr>
      <w:r w:rsidRPr="00C934D7">
        <w:rPr>
          <w:rFonts w:ascii="Times New Roman" w:eastAsia="Times New Roman" w:hAnsi="Times New Roman"/>
          <w:b/>
          <w:i/>
          <w:lang w:val="ro-RO"/>
        </w:rPr>
        <w:t>Supravegherea contrapărţii centrale</w:t>
      </w:r>
    </w:p>
    <w:p w:rsidR="00957867" w:rsidRPr="00C934D7" w:rsidRDefault="00957867" w:rsidP="00223320">
      <w:pPr>
        <w:jc w:val="center"/>
        <w:rPr>
          <w:rFonts w:ascii="Times New Roman" w:eastAsia="Times New Roman" w:hAnsi="Times New Roman"/>
          <w:b/>
          <w:i/>
          <w:lang w:val="ro-RO"/>
        </w:rPr>
      </w:pP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b/>
          <w:bCs/>
          <w:lang w:val="ro-RO"/>
        </w:rPr>
        <w:t>Art. 190</w:t>
      </w:r>
      <w:r w:rsidRPr="00C934D7">
        <w:rPr>
          <w:rFonts w:ascii="Times New Roman" w:eastAsia="Times New Roman" w:hAnsi="Times New Roman"/>
          <w:lang w:val="ro-RO"/>
        </w:rPr>
        <w:t xml:space="preserve"> - Contrapartea centrală trebuie să asigure desfăşurarea activităţii în mod ordonat, transparenţa operaţiunilor, precum şi raportarea periodică şi corectă. </w:t>
      </w:r>
    </w:p>
    <w:p w:rsidR="00957867" w:rsidRPr="00C934D7" w:rsidRDefault="00957867" w:rsidP="00223320">
      <w:pPr>
        <w:jc w:val="both"/>
        <w:rPr>
          <w:rFonts w:ascii="Times New Roman" w:eastAsia="Times New Roman" w:hAnsi="Times New Roman"/>
          <w:lang w:val="ro-RO"/>
        </w:rPr>
      </w:pP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b/>
          <w:bCs/>
          <w:lang w:val="ro-RO"/>
        </w:rPr>
        <w:t>Art. 191</w:t>
      </w:r>
      <w:r w:rsidRPr="00C934D7">
        <w:rPr>
          <w:rFonts w:ascii="Times New Roman" w:eastAsia="Times New Roman" w:hAnsi="Times New Roman"/>
          <w:lang w:val="ro-RO"/>
        </w:rPr>
        <w:t xml:space="preserve"> – Pentru respectarea prevederilor prezentei legi, ale reglementărilor emise de A.S.F. în aplicarea acesteia, ale Regulamentului (UE) nr. 648/2012, precum şi aleactelor delegate și actelor de punere în aplicare, după caz, adoptate </w:t>
      </w:r>
      <w:r w:rsidRPr="00C934D7">
        <w:rPr>
          <w:rFonts w:ascii="Times New Roman" w:eastAsia="Times New Roman" w:hAnsi="Times New Roman"/>
          <w:bCs/>
          <w:lang w:val="ro-RO"/>
        </w:rPr>
        <w:t>de Comisia European</w:t>
      </w:r>
      <w:r w:rsidRPr="00C934D7">
        <w:rPr>
          <w:rFonts w:ascii="Times New Roman" w:eastAsia="Times New Roman" w:hAnsi="Times New Roman"/>
          <w:lang w:val="ro-RO"/>
        </w:rPr>
        <w:t xml:space="preserve">ă </w:t>
      </w:r>
      <w:r w:rsidRPr="00C934D7">
        <w:rPr>
          <w:rFonts w:ascii="Times New Roman" w:eastAsia="Times New Roman" w:hAnsi="Times New Roman"/>
          <w:bCs/>
          <w:lang w:val="ro-RO"/>
        </w:rPr>
        <w:t>prin care sunt reglementate aspecte care fac obiectul Regulamentului (UE) nr. 648/2012</w:t>
      </w:r>
      <w:r w:rsidRPr="00C934D7">
        <w:rPr>
          <w:rFonts w:ascii="Times New Roman" w:eastAsia="Times New Roman" w:hAnsi="Times New Roman"/>
          <w:lang w:val="ro-RO"/>
        </w:rPr>
        <w:t xml:space="preserve">, A.S.F. poate solicita modificarea reglementărilor emise de contrapartea centrală. </w:t>
      </w:r>
    </w:p>
    <w:p w:rsidR="00957867" w:rsidRPr="00C934D7" w:rsidRDefault="00957867" w:rsidP="00223320">
      <w:pPr>
        <w:jc w:val="both"/>
        <w:rPr>
          <w:rFonts w:ascii="Times New Roman" w:hAnsi="Times New Roman"/>
          <w:lang w:val="ro-RO"/>
        </w:rPr>
      </w:pPr>
    </w:p>
    <w:p w:rsidR="00957867" w:rsidRPr="00C934D7" w:rsidRDefault="00957867" w:rsidP="00223320">
      <w:pPr>
        <w:jc w:val="center"/>
        <w:rPr>
          <w:rFonts w:ascii="Times New Roman" w:hAnsi="Times New Roman"/>
          <w:lang w:val="ro-RO"/>
        </w:rPr>
      </w:pPr>
      <w:r w:rsidRPr="00C934D7">
        <w:rPr>
          <w:rFonts w:ascii="Times New Roman" w:hAnsi="Times New Roman"/>
          <w:lang w:val="ro-RO"/>
        </w:rPr>
        <w:t>TITLUL VII</w:t>
      </w:r>
    </w:p>
    <w:p w:rsidR="00957867" w:rsidRPr="00C934D7" w:rsidRDefault="00271DB7" w:rsidP="00223320">
      <w:pPr>
        <w:jc w:val="center"/>
        <w:rPr>
          <w:rFonts w:ascii="Times New Roman" w:hAnsi="Times New Roman"/>
          <w:b/>
          <w:lang w:val="ro-RO"/>
        </w:rPr>
      </w:pPr>
      <w:r w:rsidRPr="00C934D7">
        <w:rPr>
          <w:rFonts w:ascii="Times New Roman" w:hAnsi="Times New Roman"/>
          <w:b/>
          <w:lang w:val="ro-RO"/>
        </w:rPr>
        <w:t>Măsuri de administrare specială</w:t>
      </w:r>
      <w:r w:rsidR="00957867" w:rsidRPr="00C934D7">
        <w:rPr>
          <w:rFonts w:ascii="Times New Roman" w:hAnsi="Times New Roman"/>
          <w:b/>
          <w:lang w:val="ro-RO"/>
        </w:rPr>
        <w:t xml:space="preserve">, </w:t>
      </w:r>
      <w:r w:rsidRPr="00C934D7">
        <w:rPr>
          <w:rFonts w:ascii="Times New Roman" w:hAnsi="Times New Roman"/>
          <w:b/>
          <w:lang w:val="ro-RO"/>
        </w:rPr>
        <w:t>lichidarea administrativă și insolvența</w:t>
      </w:r>
    </w:p>
    <w:p w:rsidR="00957867" w:rsidRPr="00C934D7" w:rsidRDefault="00957867" w:rsidP="00223320">
      <w:pPr>
        <w:jc w:val="center"/>
        <w:rPr>
          <w:rFonts w:ascii="Times New Roman" w:eastAsia="Times New Roman" w:hAnsi="Times New Roman"/>
          <w:bCs/>
          <w:lang w:val="ro-RO" w:eastAsia="ro-RO"/>
        </w:rPr>
      </w:pPr>
    </w:p>
    <w:p w:rsidR="00957867" w:rsidRPr="00C934D7" w:rsidRDefault="00957867" w:rsidP="00223320">
      <w:pPr>
        <w:jc w:val="center"/>
        <w:rPr>
          <w:rFonts w:ascii="Times New Roman" w:eastAsia="Times New Roman" w:hAnsi="Times New Roman"/>
          <w:bCs/>
          <w:lang w:val="ro-RO" w:eastAsia="ro-RO"/>
        </w:rPr>
      </w:pPr>
      <w:r w:rsidRPr="00C934D7">
        <w:rPr>
          <w:rFonts w:ascii="Times New Roman" w:eastAsia="Times New Roman" w:hAnsi="Times New Roman"/>
          <w:bCs/>
          <w:lang w:val="ro-RO" w:eastAsia="ro-RO"/>
        </w:rPr>
        <w:t>CAPITOLUL I</w:t>
      </w:r>
    </w:p>
    <w:p w:rsidR="00957867" w:rsidRPr="00C934D7" w:rsidRDefault="00957867" w:rsidP="00223320">
      <w:pPr>
        <w:jc w:val="center"/>
        <w:rPr>
          <w:rFonts w:ascii="Times New Roman" w:eastAsia="Times New Roman" w:hAnsi="Times New Roman"/>
          <w:b/>
          <w:bCs/>
          <w:lang w:val="ro-RO" w:eastAsia="ro-RO"/>
        </w:rPr>
      </w:pPr>
      <w:r w:rsidRPr="00C934D7">
        <w:rPr>
          <w:rFonts w:ascii="Times New Roman" w:eastAsia="Times New Roman" w:hAnsi="Times New Roman"/>
          <w:b/>
          <w:bCs/>
          <w:lang w:val="ro-RO" w:eastAsia="ro-RO"/>
        </w:rPr>
        <w:t>Administrarea specială, lichidarea administrativă și insolvența anumitor categorii de entități</w:t>
      </w:r>
    </w:p>
    <w:p w:rsidR="00957867" w:rsidRPr="00C934D7" w:rsidRDefault="00957867" w:rsidP="00223320">
      <w:pPr>
        <w:jc w:val="center"/>
        <w:rPr>
          <w:rFonts w:ascii="Times New Roman" w:eastAsia="Times New Roman" w:hAnsi="Times New Roman"/>
          <w:b/>
          <w:bCs/>
          <w:lang w:val="ro-RO" w:eastAsia="ro-RO"/>
        </w:rPr>
      </w:pPr>
    </w:p>
    <w:p w:rsidR="00957867" w:rsidRPr="00C934D7" w:rsidRDefault="00271DB7" w:rsidP="00223320">
      <w:pPr>
        <w:jc w:val="center"/>
        <w:rPr>
          <w:rFonts w:ascii="Times New Roman" w:eastAsia="Times New Roman" w:hAnsi="Times New Roman"/>
          <w:bCs/>
          <w:i/>
          <w:lang w:val="ro-RO" w:eastAsia="ro-RO"/>
        </w:rPr>
      </w:pPr>
      <w:r w:rsidRPr="00C934D7">
        <w:rPr>
          <w:rFonts w:ascii="Times New Roman" w:eastAsia="Times New Roman" w:hAnsi="Times New Roman"/>
          <w:bCs/>
          <w:i/>
          <w:lang w:val="ro-RO" w:eastAsia="ro-RO"/>
        </w:rPr>
        <w:t xml:space="preserve">SECȚIUNEA </w:t>
      </w:r>
      <w:r w:rsidR="00957867" w:rsidRPr="00C934D7">
        <w:rPr>
          <w:rFonts w:ascii="Times New Roman" w:eastAsia="Times New Roman" w:hAnsi="Times New Roman"/>
          <w:bCs/>
          <w:i/>
          <w:lang w:val="ro-RO" w:eastAsia="ro-RO"/>
        </w:rPr>
        <w:t xml:space="preserve">1 </w:t>
      </w:r>
    </w:p>
    <w:p w:rsidR="00957867" w:rsidRPr="00C934D7" w:rsidRDefault="00957867" w:rsidP="00223320">
      <w:pPr>
        <w:jc w:val="center"/>
        <w:rPr>
          <w:rFonts w:ascii="Times New Roman" w:eastAsia="Times New Roman" w:hAnsi="Times New Roman"/>
          <w:b/>
          <w:bCs/>
          <w:i/>
          <w:lang w:val="ro-RO" w:eastAsia="ro-RO"/>
        </w:rPr>
      </w:pPr>
      <w:r w:rsidRPr="00C934D7">
        <w:rPr>
          <w:rFonts w:ascii="Times New Roman" w:eastAsia="Times New Roman" w:hAnsi="Times New Roman"/>
          <w:b/>
          <w:bCs/>
          <w:i/>
          <w:lang w:val="ro-RO" w:eastAsia="ro-RO"/>
        </w:rPr>
        <w:t>Administrarea specială și lichidarea administrativă</w:t>
      </w:r>
    </w:p>
    <w:p w:rsidR="00271DB7" w:rsidRPr="00C934D7" w:rsidRDefault="00271DB7" w:rsidP="00223320">
      <w:pPr>
        <w:jc w:val="both"/>
        <w:rPr>
          <w:rFonts w:ascii="Times New Roman" w:eastAsia="Times New Roman" w:hAnsi="Times New Roman"/>
          <w:b/>
          <w:bCs/>
          <w:lang w:val="ro-RO" w:eastAsia="ro-RO"/>
        </w:rPr>
      </w:pPr>
    </w:p>
    <w:p w:rsidR="00957867" w:rsidRPr="00C934D7" w:rsidRDefault="00957867" w:rsidP="00223320">
      <w:pPr>
        <w:ind w:firstLine="720"/>
        <w:jc w:val="both"/>
        <w:rPr>
          <w:rFonts w:ascii="Times New Roman" w:eastAsia="Times New Roman" w:hAnsi="Times New Roman"/>
          <w:bCs/>
          <w:lang w:val="ro-RO" w:eastAsia="ro-RO"/>
        </w:rPr>
      </w:pPr>
      <w:r w:rsidRPr="00C934D7">
        <w:rPr>
          <w:rFonts w:ascii="Times New Roman" w:eastAsia="Times New Roman" w:hAnsi="Times New Roman"/>
          <w:b/>
          <w:bCs/>
          <w:lang w:val="ro-RO" w:eastAsia="ro-RO"/>
        </w:rPr>
        <w:t>Art. 192.</w:t>
      </w:r>
      <w:r w:rsidRPr="00C934D7">
        <w:rPr>
          <w:rFonts w:ascii="Times New Roman" w:eastAsia="Times New Roman" w:hAnsi="Times New Roman"/>
          <w:bCs/>
          <w:lang w:val="ro-RO" w:eastAsia="ro-RO"/>
        </w:rPr>
        <w:t xml:space="preserve"> - Prezenta secțiune se aplică următoarelor categorii de entități:</w:t>
      </w:r>
    </w:p>
    <w:p w:rsidR="00957867" w:rsidRPr="00C934D7" w:rsidRDefault="00957867" w:rsidP="00223320">
      <w:pPr>
        <w:ind w:firstLine="720"/>
        <w:jc w:val="both"/>
        <w:rPr>
          <w:rFonts w:ascii="Times New Roman" w:eastAsia="Times New Roman" w:hAnsi="Times New Roman"/>
          <w:bCs/>
          <w:lang w:val="ro-RO" w:eastAsia="ro-RO"/>
        </w:rPr>
      </w:pPr>
      <w:r w:rsidRPr="00C934D7">
        <w:rPr>
          <w:rFonts w:ascii="Times New Roman" w:eastAsia="Times New Roman" w:hAnsi="Times New Roman"/>
          <w:bCs/>
          <w:lang w:val="ro-RO" w:eastAsia="ro-RO"/>
        </w:rPr>
        <w:t xml:space="preserve">a) S.S.I.F., cu excepția celor </w:t>
      </w:r>
      <w:r w:rsidRPr="00C934D7">
        <w:rPr>
          <w:rFonts w:ascii="Times New Roman" w:hAnsi="Times New Roman"/>
          <w:lang w:val="ro-RO"/>
        </w:rPr>
        <w:t xml:space="preserve">prevăzute la art. 2 alin. (1) pct. 3 din </w:t>
      </w:r>
      <w:r w:rsidRPr="00C934D7">
        <w:rPr>
          <w:rFonts w:ascii="Times New Roman" w:hAnsi="Times New Roman"/>
          <w:bCs/>
          <w:lang w:val="ro-RO"/>
        </w:rPr>
        <w:t>Legea nr. 312/2015 privind redresarea şi rezoluţia instituţiilor de credit şi a firmelor de investiţii, precum şi pentru modificarea şi completarea unor acte normative în domeniul financiar</w:t>
      </w:r>
      <w:r w:rsidRPr="00C934D7">
        <w:rPr>
          <w:rFonts w:ascii="Times New Roman" w:hAnsi="Times New Roman"/>
          <w:lang w:val="ro-RO"/>
        </w:rPr>
        <w:t xml:space="preserve">, denumită în continuare </w:t>
      </w:r>
      <w:r w:rsidRPr="00C934D7">
        <w:rPr>
          <w:rFonts w:ascii="Times New Roman" w:hAnsi="Times New Roman"/>
          <w:bCs/>
          <w:i/>
          <w:lang w:val="ro-RO"/>
        </w:rPr>
        <w:t>Legea nr. 312/2015;</w:t>
      </w:r>
    </w:p>
    <w:p w:rsidR="00957867" w:rsidRPr="00C934D7" w:rsidRDefault="00957867" w:rsidP="00223320">
      <w:pPr>
        <w:pStyle w:val="ListParagraph"/>
        <w:spacing w:after="0" w:line="240" w:lineRule="auto"/>
        <w:jc w:val="both"/>
        <w:rPr>
          <w:rFonts w:ascii="Times New Roman" w:hAnsi="Times New Roman"/>
          <w:sz w:val="24"/>
          <w:szCs w:val="24"/>
        </w:rPr>
      </w:pPr>
      <w:r w:rsidRPr="00C934D7">
        <w:rPr>
          <w:rFonts w:ascii="Times New Roman" w:hAnsi="Times New Roman"/>
          <w:sz w:val="24"/>
          <w:szCs w:val="24"/>
        </w:rPr>
        <w:t>b) operatori de piață;</w:t>
      </w:r>
    </w:p>
    <w:p w:rsidR="00957867" w:rsidRPr="00C934D7" w:rsidRDefault="00957867" w:rsidP="00223320">
      <w:pPr>
        <w:pStyle w:val="ListParagraph"/>
        <w:spacing w:after="0" w:line="240" w:lineRule="auto"/>
        <w:jc w:val="both"/>
        <w:rPr>
          <w:rFonts w:ascii="Times New Roman" w:hAnsi="Times New Roman"/>
          <w:sz w:val="24"/>
          <w:szCs w:val="24"/>
        </w:rPr>
      </w:pPr>
      <w:r w:rsidRPr="00C934D7">
        <w:rPr>
          <w:rFonts w:ascii="Times New Roman" w:hAnsi="Times New Roman"/>
          <w:sz w:val="24"/>
          <w:szCs w:val="24"/>
        </w:rPr>
        <w:t xml:space="preserve">c) societăți de administrare a investițiilor (SAI); </w:t>
      </w:r>
    </w:p>
    <w:p w:rsidR="00957867" w:rsidRPr="00C934D7" w:rsidRDefault="00957867" w:rsidP="00223320">
      <w:pPr>
        <w:pStyle w:val="ListParagraph"/>
        <w:spacing w:after="0" w:line="240" w:lineRule="auto"/>
        <w:jc w:val="both"/>
        <w:rPr>
          <w:rFonts w:ascii="Times New Roman" w:hAnsi="Times New Roman"/>
          <w:sz w:val="24"/>
          <w:szCs w:val="24"/>
        </w:rPr>
      </w:pPr>
      <w:r w:rsidRPr="00C934D7">
        <w:rPr>
          <w:rFonts w:ascii="Times New Roman" w:hAnsi="Times New Roman"/>
          <w:sz w:val="24"/>
          <w:szCs w:val="24"/>
        </w:rPr>
        <w:t>d) AFIA;</w:t>
      </w:r>
    </w:p>
    <w:p w:rsidR="00957867" w:rsidRPr="00C934D7" w:rsidRDefault="00957867" w:rsidP="00223320">
      <w:pPr>
        <w:pStyle w:val="ListParagraph"/>
        <w:spacing w:after="0" w:line="240" w:lineRule="auto"/>
        <w:jc w:val="both"/>
        <w:rPr>
          <w:rFonts w:ascii="Times New Roman" w:hAnsi="Times New Roman"/>
          <w:sz w:val="24"/>
          <w:szCs w:val="24"/>
        </w:rPr>
      </w:pPr>
      <w:r w:rsidRPr="00C934D7">
        <w:rPr>
          <w:rFonts w:ascii="Times New Roman" w:hAnsi="Times New Roman"/>
          <w:sz w:val="24"/>
          <w:szCs w:val="24"/>
        </w:rPr>
        <w:t>e) FIA autoadministrate.</w:t>
      </w:r>
    </w:p>
    <w:p w:rsidR="00957867" w:rsidRPr="00C934D7" w:rsidRDefault="00957867" w:rsidP="00223320">
      <w:pPr>
        <w:jc w:val="both"/>
        <w:rPr>
          <w:rFonts w:ascii="Times New Roman" w:eastAsia="Times New Roman" w:hAnsi="Times New Roman"/>
          <w:b/>
          <w:bCs/>
          <w:lang w:val="ro-RO" w:eastAsia="ro-RO"/>
        </w:rPr>
      </w:pPr>
    </w:p>
    <w:p w:rsidR="00957867" w:rsidRPr="00C934D7" w:rsidRDefault="00957867" w:rsidP="00223320">
      <w:pPr>
        <w:ind w:firstLine="720"/>
        <w:jc w:val="both"/>
        <w:rPr>
          <w:rFonts w:ascii="Times New Roman" w:hAnsi="Times New Roman"/>
          <w:lang w:val="ro-RO"/>
        </w:rPr>
      </w:pPr>
      <w:r w:rsidRPr="00C934D7">
        <w:rPr>
          <w:rFonts w:ascii="Times New Roman" w:eastAsia="Times New Roman" w:hAnsi="Times New Roman"/>
          <w:b/>
          <w:bCs/>
          <w:lang w:val="ro-RO" w:eastAsia="ro-RO"/>
        </w:rPr>
        <w:t xml:space="preserve">Art. </w:t>
      </w:r>
      <w:r w:rsidRPr="00C934D7">
        <w:rPr>
          <w:rFonts w:ascii="Times New Roman" w:hAnsi="Times New Roman"/>
          <w:b/>
          <w:lang w:val="ro-RO"/>
        </w:rPr>
        <w:t xml:space="preserve">193 </w:t>
      </w:r>
      <w:r w:rsidRPr="00C934D7">
        <w:rPr>
          <w:rFonts w:ascii="Times New Roman" w:hAnsi="Times New Roman"/>
          <w:lang w:val="ro-RO"/>
        </w:rPr>
        <w:t xml:space="preserve">- A.S.F. instituie măsuri de administrare specială în situaţia în care constată că o entitate prevăzută la art. 192 se află în situaţia de a intra în stare de insolvență, conform art. 5 pct. 29 din </w:t>
      </w:r>
      <w:r w:rsidRPr="00C934D7">
        <w:rPr>
          <w:rFonts w:ascii="Times New Roman" w:hAnsi="Times New Roman"/>
          <w:iCs/>
          <w:lang w:val="ro-RO"/>
        </w:rPr>
        <w:t>Legea nr. 85/2014</w:t>
      </w:r>
      <w:r w:rsidRPr="00C934D7">
        <w:rPr>
          <w:rFonts w:ascii="Times New Roman" w:hAnsi="Times New Roman"/>
          <w:lang w:val="ro-RO"/>
        </w:rPr>
        <w:t xml:space="preserve"> privind procedurile de prevenire a insolvenței și de insolvență, </w:t>
      </w:r>
      <w:r w:rsidRPr="00C934D7">
        <w:rPr>
          <w:rFonts w:ascii="Times New Roman" w:hAnsi="Times New Roman"/>
          <w:iCs/>
          <w:lang w:val="ro-RO"/>
        </w:rPr>
        <w:t xml:space="preserve">cu modificările și completările ulterioare, denumită în continuare </w:t>
      </w:r>
      <w:r w:rsidRPr="00C934D7">
        <w:rPr>
          <w:rFonts w:ascii="Times New Roman" w:hAnsi="Times New Roman"/>
          <w:i/>
          <w:iCs/>
          <w:lang w:val="ro-RO"/>
        </w:rPr>
        <w:t>Legea nr. 85/2014</w:t>
      </w:r>
      <w:r w:rsidRPr="00C934D7">
        <w:rPr>
          <w:rFonts w:ascii="Times New Roman" w:hAnsi="Times New Roman"/>
          <w:lang w:val="ro-RO"/>
        </w:rPr>
        <w:t xml:space="preserve">, sau în situaţia în care oricare dintre membrii consiliului de administrație/consiliului de supraveghere sau auditorii acesteia se fac vinovaţi de: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a) încălcarea prevederilor prezentei legi ori a reglementărilor emise de A.S.F., care a produs sau poate produce prejudicii importante sau care pune în pericol buna funcţionare a pieţei de capital;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b) încălcarea oricărei condiţii sau restricţii prevăzute în autorizaţia de funcţionare;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c) administrarea necorespunzătoare a instrumentelor financiare şi fondurilor aparţinând investitorilor. </w:t>
      </w:r>
    </w:p>
    <w:p w:rsidR="00957867" w:rsidRPr="00C934D7" w:rsidRDefault="00957867" w:rsidP="00223320">
      <w:pPr>
        <w:jc w:val="both"/>
        <w:rPr>
          <w:rFonts w:ascii="Times New Roman" w:hAnsi="Times New Roman"/>
          <w:b/>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194</w:t>
      </w:r>
      <w:r w:rsidRPr="00C934D7">
        <w:rPr>
          <w:rFonts w:ascii="Times New Roman" w:hAnsi="Times New Roman"/>
          <w:lang w:val="ro-RO"/>
        </w:rPr>
        <w:t xml:space="preserve"> - (1) Administrarea specială este realizată de o persoană fizică sau juridică specializată, numită de A.S.F.</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(2) Decizia privind instituirea administrării speciale va fi publicată în Buletinul A.S.F. şi în două cotidiane de difuzare naţională. </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195</w:t>
      </w:r>
      <w:r w:rsidRPr="00C934D7">
        <w:rPr>
          <w:rFonts w:ascii="Times New Roman" w:hAnsi="Times New Roman"/>
          <w:lang w:val="ro-RO"/>
        </w:rPr>
        <w:t xml:space="preserve"> - (1) Administratorul special preia integral atribuţiile consiliului de administrație/consiliului de supraveghere al entităţii prevăzute la art. 192 supuse regimului de administrare specială.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(2) Administratorul special stabileşte măsuri pentru conservarea activelor şi încasarea creanţelor în interesul investitorilor şi al altor creditori.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(3) Pe perioada aplicării administrării speciale se suspendă dreptul de vot al acţionarilor, în ceea ce priveşte numirea şi revocarea consiliului de administrație/ consiliului de supraveghere, dreptul la dividende al acţionarilor, activitatea consiliului de administrație/Consiliului de supraveghere şi a auditorilor interni, precum şi dreptul la remunerare al acestora. </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lastRenderedPageBreak/>
        <w:t>Art. 196</w:t>
      </w:r>
      <w:r w:rsidRPr="00C934D7">
        <w:rPr>
          <w:rFonts w:ascii="Times New Roman" w:hAnsi="Times New Roman"/>
          <w:lang w:val="ro-RO"/>
        </w:rPr>
        <w:t xml:space="preserve"> - (1) În termen de maximum 60 de zile de la numire, administratorul special prezintă A.S.F. un raport scris cu privire la situaţia financiară a entităţii prevăzute la art. 192 şi anexează documente referitoare la evaluarea activelor şi pasivelor, situaţia recuperării creanţelor, costul menţinerii activelor şi situaţia lichidării debitelor.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(2) În termen de 15 zile de la primirea raportului administratorului special, A.S.F. va decide, dacă este cazul, asupra prelungirii activităţii administratorului special, pe o perioadă limitată.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(3) În situaţia prelungirii activităţii, administratorul special va prezenta, lunar, A.S.F. evaluarea situaţiei financiare a respectivei entităţi. </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197</w:t>
      </w:r>
      <w:r w:rsidRPr="00C934D7">
        <w:rPr>
          <w:rFonts w:ascii="Times New Roman" w:hAnsi="Times New Roman"/>
          <w:lang w:val="ro-RO"/>
        </w:rPr>
        <w:t xml:space="preserve"> - (1) Dacă A.S.F. constată, pe baza raportului administratorului special, că entitatea prevăzută la art. 192 s-a redresat din punct de vedere financiar şi se încadrează în cerinţele de supraveghere prudenţială, conform reglementărilor A.S.F., măsurile de administrare specială vor înceta.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(2) Decizia privind încetarea activităţii administrării speciale va fi publicată în conformitate cu art. 194 alin. (2). </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198</w:t>
      </w:r>
      <w:r w:rsidRPr="00C934D7">
        <w:rPr>
          <w:rFonts w:ascii="Times New Roman" w:hAnsi="Times New Roman"/>
          <w:lang w:val="ro-RO"/>
        </w:rPr>
        <w:t xml:space="preserve"> - În situaţia în care nu sunt îndeplinite condiţiile prevăzute la art. 197, iar A.S.F. nu decide asupra prelungirii activităţii administratorului special, autorizaţia de funcţionare a entităţii prevăzute la art. 192 va fi retrasă, A.S.F. având la dispoziţie fie posibilitatea iniţierii procedurii lichidării administrative, fie sesizarea instanţei competente în vederea declanşării procedurii de insolvență. </w:t>
      </w:r>
    </w:p>
    <w:p w:rsidR="00957867" w:rsidRPr="00C934D7" w:rsidRDefault="00957867" w:rsidP="00223320">
      <w:pPr>
        <w:jc w:val="both"/>
        <w:rPr>
          <w:rFonts w:ascii="Times New Roman" w:hAnsi="Times New Roman"/>
          <w:b/>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199</w:t>
      </w:r>
      <w:r w:rsidRPr="00C934D7">
        <w:rPr>
          <w:rFonts w:ascii="Times New Roman" w:hAnsi="Times New Roman"/>
          <w:lang w:val="ro-RO"/>
        </w:rPr>
        <w:t xml:space="preserve"> - (1) În situaţia în care A.S.F. decide lichidarea administrativă, aceasta se va realiza conform procedurii stabilite de legislaţia aplicabilă dizolvării şi lichidării societăţilor reglementate de Legea nr. 30/1991 şi de reglementările A.S.F.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(2) Lichidatorul, în cadrul procedurii lichidării administrative, este numit de A.S.F. </w:t>
      </w:r>
    </w:p>
    <w:p w:rsidR="00271DB7" w:rsidRPr="00C934D7" w:rsidRDefault="00271DB7" w:rsidP="00223320">
      <w:pPr>
        <w:ind w:firstLine="720"/>
        <w:jc w:val="both"/>
        <w:rPr>
          <w:rFonts w:ascii="Times New Roman" w:hAnsi="Times New Roman"/>
          <w:lang w:val="ro-RO"/>
        </w:rPr>
      </w:pPr>
    </w:p>
    <w:p w:rsidR="00957867" w:rsidRPr="00C934D7" w:rsidRDefault="00271DB7" w:rsidP="00223320">
      <w:pPr>
        <w:jc w:val="center"/>
        <w:rPr>
          <w:rFonts w:ascii="Times New Roman" w:hAnsi="Times New Roman"/>
          <w:i/>
          <w:lang w:val="ro-RO"/>
        </w:rPr>
      </w:pPr>
      <w:r w:rsidRPr="00C934D7">
        <w:rPr>
          <w:rFonts w:ascii="Times New Roman" w:hAnsi="Times New Roman"/>
          <w:i/>
          <w:lang w:val="ro-RO"/>
        </w:rPr>
        <w:t xml:space="preserve">SECȚIUNEA a </w:t>
      </w:r>
      <w:r w:rsidR="00957867" w:rsidRPr="00C934D7">
        <w:rPr>
          <w:rFonts w:ascii="Times New Roman" w:hAnsi="Times New Roman"/>
          <w:i/>
          <w:lang w:val="ro-RO"/>
        </w:rPr>
        <w:t>2</w:t>
      </w:r>
      <w:r w:rsidRPr="00C934D7">
        <w:rPr>
          <w:rFonts w:ascii="Times New Roman" w:hAnsi="Times New Roman"/>
          <w:i/>
          <w:lang w:val="ro-RO"/>
        </w:rPr>
        <w:t>- a</w:t>
      </w:r>
    </w:p>
    <w:p w:rsidR="00957867" w:rsidRPr="00C934D7" w:rsidRDefault="00957867" w:rsidP="00223320">
      <w:pPr>
        <w:jc w:val="center"/>
        <w:rPr>
          <w:rFonts w:ascii="Times New Roman" w:hAnsi="Times New Roman"/>
          <w:b/>
          <w:i/>
          <w:lang w:val="ro-RO"/>
        </w:rPr>
      </w:pPr>
      <w:r w:rsidRPr="00C934D7">
        <w:rPr>
          <w:rFonts w:ascii="Times New Roman" w:hAnsi="Times New Roman"/>
          <w:b/>
          <w:i/>
          <w:lang w:val="ro-RO"/>
        </w:rPr>
        <w:t>Insolvența</w:t>
      </w:r>
    </w:p>
    <w:p w:rsidR="00957867" w:rsidRPr="00C934D7" w:rsidRDefault="00957867" w:rsidP="00223320">
      <w:pPr>
        <w:jc w:val="both"/>
        <w:rPr>
          <w:rFonts w:ascii="Times New Roman" w:hAnsi="Times New Roman"/>
          <w:lang w:val="ro-RO"/>
        </w:rPr>
      </w:pPr>
    </w:p>
    <w:p w:rsidR="00271DB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200</w:t>
      </w:r>
      <w:r w:rsidRPr="00C934D7">
        <w:rPr>
          <w:rFonts w:ascii="Times New Roman" w:hAnsi="Times New Roman"/>
          <w:lang w:val="ro-RO"/>
        </w:rPr>
        <w:t xml:space="preserve"> - (1) În cazul iniţierii procedurii insolvenței, se aplică prevederile titlului II, capitolul I din Legea nr. 85/2014 </w:t>
      </w:r>
      <w:r w:rsidRPr="00C934D7">
        <w:rPr>
          <w:rFonts w:ascii="Times New Roman" w:hAnsi="Times New Roman"/>
          <w:iCs/>
          <w:lang w:val="ro-RO"/>
        </w:rPr>
        <w:t>pentru următoarele categorii de entități:</w:t>
      </w:r>
    </w:p>
    <w:p w:rsidR="00271DB7" w:rsidRPr="00C934D7" w:rsidRDefault="00271DB7" w:rsidP="00223320">
      <w:pPr>
        <w:ind w:firstLine="720"/>
        <w:jc w:val="both"/>
        <w:rPr>
          <w:rFonts w:ascii="Times New Roman" w:hAnsi="Times New Roman"/>
          <w:lang w:val="ro-RO"/>
        </w:rPr>
      </w:pPr>
      <w:r w:rsidRPr="00C934D7">
        <w:rPr>
          <w:rFonts w:ascii="Times New Roman" w:hAnsi="Times New Roman"/>
          <w:lang w:val="ro-RO"/>
        </w:rPr>
        <w:t xml:space="preserve">a) </w:t>
      </w:r>
      <w:r w:rsidR="00957867" w:rsidRPr="00C934D7">
        <w:rPr>
          <w:rFonts w:ascii="Times New Roman" w:hAnsi="Times New Roman"/>
          <w:lang w:val="ro-RO"/>
        </w:rPr>
        <w:t xml:space="preserve">S.S.I.F.; </w:t>
      </w:r>
    </w:p>
    <w:p w:rsidR="00271DB7" w:rsidRPr="00C934D7" w:rsidRDefault="00271DB7" w:rsidP="00223320">
      <w:pPr>
        <w:ind w:firstLine="720"/>
        <w:jc w:val="both"/>
        <w:rPr>
          <w:rFonts w:ascii="Times New Roman" w:hAnsi="Times New Roman"/>
          <w:lang w:val="ro-RO"/>
        </w:rPr>
      </w:pPr>
      <w:r w:rsidRPr="00C934D7">
        <w:rPr>
          <w:rFonts w:ascii="Times New Roman" w:hAnsi="Times New Roman"/>
          <w:lang w:val="ro-RO"/>
        </w:rPr>
        <w:t xml:space="preserve">b) </w:t>
      </w:r>
      <w:r w:rsidR="00957867" w:rsidRPr="00C934D7">
        <w:rPr>
          <w:rFonts w:ascii="Times New Roman" w:hAnsi="Times New Roman"/>
          <w:lang w:val="ro-RO"/>
        </w:rPr>
        <w:t>operatori de piață;</w:t>
      </w:r>
    </w:p>
    <w:p w:rsidR="00271DB7" w:rsidRPr="00C934D7" w:rsidRDefault="00271DB7" w:rsidP="00223320">
      <w:pPr>
        <w:ind w:firstLine="720"/>
        <w:jc w:val="both"/>
        <w:rPr>
          <w:rFonts w:ascii="Times New Roman" w:hAnsi="Times New Roman"/>
          <w:lang w:val="ro-RO"/>
        </w:rPr>
      </w:pPr>
      <w:r w:rsidRPr="00C934D7">
        <w:rPr>
          <w:rFonts w:ascii="Times New Roman" w:hAnsi="Times New Roman"/>
          <w:lang w:val="ro-RO"/>
        </w:rPr>
        <w:t xml:space="preserve">c) </w:t>
      </w:r>
      <w:r w:rsidR="00957867" w:rsidRPr="00C934D7">
        <w:rPr>
          <w:rFonts w:ascii="Times New Roman" w:hAnsi="Times New Roman"/>
          <w:lang w:val="ro-RO"/>
        </w:rPr>
        <w:t xml:space="preserve">societăți de administrare a investițiilor (SAI); </w:t>
      </w:r>
    </w:p>
    <w:p w:rsidR="00271DB7" w:rsidRPr="00C934D7" w:rsidRDefault="00271DB7" w:rsidP="00223320">
      <w:pPr>
        <w:ind w:firstLine="720"/>
        <w:jc w:val="both"/>
        <w:rPr>
          <w:rFonts w:ascii="Times New Roman" w:hAnsi="Times New Roman"/>
          <w:lang w:val="ro-RO"/>
        </w:rPr>
      </w:pPr>
      <w:r w:rsidRPr="00C934D7">
        <w:rPr>
          <w:rFonts w:ascii="Times New Roman" w:hAnsi="Times New Roman"/>
          <w:lang w:val="ro-RO"/>
        </w:rPr>
        <w:t xml:space="preserve">d) </w:t>
      </w:r>
      <w:r w:rsidR="00957867" w:rsidRPr="00C934D7">
        <w:rPr>
          <w:rFonts w:ascii="Times New Roman" w:hAnsi="Times New Roman"/>
          <w:lang w:val="ro-RO"/>
        </w:rPr>
        <w:t>AFIA;</w:t>
      </w:r>
    </w:p>
    <w:p w:rsidR="00957867" w:rsidRPr="00C934D7" w:rsidRDefault="00271DB7" w:rsidP="00223320">
      <w:pPr>
        <w:ind w:firstLine="720"/>
        <w:jc w:val="both"/>
        <w:rPr>
          <w:rFonts w:ascii="Times New Roman" w:hAnsi="Times New Roman"/>
          <w:lang w:val="ro-RO"/>
        </w:rPr>
      </w:pPr>
      <w:r w:rsidRPr="00C934D7">
        <w:rPr>
          <w:rFonts w:ascii="Times New Roman" w:hAnsi="Times New Roman"/>
          <w:lang w:val="ro-RO"/>
        </w:rPr>
        <w:t xml:space="preserve">e) </w:t>
      </w:r>
      <w:r w:rsidR="00957867" w:rsidRPr="00C934D7">
        <w:rPr>
          <w:rFonts w:ascii="Times New Roman" w:hAnsi="Times New Roman"/>
          <w:lang w:val="ro-RO"/>
        </w:rPr>
        <w:t>FIA autoadministrate.</w:t>
      </w:r>
    </w:p>
    <w:p w:rsidR="00957867" w:rsidRPr="00C934D7" w:rsidRDefault="00957867" w:rsidP="00223320">
      <w:pPr>
        <w:ind w:firstLine="720"/>
        <w:jc w:val="both"/>
        <w:rPr>
          <w:rFonts w:ascii="Times New Roman" w:hAnsi="Times New Roman"/>
          <w:bCs/>
          <w:i/>
          <w:lang w:val="ro-RO"/>
        </w:rPr>
      </w:pPr>
      <w:r w:rsidRPr="00C934D7">
        <w:rPr>
          <w:rFonts w:ascii="Times New Roman" w:hAnsi="Times New Roman"/>
          <w:lang w:val="ro-RO"/>
        </w:rPr>
        <w:t>(2) Prin excepție de la prevederile alin. (1)</w:t>
      </w:r>
      <w:r w:rsidR="00F04F5F" w:rsidRPr="00C934D7">
        <w:rPr>
          <w:rFonts w:ascii="Times New Roman" w:hAnsi="Times New Roman"/>
          <w:lang w:val="ro-RO"/>
        </w:rPr>
        <w:t xml:space="preserve"> lit. a)</w:t>
      </w:r>
      <w:r w:rsidRPr="00C934D7">
        <w:rPr>
          <w:rFonts w:ascii="Times New Roman" w:hAnsi="Times New Roman"/>
          <w:lang w:val="ro-RO"/>
        </w:rPr>
        <w:t>, prevederile secțiunii 6 din</w:t>
      </w:r>
      <w:r w:rsidRPr="00C934D7">
        <w:rPr>
          <w:rFonts w:ascii="Times New Roman" w:eastAsia="Times New Roman" w:hAnsi="Times New Roman"/>
          <w:bCs/>
          <w:lang w:val="ro-RO" w:eastAsia="ro-RO"/>
        </w:rPr>
        <w:t xml:space="preserve"> capitolul I, titlul II din Legea </w:t>
      </w:r>
      <w:r w:rsidRPr="00C934D7">
        <w:rPr>
          <w:rFonts w:ascii="Times New Roman" w:hAnsi="Times New Roman"/>
          <w:lang w:val="ro-RO"/>
        </w:rPr>
        <w:t>nr. 85/2014</w:t>
      </w:r>
      <w:r w:rsidRPr="00C934D7">
        <w:rPr>
          <w:rFonts w:ascii="Times New Roman" w:eastAsia="Times New Roman" w:hAnsi="Times New Roman"/>
          <w:bCs/>
          <w:lang w:val="ro-RO" w:eastAsia="ro-RO"/>
        </w:rPr>
        <w:t xml:space="preserve"> nu se aplică </w:t>
      </w:r>
      <w:r w:rsidRPr="00C934D7">
        <w:rPr>
          <w:rFonts w:ascii="Times New Roman" w:hAnsi="Times New Roman"/>
          <w:lang w:val="ro-RO"/>
        </w:rPr>
        <w:t xml:space="preserve">S.S.I.F. prevăzute la art. 2 alin. (1) pct. 3 din </w:t>
      </w:r>
      <w:r w:rsidRPr="00C934D7">
        <w:rPr>
          <w:rFonts w:ascii="Times New Roman" w:hAnsi="Times New Roman"/>
          <w:bCs/>
          <w:lang w:val="ro-RO"/>
        </w:rPr>
        <w:t>Legea nr. 312/2015</w:t>
      </w:r>
      <w:r w:rsidRPr="00C934D7">
        <w:rPr>
          <w:rFonts w:ascii="Times New Roman" w:hAnsi="Times New Roman"/>
          <w:bCs/>
          <w:i/>
          <w:lang w:val="ro-RO"/>
        </w:rPr>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(3) În înţelesul prezentului titlu, insolvenţa reprezintă acea stare a entităţii prevăzute la </w:t>
      </w:r>
      <w:r w:rsidR="00137588" w:rsidRPr="00E22FDA">
        <w:rPr>
          <w:rFonts w:ascii="Times New Roman" w:hAnsi="Times New Roman"/>
          <w:lang w:val="ro-RO"/>
        </w:rPr>
        <w:t>alin. (1)</w:t>
      </w:r>
      <w:r w:rsidRPr="00E22FDA">
        <w:rPr>
          <w:rFonts w:ascii="Times New Roman" w:hAnsi="Times New Roman"/>
          <w:lang w:val="ro-RO"/>
        </w:rPr>
        <w:t>,</w:t>
      </w:r>
      <w:r w:rsidRPr="00C934D7">
        <w:rPr>
          <w:rFonts w:ascii="Times New Roman" w:hAnsi="Times New Roman"/>
          <w:lang w:val="ro-RO"/>
        </w:rPr>
        <w:t xml:space="preserve"> aflată în una dintre următoarele situaţii: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a) starea de insolvență, în sensul art. 5 pct. 29 din </w:t>
      </w:r>
      <w:r w:rsidRPr="00C934D7">
        <w:rPr>
          <w:rFonts w:ascii="Times New Roman" w:hAnsi="Times New Roman"/>
          <w:iCs/>
          <w:lang w:val="ro-RO"/>
        </w:rPr>
        <w:t>Legea nr. 85/2014;</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b) imposibilitatea redresării din punct de vedere financiar a entităţii aflate în administrare specială. </w:t>
      </w:r>
    </w:p>
    <w:p w:rsidR="00957867" w:rsidRPr="00C934D7" w:rsidRDefault="00957867" w:rsidP="00223320">
      <w:pPr>
        <w:jc w:val="both"/>
        <w:rPr>
          <w:rFonts w:ascii="Times New Roman" w:hAnsi="Times New Roman"/>
          <w:bCs/>
          <w:i/>
          <w:lang w:val="ro-RO"/>
        </w:rPr>
      </w:pPr>
    </w:p>
    <w:p w:rsidR="00957867" w:rsidRPr="00C934D7" w:rsidRDefault="00957867" w:rsidP="00223320">
      <w:pPr>
        <w:ind w:firstLine="720"/>
        <w:jc w:val="both"/>
        <w:rPr>
          <w:rFonts w:ascii="Times New Roman" w:hAnsi="Times New Roman"/>
          <w:b/>
          <w:bCs/>
          <w:u w:val="single"/>
          <w:lang w:val="ro-RO"/>
        </w:rPr>
      </w:pPr>
      <w:r w:rsidRPr="00C934D7">
        <w:rPr>
          <w:rFonts w:ascii="Times New Roman" w:hAnsi="Times New Roman"/>
          <w:b/>
          <w:bCs/>
          <w:lang w:val="ro-RO"/>
        </w:rPr>
        <w:t xml:space="preserve">Art. 201 - </w:t>
      </w:r>
      <w:r w:rsidRPr="00C934D7">
        <w:rPr>
          <w:rFonts w:ascii="Times New Roman" w:hAnsi="Times New Roman"/>
          <w:lang w:val="ro-RO"/>
        </w:rPr>
        <w:t xml:space="preserve">(1) Instanţa competentă să soluţioneze cererea A.S.F. de iniţiere a procedurii reorganizării judiciare şi a falimentului entității prevăzute la </w:t>
      </w:r>
      <w:r w:rsidRPr="00E22FDA">
        <w:rPr>
          <w:rFonts w:ascii="Times New Roman" w:hAnsi="Times New Roman"/>
          <w:lang w:val="ro-RO"/>
        </w:rPr>
        <w:t xml:space="preserve">art. </w:t>
      </w:r>
      <w:r w:rsidR="00D23417" w:rsidRPr="00E22FDA">
        <w:rPr>
          <w:rFonts w:ascii="Times New Roman" w:hAnsi="Times New Roman"/>
          <w:lang w:val="ro-RO"/>
        </w:rPr>
        <w:t>200</w:t>
      </w:r>
      <w:r w:rsidRPr="00C934D7">
        <w:rPr>
          <w:rFonts w:ascii="Times New Roman" w:hAnsi="Times New Roman"/>
          <w:lang w:val="ro-RO"/>
        </w:rPr>
        <w:t xml:space="preserve">este tribunalul în circumscripţia căruia se află sediul respectivei entităţi.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lastRenderedPageBreak/>
        <w:t xml:space="preserve">(2) Desemnarea lichidatorului de către tribunal se va face cu acordul A.S.F.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(3) În îndeplinirea atribuţiilor lor, care implică aplicarea unor reglementări emise de A.S.F., tribunalul, judecătorul-sindic şi lichidatorul pot cere opinia A.S.F., în calitatea sa de autoritate de reglementare şi supraveghere a pieţei de capital.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(4) Procedura falimentului va fi închisă atunci când judecătorul-sindic a aprobat raportul final, când toate fondurile sau bunurile din averea entităţii prevăzute la </w:t>
      </w:r>
      <w:r w:rsidRPr="00E22FDA">
        <w:rPr>
          <w:rFonts w:ascii="Times New Roman" w:hAnsi="Times New Roman"/>
          <w:lang w:val="ro-RO"/>
        </w:rPr>
        <w:t xml:space="preserve">art. </w:t>
      </w:r>
      <w:r w:rsidR="00D23417" w:rsidRPr="00E22FDA">
        <w:rPr>
          <w:rFonts w:ascii="Times New Roman" w:hAnsi="Times New Roman"/>
          <w:lang w:val="ro-RO"/>
        </w:rPr>
        <w:t>200</w:t>
      </w:r>
      <w:r w:rsidRPr="00C934D7">
        <w:rPr>
          <w:rFonts w:ascii="Times New Roman" w:hAnsi="Times New Roman"/>
          <w:lang w:val="ro-RO"/>
        </w:rPr>
        <w:t xml:space="preserve">aflate în faliment au fost distribuite şi fondurile nereclamate au fost depuse la Trezoreria Statului. În urma unei cereri a judecătorului-sindic, tribunalul va da o hotărâre de închidere a procedurii reorganizării judiciare şi a falimentului. Hotărârea va fi comunicată, în scris şi/sau prin presă, în cel puţin două cotidiane de circulaţie naţională, tuturor creditorilor debitorului, oficiului registrului comerţului, A.S.F. şi lichidatorului. Eventualele sume rămase vor fi virate la bugetul de stat, după o perioadă de 5 ani. </w:t>
      </w:r>
    </w:p>
    <w:p w:rsidR="00957867" w:rsidRPr="00C934D7" w:rsidRDefault="00957867" w:rsidP="00223320">
      <w:pPr>
        <w:rPr>
          <w:rFonts w:ascii="Times New Roman" w:hAnsi="Times New Roman"/>
          <w:lang w:val="ro-RO"/>
        </w:rPr>
      </w:pPr>
    </w:p>
    <w:p w:rsidR="00957867" w:rsidRPr="00C934D7" w:rsidRDefault="00957867" w:rsidP="00223320">
      <w:pPr>
        <w:jc w:val="center"/>
        <w:rPr>
          <w:rFonts w:ascii="Times New Roman" w:hAnsi="Times New Roman"/>
          <w:i/>
          <w:lang w:val="ro-RO"/>
        </w:rPr>
      </w:pPr>
      <w:r w:rsidRPr="00C934D7">
        <w:rPr>
          <w:rFonts w:ascii="Times New Roman" w:hAnsi="Times New Roman"/>
          <w:lang w:val="ro-RO"/>
        </w:rPr>
        <w:t xml:space="preserve">CAPITOLUL II </w:t>
      </w:r>
    </w:p>
    <w:p w:rsidR="00957867" w:rsidRPr="00C934D7" w:rsidRDefault="00957867" w:rsidP="00223320">
      <w:pPr>
        <w:jc w:val="center"/>
        <w:rPr>
          <w:rFonts w:ascii="Times New Roman" w:hAnsi="Times New Roman"/>
          <w:b/>
          <w:lang w:val="ro-RO"/>
        </w:rPr>
      </w:pPr>
      <w:r w:rsidRPr="00C934D7">
        <w:rPr>
          <w:rFonts w:ascii="Times New Roman" w:hAnsi="Times New Roman"/>
          <w:b/>
          <w:lang w:val="ro-RO"/>
        </w:rPr>
        <w:t>Reglementarea raporturilor de drept internaţional privat în domeniul falimentului S.S.I.F.</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bCs/>
          <w:lang w:val="ro-RO"/>
        </w:rPr>
      </w:pPr>
      <w:r w:rsidRPr="00C934D7">
        <w:rPr>
          <w:rFonts w:ascii="Times New Roman" w:hAnsi="Times New Roman"/>
          <w:b/>
          <w:bCs/>
          <w:lang w:val="ro-RO"/>
        </w:rPr>
        <w:t>Art. 202</w:t>
      </w:r>
      <w:r w:rsidRPr="00C934D7">
        <w:rPr>
          <w:rFonts w:ascii="Times New Roman" w:hAnsi="Times New Roman"/>
          <w:bCs/>
          <w:lang w:val="ro-RO"/>
        </w:rPr>
        <w:t xml:space="preserve"> – Prezentul capitol stabilește regulile în domeniul raporturilor de drept internațional privat aplicabile reorganizării și falimentului </w:t>
      </w:r>
      <w:r w:rsidRPr="00C934D7">
        <w:rPr>
          <w:rFonts w:ascii="Times New Roman" w:hAnsi="Times New Roman"/>
          <w:lang w:val="ro-RO"/>
        </w:rPr>
        <w:t>S.S.I.F.</w:t>
      </w:r>
      <w:r w:rsidRPr="00C934D7">
        <w:rPr>
          <w:rFonts w:ascii="Times New Roman" w:hAnsi="Times New Roman"/>
          <w:bCs/>
          <w:lang w:val="ro-RO"/>
        </w:rPr>
        <w:t xml:space="preserve">, </w:t>
      </w:r>
      <w:r w:rsidRPr="00C934D7">
        <w:rPr>
          <w:rFonts w:ascii="Times New Roman" w:eastAsia="Arial Unicode MS" w:hAnsi="Times New Roman"/>
          <w:bCs/>
          <w:lang w:val="ro-RO"/>
        </w:rPr>
        <w:t>sucursalelor acestora situate în state membre, altele decât cele în care își au sediul central, sucursalelor din România ale firmelor de investiții din state membre, precum și sucursalelor din România ale firmelor de investiții din țări terțe.</w:t>
      </w:r>
      <w:r w:rsidRPr="00C934D7">
        <w:rPr>
          <w:rFonts w:ascii="Times New Roman" w:hAnsi="Times New Roman"/>
          <w:bCs/>
          <w:lang w:val="ro-RO"/>
        </w:rPr>
        <w:t>[</w:t>
      </w:r>
      <w:r w:rsidR="002A0CF2" w:rsidRPr="00C934D7">
        <w:rPr>
          <w:rFonts w:ascii="Times New Roman" w:hAnsi="Times New Roman"/>
          <w:bCs/>
          <w:lang w:val="ro-RO"/>
        </w:rPr>
        <w:t>Directiva 2001/24/CE</w:t>
      </w:r>
      <w:r w:rsidR="0040793A" w:rsidRPr="00C934D7">
        <w:rPr>
          <w:rFonts w:ascii="Times New Roman" w:hAnsi="Times New Roman"/>
          <w:bCs/>
          <w:lang w:val="ro-RO"/>
        </w:rPr>
        <w:t xml:space="preserve">, </w:t>
      </w:r>
      <w:r w:rsidRPr="00C934D7">
        <w:rPr>
          <w:rFonts w:ascii="Times New Roman" w:hAnsi="Times New Roman"/>
          <w:bCs/>
          <w:lang w:val="ro-RO"/>
        </w:rPr>
        <w:t xml:space="preserve">art. 1 </w:t>
      </w:r>
      <w:r w:rsidR="005A0BB6">
        <w:rPr>
          <w:rFonts w:ascii="Times New Roman" w:hAnsi="Times New Roman"/>
          <w:bCs/>
          <w:lang w:val="ro-RO"/>
        </w:rPr>
        <w:t>alin.(</w:t>
      </w:r>
      <w:r w:rsidRPr="00C934D7">
        <w:rPr>
          <w:rFonts w:ascii="Times New Roman" w:hAnsi="Times New Roman"/>
          <w:bCs/>
          <w:lang w:val="ro-RO"/>
        </w:rPr>
        <w:t>3</w:t>
      </w:r>
      <w:r w:rsidR="005A0BB6">
        <w:rPr>
          <w:rFonts w:ascii="Times New Roman" w:hAnsi="Times New Roman"/>
          <w:bCs/>
          <w:lang w:val="ro-RO"/>
        </w:rPr>
        <w:t>)</w:t>
      </w:r>
      <w:r w:rsidRPr="00C934D7">
        <w:rPr>
          <w:rFonts w:ascii="Times New Roman" w:hAnsi="Times New Roman"/>
          <w:bCs/>
          <w:lang w:val="ro-RO"/>
        </w:rPr>
        <w:t>]</w:t>
      </w:r>
    </w:p>
    <w:p w:rsidR="00957867" w:rsidRPr="00C934D7" w:rsidRDefault="00957867" w:rsidP="00223320">
      <w:pPr>
        <w:jc w:val="both"/>
        <w:rPr>
          <w:rFonts w:ascii="Times New Roman" w:hAnsi="Times New Roman"/>
          <w:noProof/>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noProof/>
          <w:lang w:val="ro-RO"/>
        </w:rPr>
        <w:t>Art. 203</w:t>
      </w:r>
      <w:r w:rsidRPr="00C934D7">
        <w:rPr>
          <w:rFonts w:ascii="Times New Roman" w:hAnsi="Times New Roman"/>
          <w:noProof/>
          <w:lang w:val="ro-RO"/>
        </w:rPr>
        <w:t xml:space="preserve"> – (1) În sensul prezentului capitol, termenii și expresiile au următoarele semnificații</w:t>
      </w:r>
      <w:r w:rsidRPr="00C934D7">
        <w:rPr>
          <w:rFonts w:ascii="Times New Roman" w:hAnsi="Times New Roman"/>
          <w:lang w:val="ro-RO"/>
        </w:rPr>
        <w:t>:</w:t>
      </w:r>
    </w:p>
    <w:p w:rsidR="00957867" w:rsidRPr="00741D19" w:rsidRDefault="00957867" w:rsidP="00223320">
      <w:pPr>
        <w:shd w:val="clear" w:color="000000" w:fill="auto"/>
        <w:ind w:firstLine="720"/>
        <w:jc w:val="both"/>
        <w:rPr>
          <w:rFonts w:ascii="Times New Roman" w:hAnsi="Times New Roman"/>
          <w:lang w:val="ro-RO"/>
        </w:rPr>
      </w:pPr>
      <w:r w:rsidRPr="00741D19">
        <w:rPr>
          <w:rFonts w:ascii="Times New Roman" w:hAnsi="Times New Roman"/>
          <w:lang w:val="ro-RO"/>
        </w:rPr>
        <w:t xml:space="preserve">1. </w:t>
      </w:r>
      <w:r w:rsidR="00267C08" w:rsidRPr="00741D19">
        <w:rPr>
          <w:rFonts w:ascii="Times New Roman" w:hAnsi="Times New Roman"/>
          <w:i/>
          <w:lang w:val="ro-RO"/>
        </w:rPr>
        <w:t>administrator</w:t>
      </w:r>
      <w:r w:rsidR="00267C08" w:rsidRPr="00741D19">
        <w:rPr>
          <w:rFonts w:ascii="Times New Roman" w:hAnsi="Times New Roman"/>
          <w:lang w:val="ro-RO"/>
        </w:rPr>
        <w:t xml:space="preserve"> - persoana desemnată ori organismul desemnat de autorităţile administrative sau judiciare pentru a administra măsurile de reorganizare; </w:t>
      </w:r>
    </w:p>
    <w:p w:rsidR="00957867" w:rsidRPr="00741D19" w:rsidRDefault="00957867" w:rsidP="00223320">
      <w:pPr>
        <w:ind w:firstLine="720"/>
        <w:jc w:val="both"/>
        <w:rPr>
          <w:rFonts w:ascii="Times New Roman" w:hAnsi="Times New Roman"/>
          <w:lang w:val="ro-RO"/>
        </w:rPr>
      </w:pPr>
      <w:r w:rsidRPr="00741D19">
        <w:rPr>
          <w:rFonts w:ascii="Times New Roman" w:hAnsi="Times New Roman"/>
          <w:lang w:val="ro-RO"/>
        </w:rPr>
        <w:t xml:space="preserve">2. </w:t>
      </w:r>
      <w:r w:rsidR="00267C08" w:rsidRPr="00741D19">
        <w:rPr>
          <w:rFonts w:ascii="Times New Roman" w:hAnsi="Times New Roman"/>
          <w:i/>
          <w:lang w:val="ro-RO"/>
        </w:rPr>
        <w:t>autoritate competentă</w:t>
      </w:r>
      <w:r w:rsidR="00267C08" w:rsidRPr="00741D19">
        <w:rPr>
          <w:rFonts w:ascii="Times New Roman" w:hAnsi="Times New Roman"/>
          <w:lang w:val="ro-RO"/>
        </w:rPr>
        <w:t xml:space="preserve"> - o autoritate competentă, astfel cum este definită la art. 4 alin. (1) pct. 40 din Regulamentul (UE) nr. 575/2013 sau o autoritate de rezoluție în înțelesul art. 2 alin. (1) pct. 6 din </w:t>
      </w:r>
      <w:r w:rsidR="00267C08" w:rsidRPr="00741D19">
        <w:rPr>
          <w:rFonts w:ascii="Times New Roman" w:hAnsi="Times New Roman"/>
          <w:bCs/>
          <w:lang w:val="ro-RO"/>
        </w:rPr>
        <w:t xml:space="preserve">Legea nr. 312/2015 </w:t>
      </w:r>
      <w:r w:rsidR="00267C08" w:rsidRPr="00741D19">
        <w:rPr>
          <w:rFonts w:ascii="Times New Roman" w:hAnsi="Times New Roman"/>
          <w:lang w:val="ro-RO"/>
        </w:rPr>
        <w:t>în ceea ce privește măsurile de reorganizare luate în baza acestei legi;</w:t>
      </w:r>
    </w:p>
    <w:p w:rsidR="00957867" w:rsidRPr="00741D19" w:rsidRDefault="00957867" w:rsidP="00223320">
      <w:pPr>
        <w:ind w:firstLine="720"/>
        <w:jc w:val="both"/>
        <w:rPr>
          <w:rFonts w:ascii="Times New Roman" w:hAnsi="Times New Roman"/>
          <w:lang w:val="ro-RO"/>
        </w:rPr>
      </w:pPr>
      <w:r w:rsidRPr="00741D19">
        <w:rPr>
          <w:rFonts w:ascii="Times New Roman" w:hAnsi="Times New Roman"/>
          <w:lang w:val="ro-RO"/>
        </w:rPr>
        <w:t xml:space="preserve">3. </w:t>
      </w:r>
      <w:r w:rsidRPr="00741D19">
        <w:rPr>
          <w:rFonts w:ascii="Times New Roman" w:hAnsi="Times New Roman"/>
          <w:i/>
          <w:lang w:val="ro-RO"/>
        </w:rPr>
        <w:t>autorităţi administrative sau judiciare</w:t>
      </w:r>
      <w:r w:rsidRPr="00741D19">
        <w:rPr>
          <w:rFonts w:ascii="Times New Roman" w:hAnsi="Times New Roman"/>
          <w:lang w:val="ro-RO"/>
        </w:rPr>
        <w:t xml:space="preserve"> - autorităţile stabilite potrivit legii naţionale, care decid cu privire la luarea măsurilor de reorganizare sau de începere a procedurilor de lichidare; </w:t>
      </w:r>
    </w:p>
    <w:p w:rsidR="00957867" w:rsidRPr="00741D19" w:rsidRDefault="00957867" w:rsidP="00223320">
      <w:pPr>
        <w:shd w:val="clear" w:color="000000" w:fill="auto"/>
        <w:ind w:firstLine="720"/>
        <w:jc w:val="both"/>
        <w:rPr>
          <w:rFonts w:ascii="Times New Roman" w:hAnsi="Times New Roman"/>
          <w:lang w:val="ro-RO"/>
        </w:rPr>
      </w:pPr>
      <w:r w:rsidRPr="00741D19">
        <w:rPr>
          <w:rFonts w:ascii="Times New Roman" w:hAnsi="Times New Roman"/>
          <w:lang w:val="ro-RO"/>
        </w:rPr>
        <w:t xml:space="preserve">4. </w:t>
      </w:r>
      <w:r w:rsidR="00267C08" w:rsidRPr="00741D19">
        <w:rPr>
          <w:rFonts w:ascii="Times New Roman" w:eastAsia="Arial Unicode MS" w:hAnsi="Times New Roman"/>
          <w:i/>
        </w:rPr>
        <w:t>instrument</w:t>
      </w:r>
      <w:r w:rsidR="00267C08" w:rsidRPr="00741D19">
        <w:rPr>
          <w:rFonts w:ascii="Times New Roman" w:eastAsia="Arial Unicode MS" w:hAnsi="Times New Roman"/>
        </w:rPr>
        <w:t xml:space="preserve"> - un instrument financiar astfel cum este definit la art. 4 alin. (1) pct. 50 lit. (b) din Regulamentul (UE) nr. 575/2013. </w:t>
      </w:r>
      <w:r w:rsidR="00267C08" w:rsidRPr="00741D19">
        <w:rPr>
          <w:rFonts w:ascii="Times New Roman" w:hAnsi="Times New Roman"/>
        </w:rPr>
        <w:t xml:space="preserve">[Directiva 2001/24/CE, art. 2] </w:t>
      </w:r>
    </w:p>
    <w:p w:rsidR="00957867" w:rsidRPr="00741D19" w:rsidRDefault="00957867" w:rsidP="00223320">
      <w:pPr>
        <w:ind w:firstLine="720"/>
        <w:jc w:val="both"/>
        <w:rPr>
          <w:rFonts w:ascii="Times New Roman" w:hAnsi="Times New Roman"/>
          <w:lang w:val="ro-RO"/>
        </w:rPr>
      </w:pPr>
      <w:r w:rsidRPr="00741D19">
        <w:rPr>
          <w:rFonts w:ascii="Times New Roman" w:hAnsi="Times New Roman"/>
          <w:lang w:val="ro-RO"/>
        </w:rPr>
        <w:t xml:space="preserve">5. </w:t>
      </w:r>
      <w:r w:rsidRPr="00741D19">
        <w:rPr>
          <w:rFonts w:ascii="Times New Roman" w:hAnsi="Times New Roman"/>
          <w:i/>
          <w:noProof/>
          <w:lang w:val="ro-RO"/>
        </w:rPr>
        <w:t>lichidator</w:t>
      </w:r>
      <w:r w:rsidRPr="00741D19">
        <w:rPr>
          <w:rFonts w:ascii="Times New Roman" w:hAnsi="Times New Roman"/>
          <w:noProof/>
          <w:lang w:val="ro-RO"/>
        </w:rPr>
        <w:t xml:space="preserve"> - persoana </w:t>
      </w:r>
      <w:r w:rsidR="00684AE6" w:rsidRPr="00741D19">
        <w:rPr>
          <w:rFonts w:ascii="Times New Roman" w:hAnsi="Times New Roman"/>
          <w:noProof/>
          <w:lang w:val="ro-RO"/>
        </w:rPr>
        <w:t xml:space="preserve">desemnată </w:t>
      </w:r>
      <w:r w:rsidRPr="00741D19">
        <w:rPr>
          <w:rFonts w:ascii="Times New Roman" w:hAnsi="Times New Roman"/>
          <w:noProof/>
          <w:lang w:val="ro-RO"/>
        </w:rPr>
        <w:t>ori organismul desemnat de autorităţile administrative sau judiciare</w:t>
      </w:r>
      <w:r w:rsidR="00684AE6" w:rsidRPr="00741D19">
        <w:rPr>
          <w:rFonts w:ascii="Times New Roman" w:hAnsi="Times New Roman"/>
          <w:noProof/>
          <w:lang w:val="ro-RO"/>
        </w:rPr>
        <w:t xml:space="preserve"> pentru a</w:t>
      </w:r>
      <w:r w:rsidRPr="00741D19">
        <w:rPr>
          <w:rFonts w:ascii="Times New Roman" w:hAnsi="Times New Roman"/>
          <w:noProof/>
          <w:lang w:val="ro-RO"/>
        </w:rPr>
        <w:t xml:space="preserve"> administra proceduril</w:t>
      </w:r>
      <w:r w:rsidR="00684AE6" w:rsidRPr="00741D19">
        <w:rPr>
          <w:rFonts w:ascii="Times New Roman" w:hAnsi="Times New Roman"/>
          <w:noProof/>
          <w:lang w:val="ro-RO"/>
        </w:rPr>
        <w:t>e</w:t>
      </w:r>
      <w:r w:rsidRPr="00741D19">
        <w:rPr>
          <w:rFonts w:ascii="Times New Roman" w:hAnsi="Times New Roman"/>
          <w:noProof/>
          <w:lang w:val="ro-RO"/>
        </w:rPr>
        <w:t xml:space="preserve"> de lichidare;</w:t>
      </w:r>
    </w:p>
    <w:p w:rsidR="00957867" w:rsidRPr="00741D19" w:rsidRDefault="00957867" w:rsidP="00223320">
      <w:pPr>
        <w:ind w:firstLine="720"/>
        <w:jc w:val="both"/>
        <w:rPr>
          <w:rFonts w:ascii="Times New Roman" w:hAnsi="Times New Roman"/>
          <w:lang w:val="ro-RO"/>
        </w:rPr>
      </w:pPr>
      <w:r w:rsidRPr="00741D19">
        <w:rPr>
          <w:rFonts w:ascii="Times New Roman" w:hAnsi="Times New Roman"/>
          <w:lang w:val="ro-RO"/>
        </w:rPr>
        <w:t xml:space="preserve">6. </w:t>
      </w:r>
      <w:r w:rsidR="00267C08" w:rsidRPr="00741D19">
        <w:rPr>
          <w:rFonts w:ascii="Times New Roman" w:hAnsi="Times New Roman"/>
          <w:i/>
          <w:lang w:val="ro-RO"/>
        </w:rPr>
        <w:t>măsuri de reorganizare</w:t>
      </w:r>
      <w:r w:rsidR="00267C08" w:rsidRPr="00741D19">
        <w:rPr>
          <w:rFonts w:ascii="Times New Roman" w:hAnsi="Times New Roman"/>
          <w:lang w:val="ro-RO"/>
        </w:rPr>
        <w:t xml:space="preserve"> - măsurile adoptate de autorităţile administrative sau judiciare, destinate să menţină ori să restabilească situaţia financiară a unei S.S.I.F. sau a unei firme de investiții şi care ar putea afecta drepturile preexistente ale unor terţi, inclusiv măsurile care implică posibilitatea unei suspendări a plăţilor, a unei suspendări a măsurilor de executare sau a unei reduceri a creanţelor; persoanele care sunt implicate în activitatea internă a firmelor de investiții, administratorii şi acţionarii nu sunt consideraţi terţi. Pentru S.S.I.F. prevăzute la art. 2 alin. (1) pct. 3 din </w:t>
      </w:r>
      <w:r w:rsidR="00267C08" w:rsidRPr="00741D19">
        <w:rPr>
          <w:rFonts w:ascii="Times New Roman" w:hAnsi="Times New Roman"/>
          <w:bCs/>
          <w:lang w:val="ro-RO"/>
        </w:rPr>
        <w:t xml:space="preserve">Legea nr. 312/2015, </w:t>
      </w:r>
      <w:r w:rsidR="00267C08" w:rsidRPr="00741D19">
        <w:rPr>
          <w:rFonts w:ascii="Times New Roman" w:hAnsi="Times New Roman"/>
          <w:lang w:val="ro-RO"/>
        </w:rPr>
        <w:t>măsurile de reorganizare includ aplicarea instrumentelor de rezoluție și exercitarea competențelor de rezoluție prevăzute în Legea nr. 312/2015.</w:t>
      </w:r>
    </w:p>
    <w:p w:rsidR="00957867" w:rsidRPr="00EE3552" w:rsidRDefault="00D216FC" w:rsidP="00223320">
      <w:pPr>
        <w:pStyle w:val="norm3"/>
        <w:spacing w:before="0" w:line="240" w:lineRule="auto"/>
        <w:ind w:firstLine="720"/>
      </w:pPr>
      <w:r>
        <w:rPr>
          <w:rFonts w:eastAsia="Arial Unicode MS"/>
        </w:rPr>
        <w:t xml:space="preserve">7. </w:t>
      </w:r>
      <w:r w:rsidR="00267C08" w:rsidRPr="00C934D7">
        <w:rPr>
          <w:i/>
        </w:rPr>
        <w:t>procedura de lichidare</w:t>
      </w:r>
      <w:r w:rsidR="00267C08" w:rsidRPr="00C934D7">
        <w:rPr>
          <w:noProof/>
        </w:rPr>
        <w:t>-</w:t>
      </w:r>
      <w:r w:rsidR="00267C08" w:rsidRPr="00C934D7">
        <w:t xml:space="preserve"> procedura colectivă iniţiată şi controlată de autorităţile administrative sau judiciare cu scopul de a valorifica active sub supravegherea acestor </w:t>
      </w:r>
      <w:r w:rsidR="00267C08" w:rsidRPr="00C934D7">
        <w:lastRenderedPageBreak/>
        <w:t>autorităţi, inclusiv în cazul în care procedura se închide printr-un concordat sau altă măsură similară</w:t>
      </w:r>
      <w:r w:rsidR="00EE3552" w:rsidRPr="00EE3552">
        <w:t>;</w:t>
      </w:r>
    </w:p>
    <w:p w:rsidR="00EE3552" w:rsidRPr="009324F1" w:rsidRDefault="009324F1" w:rsidP="00223320">
      <w:pPr>
        <w:pStyle w:val="norm3"/>
        <w:spacing w:before="0" w:line="240" w:lineRule="auto"/>
        <w:ind w:firstLine="720"/>
        <w:rPr>
          <w:i/>
        </w:rPr>
      </w:pPr>
      <w:r w:rsidRPr="009324F1">
        <w:t>8</w:t>
      </w:r>
      <w:r w:rsidR="00EE3552" w:rsidRPr="009324F1">
        <w:rPr>
          <w:i/>
        </w:rPr>
        <w:t>. stat membru gazdă -</w:t>
      </w:r>
      <w:r w:rsidR="00EE3552" w:rsidRPr="009324F1">
        <w:rPr>
          <w:rFonts w:eastAsia="Arial Unicode MS"/>
        </w:rPr>
        <w:t xml:space="preserve"> stat membru gazdă astfel cum este definit la art. 4 alin. (1) pct. 44 din Regulamentul (UE) nr. 575/2013;</w:t>
      </w:r>
    </w:p>
    <w:p w:rsidR="009324F1" w:rsidRPr="009324F1" w:rsidRDefault="009324F1" w:rsidP="009324F1">
      <w:pPr>
        <w:pStyle w:val="norm3"/>
        <w:spacing w:before="0" w:line="240" w:lineRule="auto"/>
        <w:ind w:firstLine="720"/>
        <w:rPr>
          <w:i/>
        </w:rPr>
      </w:pPr>
      <w:r w:rsidRPr="009324F1">
        <w:t xml:space="preserve">9. </w:t>
      </w:r>
      <w:r w:rsidRPr="009324F1">
        <w:rPr>
          <w:i/>
        </w:rPr>
        <w:t xml:space="preserve">stat membru de origine - </w:t>
      </w:r>
      <w:r w:rsidRPr="009324F1">
        <w:rPr>
          <w:rFonts w:eastAsia="Arial Unicode MS"/>
        </w:rPr>
        <w:t xml:space="preserve">stat membru de origine astfel cum este definit la art. 4 alin. (1) pct. 43 din Regulamentul (UE) nr. 575/2013;  </w:t>
      </w:r>
    </w:p>
    <w:p w:rsidR="00EE3552" w:rsidRPr="009324F1" w:rsidRDefault="00EE3552" w:rsidP="00441B45">
      <w:pPr>
        <w:pStyle w:val="norm3"/>
        <w:spacing w:before="0" w:line="240" w:lineRule="auto"/>
        <w:ind w:firstLine="720"/>
        <w:rPr>
          <w:i/>
        </w:rPr>
      </w:pPr>
      <w:r w:rsidRPr="009324F1">
        <w:t xml:space="preserve">10. </w:t>
      </w:r>
      <w:r w:rsidRPr="009324F1">
        <w:rPr>
          <w:i/>
        </w:rPr>
        <w:t xml:space="preserve">sucursală - </w:t>
      </w:r>
      <w:r w:rsidR="00C36F7D" w:rsidRPr="009324F1">
        <w:rPr>
          <w:rFonts w:eastAsia="Arial Unicode MS"/>
        </w:rPr>
        <w:t xml:space="preserve">sucursală astfel </w:t>
      </w:r>
      <w:r w:rsidRPr="009324F1">
        <w:rPr>
          <w:rFonts w:eastAsia="Arial Unicode MS"/>
        </w:rPr>
        <w:t>cum este definită la art. 4 alin.(1) pct. 17 din Regulamentul (UE) nr. 575/2013</w:t>
      </w:r>
      <w:r w:rsidRPr="009324F1">
        <w:rPr>
          <w:i/>
        </w:rPr>
        <w:t>.</w:t>
      </w:r>
    </w:p>
    <w:p w:rsidR="00B41674" w:rsidRPr="00C934D7" w:rsidRDefault="00957867" w:rsidP="00B41674">
      <w:pPr>
        <w:ind w:firstLine="720"/>
        <w:jc w:val="both"/>
        <w:rPr>
          <w:rFonts w:ascii="Times New Roman" w:hAnsi="Times New Roman"/>
          <w:lang w:val="ro-RO"/>
        </w:rPr>
      </w:pPr>
      <w:r w:rsidRPr="00C934D7">
        <w:rPr>
          <w:rFonts w:ascii="Times New Roman" w:hAnsi="Times New Roman"/>
          <w:lang w:val="ro-RO"/>
        </w:rPr>
        <w:t xml:space="preserve">(2) În sensul prezentului capitol, termenii </w:t>
      </w:r>
      <w:r w:rsidRPr="00C934D7">
        <w:rPr>
          <w:rFonts w:ascii="Times New Roman" w:hAnsi="Times New Roman"/>
          <w:i/>
          <w:lang w:val="ro-RO"/>
        </w:rPr>
        <w:t>S.S.I.F.</w:t>
      </w:r>
      <w:r w:rsidRPr="00C934D7">
        <w:rPr>
          <w:rFonts w:ascii="Times New Roman" w:hAnsi="Times New Roman"/>
          <w:lang w:val="ro-RO"/>
        </w:rPr>
        <w:t xml:space="preserve"> și </w:t>
      </w:r>
      <w:r w:rsidRPr="00C934D7">
        <w:rPr>
          <w:rFonts w:ascii="Times New Roman" w:hAnsi="Times New Roman"/>
          <w:i/>
          <w:lang w:val="ro-RO"/>
        </w:rPr>
        <w:t>firmă de investiții</w:t>
      </w:r>
      <w:r w:rsidRPr="00C934D7">
        <w:rPr>
          <w:rFonts w:ascii="Times New Roman" w:hAnsi="Times New Roman"/>
          <w:lang w:val="ro-RO"/>
        </w:rPr>
        <w:t xml:space="preserve"> au înțelesul prevăzut la art. 4 alin. (1) pct. 2 din Regulamentul (UE) nr. 575/2013.</w:t>
      </w:r>
      <w:r w:rsidR="00B41674" w:rsidRPr="00C934D7">
        <w:rPr>
          <w:rFonts w:ascii="Times New Roman" w:hAnsi="Times New Roman"/>
          <w:lang w:val="ro-RO"/>
        </w:rPr>
        <w:t>[</w:t>
      </w:r>
      <w:r w:rsidR="00B41674" w:rsidRPr="00026507">
        <w:rPr>
          <w:rFonts w:ascii="Times New Roman" w:hAnsi="Times New Roman"/>
          <w:lang w:val="ro-RO"/>
        </w:rPr>
        <w:t xml:space="preserve">Directiva 2001/24/CE, </w:t>
      </w:r>
      <w:r w:rsidR="00B41674" w:rsidRPr="00C934D7">
        <w:rPr>
          <w:rFonts w:ascii="Times New Roman" w:hAnsi="Times New Roman"/>
          <w:lang w:val="ro-RO"/>
        </w:rPr>
        <w:t xml:space="preserve">art. </w:t>
      </w:r>
      <w:r w:rsidR="00B41674">
        <w:rPr>
          <w:rFonts w:ascii="Times New Roman" w:hAnsi="Times New Roman"/>
          <w:lang w:val="ro-RO"/>
        </w:rPr>
        <w:t>1alin</w:t>
      </w:r>
      <w:r w:rsidR="00B41674" w:rsidRPr="00C934D7">
        <w:rPr>
          <w:rFonts w:ascii="Times New Roman" w:hAnsi="Times New Roman"/>
          <w:lang w:val="ro-RO"/>
        </w:rPr>
        <w:t xml:space="preserve">. </w:t>
      </w:r>
      <w:r w:rsidR="00B41674">
        <w:rPr>
          <w:rFonts w:ascii="Times New Roman" w:hAnsi="Times New Roman"/>
          <w:lang w:val="ro-RO"/>
        </w:rPr>
        <w:t>(3)</w:t>
      </w:r>
      <w:r w:rsidR="00B41674" w:rsidRPr="00C934D7">
        <w:rPr>
          <w:rFonts w:ascii="Times New Roman" w:hAnsi="Times New Roman"/>
          <w:lang w:val="ro-RO"/>
        </w:rPr>
        <w:t>]</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204</w:t>
      </w:r>
      <w:r w:rsidRPr="00C934D7">
        <w:rPr>
          <w:rFonts w:ascii="Times New Roman" w:hAnsi="Times New Roman"/>
          <w:lang w:val="ro-RO"/>
        </w:rPr>
        <w:t xml:space="preserve"> - (1) Tribunalul competent potrivit prevederilor </w:t>
      </w:r>
      <w:hyperlink r:id="rId20" w:history="1">
        <w:r w:rsidRPr="00C934D7">
          <w:rPr>
            <w:rFonts w:ascii="Times New Roman" w:hAnsi="Times New Roman"/>
            <w:lang w:val="ro-RO"/>
          </w:rPr>
          <w:t>art. 20</w:t>
        </w:r>
      </w:hyperlink>
      <w:r w:rsidRPr="00C934D7">
        <w:rPr>
          <w:rFonts w:ascii="Times New Roman" w:hAnsi="Times New Roman"/>
          <w:lang w:val="ro-RO"/>
        </w:rPr>
        <w:t>8 este singura autoritate împuternicită să decidă cu privire la aplicarea măsurii de reorganizare cu privire la o S.S.I.F., inclusiv la sucursalele acesteia stabilite în alte state membre. [</w:t>
      </w:r>
      <w:r w:rsidR="002A0CF2" w:rsidRPr="00026507">
        <w:rPr>
          <w:rFonts w:ascii="Times New Roman" w:hAnsi="Times New Roman"/>
          <w:lang w:val="ro-RO"/>
        </w:rPr>
        <w:t>Directiva 2001/24/CE</w:t>
      </w:r>
      <w:r w:rsidR="0040793A" w:rsidRPr="00026507">
        <w:rPr>
          <w:rFonts w:ascii="Times New Roman" w:hAnsi="Times New Roman"/>
          <w:lang w:val="ro-RO"/>
        </w:rPr>
        <w:t xml:space="preserve">, </w:t>
      </w:r>
      <w:r w:rsidRPr="00C934D7">
        <w:rPr>
          <w:rFonts w:ascii="Times New Roman" w:hAnsi="Times New Roman"/>
          <w:lang w:val="ro-RO"/>
        </w:rPr>
        <w:t xml:space="preserve">art. 3 </w:t>
      </w:r>
      <w:r w:rsidR="00716AFB">
        <w:rPr>
          <w:rFonts w:ascii="Times New Roman" w:hAnsi="Times New Roman"/>
          <w:lang w:val="ro-RO"/>
        </w:rPr>
        <w:t>alin</w:t>
      </w:r>
      <w:r w:rsidR="002A0CF2" w:rsidRPr="00C934D7">
        <w:rPr>
          <w:rFonts w:ascii="Times New Roman" w:hAnsi="Times New Roman"/>
          <w:lang w:val="ro-RO"/>
        </w:rPr>
        <w:t xml:space="preserve">. </w:t>
      </w:r>
      <w:r w:rsidR="00716AFB">
        <w:rPr>
          <w:rFonts w:ascii="Times New Roman" w:hAnsi="Times New Roman"/>
          <w:lang w:val="ro-RO"/>
        </w:rPr>
        <w:t>(</w:t>
      </w:r>
      <w:r w:rsidRPr="00C934D7">
        <w:rPr>
          <w:rFonts w:ascii="Times New Roman" w:hAnsi="Times New Roman"/>
          <w:lang w:val="ro-RO"/>
        </w:rPr>
        <w:t>1</w:t>
      </w:r>
      <w:r w:rsidR="00716AFB">
        <w:rPr>
          <w:rFonts w:ascii="Times New Roman" w:hAnsi="Times New Roman"/>
          <w:lang w:val="ro-RO"/>
        </w:rPr>
        <w:t>)</w:t>
      </w:r>
      <w:r w:rsidRPr="00C934D7">
        <w:rPr>
          <w:rFonts w:ascii="Times New Roman" w:hAnsi="Times New Roman"/>
          <w:lang w:val="ro-RO"/>
        </w:rPr>
        <w:t>]</w:t>
      </w:r>
    </w:p>
    <w:p w:rsidR="00957867" w:rsidRPr="00C934D7" w:rsidRDefault="00957867" w:rsidP="00223320">
      <w:pPr>
        <w:pStyle w:val="Alin"/>
        <w:numPr>
          <w:ilvl w:val="0"/>
          <w:numId w:val="0"/>
        </w:numPr>
        <w:shd w:val="clear" w:color="000000" w:fill="auto"/>
        <w:spacing w:before="0" w:after="0" w:line="240" w:lineRule="auto"/>
        <w:ind w:firstLine="720"/>
      </w:pPr>
      <w:r w:rsidRPr="00C934D7">
        <w:t xml:space="preserve">(2) Decizia tribunalului competent adoptată potrivit alin. (1) se aplică fără alte formalități și produce efecte </w:t>
      </w:r>
      <w:r w:rsidR="00E76839" w:rsidRPr="00C934D7">
        <w:t>în întreaga</w:t>
      </w:r>
      <w:r w:rsidRPr="00C934D7">
        <w:t>Uniun</w:t>
      </w:r>
      <w:r w:rsidR="00E76839" w:rsidRPr="00C934D7">
        <w:t>e</w:t>
      </w:r>
      <w:r w:rsidRPr="00C934D7">
        <w:t xml:space="preserve"> Europe</w:t>
      </w:r>
      <w:r w:rsidR="00E76839" w:rsidRPr="00C934D7">
        <w:t>ană</w:t>
      </w:r>
      <w:r w:rsidRPr="00C934D7">
        <w:t xml:space="preserve"> d</w:t>
      </w:r>
      <w:r w:rsidR="00E76839" w:rsidRPr="00C934D7">
        <w:t>in momentul în care aceasta produce efecte în România</w:t>
      </w:r>
      <w:r w:rsidRPr="00C934D7">
        <w:t>. [</w:t>
      </w:r>
      <w:r w:rsidR="002A0CF2" w:rsidRPr="00C934D7">
        <w:t>Directiva 2001/24/CE</w:t>
      </w:r>
      <w:r w:rsidR="0040793A" w:rsidRPr="00C934D7">
        <w:t xml:space="preserve">, </w:t>
      </w:r>
      <w:r w:rsidRPr="00C934D7">
        <w:t xml:space="preserve">art. 3 </w:t>
      </w:r>
      <w:r w:rsidR="00716AFB">
        <w:t>alin</w:t>
      </w:r>
      <w:r w:rsidRPr="00C934D7">
        <w:t>.</w:t>
      </w:r>
      <w:r w:rsidR="00716AFB">
        <w:t>(</w:t>
      </w:r>
      <w:r w:rsidRPr="00C934D7">
        <w:t>2</w:t>
      </w:r>
      <w:r w:rsidR="00716AFB">
        <w:t>)</w:t>
      </w:r>
      <w:r w:rsidRPr="00C934D7">
        <w:t>]</w:t>
      </w:r>
    </w:p>
    <w:p w:rsidR="00957867" w:rsidRPr="00C934D7" w:rsidRDefault="00957867" w:rsidP="00223320">
      <w:pPr>
        <w:pStyle w:val="Alin"/>
        <w:numPr>
          <w:ilvl w:val="0"/>
          <w:numId w:val="0"/>
        </w:numPr>
        <w:shd w:val="clear" w:color="000000" w:fill="auto"/>
        <w:spacing w:before="0" w:after="0" w:line="240" w:lineRule="auto"/>
        <w:ind w:firstLine="720"/>
      </w:pPr>
      <w:r w:rsidRPr="00C934D7">
        <w:t>(3) Aplicarea măsurilor de reorganizare potrivit alin. (1) este guvernată de legea română. [</w:t>
      </w:r>
      <w:r w:rsidR="002A0CF2" w:rsidRPr="00C934D7">
        <w:t>Directiva 2001/24/CE</w:t>
      </w:r>
      <w:r w:rsidR="0040793A" w:rsidRPr="00C934D7">
        <w:t xml:space="preserve">, </w:t>
      </w:r>
      <w:r w:rsidRPr="00C934D7">
        <w:t xml:space="preserve">art. 3 </w:t>
      </w:r>
      <w:r w:rsidR="00716AFB">
        <w:t>alin</w:t>
      </w:r>
      <w:r w:rsidRPr="00C934D7">
        <w:t xml:space="preserve">. </w:t>
      </w:r>
      <w:r w:rsidR="00716AFB">
        <w:t>(</w:t>
      </w:r>
      <w:r w:rsidRPr="00C934D7">
        <w:t>2</w:t>
      </w:r>
      <w:r w:rsidR="00716AFB">
        <w:t>)</w:t>
      </w:r>
      <w:r w:rsidRPr="00C934D7">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(4) Tribunalul competent va informa de îndată, prin intermediul A.S.F., autorităţile competente din statele membre gazdă asupra deciziei de a aplica măsuri de reorganizare, inclusiv asupra efectelor practice pe care o astfel de procedură le poate avea. Dacă nu este posibilă informarea înainte de adoptarea deciziei, aceasta va fi făcută imediat după aceea. [</w:t>
      </w:r>
      <w:r w:rsidR="002A0CF2" w:rsidRPr="00C934D7">
        <w:rPr>
          <w:rFonts w:ascii="Times New Roman" w:hAnsi="Times New Roman"/>
          <w:lang w:val="ro-RO"/>
        </w:rPr>
        <w:t>Directiva 2001/24/CE</w:t>
      </w:r>
      <w:r w:rsidR="0040793A" w:rsidRPr="00C934D7">
        <w:rPr>
          <w:rFonts w:ascii="Times New Roman" w:hAnsi="Times New Roman"/>
          <w:lang w:val="ro-RO"/>
        </w:rPr>
        <w:t xml:space="preserve">, </w:t>
      </w:r>
      <w:r w:rsidRPr="00C934D7">
        <w:rPr>
          <w:rFonts w:ascii="Times New Roman" w:hAnsi="Times New Roman"/>
          <w:lang w:val="ro-RO"/>
        </w:rPr>
        <w:t>art. 4]</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(5) Dispoziţiile alin. (1) şi (2) nu aduc atingere prevederilor referitoare la exercitarea căilor de atac împotriva hotărârilor judecătorului-sindic. </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205</w:t>
      </w:r>
      <w:r w:rsidRPr="00C934D7">
        <w:rPr>
          <w:rFonts w:ascii="Times New Roman" w:hAnsi="Times New Roman"/>
          <w:lang w:val="ro-RO"/>
        </w:rPr>
        <w:t xml:space="preserve"> - Dacă în ceea ce privește o firmă de investiții din alt stat membru, care are sucursale stabilite în România, tribunalul competent consideră necesară </w:t>
      </w:r>
      <w:r w:rsidRPr="00C934D7">
        <w:rPr>
          <w:rFonts w:ascii="Times New Roman" w:eastAsia="Arial Unicode MS" w:hAnsi="Times New Roman"/>
          <w:lang w:val="ro-RO"/>
        </w:rPr>
        <w:t>punerea în aplicare a măsurii reorganizării</w:t>
      </w:r>
      <w:r w:rsidRPr="00C934D7">
        <w:rPr>
          <w:rFonts w:ascii="Times New Roman" w:hAnsi="Times New Roman"/>
          <w:lang w:val="ro-RO"/>
        </w:rPr>
        <w:t xml:space="preserve"> pe teritoriul României, acesta informează în acest sens, prin intermediul A.S.F., autoritatea competentă din statul membru de origine. [</w:t>
      </w:r>
      <w:r w:rsidR="002A0CF2" w:rsidRPr="00C934D7">
        <w:rPr>
          <w:rFonts w:ascii="Times New Roman" w:hAnsi="Times New Roman"/>
          <w:lang w:val="en-GB"/>
        </w:rPr>
        <w:t>Directiva 2001/24/CE</w:t>
      </w:r>
      <w:r w:rsidR="0040793A" w:rsidRPr="00C934D7">
        <w:rPr>
          <w:rFonts w:ascii="Times New Roman" w:hAnsi="Times New Roman"/>
          <w:lang w:val="en-GB"/>
        </w:rPr>
        <w:t xml:space="preserve">, </w:t>
      </w:r>
      <w:r w:rsidRPr="00C934D7">
        <w:rPr>
          <w:rFonts w:ascii="Times New Roman" w:hAnsi="Times New Roman"/>
          <w:lang w:val="ro-RO"/>
        </w:rPr>
        <w:t>art. 5]</w:t>
      </w:r>
    </w:p>
    <w:p w:rsidR="00957867" w:rsidRPr="00C934D7" w:rsidRDefault="00957867" w:rsidP="00223320">
      <w:pPr>
        <w:pStyle w:val="Art"/>
        <w:spacing w:after="0"/>
        <w:rPr>
          <w:rFonts w:ascii="Times New Roman" w:hAnsi="Times New Roman" w:cs="Times New Roman"/>
          <w:sz w:val="24"/>
          <w:szCs w:val="24"/>
        </w:rPr>
      </w:pPr>
    </w:p>
    <w:p w:rsidR="00957867" w:rsidRPr="00C934D7" w:rsidRDefault="00957867" w:rsidP="00223320">
      <w:pPr>
        <w:pStyle w:val="Art"/>
        <w:spacing w:after="0"/>
        <w:ind w:firstLine="720"/>
        <w:rPr>
          <w:rFonts w:ascii="Times New Roman" w:hAnsi="Times New Roman" w:cs="Times New Roman"/>
          <w:sz w:val="24"/>
          <w:szCs w:val="24"/>
        </w:rPr>
      </w:pPr>
      <w:r w:rsidRPr="00C934D7">
        <w:rPr>
          <w:rFonts w:ascii="Times New Roman" w:hAnsi="Times New Roman" w:cs="Times New Roman"/>
          <w:b/>
          <w:sz w:val="24"/>
          <w:szCs w:val="24"/>
        </w:rPr>
        <w:t>Art. 206</w:t>
      </w:r>
      <w:r w:rsidRPr="00C934D7">
        <w:rPr>
          <w:rFonts w:ascii="Times New Roman" w:hAnsi="Times New Roman" w:cs="Times New Roman"/>
          <w:sz w:val="24"/>
          <w:szCs w:val="24"/>
        </w:rPr>
        <w:t xml:space="preserve"> - (1) În cazul adoptării unei decizii potrivit art. 204 alin. (1) de aplicare a măsurii </w:t>
      </w:r>
      <w:r w:rsidRPr="00C934D7">
        <w:rPr>
          <w:rFonts w:ascii="Times New Roman" w:eastAsia="Arial Unicode MS" w:hAnsi="Times New Roman" w:cs="Times New Roman"/>
          <w:sz w:val="24"/>
          <w:szCs w:val="24"/>
        </w:rPr>
        <w:t>de reorganizare</w:t>
      </w:r>
      <w:r w:rsidRPr="00C934D7">
        <w:rPr>
          <w:rFonts w:ascii="Times New Roman" w:hAnsi="Times New Roman" w:cs="Times New Roman"/>
          <w:sz w:val="24"/>
          <w:szCs w:val="24"/>
        </w:rPr>
        <w:t xml:space="preserve"> cu privire la o S.S.I.F. sau la o sucursală a acesteia, care po</w:t>
      </w:r>
      <w:r w:rsidR="002615C1" w:rsidRPr="00C934D7">
        <w:rPr>
          <w:rFonts w:ascii="Times New Roman" w:hAnsi="Times New Roman" w:cs="Times New Roman"/>
          <w:sz w:val="24"/>
          <w:szCs w:val="24"/>
        </w:rPr>
        <w:t>a</w:t>
      </w:r>
      <w:r w:rsidRPr="00C934D7">
        <w:rPr>
          <w:rFonts w:ascii="Times New Roman" w:hAnsi="Times New Roman" w:cs="Times New Roman"/>
          <w:sz w:val="24"/>
          <w:szCs w:val="24"/>
        </w:rPr>
        <w:t>t</w:t>
      </w:r>
      <w:r w:rsidR="002615C1" w:rsidRPr="00C934D7">
        <w:rPr>
          <w:rFonts w:ascii="Times New Roman" w:hAnsi="Times New Roman" w:cs="Times New Roman"/>
          <w:sz w:val="24"/>
          <w:szCs w:val="24"/>
        </w:rPr>
        <w:t>e</w:t>
      </w:r>
      <w:r w:rsidRPr="00C934D7">
        <w:rPr>
          <w:rFonts w:ascii="Times New Roman" w:hAnsi="Times New Roman" w:cs="Times New Roman"/>
          <w:sz w:val="24"/>
          <w:szCs w:val="24"/>
        </w:rPr>
        <w:t xml:space="preserve"> afecta drepturile terților din statul membru gazdă, judecătorul-sindic va lua de îndată măsurile necesare pentru publicarea unui extras din hotărârea respectivă în Jurnalul Oficial al Uniunii Europene, prin transmiterea acestuia, prin mijloacele cele mai adecvate, către Oficiul pentru Publicații Oficiale ale Uniunii Europene, precum și în două ziare de circulație națională pe teritoriul fiecărui stat membru gazdă. [</w:t>
      </w:r>
      <w:r w:rsidR="002A0CF2" w:rsidRPr="00C934D7">
        <w:rPr>
          <w:rFonts w:ascii="Times New Roman" w:hAnsi="Times New Roman" w:cs="Times New Roman"/>
          <w:sz w:val="24"/>
          <w:szCs w:val="24"/>
        </w:rPr>
        <w:t>Directiva 2001/24/CE</w:t>
      </w:r>
      <w:r w:rsidR="0040793A" w:rsidRPr="00C934D7">
        <w:rPr>
          <w:rFonts w:ascii="Times New Roman" w:hAnsi="Times New Roman" w:cs="Times New Roman"/>
          <w:sz w:val="24"/>
          <w:szCs w:val="24"/>
        </w:rPr>
        <w:t xml:space="preserve">, </w:t>
      </w:r>
      <w:r w:rsidRPr="00C934D7">
        <w:rPr>
          <w:rFonts w:ascii="Times New Roman" w:hAnsi="Times New Roman" w:cs="Times New Roman"/>
          <w:sz w:val="24"/>
          <w:szCs w:val="24"/>
        </w:rPr>
        <w:t xml:space="preserve">art. 6 </w:t>
      </w:r>
      <w:r w:rsidR="00716AFB">
        <w:rPr>
          <w:rFonts w:ascii="Times New Roman" w:hAnsi="Times New Roman" w:cs="Times New Roman"/>
          <w:sz w:val="24"/>
          <w:szCs w:val="24"/>
        </w:rPr>
        <w:t>alin</w:t>
      </w:r>
      <w:r w:rsidRPr="00C934D7">
        <w:rPr>
          <w:rFonts w:ascii="Times New Roman" w:hAnsi="Times New Roman" w:cs="Times New Roman"/>
          <w:sz w:val="24"/>
          <w:szCs w:val="24"/>
        </w:rPr>
        <w:t xml:space="preserve">. </w:t>
      </w:r>
      <w:r w:rsidR="00716AFB">
        <w:rPr>
          <w:rFonts w:ascii="Times New Roman" w:hAnsi="Times New Roman" w:cs="Times New Roman"/>
          <w:sz w:val="24"/>
          <w:szCs w:val="24"/>
        </w:rPr>
        <w:t>(</w:t>
      </w:r>
      <w:r w:rsidRPr="00C934D7">
        <w:rPr>
          <w:rFonts w:ascii="Times New Roman" w:hAnsi="Times New Roman" w:cs="Times New Roman"/>
          <w:sz w:val="24"/>
          <w:szCs w:val="24"/>
        </w:rPr>
        <w:t>1</w:t>
      </w:r>
      <w:r w:rsidR="00716AFB">
        <w:rPr>
          <w:rFonts w:ascii="Times New Roman" w:hAnsi="Times New Roman" w:cs="Times New Roman"/>
          <w:sz w:val="24"/>
          <w:szCs w:val="24"/>
        </w:rPr>
        <w:t>)</w:t>
      </w:r>
      <w:r w:rsidRPr="00C934D7">
        <w:rPr>
          <w:rFonts w:ascii="Times New Roman" w:hAnsi="Times New Roman" w:cs="Times New Roman"/>
          <w:sz w:val="24"/>
          <w:szCs w:val="24"/>
        </w:rPr>
        <w:t xml:space="preserve"> și </w:t>
      </w:r>
      <w:r w:rsidR="00716AFB">
        <w:rPr>
          <w:rFonts w:ascii="Times New Roman" w:hAnsi="Times New Roman" w:cs="Times New Roman"/>
          <w:sz w:val="24"/>
          <w:szCs w:val="24"/>
        </w:rPr>
        <w:t>(</w:t>
      </w:r>
      <w:r w:rsidRPr="00C934D7">
        <w:rPr>
          <w:rFonts w:ascii="Times New Roman" w:hAnsi="Times New Roman" w:cs="Times New Roman"/>
          <w:sz w:val="24"/>
          <w:szCs w:val="24"/>
        </w:rPr>
        <w:t>2</w:t>
      </w:r>
      <w:r w:rsidR="00716AFB">
        <w:rPr>
          <w:rFonts w:ascii="Times New Roman" w:hAnsi="Times New Roman" w:cs="Times New Roman"/>
          <w:sz w:val="24"/>
          <w:szCs w:val="24"/>
        </w:rPr>
        <w:t>)</w:t>
      </w:r>
      <w:r w:rsidRPr="00C934D7">
        <w:rPr>
          <w:rFonts w:ascii="Times New Roman" w:hAnsi="Times New Roman" w:cs="Times New Roman"/>
          <w:sz w:val="24"/>
          <w:szCs w:val="24"/>
        </w:rPr>
        <w:t>]</w:t>
      </w:r>
    </w:p>
    <w:p w:rsidR="00957867" w:rsidRPr="00C934D7" w:rsidRDefault="00957867" w:rsidP="00223320">
      <w:pPr>
        <w:pStyle w:val="Alin"/>
        <w:numPr>
          <w:ilvl w:val="0"/>
          <w:numId w:val="0"/>
        </w:numPr>
        <w:shd w:val="clear" w:color="000000" w:fill="auto"/>
        <w:spacing w:before="0" w:after="0" w:line="240" w:lineRule="auto"/>
        <w:ind w:firstLine="720"/>
      </w:pPr>
      <w:r w:rsidRPr="00C934D7">
        <w:t xml:space="preserve">(2) Extrasul din hotărârea menționată la alin. (1) trebuie să specifice, în limba oficială a fiecărui stat membru gazdă, </w:t>
      </w:r>
      <w:r w:rsidR="002615C1" w:rsidRPr="00C934D7">
        <w:t xml:space="preserve">sau </w:t>
      </w:r>
      <w:r w:rsidRPr="00C934D7">
        <w:t>după caz, în limbile oficiale ale acestuia, în special obiectul și temeiul legal ale deciziei luate, termenul de exercitare a căilor de contestare, indicând cu precizie și claritate data expirării acestui termen, și instanța de judecată la care decizia poate fi contestată, cu indicarea adresei acesteia. [</w:t>
      </w:r>
      <w:r w:rsidR="002A0CF2" w:rsidRPr="00C934D7">
        <w:t>Directiva 2001/24/CE</w:t>
      </w:r>
      <w:r w:rsidR="0040793A" w:rsidRPr="00C934D7">
        <w:t xml:space="preserve">, </w:t>
      </w:r>
      <w:r w:rsidRPr="00C934D7">
        <w:t xml:space="preserve">art. 6 </w:t>
      </w:r>
      <w:r w:rsidR="00716AFB">
        <w:t>alin</w:t>
      </w:r>
      <w:r w:rsidRPr="00C934D7">
        <w:t xml:space="preserve">. </w:t>
      </w:r>
      <w:r w:rsidR="00716AFB">
        <w:t>(</w:t>
      </w:r>
      <w:r w:rsidRPr="00C934D7">
        <w:t>4</w:t>
      </w:r>
      <w:r w:rsidR="00716AFB">
        <w:t>)</w:t>
      </w:r>
      <w:r w:rsidRPr="00C934D7">
        <w:t>]</w:t>
      </w:r>
    </w:p>
    <w:p w:rsidR="00957867" w:rsidRPr="00C934D7" w:rsidRDefault="00957867" w:rsidP="0040793A">
      <w:pPr>
        <w:pStyle w:val="Art"/>
        <w:spacing w:after="0"/>
        <w:ind w:firstLine="720"/>
        <w:rPr>
          <w:rFonts w:ascii="Times New Roman" w:hAnsi="Times New Roman" w:cs="Times New Roman"/>
          <w:sz w:val="24"/>
          <w:szCs w:val="24"/>
        </w:rPr>
      </w:pPr>
      <w:r w:rsidRPr="00C934D7">
        <w:rPr>
          <w:rFonts w:ascii="Times New Roman" w:hAnsi="Times New Roman" w:cs="Times New Roman"/>
          <w:sz w:val="24"/>
          <w:szCs w:val="24"/>
        </w:rPr>
        <w:t xml:space="preserve">(3) Neîndeplinirea formalităților de publicare prevăzute la alin. (1) și (2) nu impietează asupra aplicării </w:t>
      </w:r>
      <w:r w:rsidRPr="00C934D7">
        <w:rPr>
          <w:rFonts w:ascii="Times New Roman" w:eastAsia="Arial Unicode MS" w:hAnsi="Times New Roman" w:cs="Times New Roman"/>
          <w:sz w:val="24"/>
          <w:szCs w:val="24"/>
        </w:rPr>
        <w:t>măsurilor de reorganizare</w:t>
      </w:r>
      <w:r w:rsidRPr="00C934D7">
        <w:rPr>
          <w:rFonts w:ascii="Times New Roman" w:hAnsi="Times New Roman" w:cs="Times New Roman"/>
          <w:sz w:val="24"/>
          <w:szCs w:val="24"/>
        </w:rPr>
        <w:t>, inclusiv în ceea ce privește producerea de efecte față de creditori. [</w:t>
      </w:r>
      <w:r w:rsidR="002A0CF2" w:rsidRPr="00C934D7">
        <w:rPr>
          <w:rFonts w:ascii="Times New Roman" w:hAnsi="Times New Roman" w:cs="Times New Roman"/>
          <w:sz w:val="24"/>
          <w:szCs w:val="24"/>
        </w:rPr>
        <w:t>Directiva 2001/24/CE</w:t>
      </w:r>
      <w:r w:rsidR="0040793A" w:rsidRPr="00C934D7">
        <w:rPr>
          <w:rFonts w:ascii="Times New Roman" w:hAnsi="Times New Roman" w:cs="Times New Roman"/>
          <w:sz w:val="24"/>
          <w:szCs w:val="24"/>
        </w:rPr>
        <w:t xml:space="preserve">, </w:t>
      </w:r>
      <w:r w:rsidRPr="00C934D7">
        <w:rPr>
          <w:rFonts w:ascii="Times New Roman" w:hAnsi="Times New Roman" w:cs="Times New Roman"/>
          <w:sz w:val="24"/>
          <w:szCs w:val="24"/>
        </w:rPr>
        <w:t xml:space="preserve">art. 6 </w:t>
      </w:r>
      <w:r w:rsidR="00716AFB">
        <w:rPr>
          <w:rFonts w:ascii="Times New Roman" w:hAnsi="Times New Roman" w:cs="Times New Roman"/>
          <w:sz w:val="24"/>
          <w:szCs w:val="24"/>
        </w:rPr>
        <w:t>alin</w:t>
      </w:r>
      <w:r w:rsidRPr="00C934D7">
        <w:rPr>
          <w:rFonts w:ascii="Times New Roman" w:hAnsi="Times New Roman" w:cs="Times New Roman"/>
          <w:sz w:val="24"/>
          <w:szCs w:val="24"/>
        </w:rPr>
        <w:t xml:space="preserve">. </w:t>
      </w:r>
      <w:r w:rsidR="00716AFB">
        <w:rPr>
          <w:rFonts w:ascii="Times New Roman" w:hAnsi="Times New Roman" w:cs="Times New Roman"/>
          <w:sz w:val="24"/>
          <w:szCs w:val="24"/>
        </w:rPr>
        <w:t>(</w:t>
      </w:r>
      <w:r w:rsidRPr="00C934D7">
        <w:rPr>
          <w:rFonts w:ascii="Times New Roman" w:hAnsi="Times New Roman" w:cs="Times New Roman"/>
          <w:sz w:val="24"/>
          <w:szCs w:val="24"/>
        </w:rPr>
        <w:t>5</w:t>
      </w:r>
      <w:r w:rsidR="00716AFB">
        <w:rPr>
          <w:rFonts w:ascii="Times New Roman" w:hAnsi="Times New Roman" w:cs="Times New Roman"/>
          <w:sz w:val="24"/>
          <w:szCs w:val="24"/>
        </w:rPr>
        <w:t>)</w:t>
      </w:r>
      <w:r w:rsidRPr="00C934D7">
        <w:rPr>
          <w:rFonts w:ascii="Times New Roman" w:hAnsi="Times New Roman" w:cs="Times New Roman"/>
          <w:sz w:val="24"/>
          <w:szCs w:val="24"/>
        </w:rPr>
        <w:t>]</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lastRenderedPageBreak/>
        <w:t>Art. 207</w:t>
      </w:r>
      <w:r w:rsidRPr="00C934D7">
        <w:rPr>
          <w:rFonts w:ascii="Times New Roman" w:hAnsi="Times New Roman"/>
          <w:lang w:val="ro-RO"/>
        </w:rPr>
        <w:t xml:space="preserve"> - (1) După deschiderea procedurii reorganizării unei S.S.I.F. având sucursale deschise în alte state membre, administratorul judiciar îi va informa de îndată şi în mod individual pe creditorii cunoscuţi care au reşedinţa obişnuită, domiciliul ori sediul social în celelalte state membre. [</w:t>
      </w:r>
      <w:r w:rsidR="002A0CF2" w:rsidRPr="00C934D7">
        <w:rPr>
          <w:rFonts w:ascii="Times New Roman" w:hAnsi="Times New Roman"/>
          <w:lang w:val="ro-RO"/>
        </w:rPr>
        <w:t>Directiva 2001/24/CE</w:t>
      </w:r>
      <w:r w:rsidR="0040793A" w:rsidRPr="00C934D7">
        <w:rPr>
          <w:rFonts w:ascii="Times New Roman" w:hAnsi="Times New Roman"/>
          <w:lang w:val="ro-RO"/>
        </w:rPr>
        <w:t xml:space="preserve">, </w:t>
      </w:r>
      <w:r w:rsidRPr="00C934D7">
        <w:rPr>
          <w:rFonts w:ascii="Times New Roman" w:hAnsi="Times New Roman"/>
          <w:lang w:val="ro-RO"/>
        </w:rPr>
        <w:t xml:space="preserve">art. 7 </w:t>
      </w:r>
      <w:r w:rsidR="00716AFB">
        <w:rPr>
          <w:rFonts w:ascii="Times New Roman" w:hAnsi="Times New Roman"/>
          <w:lang w:val="ro-RO"/>
        </w:rPr>
        <w:t>alin</w:t>
      </w:r>
      <w:r w:rsidR="0040793A" w:rsidRPr="00C934D7">
        <w:rPr>
          <w:rFonts w:ascii="Times New Roman" w:hAnsi="Times New Roman"/>
          <w:lang w:val="ro-RO"/>
        </w:rPr>
        <w:t>.</w:t>
      </w:r>
      <w:r w:rsidR="00716AFB">
        <w:rPr>
          <w:rFonts w:ascii="Times New Roman" w:hAnsi="Times New Roman"/>
          <w:lang w:val="ro-RO"/>
        </w:rPr>
        <w:t>(</w:t>
      </w:r>
      <w:r w:rsidRPr="00C934D7">
        <w:rPr>
          <w:rFonts w:ascii="Times New Roman" w:hAnsi="Times New Roman"/>
          <w:lang w:val="ro-RO"/>
        </w:rPr>
        <w:t>1</w:t>
      </w:r>
      <w:r w:rsidR="00716AFB">
        <w:rPr>
          <w:rFonts w:ascii="Times New Roman" w:hAnsi="Times New Roman"/>
          <w:lang w:val="ro-RO"/>
        </w:rPr>
        <w:t>)</w:t>
      </w:r>
      <w:r w:rsidR="0040793A" w:rsidRPr="00C934D7">
        <w:rPr>
          <w:rFonts w:ascii="Times New Roman" w:hAnsi="Times New Roman"/>
          <w:lang w:val="ro-RO"/>
        </w:rPr>
        <w:t xml:space="preserve"> și</w:t>
      </w:r>
      <w:r w:rsidRPr="00C934D7">
        <w:rPr>
          <w:rFonts w:ascii="Times New Roman" w:hAnsi="Times New Roman"/>
          <w:lang w:val="ro-RO"/>
        </w:rPr>
        <w:t xml:space="preserve">art. 14 </w:t>
      </w:r>
      <w:r w:rsidR="00884940">
        <w:rPr>
          <w:rFonts w:ascii="Times New Roman" w:hAnsi="Times New Roman"/>
          <w:lang w:val="ro-RO"/>
        </w:rPr>
        <w:t>alin</w:t>
      </w:r>
      <w:r w:rsidR="002A0CF2" w:rsidRPr="00C934D7">
        <w:rPr>
          <w:rFonts w:ascii="Times New Roman" w:hAnsi="Times New Roman"/>
          <w:lang w:val="ro-RO"/>
        </w:rPr>
        <w:t xml:space="preserve">. </w:t>
      </w:r>
      <w:r w:rsidR="00884940">
        <w:rPr>
          <w:rFonts w:ascii="Times New Roman" w:hAnsi="Times New Roman"/>
          <w:lang w:val="ro-RO"/>
        </w:rPr>
        <w:t>(</w:t>
      </w:r>
      <w:r w:rsidRPr="00C934D7">
        <w:rPr>
          <w:rFonts w:ascii="Times New Roman" w:hAnsi="Times New Roman"/>
          <w:lang w:val="ro-RO"/>
        </w:rPr>
        <w:t>1</w:t>
      </w:r>
      <w:r w:rsidR="00884940">
        <w:rPr>
          <w:rFonts w:ascii="Times New Roman" w:hAnsi="Times New Roman"/>
          <w:lang w:val="ro-RO"/>
        </w:rPr>
        <w:t>)</w:t>
      </w:r>
      <w:r w:rsidRPr="00C934D7">
        <w:rPr>
          <w:rFonts w:ascii="Times New Roman" w:hAnsi="Times New Roman"/>
          <w:lang w:val="ro-RO"/>
        </w:rPr>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(2) Informarea, sub forma unei notificări scrise, trebuie să se refere, în special, la termenele-limită, sancţiunile prevăzute pentru nerespectarea acestor termene şi cerinţele legale pentru luarea în considerare a creanţelor, instanţa competentă care trebuie să înregistreze cererile de admitere a acestora sau observaţii în legătură cu aceste creanţe, precum şi cu celelalte măsuri ori proceduri prevăzute. Notificarea va indica şi dacă creanţele preferenţiale sau cele pentru care au fost constituite cauze de preferinţă sunt sau nu sunt supuse verificării. [</w:t>
      </w:r>
      <w:r w:rsidR="002A0CF2" w:rsidRPr="00C934D7">
        <w:rPr>
          <w:rFonts w:ascii="Times New Roman" w:hAnsi="Times New Roman"/>
        </w:rPr>
        <w:t>Directiva 2001/24/CE</w:t>
      </w:r>
      <w:r w:rsidR="0040793A" w:rsidRPr="00C934D7">
        <w:rPr>
          <w:rFonts w:ascii="Times New Roman" w:hAnsi="Times New Roman"/>
        </w:rPr>
        <w:t xml:space="preserve">, </w:t>
      </w:r>
      <w:r w:rsidRPr="00C934D7">
        <w:rPr>
          <w:rFonts w:ascii="Times New Roman" w:hAnsi="Times New Roman"/>
          <w:lang w:val="ro-RO"/>
        </w:rPr>
        <w:t xml:space="preserve">art. 7 </w:t>
      </w:r>
      <w:r w:rsidR="00716AFB">
        <w:rPr>
          <w:rFonts w:ascii="Times New Roman" w:hAnsi="Times New Roman"/>
          <w:lang w:val="ro-RO"/>
        </w:rPr>
        <w:t>alin</w:t>
      </w:r>
      <w:r w:rsidR="0040793A" w:rsidRPr="00C934D7">
        <w:rPr>
          <w:rFonts w:ascii="Times New Roman" w:hAnsi="Times New Roman"/>
          <w:lang w:val="ro-RO"/>
        </w:rPr>
        <w:t>.</w:t>
      </w:r>
      <w:r w:rsidR="00716AFB">
        <w:rPr>
          <w:rFonts w:ascii="Times New Roman" w:hAnsi="Times New Roman"/>
          <w:lang w:val="ro-RO"/>
        </w:rPr>
        <w:t>(</w:t>
      </w:r>
      <w:r w:rsidRPr="00C934D7">
        <w:rPr>
          <w:rFonts w:ascii="Times New Roman" w:hAnsi="Times New Roman"/>
          <w:lang w:val="ro-RO"/>
        </w:rPr>
        <w:t>1</w:t>
      </w:r>
      <w:r w:rsidR="00716AFB">
        <w:rPr>
          <w:rFonts w:ascii="Times New Roman" w:hAnsi="Times New Roman"/>
          <w:lang w:val="ro-RO"/>
        </w:rPr>
        <w:t>)</w:t>
      </w:r>
      <w:r w:rsidR="0040793A" w:rsidRPr="00C934D7">
        <w:rPr>
          <w:rFonts w:ascii="Times New Roman" w:hAnsi="Times New Roman"/>
          <w:lang w:val="ro-RO"/>
        </w:rPr>
        <w:t xml:space="preserve"> și</w:t>
      </w:r>
      <w:r w:rsidRPr="00C934D7">
        <w:rPr>
          <w:rFonts w:ascii="Times New Roman" w:hAnsi="Times New Roman"/>
          <w:lang w:val="ro-RO"/>
        </w:rPr>
        <w:t xml:space="preserve"> art. 14 </w:t>
      </w:r>
      <w:r w:rsidR="00884940">
        <w:rPr>
          <w:rFonts w:ascii="Times New Roman" w:hAnsi="Times New Roman"/>
          <w:lang w:val="ro-RO"/>
        </w:rPr>
        <w:t>alin</w:t>
      </w:r>
      <w:r w:rsidR="0040793A" w:rsidRPr="00C934D7">
        <w:rPr>
          <w:rFonts w:ascii="Times New Roman" w:hAnsi="Times New Roman"/>
          <w:lang w:val="ro-RO"/>
        </w:rPr>
        <w:t>.</w:t>
      </w:r>
      <w:r w:rsidR="00884940">
        <w:rPr>
          <w:rFonts w:ascii="Times New Roman" w:hAnsi="Times New Roman"/>
          <w:lang w:val="ro-RO"/>
        </w:rPr>
        <w:t>(</w:t>
      </w:r>
      <w:r w:rsidRPr="00C934D7">
        <w:rPr>
          <w:rFonts w:ascii="Times New Roman" w:hAnsi="Times New Roman"/>
          <w:lang w:val="ro-RO"/>
        </w:rPr>
        <w:t>2</w:t>
      </w:r>
      <w:r w:rsidR="00884940">
        <w:rPr>
          <w:rFonts w:ascii="Times New Roman" w:hAnsi="Times New Roman"/>
          <w:lang w:val="ro-RO"/>
        </w:rPr>
        <w:t>)</w:t>
      </w:r>
      <w:r w:rsidRPr="00C934D7">
        <w:rPr>
          <w:rFonts w:ascii="Times New Roman" w:hAnsi="Times New Roman"/>
          <w:lang w:val="ro-RO"/>
        </w:rPr>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noProof/>
          <w:lang w:val="ro-RO"/>
        </w:rPr>
        <w:t>(3) Informațiile prevăzute la alin. (1) și (2) se furnizează în limba română. În acest scop, se utilizează formulare care vor avea, în toate limbile oficiale ale Uniunii Europene, titlul „</w:t>
      </w:r>
      <w:r w:rsidRPr="00C934D7">
        <w:rPr>
          <w:rFonts w:ascii="Times New Roman" w:hAnsi="Times New Roman"/>
          <w:i/>
          <w:noProof/>
          <w:lang w:val="ro-RO"/>
        </w:rPr>
        <w:t>Invitație de declarare a unei creanțe. Termene care trebuie respectate</w:t>
      </w:r>
      <w:r w:rsidRPr="00C934D7">
        <w:rPr>
          <w:rFonts w:ascii="Times New Roman" w:hAnsi="Times New Roman"/>
          <w:noProof/>
          <w:lang w:val="ro-RO"/>
        </w:rPr>
        <w:t>”, respectiv titlul „</w:t>
      </w:r>
      <w:r w:rsidRPr="00C934D7">
        <w:rPr>
          <w:rFonts w:ascii="Times New Roman" w:hAnsi="Times New Roman"/>
          <w:i/>
          <w:noProof/>
          <w:lang w:val="ro-RO"/>
        </w:rPr>
        <w:t>Invitație de prezentare a observațiilor cu privire la o creanță. Termene care trebuie respectate</w:t>
      </w:r>
      <w:r w:rsidRPr="00C934D7">
        <w:rPr>
          <w:rFonts w:ascii="Times New Roman" w:hAnsi="Times New Roman"/>
          <w:noProof/>
          <w:lang w:val="ro-RO"/>
        </w:rPr>
        <w:t>”.</w:t>
      </w:r>
      <w:r w:rsidRPr="00C934D7">
        <w:rPr>
          <w:rFonts w:ascii="Times New Roman" w:hAnsi="Times New Roman"/>
          <w:lang w:val="ro-RO"/>
        </w:rPr>
        <w:t xml:space="preserve"> [</w:t>
      </w:r>
      <w:r w:rsidR="002A0CF2" w:rsidRPr="00C934D7">
        <w:rPr>
          <w:rFonts w:ascii="Times New Roman" w:hAnsi="Times New Roman"/>
          <w:lang w:val="ro-RO"/>
        </w:rPr>
        <w:t>Directiva 2001/24/CE</w:t>
      </w:r>
      <w:r w:rsidR="0040793A" w:rsidRPr="00C934D7">
        <w:rPr>
          <w:rFonts w:ascii="Times New Roman" w:hAnsi="Times New Roman"/>
          <w:lang w:val="ro-RO"/>
        </w:rPr>
        <w:t>, a</w:t>
      </w:r>
      <w:r w:rsidRPr="00C934D7">
        <w:rPr>
          <w:rFonts w:ascii="Times New Roman" w:hAnsi="Times New Roman"/>
          <w:lang w:val="ro-RO"/>
        </w:rPr>
        <w:t xml:space="preserve">rt. 7 </w:t>
      </w:r>
      <w:r w:rsidR="00716AFB">
        <w:rPr>
          <w:rFonts w:ascii="Times New Roman" w:hAnsi="Times New Roman"/>
          <w:lang w:val="ro-RO"/>
        </w:rPr>
        <w:t>alin</w:t>
      </w:r>
      <w:r w:rsidR="0040793A" w:rsidRPr="00C934D7">
        <w:rPr>
          <w:rFonts w:ascii="Times New Roman" w:hAnsi="Times New Roman"/>
          <w:lang w:val="ro-RO"/>
        </w:rPr>
        <w:t>.</w:t>
      </w:r>
      <w:r w:rsidR="00716AFB">
        <w:rPr>
          <w:rFonts w:ascii="Times New Roman" w:hAnsi="Times New Roman"/>
          <w:lang w:val="ro-RO"/>
        </w:rPr>
        <w:t>(</w:t>
      </w:r>
      <w:r w:rsidRPr="00C934D7">
        <w:rPr>
          <w:rFonts w:ascii="Times New Roman" w:hAnsi="Times New Roman"/>
          <w:lang w:val="ro-RO"/>
        </w:rPr>
        <w:t>1</w:t>
      </w:r>
      <w:r w:rsidR="00716AFB">
        <w:rPr>
          <w:rFonts w:ascii="Times New Roman" w:hAnsi="Times New Roman"/>
          <w:lang w:val="ro-RO"/>
        </w:rPr>
        <w:t>)</w:t>
      </w:r>
      <w:r w:rsidR="0040793A" w:rsidRPr="00C934D7">
        <w:rPr>
          <w:rFonts w:ascii="Times New Roman" w:hAnsi="Times New Roman"/>
          <w:lang w:val="ro-RO"/>
        </w:rPr>
        <w:t xml:space="preserve">și </w:t>
      </w:r>
      <w:r w:rsidRPr="00C934D7">
        <w:rPr>
          <w:rFonts w:ascii="Times New Roman" w:hAnsi="Times New Roman"/>
          <w:lang w:val="ro-RO"/>
        </w:rPr>
        <w:t xml:space="preserve">art. 17 </w:t>
      </w:r>
      <w:r w:rsidR="00884940">
        <w:rPr>
          <w:rFonts w:ascii="Times New Roman" w:hAnsi="Times New Roman"/>
          <w:lang w:val="ro-RO"/>
        </w:rPr>
        <w:t>alin</w:t>
      </w:r>
      <w:r w:rsidR="002A0CF2" w:rsidRPr="00C934D7">
        <w:rPr>
          <w:rFonts w:ascii="Times New Roman" w:hAnsi="Times New Roman"/>
          <w:lang w:val="ro-RO"/>
        </w:rPr>
        <w:t xml:space="preserve">. </w:t>
      </w:r>
      <w:r w:rsidR="00884940">
        <w:rPr>
          <w:rFonts w:ascii="Times New Roman" w:hAnsi="Times New Roman"/>
          <w:lang w:val="ro-RO"/>
        </w:rPr>
        <w:t>(</w:t>
      </w:r>
      <w:r w:rsidRPr="00C934D7">
        <w:rPr>
          <w:rFonts w:ascii="Times New Roman" w:hAnsi="Times New Roman"/>
          <w:lang w:val="ro-RO"/>
        </w:rPr>
        <w:t>1</w:t>
      </w:r>
      <w:r w:rsidR="00884940">
        <w:rPr>
          <w:rFonts w:ascii="Times New Roman" w:hAnsi="Times New Roman"/>
          <w:lang w:val="ro-RO"/>
        </w:rPr>
        <w:t>)</w:t>
      </w:r>
      <w:r w:rsidRPr="00C934D7">
        <w:rPr>
          <w:rFonts w:ascii="Times New Roman" w:hAnsi="Times New Roman"/>
          <w:lang w:val="ro-RO"/>
        </w:rPr>
        <w:t>]</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208</w:t>
      </w:r>
      <w:r w:rsidRPr="00C934D7">
        <w:rPr>
          <w:rFonts w:ascii="Times New Roman" w:hAnsi="Times New Roman"/>
          <w:lang w:val="ro-RO"/>
        </w:rPr>
        <w:t xml:space="preserve"> - (1) Orice creditor al S.S.I.F. debitoare, având domiciliul/reşedinţa sau, după caz, sediul social într-un alt stat membru decât România, inclusiv autorităţile publice, are dreptul să îşi declare creanţele sau să formuleze observaţii scrise în legătură cu creanţele sale asupra S.S.I.F., care vor fi adresate lichidatorului judiciar. Declarația de creanțe sau, după caz, observațiile formulate pot fi înaintate în limba oficială sau în una din limbile oficiale ale acelui stat membru, dar trebuie să poarte mențiunea în limba română: </w:t>
      </w:r>
      <w:r w:rsidR="002615C1" w:rsidRPr="00C934D7">
        <w:rPr>
          <w:rFonts w:ascii="Times New Roman" w:hAnsi="Times New Roman"/>
          <w:i/>
          <w:lang w:val="ro-RO"/>
        </w:rPr>
        <w:t>„</w:t>
      </w:r>
      <w:r w:rsidRPr="00C934D7">
        <w:rPr>
          <w:rFonts w:ascii="Times New Roman" w:hAnsi="Times New Roman"/>
          <w:i/>
          <w:lang w:val="ro-RO"/>
        </w:rPr>
        <w:t>Cerere de admitere a creanțelor//Declaraţie de creanţe</w:t>
      </w:r>
      <w:r w:rsidR="00DE63C7">
        <w:rPr>
          <w:rFonts w:ascii="Times New Roman" w:hAnsi="Times New Roman"/>
          <w:i/>
          <w:lang w:val="ro-RO"/>
        </w:rPr>
        <w:t>”</w:t>
      </w:r>
      <w:r w:rsidRPr="00C934D7">
        <w:rPr>
          <w:rFonts w:ascii="Times New Roman" w:hAnsi="Times New Roman"/>
          <w:lang w:val="ro-RO"/>
        </w:rPr>
        <w:t xml:space="preserve">sau, după caz, </w:t>
      </w:r>
      <w:r w:rsidR="002615C1" w:rsidRPr="00C934D7">
        <w:rPr>
          <w:rFonts w:ascii="Times New Roman" w:hAnsi="Times New Roman"/>
          <w:i/>
          <w:lang w:val="ro-RO"/>
        </w:rPr>
        <w:t>„</w:t>
      </w:r>
      <w:r w:rsidRPr="00C934D7">
        <w:rPr>
          <w:rFonts w:ascii="Times New Roman" w:hAnsi="Times New Roman"/>
          <w:i/>
          <w:lang w:val="ro-RO"/>
        </w:rPr>
        <w:t>Observaţii privind creanţele</w:t>
      </w:r>
      <w:r w:rsidR="00DE63C7">
        <w:rPr>
          <w:rFonts w:ascii="Times New Roman" w:hAnsi="Times New Roman"/>
          <w:i/>
          <w:lang w:val="ro-RO"/>
        </w:rPr>
        <w:t>”</w:t>
      </w:r>
      <w:r w:rsidR="00DE63C7" w:rsidRPr="00C934D7">
        <w:rPr>
          <w:rFonts w:ascii="Times New Roman" w:hAnsi="Times New Roman"/>
          <w:i/>
          <w:lang w:val="ro-RO"/>
        </w:rPr>
        <w:t>.</w:t>
      </w:r>
      <w:r w:rsidRPr="00C934D7">
        <w:rPr>
          <w:rFonts w:ascii="Times New Roman" w:hAnsi="Times New Roman"/>
          <w:lang w:val="ro-RO"/>
        </w:rPr>
        <w:t>[</w:t>
      </w:r>
      <w:r w:rsidR="002A0CF2" w:rsidRPr="00C934D7">
        <w:rPr>
          <w:rFonts w:ascii="Times New Roman" w:hAnsi="Times New Roman"/>
          <w:lang w:val="ro-RO"/>
        </w:rPr>
        <w:t>Directiva 2001/24/CE</w:t>
      </w:r>
      <w:r w:rsidR="0040793A" w:rsidRPr="00C934D7">
        <w:rPr>
          <w:rFonts w:ascii="Times New Roman" w:hAnsi="Times New Roman"/>
          <w:lang w:val="ro-RO"/>
        </w:rPr>
        <w:t xml:space="preserve">, </w:t>
      </w:r>
      <w:r w:rsidRPr="00C934D7">
        <w:rPr>
          <w:rFonts w:ascii="Times New Roman" w:hAnsi="Times New Roman"/>
          <w:lang w:val="ro-RO"/>
        </w:rPr>
        <w:t xml:space="preserve">art. 7 </w:t>
      </w:r>
      <w:r w:rsidR="00716AFB">
        <w:rPr>
          <w:rFonts w:ascii="Times New Roman" w:hAnsi="Times New Roman"/>
          <w:lang w:val="ro-RO"/>
        </w:rPr>
        <w:t>alin</w:t>
      </w:r>
      <w:r w:rsidR="0040793A" w:rsidRPr="00C934D7">
        <w:rPr>
          <w:rFonts w:ascii="Times New Roman" w:hAnsi="Times New Roman"/>
          <w:lang w:val="ro-RO"/>
        </w:rPr>
        <w:t>.</w:t>
      </w:r>
      <w:r w:rsidR="00716AFB">
        <w:rPr>
          <w:rFonts w:ascii="Times New Roman" w:hAnsi="Times New Roman"/>
          <w:lang w:val="ro-RO"/>
        </w:rPr>
        <w:t>(</w:t>
      </w:r>
      <w:r w:rsidRPr="00C934D7">
        <w:rPr>
          <w:rFonts w:ascii="Times New Roman" w:hAnsi="Times New Roman"/>
          <w:lang w:val="ro-RO"/>
        </w:rPr>
        <w:t>2</w:t>
      </w:r>
      <w:r w:rsidR="00716AFB">
        <w:rPr>
          <w:rFonts w:ascii="Times New Roman" w:hAnsi="Times New Roman"/>
          <w:lang w:val="ro-RO"/>
        </w:rPr>
        <w:t>)</w:t>
      </w:r>
      <w:r w:rsidR="0040793A" w:rsidRPr="00C934D7">
        <w:rPr>
          <w:rFonts w:ascii="Times New Roman" w:hAnsi="Times New Roman"/>
          <w:lang w:val="ro-RO"/>
        </w:rPr>
        <w:t xml:space="preserve">, </w:t>
      </w:r>
      <w:r w:rsidRPr="00C934D7">
        <w:rPr>
          <w:rFonts w:ascii="Times New Roman" w:hAnsi="Times New Roman"/>
          <w:lang w:val="ro-RO"/>
        </w:rPr>
        <w:t xml:space="preserve">art. 16 </w:t>
      </w:r>
      <w:r w:rsidR="00884940">
        <w:rPr>
          <w:rFonts w:ascii="Times New Roman" w:hAnsi="Times New Roman"/>
          <w:lang w:val="ro-RO"/>
        </w:rPr>
        <w:t>alin</w:t>
      </w:r>
      <w:r w:rsidR="0040793A" w:rsidRPr="00C934D7">
        <w:rPr>
          <w:rFonts w:ascii="Times New Roman" w:hAnsi="Times New Roman"/>
          <w:lang w:val="ro-RO"/>
        </w:rPr>
        <w:t>.</w:t>
      </w:r>
      <w:r w:rsidR="00884940">
        <w:rPr>
          <w:rFonts w:ascii="Times New Roman" w:hAnsi="Times New Roman"/>
          <w:lang w:val="ro-RO"/>
        </w:rPr>
        <w:t>(</w:t>
      </w:r>
      <w:r w:rsidRPr="00C934D7">
        <w:rPr>
          <w:rFonts w:ascii="Times New Roman" w:hAnsi="Times New Roman"/>
          <w:lang w:val="ro-RO"/>
        </w:rPr>
        <w:t>1</w:t>
      </w:r>
      <w:r w:rsidR="00884940">
        <w:rPr>
          <w:rFonts w:ascii="Times New Roman" w:hAnsi="Times New Roman"/>
          <w:lang w:val="ro-RO"/>
        </w:rPr>
        <w:t>)</w:t>
      </w:r>
      <w:r w:rsidR="0040793A" w:rsidRPr="00C934D7">
        <w:rPr>
          <w:rFonts w:ascii="Times New Roman" w:hAnsi="Times New Roman"/>
          <w:lang w:val="ro-RO"/>
        </w:rPr>
        <w:t xml:space="preserve"> și art. </w:t>
      </w:r>
      <w:r w:rsidRPr="00C934D7">
        <w:rPr>
          <w:rFonts w:ascii="Times New Roman" w:hAnsi="Times New Roman"/>
          <w:lang w:val="ro-RO"/>
        </w:rPr>
        <w:t xml:space="preserve">17 </w:t>
      </w:r>
      <w:r w:rsidR="00884940">
        <w:rPr>
          <w:rFonts w:ascii="Times New Roman" w:hAnsi="Times New Roman"/>
          <w:lang w:val="ro-RO"/>
        </w:rPr>
        <w:t>alin</w:t>
      </w:r>
      <w:r w:rsidR="0040793A" w:rsidRPr="00C934D7">
        <w:rPr>
          <w:rFonts w:ascii="Times New Roman" w:hAnsi="Times New Roman"/>
          <w:lang w:val="ro-RO"/>
        </w:rPr>
        <w:t>.</w:t>
      </w:r>
      <w:r w:rsidR="00884940">
        <w:rPr>
          <w:rFonts w:ascii="Times New Roman" w:hAnsi="Times New Roman"/>
          <w:lang w:val="ro-RO"/>
        </w:rPr>
        <w:t>(</w:t>
      </w:r>
      <w:r w:rsidRPr="00C934D7">
        <w:rPr>
          <w:rFonts w:ascii="Times New Roman" w:hAnsi="Times New Roman"/>
          <w:lang w:val="ro-RO"/>
        </w:rPr>
        <w:t>2</w:t>
      </w:r>
      <w:r w:rsidR="00884940">
        <w:rPr>
          <w:rFonts w:ascii="Times New Roman" w:hAnsi="Times New Roman"/>
          <w:lang w:val="ro-RO"/>
        </w:rPr>
        <w:t>)</w:t>
      </w:r>
      <w:r w:rsidRPr="00C934D7">
        <w:rPr>
          <w:rFonts w:ascii="Times New Roman" w:hAnsi="Times New Roman"/>
          <w:lang w:val="ro-RO"/>
        </w:rPr>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(2) Creanţele creditorilor având domiciliul/reşedinţa sau, după caz, sediul social în afara teritoriului României vor fi tratate în acelaşi mod şi vor avea acelaşi rang de prioritate ca şi creanţele de aceeaşi natură ale creditorilor având domiciliul/reşedinţa sau, după caz, sediul social pe teritoriul României. [</w:t>
      </w:r>
      <w:r w:rsidR="002A0CF2" w:rsidRPr="00C934D7">
        <w:rPr>
          <w:rFonts w:ascii="Times New Roman" w:hAnsi="Times New Roman"/>
          <w:lang w:val="ro-RO"/>
        </w:rPr>
        <w:t>Directiva 2001/24/CE</w:t>
      </w:r>
      <w:r w:rsidR="0040793A" w:rsidRPr="00C934D7">
        <w:rPr>
          <w:rFonts w:ascii="Times New Roman" w:hAnsi="Times New Roman"/>
          <w:lang w:val="ro-RO"/>
        </w:rPr>
        <w:t xml:space="preserve">, </w:t>
      </w:r>
      <w:r w:rsidRPr="00C934D7">
        <w:rPr>
          <w:rFonts w:ascii="Times New Roman" w:hAnsi="Times New Roman"/>
          <w:lang w:val="ro-RO"/>
        </w:rPr>
        <w:t xml:space="preserve">art. 7 </w:t>
      </w:r>
      <w:r w:rsidR="00716AFB">
        <w:rPr>
          <w:rFonts w:ascii="Times New Roman" w:hAnsi="Times New Roman"/>
          <w:lang w:val="ro-RO"/>
        </w:rPr>
        <w:t>alin</w:t>
      </w:r>
      <w:r w:rsidR="0040793A" w:rsidRPr="00C934D7">
        <w:rPr>
          <w:rFonts w:ascii="Times New Roman" w:hAnsi="Times New Roman"/>
          <w:lang w:val="ro-RO"/>
        </w:rPr>
        <w:t>.</w:t>
      </w:r>
      <w:r w:rsidR="00716AFB">
        <w:rPr>
          <w:rFonts w:ascii="Times New Roman" w:hAnsi="Times New Roman"/>
          <w:lang w:val="ro-RO"/>
        </w:rPr>
        <w:t>(</w:t>
      </w:r>
      <w:r w:rsidRPr="00C934D7">
        <w:rPr>
          <w:rFonts w:ascii="Times New Roman" w:hAnsi="Times New Roman"/>
          <w:lang w:val="ro-RO"/>
        </w:rPr>
        <w:t>2</w:t>
      </w:r>
      <w:r w:rsidR="00716AFB">
        <w:rPr>
          <w:rFonts w:ascii="Times New Roman" w:hAnsi="Times New Roman"/>
          <w:lang w:val="ro-RO"/>
        </w:rPr>
        <w:t>)</w:t>
      </w:r>
      <w:r w:rsidR="0040793A" w:rsidRPr="00C934D7">
        <w:rPr>
          <w:rFonts w:ascii="Times New Roman" w:hAnsi="Times New Roman"/>
          <w:lang w:val="ro-RO"/>
        </w:rPr>
        <w:t>și</w:t>
      </w:r>
      <w:r w:rsidRPr="00C934D7">
        <w:rPr>
          <w:rFonts w:ascii="Times New Roman" w:hAnsi="Times New Roman"/>
          <w:lang w:val="ro-RO"/>
        </w:rPr>
        <w:t xml:space="preserve"> art. 16 </w:t>
      </w:r>
      <w:r w:rsidR="00884940">
        <w:rPr>
          <w:rFonts w:ascii="Times New Roman" w:hAnsi="Times New Roman"/>
          <w:lang w:val="ro-RO"/>
        </w:rPr>
        <w:t>alin</w:t>
      </w:r>
      <w:r w:rsidR="002A0CF2" w:rsidRPr="00C934D7">
        <w:rPr>
          <w:rFonts w:ascii="Times New Roman" w:hAnsi="Times New Roman"/>
          <w:lang w:val="ro-RO"/>
        </w:rPr>
        <w:t xml:space="preserve">. </w:t>
      </w:r>
      <w:r w:rsidR="00884940">
        <w:rPr>
          <w:rFonts w:ascii="Times New Roman" w:hAnsi="Times New Roman"/>
          <w:lang w:val="ro-RO"/>
        </w:rPr>
        <w:t>(</w:t>
      </w:r>
      <w:r w:rsidRPr="00C934D7">
        <w:rPr>
          <w:rFonts w:ascii="Times New Roman" w:hAnsi="Times New Roman"/>
          <w:lang w:val="ro-RO"/>
        </w:rPr>
        <w:t>2</w:t>
      </w:r>
      <w:r w:rsidR="00884940">
        <w:rPr>
          <w:rFonts w:ascii="Times New Roman" w:hAnsi="Times New Roman"/>
          <w:lang w:val="ro-RO"/>
        </w:rPr>
        <w:t>)</w:t>
      </w:r>
      <w:r w:rsidRPr="00C934D7">
        <w:rPr>
          <w:rFonts w:ascii="Times New Roman" w:hAnsi="Times New Roman"/>
          <w:lang w:val="ro-RO"/>
        </w:rPr>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(3) Creditorii care îşi exercită dreptul prevăzut la alin. (1) vor transmite copii de pe actele care atestă creanţele lor, dacă există, şi vor indica natura creanţei, data la care aceasta a luat naştere şi valoarea acesteia, dacă există cauze de preferinţă şi alte asemenea drepturi în legătură cu creanţele respective şi care sunt bunurile asupra cărora au fost constituite astfel de drepturi de preferinţă. [</w:t>
      </w:r>
      <w:r w:rsidR="002A0CF2" w:rsidRPr="00C934D7">
        <w:rPr>
          <w:rFonts w:ascii="Times New Roman" w:hAnsi="Times New Roman"/>
          <w:lang w:val="ro-RO"/>
        </w:rPr>
        <w:t>Directiva 2001/24/CE</w:t>
      </w:r>
      <w:r w:rsidR="0040793A" w:rsidRPr="00C934D7">
        <w:rPr>
          <w:rFonts w:ascii="Times New Roman" w:hAnsi="Times New Roman"/>
          <w:lang w:val="ro-RO"/>
        </w:rPr>
        <w:t xml:space="preserve">, </w:t>
      </w:r>
      <w:r w:rsidRPr="00C934D7">
        <w:rPr>
          <w:rFonts w:ascii="Times New Roman" w:hAnsi="Times New Roman"/>
          <w:lang w:val="ro-RO"/>
        </w:rPr>
        <w:t xml:space="preserve">art. 7 </w:t>
      </w:r>
      <w:r w:rsidR="00716AFB">
        <w:rPr>
          <w:rFonts w:ascii="Times New Roman" w:hAnsi="Times New Roman"/>
          <w:lang w:val="ro-RO"/>
        </w:rPr>
        <w:t>alin</w:t>
      </w:r>
      <w:r w:rsidR="002A0CF2" w:rsidRPr="00C934D7">
        <w:rPr>
          <w:rFonts w:ascii="Times New Roman" w:hAnsi="Times New Roman"/>
          <w:lang w:val="ro-RO"/>
        </w:rPr>
        <w:t xml:space="preserve">. </w:t>
      </w:r>
      <w:r w:rsidR="00716AFB">
        <w:rPr>
          <w:rFonts w:ascii="Times New Roman" w:hAnsi="Times New Roman"/>
          <w:lang w:val="ro-RO"/>
        </w:rPr>
        <w:t>(</w:t>
      </w:r>
      <w:r w:rsidRPr="00C934D7">
        <w:rPr>
          <w:rFonts w:ascii="Times New Roman" w:hAnsi="Times New Roman"/>
          <w:lang w:val="ro-RO"/>
        </w:rPr>
        <w:t>2</w:t>
      </w:r>
      <w:r w:rsidR="00716AFB">
        <w:rPr>
          <w:rFonts w:ascii="Times New Roman" w:hAnsi="Times New Roman"/>
          <w:lang w:val="ro-RO"/>
        </w:rPr>
        <w:t>)</w:t>
      </w:r>
      <w:r w:rsidR="002A0CF2" w:rsidRPr="00C934D7">
        <w:rPr>
          <w:rFonts w:ascii="Times New Roman" w:hAnsi="Times New Roman"/>
          <w:lang w:val="ro-RO"/>
        </w:rPr>
        <w:t>și</w:t>
      </w:r>
      <w:r w:rsidRPr="00C934D7">
        <w:rPr>
          <w:rFonts w:ascii="Times New Roman" w:hAnsi="Times New Roman"/>
          <w:lang w:val="ro-RO"/>
        </w:rPr>
        <w:t xml:space="preserve"> art. 16 </w:t>
      </w:r>
      <w:r w:rsidR="00884940">
        <w:rPr>
          <w:rFonts w:ascii="Times New Roman" w:hAnsi="Times New Roman"/>
          <w:lang w:val="ro-RO"/>
        </w:rPr>
        <w:t>alin</w:t>
      </w:r>
      <w:r w:rsidR="002A0CF2" w:rsidRPr="00C934D7">
        <w:rPr>
          <w:rFonts w:ascii="Times New Roman" w:hAnsi="Times New Roman"/>
          <w:lang w:val="ro-RO"/>
        </w:rPr>
        <w:t xml:space="preserve">. </w:t>
      </w:r>
      <w:r w:rsidR="00884940">
        <w:rPr>
          <w:rFonts w:ascii="Times New Roman" w:hAnsi="Times New Roman"/>
          <w:lang w:val="ro-RO"/>
        </w:rPr>
        <w:t>(</w:t>
      </w:r>
      <w:r w:rsidRPr="00C934D7">
        <w:rPr>
          <w:rFonts w:ascii="Times New Roman" w:hAnsi="Times New Roman"/>
          <w:lang w:val="ro-RO"/>
        </w:rPr>
        <w:t>3</w:t>
      </w:r>
      <w:r w:rsidR="00884940">
        <w:rPr>
          <w:rFonts w:ascii="Times New Roman" w:hAnsi="Times New Roman"/>
          <w:lang w:val="ro-RO"/>
        </w:rPr>
        <w:t>)</w:t>
      </w:r>
      <w:r w:rsidRPr="00C934D7">
        <w:rPr>
          <w:rFonts w:ascii="Times New Roman" w:hAnsi="Times New Roman"/>
          <w:lang w:val="ro-RO"/>
        </w:rPr>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(4) La solicitarea lichidatorului judiciar, creditorii trebuie să furnizeze şi traducerea în limba română a </w:t>
      </w:r>
      <w:r w:rsidR="00BC0E48" w:rsidRPr="00C934D7">
        <w:rPr>
          <w:rFonts w:ascii="Times New Roman" w:hAnsi="Times New Roman"/>
          <w:i/>
          <w:lang w:val="ro-RO"/>
        </w:rPr>
        <w:t>„</w:t>
      </w:r>
      <w:r w:rsidRPr="00C934D7">
        <w:rPr>
          <w:rFonts w:ascii="Times New Roman" w:hAnsi="Times New Roman"/>
          <w:i/>
          <w:lang w:val="ro-RO"/>
        </w:rPr>
        <w:t>Declaraţiei de creanţe</w:t>
      </w:r>
      <w:r w:rsidR="00DE63C7">
        <w:rPr>
          <w:rFonts w:ascii="Times New Roman" w:hAnsi="Times New Roman"/>
          <w:i/>
          <w:lang w:val="ro-RO"/>
        </w:rPr>
        <w:t>”</w:t>
      </w:r>
      <w:r w:rsidRPr="00C934D7">
        <w:rPr>
          <w:rFonts w:ascii="Times New Roman" w:hAnsi="Times New Roman"/>
          <w:lang w:val="ro-RO"/>
        </w:rPr>
        <w:t xml:space="preserve">sau, după caz, a </w:t>
      </w:r>
      <w:r w:rsidR="00BC0E48" w:rsidRPr="00C934D7">
        <w:rPr>
          <w:rFonts w:ascii="Times New Roman" w:hAnsi="Times New Roman"/>
          <w:i/>
          <w:lang w:val="ro-RO"/>
        </w:rPr>
        <w:t>„</w:t>
      </w:r>
      <w:r w:rsidRPr="00C934D7">
        <w:rPr>
          <w:rFonts w:ascii="Times New Roman" w:hAnsi="Times New Roman"/>
          <w:i/>
          <w:lang w:val="ro-RO"/>
        </w:rPr>
        <w:t>Observaţiilor privind creanţele</w:t>
      </w:r>
      <w:r w:rsidR="00DE63C7">
        <w:rPr>
          <w:rFonts w:ascii="Times New Roman" w:hAnsi="Times New Roman"/>
          <w:i/>
          <w:lang w:val="ro-RO"/>
        </w:rPr>
        <w:t>”</w:t>
      </w:r>
      <w:r w:rsidRPr="00C934D7">
        <w:rPr>
          <w:rFonts w:ascii="Times New Roman" w:hAnsi="Times New Roman"/>
          <w:lang w:val="ro-RO"/>
        </w:rPr>
        <w:t>şi a documentelor prezentate. [</w:t>
      </w:r>
      <w:r w:rsidR="002A0CF2" w:rsidRPr="00C934D7">
        <w:rPr>
          <w:rFonts w:ascii="Times New Roman" w:hAnsi="Times New Roman"/>
          <w:lang w:val="ro-RO"/>
        </w:rPr>
        <w:t>Directiva 2001/24/CE</w:t>
      </w:r>
      <w:r w:rsidR="003D4F8B">
        <w:rPr>
          <w:rFonts w:ascii="Times New Roman" w:hAnsi="Times New Roman"/>
          <w:lang w:val="ro-RO"/>
        </w:rPr>
        <w:t>,</w:t>
      </w:r>
      <w:r w:rsidRPr="00C934D7">
        <w:rPr>
          <w:rFonts w:ascii="Times New Roman" w:hAnsi="Times New Roman"/>
          <w:lang w:val="ro-RO"/>
        </w:rPr>
        <w:t xml:space="preserve">art. 7 </w:t>
      </w:r>
      <w:r w:rsidR="00716AFB">
        <w:rPr>
          <w:rFonts w:ascii="Times New Roman" w:hAnsi="Times New Roman"/>
          <w:lang w:val="ro-RO"/>
        </w:rPr>
        <w:t>alin</w:t>
      </w:r>
      <w:r w:rsidR="002A0CF2" w:rsidRPr="00C934D7">
        <w:rPr>
          <w:rFonts w:ascii="Times New Roman" w:hAnsi="Times New Roman"/>
          <w:lang w:val="ro-RO"/>
        </w:rPr>
        <w:t xml:space="preserve">. </w:t>
      </w:r>
      <w:r w:rsidR="00716AFB">
        <w:rPr>
          <w:rFonts w:ascii="Times New Roman" w:hAnsi="Times New Roman"/>
          <w:lang w:val="ro-RO"/>
        </w:rPr>
        <w:t>(</w:t>
      </w:r>
      <w:r w:rsidRPr="00C934D7">
        <w:rPr>
          <w:rFonts w:ascii="Times New Roman" w:hAnsi="Times New Roman"/>
          <w:lang w:val="ro-RO"/>
        </w:rPr>
        <w:t>2</w:t>
      </w:r>
      <w:r w:rsidR="00716AFB">
        <w:rPr>
          <w:rFonts w:ascii="Times New Roman" w:hAnsi="Times New Roman"/>
          <w:lang w:val="ro-RO"/>
        </w:rPr>
        <w:t>)</w:t>
      </w:r>
      <w:r w:rsidR="002A0CF2" w:rsidRPr="00C934D7">
        <w:rPr>
          <w:rFonts w:ascii="Times New Roman" w:hAnsi="Times New Roman"/>
          <w:lang w:val="ro-RO"/>
        </w:rPr>
        <w:t>și</w:t>
      </w:r>
      <w:r w:rsidRPr="00C934D7">
        <w:rPr>
          <w:rFonts w:ascii="Times New Roman" w:hAnsi="Times New Roman"/>
          <w:lang w:val="ro-RO"/>
        </w:rPr>
        <w:t xml:space="preserve"> 17 </w:t>
      </w:r>
      <w:r w:rsidR="00884940">
        <w:rPr>
          <w:rFonts w:ascii="Times New Roman" w:hAnsi="Times New Roman"/>
          <w:lang w:val="ro-RO"/>
        </w:rPr>
        <w:t>alin</w:t>
      </w:r>
      <w:r w:rsidR="002A0CF2" w:rsidRPr="00C934D7">
        <w:rPr>
          <w:rFonts w:ascii="Times New Roman" w:hAnsi="Times New Roman"/>
          <w:lang w:val="ro-RO"/>
        </w:rPr>
        <w:t xml:space="preserve">. </w:t>
      </w:r>
      <w:r w:rsidR="00884940">
        <w:rPr>
          <w:rFonts w:ascii="Times New Roman" w:hAnsi="Times New Roman"/>
          <w:lang w:val="ro-RO"/>
        </w:rPr>
        <w:t>(</w:t>
      </w:r>
      <w:r w:rsidRPr="00C934D7">
        <w:rPr>
          <w:rFonts w:ascii="Times New Roman" w:hAnsi="Times New Roman"/>
          <w:lang w:val="ro-RO"/>
        </w:rPr>
        <w:t>2</w:t>
      </w:r>
      <w:r w:rsidR="00884940">
        <w:rPr>
          <w:rFonts w:ascii="Times New Roman" w:hAnsi="Times New Roman"/>
          <w:lang w:val="ro-RO"/>
        </w:rPr>
        <w:t>)</w:t>
      </w:r>
      <w:r w:rsidRPr="00C934D7">
        <w:rPr>
          <w:rFonts w:ascii="Times New Roman" w:hAnsi="Times New Roman"/>
          <w:lang w:val="ro-RO"/>
        </w:rPr>
        <w:t>]</w:t>
      </w:r>
    </w:p>
    <w:p w:rsidR="00957867" w:rsidRPr="00C934D7" w:rsidRDefault="00EB6EDA" w:rsidP="00EB6EDA">
      <w:pPr>
        <w:pStyle w:val="Art"/>
        <w:tabs>
          <w:tab w:val="left" w:pos="7165"/>
        </w:tabs>
        <w:spacing w:after="0"/>
        <w:rPr>
          <w:rFonts w:ascii="Times New Roman" w:hAnsi="Times New Roman" w:cs="Times New Roman"/>
          <w:sz w:val="24"/>
          <w:szCs w:val="24"/>
        </w:rPr>
      </w:pPr>
      <w:r>
        <w:rPr>
          <w:rFonts w:ascii="Times New Roman" w:hAnsi="Times New Roman" w:cs="Times New Roman"/>
          <w:sz w:val="24"/>
          <w:szCs w:val="24"/>
        </w:rPr>
        <w:tab/>
      </w:r>
    </w:p>
    <w:p w:rsidR="00957867" w:rsidRPr="00C934D7" w:rsidRDefault="00957867" w:rsidP="00223320">
      <w:pPr>
        <w:pStyle w:val="Art"/>
        <w:spacing w:after="0"/>
        <w:ind w:firstLine="720"/>
        <w:rPr>
          <w:rFonts w:ascii="Times New Roman" w:hAnsi="Times New Roman" w:cs="Times New Roman"/>
          <w:sz w:val="24"/>
          <w:szCs w:val="24"/>
        </w:rPr>
      </w:pPr>
      <w:r w:rsidRPr="00C934D7">
        <w:rPr>
          <w:rFonts w:ascii="Times New Roman" w:hAnsi="Times New Roman" w:cs="Times New Roman"/>
          <w:b/>
          <w:sz w:val="24"/>
          <w:szCs w:val="24"/>
        </w:rPr>
        <w:t>Art. 209</w:t>
      </w:r>
      <w:r w:rsidRPr="00C934D7">
        <w:rPr>
          <w:rFonts w:ascii="Times New Roman" w:hAnsi="Times New Roman" w:cs="Times New Roman"/>
          <w:sz w:val="24"/>
          <w:szCs w:val="24"/>
        </w:rPr>
        <w:t xml:space="preserve"> - (1) În cazul în care tribunalul competent decide aplicarea măsurii reorganizării cu privire la o sucursală din România a unei firme de investiții dintr-o țară terță, care are deschise sucursale cel puțin într-un alt stat membru, tribunalul competent, prin intermediul A.S.F., înainte de adoptarea deciziei, informează autoritățile competente ale celorlalte state membre gazdă în care firma de investiții desfășoară activitatea, cu privire la decizia respectivă și la efectele pe care aceasta le implică. Dacă nu este posibilă informarea înainte de adoptarea deciziei, aceasta va fi făcută imediat după aceea. [</w:t>
      </w:r>
      <w:r w:rsidR="002A0CF2" w:rsidRPr="00C934D7">
        <w:rPr>
          <w:rFonts w:ascii="Times New Roman" w:hAnsi="Times New Roman" w:cs="Times New Roman"/>
          <w:sz w:val="24"/>
          <w:szCs w:val="24"/>
        </w:rPr>
        <w:t>Directiva 2001/24/CE</w:t>
      </w:r>
      <w:r w:rsidR="0040793A" w:rsidRPr="00C934D7">
        <w:rPr>
          <w:rFonts w:ascii="Times New Roman" w:hAnsi="Times New Roman" w:cs="Times New Roman"/>
          <w:sz w:val="24"/>
          <w:szCs w:val="24"/>
        </w:rPr>
        <w:t xml:space="preserve">, </w:t>
      </w:r>
      <w:r w:rsidRPr="00C934D7">
        <w:rPr>
          <w:rFonts w:ascii="Times New Roman" w:hAnsi="Times New Roman" w:cs="Times New Roman"/>
          <w:sz w:val="24"/>
          <w:szCs w:val="24"/>
        </w:rPr>
        <w:t xml:space="preserve">art. 8 </w:t>
      </w:r>
      <w:r w:rsidR="00716AFB">
        <w:rPr>
          <w:rFonts w:ascii="Times New Roman" w:hAnsi="Times New Roman" w:cs="Times New Roman"/>
          <w:sz w:val="24"/>
          <w:szCs w:val="24"/>
        </w:rPr>
        <w:t>alin</w:t>
      </w:r>
      <w:r w:rsidRPr="00C934D7">
        <w:rPr>
          <w:rFonts w:ascii="Times New Roman" w:hAnsi="Times New Roman" w:cs="Times New Roman"/>
          <w:sz w:val="24"/>
          <w:szCs w:val="24"/>
        </w:rPr>
        <w:t>.</w:t>
      </w:r>
      <w:r w:rsidR="00716AFB">
        <w:rPr>
          <w:rFonts w:ascii="Times New Roman" w:hAnsi="Times New Roman" w:cs="Times New Roman"/>
          <w:sz w:val="24"/>
          <w:szCs w:val="24"/>
        </w:rPr>
        <w:t>(</w:t>
      </w:r>
      <w:r w:rsidRPr="00C934D7">
        <w:rPr>
          <w:rFonts w:ascii="Times New Roman" w:hAnsi="Times New Roman" w:cs="Times New Roman"/>
          <w:sz w:val="24"/>
          <w:szCs w:val="24"/>
        </w:rPr>
        <w:t>1</w:t>
      </w:r>
      <w:r w:rsidR="00716AFB">
        <w:rPr>
          <w:rFonts w:ascii="Times New Roman" w:hAnsi="Times New Roman" w:cs="Times New Roman"/>
          <w:sz w:val="24"/>
          <w:szCs w:val="24"/>
        </w:rPr>
        <w:t>)</w:t>
      </w:r>
      <w:r w:rsidR="002A0CF2" w:rsidRPr="00C934D7">
        <w:rPr>
          <w:rFonts w:ascii="Times New Roman" w:hAnsi="Times New Roman" w:cs="Times New Roman"/>
          <w:sz w:val="24"/>
          <w:szCs w:val="24"/>
        </w:rPr>
        <w:t>și</w:t>
      </w:r>
      <w:r w:rsidRPr="00C934D7">
        <w:rPr>
          <w:rFonts w:ascii="Times New Roman" w:hAnsi="Times New Roman" w:cs="Times New Roman"/>
          <w:sz w:val="24"/>
          <w:szCs w:val="24"/>
        </w:rPr>
        <w:t xml:space="preserve"> art. 1 </w:t>
      </w:r>
      <w:r w:rsidR="00381FA3">
        <w:rPr>
          <w:rFonts w:ascii="Times New Roman" w:hAnsi="Times New Roman" w:cs="Times New Roman"/>
          <w:sz w:val="24"/>
          <w:szCs w:val="24"/>
        </w:rPr>
        <w:t>alin. (</w:t>
      </w:r>
      <w:r w:rsidRPr="00C934D7">
        <w:rPr>
          <w:rFonts w:ascii="Times New Roman" w:hAnsi="Times New Roman" w:cs="Times New Roman"/>
          <w:sz w:val="24"/>
          <w:szCs w:val="24"/>
        </w:rPr>
        <w:t>2</w:t>
      </w:r>
      <w:r w:rsidR="00381FA3">
        <w:rPr>
          <w:rFonts w:ascii="Times New Roman" w:hAnsi="Times New Roman" w:cs="Times New Roman"/>
          <w:sz w:val="24"/>
          <w:szCs w:val="24"/>
        </w:rPr>
        <w:t>)</w:t>
      </w:r>
      <w:r w:rsidR="0040793A" w:rsidRPr="00C934D7">
        <w:rPr>
          <w:rFonts w:ascii="Times New Roman" w:hAnsi="Times New Roman" w:cs="Times New Roman"/>
          <w:sz w:val="24"/>
          <w:szCs w:val="24"/>
        </w:rPr>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(2) Autoritățile implicate depun diligențe pentru coordonarea acțiunilor întreprinse potrivit alin. (1). [</w:t>
      </w:r>
      <w:r w:rsidR="002A0CF2" w:rsidRPr="00026507">
        <w:rPr>
          <w:rFonts w:ascii="Times New Roman" w:hAnsi="Times New Roman"/>
          <w:lang w:val="ro-RO"/>
        </w:rPr>
        <w:t>Directiva 2001/24/CE</w:t>
      </w:r>
      <w:r w:rsidR="0040793A" w:rsidRPr="00026507">
        <w:rPr>
          <w:rFonts w:ascii="Times New Roman" w:hAnsi="Times New Roman"/>
          <w:lang w:val="ro-RO"/>
        </w:rPr>
        <w:t xml:space="preserve">, </w:t>
      </w:r>
      <w:r w:rsidRPr="00C934D7">
        <w:rPr>
          <w:rFonts w:ascii="Times New Roman" w:hAnsi="Times New Roman"/>
          <w:lang w:val="ro-RO"/>
        </w:rPr>
        <w:t xml:space="preserve">art. 8 </w:t>
      </w:r>
      <w:r w:rsidR="00716AFB">
        <w:rPr>
          <w:rFonts w:ascii="Times New Roman" w:hAnsi="Times New Roman"/>
          <w:lang w:val="ro-RO"/>
        </w:rPr>
        <w:t>alin</w:t>
      </w:r>
      <w:r w:rsidRPr="00C934D7">
        <w:rPr>
          <w:rFonts w:ascii="Times New Roman" w:hAnsi="Times New Roman"/>
          <w:lang w:val="ro-RO"/>
        </w:rPr>
        <w:t>.</w:t>
      </w:r>
      <w:r w:rsidR="00716AFB">
        <w:rPr>
          <w:rFonts w:ascii="Times New Roman" w:hAnsi="Times New Roman"/>
          <w:lang w:val="ro-RO"/>
        </w:rPr>
        <w:t>(</w:t>
      </w:r>
      <w:r w:rsidRPr="00C934D7">
        <w:rPr>
          <w:rFonts w:ascii="Times New Roman" w:hAnsi="Times New Roman"/>
          <w:lang w:val="ro-RO"/>
        </w:rPr>
        <w:t>2</w:t>
      </w:r>
      <w:r w:rsidR="00716AFB">
        <w:rPr>
          <w:rFonts w:ascii="Times New Roman" w:hAnsi="Times New Roman"/>
          <w:lang w:val="ro-RO"/>
        </w:rPr>
        <w:t>)</w:t>
      </w:r>
      <w:r w:rsidRPr="00C934D7">
        <w:rPr>
          <w:rFonts w:ascii="Times New Roman" w:hAnsi="Times New Roman"/>
          <w:lang w:val="ro-RO"/>
        </w:rPr>
        <w:t>]</w:t>
      </w:r>
    </w:p>
    <w:p w:rsidR="00957867" w:rsidRPr="00C934D7" w:rsidRDefault="00957867" w:rsidP="00223320">
      <w:pPr>
        <w:pStyle w:val="Alin"/>
        <w:numPr>
          <w:ilvl w:val="0"/>
          <w:numId w:val="0"/>
        </w:numPr>
        <w:shd w:val="clear" w:color="000000" w:fill="auto"/>
        <w:spacing w:before="0" w:after="0" w:line="240" w:lineRule="auto"/>
      </w:pPr>
    </w:p>
    <w:p w:rsidR="00957867" w:rsidRPr="00C934D7" w:rsidRDefault="00957867" w:rsidP="00223320">
      <w:pPr>
        <w:pStyle w:val="Alin"/>
        <w:numPr>
          <w:ilvl w:val="0"/>
          <w:numId w:val="0"/>
        </w:numPr>
        <w:shd w:val="clear" w:color="000000" w:fill="auto"/>
        <w:spacing w:before="0" w:after="0" w:line="240" w:lineRule="auto"/>
        <w:ind w:firstLine="720"/>
      </w:pPr>
      <w:r w:rsidRPr="00C934D7">
        <w:rPr>
          <w:b/>
        </w:rPr>
        <w:lastRenderedPageBreak/>
        <w:t>Art. 210</w:t>
      </w:r>
      <w:r w:rsidRPr="00C934D7">
        <w:t xml:space="preserve"> – (1) Tribunalul competent potrivit prevederilor </w:t>
      </w:r>
      <w:hyperlink r:id="rId21" w:history="1">
        <w:r w:rsidRPr="00C934D7">
          <w:t xml:space="preserve">art. </w:t>
        </w:r>
      </w:hyperlink>
      <w:r w:rsidRPr="00C934D7">
        <w:t>208 este singura autoritate împuternicită să decidă deschiderea procedurii falimentului cu privire la o S.S.I.F., inclusiv asupra sucursalelor acesteia stabilite în alte state membre. [</w:t>
      </w:r>
      <w:r w:rsidR="002A0CF2" w:rsidRPr="00C934D7">
        <w:t>Directiva 2001/24/CE</w:t>
      </w:r>
      <w:r w:rsidR="0040793A" w:rsidRPr="00C934D7">
        <w:t xml:space="preserve">, </w:t>
      </w:r>
      <w:r w:rsidRPr="00C934D7">
        <w:t xml:space="preserve">art. 9 </w:t>
      </w:r>
      <w:r w:rsidR="00681BD7">
        <w:t>alin</w:t>
      </w:r>
      <w:r w:rsidRPr="00C934D7">
        <w:t xml:space="preserve">. </w:t>
      </w:r>
      <w:r w:rsidR="00681BD7">
        <w:t>(</w:t>
      </w:r>
      <w:r w:rsidRPr="00C934D7">
        <w:t>1</w:t>
      </w:r>
      <w:r w:rsidR="00681BD7">
        <w:t>)para.</w:t>
      </w:r>
      <w:r w:rsidR="0040793A" w:rsidRPr="00C934D7">
        <w:t>1</w:t>
      </w:r>
      <w:r w:rsidRPr="00C934D7">
        <w:t>]</w:t>
      </w:r>
    </w:p>
    <w:p w:rsidR="00957867" w:rsidRPr="00C934D7" w:rsidRDefault="00957867" w:rsidP="00223320">
      <w:pPr>
        <w:pStyle w:val="Alin"/>
        <w:numPr>
          <w:ilvl w:val="0"/>
          <w:numId w:val="0"/>
        </w:numPr>
        <w:shd w:val="clear" w:color="000000" w:fill="auto"/>
        <w:spacing w:before="0" w:after="0" w:line="240" w:lineRule="auto"/>
        <w:ind w:firstLine="720"/>
      </w:pPr>
      <w:r w:rsidRPr="00C934D7">
        <w:t xml:space="preserve">(2) Decizia de deschidere a procedurii falimentului, adoptată potrivit alin. (1), se aplică fără alte formalități și produce efecte pe teritoriul </w:t>
      </w:r>
      <w:r w:rsidR="002615C1" w:rsidRPr="00C934D7">
        <w:t xml:space="preserve">României și al </w:t>
      </w:r>
      <w:r w:rsidRPr="00C934D7">
        <w:t>Uniunii Europene de la data la care se aplică</w:t>
      </w:r>
      <w:r w:rsidR="002615C1" w:rsidRPr="00C934D7">
        <w:t>.</w:t>
      </w:r>
      <w:r w:rsidRPr="00C934D7">
        <w:t xml:space="preserve"> [</w:t>
      </w:r>
      <w:r w:rsidR="002A0CF2" w:rsidRPr="00C934D7">
        <w:t>Directiva 2001/24/CE</w:t>
      </w:r>
      <w:r w:rsidR="0040793A" w:rsidRPr="00C934D7">
        <w:t xml:space="preserve">, </w:t>
      </w:r>
      <w:r w:rsidRPr="00C934D7">
        <w:t xml:space="preserve">art. 9 </w:t>
      </w:r>
      <w:r w:rsidR="00681BD7">
        <w:t>alin.(</w:t>
      </w:r>
      <w:r w:rsidRPr="00C934D7">
        <w:t>1</w:t>
      </w:r>
      <w:r w:rsidR="00681BD7">
        <w:t>)para</w:t>
      </w:r>
      <w:r w:rsidRPr="00C934D7">
        <w:t>2]</w:t>
      </w:r>
    </w:p>
    <w:p w:rsidR="00957867" w:rsidRPr="00C934D7" w:rsidRDefault="00957867" w:rsidP="00223320">
      <w:pPr>
        <w:pStyle w:val="Alin"/>
        <w:numPr>
          <w:ilvl w:val="0"/>
          <w:numId w:val="0"/>
        </w:numPr>
        <w:shd w:val="clear" w:color="000000" w:fill="auto"/>
        <w:spacing w:before="0" w:after="0" w:line="240" w:lineRule="auto"/>
        <w:ind w:firstLine="720"/>
      </w:pPr>
      <w:r w:rsidRPr="00C934D7">
        <w:t xml:space="preserve">(3) Tribunalul competent va informa de îndată, prin intermediul A.S.F., autoritatea competentă a statului membru gazdă cu privire la decizia </w:t>
      </w:r>
      <w:r w:rsidRPr="00C934D7">
        <w:rPr>
          <w:rFonts w:eastAsia="Arial Unicode MS"/>
        </w:rPr>
        <w:t xml:space="preserve">de deschidere a </w:t>
      </w:r>
      <w:r w:rsidRPr="00C934D7">
        <w:t>procedurii falimentului împotriva unei S.S.I.F., inclusiv cu privire la efectele practice pe care o astfel de procedură le poate avea. Dacă nu este posibilă informarea înainte de adoptarea deciziei, aceasta va fi făcută imediat după aceea. [</w:t>
      </w:r>
      <w:r w:rsidR="002A0CF2" w:rsidRPr="00C934D7">
        <w:t>Directiva 2001/24/CE</w:t>
      </w:r>
      <w:r w:rsidR="0040793A" w:rsidRPr="00C934D7">
        <w:t xml:space="preserve">, </w:t>
      </w:r>
      <w:r w:rsidRPr="00C934D7">
        <w:t xml:space="preserve">art. 9 </w:t>
      </w:r>
      <w:r w:rsidR="00884940">
        <w:t>alin</w:t>
      </w:r>
      <w:r w:rsidRPr="00C934D7">
        <w:t xml:space="preserve">. </w:t>
      </w:r>
      <w:r w:rsidR="00884940">
        <w:t>(</w:t>
      </w:r>
      <w:r w:rsidRPr="00C934D7">
        <w:t>2</w:t>
      </w:r>
      <w:r w:rsidR="00884940">
        <w:t>)</w:t>
      </w:r>
      <w:r w:rsidRPr="00C934D7">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(4) Dispoziţiile alin. (1) şi (2) nu aduc atingere prevederilor referitoare la exercitarea căilor de atac împotriva hotărârilor judecătorului-sindic. </w:t>
      </w:r>
    </w:p>
    <w:p w:rsidR="00957867" w:rsidRPr="00C934D7" w:rsidRDefault="00957867" w:rsidP="00223320">
      <w:pPr>
        <w:jc w:val="both"/>
        <w:rPr>
          <w:rStyle w:val="l5def2"/>
          <w:rFonts w:ascii="Times New Roman" w:hAnsi="Times New Roman" w:cs="Times New Roman"/>
          <w:bCs/>
          <w:color w:val="auto"/>
          <w:sz w:val="24"/>
          <w:szCs w:val="24"/>
          <w:lang w:val="ro-RO"/>
        </w:rPr>
      </w:pPr>
    </w:p>
    <w:p w:rsidR="00957867" w:rsidRPr="00C934D7" w:rsidRDefault="00957867" w:rsidP="00223320">
      <w:pPr>
        <w:ind w:firstLine="720"/>
        <w:jc w:val="both"/>
        <w:rPr>
          <w:rFonts w:ascii="Times New Roman" w:hAnsi="Times New Roman"/>
          <w:lang w:val="ro-RO"/>
        </w:rPr>
      </w:pPr>
      <w:r w:rsidRPr="00C934D7">
        <w:rPr>
          <w:rStyle w:val="l5def2"/>
          <w:rFonts w:ascii="Times New Roman" w:hAnsi="Times New Roman" w:cs="Times New Roman"/>
          <w:b/>
          <w:bCs/>
          <w:color w:val="auto"/>
          <w:sz w:val="24"/>
          <w:szCs w:val="24"/>
          <w:lang w:val="ro-RO"/>
        </w:rPr>
        <w:t>Art. 211</w:t>
      </w:r>
      <w:r w:rsidRPr="00C934D7">
        <w:rPr>
          <w:rStyle w:val="l5def2"/>
          <w:rFonts w:ascii="Times New Roman" w:hAnsi="Times New Roman" w:cs="Times New Roman"/>
          <w:bCs/>
          <w:color w:val="auto"/>
          <w:sz w:val="24"/>
          <w:szCs w:val="24"/>
          <w:lang w:val="ro-RO"/>
        </w:rPr>
        <w:t xml:space="preserve"> - (1)</w:t>
      </w:r>
      <w:r w:rsidRPr="00C934D7">
        <w:rPr>
          <w:rStyle w:val="l5def3"/>
          <w:rFonts w:ascii="Times New Roman" w:hAnsi="Times New Roman" w:cs="Times New Roman"/>
          <w:color w:val="auto"/>
          <w:sz w:val="24"/>
          <w:szCs w:val="24"/>
          <w:lang w:val="ro-RO"/>
        </w:rPr>
        <w:t xml:space="preserve">Deschiderea procedurii falimentului cu privire la o </w:t>
      </w:r>
      <w:r w:rsidRPr="00C934D7">
        <w:rPr>
          <w:rFonts w:ascii="Times New Roman" w:hAnsi="Times New Roman"/>
          <w:lang w:val="ro-RO"/>
        </w:rPr>
        <w:t xml:space="preserve">S.S.I.F. </w:t>
      </w:r>
      <w:r w:rsidRPr="00C934D7">
        <w:rPr>
          <w:rStyle w:val="l5def3"/>
          <w:rFonts w:ascii="Times New Roman" w:hAnsi="Times New Roman" w:cs="Times New Roman"/>
          <w:color w:val="auto"/>
          <w:sz w:val="24"/>
          <w:szCs w:val="24"/>
          <w:lang w:val="ro-RO"/>
        </w:rPr>
        <w:t>și la sucursalele acesteia stabilite în alte state membre este guvernată de legea română în ceea ce privește regimul și aplicarea procedurii falimentului, inclusiv cu privire la:</w:t>
      </w:r>
    </w:p>
    <w:p w:rsidR="00957867" w:rsidRPr="00C934D7" w:rsidRDefault="00957867" w:rsidP="00223320">
      <w:pPr>
        <w:ind w:firstLine="720"/>
        <w:jc w:val="both"/>
        <w:rPr>
          <w:rFonts w:ascii="Times New Roman" w:hAnsi="Times New Roman"/>
          <w:lang w:val="ro-RO"/>
        </w:rPr>
      </w:pPr>
      <w:r w:rsidRPr="00C934D7">
        <w:rPr>
          <w:rFonts w:ascii="Times New Roman" w:hAnsi="Times New Roman"/>
          <w:bCs/>
          <w:lang w:val="ro-RO"/>
        </w:rPr>
        <w:t>a)</w:t>
      </w:r>
      <w:r w:rsidRPr="00C934D7">
        <w:rPr>
          <w:rStyle w:val="l5def4"/>
          <w:rFonts w:ascii="Times New Roman" w:hAnsi="Times New Roman" w:cs="Times New Roman"/>
          <w:color w:val="auto"/>
          <w:sz w:val="24"/>
          <w:szCs w:val="24"/>
          <w:lang w:val="ro-RO"/>
        </w:rPr>
        <w:t xml:space="preserve">bunurile care fac obiectul procedurii falimentului și regimul bunurilor dobândite de </w:t>
      </w:r>
      <w:r w:rsidRPr="00C934D7">
        <w:rPr>
          <w:rFonts w:ascii="Times New Roman" w:hAnsi="Times New Roman"/>
          <w:lang w:val="ro-RO"/>
        </w:rPr>
        <w:t xml:space="preserve">S.S.I.F. </w:t>
      </w:r>
      <w:r w:rsidRPr="00C934D7">
        <w:rPr>
          <w:rStyle w:val="l5def4"/>
          <w:rFonts w:ascii="Times New Roman" w:hAnsi="Times New Roman" w:cs="Times New Roman"/>
          <w:color w:val="auto"/>
          <w:sz w:val="24"/>
          <w:szCs w:val="24"/>
          <w:lang w:val="ro-RO"/>
        </w:rPr>
        <w:t>după deschiderea procedurii;</w:t>
      </w:r>
    </w:p>
    <w:p w:rsidR="00957867" w:rsidRPr="00C934D7" w:rsidRDefault="00957867" w:rsidP="00223320">
      <w:pPr>
        <w:ind w:firstLine="720"/>
        <w:jc w:val="both"/>
        <w:rPr>
          <w:rFonts w:ascii="Times New Roman" w:hAnsi="Times New Roman"/>
          <w:lang w:val="ro-RO"/>
        </w:rPr>
      </w:pPr>
      <w:r w:rsidRPr="00C934D7">
        <w:rPr>
          <w:rFonts w:ascii="Times New Roman" w:hAnsi="Times New Roman"/>
          <w:bCs/>
          <w:lang w:val="ro-RO"/>
        </w:rPr>
        <w:t>b)</w:t>
      </w:r>
      <w:r w:rsidRPr="00C934D7">
        <w:rPr>
          <w:rStyle w:val="l5def5"/>
          <w:rFonts w:ascii="Times New Roman" w:hAnsi="Times New Roman" w:cs="Times New Roman"/>
          <w:color w:val="auto"/>
          <w:sz w:val="24"/>
          <w:szCs w:val="24"/>
          <w:lang w:val="ro-RO"/>
        </w:rPr>
        <w:t xml:space="preserve">atribuţiile </w:t>
      </w:r>
      <w:r w:rsidRPr="00C934D7">
        <w:rPr>
          <w:rFonts w:ascii="Times New Roman" w:hAnsi="Times New Roman"/>
          <w:lang w:val="ro-RO"/>
        </w:rPr>
        <w:t xml:space="preserve">S.S.I.F. </w:t>
      </w:r>
      <w:r w:rsidRPr="00C934D7">
        <w:rPr>
          <w:rStyle w:val="l5def5"/>
          <w:rFonts w:ascii="Times New Roman" w:hAnsi="Times New Roman" w:cs="Times New Roman"/>
          <w:color w:val="auto"/>
          <w:sz w:val="24"/>
          <w:szCs w:val="24"/>
          <w:lang w:val="ro-RO"/>
        </w:rPr>
        <w:t>şi ale lichidatorului judiciar;</w:t>
      </w:r>
    </w:p>
    <w:p w:rsidR="00957867" w:rsidRPr="00C934D7" w:rsidRDefault="00957867" w:rsidP="00223320">
      <w:pPr>
        <w:ind w:firstLine="720"/>
        <w:jc w:val="both"/>
        <w:rPr>
          <w:rFonts w:ascii="Times New Roman" w:hAnsi="Times New Roman"/>
          <w:lang w:val="ro-RO"/>
        </w:rPr>
      </w:pPr>
      <w:r w:rsidRPr="00C934D7">
        <w:rPr>
          <w:rFonts w:ascii="Times New Roman" w:hAnsi="Times New Roman"/>
          <w:bCs/>
          <w:lang w:val="ro-RO"/>
        </w:rPr>
        <w:t>c)</w:t>
      </w:r>
      <w:r w:rsidRPr="00C934D7">
        <w:rPr>
          <w:rStyle w:val="l5def6"/>
          <w:rFonts w:ascii="Times New Roman" w:hAnsi="Times New Roman" w:cs="Times New Roman"/>
          <w:color w:val="auto"/>
          <w:sz w:val="24"/>
          <w:szCs w:val="24"/>
          <w:lang w:val="ro-RO"/>
        </w:rPr>
        <w:t>condiţiile în care poate fi invocată compensarea legală;</w:t>
      </w:r>
    </w:p>
    <w:p w:rsidR="00957867" w:rsidRPr="00C934D7" w:rsidRDefault="00957867" w:rsidP="00223320">
      <w:pPr>
        <w:ind w:firstLine="720"/>
        <w:jc w:val="both"/>
        <w:rPr>
          <w:rFonts w:ascii="Times New Roman" w:hAnsi="Times New Roman"/>
          <w:lang w:val="ro-RO"/>
        </w:rPr>
      </w:pPr>
      <w:r w:rsidRPr="00C934D7">
        <w:rPr>
          <w:rFonts w:ascii="Times New Roman" w:hAnsi="Times New Roman"/>
          <w:bCs/>
          <w:lang w:val="ro-RO"/>
        </w:rPr>
        <w:t>d)</w:t>
      </w:r>
      <w:r w:rsidRPr="00C934D7">
        <w:rPr>
          <w:rStyle w:val="l5def7"/>
          <w:rFonts w:ascii="Times New Roman" w:hAnsi="Times New Roman" w:cs="Times New Roman"/>
          <w:color w:val="auto"/>
          <w:sz w:val="24"/>
          <w:szCs w:val="24"/>
          <w:lang w:val="ro-RO"/>
        </w:rPr>
        <w:t xml:space="preserve">efectele procedurii falimentului asupra contractelor în derulare în care este parte </w:t>
      </w:r>
      <w:r w:rsidRPr="00C934D7">
        <w:rPr>
          <w:rFonts w:ascii="Times New Roman" w:hAnsi="Times New Roman"/>
          <w:lang w:val="ro-RO"/>
        </w:rPr>
        <w:t>S.S.I.F.</w:t>
      </w:r>
      <w:r w:rsidRPr="00C934D7">
        <w:rPr>
          <w:rStyle w:val="l5def7"/>
          <w:rFonts w:ascii="Times New Roman" w:hAnsi="Times New Roman" w:cs="Times New Roman"/>
          <w:color w:val="auto"/>
          <w:sz w:val="24"/>
          <w:szCs w:val="24"/>
          <w:lang w:val="ro-RO"/>
        </w:rPr>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bCs/>
          <w:lang w:val="ro-RO"/>
        </w:rPr>
        <w:t>e)</w:t>
      </w:r>
      <w:r w:rsidRPr="00C934D7">
        <w:rPr>
          <w:rStyle w:val="l5def8"/>
          <w:rFonts w:ascii="Times New Roman" w:hAnsi="Times New Roman" w:cs="Times New Roman"/>
          <w:color w:val="auto"/>
          <w:sz w:val="24"/>
          <w:szCs w:val="24"/>
          <w:lang w:val="ro-RO"/>
        </w:rPr>
        <w:t>efectele procedurii falimentului asupra procedurilor individuale de executare silită promovate de creditori, cu excepţia proceselor aflate pe rolul instanţelor din alte state membre, caz în care se aplică dispoziţiile alin. (2);</w:t>
      </w:r>
    </w:p>
    <w:p w:rsidR="00957867" w:rsidRPr="00C934D7" w:rsidRDefault="00957867" w:rsidP="00223320">
      <w:pPr>
        <w:ind w:firstLine="720"/>
        <w:jc w:val="both"/>
        <w:rPr>
          <w:rFonts w:ascii="Times New Roman" w:hAnsi="Times New Roman"/>
          <w:lang w:val="ro-RO"/>
        </w:rPr>
      </w:pPr>
      <w:r w:rsidRPr="00C934D7">
        <w:rPr>
          <w:rFonts w:ascii="Times New Roman" w:hAnsi="Times New Roman"/>
          <w:bCs/>
          <w:lang w:val="ro-RO"/>
        </w:rPr>
        <w:t>f)</w:t>
      </w:r>
      <w:r w:rsidRPr="00C934D7">
        <w:rPr>
          <w:rStyle w:val="l5def9"/>
          <w:rFonts w:ascii="Times New Roman" w:hAnsi="Times New Roman" w:cs="Times New Roman"/>
          <w:color w:val="auto"/>
          <w:sz w:val="24"/>
          <w:szCs w:val="24"/>
          <w:lang w:val="ro-RO"/>
        </w:rPr>
        <w:t xml:space="preserve">creanţele care trebuie să fie declarate asupra </w:t>
      </w:r>
      <w:r w:rsidRPr="00C934D7">
        <w:rPr>
          <w:rFonts w:ascii="Times New Roman" w:hAnsi="Times New Roman"/>
          <w:lang w:val="ro-RO"/>
        </w:rPr>
        <w:t xml:space="preserve">S.S.I.F. </w:t>
      </w:r>
      <w:r w:rsidRPr="00C934D7">
        <w:rPr>
          <w:rStyle w:val="l5def9"/>
          <w:rFonts w:ascii="Times New Roman" w:hAnsi="Times New Roman" w:cs="Times New Roman"/>
          <w:color w:val="auto"/>
          <w:sz w:val="24"/>
          <w:szCs w:val="24"/>
          <w:lang w:val="ro-RO"/>
        </w:rPr>
        <w:t>şi regimul creanţelor care iau naştere după deschiderea procedurii falimentului;</w:t>
      </w:r>
    </w:p>
    <w:p w:rsidR="00957867" w:rsidRPr="00C934D7" w:rsidRDefault="00957867" w:rsidP="00223320">
      <w:pPr>
        <w:ind w:firstLine="720"/>
        <w:jc w:val="both"/>
        <w:rPr>
          <w:rFonts w:ascii="Times New Roman" w:hAnsi="Times New Roman"/>
          <w:lang w:val="ro-RO"/>
        </w:rPr>
      </w:pPr>
      <w:r w:rsidRPr="00C934D7">
        <w:rPr>
          <w:rFonts w:ascii="Times New Roman" w:hAnsi="Times New Roman"/>
          <w:bCs/>
          <w:lang w:val="ro-RO"/>
        </w:rPr>
        <w:t>g)</w:t>
      </w:r>
      <w:r w:rsidRPr="00C934D7">
        <w:rPr>
          <w:rStyle w:val="l5def10"/>
          <w:rFonts w:ascii="Times New Roman" w:hAnsi="Times New Roman" w:cs="Times New Roman"/>
          <w:color w:val="auto"/>
          <w:sz w:val="24"/>
          <w:szCs w:val="24"/>
          <w:lang w:val="ro-RO"/>
        </w:rPr>
        <w:t>regulile privind declararea, verificarea şi admiterea creanţelor;</w:t>
      </w:r>
    </w:p>
    <w:p w:rsidR="00957867" w:rsidRPr="00C934D7" w:rsidRDefault="00957867" w:rsidP="00223320">
      <w:pPr>
        <w:ind w:firstLine="720"/>
        <w:jc w:val="both"/>
        <w:rPr>
          <w:rFonts w:ascii="Times New Roman" w:hAnsi="Times New Roman"/>
          <w:lang w:val="ro-RO"/>
        </w:rPr>
      </w:pPr>
      <w:r w:rsidRPr="00C934D7">
        <w:rPr>
          <w:rFonts w:ascii="Times New Roman" w:hAnsi="Times New Roman"/>
          <w:bCs/>
          <w:lang w:val="ro-RO"/>
        </w:rPr>
        <w:t>h)</w:t>
      </w:r>
      <w:r w:rsidRPr="00C934D7">
        <w:rPr>
          <w:rStyle w:val="l5def11"/>
          <w:rFonts w:ascii="Times New Roman" w:hAnsi="Times New Roman" w:cs="Times New Roman"/>
          <w:color w:val="auto"/>
          <w:sz w:val="24"/>
          <w:szCs w:val="24"/>
          <w:lang w:val="ro-RO"/>
        </w:rPr>
        <w:t>regulile privind distribuirea veniturilor obţinute din realizarea activelor, ordinea de prioritate a achitării creanţelor şi drepturile creditorilor care au obţinut o plată parţială după deschiderea procedurii falimentului în temeiul unui drept real sau prin invocarea compensării legale;</w:t>
      </w:r>
    </w:p>
    <w:p w:rsidR="00957867" w:rsidRPr="00C934D7" w:rsidRDefault="00957867" w:rsidP="00223320">
      <w:pPr>
        <w:ind w:firstLine="720"/>
        <w:jc w:val="both"/>
        <w:rPr>
          <w:rFonts w:ascii="Times New Roman" w:hAnsi="Times New Roman"/>
          <w:lang w:val="ro-RO"/>
        </w:rPr>
      </w:pPr>
      <w:r w:rsidRPr="00C934D7">
        <w:rPr>
          <w:rFonts w:ascii="Times New Roman" w:hAnsi="Times New Roman"/>
          <w:bCs/>
          <w:lang w:val="ro-RO"/>
        </w:rPr>
        <w:t>i)</w:t>
      </w:r>
      <w:r w:rsidRPr="00C934D7">
        <w:rPr>
          <w:rStyle w:val="l5def12"/>
          <w:rFonts w:ascii="Times New Roman" w:hAnsi="Times New Roman" w:cs="Times New Roman"/>
          <w:color w:val="auto"/>
          <w:sz w:val="24"/>
          <w:szCs w:val="24"/>
          <w:lang w:val="ro-RO"/>
        </w:rPr>
        <w:t>condiţiile şi efectele închiderii procedurii falimentului;</w:t>
      </w:r>
    </w:p>
    <w:p w:rsidR="00957867" w:rsidRPr="00C934D7" w:rsidRDefault="00957867" w:rsidP="00223320">
      <w:pPr>
        <w:ind w:firstLine="720"/>
        <w:jc w:val="both"/>
        <w:rPr>
          <w:rFonts w:ascii="Times New Roman" w:hAnsi="Times New Roman"/>
          <w:lang w:val="ro-RO"/>
        </w:rPr>
      </w:pPr>
      <w:r w:rsidRPr="00C934D7">
        <w:rPr>
          <w:rFonts w:ascii="Times New Roman" w:hAnsi="Times New Roman"/>
          <w:bCs/>
          <w:lang w:val="ro-RO"/>
        </w:rPr>
        <w:t>j)</w:t>
      </w:r>
      <w:r w:rsidRPr="00C934D7">
        <w:rPr>
          <w:rStyle w:val="l5def13"/>
          <w:rFonts w:ascii="Times New Roman" w:hAnsi="Times New Roman" w:cs="Times New Roman"/>
          <w:color w:val="auto"/>
          <w:sz w:val="24"/>
          <w:szCs w:val="24"/>
          <w:lang w:val="ro-RO"/>
        </w:rPr>
        <w:t>drepturile creditorilor după închiderea procedurii falimentului;</w:t>
      </w:r>
    </w:p>
    <w:p w:rsidR="00957867" w:rsidRPr="00C934D7" w:rsidRDefault="00957867" w:rsidP="00223320">
      <w:pPr>
        <w:ind w:firstLine="720"/>
        <w:jc w:val="both"/>
        <w:rPr>
          <w:rFonts w:ascii="Times New Roman" w:hAnsi="Times New Roman"/>
          <w:lang w:val="ro-RO"/>
        </w:rPr>
      </w:pPr>
      <w:r w:rsidRPr="00C934D7">
        <w:rPr>
          <w:rFonts w:ascii="Times New Roman" w:hAnsi="Times New Roman"/>
          <w:bCs/>
          <w:lang w:val="ro-RO"/>
        </w:rPr>
        <w:t>k)</w:t>
      </w:r>
      <w:r w:rsidRPr="00C934D7">
        <w:rPr>
          <w:rStyle w:val="l5def14"/>
          <w:rFonts w:ascii="Times New Roman" w:hAnsi="Times New Roman" w:cs="Times New Roman"/>
          <w:color w:val="auto"/>
          <w:sz w:val="24"/>
          <w:szCs w:val="24"/>
          <w:lang w:val="ro-RO"/>
        </w:rPr>
        <w:t>cine suportă costurile şi cheltuielile aferente procedurii falimentului;</w:t>
      </w:r>
    </w:p>
    <w:p w:rsidR="00957867" w:rsidRPr="00C934D7" w:rsidRDefault="00957867" w:rsidP="00223320">
      <w:pPr>
        <w:pStyle w:val="Alin"/>
        <w:numPr>
          <w:ilvl w:val="0"/>
          <w:numId w:val="0"/>
        </w:numPr>
        <w:shd w:val="clear" w:color="000000" w:fill="auto"/>
        <w:spacing w:before="0" w:after="0" w:line="240" w:lineRule="auto"/>
        <w:ind w:firstLine="720"/>
      </w:pPr>
      <w:r w:rsidRPr="00C934D7">
        <w:rPr>
          <w:bCs/>
        </w:rPr>
        <w:t>l)</w:t>
      </w:r>
      <w:r w:rsidRPr="00C934D7">
        <w:rPr>
          <w:rStyle w:val="l5def15"/>
          <w:rFonts w:ascii="Times New Roman" w:hAnsi="Times New Roman" w:cs="Times New Roman"/>
          <w:color w:val="auto"/>
          <w:sz w:val="24"/>
          <w:szCs w:val="24"/>
        </w:rPr>
        <w:t>regulile privind nulitatea, anularea sau inopozabilitatea actelor juridice care prejudiciază drepturile tuturor creditorilor.</w:t>
      </w:r>
      <w:r w:rsidRPr="00C934D7">
        <w:t xml:space="preserve"> [</w:t>
      </w:r>
      <w:r w:rsidR="002A0CF2" w:rsidRPr="00C934D7">
        <w:t>Directiva 2001/24/CE</w:t>
      </w:r>
      <w:r w:rsidR="0040793A" w:rsidRPr="00C934D7">
        <w:t xml:space="preserve">, </w:t>
      </w:r>
      <w:r w:rsidRPr="00C934D7">
        <w:t xml:space="preserve">art. 10 </w:t>
      </w:r>
      <w:r w:rsidR="00681BD7">
        <w:t>alin</w:t>
      </w:r>
      <w:r w:rsidRPr="00C934D7">
        <w:t xml:space="preserve">. </w:t>
      </w:r>
      <w:r w:rsidR="00681BD7">
        <w:t>(</w:t>
      </w:r>
      <w:r w:rsidRPr="00C934D7">
        <w:t>1</w:t>
      </w:r>
      <w:r w:rsidR="00681BD7">
        <w:t>)</w:t>
      </w:r>
      <w:r w:rsidRPr="00C934D7">
        <w:t xml:space="preserve"> și </w:t>
      </w:r>
      <w:r w:rsidR="00681BD7">
        <w:t>(</w:t>
      </w:r>
      <w:r w:rsidRPr="00C934D7">
        <w:t>2</w:t>
      </w:r>
      <w:r w:rsidR="00681BD7">
        <w:t>)</w:t>
      </w:r>
      <w:r w:rsidRPr="00C934D7">
        <w:t>]</w:t>
      </w:r>
    </w:p>
    <w:p w:rsidR="00957867" w:rsidRPr="00C934D7" w:rsidRDefault="00957867" w:rsidP="00223320">
      <w:pPr>
        <w:ind w:firstLine="720"/>
        <w:jc w:val="both"/>
        <w:rPr>
          <w:rFonts w:ascii="Times New Roman" w:eastAsia="Times New Roman" w:hAnsi="Times New Roman"/>
          <w:lang w:val="ro-RO" w:eastAsia="ro-RO"/>
        </w:rPr>
      </w:pPr>
      <w:r w:rsidRPr="00C934D7">
        <w:rPr>
          <w:rFonts w:ascii="Times New Roman" w:hAnsi="Times New Roman"/>
          <w:bCs/>
          <w:lang w:val="ro-RO"/>
        </w:rPr>
        <w:t xml:space="preserve">(2) </w:t>
      </w:r>
      <w:r w:rsidRPr="00C934D7">
        <w:rPr>
          <w:rFonts w:ascii="Times New Roman" w:eastAsia="Times New Roman" w:hAnsi="Times New Roman"/>
          <w:lang w:val="ro-RO" w:eastAsia="ro-RO"/>
        </w:rPr>
        <w:t xml:space="preserve">Legislația română cu privire la nulitatea actelor frauduloase încheiate în dauna creditorilor nu este aplicabilă în cazul în care beneficiarul unui asemenea act dovedește că actul, ca întreg, este guvernat de legea altui stat membru și că legea respectivă nu permite nicio modalitate de contestare a actului în speță. </w:t>
      </w:r>
      <w:r w:rsidRPr="00C934D7">
        <w:rPr>
          <w:rFonts w:ascii="Times New Roman" w:hAnsi="Times New Roman"/>
          <w:lang w:val="ro-RO"/>
        </w:rPr>
        <w:t>[</w:t>
      </w:r>
      <w:r w:rsidR="002A0CF2" w:rsidRPr="00C934D7">
        <w:rPr>
          <w:rFonts w:ascii="Times New Roman" w:hAnsi="Times New Roman"/>
          <w:lang w:val="ro-RO"/>
        </w:rPr>
        <w:t>Directiva 2001/24/CE</w:t>
      </w:r>
      <w:r w:rsidR="0040793A" w:rsidRPr="00C934D7">
        <w:rPr>
          <w:rFonts w:ascii="Times New Roman" w:hAnsi="Times New Roman"/>
          <w:lang w:val="ro-RO"/>
        </w:rPr>
        <w:t xml:space="preserve">, </w:t>
      </w:r>
      <w:r w:rsidRPr="00C934D7">
        <w:rPr>
          <w:rFonts w:ascii="Times New Roman" w:hAnsi="Times New Roman"/>
          <w:lang w:val="ro-RO"/>
        </w:rPr>
        <w:t xml:space="preserve">art. 30 </w:t>
      </w:r>
      <w:r w:rsidR="00681BD7">
        <w:rPr>
          <w:rFonts w:ascii="Times New Roman" w:hAnsi="Times New Roman"/>
          <w:lang w:val="ro-RO"/>
        </w:rPr>
        <w:t>alin</w:t>
      </w:r>
      <w:r w:rsidR="002A0CF2" w:rsidRPr="00C934D7">
        <w:rPr>
          <w:rFonts w:ascii="Times New Roman" w:hAnsi="Times New Roman"/>
          <w:lang w:val="ro-RO"/>
        </w:rPr>
        <w:t xml:space="preserve">. </w:t>
      </w:r>
      <w:r w:rsidR="00681BD7">
        <w:rPr>
          <w:rFonts w:ascii="Times New Roman" w:hAnsi="Times New Roman"/>
          <w:lang w:val="ro-RO"/>
        </w:rPr>
        <w:t>(</w:t>
      </w:r>
      <w:r w:rsidRPr="00C934D7">
        <w:rPr>
          <w:rFonts w:ascii="Times New Roman" w:hAnsi="Times New Roman"/>
          <w:lang w:val="ro-RO"/>
        </w:rPr>
        <w:t>1</w:t>
      </w:r>
      <w:r w:rsidR="00681BD7">
        <w:rPr>
          <w:rFonts w:ascii="Times New Roman" w:hAnsi="Times New Roman"/>
          <w:lang w:val="ro-RO"/>
        </w:rPr>
        <w:t>)</w:t>
      </w:r>
      <w:r w:rsidRPr="00C934D7">
        <w:rPr>
          <w:rFonts w:ascii="Times New Roman" w:hAnsi="Times New Roman"/>
          <w:lang w:val="ro-RO"/>
        </w:rPr>
        <w:t>]</w:t>
      </w:r>
    </w:p>
    <w:p w:rsidR="00957867" w:rsidRPr="00C934D7" w:rsidRDefault="00957867" w:rsidP="00223320">
      <w:pPr>
        <w:jc w:val="both"/>
        <w:rPr>
          <w:rFonts w:ascii="Times New Roman" w:hAnsi="Times New Roman"/>
          <w:bCs/>
          <w:lang w:val="ro-RO"/>
        </w:rPr>
      </w:pPr>
    </w:p>
    <w:p w:rsidR="008C3B83" w:rsidRPr="00C934D7" w:rsidRDefault="008C3B83" w:rsidP="003B6170">
      <w:pPr>
        <w:ind w:firstLine="720"/>
        <w:jc w:val="both"/>
        <w:rPr>
          <w:rFonts w:ascii="Times New Roman" w:hAnsi="Times New Roman"/>
          <w:lang w:val="ro-RO"/>
        </w:rPr>
      </w:pPr>
      <w:r w:rsidRPr="00C934D7">
        <w:rPr>
          <w:rFonts w:ascii="Times New Roman" w:hAnsi="Times New Roman"/>
          <w:b/>
          <w:bCs/>
          <w:lang w:val="ro-RO"/>
        </w:rPr>
        <w:t>Art. 212</w:t>
      </w:r>
      <w:r w:rsidRPr="00C934D7">
        <w:rPr>
          <w:rStyle w:val="l5def1"/>
          <w:rFonts w:ascii="Times New Roman" w:hAnsi="Times New Roman" w:cs="Times New Roman"/>
          <w:sz w:val="24"/>
          <w:szCs w:val="24"/>
          <w:lang w:val="ro-RO"/>
        </w:rPr>
        <w:t>-</w:t>
      </w:r>
      <w:r w:rsidRPr="00C934D7">
        <w:rPr>
          <w:rStyle w:val="l5def2"/>
          <w:rFonts w:ascii="Times New Roman" w:hAnsi="Times New Roman" w:cs="Times New Roman"/>
          <w:bCs/>
          <w:sz w:val="24"/>
          <w:szCs w:val="24"/>
          <w:lang w:val="ro-RO"/>
        </w:rPr>
        <w:t>(1)</w:t>
      </w:r>
      <w:r w:rsidRPr="00C934D7">
        <w:rPr>
          <w:rFonts w:ascii="Times New Roman" w:hAnsi="Times New Roman"/>
          <w:lang w:val="ro-RO"/>
        </w:rPr>
        <w:t xml:space="preserve">Organele statutare desemnate de S.S.I.F. conform actului constitutiv al acesteia, </w:t>
      </w:r>
      <w:r w:rsidRPr="00C934D7">
        <w:rPr>
          <w:rStyle w:val="l5def3"/>
          <w:rFonts w:ascii="Times New Roman" w:hAnsi="Times New Roman" w:cs="Times New Roman"/>
          <w:sz w:val="24"/>
          <w:szCs w:val="24"/>
          <w:lang w:val="ro-RO"/>
        </w:rPr>
        <w:t>pot renunţa la autorizaţie, hotărând lichidarea acesteia.</w:t>
      </w:r>
    </w:p>
    <w:p w:rsidR="008C3B83" w:rsidRPr="00C934D7" w:rsidRDefault="008C3B83" w:rsidP="008C3B83">
      <w:pPr>
        <w:ind w:firstLine="720"/>
        <w:jc w:val="both"/>
        <w:rPr>
          <w:rFonts w:ascii="Times New Roman" w:hAnsi="Times New Roman"/>
          <w:lang w:val="ro-RO"/>
        </w:rPr>
      </w:pPr>
      <w:r w:rsidRPr="00C934D7">
        <w:rPr>
          <w:rFonts w:ascii="Times New Roman" w:hAnsi="Times New Roman"/>
          <w:bCs/>
          <w:lang w:val="ro-RO"/>
        </w:rPr>
        <w:t>(2)</w:t>
      </w:r>
      <w:r w:rsidRPr="00C934D7">
        <w:rPr>
          <w:rStyle w:val="l5def4"/>
          <w:rFonts w:ascii="Times New Roman" w:hAnsi="Times New Roman" w:cs="Times New Roman"/>
          <w:sz w:val="24"/>
          <w:szCs w:val="24"/>
          <w:lang w:val="ro-RO"/>
        </w:rPr>
        <w:t xml:space="preserve">Lichidarea la iniţiativa organului statutar  este permisă numai în cazul în care </w:t>
      </w:r>
      <w:r w:rsidRPr="00C934D7">
        <w:rPr>
          <w:rFonts w:ascii="Times New Roman" w:hAnsi="Times New Roman"/>
          <w:lang w:val="ro-RO"/>
        </w:rPr>
        <w:t xml:space="preserve">S.S.I.F. </w:t>
      </w:r>
      <w:r w:rsidRPr="00C934D7">
        <w:rPr>
          <w:rStyle w:val="l5def4"/>
          <w:rFonts w:ascii="Times New Roman" w:hAnsi="Times New Roman" w:cs="Times New Roman"/>
          <w:sz w:val="24"/>
          <w:szCs w:val="24"/>
          <w:lang w:val="ro-RO"/>
        </w:rPr>
        <w:t>nu se află în vreuna dintre situaţiile de insolvenţă prevăzute de lege pentru declanşarea falimentului.</w:t>
      </w:r>
    </w:p>
    <w:p w:rsidR="008C3B83" w:rsidRPr="00C934D7" w:rsidRDefault="008C3B83" w:rsidP="008C3B83">
      <w:pPr>
        <w:ind w:firstLine="720"/>
        <w:jc w:val="both"/>
        <w:rPr>
          <w:rFonts w:ascii="Times New Roman" w:hAnsi="Times New Roman"/>
          <w:lang w:val="ro-RO"/>
        </w:rPr>
      </w:pPr>
      <w:r w:rsidRPr="00C934D7">
        <w:rPr>
          <w:rFonts w:ascii="Times New Roman" w:hAnsi="Times New Roman"/>
          <w:bCs/>
          <w:lang w:val="ro-RO"/>
        </w:rPr>
        <w:lastRenderedPageBreak/>
        <w:t>(3)</w:t>
      </w:r>
      <w:r w:rsidRPr="00C934D7">
        <w:rPr>
          <w:rFonts w:ascii="Times New Roman" w:hAnsi="Times New Roman"/>
          <w:lang w:val="ro-RO"/>
        </w:rPr>
        <w:t xml:space="preserve"> S.S.I.F. </w:t>
      </w:r>
      <w:r w:rsidRPr="00C934D7">
        <w:rPr>
          <w:rStyle w:val="l5def5"/>
          <w:rFonts w:ascii="Times New Roman" w:hAnsi="Times New Roman" w:cs="Times New Roman"/>
          <w:sz w:val="24"/>
          <w:szCs w:val="24"/>
          <w:lang w:val="ro-RO"/>
        </w:rPr>
        <w:t xml:space="preserve">va comunica </w:t>
      </w:r>
      <w:r w:rsidRPr="00C934D7">
        <w:rPr>
          <w:rFonts w:ascii="Times New Roman" w:hAnsi="Times New Roman"/>
          <w:lang w:val="ro-RO"/>
        </w:rPr>
        <w:t xml:space="preserve">A.S.F. </w:t>
      </w:r>
      <w:r w:rsidRPr="00C934D7">
        <w:rPr>
          <w:rStyle w:val="l5def5"/>
          <w:rFonts w:ascii="Times New Roman" w:hAnsi="Times New Roman" w:cs="Times New Roman"/>
          <w:sz w:val="24"/>
          <w:szCs w:val="24"/>
          <w:lang w:val="ro-RO"/>
        </w:rPr>
        <w:t xml:space="preserve">hotărârea </w:t>
      </w:r>
      <w:r w:rsidRPr="00C934D7">
        <w:rPr>
          <w:rStyle w:val="l5def4"/>
          <w:rFonts w:ascii="Times New Roman" w:hAnsi="Times New Roman" w:cs="Times New Roman"/>
          <w:sz w:val="24"/>
          <w:szCs w:val="24"/>
          <w:lang w:val="ro-RO"/>
        </w:rPr>
        <w:t xml:space="preserve">organului statutar al acesteia </w:t>
      </w:r>
      <w:r w:rsidRPr="00C934D7">
        <w:rPr>
          <w:rStyle w:val="l5def5"/>
          <w:rFonts w:ascii="Times New Roman" w:hAnsi="Times New Roman" w:cs="Times New Roman"/>
          <w:sz w:val="24"/>
          <w:szCs w:val="24"/>
          <w:lang w:val="ro-RO"/>
        </w:rPr>
        <w:t>privind dizolvarea şi lichidarea entității autorizate, însoţită cel puţin de un plan de lichidare a activului şi de stingere a pasivului, care să asigure plata integrală a creanţelor.</w:t>
      </w:r>
    </w:p>
    <w:p w:rsidR="008C3B83" w:rsidRPr="00C934D7" w:rsidRDefault="008C3B83" w:rsidP="008C3B83">
      <w:pPr>
        <w:ind w:firstLine="720"/>
        <w:jc w:val="both"/>
        <w:rPr>
          <w:rFonts w:ascii="Times New Roman" w:hAnsi="Times New Roman"/>
          <w:lang w:val="ro-RO"/>
        </w:rPr>
      </w:pPr>
      <w:r w:rsidRPr="00C934D7">
        <w:rPr>
          <w:rFonts w:ascii="Times New Roman" w:hAnsi="Times New Roman"/>
          <w:bCs/>
          <w:lang w:val="ro-RO"/>
        </w:rPr>
        <w:t>(4)</w:t>
      </w:r>
      <w:r w:rsidRPr="00C934D7">
        <w:rPr>
          <w:rStyle w:val="l5def6"/>
          <w:rFonts w:ascii="Times New Roman" w:hAnsi="Times New Roman" w:cs="Times New Roman"/>
          <w:sz w:val="24"/>
          <w:szCs w:val="24"/>
          <w:lang w:val="ro-RO"/>
        </w:rPr>
        <w:t xml:space="preserve">Pe baza evaluării planului de lichidare, </w:t>
      </w:r>
      <w:r w:rsidRPr="00C934D7">
        <w:rPr>
          <w:rFonts w:ascii="Times New Roman" w:hAnsi="Times New Roman"/>
          <w:lang w:val="ro-RO"/>
        </w:rPr>
        <w:t xml:space="preserve">A.S.F. </w:t>
      </w:r>
      <w:r w:rsidRPr="00C934D7">
        <w:rPr>
          <w:rStyle w:val="l5def6"/>
          <w:rFonts w:ascii="Times New Roman" w:hAnsi="Times New Roman" w:cs="Times New Roman"/>
          <w:sz w:val="24"/>
          <w:szCs w:val="24"/>
          <w:lang w:val="ro-RO"/>
        </w:rPr>
        <w:t xml:space="preserve">aprobă dizolvarea şi lichidarea </w:t>
      </w:r>
      <w:r w:rsidRPr="00C934D7">
        <w:rPr>
          <w:rFonts w:ascii="Times New Roman" w:hAnsi="Times New Roman"/>
          <w:lang w:val="ro-RO"/>
        </w:rPr>
        <w:t>S.S.I.F.</w:t>
      </w:r>
      <w:r w:rsidRPr="00C934D7">
        <w:rPr>
          <w:rStyle w:val="l5def6"/>
          <w:rFonts w:ascii="Times New Roman" w:hAnsi="Times New Roman" w:cs="Times New Roman"/>
          <w:sz w:val="24"/>
          <w:szCs w:val="24"/>
          <w:lang w:val="ro-RO"/>
        </w:rPr>
        <w:t xml:space="preserve">, dacă sunt îndeplinite condiţiile prevăzute la alin. </w:t>
      </w:r>
      <w:r w:rsidRPr="00C934D7">
        <w:rPr>
          <w:rStyle w:val="l5def6"/>
          <w:rFonts w:ascii="Times New Roman" w:hAnsi="Times New Roman" w:cs="Times New Roman"/>
          <w:sz w:val="24"/>
          <w:szCs w:val="24"/>
        </w:rPr>
        <w:t>(2) şi (3), confirmând, în acest sens, încetarea valabilităţii autorizaţiei.</w:t>
      </w:r>
      <w:r w:rsidR="00F83E37" w:rsidRPr="00C934D7">
        <w:rPr>
          <w:rFonts w:ascii="Times New Roman" w:hAnsi="Times New Roman"/>
        </w:rPr>
        <w:t>[</w:t>
      </w:r>
      <w:r w:rsidRPr="00C934D7">
        <w:rPr>
          <w:rFonts w:ascii="Times New Roman" w:hAnsi="Times New Roman"/>
        </w:rPr>
        <w:t xml:space="preserve">Directiva 2001/24/CE, </w:t>
      </w:r>
      <w:r w:rsidRPr="00C934D7">
        <w:rPr>
          <w:rFonts w:ascii="Times New Roman" w:hAnsi="Times New Roman"/>
          <w:lang w:val="ro-RO"/>
        </w:rPr>
        <w:t xml:space="preserve">art. 11 </w:t>
      </w:r>
      <w:r w:rsidR="00472850">
        <w:rPr>
          <w:rFonts w:ascii="Times New Roman" w:hAnsi="Times New Roman"/>
          <w:lang w:val="ro-RO"/>
        </w:rPr>
        <w:t>alin</w:t>
      </w:r>
      <w:r w:rsidRPr="00C934D7">
        <w:rPr>
          <w:rFonts w:ascii="Times New Roman" w:hAnsi="Times New Roman"/>
          <w:lang w:val="ro-RO"/>
        </w:rPr>
        <w:t xml:space="preserve">. </w:t>
      </w:r>
      <w:r w:rsidR="00472850">
        <w:rPr>
          <w:rFonts w:ascii="Times New Roman" w:hAnsi="Times New Roman"/>
          <w:lang w:val="ro-RO"/>
        </w:rPr>
        <w:t>(</w:t>
      </w:r>
      <w:r w:rsidRPr="00C934D7">
        <w:rPr>
          <w:rFonts w:ascii="Times New Roman" w:hAnsi="Times New Roman"/>
          <w:lang w:val="ro-RO"/>
        </w:rPr>
        <w:t>1</w:t>
      </w:r>
      <w:r w:rsidR="00472850">
        <w:rPr>
          <w:rFonts w:ascii="Times New Roman" w:hAnsi="Times New Roman"/>
          <w:lang w:val="ro-RO"/>
        </w:rPr>
        <w:t>)</w:t>
      </w:r>
      <w:r w:rsidRPr="00C934D7">
        <w:rPr>
          <w:rFonts w:ascii="Times New Roman" w:hAnsi="Times New Roman"/>
          <w:lang w:val="ro-RO"/>
        </w:rPr>
        <w:t>]</w:t>
      </w:r>
    </w:p>
    <w:p w:rsidR="00F83E37" w:rsidRPr="00C934D7" w:rsidRDefault="008C3B83" w:rsidP="00F83E37">
      <w:pPr>
        <w:ind w:firstLine="720"/>
        <w:jc w:val="both"/>
        <w:rPr>
          <w:rFonts w:ascii="Times New Roman" w:hAnsi="Times New Roman"/>
          <w:lang w:val="ro-RO"/>
        </w:rPr>
      </w:pPr>
      <w:r w:rsidRPr="00C934D7">
        <w:rPr>
          <w:rFonts w:ascii="Times New Roman" w:hAnsi="Times New Roman"/>
          <w:lang w:val="ro-RO"/>
        </w:rPr>
        <w:t xml:space="preserve">(5) Lichidarea S.S.I.F. la iniţiativa </w:t>
      </w:r>
      <w:r w:rsidRPr="00C934D7">
        <w:rPr>
          <w:rStyle w:val="l5def4"/>
          <w:rFonts w:ascii="Times New Roman" w:hAnsi="Times New Roman" w:cs="Times New Roman"/>
          <w:sz w:val="24"/>
          <w:szCs w:val="24"/>
          <w:lang w:val="ro-RO"/>
        </w:rPr>
        <w:t xml:space="preserve">organului statutar al acesteia  </w:t>
      </w:r>
      <w:r w:rsidRPr="00C934D7">
        <w:rPr>
          <w:rFonts w:ascii="Times New Roman" w:hAnsi="Times New Roman"/>
          <w:lang w:val="ro-RO"/>
        </w:rPr>
        <w:t xml:space="preserve">nu împiedică adoptarea unei măsuri de reorganizare sau declanşarea procedurii falimentului. </w:t>
      </w:r>
      <w:r w:rsidR="00F83E37" w:rsidRPr="00C934D7">
        <w:rPr>
          <w:rFonts w:ascii="Times New Roman" w:hAnsi="Times New Roman"/>
          <w:lang w:val="ro-RO"/>
        </w:rPr>
        <w:t xml:space="preserve">[Directiva 2001/24/CE, art. 11 </w:t>
      </w:r>
      <w:r w:rsidR="00472850">
        <w:rPr>
          <w:rFonts w:ascii="Times New Roman" w:hAnsi="Times New Roman"/>
          <w:lang w:val="ro-RO"/>
        </w:rPr>
        <w:t>alin</w:t>
      </w:r>
      <w:r w:rsidR="00F83E37" w:rsidRPr="00C934D7">
        <w:rPr>
          <w:rFonts w:ascii="Times New Roman" w:hAnsi="Times New Roman"/>
          <w:lang w:val="ro-RO"/>
        </w:rPr>
        <w:t xml:space="preserve">. </w:t>
      </w:r>
      <w:r w:rsidR="00472850">
        <w:rPr>
          <w:rFonts w:ascii="Times New Roman" w:hAnsi="Times New Roman"/>
          <w:lang w:val="ro-RO"/>
        </w:rPr>
        <w:t>(</w:t>
      </w:r>
      <w:r w:rsidR="00F83E37" w:rsidRPr="00C934D7">
        <w:rPr>
          <w:rFonts w:ascii="Times New Roman" w:hAnsi="Times New Roman"/>
          <w:lang w:val="ro-RO"/>
        </w:rPr>
        <w:t>2</w:t>
      </w:r>
      <w:r w:rsidR="00472850">
        <w:rPr>
          <w:rFonts w:ascii="Times New Roman" w:hAnsi="Times New Roman"/>
          <w:lang w:val="ro-RO"/>
        </w:rPr>
        <w:t>)</w:t>
      </w:r>
      <w:r w:rsidR="00F83E37" w:rsidRPr="00C934D7">
        <w:rPr>
          <w:rFonts w:ascii="Times New Roman" w:hAnsi="Times New Roman"/>
          <w:lang w:val="ro-RO"/>
        </w:rPr>
        <w:t xml:space="preserve">] </w:t>
      </w:r>
    </w:p>
    <w:p w:rsidR="00957867" w:rsidRPr="00C934D7" w:rsidRDefault="00957867" w:rsidP="00F83E37">
      <w:pPr>
        <w:ind w:firstLine="720"/>
        <w:jc w:val="both"/>
        <w:rPr>
          <w:rFonts w:ascii="Times New Roman" w:hAnsi="Times New Roman"/>
          <w:bCs/>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bCs/>
          <w:lang w:val="ro-RO"/>
        </w:rPr>
        <w:t>Art. 213</w:t>
      </w:r>
      <w:r w:rsidRPr="00C934D7">
        <w:rPr>
          <w:rFonts w:ascii="Times New Roman" w:hAnsi="Times New Roman"/>
          <w:bCs/>
          <w:strike/>
          <w:lang w:val="ro-RO"/>
        </w:rPr>
        <w:t>-</w:t>
      </w:r>
      <w:r w:rsidRPr="00C934D7">
        <w:rPr>
          <w:rFonts w:ascii="Times New Roman" w:hAnsi="Times New Roman"/>
          <w:bCs/>
          <w:lang w:val="ro-RO"/>
        </w:rPr>
        <w:t xml:space="preserve"> (1) Hotărârea de deschidere a procedurii falimentului</w:t>
      </w:r>
      <w:r w:rsidRPr="00C934D7">
        <w:rPr>
          <w:rFonts w:ascii="Times New Roman" w:hAnsi="Times New Roman"/>
          <w:lang w:val="ro-RO"/>
        </w:rPr>
        <w:t xml:space="preserve"> unei S.S.I.F. având sucursale deschise în alte state membre</w:t>
      </w:r>
      <w:r w:rsidRPr="00C934D7">
        <w:rPr>
          <w:rFonts w:ascii="Times New Roman" w:hAnsi="Times New Roman"/>
          <w:bCs/>
          <w:lang w:val="ro-RO"/>
        </w:rPr>
        <w:t xml:space="preserve"> are drept consecință retragerea de către </w:t>
      </w:r>
      <w:r w:rsidRPr="00C934D7">
        <w:rPr>
          <w:rFonts w:ascii="Times New Roman" w:hAnsi="Times New Roman"/>
          <w:lang w:val="ro-RO"/>
        </w:rPr>
        <w:t xml:space="preserve">A.S.F., </w:t>
      </w:r>
      <w:r w:rsidRPr="00C934D7">
        <w:rPr>
          <w:rFonts w:ascii="Times New Roman" w:hAnsi="Times New Roman"/>
          <w:bCs/>
          <w:lang w:val="ro-RO"/>
        </w:rPr>
        <w:t xml:space="preserve">a autorizației de funcționare a </w:t>
      </w:r>
      <w:r w:rsidRPr="00C934D7">
        <w:rPr>
          <w:rFonts w:ascii="Times New Roman" w:hAnsi="Times New Roman"/>
          <w:lang w:val="ro-RO"/>
        </w:rPr>
        <w:t xml:space="preserve">S.S.I.F. </w:t>
      </w:r>
      <w:r w:rsidRPr="00C934D7">
        <w:rPr>
          <w:rFonts w:ascii="Times New Roman" w:hAnsi="Times New Roman"/>
          <w:bCs/>
          <w:lang w:val="ro-RO"/>
        </w:rPr>
        <w:t xml:space="preserve">debitoare, dacă această măsură nu s-a dispus anterior pronunțării hotărârii. </w:t>
      </w:r>
      <w:r w:rsidRPr="00C934D7">
        <w:rPr>
          <w:rFonts w:ascii="Times New Roman" w:hAnsi="Times New Roman"/>
          <w:lang w:val="ro-RO"/>
        </w:rPr>
        <w:t>[</w:t>
      </w:r>
      <w:r w:rsidR="002A0CF2" w:rsidRPr="00C934D7">
        <w:rPr>
          <w:rFonts w:ascii="Times New Roman" w:hAnsi="Times New Roman"/>
          <w:lang w:val="ro-RO"/>
        </w:rPr>
        <w:t>Directiva 2001/24/CE</w:t>
      </w:r>
      <w:r w:rsidR="0040793A" w:rsidRPr="00C934D7">
        <w:rPr>
          <w:rFonts w:ascii="Times New Roman" w:hAnsi="Times New Roman"/>
          <w:lang w:val="ro-RO"/>
        </w:rPr>
        <w:t xml:space="preserve">, </w:t>
      </w:r>
      <w:r w:rsidRPr="00C934D7">
        <w:rPr>
          <w:rFonts w:ascii="Times New Roman" w:hAnsi="Times New Roman"/>
          <w:lang w:val="ro-RO"/>
        </w:rPr>
        <w:t xml:space="preserve">art. 12 </w:t>
      </w:r>
      <w:r w:rsidR="00472850">
        <w:rPr>
          <w:rFonts w:ascii="Times New Roman" w:hAnsi="Times New Roman"/>
          <w:lang w:val="ro-RO"/>
        </w:rPr>
        <w:t>alin</w:t>
      </w:r>
      <w:r w:rsidRPr="00C934D7">
        <w:rPr>
          <w:rFonts w:ascii="Times New Roman" w:hAnsi="Times New Roman"/>
          <w:lang w:val="ro-RO"/>
        </w:rPr>
        <w:t xml:space="preserve">. </w:t>
      </w:r>
      <w:r w:rsidR="00472850">
        <w:rPr>
          <w:rFonts w:ascii="Times New Roman" w:hAnsi="Times New Roman"/>
          <w:lang w:val="ro-RO"/>
        </w:rPr>
        <w:t>(</w:t>
      </w:r>
      <w:r w:rsidRPr="00C934D7">
        <w:rPr>
          <w:rFonts w:ascii="Times New Roman" w:hAnsi="Times New Roman"/>
          <w:lang w:val="ro-RO"/>
        </w:rPr>
        <w:t>1</w:t>
      </w:r>
      <w:r w:rsidR="00472850">
        <w:rPr>
          <w:rFonts w:ascii="Times New Roman" w:hAnsi="Times New Roman"/>
          <w:lang w:val="ro-RO"/>
        </w:rPr>
        <w:t>)</w:t>
      </w:r>
      <w:r w:rsidRPr="00C934D7">
        <w:rPr>
          <w:rFonts w:ascii="Times New Roman" w:hAnsi="Times New Roman"/>
          <w:lang w:val="ro-RO"/>
        </w:rPr>
        <w:t xml:space="preserve">] </w:t>
      </w:r>
    </w:p>
    <w:p w:rsidR="00957867" w:rsidRPr="00C934D7" w:rsidRDefault="00957867" w:rsidP="00223320">
      <w:pPr>
        <w:ind w:firstLine="720"/>
        <w:jc w:val="both"/>
        <w:rPr>
          <w:rFonts w:ascii="Times New Roman" w:hAnsi="Times New Roman"/>
          <w:bCs/>
          <w:lang w:val="ro-RO"/>
        </w:rPr>
      </w:pPr>
      <w:r w:rsidRPr="00C934D7">
        <w:rPr>
          <w:rFonts w:ascii="Times New Roman" w:hAnsi="Times New Roman"/>
          <w:bCs/>
          <w:lang w:val="ro-RO"/>
        </w:rPr>
        <w:t>(2) Lichidatorul judiciar va publica hotărârea judecătorului-sindic în Monitorul Oficial al României, Partea a IV-a, precum și în cel puțin două ziare de circulație națională. Odată cu publicarea, va comunica hotărârea autorității competente.</w:t>
      </w:r>
      <w:r w:rsidRPr="00C934D7">
        <w:rPr>
          <w:rFonts w:ascii="Times New Roman" w:hAnsi="Times New Roman"/>
          <w:lang w:val="ro-RO"/>
        </w:rPr>
        <w:t>[</w:t>
      </w:r>
      <w:r w:rsidR="002A0CF2" w:rsidRPr="00C934D7">
        <w:rPr>
          <w:rFonts w:ascii="Times New Roman" w:hAnsi="Times New Roman"/>
          <w:lang w:val="ro-RO"/>
        </w:rPr>
        <w:t>Directiva 2001/24/CE</w:t>
      </w:r>
      <w:r w:rsidR="0040793A" w:rsidRPr="00C934D7">
        <w:rPr>
          <w:rFonts w:ascii="Times New Roman" w:hAnsi="Times New Roman"/>
          <w:lang w:val="ro-RO"/>
        </w:rPr>
        <w:t xml:space="preserve">, </w:t>
      </w:r>
      <w:r w:rsidRPr="00C934D7">
        <w:rPr>
          <w:rFonts w:ascii="Times New Roman" w:hAnsi="Times New Roman"/>
          <w:lang w:val="ro-RO"/>
        </w:rPr>
        <w:t xml:space="preserve">art. 12 </w:t>
      </w:r>
      <w:r w:rsidR="00472850">
        <w:rPr>
          <w:rFonts w:ascii="Times New Roman" w:hAnsi="Times New Roman"/>
          <w:lang w:val="ro-RO"/>
        </w:rPr>
        <w:t>alin</w:t>
      </w:r>
      <w:r w:rsidRPr="00C934D7">
        <w:rPr>
          <w:rFonts w:ascii="Times New Roman" w:hAnsi="Times New Roman"/>
          <w:lang w:val="ro-RO"/>
        </w:rPr>
        <w:t xml:space="preserve">. </w:t>
      </w:r>
      <w:r w:rsidR="00472850">
        <w:rPr>
          <w:rFonts w:ascii="Times New Roman" w:hAnsi="Times New Roman"/>
          <w:lang w:val="ro-RO"/>
        </w:rPr>
        <w:t>(</w:t>
      </w:r>
      <w:r w:rsidRPr="00C934D7">
        <w:rPr>
          <w:rFonts w:ascii="Times New Roman" w:hAnsi="Times New Roman"/>
          <w:lang w:val="ro-RO"/>
        </w:rPr>
        <w:t>1</w:t>
      </w:r>
      <w:r w:rsidR="00472850">
        <w:rPr>
          <w:rFonts w:ascii="Times New Roman" w:hAnsi="Times New Roman"/>
          <w:lang w:val="ro-RO"/>
        </w:rPr>
        <w:t>)</w:t>
      </w:r>
      <w:r w:rsidRPr="00C934D7">
        <w:rPr>
          <w:rFonts w:ascii="Times New Roman" w:hAnsi="Times New Roman"/>
          <w:lang w:val="ro-RO"/>
        </w:rPr>
        <w:t>]</w:t>
      </w:r>
    </w:p>
    <w:p w:rsidR="00957867" w:rsidRPr="00C934D7" w:rsidRDefault="00957867" w:rsidP="00223320">
      <w:pPr>
        <w:ind w:firstLine="720"/>
        <w:jc w:val="both"/>
        <w:rPr>
          <w:rFonts w:ascii="Times New Roman" w:hAnsi="Times New Roman"/>
          <w:bCs/>
          <w:lang w:val="ro-RO"/>
        </w:rPr>
      </w:pPr>
      <w:r w:rsidRPr="00C934D7">
        <w:rPr>
          <w:rFonts w:ascii="Times New Roman" w:hAnsi="Times New Roman"/>
          <w:bCs/>
          <w:lang w:val="ro-RO"/>
        </w:rPr>
        <w:t xml:space="preserve">(3) Retragerea autorizaţiei de funcţionare a </w:t>
      </w:r>
      <w:r w:rsidRPr="00C934D7">
        <w:rPr>
          <w:rFonts w:ascii="Times New Roman" w:hAnsi="Times New Roman"/>
          <w:lang w:val="ro-RO"/>
        </w:rPr>
        <w:t>unei S.S.I.F. având sucursale deschise în alte state membre</w:t>
      </w:r>
      <w:r w:rsidRPr="00C934D7">
        <w:rPr>
          <w:rFonts w:ascii="Times New Roman" w:hAnsi="Times New Roman"/>
          <w:bCs/>
          <w:lang w:val="ro-RO"/>
        </w:rPr>
        <w:t xml:space="preserve"> nu împiedică lichidatorul judiciar sau orice altă persoană împuternicită în acest sens de către acesta să desfăşoare unele dintre operațiunile </w:t>
      </w:r>
      <w:r w:rsidRPr="00C934D7">
        <w:rPr>
          <w:rFonts w:ascii="Times New Roman" w:hAnsi="Times New Roman"/>
          <w:lang w:val="ro-RO"/>
        </w:rPr>
        <w:t xml:space="preserve">S.S.I.F. </w:t>
      </w:r>
      <w:r w:rsidRPr="00C934D7">
        <w:rPr>
          <w:rFonts w:ascii="Times New Roman" w:hAnsi="Times New Roman"/>
          <w:bCs/>
          <w:lang w:val="ro-RO"/>
        </w:rPr>
        <w:t xml:space="preserve">debitoare, în măsura în care acest lucru este necesar sau adecvat, în scopul finalizării procedurii de faliment. Aceste operaţiuni se vor putea desfăşura numai cu avizul prealabil al </w:t>
      </w:r>
      <w:r w:rsidRPr="00C934D7">
        <w:rPr>
          <w:rFonts w:ascii="Times New Roman" w:hAnsi="Times New Roman"/>
          <w:lang w:val="ro-RO"/>
        </w:rPr>
        <w:t>A.S.F</w:t>
      </w:r>
      <w:r w:rsidRPr="00C934D7">
        <w:rPr>
          <w:rFonts w:ascii="Times New Roman" w:hAnsi="Times New Roman"/>
          <w:bCs/>
          <w:lang w:val="ro-RO"/>
        </w:rPr>
        <w:t>.</w:t>
      </w:r>
      <w:r w:rsidRPr="00C934D7">
        <w:rPr>
          <w:rFonts w:ascii="Times New Roman" w:hAnsi="Times New Roman"/>
          <w:lang w:val="ro-RO"/>
        </w:rPr>
        <w:t xml:space="preserve"> [</w:t>
      </w:r>
      <w:r w:rsidR="002A0CF2" w:rsidRPr="00C934D7">
        <w:rPr>
          <w:rFonts w:ascii="Times New Roman" w:hAnsi="Times New Roman"/>
          <w:lang w:val="ro-RO"/>
        </w:rPr>
        <w:t>Directiva 2001/24/CE</w:t>
      </w:r>
      <w:r w:rsidR="0040793A" w:rsidRPr="00C934D7">
        <w:rPr>
          <w:rFonts w:ascii="Times New Roman" w:hAnsi="Times New Roman"/>
          <w:lang w:val="ro-RO"/>
        </w:rPr>
        <w:t xml:space="preserve">, </w:t>
      </w:r>
      <w:r w:rsidRPr="00C934D7">
        <w:rPr>
          <w:rFonts w:ascii="Times New Roman" w:hAnsi="Times New Roman"/>
          <w:lang w:val="ro-RO"/>
        </w:rPr>
        <w:t xml:space="preserve">art. 12 </w:t>
      </w:r>
      <w:r w:rsidR="00472850">
        <w:rPr>
          <w:rFonts w:ascii="Times New Roman" w:hAnsi="Times New Roman"/>
          <w:lang w:val="ro-RO"/>
        </w:rPr>
        <w:t>alin</w:t>
      </w:r>
      <w:r w:rsidRPr="00C934D7">
        <w:rPr>
          <w:rFonts w:ascii="Times New Roman" w:hAnsi="Times New Roman"/>
          <w:lang w:val="ro-RO"/>
        </w:rPr>
        <w:t xml:space="preserve">. </w:t>
      </w:r>
      <w:r w:rsidR="00472850">
        <w:rPr>
          <w:rFonts w:ascii="Times New Roman" w:hAnsi="Times New Roman"/>
          <w:lang w:val="ro-RO"/>
        </w:rPr>
        <w:t>(</w:t>
      </w:r>
      <w:r w:rsidRPr="00C934D7">
        <w:rPr>
          <w:rFonts w:ascii="Times New Roman" w:hAnsi="Times New Roman"/>
          <w:lang w:val="ro-RO"/>
        </w:rPr>
        <w:t>2</w:t>
      </w:r>
      <w:r w:rsidR="00472850">
        <w:rPr>
          <w:rFonts w:ascii="Times New Roman" w:hAnsi="Times New Roman"/>
          <w:lang w:val="ro-RO"/>
        </w:rPr>
        <w:t>)</w:t>
      </w:r>
      <w:r w:rsidRPr="00C934D7">
        <w:rPr>
          <w:rFonts w:ascii="Times New Roman" w:hAnsi="Times New Roman"/>
          <w:lang w:val="ro-RO"/>
        </w:rPr>
        <w:t>]</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214</w:t>
      </w:r>
      <w:r w:rsidRPr="00C934D7">
        <w:rPr>
          <w:rFonts w:ascii="Times New Roman" w:hAnsi="Times New Roman"/>
          <w:lang w:val="ro-RO"/>
        </w:rPr>
        <w:t xml:space="preserve"> - Judecătorul-sindic va lua de îndată măsurile necesare pentru publicarea unui extras în limba română din hotărârea de deschidere a procedurii falimentului în Jurnalul Oficial al Uniunii Europene şi în două ziare de circulaţie naţională din fiecare stat membru gazdă. [</w:t>
      </w:r>
      <w:r w:rsidR="002A0CF2" w:rsidRPr="00C934D7">
        <w:rPr>
          <w:rFonts w:ascii="Times New Roman" w:hAnsi="Times New Roman"/>
          <w:lang w:val="ro-RO"/>
        </w:rPr>
        <w:t>Directiva 2001/24/CE</w:t>
      </w:r>
      <w:r w:rsidR="0040793A" w:rsidRPr="00C934D7">
        <w:rPr>
          <w:rFonts w:ascii="Times New Roman" w:hAnsi="Times New Roman"/>
          <w:lang w:val="ro-RO"/>
        </w:rPr>
        <w:t xml:space="preserve">, </w:t>
      </w:r>
      <w:r w:rsidRPr="00C934D7">
        <w:rPr>
          <w:rFonts w:ascii="Times New Roman" w:hAnsi="Times New Roman"/>
          <w:lang w:val="ro-RO"/>
        </w:rPr>
        <w:t xml:space="preserve">art. 13 </w:t>
      </w:r>
      <w:r w:rsidR="002A0CF2" w:rsidRPr="00C934D7">
        <w:rPr>
          <w:rFonts w:ascii="Times New Roman" w:hAnsi="Times New Roman"/>
          <w:lang w:val="ro-RO"/>
        </w:rPr>
        <w:t>și</w:t>
      </w:r>
      <w:r w:rsidRPr="00C934D7">
        <w:rPr>
          <w:rFonts w:ascii="Times New Roman" w:hAnsi="Times New Roman"/>
          <w:lang w:val="ro-RO"/>
        </w:rPr>
        <w:t xml:space="preserve"> art. 17 alin. (1)]</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215</w:t>
      </w:r>
      <w:r w:rsidRPr="00C934D7">
        <w:rPr>
          <w:rFonts w:ascii="Times New Roman" w:hAnsi="Times New Roman"/>
          <w:strike/>
          <w:lang w:val="ro-RO"/>
        </w:rPr>
        <w:t>-</w:t>
      </w:r>
      <w:r w:rsidRPr="00C934D7">
        <w:rPr>
          <w:rFonts w:ascii="Times New Roman" w:hAnsi="Times New Roman"/>
          <w:lang w:val="ro-RO"/>
        </w:rPr>
        <w:t xml:space="preserve"> (1) După deschiderea procedurii falimentului unei S.S.I.F. având sucursale deschise în alte state membre, lichidatorul judiciar îi va informa de îndată şi în mod individual pe creditorii cunoscuţi care au reşedinţa obişnuită, domiciliul ori sediul social în celelalte state membre. [</w:t>
      </w:r>
      <w:r w:rsidR="002A0CF2" w:rsidRPr="00C934D7">
        <w:rPr>
          <w:rFonts w:ascii="Times New Roman" w:hAnsi="Times New Roman"/>
          <w:lang w:val="ro-RO"/>
        </w:rPr>
        <w:t>Directiva 2001/24/CE</w:t>
      </w:r>
      <w:r w:rsidR="0040793A" w:rsidRPr="00C934D7">
        <w:rPr>
          <w:rFonts w:ascii="Times New Roman" w:hAnsi="Times New Roman"/>
          <w:lang w:val="ro-RO"/>
        </w:rPr>
        <w:t xml:space="preserve">, </w:t>
      </w:r>
      <w:r w:rsidRPr="00C934D7">
        <w:rPr>
          <w:rFonts w:ascii="Times New Roman" w:hAnsi="Times New Roman"/>
          <w:lang w:val="ro-RO"/>
        </w:rPr>
        <w:t xml:space="preserve">art. 14 </w:t>
      </w:r>
      <w:r w:rsidR="00472850">
        <w:rPr>
          <w:rFonts w:ascii="Times New Roman" w:hAnsi="Times New Roman"/>
          <w:lang w:val="ro-RO"/>
        </w:rPr>
        <w:t>alin</w:t>
      </w:r>
      <w:r w:rsidR="002A0CF2" w:rsidRPr="00C934D7">
        <w:rPr>
          <w:rFonts w:ascii="Times New Roman" w:hAnsi="Times New Roman"/>
          <w:lang w:val="ro-RO"/>
        </w:rPr>
        <w:t xml:space="preserve">. </w:t>
      </w:r>
      <w:r w:rsidR="00472850">
        <w:rPr>
          <w:rFonts w:ascii="Times New Roman" w:hAnsi="Times New Roman"/>
          <w:lang w:val="ro-RO"/>
        </w:rPr>
        <w:t>(</w:t>
      </w:r>
      <w:r w:rsidR="0040793A" w:rsidRPr="00C934D7">
        <w:rPr>
          <w:rFonts w:ascii="Times New Roman" w:hAnsi="Times New Roman"/>
          <w:lang w:val="ro-RO"/>
        </w:rPr>
        <w:t>1</w:t>
      </w:r>
      <w:r w:rsidR="00472850">
        <w:rPr>
          <w:rFonts w:ascii="Times New Roman" w:hAnsi="Times New Roman"/>
          <w:lang w:val="ro-RO"/>
        </w:rPr>
        <w:t>)</w:t>
      </w:r>
      <w:r w:rsidRPr="00C934D7">
        <w:rPr>
          <w:rFonts w:ascii="Times New Roman" w:hAnsi="Times New Roman"/>
          <w:lang w:val="ro-RO"/>
        </w:rPr>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(2) Informarea, sub forma unei notificări scrise, trebuie să se refere, în special, la termenele-limită, sancţiunile prevăzute pentru nerespectarea acestor termene şi cerinţele legale pentru luarea în considerare a creanţelor, instanţa competentă care trebuie să înregistreze cererile de admitere a acestora sau observaţii în legătură cu aceste creanţe, precum şi cu celelalte măsuri ori proceduri prevăzute. Notificarea va indica şi dacă creanţele preferenţiale sau cele pentru care au fost constituite cauze de preferinţă sunt sau nu sunt supuse verificării. [</w:t>
      </w:r>
      <w:r w:rsidR="002A0CF2" w:rsidRPr="00C934D7">
        <w:rPr>
          <w:rFonts w:ascii="Times New Roman" w:hAnsi="Times New Roman"/>
        </w:rPr>
        <w:t>Directiva 2001/24/CE</w:t>
      </w:r>
      <w:r w:rsidR="0040793A" w:rsidRPr="00C934D7">
        <w:rPr>
          <w:rFonts w:ascii="Times New Roman" w:hAnsi="Times New Roman"/>
        </w:rPr>
        <w:t xml:space="preserve">, </w:t>
      </w:r>
      <w:r w:rsidRPr="00C934D7">
        <w:rPr>
          <w:rFonts w:ascii="Times New Roman" w:hAnsi="Times New Roman"/>
          <w:lang w:val="ro-RO"/>
        </w:rPr>
        <w:t xml:space="preserve">art. 14 </w:t>
      </w:r>
      <w:r w:rsidR="00472850">
        <w:rPr>
          <w:rFonts w:ascii="Times New Roman" w:hAnsi="Times New Roman"/>
          <w:lang w:val="ro-RO"/>
        </w:rPr>
        <w:t>alin</w:t>
      </w:r>
      <w:r w:rsidR="0040793A" w:rsidRPr="00C934D7">
        <w:rPr>
          <w:rFonts w:ascii="Times New Roman" w:hAnsi="Times New Roman"/>
          <w:lang w:val="ro-RO"/>
        </w:rPr>
        <w:t>.</w:t>
      </w:r>
      <w:r w:rsidR="00472850">
        <w:rPr>
          <w:rFonts w:ascii="Times New Roman" w:hAnsi="Times New Roman"/>
          <w:lang w:val="ro-RO"/>
        </w:rPr>
        <w:t>(</w:t>
      </w:r>
      <w:r w:rsidRPr="00C934D7">
        <w:rPr>
          <w:rFonts w:ascii="Times New Roman" w:hAnsi="Times New Roman"/>
          <w:lang w:val="ro-RO"/>
        </w:rPr>
        <w:t>2</w:t>
      </w:r>
      <w:r w:rsidR="00472850">
        <w:rPr>
          <w:rFonts w:ascii="Times New Roman" w:hAnsi="Times New Roman"/>
          <w:lang w:val="ro-RO"/>
        </w:rPr>
        <w:t>)</w:t>
      </w:r>
      <w:r w:rsidRPr="00C934D7">
        <w:rPr>
          <w:rFonts w:ascii="Times New Roman" w:hAnsi="Times New Roman"/>
          <w:lang w:val="ro-RO"/>
        </w:rPr>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noProof/>
          <w:lang w:val="ro-RO"/>
        </w:rPr>
        <w:t>(3) Informațiile prevăzute la alin. (1) și (2) se furnizează în limba română. În acest scop, se utilizează formulare care vor avea, în toate limbile oficiale ale Uniunii Europene, titlul „</w:t>
      </w:r>
      <w:r w:rsidRPr="00C934D7">
        <w:rPr>
          <w:rFonts w:ascii="Times New Roman" w:hAnsi="Times New Roman"/>
          <w:i/>
          <w:noProof/>
          <w:lang w:val="ro-RO"/>
        </w:rPr>
        <w:t>Invitație de declarare a unei creanțe. Termene care trebuie respectate</w:t>
      </w:r>
      <w:r w:rsidRPr="00C934D7">
        <w:rPr>
          <w:rFonts w:ascii="Times New Roman" w:hAnsi="Times New Roman"/>
          <w:noProof/>
          <w:lang w:val="ro-RO"/>
        </w:rPr>
        <w:t>”, respectiv titlul „</w:t>
      </w:r>
      <w:r w:rsidRPr="00C934D7">
        <w:rPr>
          <w:rFonts w:ascii="Times New Roman" w:hAnsi="Times New Roman"/>
          <w:i/>
          <w:noProof/>
          <w:lang w:val="ro-RO"/>
        </w:rPr>
        <w:t>Invitație de prezentare a observațiilor cu privire la o creanță. Termene care trebuie respectate</w:t>
      </w:r>
      <w:r w:rsidRPr="00C934D7">
        <w:rPr>
          <w:rFonts w:ascii="Times New Roman" w:hAnsi="Times New Roman"/>
          <w:noProof/>
          <w:lang w:val="ro-RO"/>
        </w:rPr>
        <w:t>”.</w:t>
      </w:r>
      <w:r w:rsidRPr="00C934D7">
        <w:rPr>
          <w:rFonts w:ascii="Times New Roman" w:hAnsi="Times New Roman"/>
          <w:lang w:val="ro-RO"/>
        </w:rPr>
        <w:t xml:space="preserve"> [</w:t>
      </w:r>
      <w:r w:rsidR="002A0CF2" w:rsidRPr="00C934D7">
        <w:rPr>
          <w:rFonts w:ascii="Times New Roman" w:hAnsi="Times New Roman"/>
          <w:lang w:val="ro-RO"/>
        </w:rPr>
        <w:t>Directiva 2001/24/CE</w:t>
      </w:r>
      <w:r w:rsidR="0040793A" w:rsidRPr="00C934D7">
        <w:rPr>
          <w:rFonts w:ascii="Times New Roman" w:hAnsi="Times New Roman"/>
          <w:lang w:val="ro-RO"/>
        </w:rPr>
        <w:t xml:space="preserve">, </w:t>
      </w:r>
      <w:r w:rsidRPr="00C934D7">
        <w:rPr>
          <w:rFonts w:ascii="Times New Roman" w:hAnsi="Times New Roman"/>
          <w:lang w:val="ro-RO"/>
        </w:rPr>
        <w:t xml:space="preserve">art. 14 </w:t>
      </w:r>
      <w:r w:rsidR="002A0CF2" w:rsidRPr="00C934D7">
        <w:rPr>
          <w:rFonts w:ascii="Times New Roman" w:hAnsi="Times New Roman"/>
          <w:lang w:val="ro-RO"/>
        </w:rPr>
        <w:t>și</w:t>
      </w:r>
      <w:r w:rsidRPr="00C934D7">
        <w:rPr>
          <w:rFonts w:ascii="Times New Roman" w:hAnsi="Times New Roman"/>
          <w:lang w:val="ro-RO"/>
        </w:rPr>
        <w:t xml:space="preserve"> art. 17 alin. (1)]</w:t>
      </w:r>
    </w:p>
    <w:p w:rsidR="00957867" w:rsidRPr="00C934D7" w:rsidRDefault="00957867" w:rsidP="00223320">
      <w:pPr>
        <w:shd w:val="clear" w:color="000000" w:fill="auto"/>
        <w:jc w:val="both"/>
        <w:rPr>
          <w:rFonts w:ascii="Times New Roman" w:hAnsi="Times New Roman"/>
          <w:lang w:val="ro-RO"/>
        </w:rPr>
      </w:pPr>
    </w:p>
    <w:p w:rsidR="00957867" w:rsidRPr="00C934D7" w:rsidRDefault="00957867" w:rsidP="00223320">
      <w:pPr>
        <w:shd w:val="clear" w:color="000000" w:fill="auto"/>
        <w:ind w:firstLine="720"/>
        <w:jc w:val="both"/>
        <w:rPr>
          <w:rFonts w:ascii="Times New Roman" w:hAnsi="Times New Roman"/>
          <w:lang w:val="ro-RO"/>
        </w:rPr>
      </w:pPr>
      <w:r w:rsidRPr="00C934D7">
        <w:rPr>
          <w:rFonts w:ascii="Times New Roman" w:hAnsi="Times New Roman"/>
          <w:b/>
          <w:lang w:val="ro-RO"/>
        </w:rPr>
        <w:t>Art. 216</w:t>
      </w:r>
      <w:r w:rsidRPr="00C934D7">
        <w:rPr>
          <w:rFonts w:ascii="Times New Roman" w:hAnsi="Times New Roman"/>
          <w:lang w:val="ro-RO"/>
        </w:rPr>
        <w:t xml:space="preserve"> - (1) Persoana care execută o obligaţie într-un stat în beneficiul unei firme de investiții fără personalitate juridică supuse procedurii falimentului deschise într-un alt stat, în loc să o execute în beneficiul lichidatorului judiciar desemnat în cadrul acelei proceduri, este </w:t>
      </w:r>
      <w:r w:rsidRPr="00C934D7">
        <w:rPr>
          <w:rFonts w:ascii="Times New Roman" w:hAnsi="Times New Roman"/>
          <w:lang w:val="ro-RO"/>
        </w:rPr>
        <w:lastRenderedPageBreak/>
        <w:t>liberată dacă nu a avut cunoştinţă de deschiderea procedurii. [</w:t>
      </w:r>
      <w:r w:rsidR="002A0CF2" w:rsidRPr="00C934D7">
        <w:rPr>
          <w:rFonts w:ascii="Times New Roman" w:hAnsi="Times New Roman"/>
          <w:lang w:val="ro-RO"/>
        </w:rPr>
        <w:t>Directiva 2001/24/CE</w:t>
      </w:r>
      <w:r w:rsidR="0040793A" w:rsidRPr="00C934D7">
        <w:rPr>
          <w:rFonts w:ascii="Times New Roman" w:hAnsi="Times New Roman"/>
          <w:lang w:val="ro-RO"/>
        </w:rPr>
        <w:t xml:space="preserve">, </w:t>
      </w:r>
      <w:r w:rsidRPr="00C934D7">
        <w:rPr>
          <w:rFonts w:ascii="Times New Roman" w:hAnsi="Times New Roman"/>
          <w:lang w:val="ro-RO"/>
        </w:rPr>
        <w:t>art. 15 teza 1]</w:t>
      </w:r>
    </w:p>
    <w:p w:rsidR="00957867" w:rsidRPr="00C934D7" w:rsidRDefault="00957867" w:rsidP="00BC0E48">
      <w:pPr>
        <w:shd w:val="clear" w:color="000000" w:fill="auto"/>
        <w:ind w:firstLine="720"/>
        <w:jc w:val="both"/>
        <w:rPr>
          <w:rFonts w:ascii="Times New Roman" w:hAnsi="Times New Roman"/>
          <w:lang w:val="ro-RO"/>
        </w:rPr>
      </w:pPr>
      <w:r w:rsidRPr="00C934D7">
        <w:rPr>
          <w:rFonts w:ascii="Times New Roman" w:hAnsi="Times New Roman"/>
          <w:lang w:val="ro-RO"/>
        </w:rPr>
        <w:t xml:space="preserve">(2) Persoana care execută obligaţia respectivă anterior îndeplinirii măsurilor de publicitate prevăzute la </w:t>
      </w:r>
      <w:hyperlink r:id="rId22" w:history="1">
        <w:r w:rsidRPr="00C934D7">
          <w:rPr>
            <w:rFonts w:ascii="Times New Roman" w:hAnsi="Times New Roman"/>
            <w:lang w:val="ro-RO"/>
          </w:rPr>
          <w:t>art. 21</w:t>
        </w:r>
      </w:hyperlink>
      <w:r w:rsidRPr="00C934D7">
        <w:rPr>
          <w:rFonts w:ascii="Times New Roman" w:hAnsi="Times New Roman"/>
          <w:lang w:val="ro-RO"/>
        </w:rPr>
        <w:t>4 este prezumată, până la proba contrarie, că nu a avut cunoştinţă de deschiderea procedurii de insolvenţă; executarea obligaţiei ulterior îndeplinirii măsurilor de publicitate prezumă, până la proba contrarie, că persoana a avut cunoştinţă de deschiderea procedurii. [</w:t>
      </w:r>
      <w:r w:rsidR="002A0CF2" w:rsidRPr="00C934D7">
        <w:rPr>
          <w:rFonts w:ascii="Times New Roman" w:hAnsi="Times New Roman"/>
          <w:lang w:val="ro-RO"/>
        </w:rPr>
        <w:t>Directiva 2001/24/CE</w:t>
      </w:r>
      <w:r w:rsidR="0040793A" w:rsidRPr="00C934D7">
        <w:rPr>
          <w:rFonts w:ascii="Times New Roman" w:hAnsi="Times New Roman"/>
          <w:lang w:val="ro-RO"/>
        </w:rPr>
        <w:t xml:space="preserve">, </w:t>
      </w:r>
      <w:r w:rsidRPr="00C934D7">
        <w:rPr>
          <w:rFonts w:ascii="Times New Roman" w:hAnsi="Times New Roman"/>
          <w:lang w:val="ro-RO"/>
        </w:rPr>
        <w:t>art. 15 teza 2]</w:t>
      </w:r>
    </w:p>
    <w:p w:rsidR="0048275D" w:rsidRPr="00C934D7" w:rsidRDefault="0048275D"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bCs/>
          <w:lang w:val="ro-RO"/>
        </w:rPr>
      </w:pPr>
      <w:r w:rsidRPr="00C934D7">
        <w:rPr>
          <w:rFonts w:ascii="Times New Roman" w:hAnsi="Times New Roman"/>
          <w:b/>
          <w:lang w:val="ro-RO"/>
        </w:rPr>
        <w:t>Art. 217</w:t>
      </w:r>
      <w:r w:rsidRPr="00C934D7">
        <w:rPr>
          <w:rFonts w:ascii="Times New Roman" w:hAnsi="Times New Roman"/>
          <w:lang w:val="ro-RO"/>
        </w:rPr>
        <w:t xml:space="preserve"> - (1) Orice creditor al S.S.I.F. debitoare, având domiciliul/reşedinţa sau, după caz, sediul social într-un alt stat membru decât România, inclusiv autorităţile publice, are dreptul să îşi declare creanţele sau să formuleze observaţii scrise în legătură cu creanţele sale asupra S.S.I.F., care vor fi adresate lichidatorului judiciar. </w:t>
      </w:r>
      <w:r w:rsidRPr="00C934D7">
        <w:rPr>
          <w:rFonts w:ascii="Times New Roman" w:hAnsi="Times New Roman"/>
          <w:bCs/>
          <w:lang w:val="ro-RO"/>
        </w:rPr>
        <w:t xml:space="preserve">Declaraţia de creanţe sau, după caz, observaţiile formulate pot fi înaintate în limba oficială sau în una dintre limbile oficiale ale acelui stat membru, dar trebuie să poarte menţiunea în limba română: </w:t>
      </w:r>
      <w:r w:rsidR="00BC0E48" w:rsidRPr="00C934D7">
        <w:rPr>
          <w:rFonts w:ascii="Times New Roman" w:hAnsi="Times New Roman"/>
          <w:bCs/>
          <w:i/>
          <w:lang w:val="ro-RO"/>
        </w:rPr>
        <w:t>„</w:t>
      </w:r>
      <w:r w:rsidRPr="00C934D7">
        <w:rPr>
          <w:rFonts w:ascii="Times New Roman" w:hAnsi="Times New Roman"/>
          <w:bCs/>
          <w:i/>
          <w:lang w:val="ro-RO"/>
        </w:rPr>
        <w:t>Cerere de admitere a creanţelor/Declaraţie de creanţe</w:t>
      </w:r>
      <w:r w:rsidR="00DE63C7">
        <w:rPr>
          <w:rFonts w:ascii="Times New Roman" w:hAnsi="Times New Roman"/>
          <w:bCs/>
          <w:i/>
          <w:lang w:val="ro-RO"/>
        </w:rPr>
        <w:t>”</w:t>
      </w:r>
      <w:r w:rsidRPr="00C934D7">
        <w:rPr>
          <w:rFonts w:ascii="Times New Roman" w:hAnsi="Times New Roman"/>
          <w:bCs/>
          <w:lang w:val="ro-RO"/>
        </w:rPr>
        <w:t xml:space="preserve">sau, după caz, </w:t>
      </w:r>
      <w:r w:rsidR="00BC0E48" w:rsidRPr="00C934D7">
        <w:rPr>
          <w:rFonts w:ascii="Times New Roman" w:hAnsi="Times New Roman"/>
          <w:i/>
          <w:noProof/>
          <w:lang w:val="ro-RO"/>
        </w:rPr>
        <w:t>„</w:t>
      </w:r>
      <w:r w:rsidRPr="00C934D7">
        <w:rPr>
          <w:rFonts w:ascii="Times New Roman" w:hAnsi="Times New Roman"/>
          <w:i/>
          <w:noProof/>
          <w:lang w:val="ro-RO"/>
        </w:rPr>
        <w:t>Observaţii privind creanţele</w:t>
      </w:r>
      <w:r w:rsidR="00DE63C7">
        <w:rPr>
          <w:rFonts w:ascii="Times New Roman" w:hAnsi="Times New Roman"/>
          <w:i/>
          <w:noProof/>
          <w:lang w:val="ro-RO"/>
        </w:rPr>
        <w:t>”</w:t>
      </w:r>
      <w:r w:rsidR="00DE63C7" w:rsidRPr="00C934D7">
        <w:rPr>
          <w:rFonts w:ascii="Times New Roman" w:hAnsi="Times New Roman"/>
          <w:bCs/>
          <w:lang w:val="ro-RO"/>
        </w:rPr>
        <w:t xml:space="preserve">. </w:t>
      </w:r>
      <w:r w:rsidRPr="00C934D7">
        <w:rPr>
          <w:rFonts w:ascii="Times New Roman" w:hAnsi="Times New Roman"/>
          <w:lang w:val="ro-RO"/>
        </w:rPr>
        <w:t xml:space="preserve">[art. 16 </w:t>
      </w:r>
      <w:r w:rsidR="00884940">
        <w:rPr>
          <w:rFonts w:ascii="Times New Roman" w:hAnsi="Times New Roman"/>
          <w:lang w:val="ro-RO"/>
        </w:rPr>
        <w:t>alin</w:t>
      </w:r>
      <w:r w:rsidR="002A0CF2" w:rsidRPr="00C934D7">
        <w:rPr>
          <w:rFonts w:ascii="Times New Roman" w:hAnsi="Times New Roman"/>
          <w:lang w:val="ro-RO"/>
        </w:rPr>
        <w:t xml:space="preserve">. </w:t>
      </w:r>
      <w:r w:rsidR="00884940">
        <w:rPr>
          <w:rFonts w:ascii="Times New Roman" w:hAnsi="Times New Roman"/>
          <w:lang w:val="ro-RO"/>
        </w:rPr>
        <w:t>(</w:t>
      </w:r>
      <w:r w:rsidRPr="00C934D7">
        <w:rPr>
          <w:rFonts w:ascii="Times New Roman" w:hAnsi="Times New Roman"/>
          <w:lang w:val="ro-RO"/>
        </w:rPr>
        <w:t>1</w:t>
      </w:r>
      <w:r w:rsidR="00884940">
        <w:rPr>
          <w:rFonts w:ascii="Times New Roman" w:hAnsi="Times New Roman"/>
          <w:lang w:val="ro-RO"/>
        </w:rPr>
        <w:t>)</w:t>
      </w:r>
      <w:r w:rsidR="002A0CF2" w:rsidRPr="00C934D7">
        <w:rPr>
          <w:rFonts w:ascii="Times New Roman" w:hAnsi="Times New Roman"/>
          <w:lang w:val="ro-RO"/>
        </w:rPr>
        <w:t>și</w:t>
      </w:r>
      <w:r w:rsidRPr="00C934D7">
        <w:rPr>
          <w:rFonts w:ascii="Times New Roman" w:hAnsi="Times New Roman"/>
          <w:lang w:val="ro-RO"/>
        </w:rPr>
        <w:t xml:space="preserve"> art. 17 </w:t>
      </w:r>
      <w:r w:rsidR="002A0CF2" w:rsidRPr="00C934D7">
        <w:rPr>
          <w:rFonts w:ascii="Times New Roman" w:hAnsi="Times New Roman"/>
          <w:lang w:val="ro-RO"/>
        </w:rPr>
        <w:t xml:space="preserve">alin. </w:t>
      </w:r>
      <w:r w:rsidRPr="00C934D7">
        <w:rPr>
          <w:rFonts w:ascii="Times New Roman" w:hAnsi="Times New Roman"/>
          <w:lang w:val="ro-RO"/>
        </w:rPr>
        <w:t>(2)]</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(2) Creanţele creditorilor având domiciliul/reşedinţa sau, după caz, sediul social în afara teritoriului României vor fi tratate în acelaşi mod şi vor avea acelaşi rang de prioritate ca şi creanţele de aceeaşi natură ale creditorilor având domiciliul/reşedinţa sau, după caz, sediul social pe teritoriul României. [</w:t>
      </w:r>
      <w:r w:rsidR="002A0CF2" w:rsidRPr="00026507">
        <w:rPr>
          <w:rFonts w:ascii="Times New Roman" w:hAnsi="Times New Roman"/>
          <w:lang w:val="ro-RO"/>
        </w:rPr>
        <w:t>Directiva 2001/24/CE</w:t>
      </w:r>
      <w:r w:rsidR="0040793A" w:rsidRPr="00026507">
        <w:rPr>
          <w:rFonts w:ascii="Times New Roman" w:hAnsi="Times New Roman"/>
          <w:lang w:val="ro-RO"/>
        </w:rPr>
        <w:t xml:space="preserve">, </w:t>
      </w:r>
      <w:r w:rsidRPr="00C934D7">
        <w:rPr>
          <w:rFonts w:ascii="Times New Roman" w:hAnsi="Times New Roman"/>
          <w:lang w:val="ro-RO"/>
        </w:rPr>
        <w:t xml:space="preserve">art. 16 </w:t>
      </w:r>
      <w:r w:rsidR="00884940">
        <w:rPr>
          <w:rFonts w:ascii="Times New Roman" w:hAnsi="Times New Roman"/>
          <w:lang w:val="ro-RO"/>
        </w:rPr>
        <w:t>alin</w:t>
      </w:r>
      <w:r w:rsidR="002A0CF2" w:rsidRPr="00C934D7">
        <w:rPr>
          <w:rFonts w:ascii="Times New Roman" w:hAnsi="Times New Roman"/>
          <w:lang w:val="ro-RO"/>
        </w:rPr>
        <w:t xml:space="preserve">. </w:t>
      </w:r>
      <w:r w:rsidR="00884940">
        <w:rPr>
          <w:rFonts w:ascii="Times New Roman" w:hAnsi="Times New Roman"/>
          <w:lang w:val="ro-RO"/>
        </w:rPr>
        <w:t>(</w:t>
      </w:r>
      <w:r w:rsidRPr="00C934D7">
        <w:rPr>
          <w:rFonts w:ascii="Times New Roman" w:hAnsi="Times New Roman"/>
          <w:lang w:val="ro-RO"/>
        </w:rPr>
        <w:t>2</w:t>
      </w:r>
      <w:r w:rsidR="00884940">
        <w:rPr>
          <w:rFonts w:ascii="Times New Roman" w:hAnsi="Times New Roman"/>
          <w:lang w:val="ro-RO"/>
        </w:rPr>
        <w:t>)</w:t>
      </w:r>
      <w:r w:rsidRPr="00C934D7">
        <w:rPr>
          <w:rFonts w:ascii="Times New Roman" w:hAnsi="Times New Roman"/>
          <w:lang w:val="ro-RO"/>
        </w:rPr>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(3) Creditorii care îşi exercită dreptul prevăzut la alin. (1) vor transmite copii de pe actele care atestă creanţele lor, dacă există, şi vor indica natura creanţei, data la care aceasta a luat naştere şi valoarea acesteia, dacă există cauze de preferinţă şi alte asemenea drepturi în legătură cu creanţele respective şi care sunt bunurile asupra cărora au fost constituite astfel de drepturi de preferinţă. [</w:t>
      </w:r>
      <w:r w:rsidR="002A0CF2" w:rsidRPr="00C934D7">
        <w:rPr>
          <w:rFonts w:ascii="Times New Roman" w:hAnsi="Times New Roman"/>
          <w:lang w:val="ro-RO"/>
        </w:rPr>
        <w:t>Directiva 2001/24/CE</w:t>
      </w:r>
      <w:r w:rsidR="0040793A" w:rsidRPr="00C934D7">
        <w:rPr>
          <w:rFonts w:ascii="Times New Roman" w:hAnsi="Times New Roman"/>
          <w:lang w:val="ro-RO"/>
        </w:rPr>
        <w:t xml:space="preserve">, </w:t>
      </w:r>
      <w:r w:rsidRPr="00C934D7">
        <w:rPr>
          <w:rFonts w:ascii="Times New Roman" w:hAnsi="Times New Roman"/>
          <w:lang w:val="ro-RO"/>
        </w:rPr>
        <w:t xml:space="preserve">art. 16 </w:t>
      </w:r>
      <w:r w:rsidR="00884940">
        <w:rPr>
          <w:rFonts w:ascii="Times New Roman" w:hAnsi="Times New Roman"/>
          <w:lang w:val="ro-RO"/>
        </w:rPr>
        <w:t>alin</w:t>
      </w:r>
      <w:r w:rsidR="002A0CF2" w:rsidRPr="00C934D7">
        <w:rPr>
          <w:rFonts w:ascii="Times New Roman" w:hAnsi="Times New Roman"/>
          <w:lang w:val="ro-RO"/>
        </w:rPr>
        <w:t xml:space="preserve">. </w:t>
      </w:r>
      <w:r w:rsidR="00884940">
        <w:rPr>
          <w:rFonts w:ascii="Times New Roman" w:hAnsi="Times New Roman"/>
          <w:lang w:val="ro-RO"/>
        </w:rPr>
        <w:t>(</w:t>
      </w:r>
      <w:r w:rsidRPr="00C934D7">
        <w:rPr>
          <w:rFonts w:ascii="Times New Roman" w:hAnsi="Times New Roman"/>
          <w:lang w:val="ro-RO"/>
        </w:rPr>
        <w:t>3</w:t>
      </w:r>
      <w:r w:rsidR="00884940">
        <w:rPr>
          <w:rFonts w:ascii="Times New Roman" w:hAnsi="Times New Roman"/>
          <w:lang w:val="ro-RO"/>
        </w:rPr>
        <w:t>)</w:t>
      </w:r>
      <w:r w:rsidRPr="00C934D7">
        <w:rPr>
          <w:rFonts w:ascii="Times New Roman" w:hAnsi="Times New Roman"/>
          <w:lang w:val="ro-RO"/>
        </w:rPr>
        <w:t>]</w:t>
      </w:r>
    </w:p>
    <w:p w:rsidR="00957867" w:rsidRPr="00C934D7" w:rsidRDefault="00957867" w:rsidP="00223320">
      <w:pPr>
        <w:ind w:firstLine="720"/>
        <w:jc w:val="both"/>
        <w:rPr>
          <w:rFonts w:ascii="Times New Roman" w:hAnsi="Times New Roman"/>
          <w:bCs/>
          <w:lang w:val="ro-RO"/>
        </w:rPr>
      </w:pPr>
      <w:r w:rsidRPr="00C934D7">
        <w:rPr>
          <w:rFonts w:ascii="Times New Roman" w:hAnsi="Times New Roman"/>
          <w:lang w:val="ro-RO"/>
        </w:rPr>
        <w:t xml:space="preserve">(4) </w:t>
      </w:r>
      <w:r w:rsidRPr="00C934D7">
        <w:rPr>
          <w:rFonts w:ascii="Times New Roman" w:hAnsi="Times New Roman"/>
          <w:bCs/>
          <w:lang w:val="ro-RO"/>
        </w:rPr>
        <w:t xml:space="preserve">La solicitarea lichidatorului judiciar, creditorii trebuie să furnizeze şi traducerea în limba română a </w:t>
      </w:r>
      <w:r w:rsidR="00BC0E48" w:rsidRPr="00C934D7">
        <w:rPr>
          <w:rFonts w:ascii="Times New Roman" w:hAnsi="Times New Roman"/>
          <w:bCs/>
          <w:i/>
          <w:lang w:val="ro-RO"/>
        </w:rPr>
        <w:t>„</w:t>
      </w:r>
      <w:r w:rsidRPr="00C934D7">
        <w:rPr>
          <w:rFonts w:ascii="Times New Roman" w:hAnsi="Times New Roman"/>
          <w:bCs/>
          <w:i/>
          <w:lang w:val="ro-RO"/>
        </w:rPr>
        <w:t>Cererii de admitere a creanţelor/Declaraţiei de creanţe"</w:t>
      </w:r>
      <w:r w:rsidRPr="00C934D7">
        <w:rPr>
          <w:rFonts w:ascii="Times New Roman" w:hAnsi="Times New Roman"/>
          <w:bCs/>
          <w:lang w:val="ro-RO"/>
        </w:rPr>
        <w:t xml:space="preserve"> sau, după caz, a </w:t>
      </w:r>
      <w:r w:rsidR="00BC0E48" w:rsidRPr="00C934D7">
        <w:rPr>
          <w:rFonts w:ascii="Times New Roman" w:hAnsi="Times New Roman"/>
          <w:bCs/>
          <w:lang w:val="ro-RO"/>
        </w:rPr>
        <w:t>„</w:t>
      </w:r>
      <w:r w:rsidRPr="00C934D7">
        <w:rPr>
          <w:rFonts w:ascii="Times New Roman" w:hAnsi="Times New Roman"/>
          <w:bCs/>
          <w:i/>
          <w:lang w:val="ro-RO"/>
        </w:rPr>
        <w:t>Observaţiilor privind creanţele</w:t>
      </w:r>
      <w:r w:rsidR="00DE63C7">
        <w:rPr>
          <w:rFonts w:ascii="Times New Roman" w:hAnsi="Times New Roman"/>
          <w:bCs/>
          <w:i/>
          <w:lang w:val="ro-RO"/>
        </w:rPr>
        <w:t>”</w:t>
      </w:r>
      <w:r w:rsidRPr="00C934D7">
        <w:rPr>
          <w:rFonts w:ascii="Times New Roman" w:hAnsi="Times New Roman"/>
          <w:bCs/>
          <w:lang w:val="ro-RO"/>
        </w:rPr>
        <w:t xml:space="preserve">şi a documentelor prezentate. </w:t>
      </w:r>
      <w:r w:rsidRPr="00C934D7">
        <w:rPr>
          <w:rFonts w:ascii="Times New Roman" w:hAnsi="Times New Roman"/>
          <w:lang w:val="ro-RO"/>
        </w:rPr>
        <w:t>[</w:t>
      </w:r>
      <w:r w:rsidR="002A0CF2" w:rsidRPr="00C934D7">
        <w:rPr>
          <w:rFonts w:ascii="Times New Roman" w:hAnsi="Times New Roman"/>
          <w:lang w:val="ro-RO"/>
        </w:rPr>
        <w:t>Directiva 2001/24/CE</w:t>
      </w:r>
      <w:r w:rsidR="0040793A" w:rsidRPr="00C934D7">
        <w:rPr>
          <w:rFonts w:ascii="Times New Roman" w:hAnsi="Times New Roman"/>
          <w:lang w:val="ro-RO"/>
        </w:rPr>
        <w:t xml:space="preserve">, </w:t>
      </w:r>
      <w:r w:rsidRPr="00C934D7">
        <w:rPr>
          <w:rFonts w:ascii="Times New Roman" w:hAnsi="Times New Roman"/>
          <w:lang w:val="ro-RO"/>
        </w:rPr>
        <w:t xml:space="preserve">art. 17 </w:t>
      </w:r>
      <w:r w:rsidR="00884940">
        <w:rPr>
          <w:rFonts w:ascii="Times New Roman" w:hAnsi="Times New Roman"/>
          <w:lang w:val="ro-RO"/>
        </w:rPr>
        <w:t>alin</w:t>
      </w:r>
      <w:r w:rsidR="002A0CF2" w:rsidRPr="00C934D7">
        <w:rPr>
          <w:rFonts w:ascii="Times New Roman" w:hAnsi="Times New Roman"/>
          <w:lang w:val="ro-RO"/>
        </w:rPr>
        <w:t xml:space="preserve">. </w:t>
      </w:r>
      <w:r w:rsidR="00884940">
        <w:rPr>
          <w:rFonts w:ascii="Times New Roman" w:hAnsi="Times New Roman"/>
          <w:lang w:val="ro-RO"/>
        </w:rPr>
        <w:t>(</w:t>
      </w:r>
      <w:r w:rsidRPr="00C934D7">
        <w:rPr>
          <w:rFonts w:ascii="Times New Roman" w:hAnsi="Times New Roman"/>
          <w:lang w:val="ro-RO"/>
        </w:rPr>
        <w:t>2</w:t>
      </w:r>
      <w:r w:rsidR="00884940">
        <w:rPr>
          <w:rFonts w:ascii="Times New Roman" w:hAnsi="Times New Roman"/>
          <w:lang w:val="ro-RO"/>
        </w:rPr>
        <w:t>)</w:t>
      </w:r>
      <w:r w:rsidRPr="00C934D7">
        <w:rPr>
          <w:rFonts w:ascii="Times New Roman" w:hAnsi="Times New Roman"/>
          <w:lang w:val="ro-RO"/>
        </w:rPr>
        <w:t>]</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218</w:t>
      </w:r>
      <w:r w:rsidRPr="00C934D7">
        <w:rPr>
          <w:rFonts w:ascii="Times New Roman" w:hAnsi="Times New Roman"/>
          <w:lang w:val="ro-RO"/>
        </w:rPr>
        <w:t xml:space="preserve"> - Lichidatorul judiciar va asigura informarea periodică a creditorilor, în modalitatea considerată corespunzătoare, în special cu privire la evoluțiile înregistrate în valorificarea activelor S.S.I.F. debitoare. [</w:t>
      </w:r>
      <w:r w:rsidR="002A0CF2" w:rsidRPr="00C934D7">
        <w:rPr>
          <w:rFonts w:ascii="Times New Roman" w:hAnsi="Times New Roman"/>
          <w:lang w:val="ro-RO"/>
        </w:rPr>
        <w:t>Directiva 2001/24/CE</w:t>
      </w:r>
      <w:r w:rsidR="0040793A" w:rsidRPr="00C934D7">
        <w:rPr>
          <w:rFonts w:ascii="Times New Roman" w:hAnsi="Times New Roman"/>
          <w:lang w:val="ro-RO"/>
        </w:rPr>
        <w:t xml:space="preserve">, </w:t>
      </w:r>
      <w:r w:rsidRPr="00C934D7">
        <w:rPr>
          <w:rFonts w:ascii="Times New Roman" w:hAnsi="Times New Roman"/>
          <w:lang w:val="ro-RO"/>
        </w:rPr>
        <w:t>art. 18]</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219</w:t>
      </w:r>
      <w:r w:rsidRPr="00C934D7">
        <w:rPr>
          <w:rFonts w:ascii="Times New Roman" w:hAnsi="Times New Roman"/>
          <w:lang w:val="ro-RO"/>
        </w:rPr>
        <w:t xml:space="preserve"> - (1) Instanţa competentă, potrivit legii române, informează de îndată, prin intermediul A.S.F., autorităţile competente din statele membre gazdă asupra hotărârii de deschidere a procedurii falimentului, inclusiv asupra efectelor pe care le poate avea această procedură, dacă hotărârea a fost dispusă cu privire la o sucursală din România a unei firme de investiții având sediul stabilit în alt stat decât un stat membru, care are deschise sucursale pe teritoriul altor state membre. [</w:t>
      </w:r>
      <w:r w:rsidR="002A0CF2" w:rsidRPr="00C934D7">
        <w:rPr>
          <w:rFonts w:ascii="Times New Roman" w:hAnsi="Times New Roman"/>
          <w:lang w:val="ro-RO"/>
        </w:rPr>
        <w:t>Directiva 2001/24/CE</w:t>
      </w:r>
      <w:r w:rsidR="0040793A" w:rsidRPr="00C934D7">
        <w:rPr>
          <w:rFonts w:ascii="Times New Roman" w:hAnsi="Times New Roman"/>
          <w:lang w:val="ro-RO"/>
        </w:rPr>
        <w:t xml:space="preserve">, </w:t>
      </w:r>
      <w:r w:rsidRPr="00C934D7">
        <w:rPr>
          <w:rFonts w:ascii="Times New Roman" w:hAnsi="Times New Roman"/>
          <w:lang w:val="ro-RO"/>
        </w:rPr>
        <w:t xml:space="preserve">art. 19 </w:t>
      </w:r>
      <w:r w:rsidR="00D31C6F">
        <w:rPr>
          <w:rFonts w:ascii="Times New Roman" w:hAnsi="Times New Roman"/>
          <w:lang w:val="ro-RO"/>
        </w:rPr>
        <w:t>alin</w:t>
      </w:r>
      <w:r w:rsidR="002A0CF2" w:rsidRPr="00C934D7">
        <w:rPr>
          <w:rFonts w:ascii="Times New Roman" w:hAnsi="Times New Roman"/>
          <w:lang w:val="ro-RO"/>
        </w:rPr>
        <w:t xml:space="preserve">. </w:t>
      </w:r>
      <w:r w:rsidR="00D31C6F">
        <w:rPr>
          <w:rFonts w:ascii="Times New Roman" w:hAnsi="Times New Roman"/>
          <w:lang w:val="ro-RO"/>
        </w:rPr>
        <w:t>(</w:t>
      </w:r>
      <w:r w:rsidRPr="00C934D7">
        <w:rPr>
          <w:rFonts w:ascii="Times New Roman" w:hAnsi="Times New Roman"/>
          <w:lang w:val="ro-RO"/>
        </w:rPr>
        <w:t>1</w:t>
      </w:r>
      <w:r w:rsidR="00D31C6F">
        <w:rPr>
          <w:rFonts w:ascii="Times New Roman" w:hAnsi="Times New Roman"/>
          <w:lang w:val="ro-RO"/>
        </w:rPr>
        <w:t>)</w:t>
      </w:r>
      <w:r w:rsidRPr="00C934D7">
        <w:rPr>
          <w:rFonts w:ascii="Times New Roman" w:hAnsi="Times New Roman"/>
          <w:lang w:val="ro-RO"/>
        </w:rPr>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(2) Informarea se va face înainte de pronunţarea hotărârii de deschidere a procedurii sau, dacă acest lucru nu este posibil, imediat după acest moment și va menționa și faptul că autorizația de funcționare a sucursalei din România a fost retrasă. [</w:t>
      </w:r>
      <w:r w:rsidR="002A0CF2" w:rsidRPr="00C934D7">
        <w:rPr>
          <w:rFonts w:ascii="Times New Roman" w:hAnsi="Times New Roman"/>
        </w:rPr>
        <w:t>Directiva 2001/24/CE</w:t>
      </w:r>
      <w:r w:rsidR="0040793A" w:rsidRPr="00C934D7">
        <w:rPr>
          <w:rFonts w:ascii="Times New Roman" w:hAnsi="Times New Roman"/>
        </w:rPr>
        <w:t xml:space="preserve">, </w:t>
      </w:r>
      <w:r w:rsidRPr="00C934D7">
        <w:rPr>
          <w:rFonts w:ascii="Times New Roman" w:hAnsi="Times New Roman"/>
          <w:lang w:val="ro-RO"/>
        </w:rPr>
        <w:t xml:space="preserve">art. 19 </w:t>
      </w:r>
      <w:r w:rsidR="00D31C6F">
        <w:rPr>
          <w:rFonts w:ascii="Times New Roman" w:hAnsi="Times New Roman"/>
          <w:lang w:val="ro-RO"/>
        </w:rPr>
        <w:t>alin</w:t>
      </w:r>
      <w:r w:rsidR="002A0CF2" w:rsidRPr="00C934D7">
        <w:rPr>
          <w:rFonts w:ascii="Times New Roman" w:hAnsi="Times New Roman"/>
          <w:lang w:val="ro-RO"/>
        </w:rPr>
        <w:t xml:space="preserve">. </w:t>
      </w:r>
      <w:r w:rsidR="00D31C6F">
        <w:rPr>
          <w:rFonts w:ascii="Times New Roman" w:hAnsi="Times New Roman"/>
          <w:lang w:val="ro-RO"/>
        </w:rPr>
        <w:t>(</w:t>
      </w:r>
      <w:r w:rsidRPr="00C934D7">
        <w:rPr>
          <w:rFonts w:ascii="Times New Roman" w:hAnsi="Times New Roman"/>
          <w:lang w:val="ro-RO"/>
        </w:rPr>
        <w:t>1</w:t>
      </w:r>
      <w:r w:rsidR="00D31C6F">
        <w:rPr>
          <w:rFonts w:ascii="Times New Roman" w:hAnsi="Times New Roman"/>
          <w:lang w:val="ro-RO"/>
        </w:rPr>
        <w:t>)</w:t>
      </w:r>
      <w:r w:rsidRPr="00C934D7">
        <w:rPr>
          <w:rFonts w:ascii="Times New Roman" w:hAnsi="Times New Roman"/>
          <w:lang w:val="ro-RO"/>
        </w:rPr>
        <w:t xml:space="preserve"> și </w:t>
      </w:r>
      <w:r w:rsidR="00D31C6F">
        <w:rPr>
          <w:rFonts w:ascii="Times New Roman" w:hAnsi="Times New Roman"/>
          <w:lang w:val="ro-RO"/>
        </w:rPr>
        <w:t>(</w:t>
      </w:r>
      <w:r w:rsidRPr="00C934D7">
        <w:rPr>
          <w:rFonts w:ascii="Times New Roman" w:hAnsi="Times New Roman"/>
          <w:lang w:val="ro-RO"/>
        </w:rPr>
        <w:t>2</w:t>
      </w:r>
      <w:r w:rsidR="00D31C6F">
        <w:rPr>
          <w:rFonts w:ascii="Times New Roman" w:hAnsi="Times New Roman"/>
          <w:lang w:val="ro-RO"/>
        </w:rPr>
        <w:t>)</w:t>
      </w:r>
      <w:r w:rsidRPr="00C934D7">
        <w:rPr>
          <w:rFonts w:ascii="Times New Roman" w:hAnsi="Times New Roman"/>
          <w:lang w:val="ro-RO"/>
        </w:rPr>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(3) Autoritățile implicate depun diligențe pentru coordonarea acțiunilor întreprinse potrivit alin. (1). [</w:t>
      </w:r>
      <w:r w:rsidR="002A0CF2" w:rsidRPr="00C934D7">
        <w:rPr>
          <w:rFonts w:ascii="Times New Roman" w:hAnsi="Times New Roman"/>
          <w:lang w:val="ro-RO"/>
        </w:rPr>
        <w:t>Directiva 2001/24/CE</w:t>
      </w:r>
      <w:r w:rsidR="0040793A" w:rsidRPr="00C934D7">
        <w:rPr>
          <w:rFonts w:ascii="Times New Roman" w:hAnsi="Times New Roman"/>
          <w:lang w:val="ro-RO"/>
        </w:rPr>
        <w:t xml:space="preserve">, </w:t>
      </w:r>
      <w:r w:rsidRPr="00C934D7">
        <w:rPr>
          <w:rFonts w:ascii="Times New Roman" w:hAnsi="Times New Roman"/>
          <w:lang w:val="ro-RO"/>
        </w:rPr>
        <w:t xml:space="preserve">art. 19 </w:t>
      </w:r>
      <w:r w:rsidR="00D31C6F">
        <w:rPr>
          <w:rFonts w:ascii="Times New Roman" w:hAnsi="Times New Roman"/>
          <w:lang w:val="ro-RO"/>
        </w:rPr>
        <w:t>alin</w:t>
      </w:r>
      <w:r w:rsidR="002A0CF2" w:rsidRPr="00C934D7">
        <w:rPr>
          <w:rFonts w:ascii="Times New Roman" w:hAnsi="Times New Roman"/>
          <w:lang w:val="ro-RO"/>
        </w:rPr>
        <w:t xml:space="preserve">. </w:t>
      </w:r>
      <w:r w:rsidR="00D31C6F">
        <w:rPr>
          <w:rFonts w:ascii="Times New Roman" w:hAnsi="Times New Roman"/>
          <w:lang w:val="ro-RO"/>
        </w:rPr>
        <w:t>(</w:t>
      </w:r>
      <w:r w:rsidRPr="00C934D7">
        <w:rPr>
          <w:rFonts w:ascii="Times New Roman" w:hAnsi="Times New Roman"/>
          <w:lang w:val="ro-RO"/>
        </w:rPr>
        <w:t>3</w:t>
      </w:r>
      <w:r w:rsidR="00D31C6F">
        <w:rPr>
          <w:rFonts w:ascii="Times New Roman" w:hAnsi="Times New Roman"/>
          <w:lang w:val="ro-RO"/>
        </w:rPr>
        <w:t>)</w:t>
      </w:r>
      <w:r w:rsidRPr="00C934D7">
        <w:rPr>
          <w:rFonts w:ascii="Times New Roman" w:hAnsi="Times New Roman"/>
          <w:lang w:val="ro-RO"/>
        </w:rPr>
        <w:t>]</w:t>
      </w:r>
    </w:p>
    <w:p w:rsidR="00957867" w:rsidRPr="00C934D7" w:rsidRDefault="00957867" w:rsidP="00223320">
      <w:pPr>
        <w:jc w:val="both"/>
        <w:rPr>
          <w:rFonts w:ascii="Times New Roman" w:eastAsia="Times New Roman" w:hAnsi="Times New Roman"/>
          <w:lang w:val="ro-RO" w:eastAsia="ro-RO"/>
        </w:rPr>
      </w:pPr>
    </w:p>
    <w:p w:rsidR="00957867" w:rsidRPr="00C934D7" w:rsidRDefault="00957867" w:rsidP="00223320">
      <w:pPr>
        <w:ind w:firstLine="720"/>
        <w:jc w:val="both"/>
        <w:rPr>
          <w:rFonts w:ascii="Times New Roman" w:eastAsia="Times New Roman" w:hAnsi="Times New Roman"/>
          <w:bCs/>
          <w:lang w:val="ro-RO" w:eastAsia="ro-RO"/>
        </w:rPr>
      </w:pPr>
      <w:r w:rsidRPr="00C934D7">
        <w:rPr>
          <w:rFonts w:ascii="Times New Roman" w:eastAsia="Times New Roman" w:hAnsi="Times New Roman"/>
          <w:b/>
          <w:lang w:val="ro-RO" w:eastAsia="ro-RO"/>
        </w:rPr>
        <w:t>Art. 220</w:t>
      </w:r>
      <w:r w:rsidRPr="00C934D7">
        <w:rPr>
          <w:rFonts w:ascii="Times New Roman" w:eastAsia="Times New Roman" w:hAnsi="Times New Roman"/>
          <w:lang w:val="ro-RO" w:eastAsia="ro-RO"/>
        </w:rPr>
        <w:t xml:space="preserve"> - Efectele unei măsuri de reorganizare sau ale deschiderii pro</w:t>
      </w:r>
      <w:r w:rsidR="00914690" w:rsidRPr="00C934D7">
        <w:rPr>
          <w:rFonts w:ascii="Times New Roman" w:eastAsia="Times New Roman" w:hAnsi="Times New Roman"/>
          <w:lang w:val="ro-RO" w:eastAsia="ro-RO"/>
        </w:rPr>
        <w:t>cedurii falimentului unei firme</w:t>
      </w:r>
      <w:r w:rsidRPr="00C934D7">
        <w:rPr>
          <w:rFonts w:ascii="Times New Roman" w:eastAsia="Times New Roman" w:hAnsi="Times New Roman"/>
          <w:lang w:val="ro-RO" w:eastAsia="ro-RO"/>
        </w:rPr>
        <w:t xml:space="preserve"> de investiții/ S.S.I.F. asupra anumitor contracte şi drepturi sunt reglementate astfel: </w:t>
      </w:r>
    </w:p>
    <w:p w:rsidR="00957867" w:rsidRPr="00C934D7" w:rsidRDefault="00957867" w:rsidP="00223320">
      <w:pPr>
        <w:ind w:firstLine="720"/>
        <w:jc w:val="both"/>
        <w:rPr>
          <w:rFonts w:ascii="Times New Roman" w:eastAsia="Times New Roman" w:hAnsi="Times New Roman"/>
          <w:bCs/>
          <w:lang w:val="ro-RO" w:eastAsia="ro-RO"/>
        </w:rPr>
      </w:pPr>
      <w:r w:rsidRPr="00C934D7">
        <w:rPr>
          <w:rFonts w:ascii="Times New Roman" w:eastAsia="Times New Roman" w:hAnsi="Times New Roman"/>
          <w:lang w:val="ro-RO" w:eastAsia="ro-RO"/>
        </w:rPr>
        <w:lastRenderedPageBreak/>
        <w:t xml:space="preserve">a) contractele şi relaţiile de muncă sunt guvernate de legislaţia statului membru aplicabilă în cazul fiecărui contract de muncă; </w:t>
      </w:r>
    </w:p>
    <w:p w:rsidR="00957867" w:rsidRPr="00C934D7" w:rsidRDefault="00957867" w:rsidP="00223320">
      <w:pPr>
        <w:ind w:firstLine="720"/>
        <w:jc w:val="both"/>
        <w:rPr>
          <w:rFonts w:ascii="Times New Roman" w:eastAsia="Times New Roman" w:hAnsi="Times New Roman"/>
          <w:bCs/>
          <w:lang w:val="ro-RO" w:eastAsia="ro-RO"/>
        </w:rPr>
      </w:pPr>
      <w:r w:rsidRPr="00C934D7">
        <w:rPr>
          <w:rFonts w:ascii="Times New Roman" w:eastAsia="Times New Roman" w:hAnsi="Times New Roman"/>
          <w:lang w:val="ro-RO" w:eastAsia="ro-RO"/>
        </w:rPr>
        <w:t xml:space="preserve">b) contractele prin care se dobândeşte dreptul de folosinţă sau dreptul de achiziţionare a unor bunuri imobile sunt guvernate de legea statului membru pe teritoriul căruia este situat imobilul, potrivit căreia se determină şi natura bunului: mobil sau imobil; </w:t>
      </w:r>
    </w:p>
    <w:p w:rsidR="00957867" w:rsidRPr="00C934D7" w:rsidRDefault="00957867" w:rsidP="00223320">
      <w:pPr>
        <w:ind w:firstLine="720"/>
        <w:jc w:val="both"/>
        <w:rPr>
          <w:rFonts w:ascii="Times New Roman" w:hAnsi="Times New Roman"/>
          <w:lang w:val="ro-RO"/>
        </w:rPr>
      </w:pPr>
      <w:r w:rsidRPr="00C934D7">
        <w:rPr>
          <w:rFonts w:ascii="Times New Roman" w:eastAsia="Times New Roman" w:hAnsi="Times New Roman"/>
          <w:lang w:val="ro-RO" w:eastAsia="ro-RO"/>
        </w:rPr>
        <w:t xml:space="preserve">c) drepturile asupra bunurilor imobile, navelor şi aeronavelor, care sunt supuse obligaţiei de înregistrare într-un registru public, sunt guvernate de legea statului membru sub autoritatea căruia este ţinut registrul respectiv. </w:t>
      </w:r>
      <w:r w:rsidRPr="00C934D7">
        <w:rPr>
          <w:rFonts w:ascii="Times New Roman" w:hAnsi="Times New Roman"/>
          <w:lang w:val="ro-RO"/>
        </w:rPr>
        <w:t>[</w:t>
      </w:r>
      <w:r w:rsidR="002A0CF2" w:rsidRPr="00C934D7">
        <w:rPr>
          <w:rFonts w:ascii="Times New Roman" w:hAnsi="Times New Roman"/>
          <w:lang w:val="ro-RO"/>
        </w:rPr>
        <w:t>Directiva 2001/24/CE</w:t>
      </w:r>
      <w:r w:rsidR="0040793A" w:rsidRPr="00C934D7">
        <w:rPr>
          <w:rFonts w:ascii="Times New Roman" w:hAnsi="Times New Roman"/>
          <w:lang w:val="ro-RO"/>
        </w:rPr>
        <w:t xml:space="preserve">, </w:t>
      </w:r>
      <w:r w:rsidRPr="00C934D7">
        <w:rPr>
          <w:rFonts w:ascii="Times New Roman" w:hAnsi="Times New Roman"/>
          <w:lang w:val="ro-RO"/>
        </w:rPr>
        <w:t>art. 20]</w:t>
      </w:r>
    </w:p>
    <w:p w:rsidR="00957867" w:rsidRPr="00C934D7" w:rsidRDefault="00957867" w:rsidP="00223320">
      <w:pPr>
        <w:jc w:val="both"/>
        <w:rPr>
          <w:rFonts w:ascii="Times New Roman" w:eastAsia="Times New Roman" w:hAnsi="Times New Roman"/>
          <w:lang w:val="ro-RO" w:eastAsia="ro-RO"/>
        </w:rPr>
      </w:pPr>
    </w:p>
    <w:p w:rsidR="00957867" w:rsidRPr="00C934D7" w:rsidRDefault="00957867" w:rsidP="00223320">
      <w:pPr>
        <w:ind w:firstLine="720"/>
        <w:jc w:val="both"/>
        <w:rPr>
          <w:rFonts w:ascii="Times New Roman" w:eastAsia="Times New Roman" w:hAnsi="Times New Roman"/>
          <w:bCs/>
          <w:lang w:val="ro-RO" w:eastAsia="ro-RO"/>
        </w:rPr>
      </w:pPr>
      <w:r w:rsidRPr="00C934D7">
        <w:rPr>
          <w:rFonts w:ascii="Times New Roman" w:eastAsia="Times New Roman" w:hAnsi="Times New Roman"/>
          <w:b/>
          <w:lang w:val="ro-RO" w:eastAsia="ro-RO"/>
        </w:rPr>
        <w:t>Art. 221</w:t>
      </w:r>
      <w:r w:rsidRPr="00C934D7">
        <w:rPr>
          <w:rFonts w:ascii="Times New Roman" w:eastAsia="Times New Roman" w:hAnsi="Times New Roman"/>
          <w:lang w:val="ro-RO" w:eastAsia="ro-RO"/>
        </w:rPr>
        <w:t xml:space="preserve">- (1) Punerea în aplicare a măsurilor de reorganizare sau deschiderea procedurii falimentului cu privire la o S.S.I.F. </w:t>
      </w:r>
      <w:r w:rsidRPr="00C934D7">
        <w:rPr>
          <w:rFonts w:ascii="Times New Roman" w:hAnsi="Times New Roman"/>
          <w:bCs/>
          <w:lang w:val="ro-RO"/>
        </w:rPr>
        <w:t xml:space="preserve">şi la sucursalele acesteia stabilite în alte state membre </w:t>
      </w:r>
      <w:r w:rsidRPr="00C934D7">
        <w:rPr>
          <w:rFonts w:ascii="Times New Roman" w:eastAsia="Times New Roman" w:hAnsi="Times New Roman"/>
          <w:lang w:val="ro-RO" w:eastAsia="ro-RO"/>
        </w:rPr>
        <w:t xml:space="preserve">nu afectează drepturile reale ale creditorilor sau terţelor părţi asupra bunurilor - corporale sau necorporale, mobile sau imobile, individual determinate sau determinate generic - aflate în proprietatea S.S.I.F., care, la data intrării în vigoare a hotărârii de lichidare, sunt situate pe teritoriul altor state membre. </w:t>
      </w:r>
      <w:r w:rsidRPr="00C934D7">
        <w:rPr>
          <w:rFonts w:ascii="Times New Roman" w:hAnsi="Times New Roman"/>
          <w:lang w:val="ro-RO"/>
        </w:rPr>
        <w:t>[</w:t>
      </w:r>
      <w:r w:rsidR="002A0CF2" w:rsidRPr="00C934D7">
        <w:rPr>
          <w:rFonts w:ascii="Times New Roman" w:hAnsi="Times New Roman"/>
        </w:rPr>
        <w:t>Directiva 2001/24/CE</w:t>
      </w:r>
      <w:r w:rsidR="0040793A" w:rsidRPr="00C934D7">
        <w:rPr>
          <w:rFonts w:ascii="Times New Roman" w:hAnsi="Times New Roman"/>
        </w:rPr>
        <w:t xml:space="preserve">, </w:t>
      </w:r>
      <w:r w:rsidRPr="00C934D7">
        <w:rPr>
          <w:rFonts w:ascii="Times New Roman" w:hAnsi="Times New Roman"/>
          <w:lang w:val="ro-RO"/>
        </w:rPr>
        <w:t xml:space="preserve">art. 21 </w:t>
      </w:r>
      <w:r w:rsidR="00D31C6F">
        <w:rPr>
          <w:rFonts w:ascii="Times New Roman" w:hAnsi="Times New Roman"/>
          <w:lang w:val="ro-RO"/>
        </w:rPr>
        <w:t>alin</w:t>
      </w:r>
      <w:r w:rsidR="002A0CF2" w:rsidRPr="00C934D7">
        <w:rPr>
          <w:rFonts w:ascii="Times New Roman" w:hAnsi="Times New Roman"/>
          <w:lang w:val="ro-RO"/>
        </w:rPr>
        <w:t xml:space="preserve">. </w:t>
      </w:r>
      <w:r w:rsidR="00D31C6F">
        <w:rPr>
          <w:rFonts w:ascii="Times New Roman" w:hAnsi="Times New Roman"/>
          <w:lang w:val="ro-RO"/>
        </w:rPr>
        <w:t>(</w:t>
      </w:r>
      <w:r w:rsidRPr="00C934D7">
        <w:rPr>
          <w:rFonts w:ascii="Times New Roman" w:hAnsi="Times New Roman"/>
          <w:lang w:val="ro-RO"/>
        </w:rPr>
        <w:t>1</w:t>
      </w:r>
      <w:r w:rsidR="00D31C6F">
        <w:rPr>
          <w:rFonts w:ascii="Times New Roman" w:hAnsi="Times New Roman"/>
          <w:lang w:val="ro-RO"/>
        </w:rPr>
        <w:t>)</w:t>
      </w:r>
      <w:r w:rsidRPr="00C934D7">
        <w:rPr>
          <w:rFonts w:ascii="Times New Roman" w:hAnsi="Times New Roman"/>
          <w:lang w:val="ro-RO"/>
        </w:rPr>
        <w:t>]</w:t>
      </w:r>
    </w:p>
    <w:p w:rsidR="00957867" w:rsidRPr="00C934D7" w:rsidRDefault="00957867" w:rsidP="00223320">
      <w:pPr>
        <w:ind w:firstLine="720"/>
        <w:jc w:val="both"/>
        <w:rPr>
          <w:rFonts w:ascii="Times New Roman" w:eastAsia="Times New Roman" w:hAnsi="Times New Roman"/>
          <w:bCs/>
          <w:lang w:val="ro-RO" w:eastAsia="ro-RO"/>
        </w:rPr>
      </w:pPr>
      <w:r w:rsidRPr="00C934D7">
        <w:rPr>
          <w:rFonts w:ascii="Times New Roman" w:eastAsia="Times New Roman" w:hAnsi="Times New Roman"/>
          <w:lang w:val="ro-RO" w:eastAsia="ro-RO"/>
        </w:rPr>
        <w:t xml:space="preserve">(2) Drepturile prevăzute la alin. (1) se referă în special la: </w:t>
      </w:r>
    </w:p>
    <w:p w:rsidR="00957867" w:rsidRPr="00C934D7" w:rsidRDefault="00957867" w:rsidP="00223320">
      <w:pPr>
        <w:ind w:firstLine="720"/>
        <w:jc w:val="both"/>
        <w:rPr>
          <w:rFonts w:ascii="Times New Roman" w:eastAsia="Times New Roman" w:hAnsi="Times New Roman"/>
          <w:bCs/>
          <w:lang w:val="ro-RO" w:eastAsia="ro-RO"/>
        </w:rPr>
      </w:pPr>
      <w:r w:rsidRPr="00C934D7">
        <w:rPr>
          <w:rFonts w:ascii="Times New Roman" w:eastAsia="Times New Roman" w:hAnsi="Times New Roman"/>
          <w:lang w:val="ro-RO" w:eastAsia="ro-RO"/>
        </w:rPr>
        <w:t xml:space="preserve">a) dreptul de a vinde sau de a dispune în alt mod de un bun şi dreptul de a-i culege fructele, decurgând în special dintr-un contract de gaj sau ipotecă; </w:t>
      </w:r>
    </w:p>
    <w:p w:rsidR="00957867" w:rsidRPr="00C934D7" w:rsidRDefault="00957867" w:rsidP="00223320">
      <w:pPr>
        <w:ind w:firstLine="720"/>
        <w:jc w:val="both"/>
        <w:rPr>
          <w:rFonts w:ascii="Times New Roman" w:eastAsia="Times New Roman" w:hAnsi="Times New Roman"/>
          <w:bCs/>
          <w:lang w:val="ro-RO" w:eastAsia="ro-RO"/>
        </w:rPr>
      </w:pPr>
      <w:r w:rsidRPr="00C934D7">
        <w:rPr>
          <w:rFonts w:ascii="Times New Roman" w:eastAsia="Times New Roman" w:hAnsi="Times New Roman"/>
          <w:lang w:val="ro-RO" w:eastAsia="ro-RO"/>
        </w:rPr>
        <w:t xml:space="preserve">b) dreptul de preferinţă la executarea bunurilor afectate unei garanţii, înaintea altor titulari de drepturi asupra bunului; </w:t>
      </w:r>
    </w:p>
    <w:p w:rsidR="00957867" w:rsidRPr="00C934D7" w:rsidRDefault="00957867" w:rsidP="00223320">
      <w:pPr>
        <w:ind w:firstLine="720"/>
        <w:jc w:val="both"/>
        <w:rPr>
          <w:rFonts w:ascii="Times New Roman" w:eastAsia="Times New Roman" w:hAnsi="Times New Roman"/>
          <w:bCs/>
          <w:lang w:val="ro-RO" w:eastAsia="ro-RO"/>
        </w:rPr>
      </w:pPr>
      <w:r w:rsidRPr="00C934D7">
        <w:rPr>
          <w:rFonts w:ascii="Times New Roman" w:eastAsia="Times New Roman" w:hAnsi="Times New Roman"/>
          <w:lang w:val="ro-RO" w:eastAsia="ro-RO"/>
        </w:rPr>
        <w:t xml:space="preserve">c) dreptul de urmărire a bunului în mâinile oricui s-ar găsi acesta; </w:t>
      </w:r>
    </w:p>
    <w:p w:rsidR="00957867" w:rsidRPr="00C934D7" w:rsidRDefault="00957867" w:rsidP="00223320">
      <w:pPr>
        <w:ind w:firstLine="720"/>
        <w:jc w:val="both"/>
        <w:rPr>
          <w:rFonts w:ascii="Times New Roman" w:eastAsia="Times New Roman" w:hAnsi="Times New Roman"/>
          <w:lang w:val="ro-RO" w:eastAsia="ro-RO"/>
        </w:rPr>
      </w:pPr>
      <w:r w:rsidRPr="00C934D7">
        <w:rPr>
          <w:rFonts w:ascii="Times New Roman" w:eastAsia="Times New Roman" w:hAnsi="Times New Roman"/>
          <w:lang w:val="ro-RO" w:eastAsia="ro-RO"/>
        </w:rPr>
        <w:t>d) dreptul de uzufruct asupra bunului.</w:t>
      </w:r>
      <w:r w:rsidRPr="00C934D7">
        <w:rPr>
          <w:rFonts w:ascii="Times New Roman" w:hAnsi="Times New Roman"/>
          <w:lang w:val="ro-RO"/>
        </w:rPr>
        <w:t>[</w:t>
      </w:r>
      <w:r w:rsidR="002A0CF2" w:rsidRPr="00C934D7">
        <w:rPr>
          <w:rFonts w:ascii="Times New Roman" w:hAnsi="Times New Roman"/>
        </w:rPr>
        <w:t>Directiva 2001/24/CE</w:t>
      </w:r>
      <w:r w:rsidR="0040793A" w:rsidRPr="00C934D7">
        <w:rPr>
          <w:rFonts w:ascii="Times New Roman" w:hAnsi="Times New Roman"/>
        </w:rPr>
        <w:t xml:space="preserve">, </w:t>
      </w:r>
      <w:r w:rsidRPr="00C934D7">
        <w:rPr>
          <w:rFonts w:ascii="Times New Roman" w:hAnsi="Times New Roman"/>
          <w:lang w:val="ro-RO"/>
        </w:rPr>
        <w:t xml:space="preserve">art. 21 </w:t>
      </w:r>
      <w:r w:rsidR="00D31C6F">
        <w:rPr>
          <w:rFonts w:ascii="Times New Roman" w:hAnsi="Times New Roman"/>
          <w:lang w:val="ro-RO"/>
        </w:rPr>
        <w:t>alin</w:t>
      </w:r>
      <w:r w:rsidR="002A0CF2" w:rsidRPr="00C934D7">
        <w:rPr>
          <w:rFonts w:ascii="Times New Roman" w:hAnsi="Times New Roman"/>
          <w:lang w:val="ro-RO"/>
        </w:rPr>
        <w:t xml:space="preserve">. </w:t>
      </w:r>
      <w:r w:rsidR="00D31C6F">
        <w:rPr>
          <w:rFonts w:ascii="Times New Roman" w:hAnsi="Times New Roman"/>
          <w:lang w:val="ro-RO"/>
        </w:rPr>
        <w:t>(</w:t>
      </w:r>
      <w:r w:rsidRPr="00C934D7">
        <w:rPr>
          <w:rFonts w:ascii="Times New Roman" w:hAnsi="Times New Roman"/>
          <w:lang w:val="ro-RO"/>
        </w:rPr>
        <w:t>2</w:t>
      </w:r>
      <w:r w:rsidR="00D31C6F">
        <w:rPr>
          <w:rFonts w:ascii="Times New Roman" w:hAnsi="Times New Roman"/>
          <w:lang w:val="ro-RO"/>
        </w:rPr>
        <w:t>)</w:t>
      </w:r>
      <w:r w:rsidRPr="00C934D7">
        <w:rPr>
          <w:rFonts w:ascii="Times New Roman" w:hAnsi="Times New Roman"/>
          <w:lang w:val="ro-RO"/>
        </w:rPr>
        <w:t>]</w:t>
      </w:r>
    </w:p>
    <w:p w:rsidR="00957867" w:rsidRPr="00C934D7" w:rsidRDefault="00957867" w:rsidP="00223320">
      <w:pPr>
        <w:ind w:firstLine="720"/>
        <w:jc w:val="both"/>
        <w:rPr>
          <w:rFonts w:ascii="Times New Roman" w:eastAsia="Times New Roman" w:hAnsi="Times New Roman"/>
          <w:lang w:val="ro-RO" w:eastAsia="ro-RO"/>
        </w:rPr>
      </w:pPr>
      <w:r w:rsidRPr="00C934D7">
        <w:rPr>
          <w:rFonts w:ascii="Times New Roman" w:eastAsia="Times New Roman" w:hAnsi="Times New Roman"/>
          <w:lang w:val="ro-RO" w:eastAsia="ro-RO"/>
        </w:rPr>
        <w:t xml:space="preserve">(3) </w:t>
      </w:r>
      <w:r w:rsidRPr="00C934D7">
        <w:rPr>
          <w:rFonts w:ascii="Times New Roman" w:eastAsia="Times New Roman" w:hAnsi="Times New Roman"/>
          <w:lang w:val="ro-RO"/>
        </w:rPr>
        <w:t>Dreptu</w:t>
      </w:r>
      <w:r w:rsidR="00F37D79" w:rsidRPr="00C934D7">
        <w:rPr>
          <w:rFonts w:ascii="Times New Roman" w:eastAsia="Times New Roman" w:hAnsi="Times New Roman"/>
          <w:lang w:val="ro-RO"/>
        </w:rPr>
        <w:t>l</w:t>
      </w:r>
      <w:r w:rsidRPr="00C934D7">
        <w:rPr>
          <w:rFonts w:ascii="Times New Roman" w:eastAsia="Times New Roman" w:hAnsi="Times New Roman"/>
          <w:lang w:val="ro-RO"/>
        </w:rPr>
        <w:t xml:space="preserve"> înregistrat într-un registru public și opozabil terților, în temeiul căruia poate fi obținut un drept real în sensul alin. (1), este considerat un drept real.</w:t>
      </w:r>
      <w:r w:rsidRPr="00C934D7">
        <w:rPr>
          <w:rFonts w:ascii="Times New Roman" w:hAnsi="Times New Roman"/>
          <w:lang w:val="ro-RO"/>
        </w:rPr>
        <w:t xml:space="preserve"> [</w:t>
      </w:r>
      <w:r w:rsidR="002A0CF2" w:rsidRPr="00C934D7">
        <w:rPr>
          <w:rFonts w:ascii="Times New Roman" w:hAnsi="Times New Roman"/>
          <w:lang w:val="ro-RO"/>
        </w:rPr>
        <w:t>Directiva 2001/24/CE</w:t>
      </w:r>
      <w:r w:rsidR="0040793A" w:rsidRPr="00C934D7">
        <w:rPr>
          <w:rFonts w:ascii="Times New Roman" w:hAnsi="Times New Roman"/>
          <w:lang w:val="ro-RO"/>
        </w:rPr>
        <w:t xml:space="preserve">, </w:t>
      </w:r>
      <w:r w:rsidRPr="00C934D7">
        <w:rPr>
          <w:rFonts w:ascii="Times New Roman" w:hAnsi="Times New Roman"/>
          <w:lang w:val="ro-RO"/>
        </w:rPr>
        <w:t xml:space="preserve">art. 21 </w:t>
      </w:r>
      <w:r w:rsidR="00D31C6F">
        <w:rPr>
          <w:rFonts w:ascii="Times New Roman" w:hAnsi="Times New Roman"/>
          <w:lang w:val="ro-RO"/>
        </w:rPr>
        <w:t>alin</w:t>
      </w:r>
      <w:r w:rsidR="002A0CF2" w:rsidRPr="00C934D7">
        <w:rPr>
          <w:rFonts w:ascii="Times New Roman" w:hAnsi="Times New Roman"/>
          <w:lang w:val="ro-RO"/>
        </w:rPr>
        <w:t xml:space="preserve">. </w:t>
      </w:r>
      <w:r w:rsidR="00D31C6F">
        <w:rPr>
          <w:rFonts w:ascii="Times New Roman" w:hAnsi="Times New Roman"/>
          <w:lang w:val="ro-RO"/>
        </w:rPr>
        <w:t>(</w:t>
      </w:r>
      <w:r w:rsidRPr="00C934D7">
        <w:rPr>
          <w:rFonts w:ascii="Times New Roman" w:hAnsi="Times New Roman"/>
          <w:lang w:val="ro-RO"/>
        </w:rPr>
        <w:t>3</w:t>
      </w:r>
      <w:r w:rsidR="00D31C6F">
        <w:rPr>
          <w:rFonts w:ascii="Times New Roman" w:hAnsi="Times New Roman"/>
          <w:lang w:val="ro-RO"/>
        </w:rPr>
        <w:t>)</w:t>
      </w:r>
      <w:r w:rsidRPr="00C934D7">
        <w:rPr>
          <w:rFonts w:ascii="Times New Roman" w:hAnsi="Times New Roman"/>
          <w:lang w:val="ro-RO"/>
        </w:rPr>
        <w:t>]</w:t>
      </w:r>
    </w:p>
    <w:p w:rsidR="00957867" w:rsidRPr="00C934D7" w:rsidRDefault="00957867" w:rsidP="00223320">
      <w:pPr>
        <w:ind w:firstLine="720"/>
        <w:jc w:val="both"/>
        <w:rPr>
          <w:rFonts w:ascii="Times New Roman" w:hAnsi="Times New Roman"/>
          <w:lang w:val="ro-RO"/>
        </w:rPr>
      </w:pPr>
      <w:r w:rsidRPr="00C934D7">
        <w:rPr>
          <w:rFonts w:ascii="Times New Roman" w:eastAsia="Arial Unicode MS" w:hAnsi="Times New Roman"/>
          <w:lang w:val="ro-RO"/>
        </w:rPr>
        <w:t xml:space="preserve">(4) Alin. (1) nu împiedică acțiunile în anulare, în constatare a nulității sau a inopozabilității, prevăzute la art. 211 alin. (1) lit. l). </w:t>
      </w:r>
      <w:r w:rsidRPr="00C934D7">
        <w:rPr>
          <w:rFonts w:ascii="Times New Roman" w:hAnsi="Times New Roman"/>
          <w:lang w:val="ro-RO"/>
        </w:rPr>
        <w:t>[</w:t>
      </w:r>
      <w:r w:rsidR="002A0CF2" w:rsidRPr="00C934D7">
        <w:rPr>
          <w:rFonts w:ascii="Times New Roman" w:hAnsi="Times New Roman"/>
          <w:lang w:val="ro-RO"/>
        </w:rPr>
        <w:t>Directiva 2001/24/CE</w:t>
      </w:r>
      <w:r w:rsidR="0040793A" w:rsidRPr="00C934D7">
        <w:rPr>
          <w:rFonts w:ascii="Times New Roman" w:hAnsi="Times New Roman"/>
          <w:lang w:val="ro-RO"/>
        </w:rPr>
        <w:t xml:space="preserve">, </w:t>
      </w:r>
      <w:r w:rsidRPr="00C934D7">
        <w:rPr>
          <w:rFonts w:ascii="Times New Roman" w:hAnsi="Times New Roman"/>
          <w:lang w:val="ro-RO"/>
        </w:rPr>
        <w:t xml:space="preserve">art. 21 </w:t>
      </w:r>
      <w:r w:rsidR="00D31C6F">
        <w:rPr>
          <w:rFonts w:ascii="Times New Roman" w:hAnsi="Times New Roman"/>
          <w:lang w:val="ro-RO"/>
        </w:rPr>
        <w:t>alin</w:t>
      </w:r>
      <w:r w:rsidR="002A0CF2" w:rsidRPr="00C934D7">
        <w:rPr>
          <w:rFonts w:ascii="Times New Roman" w:hAnsi="Times New Roman"/>
          <w:lang w:val="ro-RO"/>
        </w:rPr>
        <w:t xml:space="preserve">. </w:t>
      </w:r>
      <w:r w:rsidR="00D31C6F">
        <w:rPr>
          <w:rFonts w:ascii="Times New Roman" w:hAnsi="Times New Roman"/>
          <w:lang w:val="ro-RO"/>
        </w:rPr>
        <w:t>(</w:t>
      </w:r>
      <w:r w:rsidRPr="00C934D7">
        <w:rPr>
          <w:rFonts w:ascii="Times New Roman" w:hAnsi="Times New Roman"/>
          <w:lang w:val="ro-RO"/>
        </w:rPr>
        <w:t>4</w:t>
      </w:r>
      <w:r w:rsidR="00D31C6F">
        <w:rPr>
          <w:rFonts w:ascii="Times New Roman" w:hAnsi="Times New Roman"/>
          <w:lang w:val="ro-RO"/>
        </w:rPr>
        <w:t>)</w:t>
      </w:r>
      <w:r w:rsidRPr="00C934D7">
        <w:rPr>
          <w:rFonts w:ascii="Times New Roman" w:hAnsi="Times New Roman"/>
          <w:lang w:val="ro-RO"/>
        </w:rPr>
        <w:t>]</w:t>
      </w:r>
    </w:p>
    <w:p w:rsidR="00957867" w:rsidRPr="00C934D7" w:rsidRDefault="00957867" w:rsidP="00223320">
      <w:pPr>
        <w:jc w:val="both"/>
        <w:rPr>
          <w:rFonts w:ascii="Times New Roman" w:eastAsia="Times New Roman" w:hAnsi="Times New Roman"/>
          <w:bCs/>
          <w:lang w:val="ro-RO" w:eastAsia="ro-RO"/>
        </w:rPr>
      </w:pPr>
    </w:p>
    <w:p w:rsidR="00957867" w:rsidRPr="00C934D7" w:rsidRDefault="00957867" w:rsidP="00223320">
      <w:pPr>
        <w:ind w:firstLine="720"/>
        <w:jc w:val="both"/>
        <w:rPr>
          <w:rFonts w:ascii="Times New Roman" w:hAnsi="Times New Roman"/>
          <w:lang w:val="ro-RO"/>
        </w:rPr>
      </w:pPr>
      <w:r w:rsidRPr="00C934D7">
        <w:rPr>
          <w:rFonts w:ascii="Times New Roman" w:eastAsia="Times New Roman" w:hAnsi="Times New Roman"/>
          <w:b/>
          <w:bCs/>
          <w:lang w:val="ro-RO" w:eastAsia="ro-RO"/>
        </w:rPr>
        <w:t>Art. 222</w:t>
      </w:r>
      <w:r w:rsidRPr="00C934D7">
        <w:rPr>
          <w:rFonts w:ascii="Times New Roman" w:eastAsia="Times New Roman" w:hAnsi="Times New Roman"/>
          <w:lang w:val="ro-RO" w:eastAsia="ro-RO"/>
        </w:rPr>
        <w:t xml:space="preserve"> - </w:t>
      </w:r>
      <w:r w:rsidRPr="00C934D7">
        <w:rPr>
          <w:rFonts w:ascii="Times New Roman" w:eastAsia="Times New Roman" w:hAnsi="Times New Roman"/>
          <w:bCs/>
          <w:lang w:val="ro-RO" w:eastAsia="ro-RO"/>
        </w:rPr>
        <w:t>(1)</w:t>
      </w:r>
      <w:r w:rsidRPr="00C934D7">
        <w:rPr>
          <w:rFonts w:ascii="Times New Roman" w:eastAsia="Times New Roman" w:hAnsi="Times New Roman"/>
          <w:lang w:val="ro-RO" w:eastAsia="ro-RO"/>
        </w:rPr>
        <w:t xml:space="preserve"> Punerea în aplicare a măsurilor de reorganizare sau deschiderea procedurii falimentului, în situaţia în care S.S.I.F. este parte într-un contract de vânzare-cumpărare a unui bun, în calitate de cumpărător, nu afectează dreptul vânzătorului decurgând dintr-o clauză prin care acesta şi-a rezervat dreptul de proprietate până la un anumit termen sau până la îndeplinirea unei condiţii, dacă, la data intrării în vigoare a hotărârii de lichidare, bunul este situat pe teritoriul altui stat membru. </w:t>
      </w:r>
      <w:r w:rsidRPr="00C934D7">
        <w:rPr>
          <w:rFonts w:ascii="Times New Roman" w:hAnsi="Times New Roman"/>
          <w:lang w:val="ro-RO"/>
        </w:rPr>
        <w:t>[</w:t>
      </w:r>
      <w:r w:rsidR="002A0CF2" w:rsidRPr="00C934D7">
        <w:rPr>
          <w:rFonts w:ascii="Times New Roman" w:hAnsi="Times New Roman"/>
          <w:lang w:val="ro-RO"/>
        </w:rPr>
        <w:t>Directiva 2001/24/CE</w:t>
      </w:r>
      <w:r w:rsidR="0040793A" w:rsidRPr="00C934D7">
        <w:rPr>
          <w:rFonts w:ascii="Times New Roman" w:hAnsi="Times New Roman"/>
          <w:lang w:val="ro-RO"/>
        </w:rPr>
        <w:t xml:space="preserve">, </w:t>
      </w:r>
      <w:r w:rsidRPr="00C934D7">
        <w:rPr>
          <w:rFonts w:ascii="Times New Roman" w:hAnsi="Times New Roman"/>
          <w:lang w:val="ro-RO"/>
        </w:rPr>
        <w:t xml:space="preserve">art. 22 </w:t>
      </w:r>
      <w:r w:rsidR="00D31C6F">
        <w:rPr>
          <w:rFonts w:ascii="Times New Roman" w:hAnsi="Times New Roman"/>
          <w:lang w:val="ro-RO"/>
        </w:rPr>
        <w:t>alin</w:t>
      </w:r>
      <w:r w:rsidR="002A0CF2" w:rsidRPr="00C934D7">
        <w:rPr>
          <w:rFonts w:ascii="Times New Roman" w:hAnsi="Times New Roman"/>
          <w:lang w:val="ro-RO"/>
        </w:rPr>
        <w:t xml:space="preserve">. </w:t>
      </w:r>
      <w:r w:rsidR="00D31C6F">
        <w:rPr>
          <w:rFonts w:ascii="Times New Roman" w:hAnsi="Times New Roman"/>
          <w:lang w:val="ro-RO"/>
        </w:rPr>
        <w:t>(</w:t>
      </w:r>
      <w:r w:rsidRPr="00C934D7">
        <w:rPr>
          <w:rFonts w:ascii="Times New Roman" w:hAnsi="Times New Roman"/>
          <w:lang w:val="ro-RO"/>
        </w:rPr>
        <w:t>1</w:t>
      </w:r>
      <w:r w:rsidR="00D31C6F">
        <w:rPr>
          <w:rFonts w:ascii="Times New Roman" w:hAnsi="Times New Roman"/>
          <w:lang w:val="ro-RO"/>
        </w:rPr>
        <w:t>)</w:t>
      </w:r>
      <w:r w:rsidRPr="00C934D7">
        <w:rPr>
          <w:rFonts w:ascii="Times New Roman" w:hAnsi="Times New Roman"/>
          <w:lang w:val="ro-RO"/>
        </w:rPr>
        <w:t>]</w:t>
      </w:r>
    </w:p>
    <w:p w:rsidR="00957867" w:rsidRPr="00C934D7" w:rsidRDefault="00957867" w:rsidP="00223320">
      <w:pPr>
        <w:ind w:firstLine="720"/>
        <w:jc w:val="both"/>
        <w:rPr>
          <w:rFonts w:ascii="Times New Roman" w:hAnsi="Times New Roman"/>
          <w:lang w:val="ro-RO"/>
        </w:rPr>
      </w:pPr>
      <w:r w:rsidRPr="00C934D7">
        <w:rPr>
          <w:rFonts w:ascii="Times New Roman" w:eastAsia="Times New Roman" w:hAnsi="Times New Roman"/>
          <w:bCs/>
          <w:lang w:val="ro-RO" w:eastAsia="ro-RO"/>
        </w:rPr>
        <w:t>(2)</w:t>
      </w:r>
      <w:r w:rsidRPr="00C934D7">
        <w:rPr>
          <w:rFonts w:ascii="Times New Roman" w:eastAsia="Times New Roman" w:hAnsi="Times New Roman"/>
          <w:lang w:val="ro-RO" w:eastAsia="ro-RO"/>
        </w:rPr>
        <w:t xml:space="preserve"> Punerea în aplicare a măsurilor de reorganizare sau deschiderea procedurii falimentului, în cazul în care S.S.I.F. este parte într-un contract de vânzare-cumpărare, în calitate de vânzător, nu poate constitui motiv pentru anularea sau desfiinţarea contractului şi nu afectează drepturile cumpărătorului, dacă data intrării în vigoare a hotărârii de lichidare este ulterioară livrării bunului şi dacă, la acea dată, bunul era situat pe teritoriul altui stat membru. </w:t>
      </w:r>
      <w:r w:rsidRPr="00C934D7">
        <w:rPr>
          <w:rFonts w:ascii="Times New Roman" w:hAnsi="Times New Roman"/>
          <w:lang w:val="ro-RO"/>
        </w:rPr>
        <w:t>[</w:t>
      </w:r>
      <w:r w:rsidR="002A0CF2" w:rsidRPr="00C934D7">
        <w:rPr>
          <w:rFonts w:ascii="Times New Roman" w:hAnsi="Times New Roman"/>
          <w:lang w:val="ro-RO"/>
        </w:rPr>
        <w:t>Directiva 2001/24/CE</w:t>
      </w:r>
      <w:r w:rsidR="0040793A" w:rsidRPr="00C934D7">
        <w:rPr>
          <w:rFonts w:ascii="Times New Roman" w:hAnsi="Times New Roman"/>
          <w:lang w:val="ro-RO"/>
        </w:rPr>
        <w:t xml:space="preserve">, </w:t>
      </w:r>
      <w:r w:rsidRPr="00C934D7">
        <w:rPr>
          <w:rFonts w:ascii="Times New Roman" w:hAnsi="Times New Roman"/>
          <w:lang w:val="ro-RO"/>
        </w:rPr>
        <w:t xml:space="preserve">art. 22 </w:t>
      </w:r>
      <w:r w:rsidR="00D31C6F">
        <w:rPr>
          <w:rFonts w:ascii="Times New Roman" w:hAnsi="Times New Roman"/>
          <w:lang w:val="ro-RO"/>
        </w:rPr>
        <w:t>alin</w:t>
      </w:r>
      <w:r w:rsidR="002A0CF2" w:rsidRPr="00C934D7">
        <w:rPr>
          <w:rFonts w:ascii="Times New Roman" w:hAnsi="Times New Roman"/>
          <w:lang w:val="ro-RO"/>
        </w:rPr>
        <w:t xml:space="preserve">. </w:t>
      </w:r>
      <w:r w:rsidR="00D31C6F">
        <w:rPr>
          <w:rFonts w:ascii="Times New Roman" w:hAnsi="Times New Roman"/>
          <w:lang w:val="ro-RO"/>
        </w:rPr>
        <w:t>(</w:t>
      </w:r>
      <w:r w:rsidRPr="00C934D7">
        <w:rPr>
          <w:rFonts w:ascii="Times New Roman" w:hAnsi="Times New Roman"/>
          <w:lang w:val="ro-RO"/>
        </w:rPr>
        <w:t>2</w:t>
      </w:r>
      <w:r w:rsidR="00D31C6F">
        <w:rPr>
          <w:rFonts w:ascii="Times New Roman" w:hAnsi="Times New Roman"/>
          <w:lang w:val="ro-RO"/>
        </w:rPr>
        <w:t>)</w:t>
      </w:r>
      <w:r w:rsidRPr="00C934D7">
        <w:rPr>
          <w:rFonts w:ascii="Times New Roman" w:hAnsi="Times New Roman"/>
          <w:lang w:val="ro-RO"/>
        </w:rPr>
        <w:t>]</w:t>
      </w:r>
    </w:p>
    <w:p w:rsidR="00957867" w:rsidRPr="00C934D7" w:rsidRDefault="00957867" w:rsidP="00223320">
      <w:pPr>
        <w:ind w:firstLine="720"/>
        <w:jc w:val="both"/>
        <w:rPr>
          <w:rFonts w:ascii="Times New Roman" w:hAnsi="Times New Roman"/>
          <w:lang w:val="ro-RO"/>
        </w:rPr>
      </w:pPr>
      <w:r w:rsidRPr="00C934D7">
        <w:rPr>
          <w:rFonts w:ascii="Times New Roman" w:eastAsia="Times New Roman" w:hAnsi="Times New Roman"/>
          <w:lang w:val="ro-RO" w:eastAsia="ro-RO"/>
        </w:rPr>
        <w:t xml:space="preserve">(3) Dispoziţiile </w:t>
      </w:r>
      <w:r w:rsidRPr="00C934D7">
        <w:rPr>
          <w:rFonts w:ascii="Times New Roman" w:hAnsi="Times New Roman"/>
          <w:bCs/>
          <w:lang w:val="ro-RO"/>
        </w:rPr>
        <w:t xml:space="preserve">alin. (1) și (2) </w:t>
      </w:r>
      <w:r w:rsidRPr="00C934D7">
        <w:rPr>
          <w:rFonts w:ascii="Times New Roman" w:eastAsia="Times New Roman" w:hAnsi="Times New Roman"/>
          <w:lang w:val="ro-RO" w:eastAsia="ro-RO"/>
        </w:rPr>
        <w:t xml:space="preserve">nu împiedică exercitarea de acţiuni în constatarea sau declararea nulităţii ori în constatarea inopozabilităţii actelor juridice, potrivit legii române. </w:t>
      </w:r>
      <w:r w:rsidRPr="00C934D7">
        <w:rPr>
          <w:rFonts w:ascii="Times New Roman" w:hAnsi="Times New Roman"/>
          <w:lang w:val="ro-RO"/>
        </w:rPr>
        <w:t>[</w:t>
      </w:r>
      <w:r w:rsidR="002A0CF2" w:rsidRPr="00C934D7">
        <w:rPr>
          <w:rFonts w:ascii="Times New Roman" w:hAnsi="Times New Roman"/>
          <w:lang w:val="ro-RO"/>
        </w:rPr>
        <w:t>Directiva 2001/24/CE</w:t>
      </w:r>
      <w:r w:rsidR="0040793A" w:rsidRPr="00C934D7">
        <w:rPr>
          <w:rFonts w:ascii="Times New Roman" w:hAnsi="Times New Roman"/>
          <w:lang w:val="ro-RO"/>
        </w:rPr>
        <w:t xml:space="preserve">, </w:t>
      </w:r>
      <w:r w:rsidRPr="00C934D7">
        <w:rPr>
          <w:rFonts w:ascii="Times New Roman" w:hAnsi="Times New Roman"/>
          <w:lang w:val="ro-RO"/>
        </w:rPr>
        <w:t xml:space="preserve">art. 22 </w:t>
      </w:r>
      <w:r w:rsidR="00D31C6F">
        <w:rPr>
          <w:rFonts w:ascii="Times New Roman" w:hAnsi="Times New Roman"/>
          <w:lang w:val="ro-RO"/>
        </w:rPr>
        <w:t>alin</w:t>
      </w:r>
      <w:r w:rsidR="002A0CF2" w:rsidRPr="00C934D7">
        <w:rPr>
          <w:rFonts w:ascii="Times New Roman" w:hAnsi="Times New Roman"/>
          <w:lang w:val="ro-RO"/>
        </w:rPr>
        <w:t xml:space="preserve">. </w:t>
      </w:r>
      <w:r w:rsidR="00D31C6F">
        <w:rPr>
          <w:rFonts w:ascii="Times New Roman" w:hAnsi="Times New Roman"/>
          <w:lang w:val="ro-RO"/>
        </w:rPr>
        <w:t>(</w:t>
      </w:r>
      <w:r w:rsidRPr="00C934D7">
        <w:rPr>
          <w:rFonts w:ascii="Times New Roman" w:hAnsi="Times New Roman"/>
          <w:lang w:val="ro-RO"/>
        </w:rPr>
        <w:t>3</w:t>
      </w:r>
      <w:r w:rsidR="00D31C6F">
        <w:rPr>
          <w:rFonts w:ascii="Times New Roman" w:hAnsi="Times New Roman"/>
          <w:lang w:val="ro-RO"/>
        </w:rPr>
        <w:t>)</w:t>
      </w:r>
      <w:r w:rsidRPr="00C934D7">
        <w:rPr>
          <w:rFonts w:ascii="Times New Roman" w:hAnsi="Times New Roman"/>
          <w:lang w:val="ro-RO"/>
        </w:rPr>
        <w:t>]</w:t>
      </w:r>
    </w:p>
    <w:p w:rsidR="00957867" w:rsidRPr="00C934D7" w:rsidRDefault="00957867" w:rsidP="00223320">
      <w:pPr>
        <w:jc w:val="both"/>
        <w:rPr>
          <w:rFonts w:ascii="Times New Roman" w:eastAsia="Times New Roman" w:hAnsi="Times New Roman"/>
          <w:bCs/>
          <w:lang w:val="ro-RO" w:eastAsia="ro-RO"/>
        </w:rPr>
      </w:pPr>
    </w:p>
    <w:p w:rsidR="00957867" w:rsidRPr="00C934D7" w:rsidRDefault="00957867" w:rsidP="00223320">
      <w:pPr>
        <w:ind w:firstLine="720"/>
        <w:jc w:val="both"/>
        <w:rPr>
          <w:rFonts w:ascii="Times New Roman" w:hAnsi="Times New Roman"/>
          <w:lang w:val="ro-RO"/>
        </w:rPr>
      </w:pPr>
      <w:r w:rsidRPr="00C934D7">
        <w:rPr>
          <w:rFonts w:ascii="Times New Roman" w:eastAsia="Times New Roman" w:hAnsi="Times New Roman"/>
          <w:b/>
          <w:bCs/>
          <w:lang w:val="ro-RO" w:eastAsia="ro-RO"/>
        </w:rPr>
        <w:t>Art. 223</w:t>
      </w:r>
      <w:r w:rsidRPr="00C934D7">
        <w:rPr>
          <w:rFonts w:ascii="Times New Roman" w:eastAsia="Times New Roman" w:hAnsi="Times New Roman"/>
          <w:bCs/>
          <w:lang w:val="ro-RO" w:eastAsia="ro-RO"/>
        </w:rPr>
        <w:t xml:space="preserve"> -(1)</w:t>
      </w:r>
      <w:r w:rsidRPr="00C934D7">
        <w:rPr>
          <w:rFonts w:ascii="Times New Roman" w:eastAsia="Times New Roman" w:hAnsi="Times New Roman"/>
          <w:lang w:val="ro-RO" w:eastAsia="ro-RO"/>
        </w:rPr>
        <w:t xml:space="preserve"> Punerea în aplicare a unor măsuri de reorganizare sau deschiderea procedurii falimentului nu afectează drepturile creditorilor de a invoca compensarea legală, atunci când legea aplicabilă contractului permite o asemenea compensare.</w:t>
      </w:r>
      <w:r w:rsidRPr="00C934D7">
        <w:rPr>
          <w:rFonts w:ascii="Times New Roman" w:hAnsi="Times New Roman"/>
          <w:lang w:val="ro-RO"/>
        </w:rPr>
        <w:t xml:space="preserve"> [</w:t>
      </w:r>
      <w:r w:rsidR="002A0CF2" w:rsidRPr="00C934D7">
        <w:rPr>
          <w:rFonts w:ascii="Times New Roman" w:hAnsi="Times New Roman"/>
          <w:lang w:val="ro-RO"/>
        </w:rPr>
        <w:t>Directiva 2001/24/CE</w:t>
      </w:r>
      <w:r w:rsidR="0040793A" w:rsidRPr="00C934D7">
        <w:rPr>
          <w:rFonts w:ascii="Times New Roman" w:hAnsi="Times New Roman"/>
          <w:lang w:val="ro-RO"/>
        </w:rPr>
        <w:t xml:space="preserve">, </w:t>
      </w:r>
      <w:r w:rsidRPr="00C934D7">
        <w:rPr>
          <w:rFonts w:ascii="Times New Roman" w:hAnsi="Times New Roman"/>
          <w:lang w:val="ro-RO"/>
        </w:rPr>
        <w:t xml:space="preserve">art. 23 </w:t>
      </w:r>
      <w:r w:rsidR="00D31C6F">
        <w:rPr>
          <w:rFonts w:ascii="Times New Roman" w:hAnsi="Times New Roman"/>
          <w:lang w:val="ro-RO"/>
        </w:rPr>
        <w:t>alin</w:t>
      </w:r>
      <w:r w:rsidR="002A0CF2" w:rsidRPr="00C934D7">
        <w:rPr>
          <w:rFonts w:ascii="Times New Roman" w:hAnsi="Times New Roman"/>
          <w:lang w:val="ro-RO"/>
        </w:rPr>
        <w:t xml:space="preserve">. </w:t>
      </w:r>
      <w:r w:rsidR="00D31C6F">
        <w:rPr>
          <w:rFonts w:ascii="Times New Roman" w:hAnsi="Times New Roman"/>
          <w:lang w:val="ro-RO"/>
        </w:rPr>
        <w:t>(</w:t>
      </w:r>
      <w:r w:rsidRPr="00C934D7">
        <w:rPr>
          <w:rFonts w:ascii="Times New Roman" w:hAnsi="Times New Roman"/>
          <w:lang w:val="ro-RO"/>
        </w:rPr>
        <w:t>1</w:t>
      </w:r>
      <w:r w:rsidR="00D31C6F">
        <w:rPr>
          <w:rFonts w:ascii="Times New Roman" w:hAnsi="Times New Roman"/>
          <w:lang w:val="ro-RO"/>
        </w:rPr>
        <w:t>)</w:t>
      </w:r>
      <w:r w:rsidRPr="00C934D7">
        <w:rPr>
          <w:rFonts w:ascii="Times New Roman" w:hAnsi="Times New Roman"/>
          <w:lang w:val="ro-RO"/>
        </w:rPr>
        <w:t>]</w:t>
      </w:r>
    </w:p>
    <w:p w:rsidR="00957867" w:rsidRPr="00C934D7" w:rsidRDefault="00957867" w:rsidP="00223320">
      <w:pPr>
        <w:ind w:firstLine="720"/>
        <w:jc w:val="both"/>
        <w:rPr>
          <w:rFonts w:ascii="Times New Roman" w:hAnsi="Times New Roman"/>
          <w:lang w:val="ro-RO"/>
        </w:rPr>
      </w:pPr>
      <w:r w:rsidRPr="00C934D7">
        <w:rPr>
          <w:rFonts w:ascii="Times New Roman" w:eastAsia="Times New Roman" w:hAnsi="Times New Roman"/>
          <w:lang w:val="ro-RO" w:eastAsia="ro-RO"/>
        </w:rPr>
        <w:lastRenderedPageBreak/>
        <w:t xml:space="preserve">(2) Dispoziţiile </w:t>
      </w:r>
      <w:r w:rsidRPr="00C934D7">
        <w:rPr>
          <w:rFonts w:ascii="Times New Roman" w:hAnsi="Times New Roman"/>
          <w:bCs/>
          <w:lang w:val="ro-RO"/>
        </w:rPr>
        <w:t xml:space="preserve">alin. (1) </w:t>
      </w:r>
      <w:r w:rsidRPr="00C934D7">
        <w:rPr>
          <w:rFonts w:ascii="Times New Roman" w:eastAsia="Times New Roman" w:hAnsi="Times New Roman"/>
          <w:lang w:val="ro-RO" w:eastAsia="ro-RO"/>
        </w:rPr>
        <w:t xml:space="preserve">nu împiedică exercitarea de acţiuni în constatarea sau declararea nulităţii ori în constatarea inopozabilităţii actelor juridice, potrivit legii române. </w:t>
      </w:r>
      <w:r w:rsidRPr="00C934D7">
        <w:rPr>
          <w:rFonts w:ascii="Times New Roman" w:hAnsi="Times New Roman"/>
          <w:lang w:val="ro-RO"/>
        </w:rPr>
        <w:t>[</w:t>
      </w:r>
      <w:r w:rsidR="002A0CF2" w:rsidRPr="00C934D7">
        <w:rPr>
          <w:rFonts w:ascii="Times New Roman" w:hAnsi="Times New Roman"/>
        </w:rPr>
        <w:t>Directiva 2001/24/CE</w:t>
      </w:r>
      <w:r w:rsidR="0040793A" w:rsidRPr="00C934D7">
        <w:rPr>
          <w:rFonts w:ascii="Times New Roman" w:hAnsi="Times New Roman"/>
        </w:rPr>
        <w:t xml:space="preserve">, </w:t>
      </w:r>
      <w:r w:rsidRPr="00C934D7">
        <w:rPr>
          <w:rFonts w:ascii="Times New Roman" w:hAnsi="Times New Roman"/>
          <w:lang w:val="ro-RO"/>
        </w:rPr>
        <w:t xml:space="preserve">art. 23 </w:t>
      </w:r>
      <w:r w:rsidR="00D31C6F">
        <w:rPr>
          <w:rFonts w:ascii="Times New Roman" w:hAnsi="Times New Roman"/>
          <w:lang w:val="ro-RO"/>
        </w:rPr>
        <w:t>alin</w:t>
      </w:r>
      <w:r w:rsidR="002A0CF2" w:rsidRPr="00C934D7">
        <w:rPr>
          <w:rFonts w:ascii="Times New Roman" w:hAnsi="Times New Roman"/>
          <w:lang w:val="ro-RO"/>
        </w:rPr>
        <w:t xml:space="preserve">. </w:t>
      </w:r>
      <w:r w:rsidR="00D31C6F">
        <w:rPr>
          <w:rFonts w:ascii="Times New Roman" w:hAnsi="Times New Roman"/>
          <w:lang w:val="ro-RO"/>
        </w:rPr>
        <w:t>(</w:t>
      </w:r>
      <w:r w:rsidRPr="00C934D7">
        <w:rPr>
          <w:rFonts w:ascii="Times New Roman" w:hAnsi="Times New Roman"/>
          <w:lang w:val="ro-RO"/>
        </w:rPr>
        <w:t>2</w:t>
      </w:r>
      <w:r w:rsidR="00D31C6F">
        <w:rPr>
          <w:rFonts w:ascii="Times New Roman" w:hAnsi="Times New Roman"/>
          <w:lang w:val="ro-RO"/>
        </w:rPr>
        <w:t>)</w:t>
      </w:r>
      <w:r w:rsidRPr="00C934D7">
        <w:rPr>
          <w:rFonts w:ascii="Times New Roman" w:hAnsi="Times New Roman"/>
          <w:lang w:val="ro-RO"/>
        </w:rPr>
        <w:t>]</w:t>
      </w:r>
    </w:p>
    <w:p w:rsidR="00957867" w:rsidRPr="00C934D7" w:rsidRDefault="00957867" w:rsidP="00223320">
      <w:pPr>
        <w:jc w:val="both"/>
        <w:rPr>
          <w:rFonts w:ascii="Times New Roman" w:eastAsia="Times New Roman" w:hAnsi="Times New Roman"/>
          <w:lang w:val="ro-RO" w:eastAsia="ro-RO"/>
        </w:rPr>
      </w:pPr>
    </w:p>
    <w:p w:rsidR="00957867" w:rsidRPr="00C934D7" w:rsidRDefault="00957867" w:rsidP="00223320">
      <w:pPr>
        <w:ind w:firstLine="720"/>
        <w:jc w:val="both"/>
        <w:rPr>
          <w:rFonts w:ascii="Times New Roman" w:hAnsi="Times New Roman"/>
          <w:lang w:val="ro-RO"/>
        </w:rPr>
      </w:pPr>
      <w:r w:rsidRPr="00C934D7">
        <w:rPr>
          <w:rFonts w:ascii="Times New Roman" w:eastAsia="Times New Roman" w:hAnsi="Times New Roman"/>
          <w:b/>
          <w:lang w:val="ro-RO" w:eastAsia="ro-RO"/>
        </w:rPr>
        <w:t>Art. 224</w:t>
      </w:r>
      <w:r w:rsidRPr="00C934D7">
        <w:rPr>
          <w:rFonts w:ascii="Times New Roman" w:eastAsia="Times New Roman" w:hAnsi="Times New Roman"/>
          <w:lang w:val="ro-RO" w:eastAsia="ro-RO"/>
        </w:rPr>
        <w:t xml:space="preserve"> - Exercitarea dreptului de proprietate sau a altor drepturi asupra titlurilor de valoare, a căror existenţă ori transmitere este supusă înregistrării într-un registru, într-un cont sau într-un sistem centralizat de depozitare, ţinut ori localizat într-un stat membru este guvernată de legea statului membru respectiv.</w:t>
      </w:r>
      <w:r w:rsidRPr="00C934D7">
        <w:rPr>
          <w:rFonts w:ascii="Times New Roman" w:hAnsi="Times New Roman"/>
          <w:lang w:val="ro-RO"/>
        </w:rPr>
        <w:t xml:space="preserve"> [</w:t>
      </w:r>
      <w:r w:rsidR="002A0CF2" w:rsidRPr="00C934D7">
        <w:rPr>
          <w:rFonts w:ascii="Times New Roman" w:hAnsi="Times New Roman"/>
          <w:lang w:val="en-GB"/>
        </w:rPr>
        <w:t>Directiva 2001/24/CE</w:t>
      </w:r>
      <w:r w:rsidR="0040793A" w:rsidRPr="00C934D7">
        <w:rPr>
          <w:rFonts w:ascii="Times New Roman" w:hAnsi="Times New Roman"/>
          <w:lang w:val="en-GB"/>
        </w:rPr>
        <w:t xml:space="preserve">, </w:t>
      </w:r>
      <w:r w:rsidRPr="00C934D7">
        <w:rPr>
          <w:rFonts w:ascii="Times New Roman" w:hAnsi="Times New Roman"/>
          <w:lang w:val="ro-RO"/>
        </w:rPr>
        <w:t>art. 24]</w:t>
      </w:r>
    </w:p>
    <w:p w:rsidR="00957867" w:rsidRPr="00C934D7" w:rsidRDefault="00957867" w:rsidP="00223320">
      <w:pPr>
        <w:shd w:val="clear" w:color="000000" w:fill="auto"/>
        <w:jc w:val="both"/>
        <w:rPr>
          <w:rFonts w:ascii="Times New Roman" w:hAnsi="Times New Roman"/>
          <w:lang w:val="ro-RO"/>
        </w:rPr>
      </w:pPr>
    </w:p>
    <w:p w:rsidR="00957867" w:rsidRPr="00C934D7" w:rsidRDefault="00957867" w:rsidP="00223320">
      <w:pPr>
        <w:shd w:val="clear" w:color="000000" w:fill="auto"/>
        <w:ind w:firstLine="720"/>
        <w:jc w:val="both"/>
        <w:rPr>
          <w:rFonts w:ascii="Times New Roman" w:hAnsi="Times New Roman"/>
          <w:lang w:val="ro-RO"/>
        </w:rPr>
      </w:pPr>
      <w:r w:rsidRPr="00C934D7">
        <w:rPr>
          <w:rFonts w:ascii="Times New Roman" w:hAnsi="Times New Roman"/>
          <w:b/>
          <w:lang w:val="ro-RO"/>
        </w:rPr>
        <w:t>Art. 225</w:t>
      </w:r>
      <w:r w:rsidRPr="00C934D7">
        <w:rPr>
          <w:rFonts w:ascii="Times New Roman" w:hAnsi="Times New Roman"/>
          <w:lang w:val="ro-RO"/>
        </w:rPr>
        <w:t xml:space="preserve"> - În cazul acordurilor de compensare (netting), legea aplicabilă este legea care guvernează contractul, dacă nu se aduce atingere prevederilor art. 400 – 405 și art. 413 – 419 din Legea nr. 312/2015. [</w:t>
      </w:r>
      <w:r w:rsidR="002A0CF2" w:rsidRPr="00C934D7">
        <w:rPr>
          <w:rFonts w:ascii="Times New Roman" w:hAnsi="Times New Roman"/>
          <w:lang w:val="ro-RO"/>
        </w:rPr>
        <w:t>Directiva 2001/24/CE</w:t>
      </w:r>
      <w:r w:rsidR="0040793A" w:rsidRPr="00C934D7">
        <w:rPr>
          <w:rFonts w:ascii="Times New Roman" w:hAnsi="Times New Roman"/>
          <w:lang w:val="ro-RO"/>
        </w:rPr>
        <w:t xml:space="preserve">, </w:t>
      </w:r>
      <w:r w:rsidRPr="00C934D7">
        <w:rPr>
          <w:rFonts w:ascii="Times New Roman" w:hAnsi="Times New Roman"/>
          <w:lang w:val="ro-RO"/>
        </w:rPr>
        <w:t>art. 25]</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226</w:t>
      </w:r>
      <w:r w:rsidRPr="00C934D7">
        <w:rPr>
          <w:rFonts w:ascii="Times New Roman" w:hAnsi="Times New Roman"/>
          <w:lang w:val="ro-RO"/>
        </w:rPr>
        <w:t xml:space="preserve"> - Contractele de report şi contractele care stau la baza tranzacţiilor desfăşurate pe o piaţă reglementată sunt guvernate de legea aplicabilă contractelor respective, dacă nu sunt încălcate dispoziţiile art. 224 și dacă nu se aduce atingere prevederilor art. 400 – 405 și art. 413 – 419 din Legea nr. 312/2015. [</w:t>
      </w:r>
      <w:r w:rsidR="002A0CF2" w:rsidRPr="00C934D7">
        <w:rPr>
          <w:rFonts w:ascii="Times New Roman" w:hAnsi="Times New Roman"/>
          <w:lang w:val="ro-RO"/>
        </w:rPr>
        <w:t>Directiva 2001/24/CE</w:t>
      </w:r>
      <w:r w:rsidR="0040793A" w:rsidRPr="00C934D7">
        <w:rPr>
          <w:rFonts w:ascii="Times New Roman" w:hAnsi="Times New Roman"/>
          <w:lang w:val="ro-RO"/>
        </w:rPr>
        <w:t xml:space="preserve">, </w:t>
      </w:r>
      <w:r w:rsidRPr="00C934D7">
        <w:rPr>
          <w:rFonts w:ascii="Times New Roman" w:hAnsi="Times New Roman"/>
          <w:lang w:val="ro-RO"/>
        </w:rPr>
        <w:t>art. 26 și art. 27]</w:t>
      </w:r>
    </w:p>
    <w:p w:rsidR="00957867" w:rsidRPr="00C934D7" w:rsidRDefault="00957867" w:rsidP="00223320">
      <w:pPr>
        <w:pStyle w:val="Art"/>
        <w:spacing w:after="0"/>
        <w:rPr>
          <w:rFonts w:ascii="Times New Roman" w:hAnsi="Times New Roman" w:cs="Times New Roman"/>
          <w:sz w:val="24"/>
          <w:szCs w:val="24"/>
        </w:rPr>
      </w:pPr>
    </w:p>
    <w:p w:rsidR="00957867" w:rsidRPr="00C934D7" w:rsidRDefault="00957867" w:rsidP="00223320">
      <w:pPr>
        <w:pStyle w:val="Art"/>
        <w:spacing w:after="0"/>
        <w:ind w:firstLine="720"/>
        <w:rPr>
          <w:rFonts w:ascii="Times New Roman" w:hAnsi="Times New Roman" w:cs="Times New Roman"/>
          <w:sz w:val="24"/>
          <w:szCs w:val="24"/>
        </w:rPr>
      </w:pPr>
      <w:r w:rsidRPr="00C934D7">
        <w:rPr>
          <w:rFonts w:ascii="Times New Roman" w:hAnsi="Times New Roman" w:cs="Times New Roman"/>
          <w:b/>
          <w:sz w:val="24"/>
          <w:szCs w:val="24"/>
        </w:rPr>
        <w:t>Art. 227</w:t>
      </w:r>
      <w:r w:rsidRPr="00C934D7">
        <w:rPr>
          <w:rFonts w:ascii="Times New Roman" w:hAnsi="Times New Roman" w:cs="Times New Roman"/>
          <w:sz w:val="24"/>
          <w:szCs w:val="24"/>
        </w:rPr>
        <w:t xml:space="preserve"> - (1) Administratorul sau lichidatorul judiciar poate acționa pe teritoriul statelor membre gazdă în baza unei copii certificate de pe decizia A.S.F. sau în baza unui certificat emis de aceasta, însoțite eventual de o traducere în limba oficială sau într-una din limbile oficiale ale respectivelor state membre gazdă, fără a fi necesară îndeplinirea unei alte formalități. [</w:t>
      </w:r>
      <w:r w:rsidR="002A0CF2" w:rsidRPr="00C934D7">
        <w:rPr>
          <w:rFonts w:ascii="Times New Roman" w:hAnsi="Times New Roman" w:cs="Times New Roman"/>
          <w:sz w:val="24"/>
          <w:szCs w:val="24"/>
        </w:rPr>
        <w:t>Directiva 2001/24/CE</w:t>
      </w:r>
      <w:r w:rsidR="0040793A" w:rsidRPr="00C934D7">
        <w:rPr>
          <w:rFonts w:ascii="Times New Roman" w:hAnsi="Times New Roman" w:cs="Times New Roman"/>
          <w:sz w:val="24"/>
          <w:szCs w:val="24"/>
        </w:rPr>
        <w:t xml:space="preserve">, </w:t>
      </w:r>
      <w:r w:rsidRPr="00C934D7">
        <w:rPr>
          <w:rFonts w:ascii="Times New Roman" w:hAnsi="Times New Roman" w:cs="Times New Roman"/>
          <w:sz w:val="24"/>
          <w:szCs w:val="24"/>
        </w:rPr>
        <w:t xml:space="preserve">art. 28 </w:t>
      </w:r>
      <w:r w:rsidR="00884940">
        <w:rPr>
          <w:rFonts w:ascii="Times New Roman" w:hAnsi="Times New Roman" w:cs="Times New Roman"/>
          <w:sz w:val="24"/>
          <w:szCs w:val="24"/>
        </w:rPr>
        <w:t>alin</w:t>
      </w:r>
      <w:r w:rsidRPr="00C934D7">
        <w:rPr>
          <w:rFonts w:ascii="Times New Roman" w:hAnsi="Times New Roman" w:cs="Times New Roman"/>
          <w:sz w:val="24"/>
          <w:szCs w:val="24"/>
        </w:rPr>
        <w:t>.</w:t>
      </w:r>
      <w:r w:rsidR="00884940">
        <w:rPr>
          <w:rFonts w:ascii="Times New Roman" w:hAnsi="Times New Roman" w:cs="Times New Roman"/>
          <w:sz w:val="24"/>
          <w:szCs w:val="24"/>
        </w:rPr>
        <w:t>(</w:t>
      </w:r>
      <w:r w:rsidRPr="00C934D7">
        <w:rPr>
          <w:rFonts w:ascii="Times New Roman" w:hAnsi="Times New Roman" w:cs="Times New Roman"/>
          <w:sz w:val="24"/>
          <w:szCs w:val="24"/>
        </w:rPr>
        <w:t>1</w:t>
      </w:r>
      <w:r w:rsidR="00884940">
        <w:rPr>
          <w:rFonts w:ascii="Times New Roman" w:hAnsi="Times New Roman" w:cs="Times New Roman"/>
          <w:sz w:val="24"/>
          <w:szCs w:val="24"/>
        </w:rPr>
        <w:t>)</w:t>
      </w:r>
      <w:r w:rsidRPr="00C934D7">
        <w:rPr>
          <w:rFonts w:ascii="Times New Roman" w:hAnsi="Times New Roman" w:cs="Times New Roman"/>
          <w:sz w:val="24"/>
          <w:szCs w:val="24"/>
        </w:rPr>
        <w:t>]</w:t>
      </w:r>
    </w:p>
    <w:p w:rsidR="00957867" w:rsidRPr="00C934D7" w:rsidRDefault="00957867" w:rsidP="00223320">
      <w:pPr>
        <w:pStyle w:val="Alin"/>
        <w:numPr>
          <w:ilvl w:val="0"/>
          <w:numId w:val="0"/>
        </w:numPr>
        <w:shd w:val="clear" w:color="000000" w:fill="auto"/>
        <w:spacing w:before="0" w:after="0" w:line="240" w:lineRule="auto"/>
        <w:ind w:firstLine="720"/>
      </w:pPr>
      <w:r w:rsidRPr="00C934D7">
        <w:t xml:space="preserve">(2) Administratorul sau lichidatorul judiciar este abilitat să exercite pe teritoriul statelor membre gazdă toate competențele care îi revin potrivit legii române. Acesta poate să numească alte persoane care să îl sprijine sau, după caz, să îl reprezinte pe teritoriul acestor state, inclusiv în scopul de a acorda asistență creditorilor S.S.I.F. din statul membru gazdă pe parcursul </w:t>
      </w:r>
      <w:r w:rsidRPr="00C934D7">
        <w:rPr>
          <w:rFonts w:eastAsia="Arial Unicode MS"/>
        </w:rPr>
        <w:t>măsurii de reorganizare sau al procedurii falimentului</w:t>
      </w:r>
      <w:r w:rsidRPr="00C934D7">
        <w:t>. [</w:t>
      </w:r>
      <w:r w:rsidR="002A0CF2" w:rsidRPr="00C934D7">
        <w:t>Directiva 2001/24/CE</w:t>
      </w:r>
      <w:r w:rsidR="0040793A" w:rsidRPr="00C934D7">
        <w:t xml:space="preserve">, </w:t>
      </w:r>
      <w:r w:rsidRPr="00C934D7">
        <w:t xml:space="preserve">art. 28 </w:t>
      </w:r>
      <w:r w:rsidR="00884940">
        <w:t>alin</w:t>
      </w:r>
      <w:r w:rsidRPr="00C934D7">
        <w:t>.</w:t>
      </w:r>
      <w:r w:rsidR="00884940">
        <w:t>(</w:t>
      </w:r>
      <w:r w:rsidRPr="00C934D7">
        <w:t>2</w:t>
      </w:r>
      <w:r w:rsidR="00884940">
        <w:t>)</w:t>
      </w:r>
      <w:r w:rsidRPr="00C934D7">
        <w:t>]</w:t>
      </w:r>
    </w:p>
    <w:p w:rsidR="00957867" w:rsidRPr="00C934D7" w:rsidRDefault="00957867" w:rsidP="00223320">
      <w:pPr>
        <w:pStyle w:val="Alin"/>
        <w:numPr>
          <w:ilvl w:val="0"/>
          <w:numId w:val="0"/>
        </w:numPr>
        <w:shd w:val="clear" w:color="000000" w:fill="auto"/>
        <w:spacing w:before="0" w:after="0" w:line="240" w:lineRule="auto"/>
        <w:ind w:firstLine="720"/>
      </w:pPr>
      <w:r w:rsidRPr="00C934D7">
        <w:t xml:space="preserve">(3) În exercitarea competențelor sale, administratorul sau lichidatorul judiciar trebuie să respecte legislația statului membru pe teritoriul căruia acționează, în special </w:t>
      </w:r>
      <w:r w:rsidRPr="00C934D7">
        <w:rPr>
          <w:rFonts w:eastAsia="Arial Unicode MS"/>
        </w:rPr>
        <w:t>în ceea ce privește procedurile de lichidare a bunurilor și furnizarea de informații angajaților</w:t>
      </w:r>
      <w:r w:rsidRPr="00C934D7">
        <w:t xml:space="preserve"> S.S.I.F. din statul membru respectiv. Administratorul special nu are dreptul de a utiliza forța și nici dreptul de a soluționa litigii ori dispute. [</w:t>
      </w:r>
      <w:r w:rsidR="002A0CF2" w:rsidRPr="00C934D7">
        <w:t>Directiva 2001/24/CE</w:t>
      </w:r>
      <w:r w:rsidR="0040793A" w:rsidRPr="00C934D7">
        <w:t xml:space="preserve">, </w:t>
      </w:r>
      <w:r w:rsidRPr="00C934D7">
        <w:t xml:space="preserve">art. 28 </w:t>
      </w:r>
      <w:r w:rsidR="00884940">
        <w:t>alin</w:t>
      </w:r>
      <w:r w:rsidRPr="00C934D7">
        <w:t>.</w:t>
      </w:r>
      <w:r w:rsidR="00884940">
        <w:t>(</w:t>
      </w:r>
      <w:r w:rsidRPr="00C934D7">
        <w:t>3</w:t>
      </w:r>
      <w:r w:rsidR="00884940">
        <w:t>)</w:t>
      </w:r>
      <w:r w:rsidRPr="00C934D7">
        <w:t>]</w:t>
      </w:r>
    </w:p>
    <w:p w:rsidR="00957867" w:rsidRPr="00C934D7" w:rsidRDefault="00957867" w:rsidP="00223320">
      <w:pPr>
        <w:pStyle w:val="Alin"/>
        <w:numPr>
          <w:ilvl w:val="0"/>
          <w:numId w:val="0"/>
        </w:numPr>
        <w:shd w:val="clear" w:color="000000" w:fill="auto"/>
        <w:spacing w:before="0" w:after="0" w:line="240" w:lineRule="auto"/>
      </w:pPr>
    </w:p>
    <w:p w:rsidR="00957867" w:rsidRPr="00C934D7" w:rsidRDefault="00957867" w:rsidP="00223320">
      <w:pPr>
        <w:ind w:firstLine="720"/>
        <w:jc w:val="both"/>
        <w:rPr>
          <w:rFonts w:ascii="Times New Roman" w:hAnsi="Times New Roman"/>
          <w:bCs/>
          <w:lang w:val="ro-RO"/>
        </w:rPr>
      </w:pPr>
      <w:r w:rsidRPr="00C934D7">
        <w:rPr>
          <w:rFonts w:ascii="Times New Roman" w:hAnsi="Times New Roman"/>
          <w:b/>
          <w:bCs/>
          <w:lang w:val="ro-RO"/>
        </w:rPr>
        <w:t>Art. 228</w:t>
      </w:r>
      <w:r w:rsidRPr="00C934D7">
        <w:rPr>
          <w:rFonts w:ascii="Times New Roman" w:hAnsi="Times New Roman"/>
          <w:bCs/>
          <w:lang w:val="ro-RO"/>
        </w:rPr>
        <w:t xml:space="preserve"> - (1) Judecătorul-sindic are dreptul de a solicita înregistrarea în registrul imobiliar, în registrul comerţului şi în orice alt registru public ţinut în celelalte state membre a hotărârii de adoptare a unei măsuri de reorganizare sau de deschidere a procedurii falimentului faţă de o S.S.I.F. </w:t>
      </w:r>
      <w:r w:rsidRPr="00C934D7">
        <w:rPr>
          <w:rFonts w:ascii="Times New Roman" w:hAnsi="Times New Roman"/>
          <w:lang w:val="ro-RO"/>
        </w:rPr>
        <w:t>[</w:t>
      </w:r>
      <w:r w:rsidR="002A0CF2" w:rsidRPr="00C934D7">
        <w:rPr>
          <w:rFonts w:ascii="Times New Roman" w:hAnsi="Times New Roman"/>
          <w:lang w:val="ro-RO"/>
        </w:rPr>
        <w:t>Directiva 2001/24/CE</w:t>
      </w:r>
      <w:r w:rsidR="0040793A" w:rsidRPr="00C934D7">
        <w:rPr>
          <w:rFonts w:ascii="Times New Roman" w:hAnsi="Times New Roman"/>
          <w:lang w:val="ro-RO"/>
        </w:rPr>
        <w:t xml:space="preserve">, </w:t>
      </w:r>
      <w:r w:rsidRPr="00C934D7">
        <w:rPr>
          <w:rFonts w:ascii="Times New Roman" w:hAnsi="Times New Roman"/>
          <w:lang w:val="ro-RO"/>
        </w:rPr>
        <w:t xml:space="preserve">art. 29 </w:t>
      </w:r>
      <w:r w:rsidR="00D31C6F">
        <w:rPr>
          <w:rFonts w:ascii="Times New Roman" w:hAnsi="Times New Roman"/>
          <w:lang w:val="ro-RO"/>
        </w:rPr>
        <w:t>alin</w:t>
      </w:r>
      <w:r w:rsidRPr="00C934D7">
        <w:rPr>
          <w:rFonts w:ascii="Times New Roman" w:hAnsi="Times New Roman"/>
          <w:lang w:val="ro-RO"/>
        </w:rPr>
        <w:t>.</w:t>
      </w:r>
      <w:r w:rsidR="00D31C6F">
        <w:rPr>
          <w:rFonts w:ascii="Times New Roman" w:hAnsi="Times New Roman"/>
          <w:lang w:val="ro-RO"/>
        </w:rPr>
        <w:t>(</w:t>
      </w:r>
      <w:r w:rsidRPr="00C934D7">
        <w:rPr>
          <w:rFonts w:ascii="Times New Roman" w:hAnsi="Times New Roman"/>
          <w:lang w:val="ro-RO"/>
        </w:rPr>
        <w:t>1</w:t>
      </w:r>
      <w:r w:rsidR="00D31C6F">
        <w:rPr>
          <w:rFonts w:ascii="Times New Roman" w:hAnsi="Times New Roman"/>
          <w:lang w:val="ro-RO"/>
        </w:rPr>
        <w:t>)</w:t>
      </w:r>
      <w:r w:rsidRPr="00C934D7">
        <w:rPr>
          <w:rFonts w:ascii="Times New Roman" w:hAnsi="Times New Roman"/>
          <w:lang w:val="ro-RO"/>
        </w:rPr>
        <w:t>]</w:t>
      </w:r>
    </w:p>
    <w:p w:rsidR="00957867" w:rsidRPr="00C934D7" w:rsidRDefault="00957867" w:rsidP="00223320">
      <w:pPr>
        <w:ind w:firstLine="720"/>
        <w:jc w:val="both"/>
        <w:rPr>
          <w:rFonts w:ascii="Times New Roman" w:hAnsi="Times New Roman"/>
          <w:bCs/>
          <w:lang w:val="ro-RO"/>
        </w:rPr>
      </w:pPr>
      <w:r w:rsidRPr="00C934D7">
        <w:rPr>
          <w:rFonts w:ascii="Times New Roman" w:hAnsi="Times New Roman"/>
          <w:bCs/>
          <w:lang w:val="ro-RO"/>
        </w:rPr>
        <w:t xml:space="preserve">(2) Judecătorul-sindic va lua măsurile necesare pentru a asigura înregistrarea ori de câte ori aceasta este obligatorie, conform legii statului membru respectiv. </w:t>
      </w:r>
      <w:r w:rsidRPr="00C934D7">
        <w:rPr>
          <w:rFonts w:ascii="Times New Roman" w:hAnsi="Times New Roman"/>
          <w:lang w:val="ro-RO"/>
        </w:rPr>
        <w:t>[</w:t>
      </w:r>
      <w:r w:rsidR="002A0CF2" w:rsidRPr="00C934D7">
        <w:rPr>
          <w:rFonts w:ascii="Times New Roman" w:hAnsi="Times New Roman"/>
          <w:lang w:val="ro-RO"/>
        </w:rPr>
        <w:t>Directiva 2001/24/CE</w:t>
      </w:r>
      <w:r w:rsidR="0040793A" w:rsidRPr="00C934D7">
        <w:rPr>
          <w:rFonts w:ascii="Times New Roman" w:hAnsi="Times New Roman"/>
          <w:lang w:val="ro-RO"/>
        </w:rPr>
        <w:t xml:space="preserve">, </w:t>
      </w:r>
      <w:r w:rsidRPr="00C934D7">
        <w:rPr>
          <w:rFonts w:ascii="Times New Roman" w:hAnsi="Times New Roman"/>
          <w:lang w:val="ro-RO"/>
        </w:rPr>
        <w:t xml:space="preserve">art. 29 </w:t>
      </w:r>
      <w:r w:rsidR="00D31C6F">
        <w:rPr>
          <w:rFonts w:ascii="Times New Roman" w:hAnsi="Times New Roman"/>
          <w:lang w:val="ro-RO"/>
        </w:rPr>
        <w:t>alin</w:t>
      </w:r>
      <w:r w:rsidRPr="00C934D7">
        <w:rPr>
          <w:rFonts w:ascii="Times New Roman" w:hAnsi="Times New Roman"/>
          <w:lang w:val="ro-RO"/>
        </w:rPr>
        <w:t>.</w:t>
      </w:r>
      <w:r w:rsidR="00D31C6F">
        <w:rPr>
          <w:rFonts w:ascii="Times New Roman" w:hAnsi="Times New Roman"/>
          <w:lang w:val="ro-RO"/>
        </w:rPr>
        <w:t>(</w:t>
      </w:r>
      <w:r w:rsidRPr="00C934D7">
        <w:rPr>
          <w:rFonts w:ascii="Times New Roman" w:hAnsi="Times New Roman"/>
          <w:lang w:val="ro-RO"/>
        </w:rPr>
        <w:t>1</w:t>
      </w:r>
      <w:r w:rsidR="00D31C6F">
        <w:rPr>
          <w:rFonts w:ascii="Times New Roman" w:hAnsi="Times New Roman"/>
          <w:lang w:val="ro-RO"/>
        </w:rPr>
        <w:t>)</w:t>
      </w:r>
      <w:r w:rsidRPr="00C934D7">
        <w:rPr>
          <w:rFonts w:ascii="Times New Roman" w:hAnsi="Times New Roman"/>
          <w:lang w:val="ro-RO"/>
        </w:rPr>
        <w:t>]</w:t>
      </w:r>
    </w:p>
    <w:p w:rsidR="00957867" w:rsidRPr="00C934D7" w:rsidRDefault="00957867" w:rsidP="00223320">
      <w:pPr>
        <w:pStyle w:val="Alin"/>
        <w:numPr>
          <w:ilvl w:val="0"/>
          <w:numId w:val="0"/>
        </w:numPr>
        <w:shd w:val="clear" w:color="000000" w:fill="auto"/>
        <w:spacing w:before="0" w:after="0" w:line="240" w:lineRule="auto"/>
        <w:ind w:firstLine="720"/>
      </w:pPr>
      <w:r w:rsidRPr="00C934D7">
        <w:t>(3) Cheltuielile de înregistrare vor fi considerate cheltuieli ale procedurii. [</w:t>
      </w:r>
      <w:r w:rsidR="002A0CF2" w:rsidRPr="00C934D7">
        <w:t>Directiva 2001/24/CE</w:t>
      </w:r>
      <w:r w:rsidR="0040793A" w:rsidRPr="00C934D7">
        <w:t xml:space="preserve">, </w:t>
      </w:r>
      <w:r w:rsidRPr="00C934D7">
        <w:t xml:space="preserve">art. 29 </w:t>
      </w:r>
      <w:r w:rsidR="00D31C6F">
        <w:t>alin</w:t>
      </w:r>
      <w:r w:rsidRPr="00C934D7">
        <w:t>.</w:t>
      </w:r>
      <w:r w:rsidR="00D31C6F">
        <w:t xml:space="preserve"> (</w:t>
      </w:r>
      <w:r w:rsidRPr="00C934D7">
        <w:t>2</w:t>
      </w:r>
      <w:r w:rsidR="00D31C6F">
        <w:t>)</w:t>
      </w:r>
      <w:r w:rsidRPr="00C934D7">
        <w:t>]</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229</w:t>
      </w:r>
      <w:r w:rsidRPr="00C934D7">
        <w:rPr>
          <w:rFonts w:ascii="Times New Roman" w:hAnsi="Times New Roman"/>
          <w:lang w:val="ro-RO"/>
        </w:rPr>
        <w:t xml:space="preserve"> - În situația în care, după adoptarea măsurii de reorganizare sau după deschiderea procedurii falimentului, o S.S.I.F. înstrăinează cu titlu oneros un activ imobiliar, o navă şi/sau o aeronavă supusă înscrierii într-un registru public sau, după caz, valori mobiliare şi/sau titluri a căror existență sau transfer presupune introducerea într-un registru sau cont stabilit prin lege ori care sunt plasate într-un sistem central de depozite reglementat </w:t>
      </w:r>
      <w:r w:rsidRPr="00C934D7">
        <w:rPr>
          <w:rFonts w:ascii="Times New Roman" w:hAnsi="Times New Roman"/>
          <w:lang w:val="ro-RO"/>
        </w:rPr>
        <w:lastRenderedPageBreak/>
        <w:t>de legea unui stat membru, validitatea actului respectiv se află sub incidența legii statului membru pe al cărui teritoriu se află activul imobiliar sau sub a cărui autoritate se ține registrul/contul/sistemul respectiv. [</w:t>
      </w:r>
      <w:r w:rsidR="002A0CF2" w:rsidRPr="00C934D7">
        <w:rPr>
          <w:rFonts w:ascii="Times New Roman" w:hAnsi="Times New Roman"/>
          <w:lang w:val="ro-RO"/>
        </w:rPr>
        <w:t>Directiva 2001/24/CE</w:t>
      </w:r>
      <w:r w:rsidR="0040793A" w:rsidRPr="00C934D7">
        <w:rPr>
          <w:rFonts w:ascii="Times New Roman" w:hAnsi="Times New Roman"/>
          <w:lang w:val="ro-RO"/>
        </w:rPr>
        <w:t xml:space="preserve">, </w:t>
      </w:r>
      <w:r w:rsidRPr="00C934D7">
        <w:rPr>
          <w:rFonts w:ascii="Times New Roman" w:hAnsi="Times New Roman"/>
          <w:lang w:val="ro-RO"/>
        </w:rPr>
        <w:t>art. 31]</w:t>
      </w:r>
    </w:p>
    <w:p w:rsidR="00957867" w:rsidRPr="00C934D7" w:rsidRDefault="00957867" w:rsidP="00223320">
      <w:pPr>
        <w:jc w:val="both"/>
        <w:rPr>
          <w:rFonts w:ascii="Times New Roman" w:eastAsia="Times New Roman" w:hAnsi="Times New Roman"/>
          <w:lang w:val="ro-RO" w:eastAsia="ro-RO"/>
        </w:rPr>
      </w:pPr>
    </w:p>
    <w:p w:rsidR="00957867" w:rsidRPr="00C934D7" w:rsidRDefault="00957867" w:rsidP="00223320">
      <w:pPr>
        <w:ind w:firstLine="720"/>
        <w:jc w:val="both"/>
        <w:rPr>
          <w:rFonts w:ascii="Times New Roman" w:hAnsi="Times New Roman"/>
          <w:lang w:val="ro-RO"/>
        </w:rPr>
      </w:pPr>
      <w:r w:rsidRPr="00C934D7">
        <w:rPr>
          <w:rFonts w:ascii="Times New Roman" w:eastAsia="Times New Roman" w:hAnsi="Times New Roman"/>
          <w:b/>
          <w:lang w:val="ro-RO" w:eastAsia="ro-RO"/>
        </w:rPr>
        <w:t>Art. 230</w:t>
      </w:r>
      <w:r w:rsidRPr="00C934D7">
        <w:rPr>
          <w:rFonts w:ascii="Times New Roman" w:eastAsia="Times New Roman" w:hAnsi="Times New Roman"/>
          <w:lang w:val="ro-RO" w:eastAsia="ro-RO"/>
        </w:rPr>
        <w:t xml:space="preserve"> - Acțiunile aflate pe rolul instanțelor judecătorești, având ca obiect bunuri sau drepturi de care S.S.I.F. a fost privată sunt guvernate de legea statului membru în care se desfășoară procesul. </w:t>
      </w:r>
      <w:r w:rsidRPr="00C934D7">
        <w:rPr>
          <w:rFonts w:ascii="Times New Roman" w:hAnsi="Times New Roman"/>
          <w:lang w:val="ro-RO"/>
        </w:rPr>
        <w:t>[</w:t>
      </w:r>
      <w:r w:rsidR="002A0CF2" w:rsidRPr="00C934D7">
        <w:rPr>
          <w:rFonts w:ascii="Times New Roman" w:hAnsi="Times New Roman"/>
          <w:lang w:val="ro-RO"/>
        </w:rPr>
        <w:t>Directiva 2001/24/CE</w:t>
      </w:r>
      <w:r w:rsidR="0040793A" w:rsidRPr="00C934D7">
        <w:rPr>
          <w:rFonts w:ascii="Times New Roman" w:hAnsi="Times New Roman"/>
          <w:lang w:val="ro-RO"/>
        </w:rPr>
        <w:t xml:space="preserve">, </w:t>
      </w:r>
      <w:r w:rsidRPr="00C934D7">
        <w:rPr>
          <w:rFonts w:ascii="Times New Roman" w:hAnsi="Times New Roman"/>
          <w:lang w:val="ro-RO"/>
        </w:rPr>
        <w:t>art. 32]</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eastAsia="Times New Roman" w:hAnsi="Times New Roman"/>
          <w:i/>
          <w:lang w:val="ro-RO" w:eastAsia="ro-RO"/>
        </w:rPr>
      </w:pPr>
      <w:r w:rsidRPr="00C934D7">
        <w:rPr>
          <w:rFonts w:ascii="Times New Roman" w:hAnsi="Times New Roman"/>
          <w:b/>
          <w:lang w:val="ro-RO"/>
        </w:rPr>
        <w:t>Art. 231</w:t>
      </w:r>
      <w:r w:rsidRPr="00C934D7">
        <w:rPr>
          <w:rFonts w:ascii="Times New Roman" w:hAnsi="Times New Roman"/>
          <w:lang w:val="ro-RO"/>
        </w:rPr>
        <w:t xml:space="preserve"> - Persoanele care trebuie să primească sau să transmită informaţii în legătură cu procedurile de informare ori de consultare prevăzute la art. 204 alin. (4), art. 205, art. 209, art. 210, art. 212 și art. 219au obligaţia de a păstra secretul profesional potrivit prevederilor art. 247, cu excepţia oricăror autorităţi judiciare cărora li se aplică prevederile naţionale în vigoare. [</w:t>
      </w:r>
      <w:r w:rsidR="002A0CF2" w:rsidRPr="00C934D7">
        <w:rPr>
          <w:rFonts w:ascii="Times New Roman" w:hAnsi="Times New Roman"/>
        </w:rPr>
        <w:t>Directiva 2001/24/CE</w:t>
      </w:r>
      <w:r w:rsidR="0040793A" w:rsidRPr="00C934D7">
        <w:rPr>
          <w:rFonts w:ascii="Times New Roman" w:hAnsi="Times New Roman"/>
        </w:rPr>
        <w:t xml:space="preserve">, </w:t>
      </w:r>
      <w:r w:rsidRPr="00C934D7">
        <w:rPr>
          <w:rFonts w:ascii="Times New Roman" w:hAnsi="Times New Roman"/>
          <w:lang w:val="ro-RO"/>
        </w:rPr>
        <w:t xml:space="preserve">art. 33] </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232</w:t>
      </w:r>
      <w:r w:rsidRPr="00C934D7">
        <w:rPr>
          <w:rFonts w:ascii="Times New Roman" w:hAnsi="Times New Roman"/>
          <w:lang w:val="ro-RO"/>
        </w:rPr>
        <w:t xml:space="preserve"> - Autorităţile administrative sau judiciare ale statului membru de origine sunt singurele împuternicite să decidă cu privire la aplicarea uneia sau mai multor măsuri de reorganizare ori deschiderea unei proceduri de lichidare cu privire la o firmă de investiții, inclusiv la sucursalele acesteia stabilite în alte state membre. Legea statului membru de origine se va aplica potrivit prevederilor art. 211 </w:t>
      </w:r>
      <w:hyperlink r:id="rId23" w:history="1">
        <w:r w:rsidRPr="00C934D7">
          <w:rPr>
            <w:rFonts w:ascii="Times New Roman" w:hAnsi="Times New Roman"/>
            <w:lang w:val="ro-RO"/>
          </w:rPr>
          <w:t>alin. (1)</w:t>
        </w:r>
      </w:hyperlink>
      <w:r w:rsidRPr="00C934D7">
        <w:rPr>
          <w:rFonts w:ascii="Times New Roman" w:hAnsi="Times New Roman"/>
          <w:lang w:val="ro-RO"/>
        </w:rPr>
        <w:t xml:space="preserve">. </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 233</w:t>
      </w:r>
      <w:r w:rsidRPr="00C934D7">
        <w:rPr>
          <w:rFonts w:ascii="Times New Roman" w:hAnsi="Times New Roman"/>
          <w:lang w:val="ro-RO"/>
        </w:rPr>
        <w:t xml:space="preserve"> - (1) Dacă asupra unei firme de investiții dintr-un stat membru, care desfăşoară activitate pe teritoriul României, au fost dispuse măsuri de reorganizare sau a fost deschisă procedura falimentului, acestea se vor aplica fără alte formalităţi pe teritoriul României şi vor produce efecte în condiţiile şi de la data prevăzute în legislaţia statului membru respectiv.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(2) Măsurile de reorganizare sau procedura falimentului se vor aplica potrivit legislaţiei statului membru de origine şi ţinând seama de prevederile </w:t>
      </w:r>
      <w:hyperlink r:id="rId24" w:history="1">
        <w:r w:rsidRPr="00C934D7">
          <w:rPr>
            <w:rFonts w:ascii="Times New Roman" w:hAnsi="Times New Roman"/>
            <w:lang w:val="ro-RO"/>
          </w:rPr>
          <w:t>art. 211</w:t>
        </w:r>
      </w:hyperlink>
      <w:r w:rsidRPr="00C934D7">
        <w:rPr>
          <w:rFonts w:ascii="Times New Roman" w:hAnsi="Times New Roman"/>
          <w:lang w:val="ro-RO"/>
        </w:rPr>
        <w:t xml:space="preserve">.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(3) La primirea notificării corespunzătoare de la autoritatea competentă a statului membru de origine, A.S.F. va informa de îndată, prin publicarea în Monitorul Oficial al României, Partea a IV-a, despre decizia de aplicare a unei măsuri de reorganizare sau de deschidere a procedurii falimentului.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(4) Autorităţile administrative sau judiciare competente din statul membru de origine, administratorul sau lichidatorul judiciar comunică oficiului registrului comerţului la care sucursala firmei de investiții respective este înregistrată decizia privind măsurile de reorganizare sau de deschidere a procedurii falimentului, în vederea efectuării menţiunilor corespunzătoare. Comunicarea se transmite de autorităţile menţionate şi către două ziare de circulaţie naţională din România, în vederea publicării. </w:t>
      </w:r>
    </w:p>
    <w:p w:rsidR="00957867" w:rsidRPr="00C934D7" w:rsidRDefault="00957867" w:rsidP="00223320">
      <w:pPr>
        <w:shd w:val="clear" w:color="000000" w:fill="auto"/>
        <w:ind w:firstLine="720"/>
        <w:jc w:val="both"/>
        <w:rPr>
          <w:rFonts w:ascii="Times New Roman" w:eastAsia="Times New Roman" w:hAnsi="Times New Roman"/>
          <w:noProof/>
          <w:lang w:val="ro-RO"/>
        </w:rPr>
      </w:pPr>
      <w:r w:rsidRPr="00C934D7">
        <w:rPr>
          <w:rFonts w:ascii="Times New Roman" w:eastAsia="Times New Roman" w:hAnsi="Times New Roman"/>
          <w:bCs/>
          <w:noProof/>
          <w:lang w:val="ro-RO"/>
        </w:rPr>
        <w:t xml:space="preserve">(5) </w:t>
      </w:r>
      <w:r w:rsidRPr="00C934D7">
        <w:rPr>
          <w:rFonts w:ascii="Times New Roman" w:eastAsia="Times New Roman" w:hAnsi="Times New Roman"/>
          <w:noProof/>
          <w:lang w:val="ro-RO"/>
        </w:rPr>
        <w:t xml:space="preserve">Administratorul, după caz, lichidatorul, împuternicit să pună în aplicare măsurile dispuse de autoritatea administrativă sau judiciară din statul membru de origine poate acţiona pe teritoriul României fără altă formalitate, în baza unei copii certificate de pe actul de numire sau a unui certificat emis de respectiva autoritate, însoţite de o traducere în limba română. </w:t>
      </w:r>
    </w:p>
    <w:p w:rsidR="00957867" w:rsidRPr="00C934D7" w:rsidRDefault="00957867" w:rsidP="00223320">
      <w:pPr>
        <w:shd w:val="clear" w:color="000000" w:fill="auto"/>
        <w:ind w:firstLine="720"/>
        <w:jc w:val="both"/>
        <w:rPr>
          <w:rFonts w:ascii="Times New Roman" w:eastAsia="Times New Roman" w:hAnsi="Times New Roman"/>
          <w:noProof/>
          <w:lang w:val="ro-RO"/>
        </w:rPr>
      </w:pPr>
      <w:r w:rsidRPr="00C934D7">
        <w:rPr>
          <w:rFonts w:ascii="Times New Roman" w:eastAsia="Times New Roman" w:hAnsi="Times New Roman"/>
          <w:bCs/>
          <w:noProof/>
          <w:lang w:val="ro-RO"/>
        </w:rPr>
        <w:t>(6)</w:t>
      </w:r>
      <w:r w:rsidRPr="00C934D7">
        <w:rPr>
          <w:rFonts w:ascii="Times New Roman" w:eastAsia="Times New Roman" w:hAnsi="Times New Roman"/>
          <w:noProof/>
          <w:lang w:val="ro-RO"/>
        </w:rPr>
        <w:t xml:space="preserve"> Persoanele prevăzute la alin. (5) pot exercita pe teritoriul României toate competenţele care le revin potrivit legislaţiei din statul membru de origine. Aceste persoane pot să numească alte persoane care să le reprezinte pe teritoriul României, inclusiv în scopul de a acorda asistenţă creditorilor pe parcursul aplicării măsurilor în cauză. </w:t>
      </w:r>
    </w:p>
    <w:p w:rsidR="00957867" w:rsidRPr="00C934D7" w:rsidRDefault="00957867" w:rsidP="00223320">
      <w:pPr>
        <w:shd w:val="clear" w:color="000000" w:fill="auto"/>
        <w:ind w:firstLine="720"/>
        <w:jc w:val="both"/>
        <w:rPr>
          <w:rFonts w:ascii="Times New Roman" w:eastAsia="Times New Roman" w:hAnsi="Times New Roman"/>
          <w:bCs/>
          <w:noProof/>
          <w:lang w:val="ro-RO"/>
        </w:rPr>
      </w:pPr>
      <w:r w:rsidRPr="00C934D7">
        <w:rPr>
          <w:rFonts w:ascii="Times New Roman" w:eastAsia="Times New Roman" w:hAnsi="Times New Roman"/>
          <w:bCs/>
          <w:noProof/>
          <w:lang w:val="ro-RO"/>
        </w:rPr>
        <w:t>(7)</w:t>
      </w:r>
      <w:r w:rsidRPr="00C934D7">
        <w:rPr>
          <w:rFonts w:ascii="Times New Roman" w:eastAsia="Times New Roman" w:hAnsi="Times New Roman"/>
          <w:noProof/>
          <w:lang w:val="ro-RO"/>
        </w:rPr>
        <w:t xml:space="preserve"> În exercitarea competenţelor pe teritoriul României, persoanele prevăzute la alin. (5) trebuie să respecte legislaţia română, în special cu privire la procedurile de valorificare a activelor şi la furnizarea de informaţii angajaţilor din România ai firmei de investiții în cauză. Competenţele nu pot include utilizarea forţei sau dreptul de a soluţiona litigii ori dispute.</w:t>
      </w:r>
    </w:p>
    <w:p w:rsidR="00957867" w:rsidRDefault="00957867" w:rsidP="00223320">
      <w:pPr>
        <w:jc w:val="both"/>
        <w:rPr>
          <w:rFonts w:ascii="Times New Roman" w:hAnsi="Times New Roman"/>
          <w:lang w:val="ro-RO"/>
        </w:rPr>
      </w:pPr>
    </w:p>
    <w:p w:rsidR="00DE63C7" w:rsidRDefault="00DE63C7" w:rsidP="00223320">
      <w:pPr>
        <w:jc w:val="both"/>
        <w:rPr>
          <w:rFonts w:ascii="Times New Roman" w:hAnsi="Times New Roman"/>
          <w:lang w:val="ro-RO"/>
        </w:rPr>
      </w:pPr>
    </w:p>
    <w:p w:rsidR="00DE63C7" w:rsidRDefault="00DE63C7" w:rsidP="00223320">
      <w:pPr>
        <w:jc w:val="both"/>
        <w:rPr>
          <w:rFonts w:ascii="Times New Roman" w:hAnsi="Times New Roman"/>
          <w:lang w:val="ro-RO"/>
        </w:rPr>
      </w:pPr>
    </w:p>
    <w:p w:rsidR="00DE63C7" w:rsidRPr="00C934D7" w:rsidRDefault="00DE63C7" w:rsidP="00223320">
      <w:pPr>
        <w:jc w:val="both"/>
        <w:rPr>
          <w:rFonts w:ascii="Times New Roman" w:hAnsi="Times New Roman"/>
          <w:lang w:val="ro-RO"/>
        </w:rPr>
      </w:pPr>
    </w:p>
    <w:p w:rsidR="00957867" w:rsidRPr="00C934D7" w:rsidRDefault="00957867" w:rsidP="00223320">
      <w:pPr>
        <w:jc w:val="center"/>
        <w:rPr>
          <w:rFonts w:ascii="Times New Roman" w:hAnsi="Times New Roman"/>
          <w:bCs/>
          <w:lang w:val="ro-RO"/>
        </w:rPr>
      </w:pPr>
      <w:r w:rsidRPr="00C934D7">
        <w:rPr>
          <w:rFonts w:ascii="Times New Roman" w:hAnsi="Times New Roman"/>
          <w:bCs/>
          <w:lang w:val="ro-RO"/>
        </w:rPr>
        <w:t>TITLUL VIII</w:t>
      </w:r>
    </w:p>
    <w:p w:rsidR="00957867" w:rsidRPr="00C934D7" w:rsidRDefault="00026B7E" w:rsidP="00223320">
      <w:pPr>
        <w:jc w:val="center"/>
        <w:rPr>
          <w:rFonts w:ascii="Times New Roman" w:hAnsi="Times New Roman"/>
          <w:b/>
          <w:bCs/>
          <w:lang w:val="ro-RO"/>
        </w:rPr>
      </w:pPr>
      <w:r w:rsidRPr="00C934D7">
        <w:rPr>
          <w:rFonts w:ascii="Times New Roman" w:hAnsi="Times New Roman"/>
          <w:b/>
          <w:bCs/>
          <w:lang w:val="ro-RO"/>
        </w:rPr>
        <w:t xml:space="preserve">Competențe </w:t>
      </w:r>
      <w:r w:rsidR="00957867" w:rsidRPr="00C934D7">
        <w:rPr>
          <w:rFonts w:ascii="Times New Roman" w:hAnsi="Times New Roman"/>
          <w:b/>
          <w:bCs/>
          <w:lang w:val="ro-RO"/>
        </w:rPr>
        <w:t>A</w:t>
      </w:r>
      <w:r w:rsidRPr="00C934D7">
        <w:rPr>
          <w:rFonts w:ascii="Times New Roman" w:hAnsi="Times New Roman"/>
          <w:b/>
          <w:bCs/>
          <w:lang w:val="ro-RO"/>
        </w:rPr>
        <w:t>.</w:t>
      </w:r>
      <w:r w:rsidR="00957867" w:rsidRPr="00C934D7">
        <w:rPr>
          <w:rFonts w:ascii="Times New Roman" w:hAnsi="Times New Roman"/>
          <w:b/>
          <w:bCs/>
          <w:lang w:val="ro-RO"/>
        </w:rPr>
        <w:t>S</w:t>
      </w:r>
      <w:r w:rsidRPr="00C934D7">
        <w:rPr>
          <w:rFonts w:ascii="Times New Roman" w:hAnsi="Times New Roman"/>
          <w:b/>
          <w:bCs/>
          <w:lang w:val="ro-RO"/>
        </w:rPr>
        <w:t>.</w:t>
      </w:r>
      <w:r w:rsidR="00957867" w:rsidRPr="00C934D7">
        <w:rPr>
          <w:rFonts w:ascii="Times New Roman" w:hAnsi="Times New Roman"/>
          <w:b/>
          <w:bCs/>
          <w:lang w:val="ro-RO"/>
        </w:rPr>
        <w:t>F</w:t>
      </w:r>
      <w:r w:rsidR="00BC0E48" w:rsidRPr="00C934D7">
        <w:rPr>
          <w:rFonts w:ascii="Times New Roman" w:hAnsi="Times New Roman"/>
          <w:b/>
          <w:bCs/>
          <w:lang w:val="ro-RO"/>
        </w:rPr>
        <w:t>.</w:t>
      </w:r>
    </w:p>
    <w:p w:rsidR="00026B7E" w:rsidRPr="00C934D7" w:rsidRDefault="00026B7E" w:rsidP="00223320">
      <w:pPr>
        <w:jc w:val="center"/>
        <w:rPr>
          <w:rFonts w:ascii="Times New Roman" w:hAnsi="Times New Roman"/>
          <w:b/>
          <w:bCs/>
          <w:lang w:val="ro-RO"/>
        </w:rPr>
      </w:pPr>
    </w:p>
    <w:p w:rsidR="00957867" w:rsidRPr="00C934D7" w:rsidRDefault="00957867" w:rsidP="00223320">
      <w:pPr>
        <w:jc w:val="center"/>
        <w:rPr>
          <w:rFonts w:ascii="Times New Roman" w:hAnsi="Times New Roman"/>
          <w:bCs/>
          <w:lang w:val="ro-RO"/>
        </w:rPr>
      </w:pPr>
      <w:r w:rsidRPr="00C934D7">
        <w:rPr>
          <w:rFonts w:ascii="Times New Roman" w:hAnsi="Times New Roman"/>
          <w:bCs/>
          <w:iCs/>
          <w:lang w:val="ro-RO"/>
        </w:rPr>
        <w:t>CAPITOLUL I</w:t>
      </w:r>
    </w:p>
    <w:p w:rsidR="00957867" w:rsidRPr="00C934D7" w:rsidRDefault="00957867" w:rsidP="00223320">
      <w:pPr>
        <w:jc w:val="center"/>
        <w:rPr>
          <w:rFonts w:ascii="Times New Roman" w:hAnsi="Times New Roman"/>
          <w:b/>
          <w:bCs/>
          <w:lang w:val="ro-RO"/>
        </w:rPr>
      </w:pPr>
      <w:r w:rsidRPr="00C934D7">
        <w:rPr>
          <w:rFonts w:ascii="Times New Roman" w:hAnsi="Times New Roman"/>
          <w:b/>
          <w:bCs/>
          <w:iCs/>
          <w:lang w:val="ro-RO"/>
        </w:rPr>
        <w:t xml:space="preserve">Competențe </w:t>
      </w:r>
    </w:p>
    <w:p w:rsidR="00957867" w:rsidRPr="00C934D7" w:rsidRDefault="00957867" w:rsidP="00223320">
      <w:pPr>
        <w:jc w:val="both"/>
        <w:rPr>
          <w:rFonts w:ascii="Times New Roman" w:eastAsia="Times New Roman" w:hAnsi="Times New Roman"/>
          <w:lang w:val="ro-RO"/>
        </w:rPr>
      </w:pPr>
    </w:p>
    <w:p w:rsidR="00957867" w:rsidRPr="00C934D7" w:rsidRDefault="00957867" w:rsidP="00223320">
      <w:pPr>
        <w:ind w:firstLine="720"/>
        <w:jc w:val="both"/>
        <w:rPr>
          <w:rFonts w:ascii="Times New Roman" w:hAnsi="Times New Roman"/>
          <w:bCs/>
          <w:u w:val="single"/>
          <w:lang w:val="ro-RO"/>
        </w:rPr>
      </w:pPr>
      <w:r w:rsidRPr="00C934D7">
        <w:rPr>
          <w:rFonts w:ascii="Times New Roman" w:eastAsia="Times New Roman" w:hAnsi="Times New Roman"/>
          <w:b/>
          <w:lang w:val="ro-RO"/>
        </w:rPr>
        <w:t>Art. 234</w:t>
      </w:r>
      <w:r w:rsidRPr="00C934D7">
        <w:rPr>
          <w:rFonts w:ascii="Times New Roman" w:eastAsia="Times New Roman" w:hAnsi="Times New Roman"/>
          <w:lang w:val="ro-RO"/>
        </w:rPr>
        <w:t xml:space="preserve"> - </w:t>
      </w:r>
      <w:r w:rsidRPr="00C934D7">
        <w:rPr>
          <w:rFonts w:ascii="Times New Roman" w:hAnsi="Times New Roman"/>
          <w:bCs/>
          <w:lang w:val="ro-RO"/>
        </w:rPr>
        <w:t>A.S.F. este:</w:t>
      </w:r>
    </w:p>
    <w:p w:rsidR="00957867" w:rsidRPr="00C934D7" w:rsidRDefault="00957867" w:rsidP="00223320">
      <w:pPr>
        <w:ind w:firstLine="720"/>
        <w:jc w:val="both"/>
        <w:rPr>
          <w:rFonts w:ascii="Times New Roman" w:hAnsi="Times New Roman"/>
          <w:bCs/>
          <w:lang w:val="ro-RO"/>
        </w:rPr>
      </w:pPr>
      <w:r w:rsidRPr="00C934D7">
        <w:rPr>
          <w:rFonts w:ascii="Times New Roman" w:hAnsi="Times New Roman"/>
          <w:bCs/>
          <w:lang w:val="ro-RO"/>
        </w:rPr>
        <w:t>a) autoritatea competentă responsabilă în sensul art. 10 alin. (5) și al art. 22 din Regulamentul (UE) nr. 648/2012, precum și autoritatea competentă responsabilă pentru supravegherea respectării de către contrapărțile financiare definite la art. 2 pct. 8 din Regulamentul UE nr. 648/2012, autorizate și supravegheate de A</w:t>
      </w:r>
      <w:r w:rsidR="001664AC" w:rsidRPr="00C934D7">
        <w:rPr>
          <w:rFonts w:ascii="Times New Roman" w:hAnsi="Times New Roman"/>
          <w:bCs/>
          <w:lang w:val="ro-RO"/>
        </w:rPr>
        <w:t>.</w:t>
      </w:r>
      <w:r w:rsidRPr="00C934D7">
        <w:rPr>
          <w:rFonts w:ascii="Times New Roman" w:hAnsi="Times New Roman"/>
          <w:bCs/>
          <w:lang w:val="ro-RO"/>
        </w:rPr>
        <w:t>S</w:t>
      </w:r>
      <w:r w:rsidR="001664AC" w:rsidRPr="00C934D7">
        <w:rPr>
          <w:rFonts w:ascii="Times New Roman" w:hAnsi="Times New Roman"/>
          <w:bCs/>
          <w:lang w:val="ro-RO"/>
        </w:rPr>
        <w:t>.</w:t>
      </w:r>
      <w:r w:rsidRPr="00C934D7">
        <w:rPr>
          <w:rFonts w:ascii="Times New Roman" w:hAnsi="Times New Roman"/>
          <w:bCs/>
          <w:lang w:val="ro-RO"/>
        </w:rPr>
        <w:t>F, a obligațiilor ce le revin potrivit dispozițiilor cuprinse în Titlul II din același regulament;</w:t>
      </w:r>
    </w:p>
    <w:p w:rsidR="00957867" w:rsidRPr="00C934D7" w:rsidRDefault="00957867" w:rsidP="00223320">
      <w:pPr>
        <w:ind w:firstLine="720"/>
        <w:jc w:val="both"/>
        <w:rPr>
          <w:rFonts w:ascii="Times New Roman" w:hAnsi="Times New Roman"/>
          <w:bCs/>
          <w:lang w:val="ro-RO"/>
        </w:rPr>
      </w:pPr>
      <w:r w:rsidRPr="00C934D7">
        <w:rPr>
          <w:rFonts w:ascii="Times New Roman" w:hAnsi="Times New Roman"/>
          <w:bCs/>
          <w:lang w:val="ro-RO"/>
        </w:rPr>
        <w:t>b) autoritatea competentă în sensul art. 11 din Regulamentul (UE) nr. 909/2014;</w:t>
      </w:r>
    </w:p>
    <w:p w:rsidR="00957867" w:rsidRDefault="00957867" w:rsidP="00223320">
      <w:pPr>
        <w:ind w:firstLine="720"/>
        <w:jc w:val="both"/>
        <w:rPr>
          <w:rFonts w:ascii="Times New Roman" w:hAnsi="Times New Roman"/>
          <w:bCs/>
          <w:lang w:val="ro-RO"/>
        </w:rPr>
      </w:pPr>
      <w:r w:rsidRPr="00C934D7">
        <w:rPr>
          <w:rFonts w:ascii="Times New Roman" w:hAnsi="Times New Roman"/>
          <w:bCs/>
          <w:lang w:val="ro-RO"/>
        </w:rPr>
        <w:t>c) autoritatea competentă în sensul art. 4 pct. 8 din Regulamentul (UE) nr. 1286/2014;</w:t>
      </w:r>
    </w:p>
    <w:p w:rsidR="00957867" w:rsidRPr="004303AC" w:rsidRDefault="004303AC" w:rsidP="004303AC">
      <w:pPr>
        <w:ind w:firstLine="720"/>
        <w:jc w:val="both"/>
        <w:rPr>
          <w:rFonts w:ascii="Times New Roman" w:hAnsi="Times New Roman"/>
          <w:bCs/>
          <w:lang w:val="ro-RO"/>
        </w:rPr>
      </w:pPr>
      <w:r>
        <w:rPr>
          <w:rFonts w:ascii="Times New Roman" w:hAnsi="Times New Roman"/>
          <w:bCs/>
          <w:lang w:val="ro-RO"/>
        </w:rPr>
        <w:t xml:space="preserve">d) </w:t>
      </w:r>
      <w:r w:rsidR="00957867" w:rsidRPr="004303AC">
        <w:rPr>
          <w:rFonts w:ascii="Times New Roman" w:hAnsi="Times New Roman"/>
          <w:bCs/>
          <w:lang w:val="ro-RO"/>
        </w:rPr>
        <w:t>autoritatea competentă în sensul art. 40 din Regulamentul (UE) nr. 1011/2016</w:t>
      </w:r>
      <w:r>
        <w:rPr>
          <w:rFonts w:ascii="Times New Roman" w:hAnsi="Times New Roman"/>
          <w:bCs/>
          <w:lang w:val="ro-RO"/>
        </w:rPr>
        <w:t>al P</w:t>
      </w:r>
      <w:r w:rsidRPr="004303AC">
        <w:rPr>
          <w:rFonts w:ascii="Times New Roman" w:hAnsi="Times New Roman"/>
          <w:bCs/>
          <w:lang w:val="ro-RO"/>
        </w:rPr>
        <w:t xml:space="preserve">arlamentului </w:t>
      </w:r>
      <w:r>
        <w:rPr>
          <w:rFonts w:ascii="Times New Roman" w:hAnsi="Times New Roman"/>
          <w:bCs/>
          <w:lang w:val="ro-RO"/>
        </w:rPr>
        <w:t>European și al C</w:t>
      </w:r>
      <w:r w:rsidRPr="004303AC">
        <w:rPr>
          <w:rFonts w:ascii="Times New Roman" w:hAnsi="Times New Roman"/>
          <w:bCs/>
          <w:lang w:val="ro-RO"/>
        </w:rPr>
        <w:t xml:space="preserve">onsiliului din 8 iunie 2016 privind indicii utilizați ca indici de referință în cadrul instrumentelor financiare și al contractelor financiare sau pentru a măsura performanțele fondurilor de investiții și de modificare a Directivelor 2008/48/CE și 2014/17/UE și a Regulamentului (UE) nr. 596/2014, </w:t>
      </w:r>
      <w:r w:rsidRPr="004303AC">
        <w:rPr>
          <w:rFonts w:ascii="Times New Roman" w:hAnsi="Times New Roman"/>
          <w:lang w:val="ro-RO"/>
        </w:rPr>
        <w:t xml:space="preserve">denumit în continuare </w:t>
      </w:r>
      <w:r w:rsidRPr="004303AC">
        <w:rPr>
          <w:rFonts w:ascii="Times New Roman" w:hAnsi="Times New Roman"/>
          <w:i/>
          <w:iCs/>
          <w:lang w:val="ro-RO"/>
        </w:rPr>
        <w:t>Regulamentul (UE) nr. 1011/2016</w:t>
      </w:r>
      <w:r w:rsidR="00957867" w:rsidRPr="004303AC">
        <w:rPr>
          <w:rFonts w:ascii="Times New Roman" w:hAnsi="Times New Roman"/>
          <w:bCs/>
          <w:lang w:val="ro-RO"/>
        </w:rPr>
        <w:t>.</w:t>
      </w:r>
    </w:p>
    <w:p w:rsidR="00957867" w:rsidRPr="00C934D7" w:rsidRDefault="00957867" w:rsidP="00223320">
      <w:pPr>
        <w:pStyle w:val="ListParagraph"/>
        <w:spacing w:after="0" w:line="240" w:lineRule="auto"/>
        <w:ind w:left="709"/>
        <w:contextualSpacing w:val="0"/>
        <w:jc w:val="both"/>
        <w:rPr>
          <w:rFonts w:ascii="Times New Roman" w:eastAsia="Cambria" w:hAnsi="Times New Roman"/>
          <w:bCs/>
          <w:sz w:val="24"/>
          <w:szCs w:val="24"/>
          <w:u w:val="single"/>
        </w:rPr>
      </w:pPr>
    </w:p>
    <w:p w:rsidR="00957867" w:rsidRPr="00C934D7" w:rsidRDefault="00957867" w:rsidP="00B64C20">
      <w:pPr>
        <w:ind w:firstLine="720"/>
        <w:jc w:val="both"/>
        <w:rPr>
          <w:rFonts w:ascii="Times New Roman" w:hAnsi="Times New Roman"/>
          <w:bCs/>
          <w:lang w:val="ro-RO"/>
        </w:rPr>
      </w:pPr>
      <w:r w:rsidRPr="00C934D7">
        <w:rPr>
          <w:rFonts w:ascii="Times New Roman" w:hAnsi="Times New Roman"/>
          <w:b/>
          <w:bCs/>
          <w:lang w:val="ro-RO"/>
        </w:rPr>
        <w:t>Art. 235</w:t>
      </w:r>
      <w:r w:rsidRPr="00C934D7">
        <w:rPr>
          <w:rFonts w:ascii="Times New Roman" w:hAnsi="Times New Roman"/>
          <w:bCs/>
          <w:lang w:val="ro-RO"/>
        </w:rPr>
        <w:t xml:space="preserve"> - În exercitarea atribuţiilor stabilite în</w:t>
      </w:r>
      <w:r w:rsidR="00B64C20" w:rsidRPr="0006638F">
        <w:rPr>
          <w:rFonts w:ascii="Times New Roman" w:hAnsi="Times New Roman"/>
          <w:lang w:val="ro-RO"/>
        </w:rPr>
        <w:t>O.U.G. nr. 93/2012 și în prezenta lege</w:t>
      </w:r>
      <w:r w:rsidR="00F37D79" w:rsidRPr="00C934D7">
        <w:rPr>
          <w:rFonts w:ascii="Times New Roman" w:hAnsi="Times New Roman"/>
          <w:bCs/>
          <w:lang w:val="ro-RO"/>
        </w:rPr>
        <w:t>,</w:t>
      </w:r>
      <w:r w:rsidRPr="00C934D7">
        <w:rPr>
          <w:rFonts w:ascii="Times New Roman" w:hAnsi="Times New Roman"/>
          <w:bCs/>
          <w:lang w:val="ro-RO"/>
        </w:rPr>
        <w:t xml:space="preserve"> A.S.F. poate fi furnizor de formare, pregătire şi perfecţionare profesională, evaluator de competenţe profesionale în domeniul pieţei de capital. A.S.F. echivalează automat diplomele, atestatele şi certificatele emise de organismele internaţionale.</w:t>
      </w:r>
    </w:p>
    <w:p w:rsidR="00957867" w:rsidRPr="00C934D7" w:rsidRDefault="00957867" w:rsidP="00223320">
      <w:pPr>
        <w:ind w:firstLine="708"/>
        <w:jc w:val="both"/>
        <w:rPr>
          <w:rFonts w:ascii="Times New Roman" w:hAnsi="Times New Roman"/>
          <w:lang w:val="ro-RO"/>
        </w:rPr>
      </w:pPr>
    </w:p>
    <w:p w:rsidR="00957867" w:rsidRPr="00C934D7" w:rsidRDefault="00957867" w:rsidP="00223320">
      <w:pPr>
        <w:ind w:firstLine="720"/>
        <w:jc w:val="both"/>
        <w:rPr>
          <w:rFonts w:ascii="Times New Roman" w:hAnsi="Times New Roman"/>
          <w:iCs/>
          <w:lang w:val="ro-RO"/>
        </w:rPr>
      </w:pPr>
      <w:r w:rsidRPr="00C934D7">
        <w:rPr>
          <w:rFonts w:ascii="Times New Roman" w:hAnsi="Times New Roman"/>
          <w:b/>
          <w:iCs/>
          <w:lang w:val="ro-RO"/>
        </w:rPr>
        <w:t>Art. 236</w:t>
      </w:r>
      <w:r w:rsidRPr="00C934D7">
        <w:rPr>
          <w:rFonts w:ascii="Times New Roman" w:hAnsi="Times New Roman"/>
          <w:iCs/>
          <w:lang w:val="ro-RO"/>
        </w:rPr>
        <w:t xml:space="preserve"> – (1) A.S.F. își exercită atribuțiile și competențele ce îi revin în conformitate cu prevederile prezentei legi în oricare din următoarele moduri:</w:t>
      </w:r>
    </w:p>
    <w:p w:rsidR="00957867" w:rsidRPr="00C934D7" w:rsidRDefault="00957867" w:rsidP="00223320">
      <w:pPr>
        <w:pStyle w:val="ListParagraph"/>
        <w:spacing w:after="0" w:line="240" w:lineRule="auto"/>
        <w:ind w:left="0" w:firstLine="720"/>
        <w:contextualSpacing w:val="0"/>
        <w:jc w:val="both"/>
        <w:rPr>
          <w:rFonts w:ascii="Times New Roman" w:hAnsi="Times New Roman"/>
          <w:iCs/>
          <w:sz w:val="24"/>
          <w:szCs w:val="24"/>
        </w:rPr>
      </w:pPr>
      <w:r w:rsidRPr="00C934D7">
        <w:rPr>
          <w:rFonts w:ascii="Times New Roman" w:hAnsi="Times New Roman"/>
          <w:iCs/>
          <w:sz w:val="24"/>
          <w:szCs w:val="24"/>
        </w:rPr>
        <w:t>a) direct;</w:t>
      </w:r>
    </w:p>
    <w:p w:rsidR="00957867" w:rsidRPr="00C934D7" w:rsidRDefault="00957867" w:rsidP="00223320">
      <w:pPr>
        <w:pStyle w:val="ListParagraph"/>
        <w:spacing w:after="0" w:line="240" w:lineRule="auto"/>
        <w:ind w:left="0" w:firstLine="720"/>
        <w:contextualSpacing w:val="0"/>
        <w:jc w:val="both"/>
        <w:rPr>
          <w:rFonts w:ascii="Times New Roman" w:hAnsi="Times New Roman"/>
          <w:iCs/>
          <w:sz w:val="24"/>
          <w:szCs w:val="24"/>
        </w:rPr>
      </w:pPr>
      <w:r w:rsidRPr="00C934D7">
        <w:rPr>
          <w:rFonts w:ascii="Times New Roman" w:hAnsi="Times New Roman"/>
          <w:iCs/>
          <w:sz w:val="24"/>
          <w:szCs w:val="24"/>
        </w:rPr>
        <w:t>b) în colaborare cu alte autorități sau entități ale pieței;</w:t>
      </w:r>
    </w:p>
    <w:p w:rsidR="00957867" w:rsidRPr="00C934D7" w:rsidRDefault="00957867" w:rsidP="00223320">
      <w:pPr>
        <w:pStyle w:val="ListParagraph"/>
        <w:spacing w:after="0" w:line="240" w:lineRule="auto"/>
        <w:ind w:left="0" w:firstLine="720"/>
        <w:contextualSpacing w:val="0"/>
        <w:jc w:val="both"/>
        <w:rPr>
          <w:rFonts w:ascii="Times New Roman" w:hAnsi="Times New Roman"/>
          <w:iCs/>
          <w:sz w:val="24"/>
          <w:szCs w:val="24"/>
        </w:rPr>
      </w:pPr>
      <w:r w:rsidRPr="00C934D7">
        <w:rPr>
          <w:rFonts w:ascii="Times New Roman" w:hAnsi="Times New Roman"/>
          <w:iCs/>
          <w:sz w:val="24"/>
          <w:szCs w:val="24"/>
        </w:rPr>
        <w:t>c) sub responsabilitatea sa, prin delegare către alte autorități sau alte entități ale pieței;</w:t>
      </w:r>
    </w:p>
    <w:p w:rsidR="00957867" w:rsidRPr="00C934D7" w:rsidRDefault="00957867" w:rsidP="00223320">
      <w:pPr>
        <w:pStyle w:val="ListParagraph"/>
        <w:spacing w:after="0" w:line="240" w:lineRule="auto"/>
        <w:ind w:left="0" w:firstLine="720"/>
        <w:contextualSpacing w:val="0"/>
        <w:jc w:val="both"/>
        <w:rPr>
          <w:rFonts w:ascii="Times New Roman" w:hAnsi="Times New Roman"/>
          <w:iCs/>
          <w:sz w:val="24"/>
          <w:szCs w:val="24"/>
        </w:rPr>
      </w:pPr>
      <w:r w:rsidRPr="00C934D7">
        <w:rPr>
          <w:rFonts w:ascii="Times New Roman" w:hAnsi="Times New Roman"/>
          <w:iCs/>
          <w:sz w:val="24"/>
          <w:szCs w:val="24"/>
        </w:rPr>
        <w:t>d) prin sesizarea autorităților judiciare competente.</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(2) A.S.F. deţine toate competențele de supraveghere, inclusiv competențe de investigare și competențe de a impune măsuri corective, necesare pentru a-și îndeplini atribuțiile în temeiul prezentei legi şi ale reglementărilor europene incidente prevederilor prezentei legi.(art. 69 alin. 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(3) În îndeplinirea prevederilor menționate la alin. (2)</w:t>
      </w:r>
      <w:r w:rsidR="00F37D79" w:rsidRPr="00C934D7">
        <w:rPr>
          <w:rFonts w:ascii="Times New Roman" w:hAnsi="Times New Roman"/>
          <w:lang w:val="ro-RO"/>
        </w:rPr>
        <w:t>,</w:t>
      </w:r>
      <w:r w:rsidR="00BC0E48" w:rsidRPr="00C934D7">
        <w:rPr>
          <w:rFonts w:ascii="Times New Roman" w:hAnsi="Times New Roman"/>
          <w:lang w:val="ro-RO"/>
        </w:rPr>
        <w:t xml:space="preserve">A.S.F. </w:t>
      </w:r>
      <w:r w:rsidRPr="00C934D7">
        <w:rPr>
          <w:rFonts w:ascii="Times New Roman" w:hAnsi="Times New Roman"/>
          <w:lang w:val="ro-RO"/>
        </w:rPr>
        <w:t>are următoarele competențe: (art. 69.2.1.)</w:t>
      </w:r>
    </w:p>
    <w:p w:rsidR="00957867" w:rsidRPr="00C934D7" w:rsidRDefault="00957867" w:rsidP="00BC0E48">
      <w:pPr>
        <w:pStyle w:val="ListParagraph"/>
        <w:spacing w:after="0" w:line="240" w:lineRule="auto"/>
        <w:ind w:left="0" w:firstLine="720"/>
        <w:contextualSpacing w:val="0"/>
        <w:jc w:val="both"/>
        <w:rPr>
          <w:rFonts w:ascii="Times New Roman" w:hAnsi="Times New Roman"/>
          <w:iCs/>
          <w:sz w:val="24"/>
          <w:szCs w:val="24"/>
        </w:rPr>
      </w:pPr>
      <w:r w:rsidRPr="00C934D7">
        <w:rPr>
          <w:rFonts w:ascii="Times New Roman" w:hAnsi="Times New Roman"/>
          <w:sz w:val="24"/>
          <w:szCs w:val="24"/>
        </w:rPr>
        <w:t xml:space="preserve">a)de </w:t>
      </w:r>
      <w:r w:rsidRPr="00C934D7">
        <w:rPr>
          <w:rFonts w:ascii="Times New Roman" w:hAnsi="Times New Roman"/>
          <w:iCs/>
          <w:sz w:val="24"/>
          <w:szCs w:val="24"/>
        </w:rPr>
        <w:t>a avea acces la orice document sau la alte informații deținute de persoane despre care consideră că ar putea fi necesare pentru îndeplinirea sarcinilor sale și de a primi sau de a face o copie a acestora;</w:t>
      </w:r>
    </w:p>
    <w:p w:rsidR="00957867" w:rsidRPr="00C934D7" w:rsidRDefault="00957867" w:rsidP="00BC0E48">
      <w:pPr>
        <w:pStyle w:val="ListParagraph"/>
        <w:spacing w:after="0" w:line="240" w:lineRule="auto"/>
        <w:ind w:left="0" w:firstLine="720"/>
        <w:contextualSpacing w:val="0"/>
        <w:jc w:val="both"/>
        <w:rPr>
          <w:rFonts w:ascii="Times New Roman" w:hAnsi="Times New Roman"/>
          <w:iCs/>
          <w:sz w:val="24"/>
          <w:szCs w:val="24"/>
        </w:rPr>
      </w:pPr>
      <w:r w:rsidRPr="00C934D7">
        <w:rPr>
          <w:rFonts w:ascii="Times New Roman" w:hAnsi="Times New Roman"/>
          <w:iCs/>
          <w:sz w:val="24"/>
          <w:szCs w:val="24"/>
        </w:rPr>
        <w:t>b)de a impune sau de a solicita oricărei persoane să furnizeze informații și, în cazul în care este necesar, de a convoca și de a audia orice persoană pentru a obține informații;</w:t>
      </w:r>
    </w:p>
    <w:p w:rsidR="00957867" w:rsidRPr="00C934D7" w:rsidRDefault="00957867" w:rsidP="00BC0E48">
      <w:pPr>
        <w:pStyle w:val="ListParagraph"/>
        <w:spacing w:after="0" w:line="240" w:lineRule="auto"/>
        <w:ind w:left="0" w:firstLine="720"/>
        <w:contextualSpacing w:val="0"/>
        <w:jc w:val="both"/>
        <w:rPr>
          <w:rFonts w:ascii="Times New Roman" w:hAnsi="Times New Roman"/>
          <w:iCs/>
          <w:sz w:val="24"/>
          <w:szCs w:val="24"/>
        </w:rPr>
      </w:pPr>
      <w:r w:rsidRPr="00C934D7">
        <w:rPr>
          <w:rFonts w:ascii="Times New Roman" w:hAnsi="Times New Roman"/>
          <w:iCs/>
          <w:sz w:val="24"/>
          <w:szCs w:val="24"/>
        </w:rPr>
        <w:t>c) de a desfășura inspecții sau investigații la sediul entităților legale, iar în cazul persoanelor fizice cu sprijinul instituțiilor/autorităților/organelor competente pentru exercitarea acestui drept;</w:t>
      </w:r>
    </w:p>
    <w:p w:rsidR="00957867" w:rsidRPr="00C934D7" w:rsidRDefault="00957867" w:rsidP="00BC0E48">
      <w:pPr>
        <w:pStyle w:val="ListParagraph"/>
        <w:spacing w:after="0" w:line="240" w:lineRule="auto"/>
        <w:ind w:left="0" w:firstLine="720"/>
        <w:contextualSpacing w:val="0"/>
        <w:jc w:val="both"/>
        <w:rPr>
          <w:rFonts w:ascii="Times New Roman" w:hAnsi="Times New Roman"/>
          <w:iCs/>
          <w:sz w:val="24"/>
          <w:szCs w:val="24"/>
        </w:rPr>
      </w:pPr>
      <w:r w:rsidRPr="00C934D7">
        <w:rPr>
          <w:rFonts w:ascii="Times New Roman" w:hAnsi="Times New Roman"/>
          <w:iCs/>
          <w:sz w:val="24"/>
          <w:szCs w:val="24"/>
        </w:rPr>
        <w:lastRenderedPageBreak/>
        <w:t>d)de a solicita înregistrările existente ale convorbirilor telefonice sau ale comunicațiilor electronice sau ale altor schimburi de date deținute de orice entitate legal</w:t>
      </w:r>
      <w:r w:rsidR="00F37D79" w:rsidRPr="00C934D7">
        <w:rPr>
          <w:rFonts w:ascii="Times New Roman" w:hAnsi="Times New Roman"/>
          <w:iCs/>
          <w:sz w:val="24"/>
          <w:szCs w:val="24"/>
        </w:rPr>
        <w:t>ă</w:t>
      </w:r>
      <w:r w:rsidRPr="00C934D7">
        <w:rPr>
          <w:rFonts w:ascii="Times New Roman" w:hAnsi="Times New Roman"/>
          <w:iCs/>
          <w:sz w:val="24"/>
          <w:szCs w:val="24"/>
        </w:rPr>
        <w:t xml:space="preserve"> care intră sub incidența prezentei legi;</w:t>
      </w:r>
    </w:p>
    <w:p w:rsidR="00957867" w:rsidRPr="00C934D7" w:rsidRDefault="00957867" w:rsidP="00BC0E48">
      <w:pPr>
        <w:pStyle w:val="ListParagraph"/>
        <w:spacing w:after="0" w:line="240" w:lineRule="auto"/>
        <w:ind w:left="0" w:firstLine="720"/>
        <w:contextualSpacing w:val="0"/>
        <w:jc w:val="both"/>
        <w:rPr>
          <w:rFonts w:ascii="Times New Roman" w:hAnsi="Times New Roman"/>
          <w:iCs/>
          <w:sz w:val="24"/>
          <w:szCs w:val="24"/>
        </w:rPr>
      </w:pPr>
      <w:r w:rsidRPr="00C934D7">
        <w:rPr>
          <w:rFonts w:ascii="Times New Roman" w:hAnsi="Times New Roman"/>
          <w:iCs/>
          <w:sz w:val="24"/>
          <w:szCs w:val="24"/>
        </w:rPr>
        <w:t>e)de a sesiza autoritățil</w:t>
      </w:r>
      <w:r w:rsidR="00F37D79" w:rsidRPr="00C934D7">
        <w:rPr>
          <w:rFonts w:ascii="Times New Roman" w:hAnsi="Times New Roman"/>
          <w:iCs/>
          <w:sz w:val="24"/>
          <w:szCs w:val="24"/>
        </w:rPr>
        <w:t>e</w:t>
      </w:r>
      <w:r w:rsidRPr="00C934D7">
        <w:rPr>
          <w:rFonts w:ascii="Times New Roman" w:hAnsi="Times New Roman"/>
          <w:iCs/>
          <w:sz w:val="24"/>
          <w:szCs w:val="24"/>
        </w:rPr>
        <w:t xml:space="preserve"> judiciare competente în vederea dispunerii unor măsuri asigurătorii, precum indisponibilizarea sau punerea sub sechestru a activelor entităților subiect al prezentei legi sau ambele;</w:t>
      </w:r>
    </w:p>
    <w:p w:rsidR="00957867" w:rsidRPr="00C934D7" w:rsidRDefault="00957867" w:rsidP="00BC0E48">
      <w:pPr>
        <w:pStyle w:val="ListParagraph"/>
        <w:spacing w:after="0" w:line="240" w:lineRule="auto"/>
        <w:ind w:left="0" w:firstLine="720"/>
        <w:contextualSpacing w:val="0"/>
        <w:jc w:val="both"/>
        <w:rPr>
          <w:rFonts w:ascii="Times New Roman" w:hAnsi="Times New Roman"/>
          <w:iCs/>
          <w:sz w:val="24"/>
          <w:szCs w:val="24"/>
        </w:rPr>
      </w:pPr>
      <w:r w:rsidRPr="00C934D7">
        <w:rPr>
          <w:rFonts w:ascii="Times New Roman" w:hAnsi="Times New Roman"/>
          <w:iCs/>
          <w:sz w:val="24"/>
          <w:szCs w:val="24"/>
        </w:rPr>
        <w:t>f)de a dispune interzicerea temporară a exercitării activității profesionale de către persoanele subiecți ai prezentei legi;</w:t>
      </w:r>
    </w:p>
    <w:p w:rsidR="00957867" w:rsidRPr="00C934D7" w:rsidRDefault="00957867" w:rsidP="00BC0E48">
      <w:pPr>
        <w:pStyle w:val="ListParagraph"/>
        <w:spacing w:after="0" w:line="240" w:lineRule="auto"/>
        <w:ind w:left="0" w:firstLine="720"/>
        <w:contextualSpacing w:val="0"/>
        <w:jc w:val="both"/>
        <w:rPr>
          <w:rFonts w:ascii="Times New Roman" w:hAnsi="Times New Roman"/>
          <w:iCs/>
          <w:sz w:val="24"/>
          <w:szCs w:val="24"/>
        </w:rPr>
      </w:pPr>
      <w:r w:rsidRPr="00C934D7">
        <w:rPr>
          <w:rFonts w:ascii="Times New Roman" w:hAnsi="Times New Roman"/>
          <w:iCs/>
          <w:sz w:val="24"/>
          <w:szCs w:val="24"/>
        </w:rPr>
        <w:t>g)de a solicita furnizarea de informații auditorilor entităților care desfășoară activități aflate sub incidența prezentei legi și fur</w:t>
      </w:r>
      <w:r w:rsidR="00F37D79" w:rsidRPr="00C934D7">
        <w:rPr>
          <w:rFonts w:ascii="Times New Roman" w:hAnsi="Times New Roman"/>
          <w:iCs/>
          <w:sz w:val="24"/>
          <w:szCs w:val="24"/>
        </w:rPr>
        <w:t>n</w:t>
      </w:r>
      <w:r w:rsidRPr="00C934D7">
        <w:rPr>
          <w:rFonts w:ascii="Times New Roman" w:hAnsi="Times New Roman"/>
          <w:iCs/>
          <w:sz w:val="24"/>
          <w:szCs w:val="24"/>
        </w:rPr>
        <w:t>izorilor de servicii de raportare a datelor;</w:t>
      </w:r>
    </w:p>
    <w:p w:rsidR="00957867" w:rsidRPr="00C934D7" w:rsidRDefault="00957867" w:rsidP="00BC0E48">
      <w:pPr>
        <w:pStyle w:val="ListParagraph"/>
        <w:spacing w:after="0" w:line="240" w:lineRule="auto"/>
        <w:ind w:left="0" w:firstLine="720"/>
        <w:contextualSpacing w:val="0"/>
        <w:jc w:val="both"/>
        <w:rPr>
          <w:rFonts w:ascii="Times New Roman" w:hAnsi="Times New Roman"/>
          <w:iCs/>
          <w:sz w:val="24"/>
          <w:szCs w:val="24"/>
        </w:rPr>
      </w:pPr>
      <w:r w:rsidRPr="00C934D7">
        <w:rPr>
          <w:rFonts w:ascii="Times New Roman" w:hAnsi="Times New Roman"/>
          <w:iCs/>
          <w:sz w:val="24"/>
          <w:szCs w:val="24"/>
        </w:rPr>
        <w:t>h)de a sesiza organele abilitate în domeniul urmăririi penale;</w:t>
      </w:r>
    </w:p>
    <w:p w:rsidR="00957867" w:rsidRPr="00C934D7" w:rsidRDefault="00957867" w:rsidP="00BC0E48">
      <w:pPr>
        <w:pStyle w:val="ListParagraph"/>
        <w:spacing w:after="0" w:line="240" w:lineRule="auto"/>
        <w:ind w:left="0" w:firstLine="720"/>
        <w:contextualSpacing w:val="0"/>
        <w:jc w:val="both"/>
        <w:rPr>
          <w:rFonts w:ascii="Times New Roman" w:hAnsi="Times New Roman"/>
          <w:iCs/>
          <w:sz w:val="24"/>
          <w:szCs w:val="24"/>
        </w:rPr>
      </w:pPr>
      <w:r w:rsidRPr="00C934D7">
        <w:rPr>
          <w:rFonts w:ascii="Times New Roman" w:hAnsi="Times New Roman"/>
          <w:iCs/>
          <w:sz w:val="24"/>
          <w:szCs w:val="24"/>
        </w:rPr>
        <w:t>i)de a solicita auditorilor sau experților să efectueze verificări sau investigații cu privire la activitățile desfășurate pe piața de capital, incidente prevederilor prezentei legi;</w:t>
      </w:r>
    </w:p>
    <w:p w:rsidR="00957867" w:rsidRPr="00C934D7" w:rsidRDefault="00957867" w:rsidP="00BC0E48">
      <w:pPr>
        <w:pStyle w:val="ListParagraph"/>
        <w:spacing w:after="0" w:line="240" w:lineRule="auto"/>
        <w:ind w:left="0" w:firstLine="720"/>
        <w:contextualSpacing w:val="0"/>
        <w:jc w:val="both"/>
        <w:rPr>
          <w:rFonts w:ascii="Times New Roman" w:hAnsi="Times New Roman"/>
          <w:iCs/>
          <w:sz w:val="24"/>
          <w:szCs w:val="24"/>
        </w:rPr>
      </w:pPr>
      <w:r w:rsidRPr="00C934D7">
        <w:rPr>
          <w:rFonts w:ascii="Times New Roman" w:hAnsi="Times New Roman"/>
          <w:iCs/>
          <w:sz w:val="24"/>
          <w:szCs w:val="24"/>
        </w:rPr>
        <w:t>j)de a impune sau de a solicita oricărei persoane de a furniza informații, inclusiv toată documentația relevantă, privind dimensiunea și scopul unei poziții sau ale unei expuneri generate prin intermediul unui instrument financiar derivat pe mărfuri și orice active sau datorii de pe piața activului suport;</w:t>
      </w:r>
    </w:p>
    <w:p w:rsidR="00957867" w:rsidRPr="00C934D7" w:rsidRDefault="00BC0E48" w:rsidP="00BC0E48">
      <w:pPr>
        <w:pStyle w:val="ListParagraph"/>
        <w:spacing w:after="0" w:line="240" w:lineRule="auto"/>
        <w:ind w:left="0" w:firstLine="720"/>
        <w:contextualSpacing w:val="0"/>
        <w:jc w:val="both"/>
        <w:rPr>
          <w:rFonts w:ascii="Times New Roman" w:hAnsi="Times New Roman"/>
          <w:iCs/>
          <w:sz w:val="24"/>
          <w:szCs w:val="24"/>
        </w:rPr>
      </w:pPr>
      <w:r w:rsidRPr="00C934D7">
        <w:rPr>
          <w:rFonts w:ascii="Times New Roman" w:hAnsi="Times New Roman"/>
          <w:iCs/>
          <w:sz w:val="24"/>
          <w:szCs w:val="24"/>
        </w:rPr>
        <w:t xml:space="preserve">k) </w:t>
      </w:r>
      <w:r w:rsidR="00957867" w:rsidRPr="00C934D7">
        <w:rPr>
          <w:rFonts w:ascii="Times New Roman" w:hAnsi="Times New Roman"/>
          <w:iCs/>
          <w:sz w:val="24"/>
          <w:szCs w:val="24"/>
        </w:rPr>
        <w:t>de a impune încetarea temporară sau permanentă a oricărei practici sau comportament pe care o consideră contrară dispozițiilor prezentei legi, ale Regulamentului (UE) nr. 600/2014 și ale celorlalte acte normative privind piața de capital incidente prevederilor prezentei legi și de a institui măsuri prin care să prevină repetarea practicii sau a comportamentului în cauză;</w:t>
      </w:r>
    </w:p>
    <w:p w:rsidR="00957867" w:rsidRPr="00C934D7" w:rsidRDefault="00957867" w:rsidP="00BC0E48">
      <w:pPr>
        <w:pStyle w:val="ListParagraph"/>
        <w:spacing w:after="0" w:line="240" w:lineRule="auto"/>
        <w:ind w:left="0" w:firstLine="720"/>
        <w:contextualSpacing w:val="0"/>
        <w:jc w:val="both"/>
        <w:rPr>
          <w:rFonts w:ascii="Times New Roman" w:hAnsi="Times New Roman"/>
          <w:iCs/>
          <w:sz w:val="24"/>
          <w:szCs w:val="24"/>
        </w:rPr>
      </w:pPr>
      <w:r w:rsidRPr="00C934D7">
        <w:rPr>
          <w:rFonts w:ascii="Times New Roman" w:hAnsi="Times New Roman"/>
          <w:iCs/>
          <w:sz w:val="24"/>
          <w:szCs w:val="24"/>
        </w:rPr>
        <w:t xml:space="preserve">l)de a dispune orice tip de măsură necesară pentru a se asigura că entitățile ce desfășoară activități sau care efectuează operațiuni cărora le sunt incidente </w:t>
      </w:r>
      <w:r w:rsidR="00F37D79" w:rsidRPr="00C934D7">
        <w:rPr>
          <w:rFonts w:ascii="Times New Roman" w:hAnsi="Times New Roman"/>
          <w:iCs/>
          <w:sz w:val="24"/>
          <w:szCs w:val="24"/>
        </w:rPr>
        <w:t>p</w:t>
      </w:r>
      <w:r w:rsidRPr="00C934D7">
        <w:rPr>
          <w:rFonts w:ascii="Times New Roman" w:hAnsi="Times New Roman"/>
          <w:iCs/>
          <w:sz w:val="24"/>
          <w:szCs w:val="24"/>
        </w:rPr>
        <w:t>revederile prezentei legi continuă să respecte prevederile prezentei legi, ale Regulamentului (UE) nr. 600/2014 ale reglementărilor A.S.F. și ale celorlalte acte normative privind piața de capital;</w:t>
      </w:r>
    </w:p>
    <w:p w:rsidR="00957867" w:rsidRPr="00C934D7" w:rsidRDefault="00957867" w:rsidP="00BC0E48">
      <w:pPr>
        <w:pStyle w:val="ListParagraph"/>
        <w:spacing w:after="0" w:line="240" w:lineRule="auto"/>
        <w:ind w:left="0" w:firstLine="720"/>
        <w:contextualSpacing w:val="0"/>
        <w:jc w:val="both"/>
        <w:rPr>
          <w:rFonts w:ascii="Times New Roman" w:hAnsi="Times New Roman"/>
          <w:iCs/>
          <w:sz w:val="24"/>
          <w:szCs w:val="24"/>
        </w:rPr>
      </w:pPr>
      <w:r w:rsidRPr="00C934D7">
        <w:rPr>
          <w:rFonts w:ascii="Times New Roman" w:hAnsi="Times New Roman"/>
          <w:iCs/>
          <w:sz w:val="24"/>
          <w:szCs w:val="24"/>
        </w:rPr>
        <w:t>m)de a suspenda sau de a solicita suspendarea de la tranzacționare a unui instrument financiar, iar orice decizie de suspendare, precum şi motivele care au stat la baza acesteia vor fi aduse imediat la cunoştinţa publicului şi vor fi publicate în Buletinul A.S.F.;</w:t>
      </w:r>
    </w:p>
    <w:p w:rsidR="00957867" w:rsidRPr="00C934D7" w:rsidRDefault="00957867" w:rsidP="00BC0E48">
      <w:pPr>
        <w:pStyle w:val="ListParagraph"/>
        <w:spacing w:after="0" w:line="240" w:lineRule="auto"/>
        <w:ind w:left="0" w:firstLine="720"/>
        <w:contextualSpacing w:val="0"/>
        <w:jc w:val="both"/>
        <w:rPr>
          <w:rFonts w:ascii="Times New Roman" w:hAnsi="Times New Roman"/>
          <w:iCs/>
          <w:sz w:val="24"/>
          <w:szCs w:val="24"/>
        </w:rPr>
      </w:pPr>
      <w:r w:rsidRPr="00C934D7">
        <w:rPr>
          <w:rFonts w:ascii="Times New Roman" w:hAnsi="Times New Roman"/>
          <w:iCs/>
          <w:sz w:val="24"/>
          <w:szCs w:val="24"/>
        </w:rPr>
        <w:t>n)de a retrage sau de a solicita retragerea unui instrument financiar de la tranzacționare, fie pe o piață reglementată, fie p</w:t>
      </w:r>
      <w:r w:rsidR="00F37D79" w:rsidRPr="00C934D7">
        <w:rPr>
          <w:rFonts w:ascii="Times New Roman" w:hAnsi="Times New Roman"/>
          <w:iCs/>
          <w:sz w:val="24"/>
          <w:szCs w:val="24"/>
        </w:rPr>
        <w:t>e</w:t>
      </w:r>
      <w:r w:rsidRPr="00C934D7">
        <w:rPr>
          <w:rFonts w:ascii="Times New Roman" w:hAnsi="Times New Roman"/>
          <w:iCs/>
          <w:sz w:val="24"/>
          <w:szCs w:val="24"/>
        </w:rPr>
        <w:t xml:space="preserve"> orice alt loc de tranzacționare;</w:t>
      </w:r>
    </w:p>
    <w:p w:rsidR="00957867" w:rsidRPr="00C934D7" w:rsidRDefault="00BC0E48" w:rsidP="00BC0E48">
      <w:pPr>
        <w:pStyle w:val="ListParagraph"/>
        <w:spacing w:after="0" w:line="240" w:lineRule="auto"/>
        <w:ind w:left="0" w:firstLine="720"/>
        <w:contextualSpacing w:val="0"/>
        <w:jc w:val="both"/>
        <w:rPr>
          <w:rFonts w:ascii="Times New Roman" w:hAnsi="Times New Roman"/>
          <w:iCs/>
          <w:sz w:val="24"/>
          <w:szCs w:val="24"/>
        </w:rPr>
      </w:pPr>
      <w:r w:rsidRPr="00C934D7">
        <w:rPr>
          <w:rFonts w:ascii="Times New Roman" w:hAnsi="Times New Roman"/>
          <w:iCs/>
          <w:sz w:val="24"/>
          <w:szCs w:val="24"/>
        </w:rPr>
        <w:t xml:space="preserve">o) </w:t>
      </w:r>
      <w:r w:rsidR="00957867" w:rsidRPr="00C934D7">
        <w:rPr>
          <w:rFonts w:ascii="Times New Roman" w:hAnsi="Times New Roman"/>
          <w:iCs/>
          <w:sz w:val="24"/>
          <w:szCs w:val="24"/>
        </w:rPr>
        <w:t>de a solicita oricărei persoane de a adopta măsuri pentru a diminua poziția sau expunerea;</w:t>
      </w:r>
    </w:p>
    <w:p w:rsidR="00957867" w:rsidRPr="00C934D7" w:rsidRDefault="00BC0E48" w:rsidP="00BC0E48">
      <w:pPr>
        <w:pStyle w:val="ListParagraph"/>
        <w:spacing w:after="0" w:line="240" w:lineRule="auto"/>
        <w:ind w:left="0" w:firstLine="720"/>
        <w:contextualSpacing w:val="0"/>
        <w:jc w:val="both"/>
        <w:rPr>
          <w:rFonts w:ascii="Times New Roman" w:hAnsi="Times New Roman"/>
          <w:iCs/>
          <w:sz w:val="24"/>
          <w:szCs w:val="24"/>
        </w:rPr>
      </w:pPr>
      <w:r w:rsidRPr="00C934D7">
        <w:rPr>
          <w:rFonts w:ascii="Times New Roman" w:hAnsi="Times New Roman"/>
          <w:iCs/>
          <w:sz w:val="24"/>
          <w:szCs w:val="24"/>
        </w:rPr>
        <w:t xml:space="preserve">p) </w:t>
      </w:r>
      <w:r w:rsidR="00957867" w:rsidRPr="00C934D7">
        <w:rPr>
          <w:rFonts w:ascii="Times New Roman" w:hAnsi="Times New Roman"/>
          <w:iCs/>
          <w:sz w:val="24"/>
          <w:szCs w:val="24"/>
        </w:rPr>
        <w:t>de a limita capacitatea oricărei persoane de a încheia o tranzacție cu instrumente financiare derivate pe mărfuri, inclusiv prin introducerea de limite cu privire la dimensiunea unei poziții pe care o persoană o poate deține în orice moment, în conformitate cu art. 156;</w:t>
      </w:r>
    </w:p>
    <w:p w:rsidR="00957867" w:rsidRPr="00C934D7" w:rsidRDefault="00957867" w:rsidP="00BC0E48">
      <w:pPr>
        <w:pStyle w:val="ListParagraph"/>
        <w:spacing w:after="0" w:line="240" w:lineRule="auto"/>
        <w:ind w:left="0" w:firstLine="720"/>
        <w:contextualSpacing w:val="0"/>
        <w:jc w:val="both"/>
        <w:rPr>
          <w:rFonts w:ascii="Times New Roman" w:hAnsi="Times New Roman"/>
          <w:iCs/>
          <w:sz w:val="24"/>
          <w:szCs w:val="24"/>
        </w:rPr>
      </w:pPr>
      <w:r w:rsidRPr="00C934D7">
        <w:rPr>
          <w:rFonts w:ascii="Times New Roman" w:hAnsi="Times New Roman"/>
          <w:iCs/>
          <w:sz w:val="24"/>
          <w:szCs w:val="24"/>
        </w:rPr>
        <w:t>q) de a face anunțuri publice cu privire la aspectele incidente prevederilor prezentei legi;</w:t>
      </w:r>
    </w:p>
    <w:p w:rsidR="00957867" w:rsidRPr="00C934D7" w:rsidRDefault="00BC0E48" w:rsidP="00BC0E48">
      <w:pPr>
        <w:pStyle w:val="ListParagraph"/>
        <w:spacing w:after="0" w:line="240" w:lineRule="auto"/>
        <w:ind w:left="0" w:firstLine="720"/>
        <w:contextualSpacing w:val="0"/>
        <w:jc w:val="both"/>
        <w:rPr>
          <w:rFonts w:ascii="Times New Roman" w:hAnsi="Times New Roman"/>
          <w:iCs/>
          <w:sz w:val="24"/>
          <w:szCs w:val="24"/>
        </w:rPr>
      </w:pPr>
      <w:r w:rsidRPr="00C934D7">
        <w:rPr>
          <w:rFonts w:ascii="Times New Roman" w:hAnsi="Times New Roman"/>
          <w:iCs/>
          <w:sz w:val="24"/>
          <w:szCs w:val="24"/>
        </w:rPr>
        <w:t xml:space="preserve">r) </w:t>
      </w:r>
      <w:r w:rsidR="00957867" w:rsidRPr="00C934D7">
        <w:rPr>
          <w:rFonts w:ascii="Times New Roman" w:hAnsi="Times New Roman"/>
          <w:iCs/>
          <w:sz w:val="24"/>
          <w:szCs w:val="24"/>
        </w:rPr>
        <w:t xml:space="preserve">de a solicita prin intermediul organelor competente, înregistrările schimburilor de date deținute de un operator de telecomunicații, când există o prezumție întemeiată privind o încălcare a prevederilor prezentei legi, iar aceste înregistrări pot fi necesare pentru o anchetă privind încălcările prevederilor prezentei legi, ale reglementărilor emise in aplicarea acesteia sau a reglementărilor europene incidente; </w:t>
      </w:r>
    </w:p>
    <w:p w:rsidR="00957867" w:rsidRPr="00C934D7" w:rsidRDefault="00BC0E48" w:rsidP="00BC0E48">
      <w:pPr>
        <w:pStyle w:val="ListParagraph"/>
        <w:spacing w:after="0" w:line="240" w:lineRule="auto"/>
        <w:ind w:left="0" w:firstLine="720"/>
        <w:contextualSpacing w:val="0"/>
        <w:jc w:val="both"/>
        <w:rPr>
          <w:rFonts w:ascii="Times New Roman" w:hAnsi="Times New Roman"/>
          <w:sz w:val="24"/>
          <w:szCs w:val="24"/>
        </w:rPr>
      </w:pPr>
      <w:r w:rsidRPr="00C934D7">
        <w:rPr>
          <w:rFonts w:ascii="Times New Roman" w:hAnsi="Times New Roman"/>
          <w:iCs/>
          <w:sz w:val="24"/>
          <w:szCs w:val="24"/>
        </w:rPr>
        <w:t xml:space="preserve">s) </w:t>
      </w:r>
      <w:r w:rsidR="00957867" w:rsidRPr="00C934D7">
        <w:rPr>
          <w:rFonts w:ascii="Times New Roman" w:hAnsi="Times New Roman"/>
          <w:iCs/>
          <w:sz w:val="24"/>
          <w:szCs w:val="24"/>
        </w:rPr>
        <w:t>de a suspenda sau de a solicita suspendarea activităților de comercializare, de vânzare sau publicitate a instrumentelor financiare sau, prin cooperare cu B.N.R., a depozitelor structurate, în cazul în care condițiile prevăzute la art. 40, 41 sau 42 din Regulamentul (UE) nr. 600/2014 sunt îndeplinite</w:t>
      </w:r>
      <w:r w:rsidR="00957867" w:rsidRPr="00C934D7">
        <w:rPr>
          <w:rFonts w:ascii="Times New Roman" w:hAnsi="Times New Roman"/>
          <w:sz w:val="24"/>
          <w:szCs w:val="24"/>
        </w:rPr>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t) de a suspenda sau de a solicita suspendarea activităților de comercializare, de vânzare sau publicitate a instrumentelor financiare sau, prin cooperare cu B.N.R, a depozitelor structurate, în cazul în care S.S.I.F. sau instituţia de credit care prestează servicii şi activităţi </w:t>
      </w:r>
      <w:r w:rsidRPr="00C934D7">
        <w:rPr>
          <w:rFonts w:ascii="Times New Roman" w:hAnsi="Times New Roman"/>
          <w:lang w:val="ro-RO"/>
        </w:rPr>
        <w:lastRenderedPageBreak/>
        <w:t>de investiţii şi servicii auxiliare nu a elaborat sau nu a aplicat un proces eficient de aprobare a produselor sau a încălcat în alt fel art. 51;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u) de a solicita retragerea unei persoane fizice din organul de conducere al unei entități supravegheate și reglementate conform prevederilor prezentei legi;</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v) de a solicita consiliului de administrație sau, după caz, consiliului de supraveghere, respectiv membrilor directoratului sau directorilor al/ai unei entități supravegheate și reglementate conform prevederilor prezentei legi întrunirea membrilor acestora;</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w) de a solicita consiliului de administrație sau după caz directoratului unei entități supravegheate și reglementate conform prevederilor prezentei legi convocarea adunării generale a acționarilor, stabilind problemele ce trebuie înscrise pe ordinea de zi sau, în cazul în care consiliul de administrație</w:t>
      </w:r>
      <w:r w:rsidR="00F37D79" w:rsidRPr="00C934D7">
        <w:rPr>
          <w:rFonts w:ascii="Times New Roman" w:hAnsi="Times New Roman"/>
          <w:lang w:val="ro-RO"/>
        </w:rPr>
        <w:t>/directoratul</w:t>
      </w:r>
      <w:r w:rsidRPr="00C934D7">
        <w:rPr>
          <w:rFonts w:ascii="Times New Roman" w:hAnsi="Times New Roman"/>
          <w:lang w:val="ro-RO"/>
        </w:rPr>
        <w:t xml:space="preserve"> nu dă curs solicitării </w:t>
      </w:r>
      <w:r w:rsidR="00BC0E48" w:rsidRPr="00C934D7">
        <w:rPr>
          <w:rFonts w:ascii="Times New Roman" w:hAnsi="Times New Roman"/>
          <w:lang w:val="ro-RO"/>
        </w:rPr>
        <w:t xml:space="preserve">A.S.F. </w:t>
      </w:r>
      <w:r w:rsidRPr="00C934D7">
        <w:rPr>
          <w:rFonts w:ascii="Times New Roman" w:hAnsi="Times New Roman"/>
          <w:lang w:val="ro-RO"/>
        </w:rPr>
        <w:t>menționate, de a solicita tribunalului competent să dispună convocarea de adunări generale ale acționarilor.</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(4) În cazul producerii unei pierderi financiare sau a unui prejudiciu ca urmare a nerespectării prevederilor prezentei legi, a reglementărilor emise în aplicarea acesteia, precum și a reglementărilor europene, responsabilitatea pentru acoperirea acestora aparține persoanei găsite vinovate pentru producerea pierderii financiare sau a prejudiciului respectiv. (art. 69.2.1.)</w:t>
      </w:r>
    </w:p>
    <w:p w:rsidR="00957867" w:rsidRPr="00C934D7" w:rsidRDefault="00957867" w:rsidP="00BC0E48">
      <w:pPr>
        <w:ind w:firstLine="720"/>
        <w:jc w:val="both"/>
        <w:rPr>
          <w:rFonts w:ascii="Times New Roman" w:hAnsi="Times New Roman"/>
          <w:bCs/>
          <w:lang w:val="ro-RO"/>
        </w:rPr>
      </w:pPr>
      <w:r w:rsidRPr="00C934D7">
        <w:rPr>
          <w:rFonts w:ascii="Times New Roman" w:hAnsi="Times New Roman"/>
          <w:lang w:val="ro-RO"/>
        </w:rPr>
        <w:t xml:space="preserve">(5) A.S.F. poate exercitacompetenţele prevăzute la alin. (3), </w:t>
      </w:r>
      <w:r w:rsidRPr="00C934D7">
        <w:rPr>
          <w:rFonts w:ascii="Times New Roman" w:hAnsi="Times New Roman"/>
          <w:bCs/>
          <w:lang w:val="ro-RO"/>
        </w:rPr>
        <w:t xml:space="preserve">în bazaunei decizii emise de aceasta şi cu autorizarea judiciară dată prin încheiere de către preşedintele Curţii de Apel Bucureşti sau de către un judecător delegat de acesta și cu sprijinul organelor de ordine publică care sunt obligate să acorde asistență </w:t>
      </w:r>
      <w:r w:rsidR="00BC0E48" w:rsidRPr="00C934D7">
        <w:rPr>
          <w:rFonts w:ascii="Times New Roman" w:hAnsi="Times New Roman"/>
          <w:bCs/>
          <w:lang w:val="ro-RO"/>
        </w:rPr>
        <w:t xml:space="preserve">A.S.F. </w:t>
      </w:r>
      <w:r w:rsidRPr="00C934D7">
        <w:rPr>
          <w:rFonts w:ascii="Times New Roman" w:hAnsi="Times New Roman"/>
          <w:bCs/>
          <w:lang w:val="ro-RO"/>
        </w:rPr>
        <w:t xml:space="preserve">în acest sens. </w:t>
      </w:r>
    </w:p>
    <w:p w:rsidR="00957867" w:rsidRPr="00C934D7" w:rsidRDefault="00957867" w:rsidP="00223320">
      <w:pPr>
        <w:ind w:firstLine="720"/>
        <w:jc w:val="both"/>
        <w:rPr>
          <w:rFonts w:ascii="Times New Roman" w:hAnsi="Times New Roman"/>
          <w:bCs/>
          <w:lang w:val="ro-RO"/>
        </w:rPr>
      </w:pPr>
      <w:r w:rsidRPr="00C934D7">
        <w:rPr>
          <w:rFonts w:ascii="Times New Roman" w:hAnsi="Times New Roman"/>
          <w:bCs/>
          <w:lang w:val="ro-RO"/>
        </w:rPr>
        <w:t>(6) Încheierea prevăzută la alin. (5) nu este supusă căilor de atac.</w:t>
      </w:r>
    </w:p>
    <w:p w:rsidR="00957867" w:rsidRPr="00C934D7" w:rsidRDefault="00957867" w:rsidP="00223320">
      <w:pPr>
        <w:ind w:firstLine="720"/>
        <w:jc w:val="both"/>
        <w:rPr>
          <w:rFonts w:ascii="Times New Roman" w:hAnsi="Times New Roman"/>
          <w:bCs/>
          <w:lang w:val="ro-RO"/>
        </w:rPr>
      </w:pPr>
      <w:r w:rsidRPr="00C934D7">
        <w:rPr>
          <w:rStyle w:val="l5def1"/>
          <w:rFonts w:ascii="Times New Roman" w:hAnsi="Times New Roman" w:cs="Times New Roman"/>
          <w:color w:val="auto"/>
          <w:sz w:val="24"/>
          <w:szCs w:val="24"/>
          <w:lang w:val="ro-RO"/>
        </w:rPr>
        <w:t xml:space="preserve">(7) Cererea de autorizare formulată de </w:t>
      </w:r>
      <w:r w:rsidR="00F37D79" w:rsidRPr="00C934D7">
        <w:rPr>
          <w:rStyle w:val="l5def1"/>
          <w:rFonts w:ascii="Times New Roman" w:hAnsi="Times New Roman" w:cs="Times New Roman"/>
          <w:color w:val="auto"/>
          <w:sz w:val="24"/>
          <w:szCs w:val="24"/>
          <w:lang w:val="ro-RO"/>
        </w:rPr>
        <w:t>A.S.F.</w:t>
      </w:r>
      <w:r w:rsidRPr="00C934D7">
        <w:rPr>
          <w:rStyle w:val="l5def1"/>
          <w:rFonts w:ascii="Times New Roman" w:hAnsi="Times New Roman" w:cs="Times New Roman"/>
          <w:color w:val="auto"/>
          <w:sz w:val="24"/>
          <w:szCs w:val="24"/>
          <w:lang w:val="ro-RO"/>
        </w:rPr>
        <w:t xml:space="preserve"> se judecă în camera de consiliu, fără citarea părţilor. Judecătorul se pronunţă asupra cererii de autorizare în termen de cel mult 48 de ore de la data înregistrării cererii. Încheierea se motivează şi se comunică </w:t>
      </w:r>
      <w:r w:rsidR="00BC0E48" w:rsidRPr="00C934D7">
        <w:rPr>
          <w:rStyle w:val="l5def1"/>
          <w:rFonts w:ascii="Times New Roman" w:hAnsi="Times New Roman" w:cs="Times New Roman"/>
          <w:color w:val="auto"/>
          <w:sz w:val="24"/>
          <w:szCs w:val="24"/>
          <w:lang w:val="ro-RO"/>
        </w:rPr>
        <w:t xml:space="preserve">A.S.F. </w:t>
      </w:r>
      <w:r w:rsidRPr="00C934D7">
        <w:rPr>
          <w:rStyle w:val="l5def1"/>
          <w:rFonts w:ascii="Times New Roman" w:hAnsi="Times New Roman" w:cs="Times New Roman"/>
          <w:color w:val="auto"/>
          <w:sz w:val="24"/>
          <w:szCs w:val="24"/>
          <w:lang w:val="ro-RO"/>
        </w:rPr>
        <w:t>în termen de cel mult 48 de ore de la pronunţare.</w:t>
      </w:r>
    </w:p>
    <w:p w:rsidR="00957867" w:rsidRPr="00C934D7" w:rsidRDefault="00957867" w:rsidP="00223320">
      <w:pPr>
        <w:ind w:firstLine="720"/>
        <w:jc w:val="both"/>
        <w:rPr>
          <w:rFonts w:ascii="Times New Roman" w:hAnsi="Times New Roman"/>
          <w:lang w:val="ro-RO" w:eastAsia="ro-RO"/>
        </w:rPr>
      </w:pPr>
      <w:r w:rsidRPr="00C934D7">
        <w:rPr>
          <w:rFonts w:ascii="Times New Roman" w:hAnsi="Times New Roman"/>
          <w:lang w:val="ro-RO" w:eastAsia="ro-RO"/>
        </w:rPr>
        <w:t xml:space="preserve">(8) În cazul în care inspecția trebuie desfăşurată simultan în mai multe spaţii dintre </w:t>
      </w:r>
      <w:r w:rsidRPr="00C934D7">
        <w:rPr>
          <w:rStyle w:val="l5def1"/>
          <w:rFonts w:ascii="Times New Roman" w:hAnsi="Times New Roman" w:cs="Times New Roman"/>
          <w:color w:val="auto"/>
          <w:sz w:val="24"/>
          <w:szCs w:val="24"/>
          <w:lang w:val="ro-RO"/>
        </w:rPr>
        <w:t>cele prevăzute la alin. (3)</w:t>
      </w:r>
      <w:r w:rsidRPr="00C934D7">
        <w:rPr>
          <w:rFonts w:ascii="Times New Roman" w:hAnsi="Times New Roman"/>
          <w:lang w:val="ro-RO" w:eastAsia="ro-RO"/>
        </w:rPr>
        <w:t xml:space="preserve">, </w:t>
      </w:r>
      <w:r w:rsidR="00BC0E48" w:rsidRPr="00C934D7">
        <w:rPr>
          <w:rFonts w:ascii="Times New Roman" w:hAnsi="Times New Roman"/>
          <w:lang w:val="ro-RO" w:eastAsia="ro-RO"/>
        </w:rPr>
        <w:t xml:space="preserve">A.S.F. </w:t>
      </w:r>
      <w:r w:rsidRPr="00C934D7">
        <w:rPr>
          <w:rFonts w:ascii="Times New Roman" w:hAnsi="Times New Roman"/>
          <w:lang w:val="ro-RO" w:eastAsia="ro-RO"/>
        </w:rPr>
        <w:t xml:space="preserve">va introduce o singură cerere, instanţa pronunţându-se printr-o încheiere în care se vor indica spaţiile în care urmează să se desfăşoare inspecția. </w:t>
      </w:r>
    </w:p>
    <w:p w:rsidR="00957867" w:rsidRPr="00C934D7" w:rsidRDefault="00957867" w:rsidP="00223320">
      <w:pPr>
        <w:ind w:firstLine="720"/>
        <w:jc w:val="both"/>
        <w:rPr>
          <w:rFonts w:ascii="Times New Roman" w:hAnsi="Times New Roman"/>
          <w:lang w:val="ro-RO" w:eastAsia="ro-RO"/>
        </w:rPr>
      </w:pPr>
      <w:r w:rsidRPr="00C934D7">
        <w:rPr>
          <w:rFonts w:ascii="Times New Roman" w:hAnsi="Times New Roman"/>
          <w:bCs/>
          <w:lang w:val="ro-RO" w:eastAsia="ro-RO"/>
        </w:rPr>
        <w:t>(9)</w:t>
      </w:r>
      <w:r w:rsidRPr="00C934D7">
        <w:rPr>
          <w:rFonts w:ascii="Times New Roman" w:hAnsi="Times New Roman"/>
          <w:lang w:val="ro-RO" w:eastAsia="ro-RO"/>
        </w:rPr>
        <w:t xml:space="preserve"> Cererea de autorizare trebuie să cuprindă toate informaţiile de natură să justifice inspecția, iar judecătorul sesizat este ţinut să verifice dacă cererea este întemeiată. </w:t>
      </w:r>
      <w:r w:rsidRPr="00C934D7">
        <w:rPr>
          <w:rFonts w:ascii="Times New Roman" w:hAnsi="Times New Roman"/>
          <w:bCs/>
          <w:lang w:val="ro-RO"/>
        </w:rPr>
        <w:t>Autorizarea judiciară</w:t>
      </w:r>
      <w:r w:rsidRPr="00C934D7">
        <w:rPr>
          <w:rFonts w:ascii="Times New Roman" w:hAnsi="Times New Roman"/>
          <w:lang w:val="ro-RO" w:eastAsia="ro-RO"/>
        </w:rPr>
        <w:t xml:space="preserve"> va viza dreptul de a intra în reședințele persoanelor fizice și în sediile persoanelor juridice, de a confisca documente și date sub orice formă care au legătură cu fapta pentru care se efectuează inspecția și de a solicita explicații persoanelor solicitate la fața locului. </w:t>
      </w:r>
    </w:p>
    <w:p w:rsidR="00957867" w:rsidRPr="00C934D7" w:rsidRDefault="00957867" w:rsidP="00223320">
      <w:pPr>
        <w:ind w:firstLine="720"/>
        <w:jc w:val="both"/>
        <w:rPr>
          <w:rFonts w:ascii="Times New Roman" w:hAnsi="Times New Roman"/>
          <w:lang w:val="ro-RO" w:eastAsia="ro-RO"/>
        </w:rPr>
      </w:pPr>
      <w:r w:rsidRPr="00C934D7">
        <w:rPr>
          <w:rFonts w:ascii="Times New Roman" w:hAnsi="Times New Roman"/>
          <w:bCs/>
          <w:lang w:val="ro-RO" w:eastAsia="ro-RO"/>
        </w:rPr>
        <w:t>(10)</w:t>
      </w:r>
      <w:r w:rsidRPr="00C934D7">
        <w:rPr>
          <w:rFonts w:ascii="Times New Roman" w:hAnsi="Times New Roman"/>
          <w:lang w:val="ro-RO" w:eastAsia="ro-RO"/>
        </w:rPr>
        <w:t xml:space="preserve"> Inspecţia se desfăşoară între orele 6.00 şi 20.00 şi trebuie efectuată în prezenţa persoanei la care se efectuează inspecţia sau a reprezentantului său. Inspecţia poate continua şi după ora 20.00 numai cu acordul persoanei la care se efectuează inspecţia sau a reprezentantului său. </w:t>
      </w:r>
    </w:p>
    <w:p w:rsidR="00957867" w:rsidRPr="00C934D7" w:rsidRDefault="00957867" w:rsidP="00223320">
      <w:pPr>
        <w:ind w:firstLine="720"/>
        <w:jc w:val="both"/>
        <w:rPr>
          <w:rFonts w:ascii="Times New Roman" w:hAnsi="Times New Roman"/>
          <w:bCs/>
          <w:lang w:val="ro-RO"/>
        </w:rPr>
      </w:pPr>
      <w:r w:rsidRPr="00C934D7">
        <w:rPr>
          <w:rFonts w:ascii="Times New Roman" w:hAnsi="Times New Roman"/>
          <w:bCs/>
          <w:lang w:val="ro-RO"/>
        </w:rPr>
        <w:t xml:space="preserve">(11) O copie a deciziei </w:t>
      </w:r>
      <w:r w:rsidR="00BC0E48" w:rsidRPr="00C934D7">
        <w:rPr>
          <w:rFonts w:ascii="Times New Roman" w:hAnsi="Times New Roman"/>
          <w:bCs/>
          <w:lang w:val="ro-RO"/>
        </w:rPr>
        <w:t xml:space="preserve">A.S.F. </w:t>
      </w:r>
      <w:r w:rsidRPr="00C934D7">
        <w:rPr>
          <w:rFonts w:ascii="Times New Roman" w:hAnsi="Times New Roman"/>
          <w:bCs/>
          <w:lang w:val="ro-RO"/>
        </w:rPr>
        <w:t xml:space="preserve">şi a autorizaţiei judiciare se înmânează obligatoriu persoanei supuse inspecției înainte de începerea acesteia. </w:t>
      </w:r>
    </w:p>
    <w:p w:rsidR="00957867" w:rsidRPr="00C934D7" w:rsidRDefault="00957867" w:rsidP="00223320">
      <w:pPr>
        <w:ind w:firstLine="720"/>
        <w:jc w:val="both"/>
        <w:rPr>
          <w:rFonts w:ascii="Times New Roman" w:hAnsi="Times New Roman"/>
          <w:lang w:val="ro-RO" w:eastAsia="ro-RO"/>
        </w:rPr>
      </w:pPr>
      <w:r w:rsidRPr="00C934D7">
        <w:rPr>
          <w:rFonts w:ascii="Times New Roman" w:hAnsi="Times New Roman"/>
          <w:lang w:val="ro-RO" w:eastAsia="ro-RO"/>
        </w:rPr>
        <w:t>(12) După identificare, datele și documentele, indiferent de modul de stocare, se prezintă persoanei de la care sunt ridicate, pentru a fi recunoscute şi a fi însemnate de către ace</w:t>
      </w:r>
      <w:r w:rsidR="00F37D79" w:rsidRPr="00C934D7">
        <w:rPr>
          <w:rFonts w:ascii="Times New Roman" w:hAnsi="Times New Roman"/>
          <w:lang w:val="ro-RO" w:eastAsia="ro-RO"/>
        </w:rPr>
        <w:t>a</w:t>
      </w:r>
      <w:r w:rsidRPr="00C934D7">
        <w:rPr>
          <w:rFonts w:ascii="Times New Roman" w:hAnsi="Times New Roman"/>
          <w:lang w:val="ro-RO" w:eastAsia="ro-RO"/>
        </w:rPr>
        <w:t xml:space="preserve">sta spre neschimbare, după care se etichetează şi se sigilează. </w:t>
      </w:r>
    </w:p>
    <w:p w:rsidR="00957867" w:rsidRPr="00C934D7" w:rsidRDefault="00957867" w:rsidP="00223320">
      <w:pPr>
        <w:ind w:firstLine="720"/>
        <w:jc w:val="both"/>
        <w:rPr>
          <w:rFonts w:ascii="Times New Roman" w:hAnsi="Times New Roman"/>
          <w:lang w:val="ro-RO" w:eastAsia="ro-RO"/>
        </w:rPr>
      </w:pPr>
      <w:r w:rsidRPr="00C934D7">
        <w:rPr>
          <w:rFonts w:ascii="Times New Roman" w:hAnsi="Times New Roman"/>
          <w:lang w:val="ro-RO" w:eastAsia="ro-RO"/>
        </w:rPr>
        <w:t xml:space="preserve">(13) Activităţile desfăşurate cu ocazia efectuării inspecției sunt consemnate într-un proces-verbal. Procesul-verbal se semnează pe fiecare pagină şi la sfârşit de cel care îl încheie, de persoana la care s-a făcut inspecția, de avocatul acesteia, dacă a fost prezent. Dacă vreuna dintre aceste persoane nu poate sau refuză să semneze, se face menţiune despre aceasta, precum şi despre motivele imposibilităţii sau refuzului de a semna. </w:t>
      </w:r>
    </w:p>
    <w:p w:rsidR="00957867" w:rsidRPr="00C934D7" w:rsidRDefault="00957867" w:rsidP="00223320">
      <w:pPr>
        <w:ind w:firstLine="720"/>
        <w:jc w:val="both"/>
        <w:rPr>
          <w:rFonts w:ascii="Times New Roman" w:hAnsi="Times New Roman"/>
          <w:lang w:val="ro-RO" w:eastAsia="ro-RO"/>
        </w:rPr>
      </w:pPr>
      <w:r w:rsidRPr="00C934D7">
        <w:rPr>
          <w:rFonts w:ascii="Times New Roman" w:hAnsi="Times New Roman"/>
          <w:lang w:val="ro-RO" w:eastAsia="ro-RO"/>
        </w:rPr>
        <w:t>(14) O copie de pe procesul-verbal se predă persoanei la care s-a făcut inspecția.</w:t>
      </w:r>
    </w:p>
    <w:p w:rsidR="00957867" w:rsidRPr="00C934D7" w:rsidRDefault="00957867" w:rsidP="00223320">
      <w:pPr>
        <w:ind w:firstLine="720"/>
        <w:jc w:val="both"/>
        <w:rPr>
          <w:rFonts w:ascii="Times New Roman" w:hAnsi="Times New Roman"/>
          <w:lang w:val="ro-RO" w:eastAsia="ro-RO"/>
        </w:rPr>
      </w:pPr>
      <w:r w:rsidRPr="00C934D7">
        <w:rPr>
          <w:rFonts w:ascii="Times New Roman" w:hAnsi="Times New Roman"/>
          <w:lang w:val="ro-RO" w:eastAsia="ro-RO"/>
        </w:rPr>
        <w:lastRenderedPageBreak/>
        <w:t>(15) Datele și documentele</w:t>
      </w:r>
      <w:r w:rsidR="00F37D79" w:rsidRPr="00C934D7">
        <w:rPr>
          <w:rFonts w:ascii="Times New Roman" w:hAnsi="Times New Roman"/>
          <w:lang w:val="ro-RO" w:eastAsia="ro-RO"/>
        </w:rPr>
        <w:t>,</w:t>
      </w:r>
      <w:r w:rsidRPr="00C934D7">
        <w:rPr>
          <w:rFonts w:ascii="Times New Roman" w:hAnsi="Times New Roman"/>
          <w:lang w:val="ro-RO" w:eastAsia="ro-RO"/>
        </w:rPr>
        <w:t>indiferent de modul de stocare</w:t>
      </w:r>
      <w:r w:rsidR="00F37D79" w:rsidRPr="00C934D7">
        <w:rPr>
          <w:rFonts w:ascii="Times New Roman" w:hAnsi="Times New Roman"/>
          <w:lang w:val="ro-RO" w:eastAsia="ro-RO"/>
        </w:rPr>
        <w:t>,</w:t>
      </w:r>
      <w:r w:rsidRPr="00C934D7">
        <w:rPr>
          <w:rFonts w:ascii="Times New Roman" w:hAnsi="Times New Roman"/>
          <w:lang w:val="ro-RO" w:eastAsia="ro-RO"/>
        </w:rPr>
        <w:t xml:space="preserve"> ridicate care constituie mijloace de probă sunt ataşate la dosar, iar cele care nu au legătură cu cauza se restituie persoanei căreia îi aparţin.</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eastAsia="ro-RO"/>
        </w:rPr>
        <w:t xml:space="preserve">(16) </w:t>
      </w:r>
      <w:r w:rsidR="00BC0E48" w:rsidRPr="00C934D7">
        <w:rPr>
          <w:rFonts w:ascii="Times New Roman" w:hAnsi="Times New Roman"/>
          <w:lang w:val="ro-RO" w:eastAsia="ro-RO"/>
        </w:rPr>
        <w:t xml:space="preserve">A.S.F. </w:t>
      </w:r>
      <w:r w:rsidRPr="00C934D7">
        <w:rPr>
          <w:rFonts w:ascii="Times New Roman" w:hAnsi="Times New Roman"/>
          <w:lang w:val="ro-RO" w:eastAsia="ro-RO"/>
        </w:rPr>
        <w:t>va emite reglementări în aplicarea acestui articol.</w:t>
      </w:r>
    </w:p>
    <w:p w:rsidR="00957867" w:rsidRDefault="00957867" w:rsidP="00223320">
      <w:pPr>
        <w:jc w:val="center"/>
        <w:rPr>
          <w:rFonts w:ascii="Times New Roman" w:hAnsi="Times New Roman"/>
          <w:b/>
          <w:bCs/>
          <w:iCs/>
          <w:lang w:val="ro-RO"/>
        </w:rPr>
      </w:pPr>
    </w:p>
    <w:p w:rsidR="00DE63C7" w:rsidRDefault="00DE63C7" w:rsidP="00223320">
      <w:pPr>
        <w:jc w:val="center"/>
        <w:rPr>
          <w:rFonts w:ascii="Times New Roman" w:hAnsi="Times New Roman"/>
          <w:b/>
          <w:bCs/>
          <w:iCs/>
          <w:lang w:val="ro-RO"/>
        </w:rPr>
      </w:pPr>
    </w:p>
    <w:p w:rsidR="00DE63C7" w:rsidRDefault="00DE63C7" w:rsidP="00223320">
      <w:pPr>
        <w:jc w:val="center"/>
        <w:rPr>
          <w:rFonts w:ascii="Times New Roman" w:hAnsi="Times New Roman"/>
          <w:b/>
          <w:bCs/>
          <w:iCs/>
          <w:lang w:val="ro-RO"/>
        </w:rPr>
      </w:pPr>
    </w:p>
    <w:p w:rsidR="00DE63C7" w:rsidRPr="00C934D7" w:rsidRDefault="00DE63C7" w:rsidP="00223320">
      <w:pPr>
        <w:jc w:val="center"/>
        <w:rPr>
          <w:rFonts w:ascii="Times New Roman" w:hAnsi="Times New Roman"/>
          <w:b/>
          <w:bCs/>
          <w:iCs/>
          <w:lang w:val="ro-RO"/>
        </w:rPr>
      </w:pPr>
    </w:p>
    <w:p w:rsidR="00957867" w:rsidRPr="00C934D7" w:rsidRDefault="00957867" w:rsidP="00223320">
      <w:pPr>
        <w:jc w:val="center"/>
        <w:rPr>
          <w:rFonts w:ascii="Times New Roman" w:hAnsi="Times New Roman"/>
          <w:bCs/>
          <w:iCs/>
          <w:lang w:val="ro-RO"/>
        </w:rPr>
      </w:pPr>
      <w:r w:rsidRPr="00C934D7">
        <w:rPr>
          <w:rFonts w:ascii="Times New Roman" w:hAnsi="Times New Roman"/>
          <w:bCs/>
          <w:iCs/>
          <w:lang w:val="ro-RO"/>
        </w:rPr>
        <w:t>CAPITOLUL II</w:t>
      </w:r>
    </w:p>
    <w:p w:rsidR="00957867" w:rsidRPr="00C934D7" w:rsidRDefault="00957867" w:rsidP="00223320">
      <w:pPr>
        <w:pStyle w:val="CommentText"/>
        <w:jc w:val="center"/>
        <w:rPr>
          <w:rFonts w:ascii="Times New Roman" w:hAnsi="Times New Roman"/>
          <w:b/>
          <w:iCs/>
          <w:sz w:val="24"/>
          <w:szCs w:val="24"/>
          <w:lang w:val="ro-RO"/>
        </w:rPr>
      </w:pPr>
      <w:r w:rsidRPr="00C934D7">
        <w:rPr>
          <w:rFonts w:ascii="Times New Roman" w:hAnsi="Times New Roman"/>
          <w:b/>
          <w:iCs/>
          <w:sz w:val="24"/>
          <w:szCs w:val="24"/>
          <w:lang w:val="ro-RO"/>
        </w:rPr>
        <w:t>Cooperarea A.S.F. cu autoritățile competente din alte state membre și cu ESMA</w:t>
      </w:r>
    </w:p>
    <w:p w:rsidR="00957867" w:rsidRPr="00C934D7" w:rsidRDefault="00957867" w:rsidP="00223320">
      <w:pPr>
        <w:jc w:val="both"/>
        <w:rPr>
          <w:rFonts w:ascii="Times New Roman" w:hAnsi="Times New Roman"/>
          <w:bCs/>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iCs/>
          <w:lang w:val="ro-RO"/>
        </w:rPr>
        <w:t>Art. 237</w:t>
      </w:r>
      <w:r w:rsidRPr="00C934D7">
        <w:rPr>
          <w:rFonts w:ascii="Times New Roman" w:hAnsi="Times New Roman"/>
          <w:iCs/>
          <w:lang w:val="ro-RO"/>
        </w:rPr>
        <w:t xml:space="preserve"> -</w:t>
      </w:r>
      <w:r w:rsidRPr="00C934D7">
        <w:rPr>
          <w:rFonts w:ascii="Times New Roman" w:hAnsi="Times New Roman"/>
          <w:lang w:val="ro-RO"/>
        </w:rPr>
        <w:t xml:space="preserve"> (1)A.S.F. cooperează cu autoritățile competente din alte state membre pentru îndeplinirea atribuţiilor ce îi revin în temeiul prezentei legi și al reglementărilor emise în aplicarea acesteia, al Regulamentului (UE) nr. 600/2014 și al</w:t>
      </w:r>
      <w:r w:rsidR="00F37D79" w:rsidRPr="00C934D7">
        <w:rPr>
          <w:rFonts w:ascii="Times New Roman" w:hAnsi="Times New Roman"/>
          <w:lang w:val="ro-RO"/>
        </w:rPr>
        <w:t>e</w:t>
      </w:r>
      <w:r w:rsidRPr="00C934D7">
        <w:rPr>
          <w:rFonts w:ascii="Times New Roman" w:hAnsi="Times New Roman"/>
          <w:lang w:val="ro-RO"/>
        </w:rPr>
        <w:t xml:space="preserve"> reglementărilor europene emise în aplicarea Directivei 2014/65/UE, utilizând competențele conferite de legislația în vigoare aplicabilă</w:t>
      </w:r>
      <w:r w:rsidRPr="00C934D7">
        <w:rPr>
          <w:rFonts w:ascii="Times New Roman" w:hAnsi="Times New Roman"/>
          <w:b/>
          <w:iCs/>
          <w:lang w:val="ro-RO"/>
        </w:rPr>
        <w:t xml:space="preserve">. </w:t>
      </w:r>
      <w:r w:rsidR="00A83192" w:rsidRPr="00C934D7">
        <w:rPr>
          <w:rFonts w:ascii="Times New Roman" w:hAnsi="Times New Roman"/>
          <w:lang w:val="ro-RO"/>
        </w:rPr>
        <w:t xml:space="preserve">[Directiva 2014/65/UE, </w:t>
      </w:r>
      <w:r w:rsidRPr="00C934D7">
        <w:rPr>
          <w:rFonts w:ascii="Times New Roman" w:hAnsi="Times New Roman"/>
          <w:lang w:val="ro-RO"/>
        </w:rPr>
        <w:t>art. 79</w:t>
      </w:r>
      <w:r w:rsidR="00A83192" w:rsidRPr="00C934D7">
        <w:rPr>
          <w:rFonts w:ascii="Times New Roman" w:hAnsi="Times New Roman"/>
          <w:lang w:val="ro-RO"/>
        </w:rPr>
        <w:t xml:space="preserve"> alin. (1) para.</w:t>
      </w:r>
      <w:r w:rsidRPr="00C934D7">
        <w:rPr>
          <w:rFonts w:ascii="Times New Roman" w:hAnsi="Times New Roman"/>
          <w:lang w:val="ro-RO"/>
        </w:rPr>
        <w:t>1</w:t>
      </w:r>
      <w:r w:rsidR="00A83192" w:rsidRPr="00C934D7">
        <w:rPr>
          <w:rFonts w:ascii="Times New Roman" w:hAnsi="Times New Roman"/>
          <w:lang w:val="ro-RO"/>
        </w:rPr>
        <w:t>]</w:t>
      </w:r>
    </w:p>
    <w:p w:rsidR="00FF61B7" w:rsidRDefault="00FF61B7" w:rsidP="00223320">
      <w:pPr>
        <w:ind w:firstLine="720"/>
        <w:jc w:val="both"/>
        <w:rPr>
          <w:rFonts w:ascii="Times New Roman" w:hAnsi="Times New Roman"/>
          <w:lang w:val="ro-RO"/>
        </w:rPr>
      </w:pPr>
      <w:r w:rsidRPr="00FF61B7">
        <w:rPr>
          <w:rFonts w:ascii="Times New Roman" w:hAnsi="Times New Roman"/>
          <w:lang w:val="ro-RO"/>
        </w:rPr>
        <w:t xml:space="preserve">(2) A.S.F. este desemnată autoritate competentă unică, pentru a servi ca punct de contact în sensul Directivei 2014/65/UE și al Regulamentului (UE) nr. 600/2014. </w:t>
      </w:r>
      <w:r w:rsidRPr="00C934D7">
        <w:rPr>
          <w:rFonts w:ascii="Times New Roman" w:hAnsi="Times New Roman"/>
          <w:lang w:val="ro-RO"/>
        </w:rPr>
        <w:t>[Directiva 2014/65/UE, art. 79 alin. (1) para.</w:t>
      </w:r>
      <w:r>
        <w:rPr>
          <w:rFonts w:ascii="Times New Roman" w:hAnsi="Times New Roman"/>
          <w:lang w:val="ro-RO"/>
        </w:rPr>
        <w:t>5</w:t>
      </w:r>
      <w:r w:rsidRPr="00C934D7">
        <w:rPr>
          <w:rFonts w:ascii="Times New Roman" w:hAnsi="Times New Roman"/>
          <w:lang w:val="ro-RO"/>
        </w:rPr>
        <w: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w:t>
      </w:r>
      <w:r w:rsidR="00FF61B7">
        <w:rPr>
          <w:rFonts w:ascii="Times New Roman" w:hAnsi="Times New Roman"/>
          <w:lang w:val="ro-RO"/>
        </w:rPr>
        <w:t>3</w:t>
      </w:r>
      <w:r w:rsidRPr="00C934D7">
        <w:rPr>
          <w:rFonts w:ascii="Times New Roman" w:hAnsi="Times New Roman"/>
          <w:lang w:val="ro-RO"/>
        </w:rPr>
        <w:t xml:space="preserve">) A.S.F.acordă asistență autorităților competente din alte state membre. </w:t>
      </w:r>
      <w:r w:rsidR="002F1BE4" w:rsidRPr="00C934D7">
        <w:rPr>
          <w:rFonts w:ascii="Times New Roman" w:hAnsi="Times New Roman"/>
          <w:lang w:val="ro-RO"/>
        </w:rPr>
        <w:t xml:space="preserve">[Directiva 2014/65/UE, </w:t>
      </w:r>
      <w:r w:rsidRPr="00C934D7">
        <w:rPr>
          <w:rFonts w:ascii="Times New Roman" w:hAnsi="Times New Roman"/>
          <w:lang w:val="ro-RO"/>
        </w:rPr>
        <w:t>art. 79</w:t>
      </w:r>
      <w:r w:rsidR="002F1BE4" w:rsidRPr="00C934D7">
        <w:rPr>
          <w:rFonts w:ascii="Times New Roman" w:hAnsi="Times New Roman"/>
          <w:lang w:val="ro-RO"/>
        </w:rPr>
        <w:t xml:space="preserve"> alin. (1) para. 3]</w:t>
      </w:r>
    </w:p>
    <w:p w:rsidR="00957867" w:rsidRPr="00C934D7" w:rsidRDefault="00957867" w:rsidP="0072219E">
      <w:pPr>
        <w:ind w:firstLine="720"/>
        <w:jc w:val="both"/>
        <w:rPr>
          <w:rFonts w:ascii="Times New Roman" w:hAnsi="Times New Roman"/>
          <w:lang w:val="ro-RO"/>
        </w:rPr>
      </w:pPr>
      <w:r w:rsidRPr="00C934D7">
        <w:rPr>
          <w:rFonts w:ascii="Times New Roman" w:hAnsi="Times New Roman"/>
          <w:lang w:val="ro-RO"/>
        </w:rPr>
        <w:t>(</w:t>
      </w:r>
      <w:r w:rsidR="00FF61B7">
        <w:rPr>
          <w:rFonts w:ascii="Times New Roman" w:hAnsi="Times New Roman"/>
          <w:lang w:val="ro-RO"/>
        </w:rPr>
        <w:t>4</w:t>
      </w:r>
      <w:r w:rsidRPr="00C934D7">
        <w:rPr>
          <w:rFonts w:ascii="Times New Roman" w:hAnsi="Times New Roman"/>
          <w:lang w:val="ro-RO"/>
        </w:rPr>
        <w:t xml:space="preserve">) A.S.F. cooperează cu autoritățile competente din alte state membre în special pentru a face schimb de informații șiîn cadrul investigațiilor sau al activităților de supraveghere. </w:t>
      </w:r>
    </w:p>
    <w:p w:rsidR="00957867" w:rsidRPr="00C934D7" w:rsidRDefault="00957867" w:rsidP="00223320">
      <w:pPr>
        <w:ind w:firstLine="720"/>
        <w:jc w:val="both"/>
        <w:rPr>
          <w:rFonts w:ascii="Times New Roman" w:hAnsi="Times New Roman"/>
          <w:u w:val="single"/>
          <w:lang w:val="ro-RO"/>
        </w:rPr>
      </w:pPr>
      <w:r w:rsidRPr="00C934D7">
        <w:rPr>
          <w:rFonts w:ascii="Times New Roman" w:hAnsi="Times New Roman"/>
          <w:lang w:val="ro-RO"/>
        </w:rPr>
        <w:t>(</w:t>
      </w:r>
      <w:r w:rsidR="00FF61B7">
        <w:rPr>
          <w:rFonts w:ascii="Times New Roman" w:hAnsi="Times New Roman"/>
          <w:lang w:val="ro-RO"/>
        </w:rPr>
        <w:t>5</w:t>
      </w:r>
      <w:r w:rsidRPr="00C934D7">
        <w:rPr>
          <w:rFonts w:ascii="Times New Roman" w:hAnsi="Times New Roman"/>
          <w:lang w:val="ro-RO"/>
        </w:rPr>
        <w:t xml:space="preserve">) A.S.F. poate coopera cu autoritățile competente din alte state membre în scopul facilitării procesului de recuperare a amenzilor. </w:t>
      </w:r>
      <w:r w:rsidR="002F1BE4" w:rsidRPr="00C934D7">
        <w:rPr>
          <w:rFonts w:ascii="Times New Roman" w:hAnsi="Times New Roman"/>
          <w:lang w:val="ro-RO"/>
        </w:rPr>
        <w:t xml:space="preserve">[Directiva 2014/65/UE, </w:t>
      </w:r>
      <w:r w:rsidRPr="00C934D7">
        <w:rPr>
          <w:rFonts w:ascii="Times New Roman" w:hAnsi="Times New Roman"/>
          <w:lang w:val="ro-RO"/>
        </w:rPr>
        <w:t>art. 79</w:t>
      </w:r>
      <w:r w:rsidR="002F1BE4" w:rsidRPr="00C934D7">
        <w:rPr>
          <w:rFonts w:ascii="Times New Roman" w:hAnsi="Times New Roman"/>
          <w:lang w:val="ro-RO"/>
        </w:rPr>
        <w:t xml:space="preserve"> alin. (1) para. 4]</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w:t>
      </w:r>
      <w:r w:rsidR="00FF61B7">
        <w:rPr>
          <w:rFonts w:ascii="Times New Roman" w:hAnsi="Times New Roman"/>
          <w:lang w:val="ro-RO"/>
        </w:rPr>
        <w:t>6</w:t>
      </w:r>
      <w:r w:rsidRPr="00C934D7">
        <w:rPr>
          <w:rFonts w:ascii="Times New Roman" w:hAnsi="Times New Roman"/>
          <w:lang w:val="ro-RO"/>
        </w:rPr>
        <w:t xml:space="preserve">) Dacă activitățile unui loc de tranzacționare din România care a instituit măsuri într-un alt stat membru au dobândit o importanță considerabilă pentru funcționarea piețelor de instrumente financiare și protecția investitorilor în statul membru gazdă respectiv, ținând seama de situația piețelor instrumentelor financiare în statul membru gazdă, A.S.F. şi autoritățile competente din statul membru gazdă adoptă măsuri de cooperare proporționale. </w:t>
      </w:r>
      <w:r w:rsidR="002F1BE4" w:rsidRPr="00C934D7">
        <w:rPr>
          <w:rFonts w:ascii="Times New Roman" w:hAnsi="Times New Roman"/>
          <w:lang w:val="ro-RO"/>
        </w:rPr>
        <w:t>[Directiva 2014/65/UE, art. 79 alin. (2)]</w:t>
      </w:r>
    </w:p>
    <w:p w:rsidR="00957867" w:rsidRPr="00C934D7" w:rsidRDefault="00957867" w:rsidP="00223320">
      <w:pPr>
        <w:ind w:firstLine="720"/>
        <w:jc w:val="both"/>
        <w:rPr>
          <w:rFonts w:ascii="Times New Roman" w:hAnsi="Times New Roman"/>
          <w:u w:val="single"/>
          <w:lang w:val="ro-RO"/>
        </w:rPr>
      </w:pPr>
      <w:r w:rsidRPr="00C934D7">
        <w:rPr>
          <w:rFonts w:ascii="Times New Roman" w:hAnsi="Times New Roman"/>
          <w:lang w:val="ro-RO"/>
        </w:rPr>
        <w:t>(</w:t>
      </w:r>
      <w:r w:rsidR="00FF61B7">
        <w:rPr>
          <w:rFonts w:ascii="Times New Roman" w:hAnsi="Times New Roman"/>
          <w:lang w:val="ro-RO"/>
        </w:rPr>
        <w:t>7</w:t>
      </w:r>
      <w:r w:rsidRPr="00C934D7">
        <w:rPr>
          <w:rFonts w:ascii="Times New Roman" w:hAnsi="Times New Roman"/>
          <w:lang w:val="ro-RO"/>
        </w:rPr>
        <w:t xml:space="preserve">) Dacă activitățile unui loc de tranzacționare din alt stat membru care a instituit măsuri în România au dobândit o importanță considerabilă pentru funcționarea piețelor de instrumente financiare și protecția investitorilor din România, ținând seama de situația piețelor de instrumente financiare din România, A.S.F. şi autoritățile competente din statul membru de origine al locului de tranzacţionare adoptă măsuri de cooperare proporționale. (art. </w:t>
      </w:r>
      <w:r w:rsidR="002F1BE4" w:rsidRPr="00C934D7">
        <w:rPr>
          <w:rFonts w:ascii="Times New Roman" w:hAnsi="Times New Roman"/>
          <w:lang w:val="ro-RO"/>
        </w:rPr>
        <w:t>[Directiva 2014/65/UE, art. 79 alin. (2)]</w:t>
      </w:r>
    </w:p>
    <w:p w:rsidR="00957867" w:rsidRPr="00C934D7" w:rsidRDefault="00957867" w:rsidP="002F1BE4">
      <w:pPr>
        <w:ind w:firstLine="720"/>
        <w:jc w:val="both"/>
        <w:rPr>
          <w:rFonts w:ascii="Times New Roman" w:hAnsi="Times New Roman"/>
          <w:u w:val="single"/>
          <w:lang w:val="ro-RO"/>
        </w:rPr>
      </w:pPr>
      <w:r w:rsidRPr="00C934D7">
        <w:rPr>
          <w:rFonts w:ascii="Times New Roman" w:hAnsi="Times New Roman"/>
          <w:lang w:val="ro-RO"/>
        </w:rPr>
        <w:t>(</w:t>
      </w:r>
      <w:r w:rsidR="00FF61B7">
        <w:rPr>
          <w:rFonts w:ascii="Times New Roman" w:hAnsi="Times New Roman"/>
          <w:lang w:val="ro-RO"/>
        </w:rPr>
        <w:t>8</w:t>
      </w:r>
      <w:r w:rsidRPr="00C934D7">
        <w:rPr>
          <w:rFonts w:ascii="Times New Roman" w:hAnsi="Times New Roman"/>
          <w:lang w:val="ro-RO"/>
        </w:rPr>
        <w:t>) A.S.F. adoptă măsurile administrative și organizatorice necesare pentru a facilita asistența prevăzută la alin. (</w:t>
      </w:r>
      <w:r w:rsidR="00FF61B7">
        <w:rPr>
          <w:rFonts w:ascii="Times New Roman" w:hAnsi="Times New Roman"/>
          <w:lang w:val="ro-RO"/>
        </w:rPr>
        <w:t>3</w:t>
      </w:r>
      <w:r w:rsidRPr="00C934D7">
        <w:rPr>
          <w:rFonts w:ascii="Times New Roman" w:hAnsi="Times New Roman"/>
          <w:lang w:val="ro-RO"/>
        </w:rPr>
        <w:t>) prin încheierea de acorduri de cooperare.</w:t>
      </w:r>
      <w:r w:rsidR="002F1BE4" w:rsidRPr="00C934D7">
        <w:rPr>
          <w:rFonts w:ascii="Times New Roman" w:hAnsi="Times New Roman"/>
          <w:lang w:val="ro-RO"/>
        </w:rPr>
        <w:t xml:space="preserve"> [Directiva 2014/65/UE, art. 79 alin. (3) para. 1]</w:t>
      </w:r>
    </w:p>
    <w:p w:rsidR="002F1BE4" w:rsidRPr="00C934D7" w:rsidRDefault="00957867" w:rsidP="00223320">
      <w:pPr>
        <w:ind w:firstLine="720"/>
        <w:jc w:val="both"/>
        <w:rPr>
          <w:rFonts w:ascii="Times New Roman" w:hAnsi="Times New Roman"/>
          <w:lang w:val="ro-RO"/>
        </w:rPr>
      </w:pPr>
      <w:r w:rsidRPr="00C934D7">
        <w:rPr>
          <w:rFonts w:ascii="Times New Roman" w:hAnsi="Times New Roman"/>
          <w:lang w:val="ro-RO"/>
        </w:rPr>
        <w:t>(</w:t>
      </w:r>
      <w:r w:rsidR="00FF61B7">
        <w:rPr>
          <w:rFonts w:ascii="Times New Roman" w:hAnsi="Times New Roman"/>
          <w:lang w:val="ro-RO"/>
        </w:rPr>
        <w:t>9</w:t>
      </w:r>
      <w:r w:rsidRPr="00C934D7">
        <w:rPr>
          <w:rFonts w:ascii="Times New Roman" w:hAnsi="Times New Roman"/>
          <w:lang w:val="ro-RO"/>
        </w:rPr>
        <w:t xml:space="preserve">) A.S.F. îşi exercită competențele în scopul cooperării cu autorităţi competente din alte state membre, inclusiv în cazul în care practicile care fac obiectul unei investigații nu reprezintă o încălcare a unei norme în vigoare în statul membru respectiv. </w:t>
      </w:r>
      <w:r w:rsidR="002F1BE4" w:rsidRPr="00C934D7">
        <w:rPr>
          <w:rFonts w:ascii="Times New Roman" w:hAnsi="Times New Roman"/>
          <w:lang w:val="ro-RO"/>
        </w:rPr>
        <w:t>[Directiva 2014/65/UE, art. 79 alin. (3) para. 2]</w:t>
      </w:r>
    </w:p>
    <w:p w:rsidR="00957867" w:rsidRPr="00C934D7" w:rsidRDefault="00957867" w:rsidP="00223320">
      <w:pPr>
        <w:ind w:firstLine="720"/>
        <w:jc w:val="both"/>
        <w:rPr>
          <w:rFonts w:ascii="Times New Roman" w:hAnsi="Times New Roman"/>
          <w:u w:val="single"/>
          <w:lang w:val="ro-RO"/>
        </w:rPr>
      </w:pPr>
      <w:r w:rsidRPr="00C934D7">
        <w:rPr>
          <w:rFonts w:ascii="Times New Roman" w:hAnsi="Times New Roman"/>
          <w:lang w:val="ro-RO"/>
        </w:rPr>
        <w:t>(</w:t>
      </w:r>
      <w:r w:rsidR="00FF61B7">
        <w:rPr>
          <w:rFonts w:ascii="Times New Roman" w:hAnsi="Times New Roman"/>
          <w:lang w:val="ro-RO"/>
        </w:rPr>
        <w:t>10</w:t>
      </w:r>
      <w:r w:rsidRPr="00C934D7">
        <w:rPr>
          <w:rFonts w:ascii="Times New Roman" w:hAnsi="Times New Roman"/>
          <w:lang w:val="ro-RO"/>
        </w:rPr>
        <w:t xml:space="preserve">) În cazul în care A.S.F. are motive întemeiate să suspecteze că anumite acte care încalcă dispozițiile prezentei legi sau ale reglementărilor emise în aplicarea acesteia sau ale regulamentelor europene de aplicare a Directivei 2014/65/UE sau ale Regulamentului (UE) nr. 600/2014 sunt comise sau au fost comise pe teritoriul unui alt stat membru de către entități </w:t>
      </w:r>
      <w:r w:rsidRPr="00C934D7">
        <w:rPr>
          <w:rFonts w:ascii="Times New Roman" w:hAnsi="Times New Roman"/>
          <w:lang w:val="ro-RO"/>
        </w:rPr>
        <w:lastRenderedPageBreak/>
        <w:t>care nu sunt supuse supravegherii sale, A.S.F. informează autoritatea competentă a celuilalt stat membru și ESMA într-un mod cât mai detaliat posibil</w:t>
      </w:r>
      <w:r w:rsidR="002F1BE4" w:rsidRPr="00C934D7">
        <w:rPr>
          <w:rFonts w:ascii="Times New Roman" w:hAnsi="Times New Roman"/>
          <w:lang w:val="ro-RO"/>
        </w:rPr>
        <w:t>. [Directiva 2014/65/UE, art. 79 alin. (4) para. 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w:t>
      </w:r>
      <w:r w:rsidR="00FF61B7" w:rsidRPr="00C934D7">
        <w:rPr>
          <w:rFonts w:ascii="Times New Roman" w:hAnsi="Times New Roman"/>
          <w:lang w:val="ro-RO"/>
        </w:rPr>
        <w:t>1</w:t>
      </w:r>
      <w:r w:rsidR="00FF61B7">
        <w:rPr>
          <w:rFonts w:ascii="Times New Roman" w:hAnsi="Times New Roman"/>
          <w:lang w:val="ro-RO"/>
        </w:rPr>
        <w:t>1</w:t>
      </w:r>
      <w:r w:rsidRPr="00C934D7">
        <w:rPr>
          <w:rFonts w:ascii="Times New Roman" w:hAnsi="Times New Roman"/>
          <w:lang w:val="ro-RO"/>
        </w:rPr>
        <w:t xml:space="preserve">) În cazul în care A.S.F. primeşte o informare din partea unei autorităţi competente din alt stat membru prin care aceasta informează că are motive să suspecteze că anumite acte care incalcă dispozițiile prezentei legi sau ale legislației eruopene incidente au fost comise de </w:t>
      </w:r>
      <w:r w:rsidR="009034D7" w:rsidRPr="00C934D7">
        <w:rPr>
          <w:rFonts w:ascii="Times New Roman" w:hAnsi="Times New Roman"/>
          <w:lang w:val="ro-RO"/>
        </w:rPr>
        <w:t xml:space="preserve">S.S.I.F. </w:t>
      </w:r>
      <w:r w:rsidRPr="00C934D7">
        <w:rPr>
          <w:rFonts w:ascii="Times New Roman" w:hAnsi="Times New Roman"/>
          <w:lang w:val="ro-RO"/>
        </w:rPr>
        <w:t>sau instituțiile de credit care presteaz</w:t>
      </w:r>
      <w:r w:rsidR="009034D7" w:rsidRPr="00C934D7">
        <w:rPr>
          <w:rFonts w:ascii="Times New Roman" w:hAnsi="Times New Roman"/>
          <w:lang w:val="ro-RO"/>
        </w:rPr>
        <w:t>ă</w:t>
      </w:r>
      <w:r w:rsidRPr="00C934D7">
        <w:rPr>
          <w:rFonts w:ascii="Times New Roman" w:hAnsi="Times New Roman"/>
          <w:lang w:val="ro-RO"/>
        </w:rPr>
        <w:t xml:space="preserve"> servicii și activități de investitii reglementate de prezenta lege pe teritoriul unui alt stat membru, A.S.F. comunică măsurile luate autorității competente care a informat-o. Prevederile prezentului alineat nu aduc atingere competenței autorității care a trimis notificarea. </w:t>
      </w:r>
      <w:r w:rsidR="002F1BE4" w:rsidRPr="00C934D7">
        <w:rPr>
          <w:rFonts w:ascii="Times New Roman" w:hAnsi="Times New Roman"/>
          <w:lang w:val="ro-RO"/>
        </w:rPr>
        <w:t>[Directiva 2014/65/UE, art. 79 alin. (4) para. 3]</w:t>
      </w:r>
    </w:p>
    <w:p w:rsidR="00957867" w:rsidRPr="00C934D7" w:rsidRDefault="009034D7" w:rsidP="00223320">
      <w:pPr>
        <w:ind w:firstLine="720"/>
        <w:jc w:val="both"/>
        <w:rPr>
          <w:rFonts w:ascii="Times New Roman" w:hAnsi="Times New Roman"/>
          <w:lang w:val="ro-RO"/>
        </w:rPr>
      </w:pPr>
      <w:r w:rsidRPr="00C934D7">
        <w:rPr>
          <w:rFonts w:ascii="Times New Roman" w:hAnsi="Times New Roman"/>
          <w:lang w:val="ro-RO"/>
        </w:rPr>
        <w:t>(</w:t>
      </w:r>
      <w:r w:rsidR="00FF61B7" w:rsidRPr="00C934D7">
        <w:rPr>
          <w:rFonts w:ascii="Times New Roman" w:hAnsi="Times New Roman"/>
          <w:lang w:val="ro-RO"/>
        </w:rPr>
        <w:t>1</w:t>
      </w:r>
      <w:r w:rsidR="00FF61B7">
        <w:rPr>
          <w:rFonts w:ascii="Times New Roman" w:hAnsi="Times New Roman"/>
          <w:lang w:val="ro-RO"/>
        </w:rPr>
        <w:t>2</w:t>
      </w:r>
      <w:r w:rsidRPr="00C934D7">
        <w:rPr>
          <w:rFonts w:ascii="Times New Roman" w:hAnsi="Times New Roman"/>
          <w:lang w:val="ro-RO"/>
        </w:rPr>
        <w:t xml:space="preserve">) </w:t>
      </w:r>
      <w:r w:rsidR="00957867" w:rsidRPr="00C934D7">
        <w:rPr>
          <w:rFonts w:ascii="Times New Roman" w:hAnsi="Times New Roman"/>
          <w:lang w:val="ro-RO"/>
        </w:rPr>
        <w:t>Fără a aduce atingere prevederilor alin. (1) – (</w:t>
      </w:r>
      <w:r w:rsidR="00FA1294">
        <w:rPr>
          <w:rFonts w:ascii="Times New Roman" w:hAnsi="Times New Roman"/>
          <w:lang w:val="ro-RO"/>
        </w:rPr>
        <w:t>5</w:t>
      </w:r>
      <w:r w:rsidR="00957867" w:rsidRPr="00C934D7">
        <w:rPr>
          <w:rFonts w:ascii="Times New Roman" w:hAnsi="Times New Roman"/>
          <w:lang w:val="ro-RO"/>
        </w:rPr>
        <w:t>)</w:t>
      </w:r>
      <w:r w:rsidR="00FA1294">
        <w:rPr>
          <w:rFonts w:ascii="Times New Roman" w:hAnsi="Times New Roman"/>
          <w:lang w:val="ro-RO"/>
        </w:rPr>
        <w:t>, alin. (10)și alin. (11)</w:t>
      </w:r>
      <w:r w:rsidR="00957867" w:rsidRPr="00C934D7">
        <w:rPr>
          <w:rFonts w:ascii="Times New Roman" w:hAnsi="Times New Roman"/>
          <w:lang w:val="ro-RO"/>
        </w:rPr>
        <w:t>, A.S.F. notifică ESMA și altor autorități competente detaliile:</w:t>
      </w:r>
    </w:p>
    <w:p w:rsidR="00957867" w:rsidRPr="00C934D7" w:rsidRDefault="0072219E" w:rsidP="00BC0E48">
      <w:pPr>
        <w:ind w:firstLine="720"/>
        <w:jc w:val="both"/>
        <w:rPr>
          <w:rFonts w:ascii="Times New Roman" w:hAnsi="Times New Roman"/>
          <w:lang w:val="ro-RO"/>
        </w:rPr>
      </w:pPr>
      <w:r w:rsidRPr="00C934D7">
        <w:rPr>
          <w:rFonts w:ascii="Times New Roman" w:hAnsi="Times New Roman"/>
          <w:lang w:val="ro-RO"/>
        </w:rPr>
        <w:t xml:space="preserve">a) </w:t>
      </w:r>
      <w:r w:rsidR="00957867" w:rsidRPr="00C934D7">
        <w:rPr>
          <w:rFonts w:ascii="Times New Roman" w:hAnsi="Times New Roman"/>
          <w:lang w:val="ro-RO"/>
        </w:rPr>
        <w:t>oricăror cereri de diminuare a unei poziții sau expuneri în temeiul art. 236 alin. (3) lit.o);</w:t>
      </w:r>
    </w:p>
    <w:p w:rsidR="00957867" w:rsidRPr="00C934D7" w:rsidRDefault="0072219E" w:rsidP="00BC0E48">
      <w:pPr>
        <w:ind w:firstLine="720"/>
        <w:jc w:val="both"/>
        <w:rPr>
          <w:rFonts w:ascii="Times New Roman" w:hAnsi="Times New Roman"/>
          <w:lang w:val="ro-RO"/>
        </w:rPr>
      </w:pPr>
      <w:r w:rsidRPr="00C934D7">
        <w:rPr>
          <w:rFonts w:ascii="Times New Roman" w:hAnsi="Times New Roman"/>
          <w:lang w:val="ro-RO"/>
        </w:rPr>
        <w:t xml:space="preserve">b) </w:t>
      </w:r>
      <w:r w:rsidR="00957867" w:rsidRPr="00C934D7">
        <w:rPr>
          <w:rFonts w:ascii="Times New Roman" w:hAnsi="Times New Roman"/>
          <w:lang w:val="ro-RO"/>
        </w:rPr>
        <w:t>oricăror limite privind capacitatea persoanelor de a încheia tranzacții privind instrumente financiare derivate în temeiul art. 236 alin. (3) lit.p).</w:t>
      </w:r>
      <w:r w:rsidR="002F1BE4" w:rsidRPr="00C934D7">
        <w:rPr>
          <w:rFonts w:ascii="Times New Roman" w:hAnsi="Times New Roman"/>
          <w:lang w:val="ro-RO"/>
        </w:rPr>
        <w:t xml:space="preserve"> [Directiva 2014/65/UE, art. 79 alin. (5) para. 1]</w:t>
      </w:r>
    </w:p>
    <w:p w:rsidR="002F1BE4" w:rsidRPr="00C934D7" w:rsidRDefault="00957867" w:rsidP="00223320">
      <w:pPr>
        <w:ind w:firstLine="720"/>
        <w:jc w:val="both"/>
        <w:rPr>
          <w:rFonts w:ascii="Times New Roman" w:hAnsi="Times New Roman"/>
          <w:lang w:val="ro-RO"/>
        </w:rPr>
      </w:pPr>
      <w:r w:rsidRPr="00C934D7">
        <w:rPr>
          <w:rFonts w:ascii="Times New Roman" w:hAnsi="Times New Roman"/>
          <w:lang w:val="ro-RO"/>
        </w:rPr>
        <w:t>(</w:t>
      </w:r>
      <w:r w:rsidR="00FA1294" w:rsidRPr="00C934D7">
        <w:rPr>
          <w:rFonts w:ascii="Times New Roman" w:hAnsi="Times New Roman"/>
          <w:lang w:val="ro-RO"/>
        </w:rPr>
        <w:t>1</w:t>
      </w:r>
      <w:r w:rsidR="00FA1294">
        <w:rPr>
          <w:rFonts w:ascii="Times New Roman" w:hAnsi="Times New Roman"/>
          <w:lang w:val="ro-RO"/>
        </w:rPr>
        <w:t>3</w:t>
      </w:r>
      <w:r w:rsidRPr="00C934D7">
        <w:rPr>
          <w:rFonts w:ascii="Times New Roman" w:hAnsi="Times New Roman"/>
          <w:lang w:val="ro-RO"/>
        </w:rPr>
        <w:t>) Notificarea prevăzută la alin. (</w:t>
      </w:r>
      <w:r w:rsidR="00FA1294" w:rsidRPr="00C934D7">
        <w:rPr>
          <w:rFonts w:ascii="Times New Roman" w:hAnsi="Times New Roman"/>
          <w:lang w:val="ro-RO"/>
        </w:rPr>
        <w:t>1</w:t>
      </w:r>
      <w:r w:rsidR="00FA1294">
        <w:rPr>
          <w:rFonts w:ascii="Times New Roman" w:hAnsi="Times New Roman"/>
          <w:lang w:val="ro-RO"/>
        </w:rPr>
        <w:t>2</w:t>
      </w:r>
      <w:r w:rsidRPr="00C934D7">
        <w:rPr>
          <w:rFonts w:ascii="Times New Roman" w:hAnsi="Times New Roman"/>
          <w:lang w:val="ro-RO"/>
        </w:rPr>
        <w:t>) include, acolo unde este relevant, detaliile cererii sau solicitării în temeiul art. 236 alin. (3) lit.j), inclusiv identitatea persoanei sau persoanelor cărora le era adresată și motivele aferente, precum și sfera de aplicare a limitelor introduse în temeiul art. 236 alin. (3) lit.p), inclusiv persoana vizată, instrumentele financiare aplicabile, limitele cu privire la dimensiunea pozițiilor pe care persoana le poate deține în orice moment, orice exonerări de la acestea acordate în conformitate cu art. 97 și motivele aferente.</w:t>
      </w:r>
      <w:r w:rsidR="002F1BE4" w:rsidRPr="00C934D7">
        <w:rPr>
          <w:rFonts w:ascii="Times New Roman" w:hAnsi="Times New Roman"/>
          <w:lang w:val="ro-RO"/>
        </w:rPr>
        <w:t>[Directiva 2014/65/UE, art. 79 alin. (5) para. 2]</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w:t>
      </w:r>
      <w:r w:rsidR="00FA1294" w:rsidRPr="00C934D7">
        <w:rPr>
          <w:rFonts w:ascii="Times New Roman" w:hAnsi="Times New Roman"/>
          <w:lang w:val="ro-RO"/>
        </w:rPr>
        <w:t>1</w:t>
      </w:r>
      <w:r w:rsidR="00FA1294">
        <w:rPr>
          <w:rFonts w:ascii="Times New Roman" w:hAnsi="Times New Roman"/>
          <w:lang w:val="ro-RO"/>
        </w:rPr>
        <w:t>4</w:t>
      </w:r>
      <w:r w:rsidRPr="00C934D7">
        <w:rPr>
          <w:rFonts w:ascii="Times New Roman" w:hAnsi="Times New Roman"/>
          <w:lang w:val="ro-RO"/>
        </w:rPr>
        <w:t>) Notificarea prevăzută la alin. (</w:t>
      </w:r>
      <w:r w:rsidR="00FA1294" w:rsidRPr="00C934D7">
        <w:rPr>
          <w:rFonts w:ascii="Times New Roman" w:hAnsi="Times New Roman"/>
          <w:lang w:val="ro-RO"/>
        </w:rPr>
        <w:t>1</w:t>
      </w:r>
      <w:r w:rsidR="00FA1294">
        <w:rPr>
          <w:rFonts w:ascii="Times New Roman" w:hAnsi="Times New Roman"/>
          <w:lang w:val="ro-RO"/>
        </w:rPr>
        <w:t>2</w:t>
      </w:r>
      <w:r w:rsidRPr="00C934D7">
        <w:rPr>
          <w:rFonts w:ascii="Times New Roman" w:hAnsi="Times New Roman"/>
          <w:lang w:val="ro-RO"/>
        </w:rPr>
        <w:t xml:space="preserve">) trebuie făcută cu cel puțin 24 de ore înainte de intrarea în vigoare planificată a acțiunilor sau măsurilor. În situații excepționale, A.S.F. poate efectua notificarea cu mai puțin de 24 de ore înainte de intrarea în vigoare a măsurii, atunci când nu este posibilă acordarea unui preaviz de 24 de ore. </w:t>
      </w:r>
      <w:r w:rsidR="002F1BE4" w:rsidRPr="00C934D7">
        <w:rPr>
          <w:rFonts w:ascii="Times New Roman" w:hAnsi="Times New Roman"/>
          <w:lang w:val="ro-RO"/>
        </w:rPr>
        <w:t>[Directiva 2014/65/UE, art. 79 alin. (5) para. 3]</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w:t>
      </w:r>
      <w:r w:rsidR="00FA1294" w:rsidRPr="00C934D7">
        <w:rPr>
          <w:rFonts w:ascii="Times New Roman" w:hAnsi="Times New Roman"/>
          <w:lang w:val="ro-RO"/>
        </w:rPr>
        <w:t>1</w:t>
      </w:r>
      <w:r w:rsidR="00FA1294">
        <w:rPr>
          <w:rFonts w:ascii="Times New Roman" w:hAnsi="Times New Roman"/>
          <w:lang w:val="ro-RO"/>
        </w:rPr>
        <w:t>5</w:t>
      </w:r>
      <w:r w:rsidRPr="00C934D7">
        <w:rPr>
          <w:rFonts w:ascii="Times New Roman" w:hAnsi="Times New Roman"/>
          <w:lang w:val="ro-RO"/>
        </w:rPr>
        <w:t>) În situaţia în care primeşte notificări conform alin. (</w:t>
      </w:r>
      <w:r w:rsidR="00FA1294" w:rsidRPr="00C934D7">
        <w:rPr>
          <w:rFonts w:ascii="Times New Roman" w:hAnsi="Times New Roman"/>
          <w:lang w:val="ro-RO"/>
        </w:rPr>
        <w:t>1</w:t>
      </w:r>
      <w:r w:rsidR="00FA1294">
        <w:rPr>
          <w:rFonts w:ascii="Times New Roman" w:hAnsi="Times New Roman"/>
          <w:lang w:val="ro-RO"/>
        </w:rPr>
        <w:t>2</w:t>
      </w:r>
      <w:r w:rsidRPr="00C934D7">
        <w:rPr>
          <w:rFonts w:ascii="Times New Roman" w:hAnsi="Times New Roman"/>
          <w:lang w:val="ro-RO"/>
        </w:rPr>
        <w:t xml:space="preserve">) de la o autoritate competentă a altui stat membru, A.S.F. poate lua măsuri în conformitate cu art. 236 alin. (3) lit.o) sau p) în cazul în care s-a asigurat că măsura este necesară pentru a îndeplini obiectivul autorității competente care a formulat notificarea.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w:t>
      </w:r>
      <w:r w:rsidR="00FA1294" w:rsidRPr="00C934D7">
        <w:rPr>
          <w:rFonts w:ascii="Times New Roman" w:hAnsi="Times New Roman"/>
          <w:lang w:val="ro-RO"/>
        </w:rPr>
        <w:t>1</w:t>
      </w:r>
      <w:r w:rsidR="00FA1294">
        <w:rPr>
          <w:rFonts w:ascii="Times New Roman" w:hAnsi="Times New Roman"/>
          <w:lang w:val="ro-RO"/>
        </w:rPr>
        <w:t>6</w:t>
      </w:r>
      <w:r w:rsidRPr="00C934D7">
        <w:rPr>
          <w:rFonts w:ascii="Times New Roman" w:hAnsi="Times New Roman"/>
          <w:lang w:val="ro-RO"/>
        </w:rPr>
        <w:t>) În situaţia în care A.S.F. adoptă măsuri în baza prevederilor alin. (</w:t>
      </w:r>
      <w:r w:rsidR="00FA1294" w:rsidRPr="00C934D7">
        <w:rPr>
          <w:rFonts w:ascii="Times New Roman" w:hAnsi="Times New Roman"/>
          <w:lang w:val="ro-RO"/>
        </w:rPr>
        <w:t>1</w:t>
      </w:r>
      <w:r w:rsidR="00FA1294">
        <w:rPr>
          <w:rFonts w:ascii="Times New Roman" w:hAnsi="Times New Roman"/>
          <w:lang w:val="ro-RO"/>
        </w:rPr>
        <w:t>5</w:t>
      </w:r>
      <w:r w:rsidRPr="00C934D7">
        <w:rPr>
          <w:rFonts w:ascii="Times New Roman" w:hAnsi="Times New Roman"/>
          <w:lang w:val="ro-RO"/>
        </w:rPr>
        <w:t>), aceasta notifică ESMA și autoritățile competente.</w:t>
      </w:r>
      <w:r w:rsidR="002F1BE4" w:rsidRPr="00C934D7">
        <w:rPr>
          <w:rFonts w:ascii="Times New Roman" w:hAnsi="Times New Roman"/>
          <w:lang w:val="ro-RO"/>
        </w:rPr>
        <w:t>[Directiva 2014/65/UE, art. 79 alin. (5) para. 4]</w:t>
      </w:r>
    </w:p>
    <w:p w:rsidR="00957867" w:rsidRPr="00C934D7" w:rsidRDefault="00957867" w:rsidP="00223320">
      <w:pPr>
        <w:pStyle w:val="Default"/>
        <w:ind w:firstLine="720"/>
        <w:jc w:val="both"/>
        <w:rPr>
          <w:color w:val="auto"/>
        </w:rPr>
      </w:pPr>
      <w:r w:rsidRPr="00C934D7">
        <w:rPr>
          <w:color w:val="auto"/>
        </w:rPr>
        <w:t>(</w:t>
      </w:r>
      <w:r w:rsidR="00FA1294" w:rsidRPr="00C934D7">
        <w:rPr>
          <w:color w:val="auto"/>
        </w:rPr>
        <w:t>1</w:t>
      </w:r>
      <w:r w:rsidR="00FA1294">
        <w:rPr>
          <w:color w:val="auto"/>
        </w:rPr>
        <w:t>7</w:t>
      </w:r>
      <w:r w:rsidRPr="00C934D7">
        <w:rPr>
          <w:color w:val="auto"/>
        </w:rPr>
        <w:t>) Atunci când o acțiune de notificare în temeiul alin. (</w:t>
      </w:r>
      <w:r w:rsidR="00FA1294" w:rsidRPr="00C934D7">
        <w:rPr>
          <w:color w:val="auto"/>
        </w:rPr>
        <w:t>1</w:t>
      </w:r>
      <w:r w:rsidR="00FA1294">
        <w:rPr>
          <w:color w:val="auto"/>
        </w:rPr>
        <w:t>2</w:t>
      </w:r>
      <w:r w:rsidRPr="00C934D7">
        <w:rPr>
          <w:color w:val="auto"/>
        </w:rPr>
        <w:t>) lit. a) sau b) se referă la produse energetice en gros, A.S.F. notifică şi Agenția pentru Cooperarea Autorităților de Reglementare din Domeniul Energiei (ACER) instituită în temeiul Regulamentului (CE) nr. 713/2009 al Parlamentului European și al Consiliului din 13 iulie 2009 de instituire a Agenţiei pentru Cooperarea Autorităţilor de Reglementare din Domeniul Energiei</w:t>
      </w:r>
      <w:r w:rsidR="00F1478B" w:rsidRPr="00C934D7">
        <w:rPr>
          <w:color w:val="auto"/>
        </w:rPr>
        <w:t>.</w:t>
      </w:r>
      <w:r w:rsidR="002F1BE4" w:rsidRPr="00C934D7">
        <w:t>[Directiva 2014/65/UE, art. 79 alin. (5) para. 5]</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w:t>
      </w:r>
      <w:r w:rsidR="00FA1294" w:rsidRPr="00C934D7">
        <w:rPr>
          <w:rFonts w:ascii="Times New Roman" w:hAnsi="Times New Roman"/>
          <w:lang w:val="ro-RO"/>
        </w:rPr>
        <w:t>1</w:t>
      </w:r>
      <w:r w:rsidR="00FA1294">
        <w:rPr>
          <w:rFonts w:ascii="Times New Roman" w:hAnsi="Times New Roman"/>
          <w:lang w:val="ro-RO"/>
        </w:rPr>
        <w:t>8</w:t>
      </w:r>
      <w:r w:rsidRPr="00C934D7">
        <w:rPr>
          <w:rFonts w:ascii="Times New Roman" w:hAnsi="Times New Roman"/>
          <w:lang w:val="ro-RO"/>
        </w:rPr>
        <w:t>)În ceea ce privește certificatele de emisii, A.S.F. cooperează cu organismele publice responsabile cu supravegherea piețelor de licitații și spot și cu autoritățile competente, administratorii de registre și alte organisme publice însărcinate cu supravegherea conformității în temeiul Ordonanţei de urgenţă a Guvernului nr. 115/2011, pentru a se asigura că obține o imagine de ansamblu consolidată asupra piețelor certificatelor de emisii.</w:t>
      </w:r>
      <w:r w:rsidR="002F1BE4" w:rsidRPr="00C934D7">
        <w:rPr>
          <w:rFonts w:ascii="Times New Roman" w:hAnsi="Times New Roman"/>
          <w:lang w:val="ro-RO"/>
        </w:rPr>
        <w:t>[Directiva 2014/65/UE, art. 79 alin. (6)]</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w:t>
      </w:r>
      <w:r w:rsidR="00FA1294" w:rsidRPr="00C934D7">
        <w:rPr>
          <w:rFonts w:ascii="Times New Roman" w:hAnsi="Times New Roman"/>
          <w:lang w:val="ro-RO"/>
        </w:rPr>
        <w:t>1</w:t>
      </w:r>
      <w:r w:rsidR="00FA1294">
        <w:rPr>
          <w:rFonts w:ascii="Times New Roman" w:hAnsi="Times New Roman"/>
          <w:lang w:val="ro-RO"/>
        </w:rPr>
        <w:t>9</w:t>
      </w:r>
      <w:r w:rsidRPr="00C934D7">
        <w:rPr>
          <w:rFonts w:ascii="Times New Roman" w:hAnsi="Times New Roman"/>
          <w:lang w:val="ro-RO"/>
        </w:rPr>
        <w:t xml:space="preserve">)În ceea ce privește instrumentele financiare derivate pe mărfuri agricole, A.S.F. raportează şi cooperează cu organismele publice competente în privința supravegherii, a </w:t>
      </w:r>
      <w:r w:rsidRPr="00C934D7">
        <w:rPr>
          <w:rFonts w:ascii="Times New Roman" w:hAnsi="Times New Roman"/>
          <w:lang w:val="ro-RO"/>
        </w:rPr>
        <w:lastRenderedPageBreak/>
        <w:t>administrării și a reglementării piețelor agricole fizice în temeiul Regulamentului (UE) nr. 1308/2013</w:t>
      </w:r>
      <w:r w:rsidRPr="00C934D7">
        <w:rPr>
          <w:rFonts w:ascii="Times New Roman" w:eastAsia="Times New Roman" w:hAnsi="Times New Roman"/>
          <w:lang w:val="ro-RO" w:eastAsia="ro-RO"/>
        </w:rPr>
        <w:t>.</w:t>
      </w:r>
      <w:r w:rsidR="002F1BE4" w:rsidRPr="00C934D7">
        <w:rPr>
          <w:rFonts w:ascii="Times New Roman" w:hAnsi="Times New Roman"/>
          <w:lang w:val="ro-RO"/>
        </w:rPr>
        <w:t>[Directiva 2014/65/UE, art. 79 alin. (7)]</w:t>
      </w:r>
    </w:p>
    <w:p w:rsidR="00957867" w:rsidRPr="00C934D7" w:rsidRDefault="00957867" w:rsidP="00223320">
      <w:pPr>
        <w:jc w:val="both"/>
        <w:rPr>
          <w:rFonts w:ascii="Times New Roman" w:hAnsi="Times New Roman"/>
          <w:b/>
          <w:iCs/>
          <w:lang w:val="ro-RO"/>
        </w:rPr>
      </w:pPr>
    </w:p>
    <w:p w:rsidR="00957867" w:rsidRPr="00C934D7" w:rsidRDefault="00957867" w:rsidP="00223320">
      <w:pPr>
        <w:ind w:firstLine="720"/>
        <w:jc w:val="both"/>
        <w:rPr>
          <w:rFonts w:ascii="Times New Roman" w:hAnsi="Times New Roman"/>
          <w:iCs/>
          <w:lang w:val="ro-RO"/>
        </w:rPr>
      </w:pPr>
      <w:r w:rsidRPr="00C934D7">
        <w:rPr>
          <w:rFonts w:ascii="Times New Roman" w:hAnsi="Times New Roman"/>
          <w:b/>
          <w:iCs/>
          <w:lang w:val="ro-RO"/>
        </w:rPr>
        <w:t>Art. 238</w:t>
      </w:r>
      <w:r w:rsidRPr="00C934D7">
        <w:rPr>
          <w:rFonts w:ascii="Times New Roman" w:hAnsi="Times New Roman"/>
          <w:iCs/>
          <w:lang w:val="ro-RO"/>
        </w:rPr>
        <w:t xml:space="preserve"> - </w:t>
      </w:r>
      <w:r w:rsidRPr="00C934D7">
        <w:rPr>
          <w:rFonts w:ascii="Times New Roman" w:hAnsi="Times New Roman"/>
          <w:lang w:val="ro-RO"/>
        </w:rPr>
        <w:t xml:space="preserve">(1) A.S.F. poate solicita cooperarea autorității competente a unui alt stat membru în cadrul unei activități de supraveghere sau în cadrul unei verificări la fața locului sau unei investigații. </w:t>
      </w:r>
      <w:r w:rsidR="002F1BE4" w:rsidRPr="00C934D7">
        <w:rPr>
          <w:rFonts w:ascii="Times New Roman" w:hAnsi="Times New Roman"/>
          <w:lang w:val="ro-RO"/>
        </w:rPr>
        <w:t>[Directiva 2014/65/UE, art. 80 alin. (1) para. 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(2) În cazul firmelor de investiții care sunt membre sau participante la distanță ale unei piețe reglementate pentru care A.S.F. este autoritate competentă, A.S.F.poate alege să li se adreseze direct respectivelor fime de investiţii, caz în care informează autoritatea competentă a statului membru de origine al membrului sau participantului la distanță, după caz, în legătură cu aceasta. </w:t>
      </w:r>
      <w:r w:rsidR="002F1BE4" w:rsidRPr="00C934D7">
        <w:rPr>
          <w:rFonts w:ascii="Times New Roman" w:hAnsi="Times New Roman"/>
          <w:lang w:val="ro-RO"/>
        </w:rPr>
        <w:t>[Directiva 2014/65/UE, art. 80 alin. (1) para. 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(3) În cazul în care A.S.F. primește o cerere de verificare la fața locului sau de investigație, o onorează în cadrul competențelor sale: </w:t>
      </w:r>
      <w:r w:rsidR="002F1BE4" w:rsidRPr="00C934D7">
        <w:rPr>
          <w:rFonts w:ascii="Times New Roman" w:hAnsi="Times New Roman"/>
          <w:lang w:val="ro-RO"/>
        </w:rPr>
        <w:t>[Directiva 2014/65/UE, art. 80 alin. (1) para. 2]</w:t>
      </w:r>
    </w:p>
    <w:p w:rsidR="00957867" w:rsidRPr="00C934D7" w:rsidRDefault="0072219E" w:rsidP="00223320">
      <w:pPr>
        <w:ind w:firstLine="720"/>
        <w:jc w:val="both"/>
        <w:rPr>
          <w:rFonts w:ascii="Times New Roman" w:hAnsi="Times New Roman"/>
          <w:lang w:val="ro-RO"/>
        </w:rPr>
      </w:pPr>
      <w:r w:rsidRPr="00C934D7">
        <w:rPr>
          <w:rFonts w:ascii="Times New Roman" w:hAnsi="Times New Roman"/>
          <w:lang w:val="ro-RO"/>
        </w:rPr>
        <w:t xml:space="preserve">a) </w:t>
      </w:r>
      <w:r w:rsidR="00957867" w:rsidRPr="00C934D7">
        <w:rPr>
          <w:rFonts w:ascii="Times New Roman" w:hAnsi="Times New Roman"/>
          <w:lang w:val="ro-RO"/>
        </w:rPr>
        <w:t>efectuând verificarea sau investigația;</w:t>
      </w:r>
    </w:p>
    <w:p w:rsidR="00957867" w:rsidRPr="00C934D7" w:rsidRDefault="0072219E" w:rsidP="00223320">
      <w:pPr>
        <w:ind w:firstLine="720"/>
        <w:jc w:val="both"/>
        <w:rPr>
          <w:rFonts w:ascii="Times New Roman" w:hAnsi="Times New Roman"/>
          <w:lang w:val="ro-RO"/>
        </w:rPr>
      </w:pPr>
      <w:r w:rsidRPr="00C934D7">
        <w:rPr>
          <w:rFonts w:ascii="Times New Roman" w:hAnsi="Times New Roman"/>
          <w:lang w:val="ro-RO"/>
        </w:rPr>
        <w:t xml:space="preserve">b) </w:t>
      </w:r>
      <w:r w:rsidR="00957867" w:rsidRPr="00C934D7">
        <w:rPr>
          <w:rFonts w:ascii="Times New Roman" w:hAnsi="Times New Roman"/>
          <w:lang w:val="ro-RO"/>
        </w:rPr>
        <w:t>permițând autorității solicitante să efectueze verificarea sau investigația;</w:t>
      </w:r>
    </w:p>
    <w:p w:rsidR="00957867" w:rsidRPr="00C934D7" w:rsidRDefault="0072219E" w:rsidP="00223320">
      <w:pPr>
        <w:ind w:firstLine="720"/>
        <w:jc w:val="both"/>
        <w:rPr>
          <w:rFonts w:ascii="Times New Roman" w:hAnsi="Times New Roman"/>
          <w:lang w:val="ro-RO"/>
        </w:rPr>
      </w:pPr>
      <w:r w:rsidRPr="00C934D7">
        <w:rPr>
          <w:rFonts w:ascii="Times New Roman" w:hAnsi="Times New Roman"/>
          <w:lang w:val="ro-RO"/>
        </w:rPr>
        <w:t xml:space="preserve">c) </w:t>
      </w:r>
      <w:r w:rsidR="00957867" w:rsidRPr="00C934D7">
        <w:rPr>
          <w:rFonts w:ascii="Times New Roman" w:hAnsi="Times New Roman"/>
          <w:lang w:val="ro-RO"/>
        </w:rPr>
        <w:t>permițând auditorilor sau experților să efectueze verificarea sau investigația.</w:t>
      </w:r>
    </w:p>
    <w:p w:rsidR="00957867" w:rsidRPr="00C934D7" w:rsidRDefault="00957867" w:rsidP="00223320">
      <w:pPr>
        <w:ind w:firstLine="708"/>
        <w:jc w:val="both"/>
        <w:rPr>
          <w:rFonts w:ascii="Times New Roman" w:hAnsi="Times New Roman"/>
          <w:lang w:val="ro-RO"/>
        </w:rPr>
      </w:pPr>
    </w:p>
    <w:p w:rsidR="00957867" w:rsidRPr="00C934D7" w:rsidRDefault="00957867" w:rsidP="00223320">
      <w:pPr>
        <w:ind w:firstLine="720"/>
        <w:jc w:val="both"/>
        <w:rPr>
          <w:rFonts w:ascii="Times New Roman" w:hAnsi="Times New Roman"/>
          <w:iCs/>
          <w:lang w:val="ro-RO"/>
        </w:rPr>
      </w:pPr>
      <w:r w:rsidRPr="00C934D7">
        <w:rPr>
          <w:rFonts w:ascii="Times New Roman" w:hAnsi="Times New Roman"/>
          <w:b/>
          <w:iCs/>
          <w:lang w:val="ro-RO"/>
        </w:rPr>
        <w:t>Art. 239</w:t>
      </w:r>
      <w:r w:rsidRPr="00C934D7">
        <w:rPr>
          <w:rFonts w:ascii="Times New Roman" w:hAnsi="Times New Roman"/>
          <w:iCs/>
          <w:lang w:val="ro-RO"/>
        </w:rPr>
        <w:t xml:space="preserve"> - </w:t>
      </w:r>
      <w:r w:rsidRPr="00C934D7">
        <w:rPr>
          <w:rFonts w:ascii="Times New Roman" w:hAnsi="Times New Roman"/>
          <w:lang w:val="ro-RO"/>
        </w:rPr>
        <w:t xml:space="preserve">(1) A.S.F. comunică autorităţilor competente din alte state membre, înscrise în lista de pe site-ul ESMA, fără întârziere, informațiile necesare în scopul îndeplinirii acestora a competențelor atribuite acestora de Directiva 2014/65/EU și prevăzute de dispozițiile adoptate în temeiul directivei meţionate sau al Regulamentului (UE) nr. 600/2014. </w:t>
      </w:r>
      <w:r w:rsidR="002F1BE4" w:rsidRPr="00C934D7">
        <w:rPr>
          <w:rFonts w:ascii="Times New Roman" w:hAnsi="Times New Roman"/>
          <w:lang w:val="ro-RO"/>
        </w:rPr>
        <w:t>[Directiva 2014/65/UE, art. 81 alin. (1) para. 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(2) A.S.F. poate preciza, în momentul comunicării prevăzute la alin. (1), că informațiile respective nu trebuie să fie divulgate fără acordul său expres, caz în care aceste informații pot fi schimbate doar în scopurile pentru care A.S.F. şi-a dat acordul. (art. 81.1.2)</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(3) A.S.F. poate transmite informațiile primite în temeiul prevederilor alin. (1) și al art. 246 și 248 către autoritățile din celelalte state membre, înscrise în lista publicată de ESMA pe site-ul său. </w:t>
      </w:r>
      <w:r w:rsidR="002F1BE4" w:rsidRPr="00C934D7">
        <w:rPr>
          <w:rFonts w:ascii="Times New Roman" w:hAnsi="Times New Roman"/>
          <w:lang w:val="ro-RO"/>
        </w:rPr>
        <w:t>[Directiva 2014/65/UE, art. 81 alin. (2) para. 1]</w:t>
      </w:r>
    </w:p>
    <w:p w:rsidR="00957867" w:rsidRPr="00C934D7" w:rsidRDefault="00957867" w:rsidP="0072219E">
      <w:pPr>
        <w:ind w:firstLine="720"/>
        <w:jc w:val="both"/>
        <w:rPr>
          <w:rFonts w:ascii="Times New Roman" w:hAnsi="Times New Roman"/>
          <w:lang w:val="ro-RO"/>
        </w:rPr>
      </w:pPr>
      <w:r w:rsidRPr="00C934D7">
        <w:rPr>
          <w:rFonts w:ascii="Times New Roman" w:hAnsi="Times New Roman"/>
          <w:lang w:val="ro-RO"/>
        </w:rPr>
        <w:t xml:space="preserve">(4) A.S.F. şi autorităţile competente menţionate la alin. (3) transmit informații altor organisme sau persoane fizice sau juridice numai cu acordul expres al autorităților competente care le-au comunicat informațiile respective și doar în scopurile pentru care autoritățile competente și-au dat acordul, excepție făcând cazurile justificate în mod corespunzător. În aceste din urmă cazuri, A.S.F. informează de îndată autoritatea competentă care a trimis informațiile. </w:t>
      </w:r>
      <w:r w:rsidR="002F1BE4" w:rsidRPr="00C934D7">
        <w:rPr>
          <w:rFonts w:ascii="Times New Roman" w:hAnsi="Times New Roman"/>
          <w:lang w:val="ro-RO"/>
        </w:rPr>
        <w:t>[Directiva 2014/65/UE, art. 81 alin. (2) para. 2]</w:t>
      </w:r>
    </w:p>
    <w:p w:rsidR="002F1BE4" w:rsidRPr="00C934D7" w:rsidRDefault="009034D7" w:rsidP="00BC0E48">
      <w:pPr>
        <w:ind w:firstLine="720"/>
        <w:jc w:val="both"/>
        <w:rPr>
          <w:rFonts w:ascii="Times New Roman" w:hAnsi="Times New Roman"/>
          <w:lang w:val="ro-RO"/>
        </w:rPr>
      </w:pPr>
      <w:r w:rsidRPr="00C934D7">
        <w:rPr>
          <w:rFonts w:ascii="Times New Roman" w:hAnsi="Times New Roman"/>
          <w:lang w:val="ro-RO"/>
        </w:rPr>
        <w:t xml:space="preserve">(5) </w:t>
      </w:r>
      <w:r w:rsidR="00957867" w:rsidRPr="00C934D7">
        <w:rPr>
          <w:rFonts w:ascii="Times New Roman" w:hAnsi="Times New Roman"/>
          <w:lang w:val="ro-RO"/>
        </w:rPr>
        <w:t>A.S.F., precum și celelalte organisme sau persoane fizice sau juridice care primesc informații confidențiale în temeiul alin. (1) sau al art. 246 și 248 le pot utiliza numai în exercitarea funcțiilor lor, în special:</w:t>
      </w:r>
    </w:p>
    <w:p w:rsidR="00957867" w:rsidRPr="00C934D7" w:rsidRDefault="0072219E" w:rsidP="00BC0E48">
      <w:pPr>
        <w:ind w:firstLine="720"/>
        <w:jc w:val="both"/>
        <w:rPr>
          <w:rFonts w:ascii="Times New Roman" w:hAnsi="Times New Roman"/>
          <w:lang w:val="ro-RO"/>
        </w:rPr>
      </w:pPr>
      <w:r w:rsidRPr="00C934D7">
        <w:rPr>
          <w:rFonts w:ascii="Times New Roman" w:hAnsi="Times New Roman"/>
          <w:lang w:val="ro-RO"/>
        </w:rPr>
        <w:t xml:space="preserve">a) </w:t>
      </w:r>
      <w:r w:rsidR="00957867" w:rsidRPr="00C934D7">
        <w:rPr>
          <w:rFonts w:ascii="Times New Roman" w:hAnsi="Times New Roman"/>
          <w:lang w:val="ro-RO"/>
        </w:rPr>
        <w:t>pentru a verifica dacă sunt îndeplinite condițiile privind accesul la activitate al firmelor de investiții și pentru a facilita monitorizarea, individuală sau consolidată, a condițiilor de exercitare a acestei activități, în special în ceea ce privește cerințele de adecvare a capitalului prevăzute de O.U.G nr. 99/2006, de organizare administrativă și contabilă și mecanismele de control intern;</w:t>
      </w:r>
    </w:p>
    <w:p w:rsidR="00957867" w:rsidRPr="00C934D7" w:rsidRDefault="0072219E" w:rsidP="00BC0E48">
      <w:pPr>
        <w:ind w:firstLine="720"/>
        <w:jc w:val="both"/>
        <w:rPr>
          <w:rFonts w:ascii="Times New Roman" w:hAnsi="Times New Roman"/>
          <w:lang w:val="ro-RO"/>
        </w:rPr>
      </w:pPr>
      <w:r w:rsidRPr="00C934D7">
        <w:rPr>
          <w:rFonts w:ascii="Times New Roman" w:hAnsi="Times New Roman"/>
          <w:lang w:val="ro-RO"/>
        </w:rPr>
        <w:t xml:space="preserve">b) </w:t>
      </w:r>
      <w:r w:rsidR="00957867" w:rsidRPr="00C934D7">
        <w:rPr>
          <w:rFonts w:ascii="Times New Roman" w:hAnsi="Times New Roman"/>
          <w:lang w:val="ro-RO"/>
        </w:rPr>
        <w:t>pentru a monitoriza funcționarea corespunzătoare a locurilor de tranzacționare;</w:t>
      </w:r>
    </w:p>
    <w:p w:rsidR="00957867" w:rsidRPr="00C934D7" w:rsidRDefault="0072219E" w:rsidP="00BC0E48">
      <w:pPr>
        <w:ind w:firstLine="720"/>
        <w:jc w:val="both"/>
        <w:rPr>
          <w:rFonts w:ascii="Times New Roman" w:hAnsi="Times New Roman"/>
          <w:lang w:val="ro-RO"/>
        </w:rPr>
      </w:pPr>
      <w:r w:rsidRPr="00C934D7">
        <w:rPr>
          <w:rFonts w:ascii="Times New Roman" w:hAnsi="Times New Roman"/>
          <w:lang w:val="ro-RO"/>
        </w:rPr>
        <w:t xml:space="preserve">c) </w:t>
      </w:r>
      <w:r w:rsidR="00957867" w:rsidRPr="00C934D7">
        <w:rPr>
          <w:rFonts w:ascii="Times New Roman" w:hAnsi="Times New Roman"/>
          <w:lang w:val="ro-RO"/>
        </w:rPr>
        <w:t>pentru a impune sancțiuni;</w:t>
      </w:r>
    </w:p>
    <w:p w:rsidR="00957867" w:rsidRPr="00C934D7" w:rsidRDefault="0072219E" w:rsidP="00BC0E48">
      <w:pPr>
        <w:ind w:firstLine="720"/>
        <w:jc w:val="both"/>
        <w:rPr>
          <w:rFonts w:ascii="Times New Roman" w:hAnsi="Times New Roman"/>
          <w:lang w:val="ro-RO"/>
        </w:rPr>
      </w:pPr>
      <w:r w:rsidRPr="00C934D7">
        <w:rPr>
          <w:rFonts w:ascii="Times New Roman" w:hAnsi="Times New Roman"/>
          <w:lang w:val="ro-RO"/>
        </w:rPr>
        <w:t xml:space="preserve">d) </w:t>
      </w:r>
      <w:r w:rsidR="00957867" w:rsidRPr="00C934D7">
        <w:rPr>
          <w:rFonts w:ascii="Times New Roman" w:hAnsi="Times New Roman"/>
          <w:lang w:val="ro-RO"/>
        </w:rPr>
        <w:t>în cadrul exercitării unei căi de atac împotriva unei decizii a autorităților competente;</w:t>
      </w:r>
    </w:p>
    <w:p w:rsidR="00957867" w:rsidRPr="00C934D7" w:rsidRDefault="0072219E" w:rsidP="00BC0E48">
      <w:pPr>
        <w:ind w:firstLine="720"/>
        <w:jc w:val="both"/>
        <w:rPr>
          <w:rFonts w:ascii="Times New Roman" w:hAnsi="Times New Roman"/>
          <w:lang w:val="ro-RO"/>
        </w:rPr>
      </w:pPr>
      <w:r w:rsidRPr="00C934D7">
        <w:rPr>
          <w:rFonts w:ascii="Times New Roman" w:hAnsi="Times New Roman"/>
          <w:lang w:val="ro-RO"/>
        </w:rPr>
        <w:t xml:space="preserve">e) </w:t>
      </w:r>
      <w:r w:rsidR="00957867" w:rsidRPr="00C934D7">
        <w:rPr>
          <w:rFonts w:ascii="Times New Roman" w:hAnsi="Times New Roman"/>
          <w:lang w:val="ro-RO"/>
        </w:rPr>
        <w:t xml:space="preserve">în procesele intentate în conformitate cu art. </w:t>
      </w:r>
      <w:r w:rsidR="00DF13A1" w:rsidRPr="00C934D7">
        <w:rPr>
          <w:rFonts w:ascii="Times New Roman" w:hAnsi="Times New Roman"/>
          <w:lang w:val="ro-RO"/>
        </w:rPr>
        <w:t>255</w:t>
      </w:r>
      <w:r w:rsidR="00957867" w:rsidRPr="00C934D7">
        <w:rPr>
          <w:rFonts w:ascii="Times New Roman" w:hAnsi="Times New Roman"/>
          <w:lang w:val="ro-RO"/>
        </w:rPr>
        <w:t>;</w:t>
      </w:r>
    </w:p>
    <w:p w:rsidR="00957867" w:rsidRPr="00C934D7" w:rsidRDefault="0072219E" w:rsidP="00BC0E48">
      <w:pPr>
        <w:ind w:firstLine="720"/>
        <w:jc w:val="both"/>
        <w:rPr>
          <w:rFonts w:ascii="Times New Roman" w:hAnsi="Times New Roman"/>
          <w:lang w:val="ro-RO"/>
        </w:rPr>
      </w:pPr>
      <w:r w:rsidRPr="00C934D7">
        <w:rPr>
          <w:rFonts w:ascii="Times New Roman" w:hAnsi="Times New Roman"/>
          <w:lang w:val="ro-RO"/>
        </w:rPr>
        <w:t xml:space="preserve">f) </w:t>
      </w:r>
      <w:r w:rsidR="00957867" w:rsidRPr="00C934D7">
        <w:rPr>
          <w:rFonts w:ascii="Times New Roman" w:hAnsi="Times New Roman"/>
          <w:lang w:val="ro-RO"/>
        </w:rPr>
        <w:t>în cadrul mecanismului extrajudiciar de soluționare a reclamațiilor inve</w:t>
      </w:r>
      <w:r w:rsidR="00BC0E48" w:rsidRPr="00C934D7">
        <w:rPr>
          <w:rFonts w:ascii="Times New Roman" w:hAnsi="Times New Roman"/>
          <w:lang w:val="ro-RO"/>
        </w:rPr>
        <w:t xml:space="preserve">stitorilor prevăzut la art. </w:t>
      </w:r>
      <w:r w:rsidR="00DF13A1" w:rsidRPr="00C934D7">
        <w:rPr>
          <w:rFonts w:ascii="Times New Roman" w:hAnsi="Times New Roman"/>
          <w:lang w:val="ro-RO"/>
        </w:rPr>
        <w:t>258</w:t>
      </w:r>
      <w:r w:rsidR="00957867" w:rsidRPr="00C934D7">
        <w:rPr>
          <w:rFonts w:ascii="Times New Roman" w:hAnsi="Times New Roman"/>
          <w:lang w:val="ro-RO"/>
        </w:rPr>
        <w:t>.</w:t>
      </w:r>
      <w:r w:rsidR="002F1BE4" w:rsidRPr="00C934D7">
        <w:rPr>
          <w:rFonts w:ascii="Times New Roman" w:hAnsi="Times New Roman"/>
          <w:lang w:val="ro-RO"/>
        </w:rPr>
        <w:t xml:space="preserve"> [Directiva 2014/65/UE, art. 81 alin. (3)]</w:t>
      </w:r>
    </w:p>
    <w:p w:rsidR="00957867" w:rsidRPr="00C934D7" w:rsidRDefault="00957867" w:rsidP="00223320">
      <w:pPr>
        <w:ind w:firstLine="720"/>
        <w:jc w:val="both"/>
        <w:rPr>
          <w:rFonts w:ascii="Times New Roman" w:hAnsi="Times New Roman"/>
          <w:u w:val="single"/>
          <w:lang w:val="ro-RO"/>
        </w:rPr>
      </w:pPr>
      <w:r w:rsidRPr="00C934D7">
        <w:rPr>
          <w:rFonts w:ascii="Times New Roman" w:hAnsi="Times New Roman"/>
          <w:lang w:val="ro-RO"/>
        </w:rPr>
        <w:lastRenderedPageBreak/>
        <w:t xml:space="preserve">(6)Dispozițiile prezentului articol și dispozițiile art. 246 și 247 nu împiedică A.S.F. să transmită ESMA, Comitetului </w:t>
      </w:r>
      <w:r w:rsidR="009034D7" w:rsidRPr="00C934D7">
        <w:rPr>
          <w:rFonts w:ascii="Times New Roman" w:hAnsi="Times New Roman"/>
          <w:lang w:val="ro-RO"/>
        </w:rPr>
        <w:t>E</w:t>
      </w:r>
      <w:r w:rsidRPr="00C934D7">
        <w:rPr>
          <w:rFonts w:ascii="Times New Roman" w:hAnsi="Times New Roman"/>
          <w:lang w:val="ro-RO"/>
        </w:rPr>
        <w:t xml:space="preserve">uropean pentru </w:t>
      </w:r>
      <w:r w:rsidR="009034D7" w:rsidRPr="00C934D7">
        <w:rPr>
          <w:rFonts w:ascii="Times New Roman" w:hAnsi="Times New Roman"/>
          <w:lang w:val="ro-RO"/>
        </w:rPr>
        <w:t>R</w:t>
      </w:r>
      <w:r w:rsidRPr="00C934D7">
        <w:rPr>
          <w:rFonts w:ascii="Times New Roman" w:hAnsi="Times New Roman"/>
          <w:lang w:val="ro-RO"/>
        </w:rPr>
        <w:t xml:space="preserve">isc </w:t>
      </w:r>
      <w:r w:rsidR="009034D7" w:rsidRPr="00C934D7">
        <w:rPr>
          <w:rFonts w:ascii="Times New Roman" w:hAnsi="Times New Roman"/>
          <w:lang w:val="ro-RO"/>
        </w:rPr>
        <w:t>S</w:t>
      </w:r>
      <w:r w:rsidRPr="00C934D7">
        <w:rPr>
          <w:rFonts w:ascii="Times New Roman" w:hAnsi="Times New Roman"/>
          <w:lang w:val="ro-RO"/>
        </w:rPr>
        <w:t>istemic, băncilor centrale, SEBC și B</w:t>
      </w:r>
      <w:r w:rsidR="009034D7" w:rsidRPr="00C934D7">
        <w:rPr>
          <w:rFonts w:ascii="Times New Roman" w:hAnsi="Times New Roman"/>
          <w:lang w:val="ro-RO"/>
        </w:rPr>
        <w:t>ă</w:t>
      </w:r>
      <w:r w:rsidRPr="00C934D7">
        <w:rPr>
          <w:rFonts w:ascii="Times New Roman" w:hAnsi="Times New Roman"/>
          <w:lang w:val="ro-RO"/>
        </w:rPr>
        <w:t>nc</w:t>
      </w:r>
      <w:r w:rsidR="009034D7" w:rsidRPr="00C934D7">
        <w:rPr>
          <w:rFonts w:ascii="Times New Roman" w:hAnsi="Times New Roman"/>
          <w:lang w:val="ro-RO"/>
        </w:rPr>
        <w:t>ii</w:t>
      </w:r>
      <w:r w:rsidRPr="00C934D7">
        <w:rPr>
          <w:rFonts w:ascii="Times New Roman" w:hAnsi="Times New Roman"/>
          <w:lang w:val="ro-RO"/>
        </w:rPr>
        <w:t xml:space="preserve"> Central</w:t>
      </w:r>
      <w:r w:rsidR="009034D7" w:rsidRPr="00C934D7">
        <w:rPr>
          <w:rFonts w:ascii="Times New Roman" w:hAnsi="Times New Roman"/>
          <w:lang w:val="ro-RO"/>
        </w:rPr>
        <w:t>e</w:t>
      </w:r>
      <w:r w:rsidRPr="00C934D7">
        <w:rPr>
          <w:rFonts w:ascii="Times New Roman" w:hAnsi="Times New Roman"/>
          <w:lang w:val="ro-RO"/>
        </w:rPr>
        <w:t xml:space="preserve"> Europen</w:t>
      </w:r>
      <w:r w:rsidR="009034D7" w:rsidRPr="00C934D7">
        <w:rPr>
          <w:rFonts w:ascii="Times New Roman" w:hAnsi="Times New Roman"/>
          <w:lang w:val="ro-RO"/>
        </w:rPr>
        <w:t>e</w:t>
      </w:r>
      <w:r w:rsidRPr="00C934D7">
        <w:rPr>
          <w:rFonts w:ascii="Times New Roman" w:hAnsi="Times New Roman"/>
          <w:lang w:val="ro-RO"/>
        </w:rPr>
        <w:t xml:space="preserve">, care acționează în calitate de autorități monetare și, după caz, altor autorități publice însărcinate cu supervizarea sistemelor de plăți și de decontare informații confidențiale destinate îndeplinirii atribuțiilor acestora şi nu interzic acestor autorități sau organisme să comunice A.S.F. orice informație de care aceasta ar putea avea nevoie în scopul exercitării funcțiilor prevăzute în prezenta lege sau în reglementările emise în aplicarea acesteia sau al regulamentelor europene de aplicare a Directivei 2014/65/UE sau în Regulamentul (UE) nr. 600/2014. </w:t>
      </w:r>
      <w:r w:rsidR="002F1BE4" w:rsidRPr="00C934D7">
        <w:rPr>
          <w:rFonts w:ascii="Times New Roman" w:hAnsi="Times New Roman"/>
          <w:lang w:val="ro-RO"/>
        </w:rPr>
        <w:t>[Directiva 2014/65/UE, art. 81 alin. (5)]</w:t>
      </w:r>
    </w:p>
    <w:p w:rsidR="00957867" w:rsidRPr="00C934D7" w:rsidRDefault="00957867" w:rsidP="00223320">
      <w:pPr>
        <w:jc w:val="both"/>
        <w:rPr>
          <w:rFonts w:ascii="Times New Roman" w:hAnsi="Times New Roman"/>
          <w:u w:val="single"/>
          <w:lang w:val="ro-RO"/>
        </w:rPr>
      </w:pPr>
    </w:p>
    <w:p w:rsidR="00957867" w:rsidRPr="00C934D7" w:rsidRDefault="00957867" w:rsidP="00223320">
      <w:pPr>
        <w:ind w:firstLine="720"/>
        <w:jc w:val="both"/>
        <w:rPr>
          <w:rFonts w:ascii="Times New Roman" w:hAnsi="Times New Roman"/>
          <w:iCs/>
          <w:lang w:val="ro-RO"/>
        </w:rPr>
      </w:pPr>
      <w:r w:rsidRPr="00C934D7">
        <w:rPr>
          <w:rFonts w:ascii="Times New Roman" w:hAnsi="Times New Roman"/>
          <w:b/>
          <w:iCs/>
          <w:lang w:val="ro-RO"/>
        </w:rPr>
        <w:t>Art. 240</w:t>
      </w:r>
      <w:r w:rsidRPr="00C934D7">
        <w:rPr>
          <w:rFonts w:ascii="Times New Roman" w:hAnsi="Times New Roman"/>
          <w:iCs/>
          <w:lang w:val="ro-RO"/>
        </w:rPr>
        <w:t xml:space="preserve"> - A.S.F. poate sesiza ESMA cu privire la situațiile în care a fost respinsă sau nu a primit răspuns într-un termen rezonabil la o solicitare:</w:t>
      </w:r>
    </w:p>
    <w:p w:rsidR="00957867" w:rsidRPr="00C934D7" w:rsidRDefault="0072219E" w:rsidP="00BC0E48">
      <w:pPr>
        <w:ind w:firstLine="720"/>
        <w:jc w:val="both"/>
        <w:rPr>
          <w:rFonts w:ascii="Times New Roman" w:hAnsi="Times New Roman"/>
          <w:lang w:val="ro-RO"/>
        </w:rPr>
      </w:pPr>
      <w:r w:rsidRPr="00C934D7">
        <w:rPr>
          <w:rFonts w:ascii="Times New Roman" w:hAnsi="Times New Roman"/>
          <w:iCs/>
          <w:lang w:val="ro-RO"/>
        </w:rPr>
        <w:t xml:space="preserve">a) </w:t>
      </w:r>
      <w:r w:rsidR="00957867" w:rsidRPr="00C934D7">
        <w:rPr>
          <w:rFonts w:ascii="Times New Roman" w:hAnsi="Times New Roman"/>
          <w:iCs/>
          <w:lang w:val="ro-RO"/>
        </w:rPr>
        <w:t xml:space="preserve">de </w:t>
      </w:r>
      <w:r w:rsidR="00957867" w:rsidRPr="00C934D7">
        <w:rPr>
          <w:rFonts w:ascii="Times New Roman" w:hAnsi="Times New Roman"/>
          <w:lang w:val="ro-RO"/>
        </w:rPr>
        <w:t>efectuare a unei activități de supraveghere, a unei verificări la fața locului sau a unei investigații, astfel cum se prevede la art. 238sau</w:t>
      </w:r>
    </w:p>
    <w:p w:rsidR="00957867" w:rsidRPr="00C934D7" w:rsidRDefault="0072219E" w:rsidP="00BC0E48">
      <w:pPr>
        <w:ind w:firstLine="720"/>
        <w:jc w:val="both"/>
        <w:rPr>
          <w:rFonts w:ascii="Times New Roman" w:hAnsi="Times New Roman"/>
          <w:iCs/>
          <w:lang w:val="ro-RO"/>
        </w:rPr>
      </w:pPr>
      <w:r w:rsidRPr="00C934D7">
        <w:rPr>
          <w:rFonts w:ascii="Times New Roman" w:hAnsi="Times New Roman"/>
          <w:lang w:val="ro-RO"/>
        </w:rPr>
        <w:t xml:space="preserve">b) </w:t>
      </w:r>
      <w:r w:rsidR="00957867" w:rsidRPr="00C934D7">
        <w:rPr>
          <w:rFonts w:ascii="Times New Roman" w:hAnsi="Times New Roman"/>
          <w:lang w:val="ro-RO"/>
        </w:rPr>
        <w:t>de schimb</w:t>
      </w:r>
      <w:r w:rsidR="00957867" w:rsidRPr="00C934D7">
        <w:rPr>
          <w:rFonts w:ascii="Times New Roman" w:hAnsi="Times New Roman"/>
          <w:iCs/>
          <w:lang w:val="ro-RO"/>
        </w:rPr>
        <w:t xml:space="preserve"> de informații în conformitate cu </w:t>
      </w:r>
      <w:r w:rsidR="00957867" w:rsidRPr="00C934D7">
        <w:rPr>
          <w:rFonts w:ascii="Times New Roman" w:hAnsi="Times New Roman"/>
          <w:lang w:val="ro-RO"/>
        </w:rPr>
        <w:t>art. 239.</w:t>
      </w:r>
      <w:r w:rsidR="002F1BE4" w:rsidRPr="00C934D7">
        <w:rPr>
          <w:rFonts w:ascii="Times New Roman" w:hAnsi="Times New Roman"/>
          <w:lang w:val="ro-RO"/>
        </w:rPr>
        <w:t xml:space="preserve"> [Directiva 2014/65/UE, art. 81 alin. (1)]</w:t>
      </w:r>
    </w:p>
    <w:p w:rsidR="00957867" w:rsidRPr="00C934D7" w:rsidRDefault="00957867" w:rsidP="00223320">
      <w:pPr>
        <w:jc w:val="both"/>
        <w:rPr>
          <w:rFonts w:ascii="Times New Roman" w:hAnsi="Times New Roman"/>
          <w:iCs/>
          <w:lang w:val="ro-RO"/>
        </w:rPr>
      </w:pPr>
    </w:p>
    <w:p w:rsidR="00957867" w:rsidRPr="00C934D7" w:rsidRDefault="00957867" w:rsidP="00223320">
      <w:pPr>
        <w:ind w:firstLine="720"/>
        <w:jc w:val="both"/>
        <w:rPr>
          <w:rFonts w:ascii="Times New Roman" w:hAnsi="Times New Roman"/>
          <w:iCs/>
          <w:lang w:val="ro-RO"/>
        </w:rPr>
      </w:pPr>
      <w:r w:rsidRPr="00C934D7">
        <w:rPr>
          <w:rFonts w:ascii="Times New Roman" w:hAnsi="Times New Roman"/>
          <w:b/>
          <w:iCs/>
          <w:lang w:val="ro-RO"/>
        </w:rPr>
        <w:t>Art. 241</w:t>
      </w:r>
      <w:r w:rsidRPr="00C934D7">
        <w:rPr>
          <w:rFonts w:ascii="Times New Roman" w:hAnsi="Times New Roman"/>
          <w:iCs/>
          <w:lang w:val="ro-RO"/>
        </w:rPr>
        <w:t xml:space="preserve"> - (1) În cazul în care A.S.F. primeşte o invitaţie de la o altă autoritate competentă de a coopera pentru o investigație, pentru o verificare la fața locului sau pentru o activitate de supraveghere în conformitate cu </w:t>
      </w:r>
      <w:r w:rsidRPr="00C934D7">
        <w:rPr>
          <w:rFonts w:ascii="Times New Roman" w:hAnsi="Times New Roman"/>
          <w:lang w:val="ro-RO"/>
        </w:rPr>
        <w:t xml:space="preserve">art. 242 </w:t>
      </w:r>
      <w:r w:rsidRPr="00C934D7">
        <w:rPr>
          <w:rFonts w:ascii="Times New Roman" w:hAnsi="Times New Roman"/>
          <w:iCs/>
          <w:lang w:val="ro-RO"/>
        </w:rPr>
        <w:t xml:space="preserve">sau pentru un schimb de informații în conformitate cu </w:t>
      </w:r>
      <w:r w:rsidRPr="00C934D7">
        <w:rPr>
          <w:rFonts w:ascii="Times New Roman" w:hAnsi="Times New Roman"/>
          <w:lang w:val="ro-RO"/>
        </w:rPr>
        <w:t>art. 239, A.S.F. n</w:t>
      </w:r>
      <w:r w:rsidRPr="00C934D7">
        <w:rPr>
          <w:rFonts w:ascii="Times New Roman" w:hAnsi="Times New Roman"/>
          <w:iCs/>
          <w:lang w:val="ro-RO"/>
        </w:rPr>
        <w:t xml:space="preserve">u poate refuza să dea curs acestei solicitări decât în cazul în care: </w:t>
      </w:r>
    </w:p>
    <w:p w:rsidR="00957867" w:rsidRPr="00C934D7" w:rsidRDefault="00957867" w:rsidP="00BC0E48">
      <w:pPr>
        <w:ind w:firstLine="720"/>
        <w:jc w:val="both"/>
        <w:rPr>
          <w:rFonts w:ascii="Times New Roman" w:hAnsi="Times New Roman"/>
          <w:iCs/>
          <w:lang w:val="ro-RO"/>
        </w:rPr>
      </w:pPr>
      <w:r w:rsidRPr="00C934D7">
        <w:rPr>
          <w:rFonts w:ascii="Times New Roman" w:hAnsi="Times New Roman"/>
          <w:iCs/>
          <w:lang w:val="ro-RO"/>
        </w:rPr>
        <w:t>a)a fost deja angajată o procedură judiciară pentru aceleași fapte și împotriva acelorași persoane înaintea autorităților din România;</w:t>
      </w:r>
    </w:p>
    <w:p w:rsidR="00957867" w:rsidRPr="00C934D7" w:rsidRDefault="0072219E" w:rsidP="00223320">
      <w:pPr>
        <w:ind w:firstLine="720"/>
        <w:jc w:val="both"/>
        <w:rPr>
          <w:rFonts w:ascii="Times New Roman" w:hAnsi="Times New Roman"/>
          <w:iCs/>
          <w:lang w:val="ro-RO"/>
        </w:rPr>
      </w:pPr>
      <w:r w:rsidRPr="00C934D7">
        <w:rPr>
          <w:rFonts w:ascii="Times New Roman" w:hAnsi="Times New Roman"/>
          <w:iCs/>
          <w:lang w:val="ro-RO"/>
        </w:rPr>
        <w:t xml:space="preserve">b) </w:t>
      </w:r>
      <w:r w:rsidR="00957867" w:rsidRPr="00C934D7">
        <w:rPr>
          <w:rFonts w:ascii="Times New Roman" w:hAnsi="Times New Roman"/>
          <w:iCs/>
          <w:lang w:val="ro-RO"/>
        </w:rPr>
        <w:t>a fost deja adoptată o hotărâre definitivă pentru aceleași fapte și împotriva acelorași persoane în România.</w:t>
      </w:r>
      <w:r w:rsidR="002F1BE4" w:rsidRPr="00C934D7">
        <w:rPr>
          <w:rFonts w:ascii="Times New Roman" w:hAnsi="Times New Roman"/>
          <w:lang w:val="ro-RO"/>
        </w:rPr>
        <w:t xml:space="preserve"> [Directiva 2014/65/UE, art. 83 alin. (1)]</w:t>
      </w:r>
    </w:p>
    <w:p w:rsidR="002F1BE4" w:rsidRPr="00C934D7" w:rsidRDefault="00957867" w:rsidP="002F1BE4">
      <w:pPr>
        <w:ind w:firstLine="720"/>
        <w:jc w:val="both"/>
        <w:rPr>
          <w:rFonts w:ascii="Times New Roman" w:hAnsi="Times New Roman"/>
          <w:lang w:val="ro-RO"/>
        </w:rPr>
      </w:pPr>
      <w:r w:rsidRPr="00C934D7">
        <w:rPr>
          <w:rFonts w:ascii="Times New Roman" w:hAnsi="Times New Roman"/>
          <w:iCs/>
          <w:lang w:val="ro-RO"/>
        </w:rPr>
        <w:t>(2) În caz de refuz întemeiat pe baza prevederilor alin. (1), A.S.F. informează autoritatea competentă care a adresat invitația și ESMA într-un mod cât mai detaliat.</w:t>
      </w:r>
      <w:r w:rsidR="002F1BE4" w:rsidRPr="00C934D7">
        <w:rPr>
          <w:rFonts w:ascii="Times New Roman" w:hAnsi="Times New Roman"/>
          <w:lang w:val="ro-RO"/>
        </w:rPr>
        <w:t>[Directiva 2014/65/UE, art. 83 alin. (2)]</w:t>
      </w:r>
    </w:p>
    <w:p w:rsidR="00957867" w:rsidRPr="00C934D7" w:rsidRDefault="00957867" w:rsidP="002F1BE4">
      <w:pPr>
        <w:ind w:firstLine="720"/>
        <w:jc w:val="both"/>
        <w:rPr>
          <w:rFonts w:ascii="Times New Roman" w:hAnsi="Times New Roman"/>
          <w:iCs/>
          <w:lang w:val="ro-RO"/>
        </w:rPr>
      </w:pPr>
    </w:p>
    <w:p w:rsidR="002F1BE4" w:rsidRPr="00C934D7" w:rsidRDefault="00957867" w:rsidP="00BC0E48">
      <w:pPr>
        <w:ind w:firstLine="720"/>
        <w:jc w:val="both"/>
        <w:rPr>
          <w:rFonts w:ascii="Times New Roman" w:hAnsi="Times New Roman"/>
          <w:lang w:val="ro-RO"/>
        </w:rPr>
      </w:pPr>
      <w:r w:rsidRPr="00C934D7">
        <w:rPr>
          <w:rFonts w:ascii="Times New Roman" w:hAnsi="Times New Roman"/>
          <w:b/>
          <w:iCs/>
          <w:lang w:val="ro-RO"/>
        </w:rPr>
        <w:t>Art. 242</w:t>
      </w:r>
      <w:r w:rsidRPr="00C934D7">
        <w:rPr>
          <w:rFonts w:ascii="Times New Roman" w:hAnsi="Times New Roman"/>
          <w:iCs/>
          <w:lang w:val="ro-RO"/>
        </w:rPr>
        <w:t xml:space="preserve"> - (1)A.S.F. consultă autorităţile competente din alt stat membru înainte de autorizarea unei S.S.I.F. care este oricare dintre următoarele: </w:t>
      </w:r>
    </w:p>
    <w:p w:rsidR="00957867" w:rsidRPr="00C934D7" w:rsidRDefault="0072219E" w:rsidP="00BC0E48">
      <w:pPr>
        <w:ind w:firstLine="720"/>
        <w:jc w:val="both"/>
        <w:rPr>
          <w:rFonts w:ascii="Times New Roman" w:hAnsi="Times New Roman"/>
          <w:iCs/>
          <w:lang w:val="ro-RO"/>
        </w:rPr>
      </w:pPr>
      <w:r w:rsidRPr="00C934D7">
        <w:rPr>
          <w:rFonts w:ascii="Times New Roman" w:hAnsi="Times New Roman"/>
          <w:iCs/>
          <w:lang w:val="ro-RO"/>
        </w:rPr>
        <w:t xml:space="preserve">a) </w:t>
      </w:r>
      <w:r w:rsidR="00957867" w:rsidRPr="00C934D7">
        <w:rPr>
          <w:rFonts w:ascii="Times New Roman" w:hAnsi="Times New Roman"/>
          <w:iCs/>
          <w:lang w:val="ro-RO"/>
        </w:rPr>
        <w:t>o filială a unei firme de investiții sau a unui operator de piață sau a unei instituții de credit autorizate în acel stat membru;</w:t>
      </w:r>
    </w:p>
    <w:p w:rsidR="00957867" w:rsidRPr="00C934D7" w:rsidRDefault="0072219E" w:rsidP="00BC0E48">
      <w:pPr>
        <w:ind w:firstLine="720"/>
        <w:jc w:val="both"/>
        <w:rPr>
          <w:rFonts w:ascii="Times New Roman" w:hAnsi="Times New Roman"/>
          <w:iCs/>
          <w:lang w:val="ro-RO"/>
        </w:rPr>
      </w:pPr>
      <w:r w:rsidRPr="00C934D7">
        <w:rPr>
          <w:rFonts w:ascii="Times New Roman" w:hAnsi="Times New Roman"/>
          <w:iCs/>
          <w:lang w:val="ro-RO"/>
        </w:rPr>
        <w:t xml:space="preserve">b) </w:t>
      </w:r>
      <w:r w:rsidR="00957867" w:rsidRPr="00C934D7">
        <w:rPr>
          <w:rFonts w:ascii="Times New Roman" w:hAnsi="Times New Roman"/>
          <w:iCs/>
          <w:lang w:val="ro-RO"/>
        </w:rPr>
        <w:t>o filială a societății-mamă a unei firme de investiții sau a unei instituții de credit autorizate în acel stat membru;</w:t>
      </w:r>
    </w:p>
    <w:p w:rsidR="00957867" w:rsidRPr="00C934D7" w:rsidRDefault="0072219E" w:rsidP="00223320">
      <w:pPr>
        <w:ind w:firstLine="720"/>
        <w:jc w:val="both"/>
        <w:rPr>
          <w:rFonts w:ascii="Times New Roman" w:hAnsi="Times New Roman"/>
          <w:iCs/>
          <w:lang w:val="ro-RO"/>
        </w:rPr>
      </w:pPr>
      <w:r w:rsidRPr="00C934D7">
        <w:rPr>
          <w:rFonts w:ascii="Times New Roman" w:hAnsi="Times New Roman"/>
          <w:iCs/>
          <w:lang w:val="ro-RO"/>
        </w:rPr>
        <w:t xml:space="preserve">c) </w:t>
      </w:r>
      <w:r w:rsidR="00957867" w:rsidRPr="00C934D7">
        <w:rPr>
          <w:rFonts w:ascii="Times New Roman" w:hAnsi="Times New Roman"/>
          <w:iCs/>
          <w:lang w:val="ro-RO"/>
        </w:rPr>
        <w:t>o persoană juridică controlată de aceleași persoane fizice sau juridice care controlează o firmă de investiții sau o instituție de credit autorizată în acel stat membru.</w:t>
      </w:r>
      <w:r w:rsidR="002F1BE4" w:rsidRPr="00C934D7">
        <w:rPr>
          <w:rFonts w:ascii="Times New Roman" w:hAnsi="Times New Roman"/>
          <w:lang w:val="ro-RO"/>
        </w:rPr>
        <w:t xml:space="preserve"> [Directiva 2014/65/UE, art. 84 alin. (1)]</w:t>
      </w:r>
    </w:p>
    <w:p w:rsidR="00957867" w:rsidRPr="00C934D7" w:rsidRDefault="00957867" w:rsidP="00223320">
      <w:pPr>
        <w:ind w:firstLine="720"/>
        <w:jc w:val="both"/>
        <w:rPr>
          <w:rFonts w:ascii="Times New Roman" w:hAnsi="Times New Roman"/>
          <w:iCs/>
          <w:lang w:val="ro-RO"/>
        </w:rPr>
      </w:pPr>
      <w:r w:rsidRPr="00C934D7">
        <w:rPr>
          <w:rFonts w:ascii="Times New Roman" w:hAnsi="Times New Roman"/>
          <w:iCs/>
          <w:lang w:val="ro-RO"/>
        </w:rPr>
        <w:t>(2)A.S.F. consultă BNR și/sau autoritățile compente din alt stat membru înainte de autorizarea unei S.S.I.F. sau a unui operator de piață care este oricare dintre următoarele:</w:t>
      </w:r>
    </w:p>
    <w:p w:rsidR="00957867" w:rsidRPr="00C934D7" w:rsidRDefault="0072219E" w:rsidP="00BC0E48">
      <w:pPr>
        <w:ind w:firstLine="720"/>
        <w:jc w:val="both"/>
        <w:rPr>
          <w:rFonts w:ascii="Times New Roman" w:hAnsi="Times New Roman"/>
          <w:iCs/>
          <w:lang w:val="ro-RO"/>
        </w:rPr>
      </w:pPr>
      <w:r w:rsidRPr="00C934D7">
        <w:rPr>
          <w:rFonts w:ascii="Times New Roman" w:hAnsi="Times New Roman"/>
          <w:iCs/>
          <w:lang w:val="ro-RO"/>
        </w:rPr>
        <w:t xml:space="preserve">a) </w:t>
      </w:r>
      <w:r w:rsidR="00957867" w:rsidRPr="00C934D7">
        <w:rPr>
          <w:rFonts w:ascii="Times New Roman" w:hAnsi="Times New Roman"/>
          <w:iCs/>
          <w:lang w:val="ro-RO"/>
        </w:rPr>
        <w:t>o filială a unei instituții de credit sau a unei societăţi de asigurare autorizate în Uniunea Europeană;</w:t>
      </w:r>
    </w:p>
    <w:p w:rsidR="00957867" w:rsidRPr="00C934D7" w:rsidRDefault="0072219E" w:rsidP="00BC0E48">
      <w:pPr>
        <w:ind w:firstLine="720"/>
        <w:jc w:val="both"/>
        <w:rPr>
          <w:rFonts w:ascii="Times New Roman" w:hAnsi="Times New Roman"/>
          <w:iCs/>
          <w:lang w:val="ro-RO"/>
        </w:rPr>
      </w:pPr>
      <w:r w:rsidRPr="00C934D7">
        <w:rPr>
          <w:rFonts w:ascii="Times New Roman" w:hAnsi="Times New Roman"/>
          <w:iCs/>
          <w:lang w:val="ro-RO"/>
        </w:rPr>
        <w:t xml:space="preserve">b) </w:t>
      </w:r>
      <w:r w:rsidR="00957867" w:rsidRPr="00C934D7">
        <w:rPr>
          <w:rFonts w:ascii="Times New Roman" w:hAnsi="Times New Roman"/>
          <w:iCs/>
          <w:lang w:val="ro-RO"/>
        </w:rPr>
        <w:t>o filială a societăţii-mamă a unei instituții de credit sau a unei societăţi de asigurare autorizate în Uniune;</w:t>
      </w:r>
    </w:p>
    <w:p w:rsidR="00957867" w:rsidRPr="00C934D7" w:rsidRDefault="0072219E" w:rsidP="00223320">
      <w:pPr>
        <w:ind w:firstLine="720"/>
        <w:jc w:val="both"/>
        <w:rPr>
          <w:rFonts w:ascii="Times New Roman" w:hAnsi="Times New Roman"/>
          <w:iCs/>
          <w:lang w:val="ro-RO"/>
        </w:rPr>
      </w:pPr>
      <w:r w:rsidRPr="00C934D7">
        <w:rPr>
          <w:rFonts w:ascii="Times New Roman" w:hAnsi="Times New Roman"/>
          <w:iCs/>
          <w:lang w:val="ro-RO"/>
        </w:rPr>
        <w:t xml:space="preserve">c) </w:t>
      </w:r>
      <w:r w:rsidR="00957867" w:rsidRPr="00C934D7">
        <w:rPr>
          <w:rFonts w:ascii="Times New Roman" w:hAnsi="Times New Roman"/>
          <w:iCs/>
          <w:lang w:val="ro-RO"/>
        </w:rPr>
        <w:t>controlată de aceeași persoană fizică sau juridică ce controlează o instituție de credit sau o societate de asigurare autorizată în Uniune.</w:t>
      </w:r>
      <w:r w:rsidR="002F1BE4" w:rsidRPr="00C934D7">
        <w:rPr>
          <w:rFonts w:ascii="Times New Roman" w:hAnsi="Times New Roman"/>
          <w:lang w:val="ro-RO"/>
        </w:rPr>
        <w:t xml:space="preserve"> [Directiva 2014/65/UE, art. 84 alin. (2)]</w:t>
      </w:r>
    </w:p>
    <w:p w:rsidR="00957867" w:rsidRPr="00C934D7" w:rsidRDefault="00957867" w:rsidP="00223320">
      <w:pPr>
        <w:ind w:firstLine="720"/>
        <w:jc w:val="both"/>
        <w:rPr>
          <w:rFonts w:ascii="Times New Roman" w:hAnsi="Times New Roman"/>
          <w:iCs/>
          <w:lang w:val="ro-RO"/>
        </w:rPr>
      </w:pPr>
      <w:r w:rsidRPr="00C934D7">
        <w:rPr>
          <w:rFonts w:ascii="Times New Roman" w:hAnsi="Times New Roman"/>
          <w:iCs/>
          <w:lang w:val="ro-RO"/>
        </w:rPr>
        <w:t xml:space="preserve">(3)A.S.F. se consultă cu autoritățile competente menționate la </w:t>
      </w:r>
      <w:r w:rsidR="002A0CF2" w:rsidRPr="00C934D7">
        <w:rPr>
          <w:rFonts w:ascii="Times New Roman" w:hAnsi="Times New Roman"/>
          <w:lang w:val="ro-RO"/>
        </w:rPr>
        <w:t>alin. (</w:t>
      </w:r>
      <w:r w:rsidRPr="00C934D7">
        <w:rPr>
          <w:rFonts w:ascii="Times New Roman" w:hAnsi="Times New Roman"/>
          <w:lang w:val="ro-RO"/>
        </w:rPr>
        <w:t>1) și (2)</w:t>
      </w:r>
      <w:r w:rsidRPr="00C934D7">
        <w:rPr>
          <w:rFonts w:ascii="Times New Roman" w:hAnsi="Times New Roman"/>
          <w:iCs/>
          <w:lang w:val="ro-RO"/>
        </w:rPr>
        <w:t xml:space="preserve"> în special în scopul evaluării caracterului adecvat al acționarilor sau al membrilor și a reputației și experienței persoanelor care conduc efectiv activitatea și care sunt implicate în administrarea </w:t>
      </w:r>
      <w:r w:rsidRPr="00C934D7">
        <w:rPr>
          <w:rFonts w:ascii="Times New Roman" w:hAnsi="Times New Roman"/>
          <w:iCs/>
          <w:lang w:val="ro-RO"/>
        </w:rPr>
        <w:lastRenderedPageBreak/>
        <w:t>unei alte entități din același grup. Acestea își comunică reciproc toate informațiile care privesc caracterul adecvat al acționarilor sau al membrilor, precum și reputația și experiența persoanelor care conduc efectiv activitatea și care poate interesa celelalte autorități competente, în scopul eliberării unei autorizații sau al controlului permanent al respectării condițiilor de funcționare.</w:t>
      </w:r>
      <w:r w:rsidR="002F1BE4" w:rsidRPr="00C934D7">
        <w:rPr>
          <w:rFonts w:ascii="Times New Roman" w:hAnsi="Times New Roman"/>
          <w:lang w:val="ro-RO"/>
        </w:rPr>
        <w:t>[Directiva 2014/65/UE, art. 84 alin. (3)]</w:t>
      </w:r>
    </w:p>
    <w:p w:rsidR="00957867" w:rsidRPr="00C934D7" w:rsidRDefault="00957867" w:rsidP="00223320">
      <w:pPr>
        <w:jc w:val="both"/>
        <w:rPr>
          <w:rFonts w:ascii="Times New Roman" w:hAnsi="Times New Roman"/>
          <w:iCs/>
          <w:lang w:val="ro-RO"/>
        </w:rPr>
      </w:pPr>
    </w:p>
    <w:p w:rsidR="00957867" w:rsidRPr="00C934D7" w:rsidRDefault="00957867" w:rsidP="00223320">
      <w:pPr>
        <w:ind w:firstLine="720"/>
        <w:jc w:val="both"/>
        <w:rPr>
          <w:rFonts w:ascii="Times New Roman" w:hAnsi="Times New Roman"/>
          <w:iCs/>
          <w:lang w:val="ro-RO"/>
        </w:rPr>
      </w:pPr>
      <w:r w:rsidRPr="00C934D7">
        <w:rPr>
          <w:rFonts w:ascii="Times New Roman" w:hAnsi="Times New Roman"/>
          <w:b/>
          <w:iCs/>
          <w:lang w:val="ro-RO"/>
        </w:rPr>
        <w:t>Art. 243</w:t>
      </w:r>
      <w:r w:rsidRPr="00C934D7">
        <w:rPr>
          <w:rFonts w:ascii="Times New Roman" w:hAnsi="Times New Roman"/>
          <w:iCs/>
          <w:lang w:val="ro-RO"/>
        </w:rPr>
        <w:t xml:space="preserve"> - (1) A.S.F., în calitate de autoritate competentă din stat membru gazdă, poate solicita, în scopuri statistice, ca toate firmele de investiții care au sucursale pe teritoriul României să îi transmită rapoarte periodice privind activitatea acestor sucursale.</w:t>
      </w:r>
      <w:r w:rsidR="002F1BE4" w:rsidRPr="00C934D7">
        <w:rPr>
          <w:rFonts w:ascii="Times New Roman" w:hAnsi="Times New Roman"/>
          <w:lang w:val="ro-RO"/>
        </w:rPr>
        <w:t>[Directiva 2014/65/UE, art. 85 alin. (1)]</w:t>
      </w:r>
    </w:p>
    <w:p w:rsidR="00957867" w:rsidRPr="00C934D7" w:rsidRDefault="00957867" w:rsidP="00223320">
      <w:pPr>
        <w:ind w:firstLine="720"/>
        <w:jc w:val="both"/>
        <w:rPr>
          <w:rFonts w:ascii="Times New Roman" w:hAnsi="Times New Roman"/>
          <w:u w:val="single"/>
          <w:lang w:val="ro-RO"/>
        </w:rPr>
      </w:pPr>
      <w:r w:rsidRPr="00C934D7">
        <w:rPr>
          <w:rFonts w:ascii="Times New Roman" w:hAnsi="Times New Roman"/>
          <w:iCs/>
          <w:lang w:val="ro-RO"/>
        </w:rPr>
        <w:t>(2)În exercitarea responsabilităților conferite de prezenta lege, A.S.F. în calitate de autoritate competentă din stat membru gazdă poate solicita sucursalelor firmelor de investiții să furnizeze informațiile necesare pentru a monitoriza conformitatea lor cu standardele stabilite în România care le sunt aplicabile pentru cazurile prevăzute la</w:t>
      </w:r>
      <w:r w:rsidRPr="00C934D7">
        <w:rPr>
          <w:rFonts w:ascii="Times New Roman" w:hAnsi="Times New Roman"/>
          <w:lang w:val="ro-RO"/>
        </w:rPr>
        <w:t xml:space="preserve"> art. 116.</w:t>
      </w:r>
      <w:r w:rsidR="002F1BE4" w:rsidRPr="00C934D7">
        <w:rPr>
          <w:rFonts w:ascii="Times New Roman" w:hAnsi="Times New Roman"/>
          <w:lang w:val="ro-RO"/>
        </w:rPr>
        <w:t>[Directiva 2014/65/UE, art. 85 alin. (2) para. 1]</w:t>
      </w:r>
    </w:p>
    <w:p w:rsidR="00957867" w:rsidRDefault="00957867" w:rsidP="002F1BE4">
      <w:pPr>
        <w:ind w:firstLine="720"/>
        <w:jc w:val="both"/>
        <w:rPr>
          <w:rFonts w:ascii="Times New Roman" w:hAnsi="Times New Roman"/>
          <w:lang w:val="ro-RO"/>
        </w:rPr>
      </w:pPr>
      <w:r w:rsidRPr="00C934D7">
        <w:rPr>
          <w:rFonts w:ascii="Times New Roman" w:hAnsi="Times New Roman"/>
          <w:iCs/>
          <w:lang w:val="ro-RO"/>
        </w:rPr>
        <w:t>(3) Obligațiile impuse de A.S.F. sucursalelor firmelor de investiţii din alte state membre, în baza prevederilor alin. (1) şi (2), nu pot fi mai stricte decât cele impuse S.S.I.F. pentru monitorizarea conformării acestora cu aceleași standarde.</w:t>
      </w:r>
      <w:r w:rsidR="002F1BE4" w:rsidRPr="00C934D7">
        <w:rPr>
          <w:rFonts w:ascii="Times New Roman" w:hAnsi="Times New Roman"/>
          <w:lang w:val="ro-RO"/>
        </w:rPr>
        <w:t>[Directiva 2014/65/UE, art. 85 alin. (2) para. 2]</w:t>
      </w:r>
    </w:p>
    <w:p w:rsidR="00DE63C7" w:rsidRPr="00C934D7" w:rsidRDefault="00DE63C7" w:rsidP="002F1BE4">
      <w:pPr>
        <w:ind w:firstLine="720"/>
        <w:jc w:val="both"/>
        <w:rPr>
          <w:rFonts w:ascii="Times New Roman" w:hAnsi="Times New Roman"/>
          <w:u w:val="single"/>
          <w:lang w:val="ro-RO"/>
        </w:rPr>
      </w:pPr>
    </w:p>
    <w:p w:rsidR="00957867" w:rsidRPr="00C934D7" w:rsidRDefault="00957867" w:rsidP="00223320">
      <w:pPr>
        <w:jc w:val="center"/>
        <w:rPr>
          <w:rFonts w:ascii="Times New Roman" w:hAnsi="Times New Roman"/>
          <w:lang w:val="ro-RO"/>
        </w:rPr>
      </w:pPr>
      <w:r w:rsidRPr="00C934D7">
        <w:rPr>
          <w:rFonts w:ascii="Times New Roman" w:hAnsi="Times New Roman"/>
          <w:lang w:val="ro-RO"/>
        </w:rPr>
        <w:t>CAPITOLUL III</w:t>
      </w:r>
    </w:p>
    <w:p w:rsidR="00957867" w:rsidRPr="00C934D7" w:rsidRDefault="00957867" w:rsidP="00223320">
      <w:pPr>
        <w:pStyle w:val="CommentText"/>
        <w:jc w:val="center"/>
        <w:rPr>
          <w:rFonts w:ascii="Times New Roman" w:hAnsi="Times New Roman"/>
          <w:b/>
          <w:bCs/>
          <w:iCs/>
          <w:sz w:val="24"/>
          <w:szCs w:val="24"/>
          <w:lang w:val="ro-RO"/>
        </w:rPr>
      </w:pPr>
      <w:r w:rsidRPr="00C934D7">
        <w:rPr>
          <w:rFonts w:ascii="Times New Roman" w:hAnsi="Times New Roman"/>
          <w:b/>
          <w:iCs/>
          <w:sz w:val="24"/>
          <w:szCs w:val="24"/>
          <w:lang w:val="ro-RO"/>
        </w:rPr>
        <w:t xml:space="preserve">Măsuri de prevenție adoptate de A.S.F în calitate de autoritate competentă din stat membru gazdă </w:t>
      </w:r>
    </w:p>
    <w:p w:rsidR="00957867" w:rsidRPr="00C934D7" w:rsidRDefault="00957867" w:rsidP="00223320">
      <w:pPr>
        <w:ind w:firstLine="708"/>
        <w:jc w:val="both"/>
        <w:rPr>
          <w:rFonts w:ascii="Times New Roman" w:hAnsi="Times New Roman"/>
          <w:u w:val="single"/>
          <w:lang w:val="ro-RO"/>
        </w:rPr>
      </w:pPr>
    </w:p>
    <w:p w:rsidR="00957867" w:rsidRPr="00C934D7" w:rsidRDefault="00957867" w:rsidP="0072219E">
      <w:pPr>
        <w:ind w:firstLine="720"/>
        <w:jc w:val="both"/>
        <w:rPr>
          <w:rFonts w:ascii="Times New Roman" w:hAnsi="Times New Roman"/>
          <w:lang w:val="ro-RO"/>
        </w:rPr>
      </w:pPr>
      <w:r w:rsidRPr="00C934D7">
        <w:rPr>
          <w:rFonts w:ascii="Times New Roman" w:hAnsi="Times New Roman"/>
          <w:b/>
          <w:iCs/>
          <w:lang w:val="ro-RO"/>
        </w:rPr>
        <w:t>Art. 244</w:t>
      </w:r>
      <w:r w:rsidRPr="00C934D7">
        <w:rPr>
          <w:rFonts w:ascii="Times New Roman" w:hAnsi="Times New Roman"/>
          <w:iCs/>
          <w:lang w:val="ro-RO"/>
        </w:rPr>
        <w:t xml:space="preserve"> -(1) În cazul în care A.S.F., în calitate de autoritate competentă a statului membru gazdă, are motive clare și demonstrabile să estimeze că o firmă de investiții care operează pe teritoriul României în temeiul libertății de a presta servicii încalcă obligațiile care îi revin în temeiul dispozițiilor adoptate în conformitate cu prezenta lege sau cu reglementările emise în aplicarea acesteia sau că o firmă de investiții care deține o sucursală pe teritoriul României încalcă obligațiile care, în temeiul dispozițiilor adoptate în conformitate cu prezenta lege sau cu reglementările emise în aplicarea acesteia, nu conferă prerogative A.S.F., aceasta comunică aceste aspecte autorității competente a statului membru de origine al firmei de investiții.</w:t>
      </w:r>
      <w:r w:rsidR="002F1BE4" w:rsidRPr="00C934D7">
        <w:rPr>
          <w:rFonts w:ascii="Times New Roman" w:hAnsi="Times New Roman"/>
          <w:lang w:val="ro-RO"/>
        </w:rPr>
        <w:t>[Directiva 2014/65/UE, art. 86 alin. (1) para. 1]</w:t>
      </w:r>
    </w:p>
    <w:p w:rsidR="00957867" w:rsidRPr="00C934D7" w:rsidRDefault="00957867" w:rsidP="00223320">
      <w:pPr>
        <w:ind w:firstLine="720"/>
        <w:jc w:val="both"/>
        <w:rPr>
          <w:rFonts w:ascii="Times New Roman" w:hAnsi="Times New Roman"/>
          <w:iCs/>
          <w:lang w:val="ro-RO"/>
        </w:rPr>
      </w:pPr>
      <w:r w:rsidRPr="00C934D7">
        <w:rPr>
          <w:rFonts w:ascii="Times New Roman" w:hAnsi="Times New Roman"/>
          <w:iCs/>
          <w:lang w:val="ro-RO"/>
        </w:rPr>
        <w:t>(2) În cazul în care, în pofida măsurilor adoptate de autoritatea competentă a statului membru de origine sau din cauza faptului că aceste măsuri se dovedesc a fi inadecvate, firma de investiții prevăzută la alin. (1) continuă să acționeze într-un mod care prejudiciază clar interesele investitorilor din România sau funcționarea ordonată a piețelor, se aplică următoarele:</w:t>
      </w:r>
    </w:p>
    <w:p w:rsidR="00957867" w:rsidRPr="00C934D7" w:rsidRDefault="0072219E" w:rsidP="00BC0E48">
      <w:pPr>
        <w:ind w:firstLine="720"/>
        <w:jc w:val="both"/>
        <w:rPr>
          <w:rFonts w:ascii="Times New Roman" w:hAnsi="Times New Roman"/>
          <w:iCs/>
          <w:lang w:val="ro-RO"/>
        </w:rPr>
      </w:pPr>
      <w:r w:rsidRPr="00C934D7">
        <w:rPr>
          <w:rFonts w:ascii="Times New Roman" w:hAnsi="Times New Roman"/>
          <w:iCs/>
          <w:lang w:val="ro-RO"/>
        </w:rPr>
        <w:t xml:space="preserve">a) </w:t>
      </w:r>
      <w:r w:rsidR="00957867" w:rsidRPr="00C934D7">
        <w:rPr>
          <w:rFonts w:ascii="Times New Roman" w:hAnsi="Times New Roman"/>
          <w:iCs/>
          <w:lang w:val="ro-RO"/>
        </w:rPr>
        <w:t>după ce a informat autoritatea competentă a statului membru de origine, A.S.F. adoptă toate măsurile adecvate necesare pentru a proteja investitorii și pentru a menține buna funcționare a piețelor, inclusiv posibilitatea de a interzice firmelor de investiții care încalcă normele să inițieze alte tranzacții pe teritoriul României şi informează Comisia Europeană şi ESMA, fără întârzieri nejustificate, cu privire la aceste măsuri; și</w:t>
      </w:r>
    </w:p>
    <w:p w:rsidR="00957867" w:rsidRPr="00C934D7" w:rsidRDefault="0072219E" w:rsidP="00BC0E48">
      <w:pPr>
        <w:ind w:firstLine="720"/>
        <w:jc w:val="both"/>
        <w:rPr>
          <w:rFonts w:ascii="Times New Roman" w:hAnsi="Times New Roman"/>
          <w:iCs/>
          <w:lang w:val="ro-RO"/>
        </w:rPr>
      </w:pPr>
      <w:r w:rsidRPr="00C934D7">
        <w:rPr>
          <w:rFonts w:ascii="Times New Roman" w:hAnsi="Times New Roman"/>
          <w:iCs/>
          <w:lang w:val="ro-RO"/>
        </w:rPr>
        <w:t xml:space="preserve">b) </w:t>
      </w:r>
      <w:r w:rsidR="00957867" w:rsidRPr="00C934D7">
        <w:rPr>
          <w:rFonts w:ascii="Times New Roman" w:hAnsi="Times New Roman"/>
          <w:iCs/>
          <w:lang w:val="ro-RO"/>
        </w:rPr>
        <w:t>A.S.F. poate sesiza ESMA, care poate acționa în conformitate cu competențele care îi sunt atribuite în temeiul art. 19 din Regulamentul (UE) nr. 1095/2010</w:t>
      </w:r>
      <w:r w:rsidR="00D524AD">
        <w:rPr>
          <w:rFonts w:ascii="Times New Roman" w:hAnsi="Times New Roman"/>
          <w:lang w:val="ro-RO"/>
        </w:rPr>
        <w:t>al Parlamentului European şi al C</w:t>
      </w:r>
      <w:r w:rsidR="00D524AD" w:rsidRPr="00D524AD">
        <w:rPr>
          <w:rFonts w:ascii="Times New Roman" w:hAnsi="Times New Roman"/>
          <w:lang w:val="ro-RO"/>
        </w:rPr>
        <w:t>onsiliului din 24  noiembrie 2010 de instituire a Autorităţii europene de supraveghere (Autoritatea europeană pentru valori mobiliare și  pieţe), de modificare a Deciziei nr. 716/2009/CE și de abrogare a Deciziei 2009/77/CE a Comisiei</w:t>
      </w:r>
      <w:r w:rsidR="00D524AD">
        <w:rPr>
          <w:rFonts w:ascii="Times New Roman" w:hAnsi="Times New Roman"/>
          <w:lang w:val="ro-RO"/>
        </w:rPr>
        <w:t xml:space="preserve">, denumit în continuare </w:t>
      </w:r>
      <w:r w:rsidR="00D524AD" w:rsidRPr="00D524AD">
        <w:rPr>
          <w:rFonts w:ascii="Times New Roman" w:hAnsi="Times New Roman"/>
          <w:i/>
          <w:iCs/>
          <w:lang w:val="ro-RO"/>
        </w:rPr>
        <w:t>Regulamentul (UE) nr. 1095/2010</w:t>
      </w:r>
      <w:r w:rsidR="00957867" w:rsidRPr="00D524AD">
        <w:rPr>
          <w:rFonts w:ascii="Times New Roman" w:hAnsi="Times New Roman"/>
          <w:iCs/>
          <w:lang w:val="ro-RO"/>
        </w:rPr>
        <w:t>.</w:t>
      </w:r>
      <w:r w:rsidR="00B37433" w:rsidRPr="00D524AD">
        <w:rPr>
          <w:rFonts w:ascii="Times New Roman" w:hAnsi="Times New Roman"/>
          <w:lang w:val="ro-RO"/>
        </w:rPr>
        <w:t xml:space="preserve"> [Directiva 2014/65/UE, art. 86 alin. (1) para. 2]</w:t>
      </w:r>
    </w:p>
    <w:p w:rsidR="00B37433" w:rsidRPr="00C934D7" w:rsidRDefault="00957867" w:rsidP="00223320">
      <w:pPr>
        <w:ind w:firstLine="720"/>
        <w:jc w:val="both"/>
        <w:rPr>
          <w:rFonts w:ascii="Times New Roman" w:hAnsi="Times New Roman"/>
          <w:iCs/>
          <w:lang w:val="ro-RO"/>
        </w:rPr>
      </w:pPr>
      <w:r w:rsidRPr="00C934D7">
        <w:rPr>
          <w:rFonts w:ascii="Times New Roman" w:hAnsi="Times New Roman"/>
          <w:iCs/>
          <w:lang w:val="ro-RO"/>
        </w:rPr>
        <w:lastRenderedPageBreak/>
        <w:t>(3) În cazul în care A.S.F. constată că o firmă de investiții având o sucursală pe teritoriul României nu respectă actele cu putere de lege sau actele administrative adoptate în România în temeiul dispozițiilor prezentei legi sau reglementărilor secundare emise în aplicarea acesteia care conferă prerogative A.S.F., A.S.F. impune firmei de investiții respective să pună capăt acestei situații necorespunzătoare.</w:t>
      </w:r>
      <w:r w:rsidR="00B37433" w:rsidRPr="00C934D7">
        <w:rPr>
          <w:rFonts w:ascii="Times New Roman" w:hAnsi="Times New Roman"/>
          <w:lang w:val="ro-RO"/>
        </w:rPr>
        <w:t>[Directiva 2014/65/UE, art. 86 alin. (2) para. 1]</w:t>
      </w:r>
    </w:p>
    <w:p w:rsidR="00957867" w:rsidRPr="00C934D7" w:rsidRDefault="00957867" w:rsidP="00223320">
      <w:pPr>
        <w:ind w:firstLine="720"/>
        <w:jc w:val="both"/>
        <w:rPr>
          <w:rFonts w:ascii="Times New Roman" w:hAnsi="Times New Roman"/>
          <w:u w:val="single"/>
          <w:lang w:val="ro-RO"/>
        </w:rPr>
      </w:pPr>
      <w:r w:rsidRPr="00C934D7">
        <w:rPr>
          <w:rFonts w:ascii="Times New Roman" w:hAnsi="Times New Roman"/>
          <w:iCs/>
          <w:lang w:val="ro-RO"/>
        </w:rPr>
        <w:t>(4) În cazul în care firma de investiții prevăzută la alin. (3) nu adoptă măsurile solicitate, A.S.F. ia toate măsurile adecvate pentru ca firma de investiții respectivă să pună capăt acestei situații necorespunzătoare şi comunică natura măsurilor adoptate autorităților competente ale statului membru de origine.</w:t>
      </w:r>
      <w:r w:rsidR="00B37433" w:rsidRPr="00C934D7">
        <w:rPr>
          <w:rFonts w:ascii="Times New Roman" w:hAnsi="Times New Roman"/>
          <w:lang w:val="ro-RO"/>
        </w:rPr>
        <w:t xml:space="preserve">[Directiva 2014/65/UE, art. 86 alin. (2) para. 2] </w:t>
      </w:r>
    </w:p>
    <w:p w:rsidR="00957867" w:rsidRPr="00C934D7" w:rsidRDefault="00957867" w:rsidP="00223320">
      <w:pPr>
        <w:ind w:firstLine="720"/>
        <w:jc w:val="both"/>
        <w:rPr>
          <w:rFonts w:ascii="Times New Roman" w:hAnsi="Times New Roman"/>
          <w:iCs/>
          <w:lang w:val="ro-RO"/>
        </w:rPr>
      </w:pPr>
      <w:r w:rsidRPr="00C934D7">
        <w:rPr>
          <w:rFonts w:ascii="Times New Roman" w:hAnsi="Times New Roman"/>
          <w:iCs/>
          <w:lang w:val="ro-RO"/>
        </w:rPr>
        <w:t>(5) În cazul în care, în ciuda măsurilor luate de A.S.F., firma de investiții prevăzută la alin. (3) continuă să încalce actele prevăzute la alin. (3) care sunt în vigoare în România, A.S.F., după ce a informat autoritatea competentă a statului membru de origine, ia toate măsurile adecvate necesare pentru a proteja investitorii și buna funcționare a piețelor şi informează, fără întârzieri nejustificate, Comisia Europeană şi ESMA cu privire la aceste măsuri.</w:t>
      </w:r>
      <w:r w:rsidR="00B37433" w:rsidRPr="00C934D7">
        <w:rPr>
          <w:rFonts w:ascii="Times New Roman" w:hAnsi="Times New Roman"/>
          <w:lang w:val="ro-RO"/>
        </w:rPr>
        <w:t>[Directiva 2014/65/UE, art. 86 alin. (2) para. 3]</w:t>
      </w:r>
    </w:p>
    <w:p w:rsidR="00957867" w:rsidRPr="00C934D7" w:rsidRDefault="00957867" w:rsidP="00223320">
      <w:pPr>
        <w:ind w:firstLine="720"/>
        <w:jc w:val="both"/>
        <w:rPr>
          <w:rFonts w:ascii="Times New Roman" w:hAnsi="Times New Roman"/>
          <w:iCs/>
          <w:lang w:val="ro-RO"/>
        </w:rPr>
      </w:pPr>
      <w:r w:rsidRPr="00C934D7">
        <w:rPr>
          <w:rFonts w:ascii="Times New Roman" w:hAnsi="Times New Roman"/>
          <w:iCs/>
          <w:lang w:val="ro-RO"/>
        </w:rPr>
        <w:t>(6) În cazul în care A.S.F., în calitate de autoritate competentă a statului membru gazdă a unei piețe reglementate, a unui SMT sau a unui SOT, are motive clare și demonstrabile să estimeze că această piață reglementată, acest SMT sau acest SOT încalcă obligațiile care îi revin în temeiul dispozițiilor adoptate în conformitate cu prezenta lege sau cu reglementările emise în aplicarea acesteia, A.S.F. sesizează autoritatea competentă a statului membru de origine al pieței reglementate respective sau a SMT-ului sau SOT-ului respectiv.</w:t>
      </w:r>
      <w:r w:rsidR="00B37433" w:rsidRPr="00C934D7">
        <w:rPr>
          <w:rFonts w:ascii="Times New Roman" w:hAnsi="Times New Roman"/>
          <w:lang w:val="ro-RO"/>
        </w:rPr>
        <w:t>[Directiva 2014/65/UE, art. 86 alin. (3) para. 1]</w:t>
      </w:r>
    </w:p>
    <w:p w:rsidR="00957867" w:rsidRPr="00C934D7" w:rsidRDefault="00957867" w:rsidP="00223320">
      <w:pPr>
        <w:ind w:firstLine="720"/>
        <w:jc w:val="both"/>
        <w:rPr>
          <w:rFonts w:ascii="Times New Roman" w:hAnsi="Times New Roman"/>
          <w:iCs/>
          <w:lang w:val="ro-RO"/>
        </w:rPr>
      </w:pPr>
      <w:r w:rsidRPr="00C934D7">
        <w:rPr>
          <w:rFonts w:ascii="Times New Roman" w:hAnsi="Times New Roman"/>
          <w:iCs/>
          <w:lang w:val="ro-RO"/>
        </w:rPr>
        <w:t>(7) În cazul în care, în pofida măsurilor adoptate de autoritatea competentă a statului membru de origine sau din cauza faptului că aceste măsuri se dovedesc a fi inadecvate, piața reglementată, SMT-ul sau SOT-ul prevăzute la alin. (7) continuă să acționeze într-un mod care prejudiciază interesele investitorilor din România sau funcționarea ordonată a piețelor, A.S.F., după ce a informat autoritatea competentă a statului membru de origine, ia toate măsurile adecvate necesare pentru a proteja investitorii și buna funcționare a piețelor, inclusiv posibilitatea de a împiedica piața reglementată sau SMT-ul ori SOT-ul să faciliteze accesul participanților sau al membrilor la distanță stabiliți în România şi informează, fără întârzieri nejustificate, Comisia Europeană şi ESMA cu privire la aceste măsuri.</w:t>
      </w:r>
      <w:r w:rsidR="00AE6C67" w:rsidRPr="00C934D7">
        <w:rPr>
          <w:rFonts w:ascii="Times New Roman" w:hAnsi="Times New Roman"/>
          <w:lang w:val="ro-RO"/>
        </w:rPr>
        <w:t>[Directiva 2014/65/UE, art. 86 alin. (3) para. 2]</w:t>
      </w:r>
    </w:p>
    <w:p w:rsidR="00957867" w:rsidRPr="00C934D7" w:rsidRDefault="00957867" w:rsidP="00223320">
      <w:pPr>
        <w:ind w:firstLine="720"/>
        <w:jc w:val="both"/>
        <w:rPr>
          <w:rFonts w:ascii="Times New Roman" w:hAnsi="Times New Roman"/>
          <w:iCs/>
          <w:lang w:val="ro-RO"/>
        </w:rPr>
      </w:pPr>
      <w:r w:rsidRPr="00C934D7">
        <w:rPr>
          <w:rFonts w:ascii="Times New Roman" w:hAnsi="Times New Roman"/>
          <w:iCs/>
          <w:lang w:val="ro-RO"/>
        </w:rPr>
        <w:t>(8) Orice măsur</w:t>
      </w:r>
      <w:r w:rsidR="009034D7" w:rsidRPr="00C934D7">
        <w:rPr>
          <w:rFonts w:ascii="Times New Roman" w:hAnsi="Times New Roman"/>
          <w:iCs/>
          <w:lang w:val="ro-RO"/>
        </w:rPr>
        <w:t xml:space="preserve">ă luată în temeiul alin. (1) - </w:t>
      </w:r>
      <w:r w:rsidRPr="00C934D7">
        <w:rPr>
          <w:rFonts w:ascii="Times New Roman" w:hAnsi="Times New Roman"/>
          <w:iCs/>
          <w:lang w:val="ro-RO"/>
        </w:rPr>
        <w:t>(7) și care presupune sancțiuni sau restricții pentru serviciile și activitățile unei firme de investiții sau ale unei piețe reglementate este justificată în mod corespunzător și comunicată firmei de investiții sau pieței reglementate respective.</w:t>
      </w:r>
      <w:r w:rsidR="00AE6C67" w:rsidRPr="00C934D7">
        <w:rPr>
          <w:rFonts w:ascii="Times New Roman" w:hAnsi="Times New Roman"/>
          <w:lang w:val="ro-RO"/>
        </w:rPr>
        <w:t>[Directiva 2014/65/UE, art. 86 alin. (4)]</w:t>
      </w:r>
    </w:p>
    <w:p w:rsidR="00957867" w:rsidRPr="00C934D7" w:rsidRDefault="00957867" w:rsidP="00223320">
      <w:pPr>
        <w:ind w:firstLine="720"/>
        <w:jc w:val="both"/>
        <w:rPr>
          <w:rFonts w:ascii="Times New Roman" w:hAnsi="Times New Roman"/>
          <w:iCs/>
          <w:lang w:val="ro-RO"/>
        </w:rPr>
      </w:pPr>
      <w:r w:rsidRPr="00C934D7">
        <w:rPr>
          <w:rFonts w:ascii="Times New Roman" w:hAnsi="Times New Roman"/>
          <w:iCs/>
          <w:lang w:val="ro-RO"/>
        </w:rPr>
        <w:t>(9) În plus faţă de prevederile alin. (3) - (7), A.S.F. poate sesiza ESMA</w:t>
      </w:r>
      <w:r w:rsidR="00C04056" w:rsidRPr="00C934D7">
        <w:rPr>
          <w:rFonts w:ascii="Times New Roman" w:hAnsi="Times New Roman"/>
          <w:iCs/>
          <w:lang w:val="ro-RO"/>
        </w:rPr>
        <w:t xml:space="preserve"> cu privire la situațiile respective</w:t>
      </w:r>
      <w:r w:rsidRPr="00C934D7">
        <w:rPr>
          <w:rFonts w:ascii="Times New Roman" w:hAnsi="Times New Roman"/>
          <w:iCs/>
          <w:lang w:val="ro-RO"/>
        </w:rPr>
        <w:t>.</w:t>
      </w:r>
      <w:r w:rsidR="00AE6C67" w:rsidRPr="00C934D7">
        <w:rPr>
          <w:rFonts w:ascii="Times New Roman" w:hAnsi="Times New Roman"/>
          <w:lang w:val="ro-RO"/>
        </w:rPr>
        <w:t xml:space="preserve">[Directiva 2014/65/UE, art. 86 alin. (2) para. 4 și art. 86 alin. (3) para. 4] </w:t>
      </w:r>
    </w:p>
    <w:p w:rsidR="00957867" w:rsidRPr="00C934D7" w:rsidRDefault="00957867" w:rsidP="00223320">
      <w:pPr>
        <w:jc w:val="both"/>
        <w:rPr>
          <w:rFonts w:ascii="Times New Roman" w:hAnsi="Times New Roman"/>
          <w:iCs/>
          <w:lang w:val="ro-RO"/>
        </w:rPr>
      </w:pPr>
    </w:p>
    <w:p w:rsidR="00CC167F" w:rsidRPr="00C934D7" w:rsidRDefault="00957867" w:rsidP="00223320">
      <w:pPr>
        <w:ind w:firstLine="720"/>
        <w:jc w:val="both"/>
        <w:rPr>
          <w:rFonts w:ascii="Times New Roman" w:hAnsi="Times New Roman"/>
          <w:iCs/>
          <w:lang w:val="ro-RO"/>
        </w:rPr>
      </w:pPr>
      <w:r w:rsidRPr="00C934D7">
        <w:rPr>
          <w:rFonts w:ascii="Times New Roman" w:hAnsi="Times New Roman"/>
          <w:b/>
          <w:iCs/>
          <w:lang w:val="ro-RO"/>
        </w:rPr>
        <w:t>Art. 245</w:t>
      </w:r>
      <w:r w:rsidRPr="00C934D7">
        <w:rPr>
          <w:rFonts w:ascii="Times New Roman" w:hAnsi="Times New Roman"/>
          <w:iCs/>
          <w:lang w:val="ro-RO"/>
        </w:rPr>
        <w:t xml:space="preserve"> - (1) A.S.F. cooperează cu ESMA în sensul prezentei legi, în conformitate cu Regulamentul (UE) nr. 1095/2010.</w:t>
      </w:r>
      <w:r w:rsidR="00CC167F" w:rsidRPr="00C934D7">
        <w:rPr>
          <w:rFonts w:ascii="Times New Roman" w:hAnsi="Times New Roman"/>
          <w:lang w:val="ro-RO"/>
        </w:rPr>
        <w:t>[Directiva 2014/65/UE, art. 87 alin. (1)]</w:t>
      </w:r>
    </w:p>
    <w:p w:rsidR="00957867" w:rsidRPr="00C934D7" w:rsidRDefault="00957867" w:rsidP="00223320">
      <w:pPr>
        <w:ind w:firstLine="720"/>
        <w:jc w:val="both"/>
        <w:rPr>
          <w:rFonts w:ascii="Times New Roman" w:hAnsi="Times New Roman"/>
          <w:iCs/>
          <w:lang w:val="ro-RO"/>
        </w:rPr>
      </w:pPr>
      <w:r w:rsidRPr="00C934D7">
        <w:rPr>
          <w:rFonts w:ascii="Times New Roman" w:hAnsi="Times New Roman"/>
          <w:iCs/>
          <w:lang w:val="ro-RO"/>
        </w:rPr>
        <w:t>(2)A.S.F. furnizează ESMA fără întârzieri nejustificate toate informațiile necesare pentru îndeplinirea sarcinilor care îi revin în temeiul prezentei legi, al reglementărilor emise în aplicarea acesteia, al Regulamentului (UE) nr. 600/2014 și al reglementărilor europene incidente în conformitate cu art. 35 și 36 din Regulamentul (UE) nr. 1095/2010.</w:t>
      </w:r>
      <w:r w:rsidR="00CC167F" w:rsidRPr="00C934D7">
        <w:rPr>
          <w:rFonts w:ascii="Times New Roman" w:hAnsi="Times New Roman"/>
          <w:lang w:val="ro-RO"/>
        </w:rPr>
        <w:t>[Directiva 2014/65/UE, art. 87 alin. (2)]</w:t>
      </w:r>
    </w:p>
    <w:p w:rsidR="00957867" w:rsidRPr="00C934D7" w:rsidRDefault="00957867" w:rsidP="00223320">
      <w:pPr>
        <w:jc w:val="both"/>
        <w:rPr>
          <w:rFonts w:ascii="Times New Roman" w:hAnsi="Times New Roman"/>
          <w:u w:val="single"/>
          <w:lang w:val="ro-RO"/>
        </w:rPr>
      </w:pPr>
    </w:p>
    <w:p w:rsidR="00957867" w:rsidRPr="00C934D7" w:rsidRDefault="00957867" w:rsidP="00223320">
      <w:pPr>
        <w:jc w:val="center"/>
        <w:rPr>
          <w:rFonts w:ascii="Times New Roman" w:hAnsi="Times New Roman"/>
          <w:bCs/>
          <w:iCs/>
          <w:lang w:val="ro-RO"/>
        </w:rPr>
      </w:pPr>
      <w:r w:rsidRPr="00C934D7">
        <w:rPr>
          <w:rFonts w:ascii="Times New Roman" w:hAnsi="Times New Roman"/>
          <w:bCs/>
          <w:iCs/>
          <w:lang w:val="ro-RO"/>
        </w:rPr>
        <w:t>CAPITOLUL IV</w:t>
      </w:r>
    </w:p>
    <w:p w:rsidR="00957867" w:rsidRPr="00C934D7" w:rsidRDefault="00957867" w:rsidP="00223320">
      <w:pPr>
        <w:jc w:val="center"/>
        <w:rPr>
          <w:rFonts w:ascii="Times New Roman" w:hAnsi="Times New Roman"/>
          <w:b/>
          <w:bCs/>
          <w:iCs/>
          <w:lang w:val="ro-RO"/>
        </w:rPr>
      </w:pPr>
      <w:r w:rsidRPr="00C934D7">
        <w:rPr>
          <w:rFonts w:ascii="Times New Roman" w:hAnsi="Times New Roman"/>
          <w:b/>
          <w:bCs/>
          <w:iCs/>
          <w:lang w:val="ro-RO"/>
        </w:rPr>
        <w:t>Cooperarea cu țările terțe</w:t>
      </w:r>
    </w:p>
    <w:p w:rsidR="00957867" w:rsidRPr="00C934D7" w:rsidRDefault="00957867" w:rsidP="00223320">
      <w:pPr>
        <w:ind w:firstLine="708"/>
        <w:jc w:val="both"/>
        <w:rPr>
          <w:rFonts w:ascii="Times New Roman" w:hAnsi="Times New Roman"/>
          <w:iCs/>
          <w:lang w:val="ro-RO"/>
        </w:rPr>
      </w:pPr>
    </w:p>
    <w:p w:rsidR="00957867" w:rsidRPr="00C934D7" w:rsidRDefault="00957867" w:rsidP="00223320">
      <w:pPr>
        <w:ind w:firstLine="720"/>
        <w:jc w:val="both"/>
        <w:rPr>
          <w:rFonts w:ascii="Times New Roman" w:hAnsi="Times New Roman"/>
          <w:iCs/>
          <w:lang w:val="ro-RO"/>
        </w:rPr>
      </w:pPr>
      <w:r w:rsidRPr="00C934D7">
        <w:rPr>
          <w:rFonts w:ascii="Times New Roman" w:hAnsi="Times New Roman"/>
          <w:b/>
          <w:iCs/>
          <w:lang w:val="ro-RO"/>
        </w:rPr>
        <w:t xml:space="preserve">Art. 246 </w:t>
      </w:r>
      <w:r w:rsidRPr="00C934D7">
        <w:rPr>
          <w:rFonts w:ascii="Times New Roman" w:hAnsi="Times New Roman"/>
          <w:iCs/>
          <w:lang w:val="ro-RO"/>
        </w:rPr>
        <w:t xml:space="preserve">- (1) A.S.F. poate încheia acorduri de cooperare care prevăd schimbul de informații cu autoritățile competente din țări terțe, cu condiția ca informațiile comunicate să beneficieze de garanții ale secretului profesional cel puțin echivalente cu cele impuse în temeiul </w:t>
      </w:r>
      <w:r w:rsidRPr="00C934D7">
        <w:rPr>
          <w:rFonts w:ascii="Times New Roman" w:hAnsi="Times New Roman"/>
          <w:lang w:val="ro-RO"/>
        </w:rPr>
        <w:t>art. 247</w:t>
      </w:r>
      <w:r w:rsidRPr="00C934D7">
        <w:rPr>
          <w:rFonts w:ascii="Times New Roman" w:hAnsi="Times New Roman"/>
          <w:iCs/>
          <w:lang w:val="ro-RO"/>
        </w:rPr>
        <w:t>.</w:t>
      </w:r>
      <w:r w:rsidR="00CC167F" w:rsidRPr="00C934D7">
        <w:rPr>
          <w:rFonts w:ascii="Times New Roman" w:hAnsi="Times New Roman"/>
          <w:lang w:val="ro-RO"/>
        </w:rPr>
        <w:t>[Directiva 2014/65/UE, art. 88 alin. (1) para. 1 teza 1]</w:t>
      </w:r>
    </w:p>
    <w:p w:rsidR="00CC167F" w:rsidRPr="00C934D7" w:rsidRDefault="00957867" w:rsidP="00223320">
      <w:pPr>
        <w:ind w:firstLine="720"/>
        <w:jc w:val="both"/>
        <w:rPr>
          <w:rFonts w:ascii="Times New Roman" w:hAnsi="Times New Roman"/>
          <w:lang w:val="ro-RO"/>
        </w:rPr>
      </w:pPr>
      <w:r w:rsidRPr="00C934D7">
        <w:rPr>
          <w:rFonts w:ascii="Times New Roman" w:hAnsi="Times New Roman"/>
          <w:iCs/>
          <w:lang w:val="ro-RO"/>
        </w:rPr>
        <w:t>(2) Schimbul de informații prevăzut la alin. (1) trebuie să fie destinat îndeplinirii sarcinilor A.S.F. şi al autorităților competente din țări terțe.</w:t>
      </w:r>
      <w:r w:rsidR="00CC167F" w:rsidRPr="00C934D7">
        <w:rPr>
          <w:rFonts w:ascii="Times New Roman" w:hAnsi="Times New Roman"/>
          <w:lang w:val="ro-RO"/>
        </w:rPr>
        <w:t>[Directiva 2014/65/UE, art. 88 alin. (1) para. 1 teza 2]</w:t>
      </w:r>
    </w:p>
    <w:p w:rsidR="00957867" w:rsidRPr="00C934D7" w:rsidRDefault="00957867" w:rsidP="00223320">
      <w:pPr>
        <w:ind w:firstLine="720"/>
        <w:jc w:val="both"/>
        <w:rPr>
          <w:rFonts w:ascii="Times New Roman" w:hAnsi="Times New Roman"/>
          <w:bCs/>
          <w:lang w:val="ro-RO"/>
        </w:rPr>
      </w:pPr>
      <w:r w:rsidRPr="00C934D7">
        <w:rPr>
          <w:rFonts w:ascii="Times New Roman" w:hAnsi="Times New Roman"/>
          <w:iCs/>
          <w:lang w:val="ro-RO"/>
        </w:rPr>
        <w:t>(3) Transmiterea de date cu caracter personal unei autorităţi competente dintr-o ţară terţă de către A.S.F. se face în conformitate cu prevederile cap. IV din Legea nr. 677/2001.</w:t>
      </w:r>
    </w:p>
    <w:p w:rsidR="00957867" w:rsidRPr="00C934D7" w:rsidRDefault="00957867" w:rsidP="00223320">
      <w:pPr>
        <w:ind w:firstLine="720"/>
        <w:jc w:val="both"/>
        <w:rPr>
          <w:rFonts w:ascii="Times New Roman" w:hAnsi="Times New Roman"/>
          <w:iCs/>
          <w:lang w:val="ro-RO"/>
        </w:rPr>
      </w:pPr>
      <w:r w:rsidRPr="00C934D7">
        <w:rPr>
          <w:rFonts w:ascii="Times New Roman" w:hAnsi="Times New Roman"/>
          <w:iCs/>
          <w:lang w:val="ro-RO"/>
        </w:rPr>
        <w:t>(4) A.S.F. poate încheia acorduri de cooperare care prevăd schimbul de informații cu autorități din țări terțe, organisme și persoane fizice sau juridice din țări terțe, însărcinate cu una sau mai multe din atribuțiile următoare:</w:t>
      </w:r>
    </w:p>
    <w:p w:rsidR="00957867" w:rsidRPr="00C934D7" w:rsidRDefault="0072219E" w:rsidP="00F1551A">
      <w:pPr>
        <w:ind w:firstLine="720"/>
        <w:jc w:val="both"/>
        <w:rPr>
          <w:rFonts w:ascii="Times New Roman" w:hAnsi="Times New Roman"/>
          <w:iCs/>
          <w:lang w:val="ro-RO"/>
        </w:rPr>
      </w:pPr>
      <w:r w:rsidRPr="00C934D7">
        <w:rPr>
          <w:rFonts w:ascii="Times New Roman" w:hAnsi="Times New Roman"/>
          <w:iCs/>
          <w:lang w:val="ro-RO"/>
        </w:rPr>
        <w:t xml:space="preserve">a) </w:t>
      </w:r>
      <w:r w:rsidR="00957867" w:rsidRPr="00C934D7">
        <w:rPr>
          <w:rFonts w:ascii="Times New Roman" w:hAnsi="Times New Roman"/>
          <w:iCs/>
          <w:lang w:val="ro-RO"/>
        </w:rPr>
        <w:t>supravegherea instituțiilor de credit, a altor instituții financiare și a societăţilor de asigurare și supravegherea piețelor financiare;</w:t>
      </w:r>
    </w:p>
    <w:p w:rsidR="00957867" w:rsidRPr="00C934D7" w:rsidRDefault="0072219E" w:rsidP="00F1551A">
      <w:pPr>
        <w:ind w:firstLine="720"/>
        <w:jc w:val="both"/>
        <w:rPr>
          <w:rFonts w:ascii="Times New Roman" w:hAnsi="Times New Roman"/>
          <w:iCs/>
          <w:lang w:val="ro-RO"/>
        </w:rPr>
      </w:pPr>
      <w:r w:rsidRPr="00C934D7">
        <w:rPr>
          <w:rFonts w:ascii="Times New Roman" w:hAnsi="Times New Roman"/>
          <w:iCs/>
          <w:lang w:val="ro-RO"/>
        </w:rPr>
        <w:t xml:space="preserve">b) </w:t>
      </w:r>
      <w:r w:rsidR="00957867" w:rsidRPr="00C934D7">
        <w:rPr>
          <w:rFonts w:ascii="Times New Roman" w:hAnsi="Times New Roman"/>
          <w:iCs/>
          <w:lang w:val="ro-RO"/>
        </w:rPr>
        <w:t>procedura de lichidare sau de faliment al firmelor de investiții și altă procedură similară;</w:t>
      </w:r>
    </w:p>
    <w:p w:rsidR="00957867" w:rsidRPr="00C934D7" w:rsidRDefault="0072219E" w:rsidP="00F1551A">
      <w:pPr>
        <w:ind w:firstLine="720"/>
        <w:jc w:val="both"/>
        <w:rPr>
          <w:rFonts w:ascii="Times New Roman" w:hAnsi="Times New Roman"/>
          <w:iCs/>
          <w:lang w:val="ro-RO"/>
        </w:rPr>
      </w:pPr>
      <w:r w:rsidRPr="00C934D7">
        <w:rPr>
          <w:rFonts w:ascii="Times New Roman" w:hAnsi="Times New Roman"/>
          <w:iCs/>
          <w:lang w:val="ro-RO"/>
        </w:rPr>
        <w:t xml:space="preserve">c) </w:t>
      </w:r>
      <w:r w:rsidR="00957867" w:rsidRPr="00C934D7">
        <w:rPr>
          <w:rFonts w:ascii="Times New Roman" w:hAnsi="Times New Roman"/>
          <w:iCs/>
          <w:lang w:val="ro-RO"/>
        </w:rPr>
        <w:t>efectuarea auditului financiar al firmelor de investiții și ale altor instituții financiare, ale instituțiilor de credit și ale societăţilor de asigurare, în cadrul exercitării funcțiilor lor de supraveghere sau al exercitării funcțiilor lor în cazul administrării sistemelor de compensare;</w:t>
      </w:r>
    </w:p>
    <w:p w:rsidR="00957867" w:rsidRPr="00C934D7" w:rsidRDefault="0072219E" w:rsidP="00F1551A">
      <w:pPr>
        <w:ind w:firstLine="720"/>
        <w:jc w:val="both"/>
        <w:rPr>
          <w:rFonts w:ascii="Times New Roman" w:hAnsi="Times New Roman"/>
          <w:iCs/>
          <w:lang w:val="ro-RO"/>
        </w:rPr>
      </w:pPr>
      <w:r w:rsidRPr="00C934D7">
        <w:rPr>
          <w:rFonts w:ascii="Times New Roman" w:hAnsi="Times New Roman"/>
          <w:iCs/>
          <w:lang w:val="ro-RO"/>
        </w:rPr>
        <w:t xml:space="preserve">d) </w:t>
      </w:r>
      <w:r w:rsidR="00957867" w:rsidRPr="00C934D7">
        <w:rPr>
          <w:rFonts w:ascii="Times New Roman" w:hAnsi="Times New Roman"/>
          <w:iCs/>
          <w:lang w:val="ro-RO"/>
        </w:rPr>
        <w:t>supravegherea organismelor care intervin în procedurile de lichidare și de faliment ale firmelor de investiții și în alte proceduri similare;</w:t>
      </w:r>
    </w:p>
    <w:p w:rsidR="00957867" w:rsidRPr="00C934D7" w:rsidRDefault="0072219E" w:rsidP="00F1551A">
      <w:pPr>
        <w:ind w:firstLine="720"/>
        <w:jc w:val="both"/>
        <w:rPr>
          <w:rFonts w:ascii="Times New Roman" w:hAnsi="Times New Roman"/>
          <w:iCs/>
          <w:lang w:val="ro-RO"/>
        </w:rPr>
      </w:pPr>
      <w:r w:rsidRPr="00C934D7">
        <w:rPr>
          <w:rFonts w:ascii="Times New Roman" w:hAnsi="Times New Roman"/>
          <w:iCs/>
          <w:lang w:val="ro-RO"/>
        </w:rPr>
        <w:t xml:space="preserve">e) </w:t>
      </w:r>
      <w:r w:rsidR="00957867" w:rsidRPr="00C934D7">
        <w:rPr>
          <w:rFonts w:ascii="Times New Roman" w:hAnsi="Times New Roman"/>
          <w:iCs/>
          <w:lang w:val="ro-RO"/>
        </w:rPr>
        <w:t>supravegherea persoanelor însărcinate cu auditul financiar al societăţilor de asigurare, al instituțiilor de credit, al firmelor de investiții și al altor instituții financiare;</w:t>
      </w:r>
    </w:p>
    <w:p w:rsidR="00957867" w:rsidRPr="00C934D7" w:rsidRDefault="0072219E" w:rsidP="00F1551A">
      <w:pPr>
        <w:ind w:firstLine="720"/>
        <w:jc w:val="both"/>
        <w:rPr>
          <w:rFonts w:ascii="Times New Roman" w:hAnsi="Times New Roman"/>
          <w:iCs/>
          <w:lang w:val="ro-RO"/>
        </w:rPr>
      </w:pPr>
      <w:r w:rsidRPr="00C934D7">
        <w:rPr>
          <w:rFonts w:ascii="Times New Roman" w:hAnsi="Times New Roman"/>
          <w:iCs/>
          <w:lang w:val="ro-RO"/>
        </w:rPr>
        <w:t xml:space="preserve">f) </w:t>
      </w:r>
      <w:r w:rsidR="00957867" w:rsidRPr="00C934D7">
        <w:rPr>
          <w:rFonts w:ascii="Times New Roman" w:hAnsi="Times New Roman"/>
          <w:iCs/>
          <w:lang w:val="ro-RO"/>
        </w:rPr>
        <w:t>supravegherea persoanelor care sunt active pe piețe de comercializare a certificatelor de emisii în scopul asigurării unei imagini de ansamblu consolidate asupra piețelor financiare și spot;</w:t>
      </w:r>
    </w:p>
    <w:p w:rsidR="00957867" w:rsidRPr="00C934D7" w:rsidRDefault="0072219E" w:rsidP="00223320">
      <w:pPr>
        <w:ind w:firstLine="720"/>
        <w:jc w:val="both"/>
        <w:rPr>
          <w:rFonts w:ascii="Times New Roman" w:hAnsi="Times New Roman"/>
          <w:iCs/>
          <w:lang w:val="ro-RO"/>
        </w:rPr>
      </w:pPr>
      <w:r w:rsidRPr="00C934D7">
        <w:rPr>
          <w:rFonts w:ascii="Times New Roman" w:hAnsi="Times New Roman"/>
          <w:iCs/>
          <w:lang w:val="ro-RO"/>
        </w:rPr>
        <w:t xml:space="preserve">g) </w:t>
      </w:r>
      <w:r w:rsidR="00957867" w:rsidRPr="00C934D7">
        <w:rPr>
          <w:rFonts w:ascii="Times New Roman" w:hAnsi="Times New Roman"/>
          <w:iCs/>
          <w:lang w:val="ro-RO"/>
        </w:rPr>
        <w:t>supravegherea persoanelor care sunt active pe piețele instrumentelor financiare derivate pe mărfuri agricole în scopul asigurării unei imagini de ansamblu consolidate asupra piețelor financiare și spot.</w:t>
      </w:r>
      <w:r w:rsidR="00CC167F" w:rsidRPr="00C934D7">
        <w:rPr>
          <w:rFonts w:ascii="Times New Roman" w:hAnsi="Times New Roman"/>
          <w:lang w:val="ro-RO"/>
        </w:rPr>
        <w:t xml:space="preserve"> [Directiva 2014/65/UE, art. 88 alin. (1) para. 4]</w:t>
      </w:r>
    </w:p>
    <w:p w:rsidR="00957867" w:rsidRPr="00C934D7" w:rsidRDefault="00957867" w:rsidP="00223320">
      <w:pPr>
        <w:ind w:firstLine="720"/>
        <w:jc w:val="both"/>
        <w:rPr>
          <w:rFonts w:ascii="Times New Roman" w:hAnsi="Times New Roman"/>
          <w:u w:val="single"/>
          <w:lang w:val="ro-RO"/>
        </w:rPr>
      </w:pPr>
      <w:r w:rsidRPr="00C934D7">
        <w:rPr>
          <w:rFonts w:ascii="Times New Roman" w:hAnsi="Times New Roman"/>
          <w:iCs/>
          <w:lang w:val="ro-RO"/>
        </w:rPr>
        <w:t xml:space="preserve">(5) Acordurile de cooperare menționate la alin. (4) pot fi încheiate de A.S.F. numai dacă informațiile comunicate beneficiază de garanții ale secretului profesional cel puțin echivalente cu cele impuse în temeiul </w:t>
      </w:r>
      <w:r w:rsidRPr="00C934D7">
        <w:rPr>
          <w:rFonts w:ascii="Times New Roman" w:hAnsi="Times New Roman"/>
          <w:lang w:val="ro-RO"/>
        </w:rPr>
        <w:t>art. 247.</w:t>
      </w:r>
      <w:r w:rsidR="00CC167F" w:rsidRPr="00C934D7">
        <w:rPr>
          <w:rFonts w:ascii="Times New Roman" w:hAnsi="Times New Roman"/>
          <w:lang w:val="ro-RO"/>
        </w:rPr>
        <w:t xml:space="preserve"> [Directiva 2014/65/UE, art. 88 alin. (1) para. 5 teza 1]</w:t>
      </w:r>
    </w:p>
    <w:p w:rsidR="00957867" w:rsidRPr="00C934D7" w:rsidRDefault="00957867" w:rsidP="00CC167F">
      <w:pPr>
        <w:ind w:firstLine="720"/>
        <w:jc w:val="both"/>
        <w:rPr>
          <w:rFonts w:ascii="Times New Roman" w:hAnsi="Times New Roman"/>
          <w:u w:val="single"/>
          <w:lang w:val="ro-RO"/>
        </w:rPr>
      </w:pPr>
      <w:r w:rsidRPr="00C934D7">
        <w:rPr>
          <w:rFonts w:ascii="Times New Roman" w:hAnsi="Times New Roman"/>
          <w:iCs/>
          <w:lang w:val="ro-RO"/>
        </w:rPr>
        <w:t>(6) Schimbul de informații prevăzut la alin. (4) este destinat îndeplinirii sarcinilor A.S.F. şi autorităților din țări terțe, organisme</w:t>
      </w:r>
      <w:r w:rsidR="00C04056" w:rsidRPr="00C934D7">
        <w:rPr>
          <w:rFonts w:ascii="Times New Roman" w:hAnsi="Times New Roman"/>
          <w:iCs/>
          <w:lang w:val="ro-RO"/>
        </w:rPr>
        <w:t>lor</w:t>
      </w:r>
      <w:r w:rsidRPr="00C934D7">
        <w:rPr>
          <w:rFonts w:ascii="Times New Roman" w:hAnsi="Times New Roman"/>
          <w:iCs/>
          <w:lang w:val="ro-RO"/>
        </w:rPr>
        <w:t xml:space="preserve"> sau persoanelor fizice sau juridice din țări terțe.</w:t>
      </w:r>
      <w:r w:rsidR="00CC167F" w:rsidRPr="00C934D7">
        <w:rPr>
          <w:rFonts w:ascii="Times New Roman" w:hAnsi="Times New Roman"/>
          <w:lang w:val="ro-RO"/>
        </w:rPr>
        <w:t xml:space="preserve"> [Directiva 2014/65/UE, art. 88 alin. (1) para. 5 teza 2]</w:t>
      </w:r>
    </w:p>
    <w:p w:rsidR="00957867" w:rsidRPr="00C934D7" w:rsidRDefault="00957867" w:rsidP="00CC167F">
      <w:pPr>
        <w:ind w:firstLine="720"/>
        <w:jc w:val="both"/>
        <w:rPr>
          <w:rFonts w:ascii="Times New Roman" w:hAnsi="Times New Roman"/>
          <w:u w:val="single"/>
          <w:lang w:val="ro-RO"/>
        </w:rPr>
      </w:pPr>
      <w:r w:rsidRPr="00C934D7">
        <w:rPr>
          <w:rFonts w:ascii="Times New Roman" w:hAnsi="Times New Roman"/>
          <w:iCs/>
          <w:lang w:val="ro-RO"/>
        </w:rPr>
        <w:t>(7) În cazul în care acordurile de cooperare prevăzute la alin. (4) implică transmiterea de date cu caracter personal de către A.S.F., ace</w:t>
      </w:r>
      <w:r w:rsidR="00C04056" w:rsidRPr="00C934D7">
        <w:rPr>
          <w:rFonts w:ascii="Times New Roman" w:hAnsi="Times New Roman"/>
          <w:iCs/>
          <w:lang w:val="ro-RO"/>
        </w:rPr>
        <w:t>a</w:t>
      </w:r>
      <w:r w:rsidRPr="00C934D7">
        <w:rPr>
          <w:rFonts w:ascii="Times New Roman" w:hAnsi="Times New Roman"/>
          <w:iCs/>
          <w:lang w:val="ro-RO"/>
        </w:rPr>
        <w:t xml:space="preserve">sta trebuie să respecte prevederile capitolul IV din Legea nr. 677/2001. </w:t>
      </w:r>
      <w:r w:rsidR="00CC167F" w:rsidRPr="00C934D7">
        <w:rPr>
          <w:rFonts w:ascii="Times New Roman" w:hAnsi="Times New Roman"/>
          <w:lang w:val="ro-RO"/>
        </w:rPr>
        <w:t>[Directiva 2014/65/UE, art. 88 alin. (1) para. 5 teza 3]</w:t>
      </w:r>
    </w:p>
    <w:p w:rsidR="00957867" w:rsidRPr="00C934D7" w:rsidRDefault="00957867" w:rsidP="00CC167F">
      <w:pPr>
        <w:ind w:firstLine="720"/>
        <w:jc w:val="both"/>
        <w:rPr>
          <w:rFonts w:ascii="Times New Roman" w:hAnsi="Times New Roman"/>
          <w:u w:val="single"/>
          <w:lang w:val="ro-RO"/>
        </w:rPr>
      </w:pPr>
      <w:r w:rsidRPr="00C934D7">
        <w:rPr>
          <w:rFonts w:ascii="Times New Roman" w:hAnsi="Times New Roman"/>
          <w:iCs/>
          <w:lang w:val="ro-RO"/>
        </w:rPr>
        <w:t xml:space="preserve">(8)În cazul în care informaţiile prevăzute în cuprinsul prezentului articol provin de la alt stat membru decât România, A.S.F. poate divulga informațiile respective doar cu acordul expres al autorității competente care i le-a comunicat și, după caz, doar în scopurile pentru care aceasta și-a dat acordul. </w:t>
      </w:r>
      <w:r w:rsidR="00CC167F" w:rsidRPr="00C934D7">
        <w:rPr>
          <w:rFonts w:ascii="Times New Roman" w:hAnsi="Times New Roman"/>
          <w:lang w:val="ro-RO"/>
        </w:rPr>
        <w:t>[Directiva 2014/65/UE, art. 88 alin. (2) para. 1]</w:t>
      </w:r>
    </w:p>
    <w:p w:rsidR="00957867" w:rsidRPr="00C934D7" w:rsidRDefault="00957867" w:rsidP="00CC167F">
      <w:pPr>
        <w:ind w:firstLine="720"/>
        <w:jc w:val="both"/>
        <w:rPr>
          <w:rFonts w:ascii="Times New Roman" w:hAnsi="Times New Roman"/>
          <w:u w:val="single"/>
          <w:lang w:val="ro-RO"/>
        </w:rPr>
      </w:pPr>
      <w:r w:rsidRPr="00C934D7">
        <w:rPr>
          <w:rFonts w:ascii="Times New Roman" w:hAnsi="Times New Roman"/>
          <w:iCs/>
          <w:lang w:val="ro-RO"/>
        </w:rPr>
        <w:t>(9) Prevederile alin. (8) se aplică corespunzător şi informațiilor comunicate de autoritățile competente ale țărilor terțe şi transmise de A.S.F. altor autorităţi.</w:t>
      </w:r>
      <w:r w:rsidR="00CC167F" w:rsidRPr="00C934D7">
        <w:rPr>
          <w:rFonts w:ascii="Times New Roman" w:hAnsi="Times New Roman"/>
          <w:lang w:val="ro-RO"/>
        </w:rPr>
        <w:t>[Directiva 2014/65/UE, art. 88 alin. (2) para. 2]</w:t>
      </w:r>
    </w:p>
    <w:p w:rsidR="00957867" w:rsidRPr="00C934D7" w:rsidRDefault="00957867" w:rsidP="00223320">
      <w:pPr>
        <w:jc w:val="center"/>
        <w:rPr>
          <w:rFonts w:ascii="Times New Roman" w:eastAsia="Times New Roman" w:hAnsi="Times New Roman"/>
          <w:lang w:val="ro-RO"/>
        </w:rPr>
      </w:pPr>
    </w:p>
    <w:p w:rsidR="00957867" w:rsidRPr="00C934D7" w:rsidRDefault="00957867" w:rsidP="00F1551A">
      <w:pPr>
        <w:jc w:val="center"/>
        <w:rPr>
          <w:rFonts w:ascii="Times New Roman" w:eastAsia="Times New Roman" w:hAnsi="Times New Roman"/>
          <w:lang w:val="ro-RO" w:eastAsia="ro-RO"/>
        </w:rPr>
      </w:pPr>
      <w:r w:rsidRPr="00C934D7">
        <w:rPr>
          <w:rFonts w:ascii="Times New Roman" w:eastAsia="Times New Roman" w:hAnsi="Times New Roman"/>
          <w:lang w:val="ro-RO" w:eastAsia="ro-RO"/>
        </w:rPr>
        <w:t>CAPITOLUL V</w:t>
      </w:r>
    </w:p>
    <w:p w:rsidR="00957867" w:rsidRPr="00C934D7" w:rsidRDefault="00957867" w:rsidP="00F1551A">
      <w:pPr>
        <w:jc w:val="center"/>
        <w:rPr>
          <w:rFonts w:ascii="Times New Roman" w:eastAsia="Times New Roman" w:hAnsi="Times New Roman"/>
          <w:b/>
          <w:strike/>
          <w:lang w:val="ro-RO" w:eastAsia="ro-RO"/>
        </w:rPr>
      </w:pPr>
      <w:r w:rsidRPr="00C934D7">
        <w:rPr>
          <w:rFonts w:ascii="Times New Roman" w:eastAsia="Times New Roman" w:hAnsi="Times New Roman"/>
          <w:b/>
          <w:lang w:val="ro-RO" w:eastAsia="ro-RO"/>
        </w:rPr>
        <w:t xml:space="preserve">Secretul profesional </w:t>
      </w:r>
    </w:p>
    <w:p w:rsidR="00957867" w:rsidRPr="00C934D7" w:rsidRDefault="00957867" w:rsidP="00223320">
      <w:pPr>
        <w:ind w:firstLine="708"/>
        <w:jc w:val="both"/>
        <w:rPr>
          <w:rFonts w:ascii="Times New Roman" w:hAnsi="Times New Roman"/>
          <w:b/>
          <w:iCs/>
          <w:lang w:val="ro-RO"/>
        </w:rPr>
      </w:pPr>
    </w:p>
    <w:p w:rsidR="00957867" w:rsidRPr="00C934D7" w:rsidRDefault="00957867" w:rsidP="00CC167F">
      <w:pPr>
        <w:ind w:firstLine="720"/>
        <w:jc w:val="both"/>
        <w:rPr>
          <w:rFonts w:ascii="Times New Roman" w:hAnsi="Times New Roman"/>
          <w:u w:val="single"/>
          <w:lang w:val="ro-RO"/>
        </w:rPr>
      </w:pPr>
      <w:r w:rsidRPr="00C934D7">
        <w:rPr>
          <w:rFonts w:ascii="Times New Roman" w:hAnsi="Times New Roman"/>
          <w:b/>
          <w:iCs/>
          <w:lang w:val="ro-RO"/>
        </w:rPr>
        <w:t>Art. 247</w:t>
      </w:r>
      <w:r w:rsidRPr="00C934D7">
        <w:rPr>
          <w:rFonts w:ascii="Times New Roman" w:hAnsi="Times New Roman"/>
          <w:iCs/>
          <w:lang w:val="ro-RO"/>
        </w:rPr>
        <w:t xml:space="preserve"> - </w:t>
      </w:r>
      <w:r w:rsidRPr="00C934D7">
        <w:rPr>
          <w:rFonts w:ascii="Times New Roman" w:hAnsi="Times New Roman"/>
          <w:lang w:val="ro-RO"/>
        </w:rPr>
        <w:t>(1)A.S.F, orice persoană care lucrează sau a lucrat pentru A.S.F. sau pentru entitățile c</w:t>
      </w:r>
      <w:r w:rsidR="00C04056" w:rsidRPr="00C934D7">
        <w:rPr>
          <w:rFonts w:ascii="Times New Roman" w:hAnsi="Times New Roman"/>
          <w:lang w:val="ro-RO"/>
        </w:rPr>
        <w:t>ă</w:t>
      </w:r>
      <w:r w:rsidRPr="00C934D7">
        <w:rPr>
          <w:rFonts w:ascii="Times New Roman" w:hAnsi="Times New Roman"/>
          <w:lang w:val="ro-RO"/>
        </w:rPr>
        <w:t>rora A.S.F. le-a delegat atribuţii conform prevederilor art. 2 alin. (11)–(15), precum și auditorii sau experții mandatați de A.S.F. respectă secretul profesional. Aceștia nu divulgă nicio informație confidențială pe care au primit-o în exercitarea funcțiilor lor, decât într-o formă rezumată sau agregată care împiedică identificarea individuală a S.S.I.F. sau a instituției de credit care prestează servicii și activități de investiții și servicii auxiliare, a operatorilor de piață, a piețelor reglementate sau a oricărei alte persoane, în conformitate cu legislația națională și actel</w:t>
      </w:r>
      <w:r w:rsidR="00C04056" w:rsidRPr="00C934D7">
        <w:rPr>
          <w:rFonts w:ascii="Times New Roman" w:hAnsi="Times New Roman"/>
          <w:lang w:val="ro-RO"/>
        </w:rPr>
        <w:t>e</w:t>
      </w:r>
      <w:r w:rsidRPr="00C934D7">
        <w:rPr>
          <w:rFonts w:ascii="Times New Roman" w:hAnsi="Times New Roman"/>
          <w:lang w:val="ro-RO"/>
        </w:rPr>
        <w:t xml:space="preserve"> administrative aplicabile, precum și </w:t>
      </w:r>
      <w:r w:rsidR="00C04056" w:rsidRPr="00C934D7">
        <w:rPr>
          <w:rFonts w:ascii="Times New Roman" w:hAnsi="Times New Roman"/>
          <w:lang w:val="ro-RO"/>
        </w:rPr>
        <w:t xml:space="preserve">cu </w:t>
      </w:r>
      <w:r w:rsidRPr="00C934D7">
        <w:rPr>
          <w:rFonts w:ascii="Times New Roman" w:hAnsi="Times New Roman"/>
          <w:lang w:val="ro-RO"/>
        </w:rPr>
        <w:t>cel</w:t>
      </w:r>
      <w:r w:rsidR="00C04056" w:rsidRPr="00C934D7">
        <w:rPr>
          <w:rFonts w:ascii="Times New Roman" w:hAnsi="Times New Roman"/>
          <w:lang w:val="ro-RO"/>
        </w:rPr>
        <w:t>e</w:t>
      </w:r>
      <w:r w:rsidRPr="00C934D7">
        <w:rPr>
          <w:rFonts w:ascii="Times New Roman" w:hAnsi="Times New Roman"/>
          <w:lang w:val="ro-RO"/>
        </w:rPr>
        <w:t>lalte dispoziții ale prezentei legiîn conformitate cu Regulamentul (UE) nr. 600/2014.</w:t>
      </w:r>
      <w:r w:rsidR="00CC167F" w:rsidRPr="00C934D7">
        <w:rPr>
          <w:rFonts w:ascii="Times New Roman" w:hAnsi="Times New Roman"/>
          <w:lang w:val="ro-RO"/>
        </w:rPr>
        <w:t>[Directiva 2014/65/UE, art. 76 alin. (1)]</w:t>
      </w:r>
    </w:p>
    <w:p w:rsidR="00CC167F" w:rsidRPr="00C934D7" w:rsidRDefault="00957867" w:rsidP="00CC167F">
      <w:pPr>
        <w:ind w:firstLine="720"/>
        <w:jc w:val="both"/>
        <w:rPr>
          <w:rFonts w:ascii="Times New Roman" w:hAnsi="Times New Roman"/>
          <w:u w:val="single"/>
          <w:lang w:val="ro-RO"/>
        </w:rPr>
      </w:pPr>
      <w:r w:rsidRPr="00C934D7">
        <w:rPr>
          <w:rFonts w:ascii="Times New Roman" w:hAnsi="Times New Roman"/>
          <w:lang w:val="ro-RO"/>
        </w:rPr>
        <w:t xml:space="preserve">(2) În cazul în care o S.S.I.F., un operator de piață sau o piață reglementată a fost declarat(ă) în stare de insolvență </w:t>
      </w:r>
      <w:r w:rsidR="00F83E37" w:rsidRPr="00C934D7">
        <w:rPr>
          <w:rFonts w:ascii="Times New Roman" w:hAnsi="Times New Roman"/>
          <w:lang w:val="ro-RO"/>
        </w:rPr>
        <w:t xml:space="preserve">sau </w:t>
      </w:r>
      <w:r w:rsidRPr="00C934D7">
        <w:rPr>
          <w:rFonts w:ascii="Times New Roman" w:hAnsi="Times New Roman"/>
          <w:lang w:val="ro-RO"/>
        </w:rPr>
        <w:t>lichidare, informațiile confidențiale care nu privesc terțe părți pot fi divulgate în cadrul unor proceduri civile sau comerciale, cu condiția să fie necesare în derularea procedurii.</w:t>
      </w:r>
      <w:r w:rsidR="00CC167F" w:rsidRPr="00C934D7">
        <w:rPr>
          <w:rFonts w:ascii="Times New Roman" w:hAnsi="Times New Roman"/>
          <w:lang w:val="ro-RO"/>
        </w:rPr>
        <w:t>[Directiva 2014/65/UE, art. 76 alin. (2)]</w:t>
      </w:r>
    </w:p>
    <w:p w:rsidR="00957867" w:rsidRPr="00C934D7" w:rsidRDefault="00957867" w:rsidP="00CC167F">
      <w:pPr>
        <w:ind w:firstLine="720"/>
        <w:jc w:val="both"/>
        <w:rPr>
          <w:rFonts w:ascii="Times New Roman" w:hAnsi="Times New Roman"/>
          <w:lang w:val="ro-RO"/>
        </w:rPr>
      </w:pPr>
      <w:r w:rsidRPr="00C934D7">
        <w:rPr>
          <w:rFonts w:ascii="Times New Roman" w:hAnsi="Times New Roman"/>
          <w:lang w:val="ro-RO"/>
        </w:rPr>
        <w:t xml:space="preserve">(3) A.S.F., organismele sau persoanele fizice sau juridice, altele decât A.S.F, care primesc informații confidențiale în temeiul prezentei legi sau al reglementărilor emise în aplicarea acesteia sau al regulamentelor europene de aplicare a Directivei 2014/65/UE sau a Regulamentului (UE) nr. 600/2014 le pot utiliza doar în executarea sarcinilor lor și pentru exercitarea funcțiilor lor, în cazul A.S.F. în cadrul domeniului de aplicare al prezentei legi sau al reglementărilor emise în aplicarea acesteia sau al Regulamentului (UE) nr. 600/2014 sau, în cazul altor autorități, organisme sau persoane fizice sau juridice, în scopurile pentru care aceste informații le-au fost comunicate și/sau în cadrul procedurilor administrative și judiciare specific legate de exercitarea funcțiilor respective. </w:t>
      </w:r>
      <w:r w:rsidR="00CC167F" w:rsidRPr="00C934D7">
        <w:rPr>
          <w:rFonts w:ascii="Times New Roman" w:hAnsi="Times New Roman"/>
          <w:lang w:val="ro-RO"/>
        </w:rPr>
        <w:t>[Directiva 2014/65/UE, art. 76 alin. (3) para. 1]</w:t>
      </w:r>
    </w:p>
    <w:p w:rsidR="00CC167F" w:rsidRPr="00C934D7" w:rsidRDefault="00957867" w:rsidP="00CC167F">
      <w:pPr>
        <w:ind w:firstLine="720"/>
        <w:jc w:val="both"/>
        <w:rPr>
          <w:rFonts w:ascii="Times New Roman" w:hAnsi="Times New Roman"/>
          <w:lang w:val="ro-RO"/>
        </w:rPr>
      </w:pPr>
      <w:r w:rsidRPr="00C934D7">
        <w:rPr>
          <w:rFonts w:ascii="Times New Roman" w:hAnsi="Times New Roman"/>
          <w:lang w:val="ro-RO"/>
        </w:rPr>
        <w:t>(4) Prin excepţie de la prevederile alin. (3), în cazul în care A.S.F sau altă autoritate, organism sau persoană care comunică informația își exprimă consimțământul, autoritatea care a primit informația o poate utiliza în alte scopuri.</w:t>
      </w:r>
      <w:r w:rsidR="00CC167F" w:rsidRPr="00C934D7">
        <w:rPr>
          <w:rFonts w:ascii="Times New Roman" w:hAnsi="Times New Roman"/>
          <w:lang w:val="ro-RO"/>
        </w:rPr>
        <w:t>[Directiva 2014/65/UE, art. 76 alin. (3) para. 2]</w:t>
      </w:r>
    </w:p>
    <w:p w:rsidR="00957867" w:rsidRPr="00C934D7" w:rsidRDefault="00957867" w:rsidP="00CC167F">
      <w:pPr>
        <w:ind w:firstLine="720"/>
        <w:jc w:val="both"/>
        <w:rPr>
          <w:rFonts w:ascii="Times New Roman" w:hAnsi="Times New Roman"/>
          <w:lang w:val="ro-RO"/>
        </w:rPr>
      </w:pPr>
      <w:r w:rsidRPr="00C934D7">
        <w:rPr>
          <w:rFonts w:ascii="Times New Roman" w:hAnsi="Times New Roman"/>
          <w:lang w:val="ro-RO"/>
        </w:rPr>
        <w:t xml:space="preserve">(5) Orice informație confidențială primită, schimbată sau transmisă în temeiul prezentei legi sau al reglementărilor emise în aplicarea acesteia sau al regulamentelor europene de aplicare a Directivei 2014/65/UE sau al Regulamentului (UE) nr. 600/2014 este supusă cerințelor secretului profesional prevăzute în prezentul articol. </w:t>
      </w:r>
      <w:r w:rsidR="00CC167F" w:rsidRPr="00C934D7">
        <w:rPr>
          <w:rFonts w:ascii="Times New Roman" w:hAnsi="Times New Roman"/>
          <w:lang w:val="ro-RO"/>
        </w:rPr>
        <w:t>[Directiva 2014/65/UE, art. 76 alin. (4) para. 1]</w:t>
      </w:r>
    </w:p>
    <w:p w:rsidR="00957867" w:rsidRPr="00C934D7" w:rsidRDefault="00957867" w:rsidP="00CC167F">
      <w:pPr>
        <w:ind w:firstLine="720"/>
        <w:jc w:val="both"/>
        <w:rPr>
          <w:rFonts w:ascii="Times New Roman" w:hAnsi="Times New Roman"/>
          <w:lang w:val="ro-RO"/>
        </w:rPr>
      </w:pPr>
      <w:r w:rsidRPr="00C934D7">
        <w:rPr>
          <w:rFonts w:ascii="Times New Roman" w:hAnsi="Times New Roman"/>
          <w:lang w:val="ro-RO"/>
        </w:rPr>
        <w:t xml:space="preserve">(6) Prezentul articol nu împiedică A.S.F să transmită sau să facă schimb de informații confidențiale în conformitate cu prezenta lege sau cu reglementările emise în aplicarea acesteia sau cu regulamentele europene de aplicare a Directivei 2014/65/UE sau cu Regulamentul (UE) nr. 600/2014 și cu alte legi sau regulamente aplicabile firmelor de investiții, instituțiilor de credit, fondurilor de pensii, OPCVM-urilor, FIA, intermediarilor de asigurări și reasigurări, societăţilor de asigurări, piețelor reglementate sau operatorilor de piață, contrapărților centrale , depozitarilor centrali sau altfel cu acordul A.S.F., al unei alte autorități, al unui alt organism sau al unei alte persoane fizice sau juridice care a comunicat informațiile respective. </w:t>
      </w:r>
      <w:r w:rsidR="00CC167F" w:rsidRPr="00C934D7">
        <w:rPr>
          <w:rFonts w:ascii="Times New Roman" w:hAnsi="Times New Roman"/>
          <w:lang w:val="ro-RO"/>
        </w:rPr>
        <w:t>[Directiva 2014/65/UE, art. 76 alin. (4) para. 2]</w:t>
      </w:r>
    </w:p>
    <w:p w:rsidR="00957867" w:rsidRPr="00C934D7" w:rsidRDefault="00957867" w:rsidP="00CC167F">
      <w:pPr>
        <w:ind w:firstLine="720"/>
        <w:jc w:val="both"/>
        <w:rPr>
          <w:rFonts w:ascii="Times New Roman" w:hAnsi="Times New Roman"/>
          <w:lang w:val="ro-RO"/>
        </w:rPr>
      </w:pPr>
      <w:r w:rsidRPr="00C934D7">
        <w:rPr>
          <w:rFonts w:ascii="Times New Roman" w:hAnsi="Times New Roman"/>
          <w:lang w:val="ro-RO"/>
        </w:rPr>
        <w:t xml:space="preserve">(7) Prezentul articol nu împiedică A.S.F. să transmită sau să facă schimb, în conformitate cu legislația națională și actele administrative aplicabile, de informații confidențiale pe care nu le-a primit de la o autoritate competentă a altui stat membru. </w:t>
      </w:r>
      <w:r w:rsidR="00CC167F" w:rsidRPr="00C934D7">
        <w:rPr>
          <w:rFonts w:ascii="Times New Roman" w:hAnsi="Times New Roman"/>
          <w:lang w:val="ro-RO"/>
        </w:rPr>
        <w:t>[Directiva 2014/65/UE, art. 76 alin. (5)]</w:t>
      </w:r>
    </w:p>
    <w:p w:rsidR="00957867" w:rsidRPr="00C934D7" w:rsidRDefault="00957867" w:rsidP="00223320">
      <w:pPr>
        <w:jc w:val="both"/>
        <w:rPr>
          <w:rFonts w:ascii="Times New Roman" w:hAnsi="Times New Roman"/>
          <w:u w:val="single"/>
          <w:lang w:val="ro-RO"/>
        </w:rPr>
      </w:pPr>
    </w:p>
    <w:p w:rsidR="00957867" w:rsidRPr="00C934D7" w:rsidRDefault="00957867" w:rsidP="00F1551A">
      <w:pPr>
        <w:ind w:firstLine="708"/>
        <w:jc w:val="both"/>
        <w:rPr>
          <w:rFonts w:ascii="Times New Roman" w:hAnsi="Times New Roman"/>
          <w:lang w:val="ro-RO"/>
        </w:rPr>
      </w:pPr>
      <w:r w:rsidRPr="00C934D7">
        <w:rPr>
          <w:rFonts w:ascii="Times New Roman" w:hAnsi="Times New Roman"/>
          <w:b/>
          <w:iCs/>
          <w:lang w:val="ro-RO"/>
        </w:rPr>
        <w:t>Art. 248</w:t>
      </w:r>
      <w:r w:rsidRPr="00C934D7">
        <w:rPr>
          <w:rFonts w:ascii="Times New Roman" w:hAnsi="Times New Roman"/>
          <w:iCs/>
          <w:lang w:val="ro-RO"/>
        </w:rPr>
        <w:t xml:space="preserve"> - </w:t>
      </w:r>
      <w:r w:rsidRPr="00C934D7">
        <w:rPr>
          <w:rFonts w:ascii="Times New Roman" w:hAnsi="Times New Roman"/>
          <w:lang w:val="ro-RO"/>
        </w:rPr>
        <w:t xml:space="preserve">(1)Orice persoană autorizată în temeiul Ordonanţei de urgenţă a Guvernului nr. 90/2008 privind auditul statutar al situaţiilor financiare anuale şi al situaţiilor financiare </w:t>
      </w:r>
      <w:r w:rsidRPr="00C934D7">
        <w:rPr>
          <w:rFonts w:ascii="Times New Roman" w:hAnsi="Times New Roman"/>
          <w:lang w:val="ro-RO"/>
        </w:rPr>
        <w:lastRenderedPageBreak/>
        <w:t xml:space="preserve">anuale consolidate şi supravegherea în interes public a profesiei contabile, aprobată cu modificări prin Legea nr. 278/2008, cu modificările și completările ulterioare, denumită în continuare </w:t>
      </w:r>
      <w:r w:rsidRPr="00C934D7">
        <w:rPr>
          <w:rFonts w:ascii="Times New Roman" w:hAnsi="Times New Roman"/>
          <w:i/>
          <w:lang w:val="ro-RO"/>
        </w:rPr>
        <w:t>O.U.G. nr. 90/2008</w:t>
      </w:r>
      <w:r w:rsidRPr="00C934D7">
        <w:rPr>
          <w:rFonts w:ascii="Times New Roman" w:hAnsi="Times New Roman"/>
          <w:lang w:val="ro-RO"/>
        </w:rPr>
        <w:t>, care îndeplinește într-o firmă de investiții, o piață reglementată sau un furnizor de servicii de raportare a datelor sarcina prevăzută la art. 34 din Directiva 2013/34/UE sau la art. 94 din OUG nr. 32/2012, sau orice altă sarcină prevăzută de lege, este obligată să semnaleze fără întârziere A.S.F. orice fapt sau orice decizie privind entitatea respectivă, de care a luat cunoștință în exercitarea sarcinii respective și care ar putea:</w:t>
      </w:r>
      <w:r w:rsidR="007924EC" w:rsidRPr="00C934D7">
        <w:rPr>
          <w:rFonts w:ascii="Times New Roman" w:hAnsi="Times New Roman"/>
          <w:lang w:val="ro-RO"/>
        </w:rPr>
        <w:tab/>
      </w:r>
      <w:r w:rsidR="0072219E" w:rsidRPr="00C934D7">
        <w:rPr>
          <w:rFonts w:ascii="Times New Roman" w:hAnsi="Times New Roman"/>
          <w:lang w:val="ro-RO"/>
        </w:rPr>
        <w:t xml:space="preserve">a) </w:t>
      </w:r>
      <w:r w:rsidRPr="00C934D7">
        <w:rPr>
          <w:rFonts w:ascii="Times New Roman" w:hAnsi="Times New Roman"/>
          <w:lang w:val="ro-RO"/>
        </w:rPr>
        <w:t>constitui o încălcare gravă a actelor cu putere de lege sau a actelor administrative care stabilesc condițiile autorizării sau care reglementează în mod expres exercitarea activității SSIF;</w:t>
      </w:r>
    </w:p>
    <w:p w:rsidR="00957867" w:rsidRPr="00C934D7" w:rsidRDefault="0072219E" w:rsidP="00F1551A">
      <w:pPr>
        <w:ind w:firstLine="708"/>
        <w:jc w:val="both"/>
        <w:rPr>
          <w:rFonts w:ascii="Times New Roman" w:hAnsi="Times New Roman"/>
          <w:lang w:val="ro-RO"/>
        </w:rPr>
      </w:pPr>
      <w:r w:rsidRPr="00C934D7">
        <w:rPr>
          <w:rFonts w:ascii="Times New Roman" w:hAnsi="Times New Roman"/>
          <w:lang w:val="ro-RO"/>
        </w:rPr>
        <w:t xml:space="preserve">b) </w:t>
      </w:r>
      <w:r w:rsidR="00957867" w:rsidRPr="00C934D7">
        <w:rPr>
          <w:rFonts w:ascii="Times New Roman" w:hAnsi="Times New Roman"/>
          <w:lang w:val="ro-RO"/>
        </w:rPr>
        <w:t>compromite continuitatea funcționării S</w:t>
      </w:r>
      <w:r w:rsidR="00C934D7" w:rsidRPr="00C934D7">
        <w:rPr>
          <w:rFonts w:ascii="Times New Roman" w:hAnsi="Times New Roman"/>
          <w:lang w:val="ro-RO"/>
        </w:rPr>
        <w:t>.</w:t>
      </w:r>
      <w:r w:rsidR="00957867" w:rsidRPr="00C934D7">
        <w:rPr>
          <w:rFonts w:ascii="Times New Roman" w:hAnsi="Times New Roman"/>
          <w:lang w:val="ro-RO"/>
        </w:rPr>
        <w:t>S</w:t>
      </w:r>
      <w:r w:rsidR="00C934D7" w:rsidRPr="00C934D7">
        <w:rPr>
          <w:rFonts w:ascii="Times New Roman" w:hAnsi="Times New Roman"/>
          <w:lang w:val="ro-RO"/>
        </w:rPr>
        <w:t>.</w:t>
      </w:r>
      <w:r w:rsidR="00957867" w:rsidRPr="00C934D7">
        <w:rPr>
          <w:rFonts w:ascii="Times New Roman" w:hAnsi="Times New Roman"/>
          <w:lang w:val="ro-RO"/>
        </w:rPr>
        <w:t>I</w:t>
      </w:r>
      <w:r w:rsidR="00C934D7" w:rsidRPr="00C934D7">
        <w:rPr>
          <w:rFonts w:ascii="Times New Roman" w:hAnsi="Times New Roman"/>
          <w:lang w:val="ro-RO"/>
        </w:rPr>
        <w:t>.</w:t>
      </w:r>
      <w:r w:rsidR="00957867" w:rsidRPr="00C934D7">
        <w:rPr>
          <w:rFonts w:ascii="Times New Roman" w:hAnsi="Times New Roman"/>
          <w:lang w:val="ro-RO"/>
        </w:rPr>
        <w:t>F</w:t>
      </w:r>
      <w:r w:rsidR="00C934D7" w:rsidRPr="00C934D7">
        <w:rPr>
          <w:rFonts w:ascii="Times New Roman" w:hAnsi="Times New Roman"/>
          <w:lang w:val="ro-RO"/>
        </w:rPr>
        <w:t>.</w:t>
      </w:r>
      <w:r w:rsidR="00957867" w:rsidRPr="00C934D7">
        <w:rPr>
          <w:rFonts w:ascii="Times New Roman" w:hAnsi="Times New Roman"/>
          <w:lang w:val="ro-RO"/>
        </w:rPr>
        <w:t>;</w:t>
      </w:r>
    </w:p>
    <w:p w:rsidR="00CC167F" w:rsidRPr="00C934D7" w:rsidRDefault="0072219E" w:rsidP="00CC167F">
      <w:pPr>
        <w:ind w:firstLine="720"/>
        <w:jc w:val="both"/>
        <w:rPr>
          <w:rFonts w:ascii="Times New Roman" w:hAnsi="Times New Roman"/>
          <w:lang w:val="ro-RO"/>
        </w:rPr>
      </w:pPr>
      <w:r w:rsidRPr="00C934D7">
        <w:rPr>
          <w:rFonts w:ascii="Times New Roman" w:hAnsi="Times New Roman"/>
          <w:lang w:val="ro-RO"/>
        </w:rPr>
        <w:t xml:space="preserve">c) </w:t>
      </w:r>
      <w:r w:rsidR="00957867" w:rsidRPr="00C934D7">
        <w:rPr>
          <w:rFonts w:ascii="Times New Roman" w:hAnsi="Times New Roman"/>
          <w:lang w:val="ro-RO"/>
        </w:rPr>
        <w:t>motiva un refuz de certificare a conturilor sau formularea de rezerve.</w:t>
      </w:r>
      <w:r w:rsidR="00CC167F" w:rsidRPr="00C934D7">
        <w:rPr>
          <w:rFonts w:ascii="Times New Roman" w:hAnsi="Times New Roman"/>
          <w:lang w:val="ro-RO"/>
        </w:rPr>
        <w:t xml:space="preserve"> [Directiva 2014/65/UE, art. 77 alin. (1) para. 1]</w:t>
      </w:r>
    </w:p>
    <w:p w:rsidR="00957867" w:rsidRPr="00C934D7" w:rsidRDefault="00957867" w:rsidP="00F1551A">
      <w:pPr>
        <w:ind w:firstLine="708"/>
        <w:jc w:val="both"/>
        <w:rPr>
          <w:rFonts w:ascii="Times New Roman" w:hAnsi="Times New Roman"/>
          <w:lang w:val="ro-RO"/>
        </w:rPr>
      </w:pPr>
    </w:p>
    <w:p w:rsidR="00957867" w:rsidRPr="00C934D7" w:rsidRDefault="00957867" w:rsidP="00CC167F">
      <w:pPr>
        <w:ind w:firstLine="720"/>
        <w:jc w:val="both"/>
        <w:rPr>
          <w:rFonts w:ascii="Times New Roman" w:hAnsi="Times New Roman"/>
          <w:lang w:val="ro-RO"/>
        </w:rPr>
      </w:pPr>
      <w:r w:rsidRPr="00C934D7">
        <w:rPr>
          <w:rFonts w:ascii="Times New Roman" w:hAnsi="Times New Roman"/>
          <w:lang w:val="ro-RO"/>
        </w:rPr>
        <w:t>(2) Persoana menționată la alin. (1) are obligaţia de a semnala orice fapt sau decizie de care a luat cunoștință în îndeplinirea uneia dintre sarcinile prevăzute la alin. (1) într-o entitate care are legături strânse cu S.S.I.F. în care se achită de sarcina respectivă.</w:t>
      </w:r>
      <w:r w:rsidR="00CC167F" w:rsidRPr="00C934D7">
        <w:rPr>
          <w:rFonts w:ascii="Times New Roman" w:hAnsi="Times New Roman"/>
          <w:lang w:val="ro-RO"/>
        </w:rPr>
        <w:t xml:space="preserve"> [Directiva 2014/65/UE, art. 77 alin. (1) para. 2]</w:t>
      </w:r>
    </w:p>
    <w:p w:rsidR="00957867" w:rsidRPr="00C934D7" w:rsidRDefault="00957867" w:rsidP="00CC167F">
      <w:pPr>
        <w:ind w:firstLine="720"/>
        <w:jc w:val="both"/>
        <w:rPr>
          <w:rFonts w:ascii="Times New Roman" w:hAnsi="Times New Roman"/>
          <w:lang w:val="ro-RO"/>
        </w:rPr>
      </w:pPr>
      <w:r w:rsidRPr="00C934D7">
        <w:rPr>
          <w:rFonts w:ascii="Times New Roman" w:hAnsi="Times New Roman"/>
          <w:lang w:val="ro-RO"/>
        </w:rPr>
        <w:t xml:space="preserve">(3) Divulgarea cu bună credință către A.S.F. a oricărui fapt sau a oricărei decizii menționate la alin. (1) sau (2), de către persoanele autorizate în sensul OUG </w:t>
      </w:r>
      <w:r w:rsidRPr="00C934D7">
        <w:rPr>
          <w:rFonts w:ascii="Times New Roman" w:hAnsi="Times New Roman"/>
          <w:lang w:val="ro-RO"/>
        </w:rPr>
        <w:br/>
        <w:t>nr. 90/2008, nu constituie o încălcare a clauzelor contractuale sau a dispozițiilor legale care restricționează comunicarea de informații și nu antrenează în niciun fel răspunderea acestor persoane.</w:t>
      </w:r>
      <w:r w:rsidR="00CC167F" w:rsidRPr="00C934D7">
        <w:rPr>
          <w:rFonts w:ascii="Times New Roman" w:hAnsi="Times New Roman"/>
          <w:lang w:val="ro-RO"/>
        </w:rPr>
        <w:t>[Directiva 2014/65/UE, art. 77 alin. (2)]</w:t>
      </w:r>
    </w:p>
    <w:p w:rsidR="00F1551A" w:rsidRPr="00C934D7" w:rsidRDefault="00F1551A" w:rsidP="00223320">
      <w:pPr>
        <w:jc w:val="center"/>
        <w:rPr>
          <w:rFonts w:ascii="Times New Roman" w:hAnsi="Times New Roman"/>
          <w:lang w:val="ro-RO"/>
        </w:rPr>
      </w:pPr>
    </w:p>
    <w:p w:rsidR="00957867" w:rsidRPr="00C934D7" w:rsidRDefault="00957867" w:rsidP="00223320">
      <w:pPr>
        <w:jc w:val="center"/>
        <w:rPr>
          <w:rFonts w:ascii="Times New Roman" w:eastAsia="Times New Roman" w:hAnsi="Times New Roman"/>
          <w:bCs/>
          <w:strike/>
          <w:lang w:val="ro-RO"/>
        </w:rPr>
      </w:pPr>
    </w:p>
    <w:p w:rsidR="00957867" w:rsidRPr="00C934D7" w:rsidRDefault="00957867" w:rsidP="00223320">
      <w:pPr>
        <w:jc w:val="center"/>
        <w:rPr>
          <w:rFonts w:ascii="Times New Roman" w:eastAsia="Times New Roman" w:hAnsi="Times New Roman"/>
          <w:bCs/>
          <w:lang w:val="ro-RO"/>
        </w:rPr>
      </w:pPr>
      <w:r w:rsidRPr="00C934D7">
        <w:rPr>
          <w:rFonts w:ascii="Times New Roman" w:eastAsia="Times New Roman" w:hAnsi="Times New Roman"/>
          <w:bCs/>
          <w:lang w:val="ro-RO"/>
        </w:rPr>
        <w:t xml:space="preserve">TITLUL </w:t>
      </w:r>
      <w:r w:rsidR="0040347F" w:rsidRPr="00C934D7">
        <w:rPr>
          <w:rFonts w:ascii="Times New Roman" w:eastAsia="Times New Roman" w:hAnsi="Times New Roman"/>
          <w:bCs/>
          <w:lang w:val="ro-RO"/>
        </w:rPr>
        <w:t>I</w:t>
      </w:r>
      <w:r w:rsidRPr="00C934D7">
        <w:rPr>
          <w:rFonts w:ascii="Times New Roman" w:eastAsia="Times New Roman" w:hAnsi="Times New Roman"/>
          <w:bCs/>
          <w:lang w:val="ro-RO"/>
        </w:rPr>
        <w:t>X</w:t>
      </w:r>
    </w:p>
    <w:p w:rsidR="00957867" w:rsidRPr="00C934D7" w:rsidRDefault="007924EC" w:rsidP="00223320">
      <w:pPr>
        <w:jc w:val="center"/>
        <w:rPr>
          <w:rFonts w:ascii="Times New Roman" w:eastAsia="Times New Roman" w:hAnsi="Times New Roman"/>
          <w:b/>
          <w:lang w:val="ro-RO" w:eastAsia="ro-RO"/>
        </w:rPr>
      </w:pPr>
      <w:r w:rsidRPr="00C934D7">
        <w:rPr>
          <w:rFonts w:ascii="Times New Roman" w:eastAsia="Times New Roman" w:hAnsi="Times New Roman"/>
          <w:b/>
          <w:lang w:val="ro-RO" w:eastAsia="ro-RO"/>
        </w:rPr>
        <w:t>Auditul financiar</w:t>
      </w:r>
      <w:r w:rsidR="00957867" w:rsidRPr="00C934D7">
        <w:rPr>
          <w:rFonts w:ascii="Times New Roman" w:eastAsia="Times New Roman" w:hAnsi="Times New Roman"/>
          <w:b/>
          <w:lang w:val="ro-RO" w:eastAsia="ro-RO"/>
        </w:rPr>
        <w:br/>
      </w:r>
    </w:p>
    <w:p w:rsidR="00F1551A" w:rsidRPr="00C934D7" w:rsidRDefault="00957867" w:rsidP="00223320">
      <w:pPr>
        <w:ind w:firstLine="720"/>
        <w:jc w:val="both"/>
        <w:rPr>
          <w:rFonts w:ascii="Times New Roman" w:eastAsia="Times New Roman" w:hAnsi="Times New Roman"/>
          <w:lang w:val="ro-RO" w:eastAsia="ro-RO"/>
        </w:rPr>
      </w:pPr>
      <w:r w:rsidRPr="00C934D7">
        <w:rPr>
          <w:rFonts w:ascii="Times New Roman" w:eastAsia="Times New Roman" w:hAnsi="Times New Roman"/>
          <w:b/>
          <w:bCs/>
          <w:lang w:val="ro-RO" w:eastAsia="ro-RO"/>
        </w:rPr>
        <w:t xml:space="preserve">Art. </w:t>
      </w:r>
      <w:r w:rsidR="0040347F" w:rsidRPr="00C934D7">
        <w:rPr>
          <w:rFonts w:ascii="Times New Roman" w:eastAsia="Times New Roman" w:hAnsi="Times New Roman"/>
          <w:b/>
          <w:bCs/>
          <w:lang w:val="ro-RO" w:eastAsia="ro-RO"/>
        </w:rPr>
        <w:t>249</w:t>
      </w:r>
      <w:r w:rsidRPr="00C934D7">
        <w:rPr>
          <w:rFonts w:ascii="Times New Roman" w:eastAsia="Times New Roman" w:hAnsi="Times New Roman"/>
          <w:lang w:val="ro-RO" w:eastAsia="ro-RO"/>
        </w:rPr>
        <w:t xml:space="preserve">– </w:t>
      </w:r>
      <w:r w:rsidR="00F1551A" w:rsidRPr="00C934D7">
        <w:rPr>
          <w:rFonts w:ascii="Times New Roman" w:eastAsia="Times New Roman" w:hAnsi="Times New Roman"/>
          <w:lang w:val="ro-RO" w:eastAsia="ro-RO"/>
        </w:rPr>
        <w:t xml:space="preserve">(1) </w:t>
      </w:r>
      <w:r w:rsidRPr="00C934D7">
        <w:rPr>
          <w:rFonts w:ascii="Times New Roman" w:eastAsia="Times New Roman" w:hAnsi="Times New Roman"/>
          <w:lang w:val="ro-RO" w:eastAsia="ro-RO"/>
        </w:rPr>
        <w:t>A.S.F. stabilește prin reglementări obligațiile auditorilor financiari persoane fizice și juridice, membri ai Camerei Auditorilor Financiari din România care auditează situațiile financiare și operațiunile oricărei entități supuse autorizării, supravegherii și controlului A.S.F. conform prevederilor prezentei legi.</w:t>
      </w:r>
    </w:p>
    <w:p w:rsidR="00957867" w:rsidRPr="00C934D7" w:rsidRDefault="00F1551A" w:rsidP="00223320">
      <w:pPr>
        <w:ind w:firstLine="720"/>
        <w:jc w:val="both"/>
        <w:rPr>
          <w:rFonts w:ascii="Times New Roman" w:eastAsia="Times New Roman" w:hAnsi="Times New Roman"/>
          <w:lang w:val="ro-RO" w:eastAsia="ro-RO"/>
        </w:rPr>
      </w:pPr>
      <w:r w:rsidRPr="00C934D7">
        <w:rPr>
          <w:rFonts w:ascii="Times New Roman" w:eastAsia="Times New Roman" w:hAnsi="Times New Roman"/>
          <w:lang w:val="ro-RO" w:eastAsia="ro-RO"/>
        </w:rPr>
        <w:t>(2) S</w:t>
      </w:r>
      <w:r w:rsidR="00957867" w:rsidRPr="00C934D7">
        <w:rPr>
          <w:rFonts w:ascii="Times New Roman" w:eastAsia="Times New Roman" w:hAnsi="Times New Roman"/>
          <w:lang w:val="ro-RO" w:eastAsia="ro-RO"/>
        </w:rPr>
        <w:t>ituaţiile financiare şi cele privind operaţiunile oricărei entităţi supuse autorizării, supr</w:t>
      </w:r>
      <w:r w:rsidRPr="00C934D7">
        <w:rPr>
          <w:rFonts w:ascii="Times New Roman" w:eastAsia="Times New Roman" w:hAnsi="Times New Roman"/>
          <w:lang w:val="ro-RO" w:eastAsia="ro-RO"/>
        </w:rPr>
        <w:t>avegherii şi controlului A.S.F.</w:t>
      </w:r>
      <w:r w:rsidR="00957867" w:rsidRPr="00C934D7">
        <w:rPr>
          <w:rFonts w:ascii="Times New Roman" w:eastAsia="Times New Roman" w:hAnsi="Times New Roman"/>
          <w:lang w:val="ro-RO" w:eastAsia="ro-RO"/>
        </w:rPr>
        <w:t xml:space="preserve">, vor fi elaborate în conformitate cu cerinţele specifice stabilite de Ministerul Finanţelor Publice şi cu reglementările A.S.F., vor fi auditate de persoane fizice sau juridice, persoane active, membre ale Camerei Auditorilor Financiari din România și vor fi transmise A.S.F. în conformitate cu cerințele specifice stabilite de Ministerul Finanţelor Publice şi cu reglementările A.S.F. </w:t>
      </w:r>
    </w:p>
    <w:p w:rsidR="00F1551A" w:rsidRPr="00C934D7" w:rsidRDefault="00F1551A" w:rsidP="00223320">
      <w:pPr>
        <w:jc w:val="center"/>
        <w:rPr>
          <w:rFonts w:ascii="Times New Roman" w:eastAsia="Times New Roman" w:hAnsi="Times New Roman"/>
          <w:lang w:val="ro-RO" w:eastAsia="ro-RO"/>
        </w:rPr>
      </w:pPr>
    </w:p>
    <w:p w:rsidR="00957867" w:rsidRPr="00C934D7" w:rsidRDefault="00957867" w:rsidP="00223320">
      <w:pPr>
        <w:jc w:val="center"/>
        <w:rPr>
          <w:rFonts w:ascii="Times New Roman" w:hAnsi="Times New Roman"/>
          <w:lang w:val="ro-RO"/>
        </w:rPr>
      </w:pPr>
      <w:r w:rsidRPr="00C934D7">
        <w:rPr>
          <w:rFonts w:ascii="Times New Roman" w:hAnsi="Times New Roman"/>
          <w:lang w:val="ro-RO"/>
        </w:rPr>
        <w:t>TITLUL X</w:t>
      </w:r>
    </w:p>
    <w:p w:rsidR="00957867" w:rsidRPr="00C934D7" w:rsidRDefault="007924EC" w:rsidP="00223320">
      <w:pPr>
        <w:jc w:val="center"/>
        <w:rPr>
          <w:rFonts w:ascii="Times New Roman" w:hAnsi="Times New Roman"/>
          <w:b/>
          <w:lang w:val="ro-RO"/>
        </w:rPr>
      </w:pPr>
      <w:r w:rsidRPr="00C934D7">
        <w:rPr>
          <w:rFonts w:ascii="Times New Roman" w:hAnsi="Times New Roman"/>
          <w:b/>
          <w:lang w:val="ro-RO"/>
        </w:rPr>
        <w:t>Sancţiuni</w:t>
      </w:r>
    </w:p>
    <w:p w:rsidR="00957867" w:rsidRPr="00C934D7" w:rsidRDefault="00957867" w:rsidP="00223320">
      <w:pPr>
        <w:jc w:val="center"/>
        <w:rPr>
          <w:rFonts w:ascii="Times New Roman" w:hAnsi="Times New Roman"/>
          <w:lang w:val="ro-RO"/>
        </w:rPr>
      </w:pPr>
    </w:p>
    <w:p w:rsidR="00957867" w:rsidRPr="00C934D7" w:rsidRDefault="00957867" w:rsidP="00223320">
      <w:pPr>
        <w:jc w:val="center"/>
        <w:rPr>
          <w:rFonts w:ascii="Times New Roman" w:hAnsi="Times New Roman"/>
          <w:iCs/>
          <w:lang w:val="ro-RO"/>
        </w:rPr>
      </w:pPr>
      <w:r w:rsidRPr="00C934D7">
        <w:rPr>
          <w:rFonts w:ascii="Times New Roman" w:hAnsi="Times New Roman"/>
          <w:iCs/>
          <w:lang w:val="ro-RO"/>
        </w:rPr>
        <w:t xml:space="preserve">CAPITOLUL I </w:t>
      </w:r>
    </w:p>
    <w:p w:rsidR="00957867" w:rsidRPr="00C934D7" w:rsidRDefault="00957867" w:rsidP="00223320">
      <w:pPr>
        <w:jc w:val="center"/>
        <w:rPr>
          <w:rFonts w:ascii="Times New Roman" w:hAnsi="Times New Roman"/>
          <w:b/>
          <w:iCs/>
          <w:lang w:val="ro-RO"/>
        </w:rPr>
      </w:pPr>
      <w:r w:rsidRPr="00C934D7">
        <w:rPr>
          <w:rFonts w:ascii="Times New Roman" w:hAnsi="Times New Roman"/>
          <w:b/>
          <w:iCs/>
          <w:lang w:val="ro-RO"/>
        </w:rPr>
        <w:t xml:space="preserve">Dispoziţii generale </w:t>
      </w:r>
    </w:p>
    <w:p w:rsidR="00957867" w:rsidRPr="00C934D7" w:rsidRDefault="00957867" w:rsidP="00223320">
      <w:pPr>
        <w:jc w:val="center"/>
        <w:rPr>
          <w:rFonts w:ascii="Times New Roman" w:hAnsi="Times New Roman"/>
          <w:b/>
          <w:iCs/>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iCs/>
          <w:lang w:val="ro-RO"/>
        </w:rPr>
        <w:t xml:space="preserve">Art. </w:t>
      </w:r>
      <w:r w:rsidR="007C264A" w:rsidRPr="00C934D7">
        <w:rPr>
          <w:rFonts w:ascii="Times New Roman" w:hAnsi="Times New Roman"/>
          <w:b/>
          <w:iCs/>
          <w:lang w:val="ro-RO"/>
        </w:rPr>
        <w:t>250</w:t>
      </w:r>
      <w:r w:rsidRPr="00C934D7">
        <w:rPr>
          <w:rFonts w:ascii="Times New Roman" w:hAnsi="Times New Roman"/>
          <w:iCs/>
          <w:lang w:val="ro-RO"/>
        </w:rPr>
        <w:t xml:space="preserve">- </w:t>
      </w:r>
      <w:r w:rsidRPr="00C934D7">
        <w:rPr>
          <w:rFonts w:ascii="Times New Roman" w:hAnsi="Times New Roman"/>
          <w:lang w:val="ro-RO"/>
        </w:rPr>
        <w:t>(1) A.S.F. aplică sancţiuni şi măsuri pentru încălcarea prevederilor prezentei legi</w:t>
      </w:r>
      <w:r w:rsidR="00A11125" w:rsidRPr="00C934D7">
        <w:rPr>
          <w:rFonts w:ascii="Times New Roman" w:hAnsi="Times New Roman"/>
          <w:lang w:val="ro-RO"/>
        </w:rPr>
        <w:t>,</w:t>
      </w:r>
      <w:r w:rsidRPr="00C934D7">
        <w:rPr>
          <w:rFonts w:ascii="Times New Roman" w:hAnsi="Times New Roman"/>
          <w:lang w:val="ro-RO"/>
        </w:rPr>
        <w:t xml:space="preserve"> reglementărilor emise în aplicarea acesteia, Regulamentului (UE) nr. 648/2012, Regulamentului (UE) nr. 600/2014, Regulamentului (UE) nr. 909/2014, Regulamentului (UE) nr. 1286/2014, Regulamentului (UE) nr. 2365/2015, Regul</w:t>
      </w:r>
      <w:r w:rsidR="004303AC">
        <w:rPr>
          <w:rFonts w:ascii="Times New Roman" w:hAnsi="Times New Roman"/>
          <w:lang w:val="ro-RO"/>
        </w:rPr>
        <w:t>amentului (UE</w:t>
      </w:r>
      <w:r w:rsidR="00A11125" w:rsidRPr="00C934D7">
        <w:rPr>
          <w:rFonts w:ascii="Times New Roman" w:hAnsi="Times New Roman"/>
          <w:lang w:val="ro-RO"/>
        </w:rPr>
        <w:t xml:space="preserve">) nr. 1011/2016, </w:t>
      </w:r>
      <w:r w:rsidRPr="00C934D7">
        <w:rPr>
          <w:rFonts w:ascii="Times New Roman" w:hAnsi="Times New Roman"/>
          <w:lang w:val="ro-RO"/>
        </w:rPr>
        <w:t xml:space="preserve">a </w:t>
      </w:r>
      <w:r w:rsidRPr="00C934D7">
        <w:rPr>
          <w:rFonts w:ascii="Times New Roman" w:eastAsia="Times New Roman" w:hAnsi="Times New Roman"/>
          <w:lang w:val="ro-RO"/>
        </w:rPr>
        <w:t xml:space="preserve">actelor delegate și a actelor de punere în aplicare, după caz, adoptate </w:t>
      </w:r>
      <w:r w:rsidRPr="00C934D7">
        <w:rPr>
          <w:rFonts w:ascii="Times New Roman" w:eastAsia="Times New Roman" w:hAnsi="Times New Roman"/>
          <w:bCs/>
          <w:lang w:val="ro-RO"/>
        </w:rPr>
        <w:t>de Comisia European</w:t>
      </w:r>
      <w:r w:rsidRPr="00C934D7">
        <w:rPr>
          <w:rFonts w:ascii="Times New Roman" w:eastAsia="Times New Roman" w:hAnsi="Times New Roman"/>
          <w:lang w:val="ro-RO"/>
        </w:rPr>
        <w:t xml:space="preserve">ă </w:t>
      </w:r>
      <w:r w:rsidRPr="00C934D7">
        <w:rPr>
          <w:rFonts w:ascii="Times New Roman" w:eastAsia="Times New Roman" w:hAnsi="Times New Roman"/>
          <w:bCs/>
          <w:lang w:val="ro-RO"/>
        </w:rPr>
        <w:lastRenderedPageBreak/>
        <w:t>prin care sunt reglementate aspecte care fac obiectul Directivei</w:t>
      </w:r>
      <w:r w:rsidRPr="00C934D7">
        <w:rPr>
          <w:rFonts w:ascii="Times New Roman" w:hAnsi="Times New Roman"/>
          <w:lang w:val="ro-RO"/>
        </w:rPr>
        <w:t xml:space="preserve"> (UE) nr. 65/2014 și ale regulamente</w:t>
      </w:r>
      <w:r w:rsidR="00C45A05" w:rsidRPr="00C934D7">
        <w:rPr>
          <w:rFonts w:ascii="Times New Roman" w:hAnsi="Times New Roman"/>
          <w:lang w:val="ro-RO"/>
        </w:rPr>
        <w:t>lor</w:t>
      </w:r>
      <w:r w:rsidRPr="00C934D7">
        <w:rPr>
          <w:rFonts w:ascii="Times New Roman" w:hAnsi="Times New Roman"/>
          <w:lang w:val="ro-RO"/>
        </w:rPr>
        <w:t xml:space="preserve"> europene menționate anterior.</w:t>
      </w:r>
    </w:p>
    <w:p w:rsidR="00957867" w:rsidRPr="00C934D7" w:rsidRDefault="00957867" w:rsidP="00CC167F">
      <w:pPr>
        <w:ind w:firstLine="720"/>
        <w:jc w:val="both"/>
        <w:rPr>
          <w:rFonts w:ascii="Times New Roman" w:hAnsi="Times New Roman"/>
          <w:lang w:val="ro-RO"/>
        </w:rPr>
      </w:pPr>
      <w:r w:rsidRPr="00C934D7">
        <w:rPr>
          <w:rFonts w:ascii="Times New Roman" w:hAnsi="Times New Roman"/>
          <w:lang w:val="ro-RO"/>
        </w:rPr>
        <w:t xml:space="preserve">(2) Sancțiunile și măsurile menţionate la alin. (1) sunt eficace, proporționale și cu efect de descurajare și se aplică chiar și încălcărilor în cazul în care nu sunt </w:t>
      </w:r>
      <w:r w:rsidR="00A11125" w:rsidRPr="00C934D7">
        <w:rPr>
          <w:rFonts w:ascii="Times New Roman" w:hAnsi="Times New Roman"/>
          <w:lang w:val="ro-RO"/>
        </w:rPr>
        <w:t xml:space="preserve">precizate </w:t>
      </w:r>
      <w:r w:rsidRPr="00C934D7">
        <w:rPr>
          <w:rFonts w:ascii="Times New Roman" w:hAnsi="Times New Roman"/>
          <w:lang w:val="ro-RO"/>
        </w:rPr>
        <w:t xml:space="preserve">în mod specific în prezentul titlu. </w:t>
      </w:r>
      <w:r w:rsidR="00CC167F" w:rsidRPr="00C934D7">
        <w:rPr>
          <w:rFonts w:ascii="Times New Roman" w:hAnsi="Times New Roman"/>
          <w:lang w:val="ro-RO"/>
        </w:rPr>
        <w:t>[Directiva 2014/65/UE, art. 70 alin. (1) para. 1]</w:t>
      </w:r>
    </w:p>
    <w:p w:rsidR="00E0636D" w:rsidRPr="00C934D7" w:rsidRDefault="00957867" w:rsidP="00E0636D">
      <w:pPr>
        <w:ind w:firstLine="720"/>
        <w:jc w:val="both"/>
        <w:rPr>
          <w:rFonts w:ascii="Times New Roman" w:hAnsi="Times New Roman"/>
          <w:lang w:val="ro-RO"/>
        </w:rPr>
      </w:pPr>
      <w:r w:rsidRPr="00C934D7">
        <w:rPr>
          <w:rFonts w:ascii="Times New Roman" w:hAnsi="Times New Roman"/>
          <w:lang w:val="ro-RO"/>
        </w:rPr>
        <w:t xml:space="preserve">(3) </w:t>
      </w:r>
      <w:r w:rsidR="00BE0555" w:rsidRPr="00C934D7">
        <w:rPr>
          <w:rFonts w:ascii="Times New Roman" w:hAnsi="Times New Roman"/>
          <w:lang w:val="ro-RO"/>
        </w:rPr>
        <w:t>Atunci când stabileşte tipul și nivelul unei sancțiuni sau măsuri administrative impuse în temeiul exercitării competențelor sale conform prevederilor O</w:t>
      </w:r>
      <w:r w:rsidR="00C8254C">
        <w:rPr>
          <w:rFonts w:ascii="Times New Roman" w:hAnsi="Times New Roman"/>
          <w:lang w:val="ro-RO"/>
        </w:rPr>
        <w:t>.</w:t>
      </w:r>
      <w:r w:rsidR="00BE0555" w:rsidRPr="00C934D7">
        <w:rPr>
          <w:rFonts w:ascii="Times New Roman" w:hAnsi="Times New Roman"/>
          <w:lang w:val="ro-RO"/>
        </w:rPr>
        <w:t>U</w:t>
      </w:r>
      <w:r w:rsidR="00C8254C">
        <w:rPr>
          <w:rFonts w:ascii="Times New Roman" w:hAnsi="Times New Roman"/>
          <w:lang w:val="ro-RO"/>
        </w:rPr>
        <w:t>.</w:t>
      </w:r>
      <w:r w:rsidR="00BE0555" w:rsidRPr="00C934D7">
        <w:rPr>
          <w:rFonts w:ascii="Times New Roman" w:hAnsi="Times New Roman"/>
          <w:lang w:val="ro-RO"/>
        </w:rPr>
        <w:t>G</w:t>
      </w:r>
      <w:r w:rsidR="00C8254C">
        <w:rPr>
          <w:rFonts w:ascii="Times New Roman" w:hAnsi="Times New Roman"/>
          <w:lang w:val="ro-RO"/>
        </w:rPr>
        <w:t>.</w:t>
      </w:r>
      <w:r w:rsidR="00BE0555" w:rsidRPr="00C934D7">
        <w:rPr>
          <w:rFonts w:ascii="Times New Roman" w:hAnsi="Times New Roman"/>
          <w:lang w:val="ro-RO"/>
        </w:rPr>
        <w:t xml:space="preserve"> nr. 93/2012 și ale prevederilor prezentei legi, </w:t>
      </w:r>
      <w:r w:rsidR="00E0636D" w:rsidRPr="00C934D7">
        <w:rPr>
          <w:rFonts w:ascii="Times New Roman" w:hAnsi="Times New Roman"/>
          <w:lang w:val="ro-RO"/>
        </w:rPr>
        <w:t>A.S.F. ia în considerare</w:t>
      </w:r>
      <w:r w:rsidR="00BE0555" w:rsidRPr="00C934D7">
        <w:rPr>
          <w:rFonts w:ascii="Times New Roman" w:hAnsi="Times New Roman"/>
          <w:lang w:val="ro-RO"/>
        </w:rPr>
        <w:t>,</w:t>
      </w:r>
      <w:r w:rsidR="00E0636D" w:rsidRPr="00C934D7">
        <w:rPr>
          <w:rFonts w:ascii="Times New Roman" w:hAnsi="Times New Roman"/>
          <w:lang w:val="ro-RO"/>
        </w:rPr>
        <w:t xml:space="preserve"> după caz: </w:t>
      </w:r>
    </w:p>
    <w:p w:rsidR="00E0636D" w:rsidRPr="00C934D7" w:rsidRDefault="00E0636D" w:rsidP="00E0636D">
      <w:pPr>
        <w:ind w:firstLine="720"/>
        <w:jc w:val="both"/>
        <w:rPr>
          <w:rFonts w:ascii="Times New Roman" w:hAnsi="Times New Roman"/>
          <w:lang w:val="ro-RO"/>
        </w:rPr>
      </w:pPr>
      <w:r w:rsidRPr="00C934D7">
        <w:rPr>
          <w:rFonts w:ascii="Times New Roman" w:hAnsi="Times New Roman"/>
          <w:lang w:val="ro-RO"/>
        </w:rPr>
        <w:t>a) gravitatea și durata încălcării;</w:t>
      </w:r>
    </w:p>
    <w:p w:rsidR="00E0636D" w:rsidRPr="00C934D7" w:rsidRDefault="00E0636D" w:rsidP="00E0636D">
      <w:pPr>
        <w:ind w:firstLine="720"/>
        <w:jc w:val="both"/>
        <w:rPr>
          <w:rFonts w:ascii="Times New Roman" w:hAnsi="Times New Roman"/>
          <w:lang w:val="ro-RO"/>
        </w:rPr>
      </w:pPr>
      <w:r w:rsidRPr="00C934D7">
        <w:rPr>
          <w:rFonts w:ascii="Times New Roman" w:hAnsi="Times New Roman"/>
          <w:lang w:val="ro-RO"/>
        </w:rPr>
        <w:t>b) gradul de vinovăție care revine persoanei fizice sau juridice responsabile de încălcare;</w:t>
      </w:r>
    </w:p>
    <w:p w:rsidR="00E0636D" w:rsidRPr="00C934D7" w:rsidRDefault="00E0636D" w:rsidP="00E0636D">
      <w:pPr>
        <w:ind w:firstLine="720"/>
        <w:jc w:val="both"/>
        <w:rPr>
          <w:rFonts w:ascii="Times New Roman" w:hAnsi="Times New Roman"/>
          <w:lang w:val="ro-RO"/>
        </w:rPr>
      </w:pPr>
      <w:r w:rsidRPr="00C934D7">
        <w:rPr>
          <w:rFonts w:ascii="Times New Roman" w:hAnsi="Times New Roman"/>
          <w:lang w:val="ro-RO"/>
        </w:rPr>
        <w:t>c) soliditatea financiară a persoanei fizice sau juridice responsabile, indicată în special de cifra de afaceri totală a persoanei juridice responsabile sau de venitul anual și de valoarea netă a activelor persoanei fizice responsabile;</w:t>
      </w:r>
    </w:p>
    <w:p w:rsidR="00E0636D" w:rsidRPr="00C934D7" w:rsidRDefault="00E0636D" w:rsidP="00E0636D">
      <w:pPr>
        <w:ind w:firstLine="720"/>
        <w:jc w:val="both"/>
        <w:rPr>
          <w:rFonts w:ascii="Times New Roman" w:hAnsi="Times New Roman"/>
          <w:lang w:val="ro-RO"/>
        </w:rPr>
      </w:pPr>
      <w:r w:rsidRPr="00C934D7">
        <w:rPr>
          <w:rFonts w:ascii="Times New Roman" w:hAnsi="Times New Roman"/>
          <w:lang w:val="ro-RO"/>
        </w:rPr>
        <w:t>d) importanța profiturilor obținute sau a veniturilor rezultate din evitarea pierderilor de către persoana fizică sau juridică responsabilă, în măsura în care acestea pot fi determinate;</w:t>
      </w:r>
    </w:p>
    <w:p w:rsidR="00E0636D" w:rsidRPr="00C934D7" w:rsidRDefault="00E0636D" w:rsidP="00E0636D">
      <w:pPr>
        <w:ind w:firstLine="720"/>
        <w:jc w:val="both"/>
        <w:rPr>
          <w:rFonts w:ascii="Times New Roman" w:hAnsi="Times New Roman"/>
          <w:lang w:val="ro-RO"/>
        </w:rPr>
      </w:pPr>
      <w:r w:rsidRPr="00C934D7">
        <w:rPr>
          <w:rFonts w:ascii="Times New Roman" w:hAnsi="Times New Roman"/>
          <w:lang w:val="ro-RO"/>
        </w:rPr>
        <w:t>e) pierderile suferite de terți ca urmare a încălcării, în măsura în care acestea pot fi determinate;</w:t>
      </w:r>
    </w:p>
    <w:p w:rsidR="00E0636D" w:rsidRPr="00C934D7" w:rsidRDefault="00E0636D" w:rsidP="00E0636D">
      <w:pPr>
        <w:ind w:firstLine="720"/>
        <w:jc w:val="both"/>
        <w:rPr>
          <w:rFonts w:ascii="Times New Roman" w:hAnsi="Times New Roman"/>
          <w:lang w:val="ro-RO"/>
        </w:rPr>
      </w:pPr>
      <w:r w:rsidRPr="00C934D7">
        <w:rPr>
          <w:rFonts w:ascii="Times New Roman" w:hAnsi="Times New Roman"/>
          <w:lang w:val="ro-RO"/>
        </w:rPr>
        <w:t>f) măsura în care persoana fizică sau juridică responsabilă cooperează cu autoritatea competentă, fără a aduce atingere necesității de a reține profitul obținut sau veniturile obținute din evitarea pierderilor de această persoană;</w:t>
      </w:r>
    </w:p>
    <w:p w:rsidR="00E0636D" w:rsidRPr="00C934D7" w:rsidRDefault="00E0636D" w:rsidP="00E0636D">
      <w:pPr>
        <w:ind w:firstLine="720"/>
        <w:jc w:val="both"/>
        <w:rPr>
          <w:rFonts w:ascii="Times New Roman" w:hAnsi="Times New Roman"/>
          <w:lang w:val="ro-RO"/>
        </w:rPr>
      </w:pPr>
      <w:r w:rsidRPr="00C934D7">
        <w:rPr>
          <w:rFonts w:ascii="Times New Roman" w:hAnsi="Times New Roman"/>
          <w:lang w:val="ro-RO"/>
        </w:rPr>
        <w:t>g) încălcările anterioare comise de persoana fizică sau juridică responsabilă;</w:t>
      </w:r>
    </w:p>
    <w:p w:rsidR="00E0636D" w:rsidRPr="00C934D7" w:rsidRDefault="00E0636D" w:rsidP="00DE63C7">
      <w:pPr>
        <w:ind w:firstLine="720"/>
        <w:jc w:val="both"/>
        <w:rPr>
          <w:rFonts w:ascii="Times New Roman" w:hAnsi="Times New Roman"/>
          <w:lang w:val="ro-RO"/>
        </w:rPr>
      </w:pPr>
      <w:r w:rsidRPr="00C934D7">
        <w:rPr>
          <w:rFonts w:ascii="Times New Roman" w:hAnsi="Times New Roman"/>
          <w:lang w:val="ro-RO"/>
        </w:rPr>
        <w:t>h) eventualele măsuri luate de către contravenient, ulterior săvârșirii faptei, pentru a limita pagubele, pentru acoperirea prejudiciului sau pentru desistarea săvârșirii faptei.</w:t>
      </w:r>
      <w:r w:rsidR="004C35A4" w:rsidRPr="00C934D7">
        <w:rPr>
          <w:rFonts w:ascii="Times New Roman" w:hAnsi="Times New Roman"/>
          <w:lang w:val="ro-RO"/>
        </w:rPr>
        <w:t xml:space="preserve"> [Directiva 2014/65/UE, art. 72 alin. (2) para. 1]</w:t>
      </w:r>
    </w:p>
    <w:p w:rsidR="00E0636D" w:rsidRPr="00C934D7" w:rsidRDefault="00E0636D" w:rsidP="004C35A4">
      <w:pPr>
        <w:ind w:firstLine="720"/>
        <w:jc w:val="both"/>
        <w:rPr>
          <w:rFonts w:ascii="Times New Roman" w:hAnsi="Times New Roman"/>
          <w:lang w:val="ro-RO"/>
        </w:rPr>
      </w:pPr>
      <w:r w:rsidRPr="00C934D7">
        <w:rPr>
          <w:rFonts w:ascii="Times New Roman" w:hAnsi="Times New Roman"/>
          <w:lang w:val="ro-RO"/>
        </w:rPr>
        <w:t xml:space="preserve">(4) A.S.F. ține seama și de alți factori decât cei menționați la alin. (3) atunci când stabileşte tipul și nivelul sancțiunilor și măsurilor administrative. </w:t>
      </w:r>
      <w:r w:rsidR="004C35A4" w:rsidRPr="00C934D7">
        <w:rPr>
          <w:rFonts w:ascii="Times New Roman" w:hAnsi="Times New Roman"/>
          <w:lang w:val="ro-RO"/>
        </w:rPr>
        <w:t>[Directiva 2014/65/UE, art. 72 alin. (2) para. 2]</w:t>
      </w:r>
    </w:p>
    <w:p w:rsidR="005E50A2" w:rsidRPr="00C934D7" w:rsidRDefault="005E50A2" w:rsidP="005E50A2">
      <w:pPr>
        <w:ind w:firstLine="720"/>
        <w:jc w:val="both"/>
        <w:rPr>
          <w:rFonts w:ascii="Times New Roman" w:hAnsi="Times New Roman"/>
          <w:lang w:val="ro-RO"/>
        </w:rPr>
      </w:pPr>
      <w:r w:rsidRPr="00C934D7">
        <w:rPr>
          <w:rFonts w:ascii="Times New Roman" w:hAnsi="Times New Roman"/>
          <w:lang w:val="ro-RO"/>
        </w:rPr>
        <w:t xml:space="preserve">(5) Orice decizie luată în temeiul dispozițiilor menționate la alin. (1) trebuie să fie justificată în mod corespunzător și poate fi atacată la Curtea de Apel București, Secția Contencios Administrativ și Fiscal, conform Legii contenciosului administrativ nr. 554/2004 cu modificările și completările ulterioare, conform prevederilor art. </w:t>
      </w:r>
      <w:r w:rsidR="00DF13A1" w:rsidRPr="00C934D7">
        <w:rPr>
          <w:rFonts w:ascii="Times New Roman" w:hAnsi="Times New Roman"/>
          <w:lang w:val="ro-RO"/>
        </w:rPr>
        <w:t>267</w:t>
      </w:r>
      <w:r w:rsidR="008326E7" w:rsidRPr="00C934D7">
        <w:rPr>
          <w:rFonts w:ascii="Times New Roman" w:hAnsi="Times New Roman"/>
          <w:lang w:val="ro-RO"/>
        </w:rPr>
        <w:t>.</w:t>
      </w:r>
      <w:r w:rsidR="004C35A4" w:rsidRPr="00C934D7">
        <w:rPr>
          <w:rFonts w:ascii="Times New Roman" w:hAnsi="Times New Roman"/>
          <w:lang w:val="ro-RO"/>
        </w:rPr>
        <w:t xml:space="preserve">[Directiva 2014/65/UE, art. 74 alin. (1)] </w:t>
      </w:r>
    </w:p>
    <w:p w:rsidR="005E50A2" w:rsidRPr="00C934D7" w:rsidRDefault="005E50A2" w:rsidP="005E50A2">
      <w:pPr>
        <w:ind w:firstLine="720"/>
        <w:jc w:val="both"/>
        <w:rPr>
          <w:rFonts w:ascii="Times New Roman" w:hAnsi="Times New Roman"/>
          <w:lang w:val="ro-RO"/>
        </w:rPr>
      </w:pPr>
      <w:r w:rsidRPr="00C934D7">
        <w:rPr>
          <w:rFonts w:ascii="Times New Roman" w:hAnsi="Times New Roman"/>
          <w:lang w:val="ro-RO"/>
        </w:rPr>
        <w:t>(6) Dreptul de a exercita o cale de atac prevăzut</w:t>
      </w:r>
      <w:r w:rsidR="008326E7" w:rsidRPr="00C934D7">
        <w:rPr>
          <w:rFonts w:ascii="Times New Roman" w:hAnsi="Times New Roman"/>
          <w:lang w:val="ro-RO"/>
        </w:rPr>
        <w:t>ă</w:t>
      </w:r>
      <w:r w:rsidRPr="00C934D7">
        <w:rPr>
          <w:rFonts w:ascii="Times New Roman" w:hAnsi="Times New Roman"/>
          <w:lang w:val="ro-RO"/>
        </w:rPr>
        <w:t xml:space="preserve"> la alin. (5) se aplică și în cazul în care A.S.F. nu a luat nicio hotărâre în privința unei cereri de autorizare care cuprinde toate informațiile necesare, în termen de 6 luni de la depunerea sa. </w:t>
      </w:r>
      <w:r w:rsidR="004C35A4" w:rsidRPr="00C934D7">
        <w:rPr>
          <w:rFonts w:ascii="Times New Roman" w:hAnsi="Times New Roman"/>
          <w:lang w:val="ro-RO"/>
        </w:rPr>
        <w:t>[Directiva 2014/65/UE, art. 74 alin. (1) para. 2]</w:t>
      </w:r>
    </w:p>
    <w:p w:rsidR="005E50A2" w:rsidRPr="00C934D7" w:rsidRDefault="005E50A2" w:rsidP="005E50A2">
      <w:pPr>
        <w:ind w:firstLine="720"/>
        <w:jc w:val="both"/>
        <w:rPr>
          <w:rFonts w:ascii="Times New Roman" w:hAnsi="Times New Roman"/>
          <w:lang w:val="ro-RO"/>
        </w:rPr>
      </w:pPr>
      <w:r w:rsidRPr="00C934D7">
        <w:rPr>
          <w:rFonts w:ascii="Times New Roman" w:hAnsi="Times New Roman"/>
          <w:lang w:val="ro-RO"/>
        </w:rPr>
        <w:t xml:space="preserve">(7) În interesul consumatorilor, următoarele organisme pot intenta o acțiune în fața instanțelor judecătorești sau a autorităților administrative competente pentru a asigura aplicarea dispozițiilor menționate la alin. (1): </w:t>
      </w:r>
    </w:p>
    <w:p w:rsidR="005E50A2" w:rsidRPr="00C934D7" w:rsidRDefault="005E50A2" w:rsidP="005E50A2">
      <w:pPr>
        <w:ind w:firstLine="720"/>
        <w:jc w:val="both"/>
        <w:rPr>
          <w:rFonts w:ascii="Times New Roman" w:hAnsi="Times New Roman"/>
          <w:lang w:val="ro-RO"/>
        </w:rPr>
      </w:pPr>
      <w:r w:rsidRPr="00C934D7">
        <w:rPr>
          <w:rFonts w:ascii="Times New Roman" w:hAnsi="Times New Roman"/>
          <w:lang w:val="ro-RO"/>
        </w:rPr>
        <w:t>a) organismele publice sau reprezentanții lor;</w:t>
      </w:r>
    </w:p>
    <w:p w:rsidR="005E50A2" w:rsidRPr="00C934D7" w:rsidRDefault="005E50A2" w:rsidP="005E50A2">
      <w:pPr>
        <w:ind w:firstLine="720"/>
        <w:jc w:val="both"/>
        <w:rPr>
          <w:rFonts w:ascii="Times New Roman" w:hAnsi="Times New Roman"/>
          <w:lang w:val="ro-RO"/>
        </w:rPr>
      </w:pPr>
      <w:r w:rsidRPr="00C934D7">
        <w:rPr>
          <w:rFonts w:ascii="Times New Roman" w:hAnsi="Times New Roman"/>
          <w:lang w:val="ro-RO"/>
        </w:rPr>
        <w:t>b) organizațiile de consumatori care au un interes legitim în protejarea consumatorilor;</w:t>
      </w:r>
    </w:p>
    <w:p w:rsidR="005E50A2" w:rsidRPr="00C934D7" w:rsidRDefault="005E50A2" w:rsidP="005E50A2">
      <w:pPr>
        <w:ind w:firstLine="720"/>
        <w:jc w:val="both"/>
        <w:rPr>
          <w:rFonts w:ascii="Times New Roman" w:hAnsi="Times New Roman"/>
          <w:lang w:val="ro-RO"/>
        </w:rPr>
      </w:pPr>
      <w:r w:rsidRPr="00C934D7">
        <w:rPr>
          <w:rFonts w:ascii="Times New Roman" w:hAnsi="Times New Roman"/>
          <w:lang w:val="ro-RO"/>
        </w:rPr>
        <w:t>c) organizațiile profesionale care au un interes legitim să acționeze pentru protejarea membrilor lor.</w:t>
      </w:r>
      <w:r w:rsidR="004C35A4" w:rsidRPr="00C934D7">
        <w:rPr>
          <w:rFonts w:ascii="Times New Roman" w:hAnsi="Times New Roman"/>
          <w:lang w:val="ro-RO"/>
        </w:rPr>
        <w:t xml:space="preserve"> [Directiva 2014/65/UE, art. 74 alin. (2)]</w:t>
      </w:r>
    </w:p>
    <w:p w:rsidR="00957867" w:rsidRPr="00C934D7" w:rsidRDefault="00957867" w:rsidP="00223320">
      <w:pPr>
        <w:jc w:val="both"/>
        <w:rPr>
          <w:rFonts w:ascii="Times New Roman" w:hAnsi="Times New Roman"/>
          <w:lang w:val="ro-RO"/>
        </w:rPr>
      </w:pPr>
    </w:p>
    <w:p w:rsidR="00957867" w:rsidRPr="00C934D7" w:rsidRDefault="00957867" w:rsidP="00E0636D">
      <w:pPr>
        <w:ind w:firstLine="720"/>
        <w:jc w:val="both"/>
        <w:rPr>
          <w:rFonts w:ascii="Times New Roman" w:hAnsi="Times New Roman"/>
          <w:lang w:val="ro-RO"/>
        </w:rPr>
      </w:pPr>
      <w:r w:rsidRPr="00C934D7">
        <w:rPr>
          <w:rFonts w:ascii="Times New Roman" w:hAnsi="Times New Roman"/>
          <w:b/>
          <w:lang w:val="ro-RO"/>
        </w:rPr>
        <w:t xml:space="preserve">Art. </w:t>
      </w:r>
      <w:r w:rsidR="007C264A" w:rsidRPr="00C934D7">
        <w:rPr>
          <w:rFonts w:ascii="Times New Roman" w:hAnsi="Times New Roman"/>
          <w:b/>
          <w:lang w:val="ro-RO"/>
        </w:rPr>
        <w:t>251</w:t>
      </w:r>
      <w:r w:rsidRPr="00C934D7">
        <w:rPr>
          <w:rFonts w:ascii="Times New Roman" w:hAnsi="Times New Roman"/>
          <w:lang w:val="ro-RO"/>
        </w:rPr>
        <w:t xml:space="preserve">- (1) A.S.F. publică pe site-ul său de internet, fără întârziere, orice decizie prin care se impune o sancțiune sau măsură administrativă conform prevederilor prezentului titlu, după ce persoana căreia i s-a impus sancțiunea a fost informată în legătură cu decizia respectivă. </w:t>
      </w:r>
      <w:r w:rsidR="004C35A4" w:rsidRPr="00C934D7">
        <w:rPr>
          <w:rFonts w:ascii="Times New Roman" w:hAnsi="Times New Roman"/>
          <w:lang w:val="ro-RO"/>
        </w:rPr>
        <w:t>[Directiva 2014/65/UE, art. 71 alin. (1) para. 1 teza 1]</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lastRenderedPageBreak/>
        <w:t xml:space="preserve">(2) Publicarea deciziei prevăzute la alin. (1) cuprinde cel puțin informații privind tipul și natura încălcării și identitatea persoanelor responsabile.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(3) Obligaţia prevăzută la alin. (1) nu se aplică deciziilor prin care se impun măsuri </w:t>
      </w:r>
      <w:r w:rsidR="008326E7" w:rsidRPr="00C934D7">
        <w:rPr>
          <w:rFonts w:ascii="Times New Roman" w:hAnsi="Times New Roman"/>
          <w:lang w:val="ro-RO"/>
        </w:rPr>
        <w:t>referitoare</w:t>
      </w:r>
      <w:r w:rsidRPr="00C934D7">
        <w:rPr>
          <w:rFonts w:ascii="Times New Roman" w:hAnsi="Times New Roman"/>
          <w:lang w:val="ro-RO"/>
        </w:rPr>
        <w:t xml:space="preserve"> la o anchetă. </w:t>
      </w:r>
      <w:r w:rsidR="004C35A4" w:rsidRPr="00C934D7">
        <w:rPr>
          <w:rFonts w:ascii="Times New Roman" w:hAnsi="Times New Roman"/>
          <w:lang w:val="ro-RO"/>
        </w:rPr>
        <w:t>[Directiva 2014/65/UE, art. 71 alin. (1) para. 1 teza 2]</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(4) Prin excepţie de la prevederile alin. (1), în cazul în care publicarea identității persoanelor juridice sau a datelor cu caracter personal ale persoanelor fizice este considerată de către A.S.F.ca fiind disproporționată, ca urmare a unei evaluări efectuate de la caz la caz cu privire la proporționalitatea publicării unor astfel de date, sau în cazul în care publicarea pune în pericol stabilitatea piețelor financiare sau o anchetă în curs, A.S.F.: </w:t>
      </w:r>
    </w:p>
    <w:p w:rsidR="00957867" w:rsidRPr="00C934D7" w:rsidRDefault="00957867" w:rsidP="00F1551A">
      <w:pPr>
        <w:ind w:firstLine="720"/>
        <w:jc w:val="both"/>
        <w:rPr>
          <w:rFonts w:ascii="Times New Roman" w:hAnsi="Times New Roman"/>
          <w:lang w:val="ro-RO"/>
        </w:rPr>
      </w:pPr>
      <w:r w:rsidRPr="00C934D7">
        <w:rPr>
          <w:rFonts w:ascii="Times New Roman" w:hAnsi="Times New Roman"/>
          <w:lang w:val="ro-RO"/>
        </w:rPr>
        <w:t xml:space="preserve">a) amână publicarea deciziei de a impune o sancțiune sau </w:t>
      </w:r>
      <w:r w:rsidR="00BE0555" w:rsidRPr="00C934D7">
        <w:rPr>
          <w:rFonts w:ascii="Times New Roman" w:hAnsi="Times New Roman"/>
          <w:lang w:val="ro-RO"/>
        </w:rPr>
        <w:t xml:space="preserve">o </w:t>
      </w:r>
      <w:r w:rsidRPr="00C934D7">
        <w:rPr>
          <w:rFonts w:ascii="Times New Roman" w:hAnsi="Times New Roman"/>
          <w:lang w:val="ro-RO"/>
        </w:rPr>
        <w:t>măsură până în momentul în care motivele nepublicării încetează să fie valabile;</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b)publică decizia de a impune o sancțiune sau </w:t>
      </w:r>
      <w:r w:rsidR="00BE0555" w:rsidRPr="00C934D7">
        <w:rPr>
          <w:rFonts w:ascii="Times New Roman" w:hAnsi="Times New Roman"/>
          <w:lang w:val="ro-RO"/>
        </w:rPr>
        <w:t xml:space="preserve">o </w:t>
      </w:r>
      <w:r w:rsidRPr="00C934D7">
        <w:rPr>
          <w:rFonts w:ascii="Times New Roman" w:hAnsi="Times New Roman"/>
          <w:lang w:val="ro-RO"/>
        </w:rPr>
        <w:t xml:space="preserve">măsură </w:t>
      </w:r>
      <w:r w:rsidR="00BE0555" w:rsidRPr="00C934D7">
        <w:rPr>
          <w:rFonts w:ascii="Times New Roman" w:hAnsi="Times New Roman"/>
          <w:lang w:val="ro-RO"/>
        </w:rPr>
        <w:t>în mod</w:t>
      </w:r>
      <w:r w:rsidRPr="00C934D7">
        <w:rPr>
          <w:rFonts w:ascii="Times New Roman" w:hAnsi="Times New Roman"/>
          <w:lang w:val="ro-RO"/>
        </w:rPr>
        <w:t xml:space="preserve"> anonim în oricare dintre circumstanţele următoare: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(i) atunci când, în cazul în care sancţiunea este impusă unei persoane fizice, se constată, în urma unei evaluări anterioare obligatorii a proporţionalităţii publicării datelor cu caracter personal, că aceasta este disproporţionată;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(ii) atunci când publicarea ar periclita grav stabilitatea sistemului financiar sau o anchetă oficială în curs;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(iii) atunci când publicarea ar cauza, în măsura în care se poate stabili acest lucru, prejudicii disproporţionate şi grave instituţiilor sau persoanelor fizice implicate;</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c)nu publică decizia de a impune o sancțiune sau </w:t>
      </w:r>
      <w:r w:rsidR="00BE0555" w:rsidRPr="00C934D7">
        <w:rPr>
          <w:rFonts w:ascii="Times New Roman" w:hAnsi="Times New Roman"/>
          <w:lang w:val="ro-RO"/>
        </w:rPr>
        <w:t xml:space="preserve">o </w:t>
      </w:r>
      <w:r w:rsidRPr="00C934D7">
        <w:rPr>
          <w:rFonts w:ascii="Times New Roman" w:hAnsi="Times New Roman"/>
          <w:lang w:val="ro-RO"/>
        </w:rPr>
        <w:t>măsură, în cazul în care opțiunile prevăzute la lit. a) şi b) sunt considerate insuficiente pentru a garanta:</w:t>
      </w:r>
    </w:p>
    <w:p w:rsidR="00957867" w:rsidRPr="00C934D7" w:rsidRDefault="00957867" w:rsidP="00F1551A">
      <w:pPr>
        <w:ind w:firstLine="720"/>
        <w:jc w:val="both"/>
        <w:rPr>
          <w:rFonts w:ascii="Times New Roman" w:hAnsi="Times New Roman"/>
          <w:lang w:val="ro-RO"/>
        </w:rPr>
      </w:pPr>
      <w:r w:rsidRPr="00C934D7">
        <w:rPr>
          <w:rFonts w:ascii="Times New Roman" w:hAnsi="Times New Roman"/>
          <w:lang w:val="ro-RO"/>
        </w:rPr>
        <w:t>(i)că nu va fi pusă în pericol stabilitatea piețelor financiare;</w:t>
      </w:r>
    </w:p>
    <w:p w:rsidR="004C35A4" w:rsidRPr="00C934D7" w:rsidRDefault="00957867" w:rsidP="004C35A4">
      <w:pPr>
        <w:ind w:firstLine="720"/>
        <w:jc w:val="both"/>
        <w:rPr>
          <w:rFonts w:ascii="Times New Roman" w:hAnsi="Times New Roman"/>
          <w:lang w:val="ro-RO"/>
        </w:rPr>
      </w:pPr>
      <w:r w:rsidRPr="00C934D7">
        <w:rPr>
          <w:rFonts w:ascii="Times New Roman" w:hAnsi="Times New Roman"/>
          <w:lang w:val="ro-RO"/>
        </w:rPr>
        <w:t>(ii)proporționalitatea publicării unor astfel de decizii în cazurile în care măsurile respective sunt considerate a fi de natură minoră.</w:t>
      </w:r>
      <w:r w:rsidR="004C35A4" w:rsidRPr="00C934D7">
        <w:rPr>
          <w:rFonts w:ascii="Times New Roman" w:hAnsi="Times New Roman"/>
          <w:lang w:val="ro-RO"/>
        </w:rPr>
        <w:t xml:space="preserve"> [Directiva 2014/65/UE, art. 71 alin. (1) para. 2]</w:t>
      </w:r>
    </w:p>
    <w:p w:rsidR="00957867" w:rsidRPr="00C934D7" w:rsidRDefault="00957867" w:rsidP="004C35A4">
      <w:pPr>
        <w:ind w:firstLine="720"/>
        <w:jc w:val="both"/>
        <w:rPr>
          <w:rFonts w:ascii="Times New Roman" w:hAnsi="Times New Roman"/>
          <w:lang w:val="ro-RO"/>
        </w:rPr>
      </w:pPr>
      <w:r w:rsidRPr="00C934D7">
        <w:rPr>
          <w:rFonts w:ascii="Times New Roman" w:hAnsi="Times New Roman"/>
          <w:lang w:val="ro-RO"/>
        </w:rPr>
        <w:t xml:space="preserve">(5) În cazul prevăzut la alin. (4) lit. b), publicarea datelor relevante poate fi amânată pentru o perioadă de timp rezonabilă dacă se preconizează că în cursul perioadei respective motivele care au stat la baza publicării </w:t>
      </w:r>
      <w:r w:rsidR="00BE0555" w:rsidRPr="00C934D7">
        <w:rPr>
          <w:rFonts w:ascii="Times New Roman" w:hAnsi="Times New Roman"/>
          <w:lang w:val="ro-RO"/>
        </w:rPr>
        <w:t>în mod</w:t>
      </w:r>
      <w:r w:rsidRPr="00C934D7">
        <w:rPr>
          <w:rFonts w:ascii="Times New Roman" w:hAnsi="Times New Roman"/>
          <w:lang w:val="ro-RO"/>
        </w:rPr>
        <w:t xml:space="preserve"> anonim vor înceta să fie valabile. </w:t>
      </w:r>
      <w:r w:rsidR="004C35A4" w:rsidRPr="00C934D7">
        <w:rPr>
          <w:rFonts w:ascii="Times New Roman" w:hAnsi="Times New Roman"/>
          <w:lang w:val="ro-RO"/>
        </w:rPr>
        <w:t>[Directiva 2014/65/UE, art. 71 alin. (1) para. 3]</w:t>
      </w:r>
    </w:p>
    <w:p w:rsidR="00957867" w:rsidRPr="00C934D7" w:rsidRDefault="00957867" w:rsidP="004C35A4">
      <w:pPr>
        <w:ind w:firstLine="720"/>
        <w:jc w:val="both"/>
        <w:rPr>
          <w:rFonts w:ascii="Times New Roman" w:hAnsi="Times New Roman"/>
          <w:lang w:val="ro-RO"/>
        </w:rPr>
      </w:pPr>
      <w:r w:rsidRPr="00C934D7">
        <w:rPr>
          <w:rFonts w:ascii="Times New Roman" w:hAnsi="Times New Roman"/>
          <w:lang w:val="ro-RO"/>
        </w:rPr>
        <w:t xml:space="preserve">(6) În cazul în care decizia de a impune o sancțiune sau </w:t>
      </w:r>
      <w:r w:rsidR="00BE0555" w:rsidRPr="00C934D7">
        <w:rPr>
          <w:rFonts w:ascii="Times New Roman" w:hAnsi="Times New Roman"/>
          <w:lang w:val="ro-RO"/>
        </w:rPr>
        <w:t xml:space="preserve">o </w:t>
      </w:r>
      <w:r w:rsidRPr="00C934D7">
        <w:rPr>
          <w:rFonts w:ascii="Times New Roman" w:hAnsi="Times New Roman"/>
          <w:lang w:val="ro-RO"/>
        </w:rPr>
        <w:t xml:space="preserve">măsură face obiectul unui apel în fața autorităților judiciare sau a altor autorități, A.S.F. publică imediat, pe site-ul său de internet astfel de informații și orice informații ulterioare cu privire la rezultatul unui astfel de apel. </w:t>
      </w:r>
      <w:r w:rsidR="004C35A4" w:rsidRPr="00C934D7">
        <w:rPr>
          <w:rFonts w:ascii="Times New Roman" w:hAnsi="Times New Roman"/>
          <w:lang w:val="ro-RO"/>
        </w:rPr>
        <w:t>[Directiva 2014/65/UE, art. 72 alin. (2) para. 1]</w:t>
      </w:r>
    </w:p>
    <w:p w:rsidR="004C35A4" w:rsidRPr="00C934D7" w:rsidRDefault="00957867" w:rsidP="004C35A4">
      <w:pPr>
        <w:ind w:firstLine="720"/>
        <w:jc w:val="both"/>
        <w:rPr>
          <w:rFonts w:ascii="Times New Roman" w:hAnsi="Times New Roman"/>
          <w:lang w:val="ro-RO"/>
        </w:rPr>
      </w:pPr>
      <w:r w:rsidRPr="00C934D7">
        <w:rPr>
          <w:rFonts w:ascii="Times New Roman" w:hAnsi="Times New Roman"/>
          <w:lang w:val="ro-RO"/>
        </w:rPr>
        <w:t xml:space="preserve">(7) A.S.F. publică pe site-ul său de internet orice decizie de anulare a unei decizii anterioare de impunere a unei sancţiuni sau a unei măsuri. </w:t>
      </w:r>
      <w:r w:rsidR="004C35A4" w:rsidRPr="00C934D7">
        <w:rPr>
          <w:rFonts w:ascii="Times New Roman" w:hAnsi="Times New Roman"/>
          <w:lang w:val="ro-RO"/>
        </w:rPr>
        <w:t>[Directiva 2014/65/UE, art. 71 alin. (2) para. 2]</w:t>
      </w:r>
    </w:p>
    <w:p w:rsidR="004C35A4" w:rsidRPr="00C934D7" w:rsidRDefault="00957867" w:rsidP="004C35A4">
      <w:pPr>
        <w:ind w:firstLine="720"/>
        <w:jc w:val="both"/>
        <w:rPr>
          <w:rFonts w:ascii="Times New Roman" w:hAnsi="Times New Roman"/>
          <w:lang w:val="ro-RO"/>
        </w:rPr>
      </w:pPr>
      <w:r w:rsidRPr="00C934D7">
        <w:rPr>
          <w:rFonts w:ascii="Times New Roman" w:hAnsi="Times New Roman"/>
          <w:lang w:val="ro-RO"/>
        </w:rPr>
        <w:t xml:space="preserve">(8) A.S.F. se asigură că orice informație publicată în temeiul prezentului articol este menținută pe site-ul său de internet pentru o perioadă de cel puțin 5 ani de la publicare. Datele cu caracter personal conținute în publicare se păstrează pe site-ul de internet al A.S.F. numai pe perioada necesară, în conformitate cu Legea nr. 677/2001. </w:t>
      </w:r>
      <w:r w:rsidR="004C35A4" w:rsidRPr="00C934D7">
        <w:rPr>
          <w:rFonts w:ascii="Times New Roman" w:hAnsi="Times New Roman"/>
          <w:lang w:val="ro-RO"/>
        </w:rPr>
        <w:t>[Directiva 2014/65/UE, art. 71 alin. (3) para. 1]</w:t>
      </w:r>
    </w:p>
    <w:p w:rsidR="00957867" w:rsidRPr="00C934D7" w:rsidRDefault="00957867" w:rsidP="004C35A4">
      <w:pPr>
        <w:ind w:firstLine="720"/>
        <w:jc w:val="both"/>
        <w:rPr>
          <w:rFonts w:ascii="Times New Roman" w:hAnsi="Times New Roman"/>
          <w:lang w:val="ro-RO"/>
        </w:rPr>
      </w:pPr>
      <w:r w:rsidRPr="00C934D7">
        <w:rPr>
          <w:rFonts w:ascii="Times New Roman" w:hAnsi="Times New Roman"/>
          <w:lang w:val="ro-RO"/>
        </w:rPr>
        <w:t>(9) A.S.F. informează ESMA în legătură cu toate sancțiunile administrative impuse, dar încă nepublicate, în conformitate cu alin. (4) lit. c), inclusiv orice apel la acestea, precum și rezultatul respectivelor apeluri</w:t>
      </w:r>
      <w:r w:rsidR="004C35A4" w:rsidRPr="00C934D7">
        <w:rPr>
          <w:rFonts w:ascii="Times New Roman" w:hAnsi="Times New Roman"/>
          <w:lang w:val="ro-RO"/>
        </w:rPr>
        <w:t>. [Directiva 2014/65/UE, art. 71 alin. (3) para. 2 teza 1]</w:t>
      </w:r>
    </w:p>
    <w:p w:rsidR="00957867" w:rsidRPr="00C934D7" w:rsidRDefault="00957867" w:rsidP="004C35A4">
      <w:pPr>
        <w:ind w:firstLine="720"/>
        <w:jc w:val="both"/>
        <w:rPr>
          <w:rFonts w:ascii="Times New Roman" w:hAnsi="Times New Roman"/>
          <w:lang w:val="ro-RO"/>
        </w:rPr>
      </w:pPr>
      <w:r w:rsidRPr="00C934D7">
        <w:rPr>
          <w:rFonts w:ascii="Times New Roman" w:hAnsi="Times New Roman"/>
          <w:lang w:val="ro-RO"/>
        </w:rPr>
        <w:t>(10) A.S.F. primeşte de la autorităţile naţionale competente din oficiu informațiile și hotărârea finală în legătură cu orice sancțiune penală impusă și o transmite ESMA.</w:t>
      </w:r>
      <w:r w:rsidR="004C35A4" w:rsidRPr="00C934D7">
        <w:rPr>
          <w:rFonts w:ascii="Times New Roman" w:hAnsi="Times New Roman"/>
          <w:lang w:val="ro-RO"/>
        </w:rPr>
        <w:t xml:space="preserve"> [Directiva 2014/65/UE, art. 71 alin. (3) para. 2 teza 2]</w:t>
      </w:r>
    </w:p>
    <w:p w:rsidR="00957867" w:rsidRPr="00C934D7" w:rsidRDefault="00957867" w:rsidP="004C35A4">
      <w:pPr>
        <w:ind w:firstLine="720"/>
        <w:jc w:val="both"/>
        <w:rPr>
          <w:rFonts w:ascii="Times New Roman" w:hAnsi="Times New Roman"/>
          <w:lang w:val="ro-RO"/>
        </w:rPr>
      </w:pPr>
      <w:r w:rsidRPr="00C934D7">
        <w:rPr>
          <w:rFonts w:ascii="Times New Roman" w:hAnsi="Times New Roman"/>
          <w:lang w:val="ro-RO"/>
        </w:rPr>
        <w:lastRenderedPageBreak/>
        <w:t xml:space="preserve">(11) A.S.F. transmite anual ESMA informații agregate cu privire la toate sancțiunile și măsurile impuse în conformitate cu alin. (1) - (7), cu excepţia măsurilor referitoare la anchetă. </w:t>
      </w:r>
      <w:r w:rsidR="004C35A4" w:rsidRPr="00C934D7">
        <w:rPr>
          <w:rFonts w:ascii="Times New Roman" w:hAnsi="Times New Roman"/>
          <w:lang w:val="ro-RO"/>
        </w:rPr>
        <w:t>[Directiva 2014/65/UE, art. 71 alin. (4) para. 1]</w:t>
      </w:r>
    </w:p>
    <w:p w:rsidR="00957867" w:rsidRPr="00C934D7" w:rsidRDefault="00957867" w:rsidP="004C35A4">
      <w:pPr>
        <w:ind w:firstLine="720"/>
        <w:jc w:val="both"/>
        <w:rPr>
          <w:rFonts w:ascii="Times New Roman" w:hAnsi="Times New Roman"/>
          <w:lang w:val="ro-RO"/>
        </w:rPr>
      </w:pPr>
      <w:r w:rsidRPr="00C934D7">
        <w:rPr>
          <w:rFonts w:ascii="Times New Roman" w:hAnsi="Times New Roman"/>
          <w:lang w:val="ro-RO"/>
        </w:rPr>
        <w:t xml:space="preserve">(12) În cazul în care A.S.F. publică o măsură sau o sancțiune administrativă sau primeşte informaţii cu privire la aplicarea unor sancțiuni penale, aceasta raportează în același timp şi către ESMA. </w:t>
      </w:r>
      <w:r w:rsidR="004C35A4" w:rsidRPr="00C934D7">
        <w:rPr>
          <w:rFonts w:ascii="Times New Roman" w:hAnsi="Times New Roman"/>
          <w:lang w:val="ro-RO"/>
        </w:rPr>
        <w:t>[Directiva 2014/65/UE, art. 71 alin. (5)]</w:t>
      </w:r>
    </w:p>
    <w:p w:rsidR="00957867" w:rsidRPr="00C934D7" w:rsidRDefault="00957867" w:rsidP="00223320">
      <w:pPr>
        <w:jc w:val="both"/>
        <w:rPr>
          <w:rFonts w:ascii="Times New Roman" w:hAnsi="Times New Roman"/>
          <w:lang w:val="ro-RO"/>
        </w:rPr>
      </w:pPr>
    </w:p>
    <w:p w:rsidR="00E0636D" w:rsidRPr="00C934D7" w:rsidRDefault="00E0636D" w:rsidP="00E0636D">
      <w:pPr>
        <w:ind w:firstLine="720"/>
        <w:jc w:val="both"/>
        <w:rPr>
          <w:rFonts w:ascii="Times New Roman" w:hAnsi="Times New Roman"/>
          <w:lang w:val="ro-RO"/>
        </w:rPr>
      </w:pPr>
      <w:r w:rsidRPr="00C934D7">
        <w:rPr>
          <w:rFonts w:ascii="Times New Roman" w:hAnsi="Times New Roman"/>
          <w:b/>
          <w:bCs/>
          <w:lang w:val="ro-RO"/>
        </w:rPr>
        <w:t xml:space="preserve">Art. </w:t>
      </w:r>
      <w:r w:rsidR="007C264A" w:rsidRPr="00C934D7">
        <w:rPr>
          <w:rFonts w:ascii="Times New Roman" w:hAnsi="Times New Roman"/>
          <w:b/>
          <w:bCs/>
          <w:lang w:val="ro-RO"/>
        </w:rPr>
        <w:t xml:space="preserve">252 </w:t>
      </w:r>
      <w:r w:rsidRPr="00C934D7">
        <w:rPr>
          <w:rFonts w:ascii="Times New Roman" w:hAnsi="Times New Roman"/>
          <w:bCs/>
          <w:lang w:val="ro-RO"/>
        </w:rPr>
        <w:t>-</w:t>
      </w:r>
      <w:r w:rsidRPr="00C934D7">
        <w:rPr>
          <w:rFonts w:ascii="Times New Roman" w:hAnsi="Times New Roman"/>
          <w:lang w:val="ro-RO"/>
        </w:rPr>
        <w:t>Persoanele fizice sancţionate de A.S.F. cu retragerea autorizaţiei vor putea solicita emiterea de către A.S.F. a unui nou act de autorizare după împlinirea unui termen de cel puţin 3 ani de la data sancţionării.</w:t>
      </w:r>
    </w:p>
    <w:p w:rsidR="00E0636D" w:rsidRPr="00C934D7" w:rsidRDefault="00E0636D" w:rsidP="00223320">
      <w:pPr>
        <w:jc w:val="both"/>
        <w:rPr>
          <w:rFonts w:ascii="Times New Roman" w:hAnsi="Times New Roman"/>
          <w:lang w:val="ro-RO"/>
        </w:rPr>
      </w:pPr>
    </w:p>
    <w:p w:rsidR="00957867" w:rsidRPr="00C934D7" w:rsidRDefault="00957867" w:rsidP="00223320">
      <w:pPr>
        <w:ind w:firstLine="720"/>
        <w:jc w:val="both"/>
        <w:rPr>
          <w:rFonts w:ascii="Times New Roman" w:eastAsia="Times New Roman" w:hAnsi="Times New Roman"/>
          <w:lang w:val="ro-RO" w:eastAsia="ro-RO"/>
        </w:rPr>
      </w:pPr>
      <w:r w:rsidRPr="00C934D7">
        <w:rPr>
          <w:rFonts w:ascii="Times New Roman" w:hAnsi="Times New Roman"/>
          <w:b/>
          <w:iCs/>
          <w:lang w:val="ro-RO"/>
        </w:rPr>
        <w:t xml:space="preserve">Art. </w:t>
      </w:r>
      <w:r w:rsidR="007C264A" w:rsidRPr="00C934D7">
        <w:rPr>
          <w:rFonts w:ascii="Times New Roman" w:hAnsi="Times New Roman"/>
          <w:b/>
          <w:iCs/>
          <w:lang w:val="ro-RO"/>
        </w:rPr>
        <w:t>253</w:t>
      </w:r>
      <w:r w:rsidRPr="00C934D7">
        <w:rPr>
          <w:rFonts w:ascii="Times New Roman" w:hAnsi="Times New Roman"/>
          <w:iCs/>
          <w:lang w:val="ro-RO"/>
        </w:rPr>
        <w:t xml:space="preserve">- </w:t>
      </w:r>
      <w:r w:rsidRPr="00C934D7">
        <w:rPr>
          <w:rFonts w:ascii="Times New Roman" w:eastAsia="Times New Roman" w:hAnsi="Times New Roman"/>
          <w:lang w:val="ro-RO" w:eastAsia="ro-RO"/>
        </w:rPr>
        <w:t xml:space="preserve">(1) Raportarea către A.S.F. a încălcărilor, posibile sau certe, ale prevederilor prezentei legi </w:t>
      </w:r>
      <w:r w:rsidR="00FF61B7" w:rsidRPr="00FF61B7">
        <w:rPr>
          <w:rFonts w:ascii="Times New Roman" w:eastAsia="Times New Roman" w:hAnsi="Times New Roman"/>
          <w:lang w:val="ro-RO" w:eastAsia="ro-RO"/>
        </w:rPr>
        <w:t>și ale Regulamentului (UE) nr. 600/2014</w:t>
      </w:r>
      <w:r w:rsidRPr="00C934D7">
        <w:rPr>
          <w:rFonts w:ascii="Times New Roman" w:eastAsia="Times New Roman" w:hAnsi="Times New Roman"/>
          <w:lang w:val="ro-RO" w:eastAsia="ro-RO"/>
        </w:rPr>
        <w:t xml:space="preserve">se realizează în conformitate cu reglementările emise de A.S.F. </w:t>
      </w:r>
    </w:p>
    <w:p w:rsidR="00957867" w:rsidRPr="00C934D7" w:rsidRDefault="00957867" w:rsidP="00223320">
      <w:pPr>
        <w:ind w:firstLine="720"/>
        <w:jc w:val="both"/>
        <w:rPr>
          <w:rFonts w:ascii="Times New Roman" w:eastAsia="Times New Roman" w:hAnsi="Times New Roman"/>
          <w:lang w:val="ro-RO" w:eastAsia="ro-RO"/>
        </w:rPr>
      </w:pPr>
      <w:r w:rsidRPr="00C934D7">
        <w:rPr>
          <w:rFonts w:ascii="Times New Roman" w:eastAsia="Times New Roman" w:hAnsi="Times New Roman"/>
          <w:lang w:val="ro-RO" w:eastAsia="ro-RO"/>
        </w:rPr>
        <w:t xml:space="preserve">(2) A.S.F. stabilește canale de comunicare independente și autonome, care sunt sigure și asigură confidențialitatea, pentru primirea raportărilor privind încălcările prevederilor prezentei legi, denumite în continuare </w:t>
      </w:r>
      <w:r w:rsidRPr="00C934D7">
        <w:rPr>
          <w:rFonts w:ascii="Times New Roman" w:eastAsia="Times New Roman" w:hAnsi="Times New Roman"/>
          <w:i/>
          <w:lang w:val="ro-RO" w:eastAsia="ro-RO"/>
        </w:rPr>
        <w:t>metode de comunicare securizate</w:t>
      </w:r>
      <w:r w:rsidRPr="00C934D7">
        <w:rPr>
          <w:rFonts w:ascii="Times New Roman" w:eastAsia="Times New Roman" w:hAnsi="Times New Roman"/>
          <w:lang w:val="ro-RO" w:eastAsia="ro-RO"/>
        </w:rPr>
        <w:t>.</w:t>
      </w:r>
    </w:p>
    <w:p w:rsidR="00957867" w:rsidRPr="00C934D7" w:rsidRDefault="00957867" w:rsidP="00223320">
      <w:pPr>
        <w:ind w:firstLine="720"/>
        <w:jc w:val="both"/>
        <w:rPr>
          <w:rFonts w:ascii="Times New Roman" w:eastAsia="Times New Roman" w:hAnsi="Times New Roman"/>
          <w:lang w:val="ro-RO" w:eastAsia="ro-RO"/>
        </w:rPr>
      </w:pPr>
      <w:r w:rsidRPr="00C934D7">
        <w:rPr>
          <w:rFonts w:ascii="Times New Roman" w:eastAsia="Times New Roman" w:hAnsi="Times New Roman"/>
          <w:lang w:val="ro-RO" w:eastAsia="ro-RO"/>
        </w:rPr>
        <w:t>(3) Metodele de comunicare securizate sunt considerate independente și autonome, în condițiile în care acestea îndeplinesc cumulativ următoarele criterii:</w:t>
      </w:r>
    </w:p>
    <w:p w:rsidR="00957867" w:rsidRPr="00C934D7" w:rsidRDefault="00957867" w:rsidP="00223320">
      <w:pPr>
        <w:ind w:firstLine="720"/>
        <w:jc w:val="both"/>
        <w:rPr>
          <w:rFonts w:ascii="Times New Roman" w:eastAsia="Times New Roman" w:hAnsi="Times New Roman"/>
          <w:lang w:val="ro-RO" w:eastAsia="ro-RO"/>
        </w:rPr>
      </w:pPr>
      <w:r w:rsidRPr="00C934D7">
        <w:rPr>
          <w:rFonts w:ascii="Times New Roman" w:eastAsia="Times New Roman" w:hAnsi="Times New Roman"/>
          <w:lang w:val="ro-RO" w:eastAsia="ro-RO"/>
        </w:rPr>
        <w:t>a) sunt separate de canalele de comunicare generale ale A.S.F., inclusiv de cele prin care A.S.F. comunică pe plan intern și cu părți terțe în cadrul activității sale obișnuite;</w:t>
      </w:r>
    </w:p>
    <w:p w:rsidR="00957867" w:rsidRPr="00C934D7" w:rsidRDefault="00957867" w:rsidP="00223320">
      <w:pPr>
        <w:ind w:firstLine="720"/>
        <w:jc w:val="both"/>
        <w:rPr>
          <w:rFonts w:ascii="Times New Roman" w:eastAsia="Times New Roman" w:hAnsi="Times New Roman"/>
          <w:lang w:val="ro-RO" w:eastAsia="ro-RO"/>
        </w:rPr>
      </w:pPr>
      <w:r w:rsidRPr="00C934D7">
        <w:rPr>
          <w:rFonts w:ascii="Times New Roman" w:eastAsia="Times New Roman" w:hAnsi="Times New Roman"/>
          <w:lang w:val="ro-RO" w:eastAsia="ro-RO"/>
        </w:rPr>
        <w:t>b) sunt concepute, stabilite și utilizate într-un mod care garantează caracterul complet, integritatea și confidențialitatea informațiilor și împiedică accesul angajaților neautorizați ai A.S.F.;</w:t>
      </w:r>
    </w:p>
    <w:p w:rsidR="00957867" w:rsidRPr="00C934D7" w:rsidRDefault="00957867" w:rsidP="00223320">
      <w:pPr>
        <w:ind w:firstLine="720"/>
        <w:jc w:val="both"/>
        <w:rPr>
          <w:rFonts w:ascii="Times New Roman" w:eastAsia="Times New Roman" w:hAnsi="Times New Roman"/>
          <w:lang w:val="ro-RO" w:eastAsia="ro-RO"/>
        </w:rPr>
      </w:pPr>
      <w:r w:rsidRPr="00C934D7">
        <w:rPr>
          <w:rFonts w:ascii="Times New Roman" w:eastAsia="Times New Roman" w:hAnsi="Times New Roman"/>
          <w:lang w:val="ro-RO" w:eastAsia="ro-RO"/>
        </w:rPr>
        <w:t>c) permit stocarea durabilă a informațiilor, în conformitate cu reglementările emise de A.S.F., pentru a permite investigații suplimentare. A.S.F. păstrează evidențele acestor informații într-o bază de date confidențială și sigură.</w:t>
      </w:r>
    </w:p>
    <w:p w:rsidR="00957867" w:rsidRPr="00C934D7" w:rsidRDefault="00957867" w:rsidP="00223320">
      <w:pPr>
        <w:ind w:firstLine="720"/>
        <w:jc w:val="both"/>
        <w:rPr>
          <w:rFonts w:ascii="Times New Roman" w:eastAsia="Times New Roman" w:hAnsi="Times New Roman"/>
          <w:lang w:val="ro-RO" w:eastAsia="ro-RO"/>
        </w:rPr>
      </w:pPr>
      <w:r w:rsidRPr="00C934D7">
        <w:rPr>
          <w:rFonts w:ascii="Times New Roman" w:eastAsia="Times New Roman" w:hAnsi="Times New Roman"/>
          <w:lang w:val="ro-RO" w:eastAsia="ro-RO"/>
        </w:rPr>
        <w:t>(4) Metodele de comunicare securizate permit raportarea încălcărilor cel puțin în următoarele moduri:</w:t>
      </w:r>
    </w:p>
    <w:p w:rsidR="00957867" w:rsidRPr="00C934D7" w:rsidRDefault="00957867" w:rsidP="00223320">
      <w:pPr>
        <w:ind w:firstLine="720"/>
        <w:jc w:val="both"/>
        <w:rPr>
          <w:rFonts w:ascii="Times New Roman" w:eastAsia="Times New Roman" w:hAnsi="Times New Roman"/>
          <w:lang w:val="ro-RO" w:eastAsia="ro-RO"/>
        </w:rPr>
      </w:pPr>
      <w:r w:rsidRPr="00C934D7">
        <w:rPr>
          <w:rFonts w:ascii="Times New Roman" w:eastAsia="Times New Roman" w:hAnsi="Times New Roman"/>
          <w:lang w:val="ro-RO" w:eastAsia="ro-RO"/>
        </w:rPr>
        <w:t xml:space="preserve">a) raportarea scrisă a încălcărilor, în format electronic sau pe suport de hârtie; </w:t>
      </w:r>
    </w:p>
    <w:p w:rsidR="00957867" w:rsidRPr="00C934D7" w:rsidRDefault="00957867" w:rsidP="00223320">
      <w:pPr>
        <w:ind w:firstLine="720"/>
        <w:jc w:val="both"/>
        <w:rPr>
          <w:rFonts w:ascii="Times New Roman" w:eastAsia="Times New Roman" w:hAnsi="Times New Roman"/>
          <w:lang w:val="ro-RO" w:eastAsia="ro-RO"/>
        </w:rPr>
      </w:pPr>
      <w:r w:rsidRPr="00C934D7">
        <w:rPr>
          <w:rFonts w:ascii="Times New Roman" w:eastAsia="Times New Roman" w:hAnsi="Times New Roman"/>
          <w:lang w:val="ro-RO" w:eastAsia="ro-RO"/>
        </w:rPr>
        <w:t>b) raportarea orală a încălcărilor prin intermediul liniilor telefonice, indiferent dacă este înregistrată sau neînregistrată;</w:t>
      </w:r>
    </w:p>
    <w:p w:rsidR="00957867" w:rsidRPr="00C934D7" w:rsidRDefault="00957867" w:rsidP="00223320">
      <w:pPr>
        <w:ind w:firstLine="720"/>
        <w:jc w:val="both"/>
        <w:rPr>
          <w:rFonts w:ascii="Times New Roman" w:eastAsia="Times New Roman" w:hAnsi="Times New Roman"/>
          <w:lang w:val="ro-RO" w:eastAsia="ro-RO"/>
        </w:rPr>
      </w:pPr>
      <w:r w:rsidRPr="00C934D7">
        <w:rPr>
          <w:rFonts w:ascii="Times New Roman" w:eastAsia="Times New Roman" w:hAnsi="Times New Roman"/>
          <w:lang w:val="ro-RO" w:eastAsia="ro-RO"/>
        </w:rPr>
        <w:t>c) raportarea la sediul A.S.F.</w:t>
      </w:r>
    </w:p>
    <w:p w:rsidR="00957867" w:rsidRPr="00C934D7" w:rsidRDefault="00957867" w:rsidP="00223320">
      <w:pPr>
        <w:ind w:firstLine="720"/>
        <w:jc w:val="both"/>
        <w:rPr>
          <w:rFonts w:ascii="Times New Roman" w:eastAsia="Times New Roman" w:hAnsi="Times New Roman"/>
          <w:lang w:val="ro-RO" w:eastAsia="ro-RO"/>
        </w:rPr>
      </w:pPr>
      <w:r w:rsidRPr="00C934D7">
        <w:rPr>
          <w:rFonts w:ascii="Times New Roman" w:eastAsia="Times New Roman" w:hAnsi="Times New Roman"/>
          <w:lang w:val="ro-RO" w:eastAsia="ro-RO"/>
        </w:rPr>
        <w:t>(5) A.S.F. se asigură că o raportare privind o încălcare primită prin alte mijloace decât prin metodele de comunicare securizate prevăzute în prezentul articol este transmisă imediat, fără modificare, angajaților specializați ai A.S.F., utilizând metodele de comunicare securizate.</w:t>
      </w:r>
    </w:p>
    <w:p w:rsidR="00957867" w:rsidRPr="00C934D7" w:rsidRDefault="00957867" w:rsidP="00223320">
      <w:pPr>
        <w:ind w:firstLine="720"/>
        <w:jc w:val="both"/>
        <w:rPr>
          <w:rFonts w:ascii="Times New Roman" w:eastAsia="Times New Roman" w:hAnsi="Times New Roman"/>
          <w:lang w:val="ro-RO" w:eastAsia="ro-RO"/>
        </w:rPr>
      </w:pPr>
      <w:r w:rsidRPr="00C934D7">
        <w:rPr>
          <w:rFonts w:ascii="Times New Roman" w:eastAsia="Times New Roman" w:hAnsi="Times New Roman"/>
          <w:lang w:val="ro-RO" w:eastAsia="ro-RO"/>
        </w:rPr>
        <w:t>(6) Procesul de gestionare de către A.S.F. a raportărilor transmise de persoanele ce reclamă încălcări ale prevederilor prezentei legi se realizează conform alin. (2)-(5) şi a reglementărilor emise de A.S.F., cu asigurarea:</w:t>
      </w:r>
    </w:p>
    <w:p w:rsidR="00957867" w:rsidRPr="00C934D7" w:rsidRDefault="00957867" w:rsidP="00223320">
      <w:pPr>
        <w:ind w:firstLine="720"/>
        <w:jc w:val="both"/>
        <w:rPr>
          <w:rFonts w:ascii="Times New Roman" w:eastAsia="Times New Roman" w:hAnsi="Times New Roman"/>
          <w:lang w:val="ro-RO" w:eastAsia="ro-RO"/>
        </w:rPr>
      </w:pPr>
      <w:r w:rsidRPr="00C934D7">
        <w:rPr>
          <w:rFonts w:ascii="Times New Roman" w:eastAsia="Times New Roman" w:hAnsi="Times New Roman"/>
          <w:lang w:val="ro-RO" w:eastAsia="ro-RO"/>
        </w:rPr>
        <w:t>a) întocmirii de proceduri specifice pentru primirea raportărilor privind încălcările și luarea de măsuri ulterioare;</w:t>
      </w:r>
    </w:p>
    <w:p w:rsidR="00957867" w:rsidRPr="00C934D7" w:rsidRDefault="00957867" w:rsidP="00223320">
      <w:pPr>
        <w:ind w:firstLine="720"/>
        <w:jc w:val="both"/>
        <w:rPr>
          <w:rFonts w:ascii="Times New Roman" w:eastAsia="Times New Roman" w:hAnsi="Times New Roman"/>
          <w:lang w:val="ro-RO" w:eastAsia="ro-RO"/>
        </w:rPr>
      </w:pPr>
      <w:r w:rsidRPr="00C934D7">
        <w:rPr>
          <w:rFonts w:ascii="Times New Roman" w:eastAsia="Times New Roman" w:hAnsi="Times New Roman"/>
          <w:lang w:val="ro-RO" w:eastAsia="ro-RO"/>
        </w:rPr>
        <w:t>b) unui nivel adecvat de protecție a acelor angajați ai entităților supravegheate și reglementate de prezenta lege care raportează încălcările comise în cadrul respectivelor entități, cel puțin referitor la acte de răzbunare, de discriminare și a altor tipuri de tratament inechitabil;</w:t>
      </w:r>
    </w:p>
    <w:p w:rsidR="00957867" w:rsidRPr="00C934D7" w:rsidRDefault="00957867" w:rsidP="00223320">
      <w:pPr>
        <w:ind w:firstLine="720"/>
        <w:jc w:val="both"/>
        <w:rPr>
          <w:rFonts w:ascii="Times New Roman" w:eastAsia="Times New Roman" w:hAnsi="Times New Roman"/>
          <w:lang w:val="ro-RO" w:eastAsia="ro-RO"/>
        </w:rPr>
      </w:pPr>
      <w:r w:rsidRPr="00C934D7">
        <w:rPr>
          <w:rFonts w:ascii="Times New Roman" w:eastAsia="Times New Roman" w:hAnsi="Times New Roman"/>
          <w:lang w:val="ro-RO" w:eastAsia="ro-RO"/>
        </w:rPr>
        <w:t>c) protecției datelor cu caracter personal atât cu privire la persoana care raportează încălcări la prezenta lege, cât și cu privire la persoana fizică suspectată că s-ar fi făcut vinovată de o încălcare, în conformitate cu prevederile Legii nr. 677/2001;</w:t>
      </w:r>
    </w:p>
    <w:p w:rsidR="00957867" w:rsidRPr="00C934D7" w:rsidRDefault="00957867" w:rsidP="00223320">
      <w:pPr>
        <w:ind w:firstLine="720"/>
        <w:jc w:val="both"/>
        <w:rPr>
          <w:rFonts w:ascii="Times New Roman" w:eastAsia="Times New Roman" w:hAnsi="Times New Roman"/>
          <w:lang w:val="ro-RO" w:eastAsia="ro-RO"/>
        </w:rPr>
      </w:pPr>
      <w:r w:rsidRPr="00C934D7">
        <w:rPr>
          <w:rFonts w:ascii="Times New Roman" w:eastAsia="Times New Roman" w:hAnsi="Times New Roman"/>
          <w:lang w:val="ro-RO" w:eastAsia="ro-RO"/>
        </w:rPr>
        <w:lastRenderedPageBreak/>
        <w:t>d) confidențialităţii în ceea ce privește persoana care raportează o încălcare, cu excepția cazului în care legislaţia naţională impune dezvăluirea identităţii sale, în contextul unor anchete sau al unor proceduri judiciare ulterioare.</w:t>
      </w:r>
    </w:p>
    <w:p w:rsidR="00957867" w:rsidRPr="00C934D7" w:rsidRDefault="00957867" w:rsidP="00223320">
      <w:pPr>
        <w:ind w:firstLine="720"/>
        <w:jc w:val="both"/>
        <w:rPr>
          <w:rFonts w:ascii="Times New Roman" w:eastAsia="Times New Roman" w:hAnsi="Times New Roman"/>
          <w:lang w:val="ro-RO" w:eastAsia="ro-RO"/>
        </w:rPr>
      </w:pPr>
      <w:r w:rsidRPr="00C934D7">
        <w:rPr>
          <w:rFonts w:ascii="Times New Roman" w:eastAsia="Times New Roman" w:hAnsi="Times New Roman"/>
          <w:lang w:val="ro-RO" w:eastAsia="ro-RO"/>
        </w:rPr>
        <w:t>(7) Raportarea de către angajații din cadrul unei entități supravegheate și reglementate, prevăzută la alin. (1)-(5) nu se consideră drept încălcare a vreunei restricții privind divulgarea de informații impuse prin contract sau prin orice act cu putere de lege sau act administrativ și nu atrage răspunderea persoanei care notifică în legătură cu acea raportare.</w:t>
      </w:r>
    </w:p>
    <w:p w:rsidR="00957867" w:rsidRPr="00C934D7" w:rsidRDefault="00957867" w:rsidP="00223320">
      <w:pPr>
        <w:jc w:val="both"/>
        <w:rPr>
          <w:rFonts w:ascii="Times New Roman" w:eastAsia="Times New Roman" w:hAnsi="Times New Roman"/>
          <w:lang w:val="ro-RO" w:eastAsia="ro-RO"/>
        </w:rPr>
      </w:pPr>
    </w:p>
    <w:p w:rsidR="00957867" w:rsidRPr="00C934D7" w:rsidRDefault="00957867" w:rsidP="004C35A4">
      <w:pPr>
        <w:ind w:firstLine="720"/>
        <w:jc w:val="both"/>
        <w:rPr>
          <w:rFonts w:ascii="Times New Roman" w:hAnsi="Times New Roman"/>
          <w:lang w:val="ro-RO"/>
        </w:rPr>
      </w:pPr>
      <w:r w:rsidRPr="00C934D7">
        <w:rPr>
          <w:rFonts w:ascii="Times New Roman" w:hAnsi="Times New Roman"/>
          <w:b/>
          <w:lang w:val="ro-RO"/>
        </w:rPr>
        <w:t xml:space="preserve">Art. </w:t>
      </w:r>
      <w:r w:rsidR="007C264A" w:rsidRPr="00C934D7">
        <w:rPr>
          <w:rFonts w:ascii="Times New Roman" w:hAnsi="Times New Roman"/>
          <w:b/>
          <w:lang w:val="ro-RO"/>
        </w:rPr>
        <w:t xml:space="preserve">254 </w:t>
      </w:r>
      <w:r w:rsidRPr="00C934D7">
        <w:rPr>
          <w:rFonts w:ascii="Times New Roman" w:hAnsi="Times New Roman"/>
          <w:lang w:val="ro-RO"/>
        </w:rPr>
        <w:t xml:space="preserve">- Prelucrarea datelor cu caracter personal colectate în cadrul sau în scopul exercitării competențelor de supraveghere, inclusiv a competențelor de investigare, în conformitate cu prezenta lege se desfășoară în conformitate cu dispozițiile Legii nr. 677/2001 și cu </w:t>
      </w:r>
      <w:r w:rsidR="00BE0555" w:rsidRPr="00C934D7">
        <w:rPr>
          <w:rFonts w:ascii="Times New Roman" w:hAnsi="Times New Roman"/>
          <w:lang w:val="ro-RO"/>
        </w:rPr>
        <w:t>Regulamentul (CE) al Parlamentului European și al Consiliului nr. 45/2001 privind protecția persoanelor fizice cu privire la prelucrarea datelor cu caracter personal de către instituțiile și organele comunitare și privind libera circulație a acestor date</w:t>
      </w:r>
      <w:r w:rsidRPr="00C934D7">
        <w:rPr>
          <w:rFonts w:ascii="Times New Roman" w:hAnsi="Times New Roman"/>
          <w:lang w:val="ro-RO"/>
        </w:rPr>
        <w:t xml:space="preserve">, după caz. </w:t>
      </w:r>
      <w:r w:rsidR="004C35A4" w:rsidRPr="00C934D7">
        <w:rPr>
          <w:rFonts w:ascii="Times New Roman" w:hAnsi="Times New Roman"/>
          <w:lang w:val="ro-RO"/>
        </w:rPr>
        <w:t>[Directiva 2014/65/UE, art. 78]</w:t>
      </w:r>
    </w:p>
    <w:p w:rsidR="00D04349" w:rsidRPr="00C934D7" w:rsidRDefault="00D04349" w:rsidP="00223320">
      <w:pPr>
        <w:jc w:val="both"/>
        <w:rPr>
          <w:rFonts w:ascii="Times New Roman" w:hAnsi="Times New Roman"/>
          <w:lang w:val="ro-RO"/>
        </w:rPr>
      </w:pPr>
    </w:p>
    <w:p w:rsidR="00D04349" w:rsidRPr="00C934D7" w:rsidRDefault="00D04349" w:rsidP="00D04349">
      <w:pPr>
        <w:jc w:val="center"/>
        <w:rPr>
          <w:rFonts w:ascii="Times New Roman" w:hAnsi="Times New Roman"/>
          <w:lang w:val="ro-RO"/>
        </w:rPr>
      </w:pPr>
      <w:r w:rsidRPr="00C934D7">
        <w:rPr>
          <w:rFonts w:ascii="Times New Roman" w:hAnsi="Times New Roman"/>
          <w:lang w:val="ro-RO"/>
        </w:rPr>
        <w:t>CAPITOLUL II</w:t>
      </w:r>
    </w:p>
    <w:p w:rsidR="00D04349" w:rsidRPr="00C934D7" w:rsidRDefault="00D04349" w:rsidP="00D04349">
      <w:pPr>
        <w:jc w:val="center"/>
        <w:rPr>
          <w:rFonts w:ascii="Times New Roman" w:hAnsi="Times New Roman"/>
          <w:b/>
          <w:lang w:val="ro-RO"/>
        </w:rPr>
      </w:pPr>
      <w:r w:rsidRPr="00C934D7">
        <w:rPr>
          <w:rFonts w:ascii="Times New Roman" w:hAnsi="Times New Roman"/>
          <w:b/>
          <w:lang w:val="ro-RO"/>
        </w:rPr>
        <w:t>Sancțiuni comune</w:t>
      </w:r>
    </w:p>
    <w:p w:rsidR="00D04349" w:rsidRPr="00C934D7" w:rsidRDefault="00D04349" w:rsidP="00223320">
      <w:pPr>
        <w:jc w:val="both"/>
        <w:rPr>
          <w:rFonts w:ascii="Times New Roman" w:hAnsi="Times New Roman"/>
          <w:lang w:val="ro-RO"/>
        </w:rPr>
      </w:pPr>
    </w:p>
    <w:p w:rsidR="004C35A4" w:rsidRPr="00C934D7" w:rsidRDefault="00D04349" w:rsidP="004C35A4">
      <w:pPr>
        <w:ind w:firstLine="720"/>
        <w:jc w:val="both"/>
        <w:rPr>
          <w:rFonts w:ascii="Times New Roman" w:hAnsi="Times New Roman"/>
          <w:lang w:val="ro-RO"/>
        </w:rPr>
      </w:pPr>
      <w:r w:rsidRPr="00C934D7">
        <w:rPr>
          <w:rFonts w:ascii="Times New Roman" w:hAnsi="Times New Roman"/>
          <w:b/>
          <w:lang w:val="ro-RO"/>
        </w:rPr>
        <w:t xml:space="preserve">Art. </w:t>
      </w:r>
      <w:r w:rsidR="007C264A" w:rsidRPr="00C934D7">
        <w:rPr>
          <w:rFonts w:ascii="Times New Roman" w:hAnsi="Times New Roman"/>
          <w:b/>
          <w:lang w:val="ro-RO"/>
        </w:rPr>
        <w:t>255</w:t>
      </w:r>
      <w:r w:rsidRPr="00C934D7">
        <w:rPr>
          <w:rFonts w:ascii="Times New Roman" w:hAnsi="Times New Roman"/>
          <w:lang w:val="ro-RO"/>
        </w:rPr>
        <w:t xml:space="preserve">- (1) Încălcarea dispoziţiilor menționate la art. </w:t>
      </w:r>
      <w:r w:rsidR="00DF13A1" w:rsidRPr="00C934D7">
        <w:rPr>
          <w:rFonts w:ascii="Times New Roman" w:hAnsi="Times New Roman"/>
          <w:lang w:val="en-GB"/>
        </w:rPr>
        <w:t>250</w:t>
      </w:r>
      <w:r w:rsidRPr="00C934D7">
        <w:rPr>
          <w:rFonts w:ascii="Times New Roman" w:hAnsi="Times New Roman"/>
          <w:lang w:val="ro-RO"/>
        </w:rPr>
        <w:t xml:space="preserve"> alin. (1) atrage răspunderea contravenţională sau penală, în condiţiile legii. </w:t>
      </w:r>
      <w:r w:rsidR="004C35A4" w:rsidRPr="00C934D7">
        <w:rPr>
          <w:rFonts w:ascii="Times New Roman" w:hAnsi="Times New Roman"/>
          <w:lang w:val="ro-RO"/>
        </w:rPr>
        <w:t>[Directiva 2014/65/UE, art. 70 alin. (2)]</w:t>
      </w:r>
    </w:p>
    <w:p w:rsidR="00D04349" w:rsidRPr="00C934D7" w:rsidRDefault="00D04349" w:rsidP="00D04349">
      <w:pPr>
        <w:ind w:firstLine="720"/>
        <w:jc w:val="both"/>
        <w:rPr>
          <w:rFonts w:ascii="Times New Roman" w:hAnsi="Times New Roman"/>
          <w:lang w:val="ro-RO"/>
        </w:rPr>
      </w:pPr>
      <w:r w:rsidRPr="00C934D7">
        <w:rPr>
          <w:rFonts w:ascii="Times New Roman" w:hAnsi="Times New Roman"/>
          <w:lang w:val="ro-RO"/>
        </w:rPr>
        <w:t xml:space="preserve">(2) Utilizarea neautorizată a sintagmelor „servicii şi activităţi de investiţii”, „societate de servicii şi investiţii financiare”, „agent pentru servicii de investiţii financiare”, „societate de investiţii”, „piaţă reglementată”, „operator de piață”, „sistem multilateral de tranzacționare (SMT)” și „sistem organizat de tranzacționare (SOT)”, asociate cu oricare din instrumentele financiare definite la secțiunea C din anexa nr. 1, cu mărfuri, sau a oricărei combinaţii între acestea, fără respectarea condiţiilor legale, atrage răspunderea potrivit legii. </w:t>
      </w:r>
    </w:p>
    <w:p w:rsidR="00524D2A" w:rsidRPr="00C934D7" w:rsidRDefault="00524D2A" w:rsidP="00524D2A">
      <w:pPr>
        <w:ind w:firstLine="720"/>
        <w:jc w:val="both"/>
        <w:rPr>
          <w:rFonts w:ascii="Times New Roman" w:eastAsia="Times New Roman" w:hAnsi="Times New Roman"/>
          <w:bCs/>
          <w:lang w:val="ro-RO" w:eastAsia="ro-RO"/>
        </w:rPr>
      </w:pPr>
    </w:p>
    <w:p w:rsidR="00524D2A" w:rsidRPr="00C934D7" w:rsidRDefault="00524D2A" w:rsidP="00524D2A">
      <w:pPr>
        <w:ind w:firstLine="720"/>
        <w:jc w:val="both"/>
        <w:rPr>
          <w:rFonts w:ascii="Times New Roman" w:eastAsia="Times New Roman" w:hAnsi="Times New Roman"/>
          <w:lang w:val="ro-RO" w:eastAsia="ro-RO"/>
        </w:rPr>
      </w:pPr>
      <w:r w:rsidRPr="00C934D7">
        <w:rPr>
          <w:rFonts w:ascii="Times New Roman" w:hAnsi="Times New Roman"/>
          <w:b/>
          <w:lang w:val="ro-RO"/>
        </w:rPr>
        <w:t xml:space="preserve">Art. </w:t>
      </w:r>
      <w:r w:rsidR="007C264A" w:rsidRPr="00C934D7">
        <w:rPr>
          <w:rFonts w:ascii="Times New Roman" w:hAnsi="Times New Roman"/>
          <w:b/>
          <w:lang w:val="ro-RO"/>
        </w:rPr>
        <w:t xml:space="preserve">256 </w:t>
      </w:r>
      <w:r w:rsidRPr="00C934D7">
        <w:rPr>
          <w:rFonts w:ascii="Times New Roman" w:hAnsi="Times New Roman"/>
          <w:b/>
          <w:lang w:val="ro-RO"/>
        </w:rPr>
        <w:t xml:space="preserve">- </w:t>
      </w:r>
      <w:r w:rsidRPr="00C934D7">
        <w:rPr>
          <w:rFonts w:ascii="Times New Roman" w:eastAsia="Times New Roman" w:hAnsi="Times New Roman"/>
          <w:bCs/>
          <w:lang w:val="ro-RO" w:eastAsia="ro-RO"/>
        </w:rPr>
        <w:t>(1)</w:t>
      </w:r>
      <w:r w:rsidRPr="00C934D7">
        <w:rPr>
          <w:rFonts w:ascii="Times New Roman" w:eastAsia="Times New Roman" w:hAnsi="Times New Roman"/>
          <w:lang w:val="ro-RO" w:eastAsia="ro-RO"/>
        </w:rPr>
        <w:t xml:space="preserve"> Constatarea contravenţiilor prevăzute de prezenta lege se face de către persoanele împuternicite din cadrul A.S.F., iar sancţiunile se aplică de către Consiliul A.S.F. </w:t>
      </w:r>
    </w:p>
    <w:p w:rsidR="00524D2A" w:rsidRPr="00C934D7" w:rsidRDefault="00524D2A" w:rsidP="00524D2A">
      <w:pPr>
        <w:ind w:firstLine="720"/>
        <w:jc w:val="both"/>
        <w:rPr>
          <w:rFonts w:ascii="Times New Roman" w:eastAsia="Times New Roman" w:hAnsi="Times New Roman"/>
          <w:lang w:val="ro-RO" w:eastAsia="ro-RO"/>
        </w:rPr>
      </w:pPr>
      <w:r w:rsidRPr="00C934D7">
        <w:rPr>
          <w:rFonts w:ascii="Times New Roman" w:eastAsia="Times New Roman" w:hAnsi="Times New Roman"/>
          <w:bCs/>
          <w:lang w:val="ro-RO" w:eastAsia="ro-RO"/>
        </w:rPr>
        <w:t>(2)</w:t>
      </w:r>
      <w:r w:rsidRPr="00C934D7">
        <w:rPr>
          <w:rFonts w:ascii="Times New Roman" w:eastAsia="Times New Roman" w:hAnsi="Times New Roman"/>
          <w:lang w:val="ro-RO" w:eastAsia="ro-RO"/>
        </w:rPr>
        <w:t xml:space="preserve"> Dispoziţiile referitoare la contravenţii din prezenta lege se completeazăcu prevederile Ordonanţei Guvernului </w:t>
      </w:r>
      <w:hyperlink r:id="rId25" w:history="1">
        <w:r w:rsidRPr="00C934D7">
          <w:rPr>
            <w:rFonts w:ascii="Times New Roman" w:eastAsia="Times New Roman" w:hAnsi="Times New Roman"/>
            <w:lang w:val="ro-RO" w:eastAsia="ro-RO"/>
          </w:rPr>
          <w:t>nr. 2/2001</w:t>
        </w:r>
      </w:hyperlink>
      <w:r w:rsidRPr="00C934D7">
        <w:rPr>
          <w:rFonts w:ascii="Times New Roman" w:eastAsia="Times New Roman" w:hAnsi="Times New Roman"/>
          <w:lang w:val="ro-RO" w:eastAsia="ro-RO"/>
        </w:rPr>
        <w:t xml:space="preserve"> privind regimul juridic al contravenţiilor, aprobată cu modificări şi completări prin Legea </w:t>
      </w:r>
      <w:hyperlink r:id="rId26" w:history="1">
        <w:r w:rsidRPr="00C934D7">
          <w:rPr>
            <w:rFonts w:ascii="Times New Roman" w:eastAsia="Times New Roman" w:hAnsi="Times New Roman"/>
            <w:lang w:val="ro-RO" w:eastAsia="ro-RO"/>
          </w:rPr>
          <w:t>nr. 180/2002</w:t>
        </w:r>
      </w:hyperlink>
      <w:r w:rsidRPr="00C934D7">
        <w:rPr>
          <w:rFonts w:ascii="Times New Roman" w:eastAsia="Times New Roman" w:hAnsi="Times New Roman"/>
          <w:lang w:val="ro-RO" w:eastAsia="ro-RO"/>
        </w:rPr>
        <w:t>,cu modificările şi completările ulterioare</w:t>
      </w:r>
      <w:r w:rsidR="00333100" w:rsidRPr="00C934D7">
        <w:rPr>
          <w:rFonts w:ascii="Times New Roman" w:eastAsia="Times New Roman" w:hAnsi="Times New Roman"/>
          <w:lang w:val="ro-RO" w:eastAsia="ro-RO"/>
        </w:rPr>
        <w:t xml:space="preserve">, denumită în continuare </w:t>
      </w:r>
      <w:r w:rsidR="00333100" w:rsidRPr="000A01D9">
        <w:rPr>
          <w:rFonts w:ascii="Times New Roman" w:eastAsia="Times New Roman" w:hAnsi="Times New Roman"/>
          <w:i/>
          <w:lang w:val="ro-RO" w:eastAsia="ro-RO"/>
        </w:rPr>
        <w:t>OG nr. 2/2001</w:t>
      </w:r>
      <w:r w:rsidR="00333100" w:rsidRPr="00C934D7">
        <w:rPr>
          <w:rFonts w:ascii="Times New Roman" w:eastAsia="Times New Roman" w:hAnsi="Times New Roman"/>
          <w:lang w:val="ro-RO" w:eastAsia="ro-RO"/>
        </w:rPr>
        <w:t>, în măsura în care nu contravin prezentei legi.</w:t>
      </w:r>
    </w:p>
    <w:p w:rsidR="00D04349" w:rsidRPr="00C934D7" w:rsidRDefault="00D04349" w:rsidP="00D04349">
      <w:pPr>
        <w:ind w:firstLine="720"/>
        <w:jc w:val="both"/>
        <w:rPr>
          <w:rFonts w:ascii="Times New Roman" w:hAnsi="Times New Roman"/>
          <w:b/>
          <w:lang w:val="ro-RO"/>
        </w:rPr>
      </w:pPr>
    </w:p>
    <w:p w:rsidR="00D04349" w:rsidRPr="00C934D7" w:rsidRDefault="00D04349" w:rsidP="00D04349">
      <w:pPr>
        <w:ind w:firstLine="720"/>
        <w:jc w:val="both"/>
        <w:rPr>
          <w:rFonts w:ascii="Times New Roman" w:hAnsi="Times New Roman"/>
          <w:lang w:val="ro-RO"/>
        </w:rPr>
      </w:pPr>
      <w:r w:rsidRPr="00C934D7">
        <w:rPr>
          <w:rFonts w:ascii="Times New Roman" w:hAnsi="Times New Roman"/>
          <w:b/>
          <w:lang w:val="ro-RO"/>
        </w:rPr>
        <w:t xml:space="preserve">Art. </w:t>
      </w:r>
      <w:r w:rsidR="007C264A" w:rsidRPr="00C934D7">
        <w:rPr>
          <w:rFonts w:ascii="Times New Roman" w:hAnsi="Times New Roman"/>
          <w:b/>
          <w:lang w:val="ro-RO"/>
        </w:rPr>
        <w:t xml:space="preserve">257 </w:t>
      </w:r>
      <w:r w:rsidRPr="00C934D7">
        <w:rPr>
          <w:rFonts w:ascii="Times New Roman" w:hAnsi="Times New Roman"/>
          <w:b/>
          <w:lang w:val="ro-RO"/>
        </w:rPr>
        <w:t xml:space="preserve">- </w:t>
      </w:r>
      <w:r w:rsidRPr="00C934D7">
        <w:rPr>
          <w:rFonts w:ascii="Times New Roman" w:hAnsi="Times New Roman"/>
          <w:lang w:val="ro-RO"/>
        </w:rPr>
        <w:t xml:space="preserve">(1) Constituie contravenţii, în măsura în care nu sunt săvârşite în astfel de condiţii încât să fie considerate potrivit legii infracţiuni, următoarele fapte: </w:t>
      </w:r>
    </w:p>
    <w:p w:rsidR="00D04349" w:rsidRPr="00C934D7" w:rsidRDefault="00D04349" w:rsidP="00D04349">
      <w:pPr>
        <w:ind w:firstLine="720"/>
        <w:jc w:val="both"/>
        <w:rPr>
          <w:rFonts w:ascii="Times New Roman" w:hAnsi="Times New Roman"/>
          <w:lang w:val="ro-RO"/>
        </w:rPr>
      </w:pPr>
      <w:r w:rsidRPr="00C934D7">
        <w:rPr>
          <w:rFonts w:ascii="Times New Roman" w:hAnsi="Times New Roman"/>
          <w:lang w:val="ro-RO"/>
        </w:rPr>
        <w:t>a) nerespectarea de către orice entitate legală sau persoană fizică care intră sub incidența prevederilor prezentei legi a:</w:t>
      </w:r>
    </w:p>
    <w:p w:rsidR="00D04349" w:rsidRPr="00C934D7" w:rsidRDefault="00D04349" w:rsidP="00D04349">
      <w:pPr>
        <w:ind w:firstLine="720"/>
        <w:jc w:val="both"/>
        <w:rPr>
          <w:rFonts w:ascii="Times New Roman" w:hAnsi="Times New Roman"/>
          <w:lang w:val="ro-RO"/>
        </w:rPr>
      </w:pPr>
      <w:r w:rsidRPr="00C934D7">
        <w:rPr>
          <w:rFonts w:ascii="Times New Roman" w:hAnsi="Times New Roman"/>
          <w:lang w:val="ro-RO"/>
        </w:rPr>
        <w:t>(i) prevederilor reglementărilor emise în aplicarea prezentei legi;</w:t>
      </w:r>
    </w:p>
    <w:p w:rsidR="00D04349" w:rsidRPr="00C934D7" w:rsidRDefault="00D04349" w:rsidP="00D04349">
      <w:pPr>
        <w:ind w:firstLine="720"/>
        <w:jc w:val="both"/>
        <w:rPr>
          <w:rFonts w:ascii="Times New Roman" w:hAnsi="Times New Roman"/>
          <w:lang w:val="ro-RO"/>
        </w:rPr>
      </w:pPr>
      <w:r w:rsidRPr="00C934D7">
        <w:rPr>
          <w:rFonts w:ascii="Times New Roman" w:hAnsi="Times New Roman"/>
          <w:lang w:val="ro-RO"/>
        </w:rPr>
        <w:t xml:space="preserve">(ii) măsurilor stabilite prin actele de autorizare, supraveghere, reglementare şi control sau în urma acestora; </w:t>
      </w:r>
    </w:p>
    <w:p w:rsidR="00D04349" w:rsidRPr="00C934D7" w:rsidRDefault="00D04349" w:rsidP="00D04349">
      <w:pPr>
        <w:ind w:firstLine="720"/>
        <w:jc w:val="both"/>
        <w:rPr>
          <w:rFonts w:ascii="Times New Roman" w:hAnsi="Times New Roman"/>
          <w:lang w:val="ro-RO"/>
        </w:rPr>
      </w:pPr>
      <w:r w:rsidRPr="00C934D7">
        <w:rPr>
          <w:rFonts w:ascii="Times New Roman" w:hAnsi="Times New Roman"/>
          <w:lang w:val="ro-RO"/>
        </w:rPr>
        <w:t xml:space="preserve">b) nerespectarea prevederilor referitoare la modul de întocmire a situaţiilor financiare, la auditarea acestora, precum și la modul de transmitere a acestora prevăzute la art. 75 alin. (1) și la art. </w:t>
      </w:r>
      <w:r w:rsidR="00DF13A1" w:rsidRPr="00C934D7">
        <w:rPr>
          <w:rFonts w:ascii="Times New Roman" w:hAnsi="Times New Roman"/>
          <w:lang w:val="ro-RO"/>
        </w:rPr>
        <w:t>249</w:t>
      </w:r>
      <w:r w:rsidRPr="00C934D7">
        <w:rPr>
          <w:rFonts w:ascii="Times New Roman" w:hAnsi="Times New Roman"/>
          <w:lang w:val="ro-RO"/>
        </w:rPr>
        <w:t xml:space="preserve">; </w:t>
      </w:r>
    </w:p>
    <w:p w:rsidR="00D04349" w:rsidRPr="00C934D7" w:rsidRDefault="00D04349" w:rsidP="00D04349">
      <w:pPr>
        <w:ind w:firstLine="720"/>
        <w:jc w:val="both"/>
        <w:rPr>
          <w:rFonts w:ascii="Times New Roman" w:hAnsi="Times New Roman"/>
          <w:lang w:val="ro-RO"/>
        </w:rPr>
      </w:pPr>
      <w:r w:rsidRPr="00C934D7">
        <w:rPr>
          <w:rFonts w:ascii="Times New Roman" w:hAnsi="Times New Roman"/>
          <w:lang w:val="ro-RO"/>
        </w:rPr>
        <w:t xml:space="preserve">c) împiedicarea fără drept a exercitării drepturilor conferite </w:t>
      </w:r>
      <w:r w:rsidR="00312A58" w:rsidRPr="00C934D7">
        <w:rPr>
          <w:rFonts w:ascii="Times New Roman" w:hAnsi="Times New Roman"/>
          <w:lang w:val="ro-RO"/>
        </w:rPr>
        <w:t xml:space="preserve">A.S.F. </w:t>
      </w:r>
      <w:r w:rsidRPr="00C934D7">
        <w:rPr>
          <w:rFonts w:ascii="Times New Roman" w:hAnsi="Times New Roman"/>
          <w:lang w:val="ro-RO"/>
        </w:rPr>
        <w:t xml:space="preserve">de către lege, precum şi refuzul nejustificat al oricărei persoane de a răspunde solicitărilor A.S.F. în exercitarea atribuţiilor care îi revin conform legii; </w:t>
      </w:r>
    </w:p>
    <w:p w:rsidR="00D04349" w:rsidRPr="00C934D7" w:rsidRDefault="00D04349" w:rsidP="00D04349">
      <w:pPr>
        <w:ind w:firstLine="720"/>
        <w:jc w:val="both"/>
        <w:rPr>
          <w:rFonts w:ascii="Times New Roman" w:hAnsi="Times New Roman"/>
          <w:lang w:val="ro-RO"/>
        </w:rPr>
      </w:pPr>
      <w:r w:rsidRPr="00C934D7">
        <w:rPr>
          <w:rFonts w:ascii="Times New Roman" w:hAnsi="Times New Roman"/>
          <w:lang w:val="ro-RO"/>
        </w:rPr>
        <w:lastRenderedPageBreak/>
        <w:t xml:space="preserve">d) nerespectarea reglementărilor şi măsurilor emise de A.S.F. în domeniul prevenirii şi combaterii spălării banilor şi finanţării actelor de terorism prin intermediul pieţei de capital; </w:t>
      </w:r>
    </w:p>
    <w:p w:rsidR="00D04349" w:rsidRPr="00C934D7" w:rsidRDefault="00D04349" w:rsidP="00D04349">
      <w:pPr>
        <w:ind w:firstLine="720"/>
        <w:jc w:val="both"/>
        <w:rPr>
          <w:rFonts w:ascii="Times New Roman" w:hAnsi="Times New Roman"/>
          <w:lang w:val="ro-RO"/>
        </w:rPr>
      </w:pPr>
      <w:r w:rsidRPr="00C934D7">
        <w:rPr>
          <w:rFonts w:ascii="Times New Roman" w:hAnsi="Times New Roman"/>
          <w:lang w:val="ro-RO"/>
        </w:rPr>
        <w:t xml:space="preserve">e) nepunerea în aplicare a sancţiunilor internaţionale pe piaţa de capital; </w:t>
      </w:r>
    </w:p>
    <w:p w:rsidR="00D04349" w:rsidRPr="00C934D7" w:rsidRDefault="00D04349" w:rsidP="00D04349">
      <w:pPr>
        <w:ind w:firstLine="720"/>
        <w:jc w:val="both"/>
        <w:rPr>
          <w:rFonts w:ascii="Times New Roman" w:hAnsi="Times New Roman"/>
          <w:lang w:val="ro-RO"/>
        </w:rPr>
      </w:pPr>
      <w:r w:rsidRPr="00C934D7">
        <w:rPr>
          <w:rFonts w:ascii="Times New Roman" w:hAnsi="Times New Roman"/>
          <w:lang w:val="ro-RO"/>
        </w:rPr>
        <w:t xml:space="preserve">f) nerespectarea reglementărilor şi măsurilor emise de A.S.F. cu privire la formarea, pregătirea şi perfecţionarea profesională, respectiv echivalarea automată a diplomelor, atestatelor şi certificatelor emise de organismele internaţionale; </w:t>
      </w:r>
    </w:p>
    <w:p w:rsidR="00D04349" w:rsidRPr="00C934D7" w:rsidRDefault="00D04349" w:rsidP="00D04349">
      <w:pPr>
        <w:ind w:firstLine="720"/>
        <w:jc w:val="both"/>
        <w:rPr>
          <w:rFonts w:ascii="Times New Roman" w:hAnsi="Times New Roman"/>
          <w:lang w:val="ro-RO"/>
        </w:rPr>
      </w:pPr>
      <w:r w:rsidRPr="00C934D7">
        <w:rPr>
          <w:rFonts w:ascii="Times New Roman" w:hAnsi="Times New Roman"/>
          <w:lang w:val="ro-RO"/>
        </w:rPr>
        <w:t xml:space="preserve">g) nerespectarea de către organul statutar competent a obligaţiilor prevăzute la art. </w:t>
      </w:r>
      <w:r w:rsidR="00DF13A1" w:rsidRPr="00C934D7">
        <w:rPr>
          <w:rFonts w:ascii="Times New Roman" w:eastAsia="Times New Roman" w:hAnsi="Times New Roman"/>
          <w:lang w:val="ro-RO"/>
        </w:rPr>
        <w:t>266</w:t>
      </w:r>
      <w:r w:rsidRPr="00C934D7">
        <w:rPr>
          <w:rFonts w:ascii="Times New Roman" w:hAnsi="Times New Roman"/>
          <w:lang w:val="ro-RO"/>
        </w:rPr>
        <w:t xml:space="preserve">. </w:t>
      </w:r>
    </w:p>
    <w:p w:rsidR="00D04349" w:rsidRPr="00C934D7" w:rsidRDefault="00D04349" w:rsidP="00D04349">
      <w:pPr>
        <w:ind w:firstLine="720"/>
        <w:jc w:val="both"/>
        <w:rPr>
          <w:rFonts w:ascii="Times New Roman" w:hAnsi="Times New Roman"/>
          <w:lang w:val="ro-RO"/>
        </w:rPr>
      </w:pPr>
      <w:r w:rsidRPr="00C934D7">
        <w:rPr>
          <w:rFonts w:ascii="Times New Roman" w:hAnsi="Times New Roman"/>
          <w:lang w:val="ro-RO"/>
        </w:rPr>
        <w:t xml:space="preserve">(2) Săvârşirea contravenţiilor prevăzute la </w:t>
      </w:r>
      <w:hyperlink r:id="rId27" w:history="1">
        <w:r w:rsidRPr="00C934D7">
          <w:rPr>
            <w:rFonts w:ascii="Times New Roman" w:hAnsi="Times New Roman"/>
            <w:lang w:val="ro-RO"/>
          </w:rPr>
          <w:t xml:space="preserve">alin. </w:t>
        </w:r>
      </w:hyperlink>
      <w:r w:rsidRPr="00C934D7">
        <w:rPr>
          <w:rFonts w:ascii="Times New Roman" w:hAnsi="Times New Roman"/>
          <w:lang w:val="ro-RO"/>
        </w:rPr>
        <w:t>(1) se sancţionează după cum urmează: </w:t>
      </w:r>
    </w:p>
    <w:p w:rsidR="00D04349" w:rsidRPr="00C934D7" w:rsidRDefault="00D04349" w:rsidP="00D04349">
      <w:pPr>
        <w:ind w:firstLine="720"/>
        <w:jc w:val="both"/>
        <w:rPr>
          <w:rStyle w:val="l5def1"/>
          <w:rFonts w:ascii="Times New Roman" w:hAnsi="Times New Roman" w:cs="Times New Roman"/>
          <w:color w:val="auto"/>
          <w:sz w:val="24"/>
          <w:szCs w:val="24"/>
          <w:lang w:val="ro-RO"/>
        </w:rPr>
      </w:pPr>
      <w:r w:rsidRPr="00C934D7">
        <w:rPr>
          <w:rFonts w:ascii="Times New Roman" w:hAnsi="Times New Roman"/>
          <w:bCs/>
          <w:lang w:val="ro-RO"/>
        </w:rPr>
        <w:t>a)</w:t>
      </w:r>
      <w:r w:rsidRPr="00C934D7">
        <w:rPr>
          <w:rStyle w:val="l5def1"/>
          <w:rFonts w:ascii="Times New Roman" w:hAnsi="Times New Roman" w:cs="Times New Roman"/>
          <w:color w:val="auto"/>
          <w:sz w:val="24"/>
          <w:szCs w:val="24"/>
          <w:lang w:val="ro-RO"/>
        </w:rPr>
        <w:t xml:space="preserve">în cazul contravenţiilor prevăzute la alin. (1) </w:t>
      </w:r>
      <w:hyperlink r:id="rId28" w:history="1">
        <w:r w:rsidRPr="00C934D7">
          <w:rPr>
            <w:rStyle w:val="l5def1"/>
            <w:rFonts w:ascii="Times New Roman" w:hAnsi="Times New Roman" w:cs="Times New Roman"/>
            <w:color w:val="auto"/>
            <w:sz w:val="24"/>
            <w:szCs w:val="24"/>
            <w:lang w:val="ro-RO"/>
          </w:rPr>
          <w:t>lit. d)</w:t>
        </w:r>
      </w:hyperlink>
      <w:r w:rsidRPr="00C934D7">
        <w:rPr>
          <w:rStyle w:val="l5def1"/>
          <w:rFonts w:ascii="Times New Roman" w:hAnsi="Times New Roman" w:cs="Times New Roman"/>
          <w:color w:val="auto"/>
          <w:sz w:val="24"/>
          <w:szCs w:val="24"/>
          <w:lang w:val="ro-RO"/>
        </w:rPr>
        <w:t xml:space="preserve">, </w:t>
      </w:r>
      <w:hyperlink r:id="rId29" w:history="1">
        <w:r w:rsidRPr="00C934D7">
          <w:rPr>
            <w:rStyle w:val="l5def1"/>
            <w:rFonts w:ascii="Times New Roman" w:hAnsi="Times New Roman" w:cs="Times New Roman"/>
            <w:color w:val="auto"/>
            <w:sz w:val="24"/>
            <w:szCs w:val="24"/>
            <w:lang w:val="ro-RO"/>
          </w:rPr>
          <w:t>e)</w:t>
        </w:r>
      </w:hyperlink>
      <w:r w:rsidRPr="00C934D7">
        <w:rPr>
          <w:rStyle w:val="l5def1"/>
          <w:rFonts w:ascii="Times New Roman" w:hAnsi="Times New Roman" w:cs="Times New Roman"/>
          <w:color w:val="auto"/>
          <w:sz w:val="24"/>
          <w:szCs w:val="24"/>
          <w:lang w:val="ro-RO"/>
        </w:rPr>
        <w:t xml:space="preserve"> şi </w:t>
      </w:r>
      <w:hyperlink r:id="rId30" w:history="1">
        <w:r w:rsidRPr="00C934D7">
          <w:rPr>
            <w:rStyle w:val="l5def1"/>
            <w:rFonts w:ascii="Times New Roman" w:hAnsi="Times New Roman" w:cs="Times New Roman"/>
            <w:color w:val="auto"/>
            <w:sz w:val="24"/>
            <w:szCs w:val="24"/>
            <w:lang w:val="ro-RO"/>
          </w:rPr>
          <w:t>g)</w:t>
        </w:r>
      </w:hyperlink>
      <w:r w:rsidRPr="00C934D7">
        <w:rPr>
          <w:rStyle w:val="l5def1"/>
          <w:rFonts w:ascii="Times New Roman" w:hAnsi="Times New Roman" w:cs="Times New Roman"/>
          <w:color w:val="auto"/>
          <w:sz w:val="24"/>
          <w:szCs w:val="24"/>
          <w:lang w:val="ro-RO"/>
        </w:rPr>
        <w:t xml:space="preserve">: </w:t>
      </w:r>
    </w:p>
    <w:p w:rsidR="00D04349" w:rsidRPr="00C934D7" w:rsidRDefault="00D04349" w:rsidP="00D04349">
      <w:pPr>
        <w:ind w:firstLine="720"/>
        <w:jc w:val="both"/>
        <w:rPr>
          <w:rFonts w:ascii="Times New Roman" w:hAnsi="Times New Roman"/>
          <w:lang w:val="ro-RO"/>
        </w:rPr>
      </w:pPr>
      <w:r w:rsidRPr="00C934D7">
        <w:rPr>
          <w:rStyle w:val="l5def1"/>
          <w:rFonts w:ascii="Times New Roman" w:hAnsi="Times New Roman" w:cs="Times New Roman"/>
          <w:color w:val="auto"/>
          <w:sz w:val="24"/>
          <w:szCs w:val="24"/>
          <w:lang w:val="ro-RO"/>
        </w:rPr>
        <w:t>(i) cu avertisment sau amendă de la 1.000 lei la 50.000 lei, pentru</w:t>
      </w:r>
      <w:r w:rsidRPr="00C934D7">
        <w:rPr>
          <w:rStyle w:val="l5def2"/>
          <w:rFonts w:ascii="Times New Roman" w:hAnsi="Times New Roman" w:cs="Times New Roman"/>
          <w:color w:val="auto"/>
          <w:sz w:val="24"/>
          <w:szCs w:val="24"/>
          <w:lang w:val="ro-RO"/>
        </w:rPr>
        <w:t xml:space="preserve"> persoanele fizice;</w:t>
      </w:r>
    </w:p>
    <w:p w:rsidR="00D04349" w:rsidRPr="00C934D7" w:rsidRDefault="00D04349" w:rsidP="00D04349">
      <w:pPr>
        <w:ind w:firstLine="720"/>
        <w:jc w:val="both"/>
        <w:rPr>
          <w:rFonts w:ascii="Times New Roman" w:hAnsi="Times New Roman"/>
          <w:lang w:val="ro-RO"/>
        </w:rPr>
      </w:pPr>
      <w:r w:rsidRPr="00C934D7">
        <w:rPr>
          <w:rFonts w:ascii="Times New Roman" w:hAnsi="Times New Roman"/>
          <w:bCs/>
          <w:lang w:val="ro-RO"/>
        </w:rPr>
        <w:t>(ii)</w:t>
      </w:r>
      <w:r w:rsidRPr="00C934D7">
        <w:rPr>
          <w:rStyle w:val="l5def3"/>
          <w:rFonts w:ascii="Times New Roman" w:hAnsi="Times New Roman" w:cs="Times New Roman"/>
          <w:color w:val="auto"/>
          <w:sz w:val="24"/>
          <w:szCs w:val="24"/>
          <w:lang w:val="ro-RO"/>
        </w:rPr>
        <w:t>cu avertisment sau amendă de la 0,1% până la 5% din cifra de afaceri netă realizată în anul financiar anterior sancţionării, în funcţie de gravitatea faptei săvârşite, pentru persoanele juridice;</w:t>
      </w:r>
    </w:p>
    <w:p w:rsidR="00D04349" w:rsidRPr="00C934D7" w:rsidRDefault="00D04349" w:rsidP="00D04349">
      <w:pPr>
        <w:ind w:firstLine="720"/>
        <w:jc w:val="both"/>
        <w:rPr>
          <w:rFonts w:ascii="Times New Roman" w:hAnsi="Times New Roman"/>
          <w:lang w:val="ro-RO"/>
        </w:rPr>
      </w:pPr>
      <w:r w:rsidRPr="00C934D7">
        <w:rPr>
          <w:rFonts w:ascii="Times New Roman" w:hAnsi="Times New Roman"/>
          <w:bCs/>
          <w:lang w:val="ro-RO"/>
        </w:rPr>
        <w:t>b)</w:t>
      </w:r>
      <w:r w:rsidRPr="00C934D7">
        <w:rPr>
          <w:rStyle w:val="l5def4"/>
          <w:rFonts w:ascii="Times New Roman" w:hAnsi="Times New Roman" w:cs="Times New Roman"/>
          <w:color w:val="auto"/>
          <w:sz w:val="24"/>
          <w:szCs w:val="24"/>
          <w:lang w:val="ro-RO"/>
        </w:rPr>
        <w:t xml:space="preserve">în cazul contravenţiilor prevăzute la alin. (1) </w:t>
      </w:r>
      <w:hyperlink r:id="rId31" w:history="1">
        <w:r w:rsidRPr="00C934D7">
          <w:rPr>
            <w:rStyle w:val="l5def4"/>
            <w:rFonts w:ascii="Times New Roman" w:hAnsi="Times New Roman" w:cs="Times New Roman"/>
            <w:color w:val="auto"/>
            <w:sz w:val="24"/>
            <w:szCs w:val="24"/>
            <w:lang w:val="ro-RO"/>
          </w:rPr>
          <w:t>lit. a)</w:t>
        </w:r>
      </w:hyperlink>
      <w:r w:rsidRPr="00C934D7">
        <w:rPr>
          <w:rStyle w:val="l5def4"/>
          <w:rFonts w:ascii="Times New Roman" w:hAnsi="Times New Roman" w:cs="Times New Roman"/>
          <w:color w:val="auto"/>
          <w:sz w:val="24"/>
          <w:szCs w:val="24"/>
          <w:lang w:val="ro-RO"/>
        </w:rPr>
        <w:t xml:space="preserve">, </w:t>
      </w:r>
      <w:hyperlink r:id="rId32" w:history="1">
        <w:r w:rsidRPr="00C934D7">
          <w:rPr>
            <w:rStyle w:val="l5def4"/>
            <w:rFonts w:ascii="Times New Roman" w:hAnsi="Times New Roman" w:cs="Times New Roman"/>
            <w:color w:val="auto"/>
            <w:sz w:val="24"/>
            <w:szCs w:val="24"/>
            <w:lang w:val="ro-RO"/>
          </w:rPr>
          <w:t>b)</w:t>
        </w:r>
      </w:hyperlink>
      <w:r w:rsidRPr="00C934D7">
        <w:rPr>
          <w:rStyle w:val="l5def4"/>
          <w:rFonts w:ascii="Times New Roman" w:hAnsi="Times New Roman" w:cs="Times New Roman"/>
          <w:color w:val="auto"/>
          <w:sz w:val="24"/>
          <w:szCs w:val="24"/>
          <w:lang w:val="ro-RO"/>
        </w:rPr>
        <w:t xml:space="preserve">, </w:t>
      </w:r>
      <w:hyperlink r:id="rId33" w:history="1">
        <w:r w:rsidRPr="00C934D7">
          <w:rPr>
            <w:rStyle w:val="l5def4"/>
            <w:rFonts w:ascii="Times New Roman" w:hAnsi="Times New Roman" w:cs="Times New Roman"/>
            <w:color w:val="auto"/>
            <w:sz w:val="24"/>
            <w:szCs w:val="24"/>
            <w:lang w:val="ro-RO"/>
          </w:rPr>
          <w:t>c)</w:t>
        </w:r>
      </w:hyperlink>
      <w:r w:rsidRPr="00C934D7">
        <w:rPr>
          <w:rStyle w:val="l5def4"/>
          <w:rFonts w:ascii="Times New Roman" w:hAnsi="Times New Roman" w:cs="Times New Roman"/>
          <w:color w:val="auto"/>
          <w:sz w:val="24"/>
          <w:szCs w:val="24"/>
          <w:lang w:val="ro-RO"/>
        </w:rPr>
        <w:t xml:space="preserve"> și </w:t>
      </w:r>
      <w:hyperlink r:id="rId34" w:history="1">
        <w:r w:rsidRPr="00C934D7">
          <w:rPr>
            <w:rStyle w:val="l5def4"/>
            <w:rFonts w:ascii="Times New Roman" w:hAnsi="Times New Roman" w:cs="Times New Roman"/>
            <w:color w:val="auto"/>
            <w:sz w:val="24"/>
            <w:szCs w:val="24"/>
            <w:lang w:val="ro-RO"/>
          </w:rPr>
          <w:t>f)</w:t>
        </w:r>
      </w:hyperlink>
      <w:r w:rsidRPr="00C934D7">
        <w:rPr>
          <w:rStyle w:val="l5def4"/>
          <w:rFonts w:ascii="Times New Roman" w:hAnsi="Times New Roman" w:cs="Times New Roman"/>
          <w:color w:val="auto"/>
          <w:sz w:val="24"/>
          <w:szCs w:val="24"/>
          <w:lang w:val="ro-RO"/>
        </w:rPr>
        <w:t xml:space="preserve">: </w:t>
      </w:r>
    </w:p>
    <w:p w:rsidR="00D04349" w:rsidRPr="00C934D7" w:rsidRDefault="00D04349" w:rsidP="00D04349">
      <w:pPr>
        <w:ind w:firstLine="720"/>
        <w:jc w:val="both"/>
        <w:rPr>
          <w:rFonts w:ascii="Times New Roman" w:hAnsi="Times New Roman"/>
          <w:lang w:val="ro-RO"/>
        </w:rPr>
      </w:pPr>
      <w:r w:rsidRPr="00C934D7">
        <w:rPr>
          <w:rFonts w:ascii="Times New Roman" w:hAnsi="Times New Roman"/>
          <w:bCs/>
          <w:lang w:val="ro-RO"/>
        </w:rPr>
        <w:t>(i)</w:t>
      </w:r>
      <w:r w:rsidRPr="00C934D7">
        <w:rPr>
          <w:rStyle w:val="l5def5"/>
          <w:rFonts w:ascii="Times New Roman" w:hAnsi="Times New Roman" w:cs="Times New Roman"/>
          <w:color w:val="auto"/>
          <w:sz w:val="24"/>
          <w:szCs w:val="24"/>
          <w:lang w:val="ro-RO"/>
        </w:rPr>
        <w:t>cu avertisment sau cu amendă de la 1.000 lei la 100.000 lei, pentru persoanele fizice;</w:t>
      </w:r>
    </w:p>
    <w:p w:rsidR="00D04349" w:rsidRPr="00C934D7" w:rsidRDefault="00D04349" w:rsidP="00D04349">
      <w:pPr>
        <w:ind w:firstLine="720"/>
        <w:jc w:val="both"/>
        <w:rPr>
          <w:rFonts w:ascii="Times New Roman" w:hAnsi="Times New Roman"/>
          <w:lang w:val="ro-RO"/>
        </w:rPr>
      </w:pPr>
      <w:r w:rsidRPr="00C934D7">
        <w:rPr>
          <w:rFonts w:ascii="Times New Roman" w:hAnsi="Times New Roman"/>
          <w:bCs/>
          <w:lang w:val="ro-RO"/>
        </w:rPr>
        <w:t>(ii)</w:t>
      </w:r>
      <w:r w:rsidRPr="00C934D7">
        <w:rPr>
          <w:rStyle w:val="l5def6"/>
          <w:rFonts w:ascii="Times New Roman" w:hAnsi="Times New Roman" w:cs="Times New Roman"/>
          <w:color w:val="auto"/>
          <w:sz w:val="24"/>
          <w:szCs w:val="24"/>
          <w:lang w:val="ro-RO"/>
        </w:rPr>
        <w:t>cu amendă de la 0,1% până la 10% din cifra de afaceri netă realizată în anul financiar anterior sancţionării, în funcţie de gravitatea faptei săvârşite, pentru persoanele juridice.</w:t>
      </w:r>
    </w:p>
    <w:p w:rsidR="00D04349" w:rsidRPr="00C934D7" w:rsidRDefault="00D04349" w:rsidP="00D04349">
      <w:pPr>
        <w:ind w:firstLine="720"/>
        <w:jc w:val="both"/>
        <w:rPr>
          <w:rFonts w:ascii="Times New Roman" w:hAnsi="Times New Roman"/>
          <w:lang w:val="ro-RO"/>
        </w:rPr>
      </w:pPr>
      <w:r w:rsidRPr="00C934D7">
        <w:rPr>
          <w:rFonts w:ascii="Times New Roman" w:hAnsi="Times New Roman"/>
          <w:bCs/>
          <w:lang w:val="ro-RO"/>
        </w:rPr>
        <w:t>(3)</w:t>
      </w:r>
      <w:r w:rsidRPr="00C934D7">
        <w:rPr>
          <w:rStyle w:val="l5def10"/>
          <w:rFonts w:ascii="Times New Roman" w:hAnsi="Times New Roman" w:cs="Times New Roman"/>
          <w:color w:val="auto"/>
          <w:sz w:val="24"/>
          <w:szCs w:val="24"/>
          <w:lang w:val="ro-RO"/>
        </w:rPr>
        <w:t>În cazul în care cifra de afaceri realizată în anul financiar anterior sancţionării nu este disponibilă la data sancţionării, va fi luată în considerare cea aferentă anului financiar în care persoana juridică a înregistrat cifra de afaceri, an imediat anterior anului de referinţă. Prin an de referinţă se înţelege anul anterior sancţionării.</w:t>
      </w:r>
    </w:p>
    <w:p w:rsidR="00D04349" w:rsidRPr="00C934D7" w:rsidRDefault="00D04349" w:rsidP="00D04349">
      <w:pPr>
        <w:ind w:firstLine="720"/>
        <w:jc w:val="both"/>
        <w:rPr>
          <w:rFonts w:ascii="Times New Roman" w:hAnsi="Times New Roman"/>
          <w:lang w:val="ro-RO"/>
        </w:rPr>
      </w:pPr>
      <w:r w:rsidRPr="00C934D7">
        <w:rPr>
          <w:rFonts w:ascii="Times New Roman" w:hAnsi="Times New Roman"/>
          <w:bCs/>
          <w:lang w:val="ro-RO"/>
        </w:rPr>
        <w:t>(4)</w:t>
      </w:r>
      <w:r w:rsidRPr="00C934D7">
        <w:rPr>
          <w:rStyle w:val="l5def11"/>
          <w:rFonts w:ascii="Times New Roman" w:hAnsi="Times New Roman" w:cs="Times New Roman"/>
          <w:color w:val="auto"/>
          <w:sz w:val="24"/>
          <w:szCs w:val="24"/>
          <w:lang w:val="ro-RO"/>
        </w:rPr>
        <w:t xml:space="preserve">Prin derogare de la prevederile </w:t>
      </w:r>
      <w:hyperlink r:id="rId35" w:history="1">
        <w:r w:rsidRPr="00C934D7">
          <w:rPr>
            <w:rStyle w:val="l5def11"/>
            <w:rFonts w:ascii="Times New Roman" w:hAnsi="Times New Roman" w:cs="Times New Roman"/>
            <w:color w:val="auto"/>
            <w:sz w:val="24"/>
            <w:szCs w:val="24"/>
            <w:lang w:val="ro-RO"/>
          </w:rPr>
          <w:t>art. 8</w:t>
        </w:r>
      </w:hyperlink>
      <w:r w:rsidRPr="00C934D7">
        <w:rPr>
          <w:rStyle w:val="l5def11"/>
          <w:rFonts w:ascii="Times New Roman" w:hAnsi="Times New Roman" w:cs="Times New Roman"/>
          <w:color w:val="auto"/>
          <w:sz w:val="24"/>
          <w:szCs w:val="24"/>
          <w:lang w:val="ro-RO"/>
        </w:rPr>
        <w:t xml:space="preserve"> din OG nr. 2/2001, în cazul persoanei juridice care a înregistrat o cifră de afaceri mai mică de 15 milioane lei sau nu a înregistrat cifră de afaceri în anul anterior sancţionării, precum şi în cazul persoanei juridice a cărei cifră de afaceri nu este accesibilă A.S.F., aceasta va fi sancţionată cu:</w:t>
      </w:r>
    </w:p>
    <w:p w:rsidR="00D04349" w:rsidRPr="00C934D7" w:rsidRDefault="00D04349" w:rsidP="00D04349">
      <w:pPr>
        <w:ind w:firstLine="720"/>
        <w:jc w:val="both"/>
        <w:rPr>
          <w:rFonts w:ascii="Times New Roman" w:hAnsi="Times New Roman"/>
          <w:lang w:val="ro-RO"/>
        </w:rPr>
      </w:pPr>
      <w:r w:rsidRPr="00C934D7">
        <w:rPr>
          <w:rFonts w:ascii="Times New Roman" w:hAnsi="Times New Roman"/>
          <w:bCs/>
          <w:lang w:val="ro-RO"/>
        </w:rPr>
        <w:t>a)</w:t>
      </w:r>
      <w:r w:rsidRPr="00C934D7">
        <w:rPr>
          <w:rStyle w:val="l5def12"/>
          <w:rFonts w:ascii="Times New Roman" w:hAnsi="Times New Roman" w:cs="Times New Roman"/>
          <w:color w:val="auto"/>
          <w:sz w:val="24"/>
          <w:szCs w:val="24"/>
          <w:lang w:val="ro-RO"/>
        </w:rPr>
        <w:t>amendă de la 10.000 lei la 1.000.000 lei, în cazul contravenţiilor prevăzute la alin. (2) lit. a);</w:t>
      </w:r>
    </w:p>
    <w:p w:rsidR="00D04349" w:rsidRPr="00C934D7" w:rsidRDefault="00D04349" w:rsidP="00D04349">
      <w:pPr>
        <w:ind w:firstLine="720"/>
        <w:jc w:val="both"/>
        <w:rPr>
          <w:rFonts w:ascii="Times New Roman" w:hAnsi="Times New Roman"/>
          <w:lang w:val="ro-RO"/>
        </w:rPr>
      </w:pPr>
      <w:r w:rsidRPr="00C934D7">
        <w:rPr>
          <w:rFonts w:ascii="Times New Roman" w:hAnsi="Times New Roman"/>
          <w:bCs/>
          <w:lang w:val="ro-RO"/>
        </w:rPr>
        <w:t>b)</w:t>
      </w:r>
      <w:r w:rsidRPr="00C934D7">
        <w:rPr>
          <w:rStyle w:val="l5def13"/>
          <w:rFonts w:ascii="Times New Roman" w:hAnsi="Times New Roman" w:cs="Times New Roman"/>
          <w:color w:val="auto"/>
          <w:sz w:val="24"/>
          <w:szCs w:val="24"/>
          <w:lang w:val="ro-RO"/>
        </w:rPr>
        <w:t>amendă de la 15.000 lei la 2.500.000 lei, în cazul contravenţiilor prevăzute la alin. (2) lit. b).</w:t>
      </w:r>
    </w:p>
    <w:p w:rsidR="00E260D6" w:rsidRPr="00C934D7" w:rsidRDefault="00E260D6" w:rsidP="00E260D6">
      <w:pPr>
        <w:autoSpaceDE w:val="0"/>
        <w:autoSpaceDN w:val="0"/>
        <w:adjustRightInd w:val="0"/>
        <w:ind w:firstLine="720"/>
        <w:jc w:val="both"/>
        <w:rPr>
          <w:rFonts w:ascii="Times New Roman" w:eastAsia="Calibri" w:hAnsi="Times New Roman"/>
          <w:lang w:val="ro-RO"/>
        </w:rPr>
      </w:pPr>
      <w:r w:rsidRPr="00C934D7">
        <w:rPr>
          <w:rFonts w:ascii="Times New Roman" w:eastAsia="Calibri" w:hAnsi="Times New Roman"/>
          <w:lang w:val="ro-RO"/>
        </w:rPr>
        <w:t>(5) Constituie contravenție depășirea limitelor pozițiilor stabilite în conformitate cu art. 156-160 și A.S.F. aplică sancțiuni în</w:t>
      </w:r>
      <w:r w:rsidRPr="00C934D7">
        <w:rPr>
          <w:rFonts w:ascii="Times New Roman" w:hAnsi="Times New Roman"/>
          <w:lang w:val="ro-RO"/>
        </w:rPr>
        <w:t xml:space="preserve"> conformitate cu prevederile alin. (2) – (4)</w:t>
      </w:r>
      <w:r w:rsidRPr="00C934D7">
        <w:rPr>
          <w:rFonts w:ascii="Times New Roman" w:eastAsia="Calibri" w:hAnsi="Times New Roman"/>
          <w:lang w:val="ro-RO"/>
        </w:rPr>
        <w:t xml:space="preserve"> pentru: </w:t>
      </w:r>
    </w:p>
    <w:p w:rsidR="00D04349" w:rsidRPr="00C934D7" w:rsidRDefault="00D04349" w:rsidP="00D04349">
      <w:pPr>
        <w:autoSpaceDE w:val="0"/>
        <w:autoSpaceDN w:val="0"/>
        <w:adjustRightInd w:val="0"/>
        <w:ind w:firstLine="720"/>
        <w:jc w:val="both"/>
        <w:rPr>
          <w:rFonts w:ascii="Times New Roman" w:hAnsi="Times New Roman"/>
          <w:lang w:val="ro-RO"/>
        </w:rPr>
      </w:pPr>
      <w:r w:rsidRPr="00C934D7">
        <w:rPr>
          <w:rFonts w:ascii="Times New Roman" w:hAnsi="Times New Roman"/>
          <w:lang w:val="ro-RO"/>
        </w:rPr>
        <w:t xml:space="preserve">a) pozițiile deținute de persoane stabilite sau care acționează pe teritoriul României sau în străinătate, care depășesc limitele referitoare la contractele privind instrumentele financiare derivate pe mărfuri stabilite de A.S.F. în legătură cu contractele tranzacționate în locurile de tranzacționare stabilite sau care funcționează pe teritoriul României sau contractele extrabursiere echivalente din punct de vedere economic; </w:t>
      </w:r>
    </w:p>
    <w:p w:rsidR="00D04349" w:rsidRPr="00C934D7" w:rsidRDefault="00D04349" w:rsidP="004C35A4">
      <w:pPr>
        <w:ind w:firstLine="720"/>
        <w:jc w:val="both"/>
        <w:rPr>
          <w:rFonts w:ascii="Times New Roman" w:hAnsi="Times New Roman"/>
          <w:lang w:val="ro-RO"/>
        </w:rPr>
      </w:pPr>
      <w:r w:rsidRPr="00C934D7">
        <w:rPr>
          <w:rFonts w:ascii="Times New Roman" w:hAnsi="Times New Roman"/>
          <w:lang w:val="ro-RO"/>
        </w:rPr>
        <w:t xml:space="preserve">b) pozițiile deținute de persoane stabilite sau care acționează pe teritoriul României, care depășesc limitele referitoare la contractele privind instrumentele financiare derivate pe mărfuri stabilite de autoritățile competente din alte state membre. </w:t>
      </w:r>
      <w:r w:rsidR="00F82757" w:rsidRPr="00EB6EDA">
        <w:rPr>
          <w:rFonts w:ascii="Times New Roman" w:hAnsi="Times New Roman"/>
          <w:lang w:val="ro-RO"/>
        </w:rPr>
        <w:t>[Directiva 2014/65/UE, art. 5</w:t>
      </w:r>
      <w:r w:rsidR="004C35A4" w:rsidRPr="00EB6EDA">
        <w:rPr>
          <w:rFonts w:ascii="Times New Roman" w:hAnsi="Times New Roman"/>
          <w:lang w:val="ro-RO"/>
        </w:rPr>
        <w:t>7 alin. (14)]</w:t>
      </w:r>
    </w:p>
    <w:p w:rsidR="00D04349" w:rsidRPr="00C934D7" w:rsidRDefault="00D04349" w:rsidP="00D04349">
      <w:pPr>
        <w:ind w:firstLine="720"/>
        <w:jc w:val="both"/>
        <w:rPr>
          <w:rFonts w:ascii="Times New Roman" w:hAnsi="Times New Roman"/>
          <w:lang w:val="ro-RO"/>
        </w:rPr>
      </w:pPr>
    </w:p>
    <w:p w:rsidR="00312A58" w:rsidRPr="00C934D7" w:rsidRDefault="00312A58" w:rsidP="00312A58">
      <w:pPr>
        <w:ind w:firstLine="720"/>
        <w:jc w:val="both"/>
        <w:rPr>
          <w:rFonts w:ascii="Times New Roman" w:hAnsi="Times New Roman"/>
          <w:lang w:val="ro-RO"/>
        </w:rPr>
      </w:pPr>
      <w:r w:rsidRPr="00C934D7">
        <w:rPr>
          <w:rFonts w:ascii="Times New Roman" w:hAnsi="Times New Roman"/>
          <w:b/>
          <w:lang w:val="ro-RO"/>
        </w:rPr>
        <w:t xml:space="preserve">Art. </w:t>
      </w:r>
      <w:r w:rsidR="007C264A" w:rsidRPr="00C934D7">
        <w:rPr>
          <w:rFonts w:ascii="Times New Roman" w:hAnsi="Times New Roman"/>
          <w:b/>
          <w:lang w:val="ro-RO"/>
        </w:rPr>
        <w:t xml:space="preserve">258 </w:t>
      </w:r>
      <w:r w:rsidRPr="00C934D7">
        <w:rPr>
          <w:rFonts w:ascii="Times New Roman" w:hAnsi="Times New Roman"/>
          <w:b/>
          <w:lang w:val="ro-RO"/>
        </w:rPr>
        <w:t xml:space="preserve">- </w:t>
      </w:r>
      <w:r w:rsidRPr="00C934D7">
        <w:rPr>
          <w:rFonts w:ascii="Times New Roman" w:hAnsi="Times New Roman"/>
          <w:lang w:val="ro-RO"/>
        </w:rPr>
        <w:t>(1) Desfăşurarea fără autorizaţie a oricăror activităţi sau operaţiuni pentru care prezenta lege, Regulamentul (UE) nr. 648/2012, Regulamentul (UE) nr. 909/2014 sau reglementările europene emise în aplicarea acestora şi a Directivei 2014/65/UE cer autorizarea constituie infracţiune şi se sancţionează potrivit legii penale.</w:t>
      </w:r>
    </w:p>
    <w:p w:rsidR="00312A58" w:rsidRPr="00C934D7" w:rsidRDefault="00312A58" w:rsidP="00312A58">
      <w:pPr>
        <w:ind w:firstLine="720"/>
        <w:jc w:val="both"/>
        <w:rPr>
          <w:rFonts w:ascii="Times New Roman" w:hAnsi="Times New Roman"/>
          <w:lang w:val="ro-RO"/>
        </w:rPr>
      </w:pPr>
      <w:r w:rsidRPr="00C934D7">
        <w:rPr>
          <w:rFonts w:ascii="Times New Roman" w:hAnsi="Times New Roman"/>
          <w:lang w:val="ro-RO"/>
        </w:rPr>
        <w:lastRenderedPageBreak/>
        <w:t xml:space="preserve">(2) Constituie infracțiune şi se sancţionează în conformitate cu prevederile art. 244 sau ale art. 348 din Legea nr. 286/2009 privind Codul penal, cu modificările și completările ulterioare, după caz, următoarele fapte: </w:t>
      </w:r>
    </w:p>
    <w:p w:rsidR="00312A58" w:rsidRPr="00C934D7" w:rsidRDefault="00312A58" w:rsidP="00312A58">
      <w:pPr>
        <w:ind w:firstLine="720"/>
        <w:jc w:val="both"/>
        <w:rPr>
          <w:rFonts w:ascii="Times New Roman" w:hAnsi="Times New Roman"/>
          <w:lang w:val="ro-RO"/>
        </w:rPr>
      </w:pPr>
      <w:r w:rsidRPr="00C934D7">
        <w:rPr>
          <w:rFonts w:ascii="Times New Roman" w:hAnsi="Times New Roman"/>
          <w:lang w:val="ro-RO"/>
        </w:rPr>
        <w:t>a) nerespectarea de către orice entitate legală sau persoană fizică a prevederilor art. 82 alin. (5);</w:t>
      </w:r>
    </w:p>
    <w:p w:rsidR="00312A58" w:rsidRPr="00C934D7" w:rsidRDefault="00312A58" w:rsidP="00312A58">
      <w:pPr>
        <w:ind w:firstLine="720"/>
        <w:jc w:val="both"/>
        <w:rPr>
          <w:rFonts w:ascii="Times New Roman" w:hAnsi="Times New Roman"/>
          <w:lang w:val="ro-RO"/>
        </w:rPr>
      </w:pPr>
      <w:r w:rsidRPr="00C934D7">
        <w:rPr>
          <w:rFonts w:ascii="Times New Roman" w:hAnsi="Times New Roman"/>
          <w:lang w:val="ro-RO"/>
        </w:rPr>
        <w:t>b) nerespectarea de către orice entitate legală sau persoană fizică a prevederilor art. 104;</w:t>
      </w:r>
    </w:p>
    <w:p w:rsidR="00312A58" w:rsidRPr="00C934D7" w:rsidRDefault="00312A58" w:rsidP="00312A58">
      <w:pPr>
        <w:ind w:firstLine="720"/>
        <w:jc w:val="both"/>
        <w:rPr>
          <w:rFonts w:ascii="Times New Roman" w:hAnsi="Times New Roman"/>
          <w:lang w:val="ro-RO"/>
        </w:rPr>
      </w:pPr>
      <w:r w:rsidRPr="00C934D7">
        <w:rPr>
          <w:rFonts w:ascii="Times New Roman" w:hAnsi="Times New Roman"/>
          <w:lang w:val="ro-RO"/>
        </w:rPr>
        <w:t>c) accesarea cu intenţie de către persoane neautorizate a sistemelor electronice de tranzacţionare, de depozitare sau de decontare. </w:t>
      </w:r>
    </w:p>
    <w:p w:rsidR="00D04349" w:rsidRDefault="00D04349" w:rsidP="00223320">
      <w:pPr>
        <w:jc w:val="both"/>
        <w:rPr>
          <w:rFonts w:ascii="Times New Roman" w:hAnsi="Times New Roman"/>
          <w:lang w:val="ro-RO"/>
        </w:rPr>
      </w:pPr>
    </w:p>
    <w:p w:rsidR="000A01D9" w:rsidRDefault="000A01D9" w:rsidP="00223320">
      <w:pPr>
        <w:jc w:val="both"/>
        <w:rPr>
          <w:rFonts w:ascii="Times New Roman" w:hAnsi="Times New Roman"/>
          <w:lang w:val="ro-RO"/>
        </w:rPr>
      </w:pPr>
    </w:p>
    <w:p w:rsidR="000A01D9" w:rsidRDefault="000A01D9" w:rsidP="00223320">
      <w:pPr>
        <w:jc w:val="both"/>
        <w:rPr>
          <w:rFonts w:ascii="Times New Roman" w:hAnsi="Times New Roman"/>
          <w:lang w:val="ro-RO"/>
        </w:rPr>
      </w:pPr>
    </w:p>
    <w:p w:rsidR="000A01D9" w:rsidRPr="00C934D7" w:rsidRDefault="000A01D9" w:rsidP="00223320">
      <w:pPr>
        <w:jc w:val="both"/>
        <w:rPr>
          <w:rFonts w:ascii="Times New Roman" w:hAnsi="Times New Roman"/>
          <w:lang w:val="ro-RO"/>
        </w:rPr>
      </w:pPr>
    </w:p>
    <w:p w:rsidR="00957867" w:rsidRPr="00C934D7" w:rsidRDefault="00957867" w:rsidP="00223320">
      <w:pPr>
        <w:jc w:val="center"/>
        <w:rPr>
          <w:rFonts w:ascii="Times New Roman" w:hAnsi="Times New Roman"/>
          <w:lang w:val="ro-RO"/>
        </w:rPr>
      </w:pPr>
      <w:r w:rsidRPr="00C934D7">
        <w:rPr>
          <w:rFonts w:ascii="Times New Roman" w:hAnsi="Times New Roman"/>
          <w:lang w:val="ro-RO"/>
        </w:rPr>
        <w:t>CAPITOLUL II</w:t>
      </w:r>
      <w:r w:rsidR="00D04349" w:rsidRPr="00C934D7">
        <w:rPr>
          <w:rFonts w:ascii="Times New Roman" w:hAnsi="Times New Roman"/>
          <w:lang w:val="ro-RO"/>
        </w:rPr>
        <w:t>I</w:t>
      </w:r>
    </w:p>
    <w:p w:rsidR="00957867" w:rsidRPr="00C934D7" w:rsidRDefault="00957867" w:rsidP="00223320">
      <w:pPr>
        <w:jc w:val="center"/>
        <w:rPr>
          <w:rFonts w:ascii="Times New Roman" w:hAnsi="Times New Roman"/>
          <w:b/>
          <w:lang w:val="ro-RO"/>
        </w:rPr>
      </w:pPr>
      <w:r w:rsidRPr="00C934D7">
        <w:rPr>
          <w:rFonts w:ascii="Times New Roman" w:hAnsi="Times New Roman"/>
          <w:b/>
          <w:lang w:val="ro-RO"/>
        </w:rPr>
        <w:t>Sancţionarea S.S.I.F, instituţiilor de credit care prestează servicii şi activităţi de investiţii şi servicii auxiliare, intermediarilor din alte state membre, operatorilor de piață, furnizorilor de servicii de raportare a datelor și sucursalelor unor societăți din țări terțe</w:t>
      </w:r>
    </w:p>
    <w:p w:rsidR="00957867" w:rsidRPr="00C934D7" w:rsidRDefault="00957867" w:rsidP="00223320">
      <w:pPr>
        <w:jc w:val="center"/>
        <w:rPr>
          <w:rFonts w:ascii="Times New Roman" w:hAnsi="Times New Roman"/>
          <w:b/>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 xml:space="preserve">Art. </w:t>
      </w:r>
      <w:r w:rsidR="007C264A" w:rsidRPr="00C934D7">
        <w:rPr>
          <w:rFonts w:ascii="Times New Roman" w:hAnsi="Times New Roman"/>
          <w:b/>
          <w:lang w:val="ro-RO"/>
        </w:rPr>
        <w:t xml:space="preserve">259 </w:t>
      </w:r>
      <w:r w:rsidRPr="00C934D7">
        <w:rPr>
          <w:rFonts w:ascii="Times New Roman" w:hAnsi="Times New Roman"/>
          <w:lang w:val="ro-RO"/>
        </w:rPr>
        <w:t xml:space="preserve">- (1) Constituie contravenţii următoarele fapte săvârşite de S.S.I.F, instituţiile de credit care prestează servicii şi activităţi de investiţii şi servicii auxiliare, operatorii de piață, furnizorii de servicii de raportare a datelor și sucursalele unor societăți din țări terțe, de către membrii organelor de conducere ale unei S.S.I.F., </w:t>
      </w:r>
      <w:r w:rsidR="00EA170C" w:rsidRPr="00C934D7">
        <w:rPr>
          <w:rFonts w:ascii="Times New Roman" w:hAnsi="Times New Roman"/>
          <w:lang w:val="ro-RO"/>
        </w:rPr>
        <w:t xml:space="preserve">ale unei </w:t>
      </w:r>
      <w:r w:rsidRPr="00C934D7">
        <w:rPr>
          <w:rFonts w:ascii="Times New Roman" w:hAnsi="Times New Roman"/>
          <w:lang w:val="ro-RO"/>
        </w:rPr>
        <w:t>instituţii de credit care prestează servicii şi activităţi de investiţii şi servicii auxiliare, a</w:t>
      </w:r>
      <w:r w:rsidR="00EA170C" w:rsidRPr="00C934D7">
        <w:rPr>
          <w:rFonts w:ascii="Times New Roman" w:hAnsi="Times New Roman"/>
          <w:lang w:val="ro-RO"/>
        </w:rPr>
        <w:t xml:space="preserve">leunor </w:t>
      </w:r>
      <w:r w:rsidRPr="00C934D7">
        <w:rPr>
          <w:rFonts w:ascii="Times New Roman" w:hAnsi="Times New Roman"/>
          <w:lang w:val="ro-RO"/>
        </w:rPr>
        <w:t>operatori de piață, precum și de către orice persoană fizică sau juridică care intră sub incidenţa prevederilor prezentei legi:</w:t>
      </w:r>
    </w:p>
    <w:p w:rsidR="00957867" w:rsidRPr="00C934D7" w:rsidRDefault="00237431" w:rsidP="00237431">
      <w:pPr>
        <w:ind w:firstLine="720"/>
        <w:jc w:val="both"/>
        <w:rPr>
          <w:rFonts w:ascii="Times New Roman" w:hAnsi="Times New Roman"/>
          <w:lang w:val="ro-RO"/>
        </w:rPr>
      </w:pPr>
      <w:r w:rsidRPr="00C934D7">
        <w:rPr>
          <w:rFonts w:ascii="Times New Roman" w:hAnsi="Times New Roman"/>
          <w:lang w:val="ro-RO"/>
        </w:rPr>
        <w:t xml:space="preserve">a) </w:t>
      </w:r>
      <w:r w:rsidR="00957867" w:rsidRPr="00C934D7">
        <w:rPr>
          <w:rFonts w:ascii="Times New Roman" w:hAnsi="Times New Roman"/>
          <w:lang w:val="ro-RO"/>
        </w:rPr>
        <w:t>încălcarea următoarelor prevederi din prezenta lege: (art. 70.3.a)</w:t>
      </w:r>
    </w:p>
    <w:p w:rsidR="00957867" w:rsidRPr="00C934D7" w:rsidRDefault="000A01D9" w:rsidP="00223320">
      <w:pPr>
        <w:pStyle w:val="title-article-norm"/>
        <w:numPr>
          <w:ilvl w:val="0"/>
          <w:numId w:val="33"/>
        </w:numPr>
        <w:spacing w:before="0" w:beforeAutospacing="0" w:after="0" w:afterAutospacing="0"/>
        <w:ind w:left="993" w:hanging="709"/>
        <w:jc w:val="both"/>
      </w:pPr>
      <w:r>
        <w:t>a</w:t>
      </w:r>
      <w:r w:rsidR="00957867" w:rsidRPr="00C934D7">
        <w:t>rt. 10 alin. (6), (8); (Plus)</w:t>
      </w:r>
    </w:p>
    <w:p w:rsidR="00957867" w:rsidRPr="00C934D7" w:rsidRDefault="000A01D9" w:rsidP="00223320">
      <w:pPr>
        <w:pStyle w:val="title-article-norm"/>
        <w:numPr>
          <w:ilvl w:val="0"/>
          <w:numId w:val="33"/>
        </w:numPr>
        <w:spacing w:before="0" w:beforeAutospacing="0" w:after="0" w:afterAutospacing="0"/>
        <w:ind w:left="993" w:hanging="709"/>
        <w:jc w:val="both"/>
      </w:pPr>
      <w:r>
        <w:t>a</w:t>
      </w:r>
      <w:r w:rsidR="00957867" w:rsidRPr="00C934D7">
        <w:t>rt. 11 alin. (2); (Plus)</w:t>
      </w:r>
    </w:p>
    <w:p w:rsidR="00957867" w:rsidRPr="00C934D7" w:rsidRDefault="000A01D9" w:rsidP="00223320">
      <w:pPr>
        <w:pStyle w:val="title-article-norm"/>
        <w:numPr>
          <w:ilvl w:val="0"/>
          <w:numId w:val="33"/>
        </w:numPr>
        <w:spacing w:before="0" w:beforeAutospacing="0" w:after="0" w:afterAutospacing="0"/>
        <w:ind w:left="993" w:hanging="709"/>
        <w:jc w:val="both"/>
      </w:pPr>
      <w:r>
        <w:t>a</w:t>
      </w:r>
      <w:r w:rsidR="00957867" w:rsidRPr="00C934D7">
        <w:t>rt. 17 alin. (1) lit. b) și alin. (4); (art. 70.3.a.(i) și Plus)</w:t>
      </w:r>
    </w:p>
    <w:p w:rsidR="00957867" w:rsidRPr="00C934D7" w:rsidRDefault="000A01D9" w:rsidP="00223320">
      <w:pPr>
        <w:pStyle w:val="ListParagraph"/>
        <w:numPr>
          <w:ilvl w:val="0"/>
          <w:numId w:val="33"/>
        </w:numPr>
        <w:spacing w:after="0" w:line="240" w:lineRule="auto"/>
        <w:ind w:left="993" w:right="57" w:hanging="709"/>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a</w:t>
      </w:r>
      <w:r w:rsidR="00957867" w:rsidRPr="00C934D7">
        <w:rPr>
          <w:rFonts w:ascii="Times New Roman" w:eastAsia="Times New Roman" w:hAnsi="Times New Roman"/>
          <w:sz w:val="24"/>
          <w:szCs w:val="24"/>
          <w:lang w:eastAsia="ro-RO"/>
        </w:rPr>
        <w:t xml:space="preserve">rt. 20, art. 22 alin. (1), art. 25 alin. (6), art. 26 -28, art. 29 alin. (1), (2) și (4), art. 30, art. 31 și art. 33; </w:t>
      </w:r>
    </w:p>
    <w:p w:rsidR="00957867" w:rsidRPr="00C934D7" w:rsidRDefault="000A01D9" w:rsidP="00223320">
      <w:pPr>
        <w:pStyle w:val="ListParagraph"/>
        <w:numPr>
          <w:ilvl w:val="0"/>
          <w:numId w:val="33"/>
        </w:numPr>
        <w:spacing w:after="0" w:line="240" w:lineRule="auto"/>
        <w:ind w:left="993" w:hanging="709"/>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a</w:t>
      </w:r>
      <w:r w:rsidR="00957867" w:rsidRPr="00C934D7">
        <w:rPr>
          <w:rFonts w:ascii="Times New Roman" w:eastAsia="Times New Roman" w:hAnsi="Times New Roman"/>
          <w:sz w:val="24"/>
          <w:szCs w:val="24"/>
          <w:lang w:eastAsia="ro-RO"/>
        </w:rPr>
        <w:t>rt. 37 și art. 39 -;</w:t>
      </w:r>
    </w:p>
    <w:p w:rsidR="00957867" w:rsidRPr="00C934D7" w:rsidRDefault="000A01D9" w:rsidP="00223320">
      <w:pPr>
        <w:pStyle w:val="ListParagraph"/>
        <w:numPr>
          <w:ilvl w:val="0"/>
          <w:numId w:val="33"/>
        </w:numPr>
        <w:spacing w:after="0" w:line="240" w:lineRule="auto"/>
        <w:ind w:left="993" w:hanging="709"/>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a</w:t>
      </w:r>
      <w:r w:rsidR="00957867" w:rsidRPr="00C934D7">
        <w:rPr>
          <w:rFonts w:ascii="Times New Roman" w:eastAsia="Times New Roman" w:hAnsi="Times New Roman"/>
          <w:sz w:val="24"/>
          <w:szCs w:val="24"/>
          <w:lang w:eastAsia="ro-RO"/>
        </w:rPr>
        <w:t>rt. 49-57, art. 59, art. 60 alin. (1), (6), art. 61, art. 62 alin. (1) și (2);</w:t>
      </w:r>
      <w:r w:rsidR="00957867" w:rsidRPr="00C934D7">
        <w:rPr>
          <w:rFonts w:ascii="Times New Roman" w:hAnsi="Times New Roman"/>
          <w:sz w:val="24"/>
          <w:szCs w:val="24"/>
        </w:rPr>
        <w:t xml:space="preserve"> (art. 70.3.a.(iv) și Plus)</w:t>
      </w:r>
    </w:p>
    <w:p w:rsidR="00957867" w:rsidRPr="00C934D7" w:rsidRDefault="000A01D9" w:rsidP="00223320">
      <w:pPr>
        <w:pStyle w:val="ListParagraph"/>
        <w:numPr>
          <w:ilvl w:val="0"/>
          <w:numId w:val="33"/>
        </w:numPr>
        <w:spacing w:after="0" w:line="240" w:lineRule="auto"/>
        <w:ind w:left="993" w:hanging="709"/>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a</w:t>
      </w:r>
      <w:r w:rsidR="00957867" w:rsidRPr="00C934D7">
        <w:rPr>
          <w:rFonts w:ascii="Times New Roman" w:eastAsia="Times New Roman" w:hAnsi="Times New Roman"/>
          <w:sz w:val="24"/>
          <w:szCs w:val="24"/>
          <w:lang w:eastAsia="ro-RO"/>
        </w:rPr>
        <w:t>rt. 63- art. 65;</w:t>
      </w:r>
    </w:p>
    <w:p w:rsidR="00957867" w:rsidRPr="00C934D7" w:rsidRDefault="000A01D9" w:rsidP="00223320">
      <w:pPr>
        <w:pStyle w:val="ListParagraph"/>
        <w:numPr>
          <w:ilvl w:val="0"/>
          <w:numId w:val="33"/>
        </w:numPr>
        <w:spacing w:after="0" w:line="240" w:lineRule="auto"/>
        <w:ind w:left="993" w:hanging="709"/>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a</w:t>
      </w:r>
      <w:r w:rsidR="00957867" w:rsidRPr="00C934D7">
        <w:rPr>
          <w:rFonts w:ascii="Times New Roman" w:eastAsia="Times New Roman" w:hAnsi="Times New Roman"/>
          <w:sz w:val="24"/>
          <w:szCs w:val="24"/>
          <w:lang w:eastAsia="ro-RO"/>
        </w:rPr>
        <w:t>rt. 67 - 69, art. 70 alin. (1) și (2);</w:t>
      </w:r>
    </w:p>
    <w:p w:rsidR="00957867" w:rsidRPr="00C934D7" w:rsidRDefault="000A01D9" w:rsidP="00223320">
      <w:pPr>
        <w:pStyle w:val="ListParagraph"/>
        <w:numPr>
          <w:ilvl w:val="0"/>
          <w:numId w:val="33"/>
        </w:numPr>
        <w:spacing w:after="0" w:line="240" w:lineRule="auto"/>
        <w:ind w:left="993" w:hanging="709"/>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a</w:t>
      </w:r>
      <w:r w:rsidR="00957867" w:rsidRPr="00C934D7">
        <w:rPr>
          <w:rFonts w:ascii="Times New Roman" w:eastAsia="Times New Roman" w:hAnsi="Times New Roman"/>
          <w:sz w:val="24"/>
          <w:szCs w:val="24"/>
          <w:lang w:eastAsia="ro-RO"/>
        </w:rPr>
        <w:t>rt. 71 – 74;</w:t>
      </w:r>
    </w:p>
    <w:p w:rsidR="00957867" w:rsidRPr="00C934D7" w:rsidRDefault="000A01D9" w:rsidP="00223320">
      <w:pPr>
        <w:pStyle w:val="ListParagraph"/>
        <w:numPr>
          <w:ilvl w:val="0"/>
          <w:numId w:val="33"/>
        </w:numPr>
        <w:spacing w:after="0" w:line="240" w:lineRule="auto"/>
        <w:ind w:left="993" w:hanging="709"/>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a</w:t>
      </w:r>
      <w:r w:rsidRPr="00C934D7">
        <w:rPr>
          <w:rFonts w:ascii="Times New Roman" w:eastAsia="Times New Roman" w:hAnsi="Times New Roman"/>
          <w:sz w:val="24"/>
          <w:szCs w:val="24"/>
          <w:lang w:eastAsia="ro-RO"/>
        </w:rPr>
        <w:t>rt.</w:t>
      </w:r>
      <w:r w:rsidR="00957867" w:rsidRPr="00C934D7">
        <w:rPr>
          <w:rFonts w:ascii="Times New Roman" w:eastAsia="Times New Roman" w:hAnsi="Times New Roman"/>
          <w:sz w:val="24"/>
          <w:szCs w:val="24"/>
          <w:lang w:eastAsia="ro-RO"/>
        </w:rPr>
        <w:t>. 76;</w:t>
      </w:r>
    </w:p>
    <w:p w:rsidR="00957867" w:rsidRPr="00C934D7" w:rsidRDefault="000A01D9" w:rsidP="00223320">
      <w:pPr>
        <w:pStyle w:val="ListParagraph"/>
        <w:numPr>
          <w:ilvl w:val="0"/>
          <w:numId w:val="33"/>
        </w:numPr>
        <w:spacing w:after="0" w:line="240" w:lineRule="auto"/>
        <w:ind w:left="993" w:hanging="709"/>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a</w:t>
      </w:r>
      <w:r w:rsidRPr="00C934D7">
        <w:rPr>
          <w:rFonts w:ascii="Times New Roman" w:eastAsia="Times New Roman" w:hAnsi="Times New Roman"/>
          <w:sz w:val="24"/>
          <w:szCs w:val="24"/>
          <w:lang w:eastAsia="ro-RO"/>
        </w:rPr>
        <w:t xml:space="preserve">rt. </w:t>
      </w:r>
      <w:r w:rsidR="00957867" w:rsidRPr="00C934D7">
        <w:rPr>
          <w:rFonts w:ascii="Times New Roman" w:eastAsia="Times New Roman" w:hAnsi="Times New Roman"/>
          <w:sz w:val="24"/>
          <w:szCs w:val="24"/>
          <w:lang w:eastAsia="ro-RO"/>
        </w:rPr>
        <w:t>78-80;</w:t>
      </w:r>
    </w:p>
    <w:p w:rsidR="00957867" w:rsidRPr="00C934D7" w:rsidRDefault="000A01D9" w:rsidP="00223320">
      <w:pPr>
        <w:pStyle w:val="ListParagraph"/>
        <w:numPr>
          <w:ilvl w:val="0"/>
          <w:numId w:val="33"/>
        </w:numPr>
        <w:spacing w:after="0" w:line="240" w:lineRule="auto"/>
        <w:ind w:left="993" w:hanging="709"/>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a</w:t>
      </w:r>
      <w:r w:rsidRPr="00C934D7">
        <w:rPr>
          <w:rFonts w:ascii="Times New Roman" w:eastAsia="Times New Roman" w:hAnsi="Times New Roman"/>
          <w:sz w:val="24"/>
          <w:szCs w:val="24"/>
          <w:lang w:eastAsia="ro-RO"/>
        </w:rPr>
        <w:t xml:space="preserve">rt. </w:t>
      </w:r>
      <w:r w:rsidR="00957867" w:rsidRPr="00C934D7">
        <w:rPr>
          <w:rFonts w:ascii="Times New Roman" w:eastAsia="Times New Roman" w:hAnsi="Times New Roman"/>
          <w:sz w:val="24"/>
          <w:szCs w:val="24"/>
          <w:lang w:eastAsia="ro-RO"/>
        </w:rPr>
        <w:t>81, art. 82 alin. (1) – (4), art. 83 alin. (2), art. 84- art. 86;</w:t>
      </w:r>
    </w:p>
    <w:p w:rsidR="00957867" w:rsidRPr="00C934D7" w:rsidRDefault="000A01D9" w:rsidP="00223320">
      <w:pPr>
        <w:pStyle w:val="ListParagraph"/>
        <w:numPr>
          <w:ilvl w:val="0"/>
          <w:numId w:val="33"/>
        </w:numPr>
        <w:spacing w:after="0" w:line="240" w:lineRule="auto"/>
        <w:ind w:left="993" w:hanging="709"/>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a</w:t>
      </w:r>
      <w:r w:rsidRPr="00C934D7">
        <w:rPr>
          <w:rFonts w:ascii="Times New Roman" w:eastAsia="Times New Roman" w:hAnsi="Times New Roman"/>
          <w:sz w:val="24"/>
          <w:szCs w:val="24"/>
          <w:lang w:eastAsia="ro-RO"/>
        </w:rPr>
        <w:t xml:space="preserve">rt. </w:t>
      </w:r>
      <w:r w:rsidR="00957867" w:rsidRPr="00C934D7">
        <w:rPr>
          <w:rFonts w:ascii="Times New Roman" w:eastAsia="Times New Roman" w:hAnsi="Times New Roman"/>
          <w:sz w:val="24"/>
          <w:szCs w:val="24"/>
          <w:lang w:eastAsia="ro-RO"/>
        </w:rPr>
        <w:t>87- art. 89;</w:t>
      </w:r>
    </w:p>
    <w:p w:rsidR="00957867" w:rsidRPr="00C934D7" w:rsidRDefault="000A01D9" w:rsidP="00223320">
      <w:pPr>
        <w:pStyle w:val="ListParagraph"/>
        <w:numPr>
          <w:ilvl w:val="0"/>
          <w:numId w:val="33"/>
        </w:numPr>
        <w:spacing w:after="0" w:line="240" w:lineRule="auto"/>
        <w:ind w:left="993" w:hanging="709"/>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a</w:t>
      </w:r>
      <w:r w:rsidRPr="00C934D7">
        <w:rPr>
          <w:rFonts w:ascii="Times New Roman" w:eastAsia="Times New Roman" w:hAnsi="Times New Roman"/>
          <w:sz w:val="24"/>
          <w:szCs w:val="24"/>
          <w:lang w:eastAsia="ro-RO"/>
        </w:rPr>
        <w:t xml:space="preserve">rt. </w:t>
      </w:r>
      <w:r w:rsidR="00957867" w:rsidRPr="00C934D7">
        <w:rPr>
          <w:rFonts w:ascii="Times New Roman" w:eastAsia="Times New Roman" w:hAnsi="Times New Roman"/>
          <w:sz w:val="24"/>
          <w:szCs w:val="24"/>
          <w:lang w:eastAsia="ro-RO"/>
        </w:rPr>
        <w:t xml:space="preserve"> 90 alin. (2) – (5);</w:t>
      </w:r>
    </w:p>
    <w:p w:rsidR="00957867" w:rsidRPr="00C934D7" w:rsidRDefault="000A01D9" w:rsidP="00223320">
      <w:pPr>
        <w:pStyle w:val="ListParagraph"/>
        <w:numPr>
          <w:ilvl w:val="0"/>
          <w:numId w:val="33"/>
        </w:numPr>
        <w:spacing w:after="0" w:line="240" w:lineRule="auto"/>
        <w:ind w:left="993" w:hanging="709"/>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a</w:t>
      </w:r>
      <w:r w:rsidRPr="00C934D7">
        <w:rPr>
          <w:rFonts w:ascii="Times New Roman" w:eastAsia="Times New Roman" w:hAnsi="Times New Roman"/>
          <w:sz w:val="24"/>
          <w:szCs w:val="24"/>
          <w:lang w:eastAsia="ro-RO"/>
        </w:rPr>
        <w:t xml:space="preserve">rt. </w:t>
      </w:r>
      <w:r w:rsidR="00957867" w:rsidRPr="00C934D7">
        <w:rPr>
          <w:rFonts w:ascii="Times New Roman" w:eastAsia="Times New Roman" w:hAnsi="Times New Roman"/>
          <w:sz w:val="24"/>
          <w:szCs w:val="24"/>
          <w:lang w:eastAsia="ro-RO"/>
        </w:rPr>
        <w:t>91-94;</w:t>
      </w:r>
    </w:p>
    <w:p w:rsidR="00957867" w:rsidRPr="00C934D7" w:rsidRDefault="000A01D9" w:rsidP="00223320">
      <w:pPr>
        <w:pStyle w:val="ListParagraph"/>
        <w:numPr>
          <w:ilvl w:val="0"/>
          <w:numId w:val="33"/>
        </w:numPr>
        <w:spacing w:after="0" w:line="240" w:lineRule="auto"/>
        <w:ind w:left="993" w:hanging="709"/>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a</w:t>
      </w:r>
      <w:r w:rsidRPr="00C934D7">
        <w:rPr>
          <w:rFonts w:ascii="Times New Roman" w:eastAsia="Times New Roman" w:hAnsi="Times New Roman"/>
          <w:sz w:val="24"/>
          <w:szCs w:val="24"/>
          <w:lang w:eastAsia="ro-RO"/>
        </w:rPr>
        <w:t xml:space="preserve">rt. </w:t>
      </w:r>
      <w:r w:rsidR="00957867" w:rsidRPr="00C934D7">
        <w:rPr>
          <w:rFonts w:ascii="Times New Roman" w:eastAsia="Times New Roman" w:hAnsi="Times New Roman"/>
          <w:sz w:val="24"/>
          <w:szCs w:val="24"/>
          <w:lang w:eastAsia="ro-RO"/>
        </w:rPr>
        <w:t>95 și art. 96 alin. (1) și (2);</w:t>
      </w:r>
    </w:p>
    <w:p w:rsidR="00957867" w:rsidRPr="00C934D7" w:rsidRDefault="000A01D9" w:rsidP="00223320">
      <w:pPr>
        <w:pStyle w:val="ListParagraph"/>
        <w:numPr>
          <w:ilvl w:val="0"/>
          <w:numId w:val="33"/>
        </w:numPr>
        <w:spacing w:after="0" w:line="240" w:lineRule="auto"/>
        <w:ind w:left="993" w:hanging="709"/>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a</w:t>
      </w:r>
      <w:r w:rsidRPr="00C934D7">
        <w:rPr>
          <w:rFonts w:ascii="Times New Roman" w:eastAsia="Times New Roman" w:hAnsi="Times New Roman"/>
          <w:sz w:val="24"/>
          <w:szCs w:val="24"/>
          <w:lang w:eastAsia="ro-RO"/>
        </w:rPr>
        <w:t xml:space="preserve">rt. </w:t>
      </w:r>
      <w:r w:rsidR="00957867" w:rsidRPr="00C934D7">
        <w:rPr>
          <w:rFonts w:ascii="Times New Roman" w:eastAsia="Times New Roman" w:hAnsi="Times New Roman"/>
          <w:sz w:val="24"/>
          <w:szCs w:val="24"/>
          <w:lang w:eastAsia="ro-RO"/>
        </w:rPr>
        <w:t xml:space="preserve"> 98, art. 99 alin. (1), (3), art. 100 și art. 101 alin. (1);</w:t>
      </w:r>
      <w:r w:rsidR="00957867" w:rsidRPr="00C934D7">
        <w:rPr>
          <w:rFonts w:ascii="Times New Roman" w:hAnsi="Times New Roman"/>
          <w:sz w:val="24"/>
          <w:szCs w:val="24"/>
        </w:rPr>
        <w:t xml:space="preserve"> (art. 70.3.a.(xv) și Plus)</w:t>
      </w:r>
    </w:p>
    <w:p w:rsidR="00957867" w:rsidRPr="00C934D7" w:rsidRDefault="000A01D9" w:rsidP="00223320">
      <w:pPr>
        <w:pStyle w:val="ListParagraph"/>
        <w:numPr>
          <w:ilvl w:val="0"/>
          <w:numId w:val="33"/>
        </w:numPr>
        <w:spacing w:after="0" w:line="240" w:lineRule="auto"/>
        <w:ind w:left="993" w:hanging="709"/>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a</w:t>
      </w:r>
      <w:r w:rsidRPr="00C934D7">
        <w:rPr>
          <w:rFonts w:ascii="Times New Roman" w:eastAsia="Times New Roman" w:hAnsi="Times New Roman"/>
          <w:sz w:val="24"/>
          <w:szCs w:val="24"/>
          <w:lang w:eastAsia="ro-RO"/>
        </w:rPr>
        <w:t xml:space="preserve">rt. </w:t>
      </w:r>
      <w:r w:rsidR="00957867" w:rsidRPr="00C934D7">
        <w:rPr>
          <w:rFonts w:ascii="Times New Roman" w:eastAsia="Times New Roman" w:hAnsi="Times New Roman"/>
          <w:sz w:val="24"/>
          <w:szCs w:val="24"/>
          <w:lang w:eastAsia="ro-RO"/>
        </w:rPr>
        <w:t>102 alin. (2) și art. 103 alin. (4);</w:t>
      </w:r>
    </w:p>
    <w:p w:rsidR="00957867" w:rsidRPr="00C934D7" w:rsidRDefault="000A01D9" w:rsidP="00223320">
      <w:pPr>
        <w:pStyle w:val="ListParagraph"/>
        <w:numPr>
          <w:ilvl w:val="0"/>
          <w:numId w:val="33"/>
        </w:numPr>
        <w:spacing w:after="0" w:line="240" w:lineRule="auto"/>
        <w:ind w:left="993" w:hanging="709"/>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a</w:t>
      </w:r>
      <w:r w:rsidRPr="00C934D7">
        <w:rPr>
          <w:rFonts w:ascii="Times New Roman" w:eastAsia="Times New Roman" w:hAnsi="Times New Roman"/>
          <w:sz w:val="24"/>
          <w:szCs w:val="24"/>
          <w:lang w:eastAsia="ro-RO"/>
        </w:rPr>
        <w:t xml:space="preserve">rt. </w:t>
      </w:r>
      <w:r w:rsidR="00957867" w:rsidRPr="00C934D7">
        <w:rPr>
          <w:rFonts w:ascii="Times New Roman" w:eastAsia="Times New Roman" w:hAnsi="Times New Roman"/>
          <w:sz w:val="24"/>
          <w:szCs w:val="24"/>
          <w:lang w:eastAsia="ro-RO"/>
        </w:rPr>
        <w:t>105 alin. (1) – (3) și (5);</w:t>
      </w:r>
    </w:p>
    <w:p w:rsidR="00957867" w:rsidRPr="00C934D7" w:rsidRDefault="000A01D9" w:rsidP="00223320">
      <w:pPr>
        <w:pStyle w:val="ListParagraph"/>
        <w:numPr>
          <w:ilvl w:val="0"/>
          <w:numId w:val="33"/>
        </w:numPr>
        <w:spacing w:after="0" w:line="240" w:lineRule="auto"/>
        <w:ind w:left="993" w:hanging="709"/>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a</w:t>
      </w:r>
      <w:r w:rsidRPr="00C934D7">
        <w:rPr>
          <w:rFonts w:ascii="Times New Roman" w:eastAsia="Times New Roman" w:hAnsi="Times New Roman"/>
          <w:sz w:val="24"/>
          <w:szCs w:val="24"/>
          <w:lang w:eastAsia="ro-RO"/>
        </w:rPr>
        <w:t xml:space="preserve">rt. </w:t>
      </w:r>
      <w:r w:rsidR="00957867" w:rsidRPr="00C934D7">
        <w:rPr>
          <w:rFonts w:ascii="Times New Roman" w:eastAsia="Times New Roman" w:hAnsi="Times New Roman"/>
          <w:sz w:val="24"/>
          <w:szCs w:val="24"/>
          <w:lang w:eastAsia="ro-RO"/>
        </w:rPr>
        <w:t xml:space="preserve"> 106 alin. (1) - (4) și (6);</w:t>
      </w:r>
    </w:p>
    <w:p w:rsidR="00957867" w:rsidRPr="00C934D7" w:rsidRDefault="000A01D9" w:rsidP="00223320">
      <w:pPr>
        <w:pStyle w:val="ListParagraph"/>
        <w:numPr>
          <w:ilvl w:val="0"/>
          <w:numId w:val="33"/>
        </w:numPr>
        <w:spacing w:after="0" w:line="240" w:lineRule="auto"/>
        <w:ind w:left="993" w:hanging="709"/>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a</w:t>
      </w:r>
      <w:r w:rsidRPr="00C934D7">
        <w:rPr>
          <w:rFonts w:ascii="Times New Roman" w:eastAsia="Times New Roman" w:hAnsi="Times New Roman"/>
          <w:sz w:val="24"/>
          <w:szCs w:val="24"/>
          <w:lang w:eastAsia="ro-RO"/>
        </w:rPr>
        <w:t xml:space="preserve">rt. </w:t>
      </w:r>
      <w:r w:rsidR="00957867" w:rsidRPr="00C934D7">
        <w:rPr>
          <w:rFonts w:ascii="Times New Roman" w:eastAsia="Times New Roman" w:hAnsi="Times New Roman"/>
          <w:sz w:val="24"/>
          <w:szCs w:val="24"/>
          <w:lang w:eastAsia="ro-RO"/>
        </w:rPr>
        <w:t xml:space="preserve"> 108 alin. (2);</w:t>
      </w:r>
    </w:p>
    <w:p w:rsidR="00957867" w:rsidRPr="00C934D7" w:rsidRDefault="000A01D9" w:rsidP="00223320">
      <w:pPr>
        <w:pStyle w:val="ListParagraph"/>
        <w:numPr>
          <w:ilvl w:val="0"/>
          <w:numId w:val="33"/>
        </w:numPr>
        <w:spacing w:after="0" w:line="240" w:lineRule="auto"/>
        <w:ind w:left="993" w:hanging="709"/>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lastRenderedPageBreak/>
        <w:t>a</w:t>
      </w:r>
      <w:r w:rsidRPr="00C934D7">
        <w:rPr>
          <w:rFonts w:ascii="Times New Roman" w:eastAsia="Times New Roman" w:hAnsi="Times New Roman"/>
          <w:sz w:val="24"/>
          <w:szCs w:val="24"/>
          <w:lang w:eastAsia="ro-RO"/>
        </w:rPr>
        <w:t xml:space="preserve">rt. </w:t>
      </w:r>
      <w:r w:rsidR="00957867" w:rsidRPr="00C934D7">
        <w:rPr>
          <w:rFonts w:ascii="Times New Roman" w:eastAsia="Times New Roman" w:hAnsi="Times New Roman"/>
          <w:sz w:val="24"/>
          <w:szCs w:val="24"/>
          <w:lang w:eastAsia="ro-RO"/>
        </w:rPr>
        <w:t>110 alin. (1) – (3), alin. (6), art. 111 alin. (1) și art. 112 alin. (3);</w:t>
      </w:r>
    </w:p>
    <w:p w:rsidR="00957867" w:rsidRPr="00C934D7" w:rsidRDefault="000A01D9" w:rsidP="00223320">
      <w:pPr>
        <w:pStyle w:val="ListParagraph"/>
        <w:numPr>
          <w:ilvl w:val="0"/>
          <w:numId w:val="33"/>
        </w:numPr>
        <w:spacing w:after="0" w:line="240" w:lineRule="auto"/>
        <w:ind w:left="993" w:hanging="709"/>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a</w:t>
      </w:r>
      <w:r w:rsidRPr="00C934D7">
        <w:rPr>
          <w:rFonts w:ascii="Times New Roman" w:eastAsia="Times New Roman" w:hAnsi="Times New Roman"/>
          <w:sz w:val="24"/>
          <w:szCs w:val="24"/>
          <w:lang w:eastAsia="ro-RO"/>
        </w:rPr>
        <w:t xml:space="preserve">rt. </w:t>
      </w:r>
      <w:r w:rsidR="00957867" w:rsidRPr="00C934D7">
        <w:rPr>
          <w:rFonts w:ascii="Times New Roman" w:eastAsia="Times New Roman" w:hAnsi="Times New Roman"/>
          <w:sz w:val="24"/>
          <w:szCs w:val="24"/>
          <w:lang w:eastAsia="ro-RO"/>
        </w:rPr>
        <w:t>114 alin. (1) și (2), art. 115 alin. (1) și art. 118 alin. (1);</w:t>
      </w:r>
    </w:p>
    <w:p w:rsidR="00957867" w:rsidRPr="00C934D7" w:rsidRDefault="000A01D9" w:rsidP="00223320">
      <w:pPr>
        <w:pStyle w:val="ListParagraph"/>
        <w:numPr>
          <w:ilvl w:val="0"/>
          <w:numId w:val="33"/>
        </w:numPr>
        <w:spacing w:after="0" w:line="240" w:lineRule="auto"/>
        <w:ind w:left="993" w:hanging="709"/>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a</w:t>
      </w:r>
      <w:r w:rsidRPr="00C934D7">
        <w:rPr>
          <w:rFonts w:ascii="Times New Roman" w:eastAsia="Times New Roman" w:hAnsi="Times New Roman"/>
          <w:sz w:val="24"/>
          <w:szCs w:val="24"/>
          <w:lang w:eastAsia="ro-RO"/>
        </w:rPr>
        <w:t xml:space="preserve">rt. </w:t>
      </w:r>
      <w:r w:rsidR="00957867" w:rsidRPr="00C934D7">
        <w:rPr>
          <w:rFonts w:ascii="Times New Roman" w:eastAsia="Times New Roman" w:hAnsi="Times New Roman"/>
          <w:sz w:val="24"/>
          <w:szCs w:val="24"/>
          <w:lang w:eastAsia="ro-RO"/>
        </w:rPr>
        <w:t xml:space="preserve"> 119 alin. (1);</w:t>
      </w:r>
    </w:p>
    <w:p w:rsidR="00957867" w:rsidRPr="00C934D7" w:rsidRDefault="000A01D9" w:rsidP="00223320">
      <w:pPr>
        <w:pStyle w:val="ListParagraph"/>
        <w:numPr>
          <w:ilvl w:val="0"/>
          <w:numId w:val="33"/>
        </w:numPr>
        <w:spacing w:after="0" w:line="240" w:lineRule="auto"/>
        <w:ind w:left="993" w:hanging="709"/>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a</w:t>
      </w:r>
      <w:r w:rsidRPr="00C934D7">
        <w:rPr>
          <w:rFonts w:ascii="Times New Roman" w:eastAsia="Times New Roman" w:hAnsi="Times New Roman"/>
          <w:sz w:val="24"/>
          <w:szCs w:val="24"/>
          <w:lang w:eastAsia="ro-RO"/>
        </w:rPr>
        <w:t xml:space="preserve">rt. </w:t>
      </w:r>
      <w:r w:rsidR="00957867" w:rsidRPr="00C934D7">
        <w:rPr>
          <w:rFonts w:ascii="Times New Roman" w:eastAsia="Times New Roman" w:hAnsi="Times New Roman"/>
          <w:sz w:val="24"/>
          <w:szCs w:val="24"/>
          <w:lang w:eastAsia="ro-RO"/>
        </w:rPr>
        <w:t xml:space="preserve"> 120 alin. (1), (2) și (4);</w:t>
      </w:r>
    </w:p>
    <w:p w:rsidR="00957867" w:rsidRPr="00C934D7" w:rsidRDefault="000A01D9" w:rsidP="00223320">
      <w:pPr>
        <w:pStyle w:val="ListParagraph"/>
        <w:numPr>
          <w:ilvl w:val="0"/>
          <w:numId w:val="33"/>
        </w:numPr>
        <w:spacing w:after="0" w:line="240" w:lineRule="auto"/>
        <w:ind w:left="993" w:hanging="709"/>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a</w:t>
      </w:r>
      <w:r w:rsidRPr="00C934D7">
        <w:rPr>
          <w:rFonts w:ascii="Times New Roman" w:eastAsia="Times New Roman" w:hAnsi="Times New Roman"/>
          <w:sz w:val="24"/>
          <w:szCs w:val="24"/>
          <w:lang w:eastAsia="ro-RO"/>
        </w:rPr>
        <w:t xml:space="preserve">rt. </w:t>
      </w:r>
      <w:r w:rsidR="00957867" w:rsidRPr="00C934D7">
        <w:rPr>
          <w:rFonts w:ascii="Times New Roman" w:eastAsia="Times New Roman" w:hAnsi="Times New Roman"/>
          <w:sz w:val="24"/>
          <w:szCs w:val="24"/>
          <w:lang w:eastAsia="ro-RO"/>
        </w:rPr>
        <w:t xml:space="preserve"> 129 alin. (2), (4), (6), (7) prima teză, alin. (8) și art. 131 alin. (1) lit. b);</w:t>
      </w:r>
    </w:p>
    <w:p w:rsidR="000A01D9" w:rsidRDefault="000A01D9" w:rsidP="000A01D9">
      <w:pPr>
        <w:pStyle w:val="ListParagraph"/>
        <w:numPr>
          <w:ilvl w:val="0"/>
          <w:numId w:val="33"/>
        </w:numPr>
        <w:spacing w:after="0" w:line="240" w:lineRule="auto"/>
        <w:ind w:left="993" w:hanging="709"/>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a</w:t>
      </w:r>
      <w:r w:rsidRPr="00C934D7">
        <w:rPr>
          <w:rFonts w:ascii="Times New Roman" w:eastAsia="Times New Roman" w:hAnsi="Times New Roman"/>
          <w:sz w:val="24"/>
          <w:szCs w:val="24"/>
          <w:lang w:eastAsia="ro-RO"/>
        </w:rPr>
        <w:t xml:space="preserve">rt. </w:t>
      </w:r>
      <w:r w:rsidR="00957867" w:rsidRPr="00C934D7">
        <w:rPr>
          <w:rFonts w:ascii="Times New Roman" w:eastAsia="Times New Roman" w:hAnsi="Times New Roman"/>
          <w:sz w:val="24"/>
          <w:szCs w:val="24"/>
          <w:lang w:eastAsia="ro-RO"/>
        </w:rPr>
        <w:t>132 - art. 134, art. 135 alin. (1) – (3) și (6);</w:t>
      </w:r>
    </w:p>
    <w:p w:rsidR="00957867" w:rsidRPr="000A01D9" w:rsidRDefault="000A01D9" w:rsidP="000A01D9">
      <w:pPr>
        <w:pStyle w:val="ListParagraph"/>
        <w:numPr>
          <w:ilvl w:val="0"/>
          <w:numId w:val="33"/>
        </w:numPr>
        <w:spacing w:after="0" w:line="240" w:lineRule="auto"/>
        <w:ind w:left="993" w:hanging="709"/>
        <w:jc w:val="both"/>
        <w:rPr>
          <w:rFonts w:ascii="Times New Roman" w:eastAsia="Times New Roman" w:hAnsi="Times New Roman"/>
          <w:sz w:val="24"/>
          <w:szCs w:val="24"/>
          <w:lang w:eastAsia="ro-RO"/>
        </w:rPr>
      </w:pPr>
      <w:r w:rsidRPr="000A01D9">
        <w:rPr>
          <w:rFonts w:ascii="Times New Roman" w:eastAsia="Times New Roman" w:hAnsi="Times New Roman"/>
          <w:sz w:val="24"/>
          <w:szCs w:val="24"/>
          <w:lang w:eastAsia="ro-RO"/>
        </w:rPr>
        <w:t>art.</w:t>
      </w:r>
      <w:r w:rsidR="00957867" w:rsidRPr="000A01D9">
        <w:rPr>
          <w:rFonts w:ascii="Times New Roman" w:eastAsia="Times New Roman" w:hAnsi="Times New Roman"/>
          <w:sz w:val="24"/>
          <w:szCs w:val="24"/>
          <w:lang w:eastAsia="ro-RO"/>
        </w:rPr>
        <w:t xml:space="preserve"> 136 alin. (1) - (3) și alin. (5) – (8);</w:t>
      </w:r>
    </w:p>
    <w:p w:rsidR="00957867" w:rsidRPr="00C934D7" w:rsidRDefault="000A01D9" w:rsidP="00223320">
      <w:pPr>
        <w:pStyle w:val="ListParagraph"/>
        <w:numPr>
          <w:ilvl w:val="0"/>
          <w:numId w:val="33"/>
        </w:numPr>
        <w:spacing w:after="0" w:line="240" w:lineRule="auto"/>
        <w:ind w:left="993" w:hanging="709"/>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a</w:t>
      </w:r>
      <w:r w:rsidRPr="00C934D7">
        <w:rPr>
          <w:rFonts w:ascii="Times New Roman" w:eastAsia="Times New Roman" w:hAnsi="Times New Roman"/>
          <w:sz w:val="24"/>
          <w:szCs w:val="24"/>
          <w:lang w:eastAsia="ro-RO"/>
        </w:rPr>
        <w:t xml:space="preserve">rt. </w:t>
      </w:r>
      <w:r w:rsidR="00957867" w:rsidRPr="00C934D7">
        <w:rPr>
          <w:rFonts w:ascii="Times New Roman" w:eastAsia="Times New Roman" w:hAnsi="Times New Roman"/>
          <w:sz w:val="24"/>
          <w:szCs w:val="24"/>
          <w:lang w:eastAsia="ro-RO"/>
        </w:rPr>
        <w:t xml:space="preserve"> 137;</w:t>
      </w:r>
    </w:p>
    <w:p w:rsidR="00957867" w:rsidRPr="00C934D7" w:rsidRDefault="000A01D9" w:rsidP="00223320">
      <w:pPr>
        <w:pStyle w:val="ListParagraph"/>
        <w:numPr>
          <w:ilvl w:val="0"/>
          <w:numId w:val="33"/>
        </w:numPr>
        <w:spacing w:after="0" w:line="240" w:lineRule="auto"/>
        <w:ind w:left="993" w:hanging="709"/>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a</w:t>
      </w:r>
      <w:r w:rsidRPr="00C934D7">
        <w:rPr>
          <w:rFonts w:ascii="Times New Roman" w:eastAsia="Times New Roman" w:hAnsi="Times New Roman"/>
          <w:sz w:val="24"/>
          <w:szCs w:val="24"/>
          <w:lang w:eastAsia="ro-RO"/>
        </w:rPr>
        <w:t xml:space="preserve">rt. </w:t>
      </w:r>
      <w:r w:rsidR="00957867" w:rsidRPr="00C934D7">
        <w:rPr>
          <w:rFonts w:ascii="Times New Roman" w:eastAsia="Times New Roman" w:hAnsi="Times New Roman"/>
          <w:sz w:val="24"/>
          <w:szCs w:val="24"/>
          <w:lang w:eastAsia="ro-RO"/>
        </w:rPr>
        <w:t xml:space="preserve"> 138-141, art. 142 alin. (3) – (6), art. 143 și art. 144 alin. (1);</w:t>
      </w:r>
    </w:p>
    <w:p w:rsidR="00957867" w:rsidRPr="00C934D7" w:rsidRDefault="000A01D9" w:rsidP="00223320">
      <w:pPr>
        <w:pStyle w:val="ListParagraph"/>
        <w:numPr>
          <w:ilvl w:val="0"/>
          <w:numId w:val="33"/>
        </w:numPr>
        <w:spacing w:after="0" w:line="240" w:lineRule="auto"/>
        <w:ind w:left="993" w:hanging="709"/>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a</w:t>
      </w:r>
      <w:r w:rsidRPr="00C934D7">
        <w:rPr>
          <w:rFonts w:ascii="Times New Roman" w:eastAsia="Times New Roman" w:hAnsi="Times New Roman"/>
          <w:sz w:val="24"/>
          <w:szCs w:val="24"/>
          <w:lang w:eastAsia="ro-RO"/>
        </w:rPr>
        <w:t xml:space="preserve">rt. </w:t>
      </w:r>
      <w:r w:rsidR="00957867" w:rsidRPr="00C934D7">
        <w:rPr>
          <w:rFonts w:ascii="Times New Roman" w:eastAsia="Times New Roman" w:hAnsi="Times New Roman"/>
          <w:sz w:val="24"/>
          <w:szCs w:val="24"/>
          <w:lang w:eastAsia="ro-RO"/>
        </w:rPr>
        <w:t>145 alin. (1);</w:t>
      </w:r>
    </w:p>
    <w:p w:rsidR="00957867" w:rsidRPr="00C934D7" w:rsidRDefault="000A01D9" w:rsidP="00223320">
      <w:pPr>
        <w:pStyle w:val="ListParagraph"/>
        <w:numPr>
          <w:ilvl w:val="0"/>
          <w:numId w:val="33"/>
        </w:numPr>
        <w:spacing w:after="0" w:line="240" w:lineRule="auto"/>
        <w:ind w:left="993" w:hanging="709"/>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a</w:t>
      </w:r>
      <w:r w:rsidRPr="00C934D7">
        <w:rPr>
          <w:rFonts w:ascii="Times New Roman" w:eastAsia="Times New Roman" w:hAnsi="Times New Roman"/>
          <w:sz w:val="24"/>
          <w:szCs w:val="24"/>
          <w:lang w:eastAsia="ro-RO"/>
        </w:rPr>
        <w:t xml:space="preserve">rt. </w:t>
      </w:r>
      <w:r w:rsidR="00957867" w:rsidRPr="00C934D7">
        <w:rPr>
          <w:rFonts w:ascii="Times New Roman" w:eastAsia="Times New Roman" w:hAnsi="Times New Roman"/>
          <w:sz w:val="24"/>
          <w:szCs w:val="24"/>
          <w:lang w:eastAsia="ro-RO"/>
        </w:rPr>
        <w:t xml:space="preserve"> 146;</w:t>
      </w:r>
    </w:p>
    <w:p w:rsidR="00957867" w:rsidRPr="00C934D7" w:rsidRDefault="000A01D9" w:rsidP="00223320">
      <w:pPr>
        <w:pStyle w:val="ListParagraph"/>
        <w:numPr>
          <w:ilvl w:val="0"/>
          <w:numId w:val="33"/>
        </w:numPr>
        <w:spacing w:after="0" w:line="240" w:lineRule="auto"/>
        <w:ind w:left="993" w:hanging="709"/>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a</w:t>
      </w:r>
      <w:r w:rsidRPr="00C934D7">
        <w:rPr>
          <w:rFonts w:ascii="Times New Roman" w:eastAsia="Times New Roman" w:hAnsi="Times New Roman"/>
          <w:sz w:val="24"/>
          <w:szCs w:val="24"/>
          <w:lang w:eastAsia="ro-RO"/>
        </w:rPr>
        <w:t xml:space="preserve">rt. </w:t>
      </w:r>
      <w:r w:rsidR="00957867" w:rsidRPr="00C934D7">
        <w:rPr>
          <w:rFonts w:ascii="Times New Roman" w:eastAsia="Times New Roman" w:hAnsi="Times New Roman"/>
          <w:sz w:val="24"/>
          <w:szCs w:val="24"/>
          <w:lang w:eastAsia="ro-RO"/>
        </w:rPr>
        <w:t>147 alin. (2) și (4), art. 148 alin. (1) – (3) și (5);</w:t>
      </w:r>
    </w:p>
    <w:p w:rsidR="00957867" w:rsidRPr="00C934D7" w:rsidRDefault="000A01D9" w:rsidP="00223320">
      <w:pPr>
        <w:pStyle w:val="ListParagraph"/>
        <w:numPr>
          <w:ilvl w:val="0"/>
          <w:numId w:val="33"/>
        </w:numPr>
        <w:spacing w:after="0" w:line="240" w:lineRule="auto"/>
        <w:ind w:left="993" w:hanging="709"/>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 a</w:t>
      </w:r>
      <w:r w:rsidRPr="00C934D7">
        <w:rPr>
          <w:rFonts w:ascii="Times New Roman" w:eastAsia="Times New Roman" w:hAnsi="Times New Roman"/>
          <w:sz w:val="24"/>
          <w:szCs w:val="24"/>
          <w:lang w:eastAsia="ro-RO"/>
        </w:rPr>
        <w:t xml:space="preserve">rt. </w:t>
      </w:r>
      <w:r w:rsidR="00957867" w:rsidRPr="00C934D7">
        <w:rPr>
          <w:rFonts w:ascii="Times New Roman" w:eastAsia="Times New Roman" w:hAnsi="Times New Roman"/>
          <w:sz w:val="24"/>
          <w:szCs w:val="24"/>
          <w:lang w:eastAsia="ro-RO"/>
        </w:rPr>
        <w:t>149 alin. (1) – (4) și (7);</w:t>
      </w:r>
    </w:p>
    <w:p w:rsidR="00957867" w:rsidRPr="00C934D7" w:rsidRDefault="000A01D9" w:rsidP="00223320">
      <w:pPr>
        <w:pStyle w:val="ListParagraph"/>
        <w:numPr>
          <w:ilvl w:val="0"/>
          <w:numId w:val="33"/>
        </w:numPr>
        <w:spacing w:after="0" w:line="240" w:lineRule="auto"/>
        <w:ind w:left="993" w:hanging="709"/>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a</w:t>
      </w:r>
      <w:r w:rsidRPr="00C934D7">
        <w:rPr>
          <w:rFonts w:ascii="Times New Roman" w:eastAsia="Times New Roman" w:hAnsi="Times New Roman"/>
          <w:sz w:val="24"/>
          <w:szCs w:val="24"/>
          <w:lang w:eastAsia="ro-RO"/>
        </w:rPr>
        <w:t xml:space="preserve">rt. </w:t>
      </w:r>
      <w:r w:rsidR="00957867" w:rsidRPr="00C934D7">
        <w:rPr>
          <w:rFonts w:ascii="Times New Roman" w:eastAsia="Times New Roman" w:hAnsi="Times New Roman"/>
          <w:sz w:val="24"/>
          <w:szCs w:val="24"/>
          <w:lang w:eastAsia="ro-RO"/>
        </w:rPr>
        <w:t>151 alin. (1) – (3), art. 152 alin. (4) și (7);</w:t>
      </w:r>
    </w:p>
    <w:p w:rsidR="00957867" w:rsidRPr="00C934D7" w:rsidRDefault="000A01D9" w:rsidP="00223320">
      <w:pPr>
        <w:pStyle w:val="ListParagraph"/>
        <w:numPr>
          <w:ilvl w:val="0"/>
          <w:numId w:val="33"/>
        </w:numPr>
        <w:spacing w:after="0" w:line="240" w:lineRule="auto"/>
        <w:ind w:left="993" w:hanging="709"/>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a</w:t>
      </w:r>
      <w:r w:rsidRPr="00C934D7">
        <w:rPr>
          <w:rFonts w:ascii="Times New Roman" w:eastAsia="Times New Roman" w:hAnsi="Times New Roman"/>
          <w:sz w:val="24"/>
          <w:szCs w:val="24"/>
          <w:lang w:eastAsia="ro-RO"/>
        </w:rPr>
        <w:t xml:space="preserve">rt. </w:t>
      </w:r>
      <w:r w:rsidR="00957867" w:rsidRPr="00C934D7">
        <w:rPr>
          <w:rFonts w:ascii="Times New Roman" w:eastAsia="Times New Roman" w:hAnsi="Times New Roman"/>
          <w:sz w:val="24"/>
          <w:szCs w:val="24"/>
          <w:lang w:eastAsia="ro-RO"/>
        </w:rPr>
        <w:t>153 alin. (1) – (3) și (6);</w:t>
      </w:r>
    </w:p>
    <w:p w:rsidR="00237431" w:rsidRPr="00C934D7" w:rsidRDefault="000A01D9" w:rsidP="00237431">
      <w:pPr>
        <w:pStyle w:val="ListParagraph"/>
        <w:numPr>
          <w:ilvl w:val="0"/>
          <w:numId w:val="33"/>
        </w:numPr>
        <w:spacing w:after="0" w:line="240" w:lineRule="auto"/>
        <w:ind w:left="993" w:hanging="709"/>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a</w:t>
      </w:r>
      <w:r w:rsidRPr="00C934D7">
        <w:rPr>
          <w:rFonts w:ascii="Times New Roman" w:eastAsia="Times New Roman" w:hAnsi="Times New Roman"/>
          <w:sz w:val="24"/>
          <w:szCs w:val="24"/>
          <w:lang w:eastAsia="ro-RO"/>
        </w:rPr>
        <w:t xml:space="preserve">rt. </w:t>
      </w:r>
      <w:r w:rsidR="00957867" w:rsidRPr="00C934D7">
        <w:rPr>
          <w:rFonts w:ascii="Times New Roman" w:eastAsia="Times New Roman" w:hAnsi="Times New Roman"/>
          <w:sz w:val="24"/>
          <w:szCs w:val="24"/>
          <w:lang w:eastAsia="ro-RO"/>
        </w:rPr>
        <w:t>156 alin. (1) – (4), art. 159 alin. (1), (2) și (4);</w:t>
      </w:r>
    </w:p>
    <w:p w:rsidR="00957867" w:rsidRPr="00C934D7" w:rsidRDefault="000A01D9" w:rsidP="00237431">
      <w:pPr>
        <w:pStyle w:val="ListParagraph"/>
        <w:numPr>
          <w:ilvl w:val="0"/>
          <w:numId w:val="33"/>
        </w:numPr>
        <w:spacing w:after="0" w:line="240" w:lineRule="auto"/>
        <w:ind w:left="993" w:hanging="709"/>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a</w:t>
      </w:r>
      <w:r w:rsidRPr="00C934D7">
        <w:rPr>
          <w:rFonts w:ascii="Times New Roman" w:eastAsia="Times New Roman" w:hAnsi="Times New Roman"/>
          <w:sz w:val="24"/>
          <w:szCs w:val="24"/>
          <w:lang w:eastAsia="ro-RO"/>
        </w:rPr>
        <w:t xml:space="preserve">rt. </w:t>
      </w:r>
      <w:r w:rsidR="00957867" w:rsidRPr="00C934D7">
        <w:rPr>
          <w:rFonts w:ascii="Times New Roman" w:eastAsia="Times New Roman" w:hAnsi="Times New Roman"/>
          <w:sz w:val="24"/>
          <w:szCs w:val="24"/>
          <w:lang w:eastAsia="ro-RO"/>
        </w:rPr>
        <w:t>161;</w:t>
      </w:r>
    </w:p>
    <w:p w:rsidR="00957867" w:rsidRPr="00C934D7" w:rsidRDefault="000A01D9" w:rsidP="00223320">
      <w:pPr>
        <w:pStyle w:val="ListParagraph"/>
        <w:numPr>
          <w:ilvl w:val="0"/>
          <w:numId w:val="33"/>
        </w:numPr>
        <w:spacing w:after="0" w:line="240" w:lineRule="auto"/>
        <w:ind w:left="993" w:hanging="709"/>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a</w:t>
      </w:r>
      <w:r w:rsidRPr="00C934D7">
        <w:rPr>
          <w:rFonts w:ascii="Times New Roman" w:eastAsia="Times New Roman" w:hAnsi="Times New Roman"/>
          <w:sz w:val="24"/>
          <w:szCs w:val="24"/>
          <w:lang w:eastAsia="ro-RO"/>
        </w:rPr>
        <w:t xml:space="preserve">rt. </w:t>
      </w:r>
      <w:r w:rsidR="00957867" w:rsidRPr="00C934D7">
        <w:rPr>
          <w:rFonts w:ascii="Times New Roman" w:eastAsia="Times New Roman" w:hAnsi="Times New Roman"/>
          <w:sz w:val="24"/>
          <w:szCs w:val="24"/>
          <w:lang w:eastAsia="ro-RO"/>
        </w:rPr>
        <w:t>166 (1) – (6);</w:t>
      </w:r>
    </w:p>
    <w:p w:rsidR="00957867" w:rsidRPr="00C934D7" w:rsidRDefault="000A01D9" w:rsidP="00223320">
      <w:pPr>
        <w:pStyle w:val="ListParagraph"/>
        <w:numPr>
          <w:ilvl w:val="0"/>
          <w:numId w:val="33"/>
        </w:numPr>
        <w:spacing w:after="0" w:line="240" w:lineRule="auto"/>
        <w:ind w:left="993" w:hanging="709"/>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a</w:t>
      </w:r>
      <w:r w:rsidRPr="00C934D7">
        <w:rPr>
          <w:rFonts w:ascii="Times New Roman" w:eastAsia="Times New Roman" w:hAnsi="Times New Roman"/>
          <w:sz w:val="24"/>
          <w:szCs w:val="24"/>
          <w:lang w:eastAsia="ro-RO"/>
        </w:rPr>
        <w:t xml:space="preserve">rt. </w:t>
      </w:r>
      <w:r w:rsidR="00957867" w:rsidRPr="00C934D7">
        <w:rPr>
          <w:rFonts w:ascii="Times New Roman" w:eastAsia="Times New Roman" w:hAnsi="Times New Roman"/>
          <w:sz w:val="24"/>
          <w:szCs w:val="24"/>
          <w:lang w:eastAsia="ro-RO"/>
        </w:rPr>
        <w:t>167 și art. 168;</w:t>
      </w:r>
    </w:p>
    <w:p w:rsidR="00957867" w:rsidRPr="00C934D7" w:rsidRDefault="000A01D9" w:rsidP="00223320">
      <w:pPr>
        <w:pStyle w:val="ListParagraph"/>
        <w:numPr>
          <w:ilvl w:val="0"/>
          <w:numId w:val="33"/>
        </w:numPr>
        <w:spacing w:after="0" w:line="240" w:lineRule="auto"/>
        <w:ind w:left="993" w:hanging="709"/>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art</w:t>
      </w:r>
      <w:r w:rsidR="00957867" w:rsidRPr="00C934D7">
        <w:rPr>
          <w:rFonts w:ascii="Times New Roman" w:eastAsia="Times New Roman" w:hAnsi="Times New Roman"/>
          <w:sz w:val="24"/>
          <w:szCs w:val="24"/>
          <w:lang w:eastAsia="ro-RO"/>
        </w:rPr>
        <w:t>. 169 și art. 170;</w:t>
      </w:r>
    </w:p>
    <w:p w:rsidR="00957867" w:rsidRPr="00C934D7" w:rsidRDefault="000A01D9" w:rsidP="00223320">
      <w:pPr>
        <w:pStyle w:val="ListParagraph"/>
        <w:numPr>
          <w:ilvl w:val="0"/>
          <w:numId w:val="33"/>
        </w:numPr>
        <w:spacing w:after="0" w:line="240" w:lineRule="auto"/>
        <w:ind w:left="993" w:hanging="709"/>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a</w:t>
      </w:r>
      <w:r w:rsidRPr="00C934D7">
        <w:rPr>
          <w:rFonts w:ascii="Times New Roman" w:eastAsia="Times New Roman" w:hAnsi="Times New Roman"/>
          <w:sz w:val="24"/>
          <w:szCs w:val="24"/>
          <w:lang w:eastAsia="ro-RO"/>
        </w:rPr>
        <w:t xml:space="preserve">rt. </w:t>
      </w:r>
      <w:r w:rsidR="00957867" w:rsidRPr="00C934D7">
        <w:rPr>
          <w:rFonts w:ascii="Times New Roman" w:eastAsia="Times New Roman" w:hAnsi="Times New Roman"/>
          <w:sz w:val="24"/>
          <w:szCs w:val="24"/>
          <w:lang w:eastAsia="ro-RO"/>
        </w:rPr>
        <w:t>171.</w:t>
      </w:r>
    </w:p>
    <w:p w:rsidR="00957867" w:rsidRPr="00C934D7" w:rsidRDefault="00957867" w:rsidP="000A01D9">
      <w:pPr>
        <w:ind w:firstLine="284"/>
        <w:jc w:val="both"/>
        <w:rPr>
          <w:rFonts w:ascii="Times New Roman" w:hAnsi="Times New Roman"/>
          <w:lang w:val="ro-RO"/>
        </w:rPr>
      </w:pPr>
      <w:r w:rsidRPr="00C934D7">
        <w:rPr>
          <w:rFonts w:ascii="Times New Roman" w:hAnsi="Times New Roman"/>
          <w:lang w:val="ro-RO"/>
        </w:rPr>
        <w:t>b)</w:t>
      </w:r>
      <w:r w:rsidRPr="00C934D7">
        <w:rPr>
          <w:rFonts w:ascii="Times New Roman" w:hAnsi="Times New Roman"/>
          <w:lang w:val="ro-RO"/>
        </w:rPr>
        <w:tab/>
        <w:t>încălcarea următoarelor prevederi din Regulamentul (UE) nr. 600/2014: (art. 70.3.b)</w:t>
      </w:r>
    </w:p>
    <w:p w:rsidR="00957867" w:rsidRPr="00C934D7" w:rsidRDefault="00957867" w:rsidP="00223320">
      <w:pPr>
        <w:pStyle w:val="ListParagraph"/>
        <w:numPr>
          <w:ilvl w:val="0"/>
          <w:numId w:val="22"/>
        </w:numPr>
        <w:tabs>
          <w:tab w:val="left" w:pos="709"/>
        </w:tabs>
        <w:spacing w:after="0" w:line="240" w:lineRule="auto"/>
        <w:ind w:left="0" w:firstLine="0"/>
        <w:contextualSpacing w:val="0"/>
        <w:rPr>
          <w:rFonts w:ascii="Times New Roman" w:hAnsi="Times New Roman"/>
          <w:sz w:val="24"/>
          <w:szCs w:val="24"/>
        </w:rPr>
      </w:pPr>
      <w:r w:rsidRPr="00C934D7">
        <w:rPr>
          <w:rFonts w:ascii="Times New Roman" w:hAnsi="Times New Roman"/>
          <w:sz w:val="24"/>
          <w:szCs w:val="24"/>
        </w:rPr>
        <w:t>art. 3 alin. (1) și (3);</w:t>
      </w:r>
    </w:p>
    <w:p w:rsidR="00957867" w:rsidRPr="00C934D7" w:rsidRDefault="00957867" w:rsidP="00223320">
      <w:pPr>
        <w:pStyle w:val="ListParagraph"/>
        <w:numPr>
          <w:ilvl w:val="0"/>
          <w:numId w:val="22"/>
        </w:numPr>
        <w:spacing w:after="0" w:line="240" w:lineRule="auto"/>
        <w:ind w:left="0" w:firstLine="0"/>
        <w:contextualSpacing w:val="0"/>
        <w:rPr>
          <w:rFonts w:ascii="Times New Roman" w:hAnsi="Times New Roman"/>
          <w:sz w:val="24"/>
          <w:szCs w:val="24"/>
        </w:rPr>
      </w:pPr>
      <w:r w:rsidRPr="00C934D7">
        <w:rPr>
          <w:rFonts w:ascii="Times New Roman" w:hAnsi="Times New Roman"/>
          <w:sz w:val="24"/>
          <w:szCs w:val="24"/>
        </w:rPr>
        <w:t>art. 4 alin. (3) primul paragraf;</w:t>
      </w:r>
    </w:p>
    <w:p w:rsidR="00957867" w:rsidRPr="00C934D7" w:rsidRDefault="00957867" w:rsidP="00223320">
      <w:pPr>
        <w:pStyle w:val="ListParagraph"/>
        <w:numPr>
          <w:ilvl w:val="0"/>
          <w:numId w:val="22"/>
        </w:numPr>
        <w:spacing w:after="0" w:line="240" w:lineRule="auto"/>
        <w:ind w:left="0" w:firstLine="0"/>
        <w:contextualSpacing w:val="0"/>
        <w:rPr>
          <w:rFonts w:ascii="Times New Roman" w:hAnsi="Times New Roman"/>
          <w:sz w:val="24"/>
          <w:szCs w:val="24"/>
        </w:rPr>
      </w:pPr>
      <w:r w:rsidRPr="00C934D7">
        <w:rPr>
          <w:rFonts w:ascii="Times New Roman" w:hAnsi="Times New Roman"/>
          <w:sz w:val="24"/>
          <w:szCs w:val="24"/>
        </w:rPr>
        <w:t>art. 6;</w:t>
      </w:r>
    </w:p>
    <w:p w:rsidR="00957867" w:rsidRPr="00C934D7" w:rsidRDefault="00957867" w:rsidP="00223320">
      <w:pPr>
        <w:pStyle w:val="ListParagraph"/>
        <w:numPr>
          <w:ilvl w:val="0"/>
          <w:numId w:val="22"/>
        </w:numPr>
        <w:spacing w:after="0" w:line="240" w:lineRule="auto"/>
        <w:ind w:left="0" w:firstLine="0"/>
        <w:contextualSpacing w:val="0"/>
        <w:rPr>
          <w:rFonts w:ascii="Times New Roman" w:hAnsi="Times New Roman"/>
          <w:sz w:val="24"/>
          <w:szCs w:val="24"/>
        </w:rPr>
      </w:pPr>
      <w:r w:rsidRPr="00C934D7">
        <w:rPr>
          <w:rFonts w:ascii="Times New Roman" w:hAnsi="Times New Roman"/>
          <w:sz w:val="24"/>
          <w:szCs w:val="24"/>
        </w:rPr>
        <w:t>art. 7 alin. (1) al treilea paragraf prima teză;</w:t>
      </w:r>
    </w:p>
    <w:p w:rsidR="00957867" w:rsidRPr="00C934D7" w:rsidRDefault="00957867" w:rsidP="00223320">
      <w:pPr>
        <w:pStyle w:val="ListParagraph"/>
        <w:numPr>
          <w:ilvl w:val="0"/>
          <w:numId w:val="22"/>
        </w:numPr>
        <w:spacing w:after="0" w:line="240" w:lineRule="auto"/>
        <w:ind w:left="0" w:firstLine="0"/>
        <w:contextualSpacing w:val="0"/>
        <w:rPr>
          <w:rFonts w:ascii="Times New Roman" w:hAnsi="Times New Roman"/>
          <w:sz w:val="24"/>
          <w:szCs w:val="24"/>
        </w:rPr>
      </w:pPr>
      <w:r w:rsidRPr="00C934D7">
        <w:rPr>
          <w:rFonts w:ascii="Times New Roman" w:hAnsi="Times New Roman"/>
          <w:sz w:val="24"/>
          <w:szCs w:val="24"/>
        </w:rPr>
        <w:t>art. 8 alin. (1), (3) și (4);</w:t>
      </w:r>
    </w:p>
    <w:p w:rsidR="00957867" w:rsidRPr="00C934D7" w:rsidRDefault="00957867" w:rsidP="00223320">
      <w:pPr>
        <w:pStyle w:val="ListParagraph"/>
        <w:numPr>
          <w:ilvl w:val="0"/>
          <w:numId w:val="22"/>
        </w:numPr>
        <w:spacing w:after="0" w:line="240" w:lineRule="auto"/>
        <w:ind w:left="0" w:firstLine="0"/>
        <w:contextualSpacing w:val="0"/>
        <w:rPr>
          <w:rFonts w:ascii="Times New Roman" w:hAnsi="Times New Roman"/>
          <w:sz w:val="24"/>
          <w:szCs w:val="24"/>
        </w:rPr>
      </w:pPr>
      <w:r w:rsidRPr="00C934D7">
        <w:rPr>
          <w:rFonts w:ascii="Times New Roman" w:hAnsi="Times New Roman"/>
          <w:sz w:val="24"/>
          <w:szCs w:val="24"/>
        </w:rPr>
        <w:t>art. 10;</w:t>
      </w:r>
    </w:p>
    <w:p w:rsidR="00957867" w:rsidRPr="00C934D7" w:rsidRDefault="00957867" w:rsidP="00223320">
      <w:pPr>
        <w:pStyle w:val="ListParagraph"/>
        <w:numPr>
          <w:ilvl w:val="0"/>
          <w:numId w:val="22"/>
        </w:numPr>
        <w:spacing w:after="0" w:line="240" w:lineRule="auto"/>
        <w:ind w:left="0" w:firstLine="0"/>
        <w:contextualSpacing w:val="0"/>
        <w:rPr>
          <w:rFonts w:ascii="Times New Roman" w:hAnsi="Times New Roman"/>
          <w:sz w:val="24"/>
          <w:szCs w:val="24"/>
        </w:rPr>
      </w:pPr>
      <w:r w:rsidRPr="00C934D7">
        <w:rPr>
          <w:rFonts w:ascii="Times New Roman" w:hAnsi="Times New Roman"/>
          <w:sz w:val="24"/>
          <w:szCs w:val="24"/>
        </w:rPr>
        <w:t>art. 11 alin. (1) al treilea paragraf prima teză și alin. (3) al treilea paragraf;</w:t>
      </w:r>
    </w:p>
    <w:p w:rsidR="00957867" w:rsidRPr="00C934D7" w:rsidRDefault="00957867" w:rsidP="00223320">
      <w:pPr>
        <w:pStyle w:val="ListParagraph"/>
        <w:numPr>
          <w:ilvl w:val="0"/>
          <w:numId w:val="22"/>
        </w:numPr>
        <w:spacing w:after="0" w:line="240" w:lineRule="auto"/>
        <w:ind w:left="0" w:firstLine="0"/>
        <w:contextualSpacing w:val="0"/>
        <w:rPr>
          <w:rFonts w:ascii="Times New Roman" w:hAnsi="Times New Roman"/>
          <w:sz w:val="24"/>
          <w:szCs w:val="24"/>
        </w:rPr>
      </w:pPr>
      <w:r w:rsidRPr="00C934D7">
        <w:rPr>
          <w:rFonts w:ascii="Times New Roman" w:hAnsi="Times New Roman"/>
          <w:sz w:val="24"/>
          <w:szCs w:val="24"/>
        </w:rPr>
        <w:t>art. 12 alin. (1);</w:t>
      </w:r>
    </w:p>
    <w:p w:rsidR="00957867" w:rsidRPr="00C934D7" w:rsidRDefault="00957867" w:rsidP="00223320">
      <w:pPr>
        <w:pStyle w:val="ListParagraph"/>
        <w:numPr>
          <w:ilvl w:val="0"/>
          <w:numId w:val="22"/>
        </w:numPr>
        <w:spacing w:after="0" w:line="240" w:lineRule="auto"/>
        <w:ind w:left="0" w:firstLine="0"/>
        <w:contextualSpacing w:val="0"/>
        <w:rPr>
          <w:rFonts w:ascii="Times New Roman" w:hAnsi="Times New Roman"/>
          <w:sz w:val="24"/>
          <w:szCs w:val="24"/>
        </w:rPr>
      </w:pPr>
      <w:r w:rsidRPr="00C934D7">
        <w:rPr>
          <w:rFonts w:ascii="Times New Roman" w:hAnsi="Times New Roman"/>
          <w:sz w:val="24"/>
          <w:szCs w:val="24"/>
        </w:rPr>
        <w:t>art. 13 alin. (1);</w:t>
      </w:r>
    </w:p>
    <w:p w:rsidR="00957867" w:rsidRPr="00C934D7" w:rsidRDefault="00957867" w:rsidP="00223320">
      <w:pPr>
        <w:pStyle w:val="ListParagraph"/>
        <w:numPr>
          <w:ilvl w:val="0"/>
          <w:numId w:val="22"/>
        </w:numPr>
        <w:spacing w:after="0" w:line="240" w:lineRule="auto"/>
        <w:ind w:left="0" w:firstLine="0"/>
        <w:contextualSpacing w:val="0"/>
        <w:rPr>
          <w:rFonts w:ascii="Times New Roman" w:hAnsi="Times New Roman"/>
          <w:sz w:val="24"/>
          <w:szCs w:val="24"/>
        </w:rPr>
      </w:pPr>
      <w:r w:rsidRPr="00C934D7">
        <w:rPr>
          <w:rFonts w:ascii="Times New Roman" w:hAnsi="Times New Roman"/>
          <w:sz w:val="24"/>
          <w:szCs w:val="24"/>
        </w:rPr>
        <w:t>art. 14 alin. (1), alin. (2) prima teză și alin. (3) a doua, a treia și a patra teză;</w:t>
      </w:r>
    </w:p>
    <w:p w:rsidR="00957867" w:rsidRPr="00C934D7" w:rsidRDefault="00957867" w:rsidP="00223320">
      <w:pPr>
        <w:pStyle w:val="ListParagraph"/>
        <w:numPr>
          <w:ilvl w:val="0"/>
          <w:numId w:val="22"/>
        </w:numPr>
        <w:spacing w:after="0" w:line="240" w:lineRule="auto"/>
        <w:ind w:left="0" w:firstLine="0"/>
        <w:contextualSpacing w:val="0"/>
        <w:rPr>
          <w:rFonts w:ascii="Times New Roman" w:hAnsi="Times New Roman"/>
          <w:sz w:val="24"/>
          <w:szCs w:val="24"/>
        </w:rPr>
      </w:pPr>
      <w:r w:rsidRPr="00C934D7">
        <w:rPr>
          <w:rFonts w:ascii="Times New Roman" w:hAnsi="Times New Roman"/>
          <w:sz w:val="24"/>
          <w:szCs w:val="24"/>
        </w:rPr>
        <w:t>art. 15 alin. (1) primul paragraf și al doilea paragraf prima și a treia teză, alin. (2) și alin. (4) a doua teză;</w:t>
      </w:r>
    </w:p>
    <w:p w:rsidR="00957867" w:rsidRPr="00C934D7" w:rsidRDefault="00957867" w:rsidP="00223320">
      <w:pPr>
        <w:pStyle w:val="ListParagraph"/>
        <w:numPr>
          <w:ilvl w:val="0"/>
          <w:numId w:val="22"/>
        </w:numPr>
        <w:spacing w:after="0" w:line="240" w:lineRule="auto"/>
        <w:ind w:left="0" w:firstLine="0"/>
        <w:contextualSpacing w:val="0"/>
        <w:rPr>
          <w:rFonts w:ascii="Times New Roman" w:hAnsi="Times New Roman"/>
          <w:sz w:val="24"/>
          <w:szCs w:val="24"/>
        </w:rPr>
      </w:pPr>
      <w:r w:rsidRPr="00C934D7">
        <w:rPr>
          <w:rFonts w:ascii="Times New Roman" w:hAnsi="Times New Roman"/>
          <w:sz w:val="24"/>
          <w:szCs w:val="24"/>
        </w:rPr>
        <w:t>art. 17 alin. (1) a doua teză;</w:t>
      </w:r>
    </w:p>
    <w:p w:rsidR="00957867" w:rsidRPr="00C934D7" w:rsidRDefault="00957867" w:rsidP="00223320">
      <w:pPr>
        <w:pStyle w:val="ListParagraph"/>
        <w:numPr>
          <w:ilvl w:val="0"/>
          <w:numId w:val="22"/>
        </w:numPr>
        <w:spacing w:after="0" w:line="240" w:lineRule="auto"/>
        <w:ind w:left="0" w:firstLine="0"/>
        <w:contextualSpacing w:val="0"/>
        <w:rPr>
          <w:rFonts w:ascii="Times New Roman" w:hAnsi="Times New Roman"/>
          <w:sz w:val="24"/>
          <w:szCs w:val="24"/>
        </w:rPr>
      </w:pPr>
      <w:r w:rsidRPr="00C934D7">
        <w:rPr>
          <w:rFonts w:ascii="Times New Roman" w:hAnsi="Times New Roman"/>
          <w:sz w:val="24"/>
          <w:szCs w:val="24"/>
        </w:rPr>
        <w:t>art. 18 alin. (1) și (2), alin. (4) prima teză, alin. (5) prima teză, alin. (6) prima teză, alin. (8) și alin. (9);</w:t>
      </w:r>
    </w:p>
    <w:p w:rsidR="00957867" w:rsidRPr="00C934D7" w:rsidRDefault="00957867" w:rsidP="00223320">
      <w:pPr>
        <w:pStyle w:val="ListParagraph"/>
        <w:numPr>
          <w:ilvl w:val="0"/>
          <w:numId w:val="22"/>
        </w:numPr>
        <w:spacing w:after="0" w:line="240" w:lineRule="auto"/>
        <w:ind w:left="0" w:firstLine="0"/>
        <w:contextualSpacing w:val="0"/>
        <w:rPr>
          <w:rFonts w:ascii="Times New Roman" w:hAnsi="Times New Roman"/>
          <w:sz w:val="24"/>
          <w:szCs w:val="24"/>
        </w:rPr>
      </w:pPr>
      <w:r w:rsidRPr="00C934D7">
        <w:rPr>
          <w:rFonts w:ascii="Times New Roman" w:hAnsi="Times New Roman"/>
          <w:sz w:val="24"/>
          <w:szCs w:val="24"/>
        </w:rPr>
        <w:t>art. 20 alin. (1) și alin. (2) prima teză;</w:t>
      </w:r>
    </w:p>
    <w:p w:rsidR="00957867" w:rsidRPr="00C934D7" w:rsidRDefault="00957867" w:rsidP="00223320">
      <w:pPr>
        <w:pStyle w:val="ListParagraph"/>
        <w:numPr>
          <w:ilvl w:val="0"/>
          <w:numId w:val="22"/>
        </w:numPr>
        <w:spacing w:after="0" w:line="240" w:lineRule="auto"/>
        <w:ind w:left="0" w:firstLine="0"/>
        <w:contextualSpacing w:val="0"/>
        <w:rPr>
          <w:rFonts w:ascii="Times New Roman" w:hAnsi="Times New Roman"/>
          <w:sz w:val="24"/>
          <w:szCs w:val="24"/>
        </w:rPr>
      </w:pPr>
      <w:r w:rsidRPr="00C934D7">
        <w:rPr>
          <w:rFonts w:ascii="Times New Roman" w:hAnsi="Times New Roman"/>
          <w:sz w:val="24"/>
          <w:szCs w:val="24"/>
        </w:rPr>
        <w:t>art. 21 alin. (1), (2) și (3);</w:t>
      </w:r>
    </w:p>
    <w:p w:rsidR="00957867" w:rsidRPr="00C934D7" w:rsidRDefault="00957867" w:rsidP="00223320">
      <w:pPr>
        <w:pStyle w:val="ListParagraph"/>
        <w:numPr>
          <w:ilvl w:val="0"/>
          <w:numId w:val="22"/>
        </w:numPr>
        <w:spacing w:after="0" w:line="240" w:lineRule="auto"/>
        <w:ind w:left="0" w:firstLine="0"/>
        <w:contextualSpacing w:val="0"/>
        <w:rPr>
          <w:rFonts w:ascii="Times New Roman" w:hAnsi="Times New Roman"/>
          <w:sz w:val="24"/>
          <w:szCs w:val="24"/>
        </w:rPr>
      </w:pPr>
      <w:r w:rsidRPr="00C934D7">
        <w:rPr>
          <w:rFonts w:ascii="Times New Roman" w:hAnsi="Times New Roman"/>
          <w:sz w:val="24"/>
          <w:szCs w:val="24"/>
        </w:rPr>
        <w:t>art. 22 alin. (2);</w:t>
      </w:r>
    </w:p>
    <w:p w:rsidR="00957867" w:rsidRPr="00C934D7" w:rsidRDefault="00957867" w:rsidP="00223320">
      <w:pPr>
        <w:pStyle w:val="ListParagraph"/>
        <w:numPr>
          <w:ilvl w:val="0"/>
          <w:numId w:val="22"/>
        </w:numPr>
        <w:spacing w:after="0" w:line="240" w:lineRule="auto"/>
        <w:ind w:left="0" w:firstLine="0"/>
        <w:contextualSpacing w:val="0"/>
        <w:rPr>
          <w:rFonts w:ascii="Times New Roman" w:hAnsi="Times New Roman"/>
          <w:sz w:val="24"/>
          <w:szCs w:val="24"/>
        </w:rPr>
      </w:pPr>
      <w:r w:rsidRPr="00C934D7">
        <w:rPr>
          <w:rFonts w:ascii="Times New Roman" w:hAnsi="Times New Roman"/>
          <w:sz w:val="24"/>
          <w:szCs w:val="24"/>
        </w:rPr>
        <w:t>art. 23 alin. (1) și (2);</w:t>
      </w:r>
    </w:p>
    <w:p w:rsidR="00957867" w:rsidRPr="00C934D7" w:rsidRDefault="00957867" w:rsidP="00223320">
      <w:pPr>
        <w:pStyle w:val="ListParagraph"/>
        <w:numPr>
          <w:ilvl w:val="0"/>
          <w:numId w:val="22"/>
        </w:numPr>
        <w:spacing w:after="0" w:line="240" w:lineRule="auto"/>
        <w:ind w:left="0" w:firstLine="0"/>
        <w:contextualSpacing w:val="0"/>
        <w:rPr>
          <w:rFonts w:ascii="Times New Roman" w:hAnsi="Times New Roman"/>
          <w:sz w:val="24"/>
          <w:szCs w:val="24"/>
        </w:rPr>
      </w:pPr>
      <w:r w:rsidRPr="00C934D7">
        <w:rPr>
          <w:rFonts w:ascii="Times New Roman" w:hAnsi="Times New Roman"/>
          <w:sz w:val="24"/>
          <w:szCs w:val="24"/>
        </w:rPr>
        <w:t>art. 25 alin. (1) și (2);</w:t>
      </w:r>
    </w:p>
    <w:p w:rsidR="00957867" w:rsidRPr="00C934D7" w:rsidRDefault="00957867" w:rsidP="00223320">
      <w:pPr>
        <w:pStyle w:val="ListParagraph"/>
        <w:numPr>
          <w:ilvl w:val="0"/>
          <w:numId w:val="22"/>
        </w:numPr>
        <w:spacing w:after="0" w:line="240" w:lineRule="auto"/>
        <w:ind w:left="0" w:firstLine="0"/>
        <w:contextualSpacing w:val="0"/>
        <w:rPr>
          <w:rFonts w:ascii="Times New Roman" w:hAnsi="Times New Roman"/>
          <w:sz w:val="24"/>
          <w:szCs w:val="24"/>
        </w:rPr>
      </w:pPr>
      <w:r w:rsidRPr="00C934D7">
        <w:rPr>
          <w:rFonts w:ascii="Times New Roman" w:hAnsi="Times New Roman"/>
          <w:sz w:val="24"/>
          <w:szCs w:val="24"/>
        </w:rPr>
        <w:t>art. 26 alin. (1) primul paragraf, alin. (2)-(5), alin. (6) primul paragraf și alin. (7) primele cinci paragrafe și al optulea paragraf;</w:t>
      </w:r>
    </w:p>
    <w:p w:rsidR="00957867" w:rsidRPr="00C934D7" w:rsidRDefault="00957867" w:rsidP="00223320">
      <w:pPr>
        <w:pStyle w:val="ListParagraph"/>
        <w:numPr>
          <w:ilvl w:val="0"/>
          <w:numId w:val="22"/>
        </w:numPr>
        <w:spacing w:after="0" w:line="240" w:lineRule="auto"/>
        <w:ind w:left="0" w:firstLine="0"/>
        <w:contextualSpacing w:val="0"/>
        <w:rPr>
          <w:rFonts w:ascii="Times New Roman" w:hAnsi="Times New Roman"/>
          <w:sz w:val="24"/>
          <w:szCs w:val="24"/>
        </w:rPr>
      </w:pPr>
      <w:r w:rsidRPr="00C934D7">
        <w:rPr>
          <w:rFonts w:ascii="Times New Roman" w:hAnsi="Times New Roman"/>
          <w:sz w:val="24"/>
          <w:szCs w:val="24"/>
        </w:rPr>
        <w:t>art. 27 alin. (1);</w:t>
      </w:r>
    </w:p>
    <w:p w:rsidR="00957867" w:rsidRPr="00C934D7" w:rsidRDefault="00957867" w:rsidP="00223320">
      <w:pPr>
        <w:pStyle w:val="ListParagraph"/>
        <w:numPr>
          <w:ilvl w:val="0"/>
          <w:numId w:val="22"/>
        </w:numPr>
        <w:spacing w:after="0" w:line="240" w:lineRule="auto"/>
        <w:ind w:left="0" w:firstLine="0"/>
        <w:contextualSpacing w:val="0"/>
        <w:rPr>
          <w:rFonts w:ascii="Times New Roman" w:hAnsi="Times New Roman"/>
          <w:sz w:val="24"/>
          <w:szCs w:val="24"/>
        </w:rPr>
      </w:pPr>
      <w:r w:rsidRPr="00C934D7">
        <w:rPr>
          <w:rFonts w:ascii="Times New Roman" w:hAnsi="Times New Roman"/>
          <w:sz w:val="24"/>
          <w:szCs w:val="24"/>
        </w:rPr>
        <w:t>art. 28 alin. (1) și alin. (2) primul paragraf;</w:t>
      </w:r>
    </w:p>
    <w:p w:rsidR="00957867" w:rsidRPr="00C934D7" w:rsidRDefault="00957867" w:rsidP="00223320">
      <w:pPr>
        <w:pStyle w:val="ListParagraph"/>
        <w:numPr>
          <w:ilvl w:val="0"/>
          <w:numId w:val="22"/>
        </w:numPr>
        <w:spacing w:after="0" w:line="240" w:lineRule="auto"/>
        <w:ind w:left="0" w:firstLine="0"/>
        <w:contextualSpacing w:val="0"/>
        <w:rPr>
          <w:rFonts w:ascii="Times New Roman" w:hAnsi="Times New Roman"/>
          <w:sz w:val="24"/>
          <w:szCs w:val="24"/>
        </w:rPr>
      </w:pPr>
      <w:r w:rsidRPr="00C934D7">
        <w:rPr>
          <w:rFonts w:ascii="Times New Roman" w:hAnsi="Times New Roman"/>
          <w:sz w:val="24"/>
          <w:szCs w:val="24"/>
        </w:rPr>
        <w:t>art. 29 alin. (1) și (2);</w:t>
      </w:r>
    </w:p>
    <w:p w:rsidR="00957867" w:rsidRPr="00C934D7" w:rsidRDefault="00957867" w:rsidP="00223320">
      <w:pPr>
        <w:pStyle w:val="ListParagraph"/>
        <w:numPr>
          <w:ilvl w:val="0"/>
          <w:numId w:val="22"/>
        </w:numPr>
        <w:spacing w:after="0" w:line="240" w:lineRule="auto"/>
        <w:ind w:left="0" w:firstLine="0"/>
        <w:contextualSpacing w:val="0"/>
        <w:rPr>
          <w:rFonts w:ascii="Times New Roman" w:hAnsi="Times New Roman"/>
          <w:sz w:val="24"/>
          <w:szCs w:val="24"/>
        </w:rPr>
      </w:pPr>
      <w:r w:rsidRPr="00C934D7">
        <w:rPr>
          <w:rFonts w:ascii="Times New Roman" w:hAnsi="Times New Roman"/>
          <w:sz w:val="24"/>
          <w:szCs w:val="24"/>
        </w:rPr>
        <w:t>art. 30 alin. (1);</w:t>
      </w:r>
    </w:p>
    <w:p w:rsidR="00957867" w:rsidRPr="00C934D7" w:rsidRDefault="00957867" w:rsidP="00223320">
      <w:pPr>
        <w:pStyle w:val="ListParagraph"/>
        <w:numPr>
          <w:ilvl w:val="0"/>
          <w:numId w:val="22"/>
        </w:numPr>
        <w:spacing w:after="0" w:line="240" w:lineRule="auto"/>
        <w:ind w:left="0" w:firstLine="0"/>
        <w:contextualSpacing w:val="0"/>
        <w:rPr>
          <w:rFonts w:ascii="Times New Roman" w:hAnsi="Times New Roman"/>
          <w:sz w:val="24"/>
          <w:szCs w:val="24"/>
        </w:rPr>
      </w:pPr>
      <w:r w:rsidRPr="00C934D7">
        <w:rPr>
          <w:rFonts w:ascii="Times New Roman" w:hAnsi="Times New Roman"/>
          <w:sz w:val="24"/>
          <w:szCs w:val="24"/>
        </w:rPr>
        <w:t>art. 31 alin. (2) și (3)</w:t>
      </w:r>
    </w:p>
    <w:p w:rsidR="00957867" w:rsidRPr="00C934D7" w:rsidRDefault="00957867" w:rsidP="00223320">
      <w:pPr>
        <w:pStyle w:val="ListParagraph"/>
        <w:numPr>
          <w:ilvl w:val="0"/>
          <w:numId w:val="22"/>
        </w:numPr>
        <w:spacing w:after="0" w:line="240" w:lineRule="auto"/>
        <w:ind w:left="0" w:firstLine="0"/>
        <w:contextualSpacing w:val="0"/>
        <w:rPr>
          <w:rFonts w:ascii="Times New Roman" w:hAnsi="Times New Roman"/>
          <w:sz w:val="24"/>
          <w:szCs w:val="24"/>
        </w:rPr>
      </w:pPr>
      <w:r w:rsidRPr="00C934D7">
        <w:rPr>
          <w:rFonts w:ascii="Times New Roman" w:hAnsi="Times New Roman"/>
          <w:sz w:val="24"/>
          <w:szCs w:val="24"/>
        </w:rPr>
        <w:t>art. 35 alin. (1), (2) și (3);</w:t>
      </w:r>
    </w:p>
    <w:p w:rsidR="00957867" w:rsidRPr="00C934D7" w:rsidRDefault="00957867" w:rsidP="00223320">
      <w:pPr>
        <w:pStyle w:val="ListParagraph"/>
        <w:numPr>
          <w:ilvl w:val="0"/>
          <w:numId w:val="22"/>
        </w:numPr>
        <w:spacing w:after="0" w:line="240" w:lineRule="auto"/>
        <w:ind w:left="0" w:firstLine="0"/>
        <w:contextualSpacing w:val="0"/>
        <w:rPr>
          <w:rFonts w:ascii="Times New Roman" w:hAnsi="Times New Roman"/>
          <w:sz w:val="24"/>
          <w:szCs w:val="24"/>
        </w:rPr>
      </w:pPr>
      <w:r w:rsidRPr="00C934D7">
        <w:rPr>
          <w:rFonts w:ascii="Times New Roman" w:hAnsi="Times New Roman"/>
          <w:sz w:val="24"/>
          <w:szCs w:val="24"/>
        </w:rPr>
        <w:lastRenderedPageBreak/>
        <w:t>art. 36 alin. (1), (2) și (3);</w:t>
      </w:r>
    </w:p>
    <w:p w:rsidR="00957867" w:rsidRPr="00C934D7" w:rsidRDefault="00957867" w:rsidP="00223320">
      <w:pPr>
        <w:pStyle w:val="ListParagraph"/>
        <w:numPr>
          <w:ilvl w:val="0"/>
          <w:numId w:val="22"/>
        </w:numPr>
        <w:spacing w:after="0" w:line="240" w:lineRule="auto"/>
        <w:ind w:left="0" w:firstLine="0"/>
        <w:contextualSpacing w:val="0"/>
        <w:rPr>
          <w:rFonts w:ascii="Times New Roman" w:hAnsi="Times New Roman"/>
          <w:sz w:val="24"/>
          <w:szCs w:val="24"/>
        </w:rPr>
      </w:pPr>
      <w:r w:rsidRPr="00C934D7">
        <w:rPr>
          <w:rFonts w:ascii="Times New Roman" w:hAnsi="Times New Roman"/>
          <w:sz w:val="24"/>
          <w:szCs w:val="24"/>
        </w:rPr>
        <w:t>art. 37 alin. (1) și (3);</w:t>
      </w:r>
    </w:p>
    <w:p w:rsidR="004C35A4" w:rsidRPr="00C934D7" w:rsidRDefault="00957867" w:rsidP="00223320">
      <w:pPr>
        <w:pStyle w:val="ListParagraph"/>
        <w:numPr>
          <w:ilvl w:val="0"/>
          <w:numId w:val="22"/>
        </w:numPr>
        <w:spacing w:after="0" w:line="240" w:lineRule="auto"/>
        <w:ind w:left="0" w:firstLine="0"/>
        <w:contextualSpacing w:val="0"/>
        <w:rPr>
          <w:rFonts w:ascii="Times New Roman" w:hAnsi="Times New Roman"/>
          <w:sz w:val="24"/>
          <w:szCs w:val="24"/>
        </w:rPr>
      </w:pPr>
      <w:r w:rsidRPr="00C934D7">
        <w:rPr>
          <w:rFonts w:ascii="Times New Roman" w:hAnsi="Times New Roman"/>
          <w:sz w:val="24"/>
          <w:szCs w:val="24"/>
        </w:rPr>
        <w:t>art. 40, 41 și 42</w:t>
      </w:r>
      <w:r w:rsidR="004C35A4" w:rsidRPr="00C934D7">
        <w:rPr>
          <w:rFonts w:ascii="Times New Roman" w:hAnsi="Times New Roman"/>
          <w:sz w:val="24"/>
          <w:szCs w:val="24"/>
        </w:rPr>
        <w:t xml:space="preserve">. </w:t>
      </w:r>
    </w:p>
    <w:p w:rsidR="00957867" w:rsidRPr="00C934D7" w:rsidRDefault="004C35A4" w:rsidP="004C35A4">
      <w:pPr>
        <w:jc w:val="both"/>
        <w:rPr>
          <w:rFonts w:ascii="Times New Roman" w:hAnsi="Times New Roman"/>
          <w:lang w:val="ro-RO"/>
        </w:rPr>
      </w:pPr>
      <w:r w:rsidRPr="00C934D7">
        <w:rPr>
          <w:rFonts w:ascii="Times New Roman" w:hAnsi="Times New Roman"/>
          <w:lang w:val="ro-RO"/>
        </w:rPr>
        <w:t>[Directiva 2014/65/UE, art. 70 alin. (3)]</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(2) Furnizarea de servicii de investiții sau desfășurarea de activități de investiții fără a deține autorizația sau aprobarea necesară conform următoarelor dispoziții ale prezentei legi şi ale Regulamentului (UE) nr. 600/2014 reprezintă </w:t>
      </w:r>
      <w:r w:rsidR="007F48D8" w:rsidRPr="00C934D7">
        <w:rPr>
          <w:rFonts w:ascii="Times New Roman" w:hAnsi="Times New Roman"/>
          <w:lang w:val="ro-RO"/>
        </w:rPr>
        <w:t>infracțiune</w:t>
      </w:r>
      <w:r w:rsidRPr="00C934D7">
        <w:rPr>
          <w:rFonts w:ascii="Times New Roman" w:hAnsi="Times New Roman"/>
          <w:lang w:val="ro-RO"/>
        </w:rPr>
        <w:t xml:space="preserve">: </w:t>
      </w:r>
    </w:p>
    <w:p w:rsidR="00957867" w:rsidRPr="00C934D7" w:rsidRDefault="00251BC5" w:rsidP="004C35A4">
      <w:pPr>
        <w:ind w:firstLine="720"/>
        <w:jc w:val="both"/>
        <w:rPr>
          <w:rFonts w:ascii="Times New Roman" w:hAnsi="Times New Roman"/>
          <w:lang w:val="ro-RO"/>
        </w:rPr>
      </w:pPr>
      <w:r>
        <w:rPr>
          <w:rFonts w:ascii="Times New Roman" w:hAnsi="Times New Roman"/>
          <w:lang w:val="ro-RO"/>
        </w:rPr>
        <w:t xml:space="preserve">a) </w:t>
      </w:r>
      <w:r w:rsidR="00B9575A" w:rsidRPr="00C934D7">
        <w:rPr>
          <w:rFonts w:ascii="Times New Roman" w:hAnsi="Times New Roman"/>
          <w:lang w:val="ro-RO"/>
        </w:rPr>
        <w:t>art. 10</w:t>
      </w:r>
      <w:r w:rsidR="00957867" w:rsidRPr="00C934D7">
        <w:rPr>
          <w:rFonts w:ascii="Times New Roman" w:hAnsi="Times New Roman"/>
          <w:lang w:val="ro-RO"/>
        </w:rPr>
        <w:t xml:space="preserve">, </w:t>
      </w:r>
      <w:r w:rsidR="00B9575A" w:rsidRPr="00C934D7">
        <w:rPr>
          <w:rFonts w:ascii="Times New Roman" w:hAnsi="Times New Roman"/>
          <w:lang w:val="ro-RO"/>
        </w:rPr>
        <w:t xml:space="preserve">art. </w:t>
      </w:r>
      <w:r w:rsidR="00957867" w:rsidRPr="00C934D7">
        <w:rPr>
          <w:rFonts w:ascii="Times New Roman" w:hAnsi="Times New Roman"/>
          <w:lang w:val="ro-RO"/>
        </w:rPr>
        <w:t>14 alin. (2), art. 109</w:t>
      </w:r>
      <w:r w:rsidR="00B9575A" w:rsidRPr="00C934D7">
        <w:rPr>
          <w:rFonts w:ascii="Times New Roman" w:hAnsi="Times New Roman"/>
          <w:lang w:val="ro-RO"/>
        </w:rPr>
        <w:t>-118, art. 122, 129 și 162</w:t>
      </w:r>
      <w:r w:rsidR="00957867" w:rsidRPr="00C934D7">
        <w:rPr>
          <w:rFonts w:ascii="Times New Roman" w:hAnsi="Times New Roman"/>
          <w:lang w:val="ro-RO"/>
        </w:rPr>
        <w:t xml:space="preserve">; </w:t>
      </w:r>
    </w:p>
    <w:p w:rsidR="00957867" w:rsidRPr="00C934D7" w:rsidRDefault="00251BC5" w:rsidP="004C35A4">
      <w:pPr>
        <w:ind w:firstLine="720"/>
        <w:jc w:val="both"/>
        <w:rPr>
          <w:rFonts w:ascii="Times New Roman" w:hAnsi="Times New Roman"/>
          <w:lang w:val="ro-RO"/>
        </w:rPr>
      </w:pPr>
      <w:r>
        <w:rPr>
          <w:rFonts w:ascii="Times New Roman" w:hAnsi="Times New Roman"/>
          <w:lang w:val="ro-RO"/>
        </w:rPr>
        <w:t xml:space="preserve">b) </w:t>
      </w:r>
      <w:r w:rsidR="00957867" w:rsidRPr="00C934D7">
        <w:rPr>
          <w:rFonts w:ascii="Times New Roman" w:hAnsi="Times New Roman"/>
          <w:lang w:val="ro-RO"/>
        </w:rPr>
        <w:t>art. 7 alin. (1) a treia teză sau art. 11 alin. (1) din Regulamentul (UE) nr. 600/2014.</w:t>
      </w:r>
      <w:r w:rsidR="004C35A4" w:rsidRPr="00C934D7">
        <w:rPr>
          <w:rFonts w:ascii="Times New Roman" w:hAnsi="Times New Roman"/>
          <w:lang w:val="ro-RO"/>
        </w:rPr>
        <w:t xml:space="preserve"> [Directiva 2014/65/UE, art. 70 alin. (4)]</w:t>
      </w:r>
    </w:p>
    <w:p w:rsidR="00957867" w:rsidRPr="00C934D7" w:rsidRDefault="00957867" w:rsidP="004C35A4">
      <w:pPr>
        <w:ind w:firstLine="720"/>
        <w:jc w:val="both"/>
        <w:rPr>
          <w:rFonts w:ascii="Times New Roman" w:hAnsi="Times New Roman"/>
          <w:lang w:val="ro-RO"/>
        </w:rPr>
      </w:pPr>
      <w:r w:rsidRPr="00C934D7">
        <w:rPr>
          <w:rFonts w:ascii="Times New Roman" w:hAnsi="Times New Roman"/>
          <w:lang w:val="ro-RO"/>
        </w:rPr>
        <w:t xml:space="preserve">(3) Reprezintă contravenție refuzul de a coopera în cadrul unei investigații sau în cazul unei inspecții sau unei cereri în temeiul art. 236. </w:t>
      </w:r>
      <w:r w:rsidR="004C35A4" w:rsidRPr="00C934D7">
        <w:rPr>
          <w:rFonts w:ascii="Times New Roman" w:hAnsi="Times New Roman"/>
          <w:lang w:val="ro-RO"/>
        </w:rPr>
        <w:t>[Directiva 2014/65/UE, art. 70 alin. (5)]</w:t>
      </w:r>
    </w:p>
    <w:p w:rsidR="00B66BDE" w:rsidRPr="00C934D7" w:rsidRDefault="00957867" w:rsidP="00F1551A">
      <w:pPr>
        <w:ind w:firstLine="720"/>
        <w:jc w:val="both"/>
        <w:rPr>
          <w:rFonts w:ascii="Times New Roman" w:hAnsi="Times New Roman"/>
          <w:lang w:val="ro-RO"/>
        </w:rPr>
      </w:pPr>
      <w:r w:rsidRPr="00C934D7">
        <w:rPr>
          <w:rFonts w:ascii="Times New Roman" w:hAnsi="Times New Roman"/>
          <w:lang w:val="ro-RO"/>
        </w:rPr>
        <w:t xml:space="preserve">(4) În cazul încălcărilor menționate la alin. (1), (2) și (3), precum și la art. </w:t>
      </w:r>
      <w:r w:rsidR="00DF13A1" w:rsidRPr="00C934D7">
        <w:rPr>
          <w:rFonts w:ascii="Times New Roman" w:hAnsi="Times New Roman"/>
          <w:lang w:val="ro-RO"/>
        </w:rPr>
        <w:t xml:space="preserve">256 </w:t>
      </w:r>
      <w:r w:rsidR="00251BC5">
        <w:rPr>
          <w:rFonts w:ascii="Times New Roman" w:hAnsi="Times New Roman"/>
          <w:lang w:val="ro-RO"/>
        </w:rPr>
        <w:br/>
      </w:r>
      <w:r w:rsidRPr="00C934D7">
        <w:rPr>
          <w:rFonts w:ascii="Times New Roman" w:hAnsi="Times New Roman"/>
          <w:lang w:val="ro-RO"/>
        </w:rPr>
        <w:t>alin. (</w:t>
      </w:r>
      <w:r w:rsidR="00312A58" w:rsidRPr="00C934D7">
        <w:rPr>
          <w:rFonts w:ascii="Times New Roman" w:hAnsi="Times New Roman"/>
          <w:lang w:val="ro-RO"/>
        </w:rPr>
        <w:t>5</w:t>
      </w:r>
      <w:r w:rsidRPr="00C934D7">
        <w:rPr>
          <w:rFonts w:ascii="Times New Roman" w:hAnsi="Times New Roman"/>
          <w:lang w:val="ro-RO"/>
        </w:rPr>
        <w:t xml:space="preserve">), A.S.F. poate să impună cel puțin următoarele sancțiuni și măsuri administrative: </w:t>
      </w:r>
    </w:p>
    <w:p w:rsidR="00957867" w:rsidRPr="00C934D7" w:rsidRDefault="00957867" w:rsidP="00F1551A">
      <w:pPr>
        <w:ind w:firstLine="720"/>
        <w:jc w:val="both"/>
        <w:rPr>
          <w:rFonts w:ascii="Times New Roman" w:hAnsi="Times New Roman"/>
          <w:lang w:val="ro-RO"/>
        </w:rPr>
      </w:pPr>
      <w:r w:rsidRPr="00C934D7">
        <w:rPr>
          <w:rFonts w:ascii="Times New Roman" w:hAnsi="Times New Roman"/>
          <w:lang w:val="ro-RO"/>
        </w:rPr>
        <w:t xml:space="preserve">a)o declarație publică în care se indică persoana fizică sau juridică și natura încălcării în conformitate cu art. </w:t>
      </w:r>
      <w:r w:rsidR="00DF13A1" w:rsidRPr="00C934D7">
        <w:rPr>
          <w:rFonts w:ascii="Times New Roman" w:hAnsi="Times New Roman"/>
          <w:lang w:val="ro-RO"/>
        </w:rPr>
        <w:t>251</w:t>
      </w:r>
      <w:r w:rsidRPr="00C934D7">
        <w:rPr>
          <w:rFonts w:ascii="Times New Roman" w:hAnsi="Times New Roman"/>
          <w:lang w:val="ro-RO"/>
        </w:rPr>
        <w:t>;</w:t>
      </w:r>
    </w:p>
    <w:p w:rsidR="00957867" w:rsidRPr="00C934D7" w:rsidRDefault="00957867" w:rsidP="00F1551A">
      <w:pPr>
        <w:ind w:firstLine="720"/>
        <w:jc w:val="both"/>
        <w:rPr>
          <w:rFonts w:ascii="Times New Roman" w:hAnsi="Times New Roman"/>
          <w:lang w:val="ro-RO"/>
        </w:rPr>
      </w:pPr>
      <w:r w:rsidRPr="00C934D7">
        <w:rPr>
          <w:rFonts w:ascii="Times New Roman" w:hAnsi="Times New Roman"/>
          <w:lang w:val="ro-RO"/>
        </w:rPr>
        <w:t>b)o decizie prin care i se cere persoanei fizice sau juridice să înceteze comportamentul respectiv și să se abțină de la repetarea comportamentului respectiv;</w:t>
      </w:r>
    </w:p>
    <w:p w:rsidR="00957867" w:rsidRPr="00C934D7" w:rsidRDefault="00957867" w:rsidP="00F1551A">
      <w:pPr>
        <w:ind w:firstLine="720"/>
        <w:jc w:val="both"/>
        <w:rPr>
          <w:rFonts w:ascii="Times New Roman" w:hAnsi="Times New Roman"/>
          <w:lang w:val="ro-RO"/>
        </w:rPr>
      </w:pPr>
      <w:r w:rsidRPr="00C934D7">
        <w:rPr>
          <w:rFonts w:ascii="Times New Roman" w:hAnsi="Times New Roman"/>
          <w:lang w:val="ro-RO"/>
        </w:rPr>
        <w:t>c)în cazul unei S.S.I.F. sau a unei instituţii de credit care prestează servicii şi activităţi de investiţii şi servicii auxiliare, al unei piețe reglementate, al unui APA, al unui CTP și al unui ARM, retragerea sau suspendarea autorizației instituției în conformitate cu art. 17, 128 și 169;</w:t>
      </w:r>
    </w:p>
    <w:p w:rsidR="00957867" w:rsidRPr="00C934D7" w:rsidRDefault="00957867" w:rsidP="00F1551A">
      <w:pPr>
        <w:ind w:firstLine="720"/>
        <w:jc w:val="both"/>
        <w:rPr>
          <w:rFonts w:ascii="Times New Roman" w:hAnsi="Times New Roman"/>
          <w:lang w:val="ro-RO"/>
        </w:rPr>
      </w:pPr>
      <w:r w:rsidRPr="00C934D7">
        <w:rPr>
          <w:rFonts w:ascii="Times New Roman" w:hAnsi="Times New Roman"/>
          <w:lang w:val="ro-RO"/>
        </w:rPr>
        <w:t>d)în cazul unor încălcări grave repetate, sancționarea oricărui membru al organului de conducere al S.S.I.F. sau al unei instituţii de credit care prestează servicii şi activităţi de investiţii şi servicii auxiliare sau a oricărei alte persoane fizice considerate responsabile prin interzicerea temporară sau permanentă a exercitării unor funcții de conducere în firme de investiții;</w:t>
      </w:r>
    </w:p>
    <w:p w:rsidR="00957867" w:rsidRPr="00C934D7" w:rsidRDefault="00957867" w:rsidP="00F1551A">
      <w:pPr>
        <w:ind w:firstLine="720"/>
        <w:jc w:val="both"/>
        <w:rPr>
          <w:rFonts w:ascii="Times New Roman" w:hAnsi="Times New Roman"/>
          <w:lang w:val="ro-RO"/>
        </w:rPr>
      </w:pPr>
      <w:r w:rsidRPr="00C934D7">
        <w:rPr>
          <w:rFonts w:ascii="Times New Roman" w:hAnsi="Times New Roman"/>
          <w:lang w:val="ro-RO"/>
        </w:rPr>
        <w:t>e)o interdicție temporară privind apartenența sau participarea oricărei S.S.I.F. sau instituţii de credit care prestează servicii şi activităţi de investiţii şi servicii auxiliarela o piață reglementată, la SMT-uri sau în calitate de client al SOT-urilor;</w:t>
      </w:r>
    </w:p>
    <w:p w:rsidR="00957867" w:rsidRPr="00C934D7" w:rsidRDefault="00957867" w:rsidP="00F1551A">
      <w:pPr>
        <w:ind w:firstLine="720"/>
        <w:jc w:val="both"/>
        <w:rPr>
          <w:rFonts w:ascii="Times New Roman" w:hAnsi="Times New Roman"/>
          <w:lang w:val="ro-RO"/>
        </w:rPr>
      </w:pPr>
      <w:r w:rsidRPr="00C934D7">
        <w:rPr>
          <w:rFonts w:ascii="Times New Roman" w:hAnsi="Times New Roman"/>
          <w:lang w:val="ro-RO"/>
        </w:rPr>
        <w:t>f)în cazul unei persoane juridice, amenzi administrative de la 10.000 lei până la 22.000.000 lei sau de până la 10 % din cifra de afaceri anuală a persoanei juridice conform ultimelor situații financiare disponibile aprobate de organul de conducere; în cazul în care persoana juridică este o societate – mamă sau o filială a societăţii – mamă care trebuie să întocmească situații financiare consolidate în conformitate cu prevederile legale contabile în vigoare,cifra de afaceri anuală totală aplicabilă este cifra de afaceri anuală totală pe baza ultimelor conturi consolidate disponibile aprobate de organul de conducere al societăţii – mamă principale;</w:t>
      </w:r>
    </w:p>
    <w:p w:rsidR="00957867" w:rsidRPr="00C934D7" w:rsidRDefault="00957867" w:rsidP="00F1551A">
      <w:pPr>
        <w:ind w:firstLine="720"/>
        <w:jc w:val="both"/>
        <w:rPr>
          <w:rFonts w:ascii="Times New Roman" w:hAnsi="Times New Roman"/>
          <w:lang w:val="ro-RO"/>
        </w:rPr>
      </w:pPr>
      <w:r w:rsidRPr="00C934D7">
        <w:rPr>
          <w:rFonts w:ascii="Times New Roman" w:hAnsi="Times New Roman"/>
          <w:lang w:val="ro-RO"/>
        </w:rPr>
        <w:t>g)în cazul unei persoane fizice, amenzi administrative de la 1.000 lei până la 22.000.000 lei;</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h)amenzi administrative maxime egale cu cel puțin de două ori valoarea beneficiului rezultat din încălcare, în cazul în care beneficiul poate fi determinat, chiar dacă acesta depășește cuantumurile maxime prevăzute la lit. f) și g).</w:t>
      </w:r>
      <w:r w:rsidR="00B66BDE" w:rsidRPr="00C934D7">
        <w:rPr>
          <w:rFonts w:ascii="Times New Roman" w:hAnsi="Times New Roman"/>
          <w:lang w:val="ro-RO"/>
        </w:rPr>
        <w:t xml:space="preserve"> [Directiva 2014/65/UE, art. 70 alin. (6)]</w:t>
      </w:r>
    </w:p>
    <w:p w:rsidR="00CE666E"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(5)În situaţia în care acţionarii semnificativi, organul de conducere sau personalul compartimentului de conformitate nu asigură administrarea prudentă a S.S.I.F., A.S.F. dispune măsurile necesare pentru remedierea situaţiei, care se pot referi, printre altele, la interdicţii, sancţiuni împotriva organului de conducere, precum şi împotriva persoanelor din cadrul compartimentului de conformitate.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lastRenderedPageBreak/>
        <w:t xml:space="preserve">(6) A.S.F. poate aplica măsuri similare celor prevăzute la alin. (5) şi persoanelor vinovate de nerespectarea obligaţiilor prevăzute la art. 37. </w:t>
      </w:r>
    </w:p>
    <w:p w:rsidR="00957867" w:rsidRPr="00C934D7" w:rsidRDefault="00957867" w:rsidP="00223320">
      <w:pPr>
        <w:jc w:val="both"/>
        <w:rPr>
          <w:rFonts w:ascii="Times New Roman" w:hAnsi="Times New Roman"/>
          <w:b/>
          <w:lang w:val="ro-RO"/>
        </w:rPr>
      </w:pPr>
    </w:p>
    <w:p w:rsidR="00B9575A" w:rsidRPr="00C934D7" w:rsidRDefault="00B9575A" w:rsidP="00223320">
      <w:pPr>
        <w:jc w:val="both"/>
        <w:rPr>
          <w:rFonts w:ascii="Times New Roman" w:hAnsi="Times New Roman"/>
          <w:b/>
          <w:lang w:val="ro-RO"/>
        </w:rPr>
      </w:pPr>
    </w:p>
    <w:p w:rsidR="00957867" w:rsidRPr="00C934D7" w:rsidRDefault="00957867" w:rsidP="00223320">
      <w:pPr>
        <w:ind w:firstLine="720"/>
        <w:jc w:val="both"/>
        <w:rPr>
          <w:rFonts w:ascii="Times New Roman" w:hAnsi="Times New Roman"/>
          <w:iCs/>
          <w:lang w:val="ro-RO"/>
        </w:rPr>
      </w:pPr>
      <w:r w:rsidRPr="00C934D7">
        <w:rPr>
          <w:rFonts w:ascii="Times New Roman" w:hAnsi="Times New Roman"/>
          <w:b/>
          <w:lang w:val="ro-RO"/>
        </w:rPr>
        <w:t>Art.</w:t>
      </w:r>
      <w:r w:rsidR="007C264A" w:rsidRPr="00C934D7">
        <w:rPr>
          <w:rFonts w:ascii="Times New Roman" w:hAnsi="Times New Roman"/>
          <w:b/>
          <w:lang w:val="ro-RO"/>
        </w:rPr>
        <w:t>260</w:t>
      </w:r>
      <w:r w:rsidRPr="00C934D7">
        <w:rPr>
          <w:rFonts w:ascii="Times New Roman" w:hAnsi="Times New Roman"/>
          <w:lang w:val="ro-RO"/>
        </w:rPr>
        <w:t>- (</w:t>
      </w:r>
      <w:r w:rsidRPr="00C934D7">
        <w:rPr>
          <w:rFonts w:ascii="Times New Roman" w:hAnsi="Times New Roman"/>
          <w:iCs/>
          <w:lang w:val="ro-RO"/>
        </w:rPr>
        <w:t>1) Litigiile în materie de consum referitoare la serviciile de investiții și la serviciile auxiliare furnizate de S.S.I.F. sau de instituţiile de credit care prestează servicii şi activităţi de investiţii şi servicii auxiliare pot fi soluţionate prin proceduri de soluţionare alternativă a litigiilor de către Entitatea de soluţionare alternativă a litigiilor în domeniul financiar, înfiinţată în cadrul A.S.F., sau de către Centrul de soluţionare alternativă a litigiilor în domeniul bancar, conform competenţelor stabilite prin actele de înfiinţare ale celor două entităţi, după caz.</w:t>
      </w:r>
    </w:p>
    <w:p w:rsidR="00957867" w:rsidRPr="00C934D7" w:rsidRDefault="00957867" w:rsidP="00223320">
      <w:pPr>
        <w:ind w:firstLine="720"/>
        <w:jc w:val="both"/>
        <w:rPr>
          <w:rFonts w:ascii="Times New Roman" w:hAnsi="Times New Roman"/>
          <w:iCs/>
          <w:lang w:val="ro-RO"/>
        </w:rPr>
      </w:pPr>
      <w:r w:rsidRPr="00C934D7">
        <w:rPr>
          <w:rFonts w:ascii="Times New Roman" w:hAnsi="Times New Roman"/>
          <w:iCs/>
          <w:lang w:val="ro-RO"/>
        </w:rPr>
        <w:t xml:space="preserve">(2) S.S.I.F. și instituțiile de credit care prestează servicii şi activităţi de investiţii şi servicii auxiliare au obligaţia să informeze consumatorii cu privire la dreptul acestora de a apela la soluţionarea alternativă a litigiilor, entitatea căreia i se pot adresa potrivit prevederilor alin. (1), precum și cu privire la condițiile de accesare a procedurilor de soluționare alternativă a litigiilor.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(3) Toate S.S.I.F. au obligaţia de a adera la unul sau mai multe entităţi prevăzute la alin. (1). </w:t>
      </w:r>
      <w:r w:rsidR="00B66BDE" w:rsidRPr="00C934D7">
        <w:rPr>
          <w:rFonts w:ascii="Times New Roman" w:hAnsi="Times New Roman"/>
          <w:lang w:val="ro-RO"/>
        </w:rPr>
        <w:t>[Directiva 2014/65/UE, art. 75 alin. (1) teza 2]</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(4) Entităţile prevăzute la alin. (1) cooperează activ cu entităţile omoloage din alte state membre în vederea soluționării litigiilor transfrontaliere. </w:t>
      </w:r>
      <w:r w:rsidR="00B66BDE" w:rsidRPr="00C934D7">
        <w:rPr>
          <w:rFonts w:ascii="Times New Roman" w:hAnsi="Times New Roman"/>
          <w:lang w:val="ro-RO"/>
        </w:rPr>
        <w:t>[Directiva 2014/65/UE, art. 75 alin. (2)]</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(5) A.S.F. informează ESMA în legătură cu procedurile de reclamație și căile de atac menționate la alin. (1) şi (2).</w:t>
      </w:r>
      <w:r w:rsidR="00B66BDE" w:rsidRPr="00C934D7">
        <w:rPr>
          <w:rFonts w:ascii="Times New Roman" w:hAnsi="Times New Roman"/>
          <w:lang w:val="ro-RO"/>
        </w:rPr>
        <w:t xml:space="preserve"> [Directiva 2014/65/UE, art. 75 alin. (3) para. 1]</w:t>
      </w:r>
    </w:p>
    <w:p w:rsidR="00957867" w:rsidRPr="00C934D7" w:rsidRDefault="00957867" w:rsidP="00223320">
      <w:pPr>
        <w:jc w:val="both"/>
        <w:rPr>
          <w:rFonts w:ascii="Times New Roman" w:hAnsi="Times New Roman"/>
          <w:lang w:val="ro-RO"/>
        </w:rPr>
      </w:pPr>
    </w:p>
    <w:p w:rsidR="00957867" w:rsidRPr="00C934D7" w:rsidRDefault="00957867" w:rsidP="00223320">
      <w:pPr>
        <w:jc w:val="center"/>
        <w:rPr>
          <w:rFonts w:ascii="Times New Roman" w:hAnsi="Times New Roman"/>
          <w:lang w:val="ro-RO"/>
        </w:rPr>
      </w:pPr>
      <w:r w:rsidRPr="00C934D7">
        <w:rPr>
          <w:rFonts w:ascii="Times New Roman" w:hAnsi="Times New Roman"/>
          <w:lang w:val="ro-RO"/>
        </w:rPr>
        <w:t xml:space="preserve">CAPITOLUL </w:t>
      </w:r>
      <w:r w:rsidR="00312A58" w:rsidRPr="00C934D7">
        <w:rPr>
          <w:rFonts w:ascii="Times New Roman" w:hAnsi="Times New Roman"/>
          <w:lang w:val="ro-RO"/>
        </w:rPr>
        <w:t>IV</w:t>
      </w:r>
    </w:p>
    <w:p w:rsidR="00957867" w:rsidRPr="00C934D7" w:rsidRDefault="00957867" w:rsidP="00223320">
      <w:pPr>
        <w:jc w:val="center"/>
        <w:rPr>
          <w:rFonts w:ascii="Times New Roman" w:hAnsi="Times New Roman"/>
          <w:b/>
          <w:lang w:val="ro-RO"/>
        </w:rPr>
      </w:pPr>
      <w:r w:rsidRPr="00C934D7">
        <w:rPr>
          <w:rFonts w:ascii="Times New Roman" w:hAnsi="Times New Roman"/>
          <w:b/>
          <w:lang w:val="ro-RO"/>
        </w:rPr>
        <w:t>Sancţionarea depozitarului central</w:t>
      </w:r>
    </w:p>
    <w:p w:rsidR="00957867" w:rsidRPr="00C934D7" w:rsidRDefault="00957867" w:rsidP="00223320">
      <w:pPr>
        <w:jc w:val="center"/>
        <w:rPr>
          <w:rFonts w:ascii="Times New Roman" w:hAnsi="Times New Roman"/>
          <w:b/>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w:t>
      </w:r>
      <w:r w:rsidR="007C264A" w:rsidRPr="00C934D7">
        <w:rPr>
          <w:rFonts w:ascii="Times New Roman" w:hAnsi="Times New Roman"/>
          <w:b/>
          <w:lang w:val="ro-RO"/>
        </w:rPr>
        <w:t xml:space="preserve"> 261</w:t>
      </w:r>
      <w:r w:rsidRPr="00C934D7">
        <w:rPr>
          <w:rFonts w:ascii="Times New Roman" w:hAnsi="Times New Roman"/>
          <w:lang w:val="ro-RO"/>
        </w:rPr>
        <w:t xml:space="preserve">- (1) Constituie contravenţii, în măsura în care nu sunt săvârşite în astfel de condiţii încât să fie considerate potrivit legii penale infracţiuni, faptele săvârşite de către depozitarul central, persoanele fizice responsabile având calitatea de membri ai consiliilor de administraţie, directori sau, după caz, membri ai consiliului de supraveghere şi membri ai directoratului, respectiv reprezentant al compartimentului de </w:t>
      </w:r>
      <w:r w:rsidR="00EA170C" w:rsidRPr="00C934D7">
        <w:rPr>
          <w:rFonts w:ascii="Times New Roman" w:hAnsi="Times New Roman"/>
          <w:lang w:val="ro-RO"/>
        </w:rPr>
        <w:t>conformitate</w:t>
      </w:r>
      <w:r w:rsidRPr="00C934D7">
        <w:rPr>
          <w:rFonts w:ascii="Times New Roman" w:hAnsi="Times New Roman"/>
          <w:lang w:val="ro-RO"/>
        </w:rPr>
        <w:t xml:space="preserve"> al acestuia, administrator de risc în legătură cu:</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a) obținerea autorizațiilor prevăzute la art. 16 și 54 din Regulamentul (UE) nr. 909/2014 prin declarații false sau prin orice alt mijloc ilicit, astfel cum se prevede la art. 20 alin. (1) lit. (b) și la art. 57 alin. (1) lit. (b) din Regulamentul (UE) nr. 909/2014;</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b) nedeținerea de către depozitarul central a capitalului necesar, în conformitate cu prevederile art. 47 alin. (1) din Regulamentul (UE) nr. 909/2014;</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c) nerespectarea de către depozitarul central a cerințelor organizatorice, prevăzute la art. 26-30 din Regulamentul (UE) nr. 909/2014;</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d) nerespectarea de către depozitarul central a normelor de conduită, prevăzute la art. 32-35 din Regulamentul (UE) nr. 909/2014;</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e) nerespectarea de către depozitarul central a cerințelor aplicabile serviciilor specifice depozitarului central, prevăzute la art. 37- 41 din Regulamentul (UE) nr. 909/2014;</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f) nerespectarea de către depozitarul central a cerințelor prudențiale, prevăzute la art. 43-47 din Regulamentul (UE) nr. 909/2014;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g) nerespectarea de către depozitarul central a cerințelor aplicabile conexiunilor dintre depozitarii centrali prevăzute la art. 48 din Regulamentul (UE) nr. 909/2014;</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h) refuzul abuziv al depozitarul central de a acorda diverse tipuri de acces, cu încălcarea prevederilor art. 49-53 din Regulamentul (UE) nr. 909/2014;</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lastRenderedPageBreak/>
        <w:t>i) nerespectarea de către instituțiile de credit desemnate a cerințelor prudențiale specifice legate de riscurile de credit prevăzute la art. 59 alin. (3) din Regulamentul (UE) nr. 909/2014;</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j) nerespectarea de către instituțiile de credit desemnate a cerințelor prudențiale specifice legate de riscurile de lichiditate, prevăzute la art. 59 alin. (4) din Regulamentul (UE) nr. 909/2014;</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k) nerespectarea prevederilor art. 137 alin. (8).</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(2) Prin derogare de la prevederile art. 8 </w:t>
      </w:r>
      <w:hyperlink r:id="rId36" w:history="1">
        <w:r w:rsidRPr="00C934D7">
          <w:rPr>
            <w:rFonts w:ascii="Times New Roman" w:hAnsi="Times New Roman"/>
            <w:lang w:val="ro-RO"/>
          </w:rPr>
          <w:t>alin. (2)</w:t>
        </w:r>
      </w:hyperlink>
      <w:r w:rsidRPr="00C934D7">
        <w:rPr>
          <w:rFonts w:ascii="Times New Roman" w:hAnsi="Times New Roman"/>
          <w:lang w:val="ro-RO"/>
        </w:rPr>
        <w:t xml:space="preserve"> din OG nr. 2/2001, A.S.F., în calitate de autoritate competentă pentru depozitarul central, poate aplica sancţiuni și/sau dispune măsuri administrative în conformitate cu prevederile art. 63 alin. (2) din Regulamentul (UE) nr. 909/2014 pentru încălcările prevăzute la alin. (1) care constau în:</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a) o declarație publică în care se indică persoana responsabilă de încălcare și natura încălcării, în conformitate cu art. 62 din Regulamentul (UE) nr. 909/2014;</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b) o decizie prin care se solicită persoanei responsabile de încălcare să pună capăt respectivului comportament și să se abțină de la repetarea acestuia;</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c) retragerea autorizațiilor acordate în temeiul art. 16 sau 54 din Regulamentul (UE) nr. 909/2014, în conformitate cu art. 20 sau 57 din Regulamentul (UE) nr. 909/2014, după caz;</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d) sancționarea oricărui membru al organului de conducere al depozitarului central sau a oricărei alte persoane fizice considerate responsabile prin interzicerea temporară sau, în cazul unor încălcări grave repetate, interzicerea permanentă a exercitării unor funcții de conducere în cadrul depozitarului central;</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e) amenzi în cuantum de până la două ori cuantumul profitului obținut ca rezultat al unei încălcări, atunci când cuantumul respectiv poate fi stabilit;</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f) în cazul persoanelor fizice, amenzi de la 1.000 lei până la 22.150.000 lei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g) în cazul unei persoane juridice, amenzi de la 10.000 lei până la 88.600.000 lei lei sau de până la 10 % din cifra de afaceri anuală totală a persoanei juridice conform ultimelor conturi disponibile aprobate de organul de conducere; în cazul în care persoana juridică este o societate – mamă sau o filială a societății – mamă care trebuie să întocmească conturi financiare consolidate în conformitate cu reglementările contabile în vigoare, cifra de afaceri anuală totală aplicabilă este cifra de afaceri anuală totală sau tipul de venit corespunzător conform prevederilor legale relevante, pe baza ultimei situații disponibile a conturilor consolidate, aprobate de organul de conducere al societății-mamă principale.</w:t>
      </w:r>
    </w:p>
    <w:p w:rsidR="00F14237" w:rsidRPr="00C934D7" w:rsidRDefault="00F14237" w:rsidP="00223320">
      <w:pPr>
        <w:jc w:val="both"/>
        <w:rPr>
          <w:rFonts w:ascii="Times New Roman" w:hAnsi="Times New Roman"/>
          <w:lang w:val="ro-RO"/>
        </w:rPr>
      </w:pPr>
    </w:p>
    <w:p w:rsidR="00957867" w:rsidRPr="00C934D7" w:rsidRDefault="00957867" w:rsidP="00223320">
      <w:pPr>
        <w:jc w:val="center"/>
        <w:rPr>
          <w:rFonts w:ascii="Times New Roman" w:hAnsi="Times New Roman"/>
          <w:lang w:val="ro-RO"/>
        </w:rPr>
      </w:pPr>
      <w:r w:rsidRPr="00C934D7">
        <w:rPr>
          <w:rFonts w:ascii="Times New Roman" w:hAnsi="Times New Roman"/>
          <w:lang w:val="ro-RO"/>
        </w:rPr>
        <w:t xml:space="preserve">CAPITOLUL </w:t>
      </w:r>
      <w:r w:rsidR="00312A58" w:rsidRPr="00C934D7">
        <w:rPr>
          <w:rFonts w:ascii="Times New Roman" w:hAnsi="Times New Roman"/>
          <w:lang w:val="ro-RO"/>
        </w:rPr>
        <w:t>V</w:t>
      </w:r>
    </w:p>
    <w:p w:rsidR="00957867" w:rsidRPr="00C934D7" w:rsidRDefault="00957867" w:rsidP="00223320">
      <w:pPr>
        <w:jc w:val="center"/>
        <w:rPr>
          <w:rFonts w:ascii="Times New Roman" w:hAnsi="Times New Roman"/>
          <w:b/>
          <w:lang w:val="ro-RO"/>
        </w:rPr>
      </w:pPr>
      <w:r w:rsidRPr="00C934D7">
        <w:rPr>
          <w:rFonts w:ascii="Times New Roman" w:hAnsi="Times New Roman"/>
          <w:b/>
          <w:lang w:val="ro-RO"/>
        </w:rPr>
        <w:t>Sancţionarea contrapărţii centrale</w:t>
      </w:r>
    </w:p>
    <w:p w:rsidR="00957867" w:rsidRPr="00C934D7" w:rsidRDefault="00957867" w:rsidP="00223320">
      <w:pPr>
        <w:jc w:val="center"/>
        <w:rPr>
          <w:rFonts w:ascii="Times New Roman" w:hAnsi="Times New Roman"/>
          <w:b/>
          <w:lang w:val="ro-RO"/>
        </w:rPr>
      </w:pPr>
    </w:p>
    <w:p w:rsidR="00957867" w:rsidRPr="00C934D7" w:rsidRDefault="00957867" w:rsidP="00223320">
      <w:pPr>
        <w:ind w:firstLine="720"/>
        <w:jc w:val="both"/>
        <w:rPr>
          <w:rFonts w:ascii="Times New Roman" w:hAnsi="Times New Roman"/>
          <w:i/>
          <w:lang w:val="ro-RO"/>
        </w:rPr>
      </w:pPr>
      <w:r w:rsidRPr="00C934D7">
        <w:rPr>
          <w:rFonts w:ascii="Times New Roman" w:hAnsi="Times New Roman"/>
          <w:b/>
          <w:lang w:val="ro-RO"/>
        </w:rPr>
        <w:t xml:space="preserve">Art. </w:t>
      </w:r>
      <w:r w:rsidR="007C264A" w:rsidRPr="00C934D7">
        <w:rPr>
          <w:rFonts w:ascii="Times New Roman" w:hAnsi="Times New Roman"/>
          <w:b/>
          <w:lang w:val="ro-RO"/>
        </w:rPr>
        <w:t>262</w:t>
      </w:r>
      <w:r w:rsidRPr="00C934D7">
        <w:rPr>
          <w:rFonts w:ascii="Times New Roman" w:hAnsi="Times New Roman"/>
          <w:lang w:val="ro-RO"/>
        </w:rPr>
        <w:t xml:space="preserve">- A.S.F. sancţionează contrapartea centrală în conformitate cu dispoziţiile </w:t>
      </w:r>
      <w:r w:rsidRPr="00C934D7">
        <w:rPr>
          <w:rFonts w:ascii="Times New Roman" w:hAnsi="Times New Roman"/>
          <w:i/>
          <w:lang w:val="ro-RO"/>
        </w:rPr>
        <w:t xml:space="preserve">Legii nr. ...privind stabilirea unor măsuri de punere în aplicare a Regulamentului (UE) </w:t>
      </w:r>
      <w:r w:rsidR="00251BC5">
        <w:rPr>
          <w:rFonts w:ascii="Times New Roman" w:hAnsi="Times New Roman"/>
          <w:i/>
          <w:lang w:val="ro-RO"/>
        </w:rPr>
        <w:br/>
      </w:r>
      <w:r w:rsidRPr="00C934D7">
        <w:rPr>
          <w:rFonts w:ascii="Times New Roman" w:hAnsi="Times New Roman"/>
          <w:i/>
          <w:lang w:val="ro-RO"/>
        </w:rPr>
        <w:t>nr. 648/2012.</w:t>
      </w:r>
    </w:p>
    <w:p w:rsidR="00957867" w:rsidRPr="00C934D7" w:rsidRDefault="00957867" w:rsidP="00223320">
      <w:pPr>
        <w:jc w:val="both"/>
        <w:rPr>
          <w:rFonts w:ascii="Times New Roman" w:hAnsi="Times New Roman"/>
          <w:i/>
          <w:lang w:val="ro-RO"/>
        </w:rPr>
      </w:pPr>
    </w:p>
    <w:p w:rsidR="00957867" w:rsidRPr="00C934D7" w:rsidRDefault="00957867" w:rsidP="00223320">
      <w:pPr>
        <w:jc w:val="center"/>
        <w:rPr>
          <w:rFonts w:ascii="Times New Roman" w:hAnsi="Times New Roman"/>
          <w:lang w:val="ro-RO"/>
        </w:rPr>
      </w:pPr>
      <w:r w:rsidRPr="00C934D7">
        <w:rPr>
          <w:rFonts w:ascii="Times New Roman" w:hAnsi="Times New Roman"/>
          <w:lang w:val="ro-RO"/>
        </w:rPr>
        <w:t>CAPITOLUL V</w:t>
      </w:r>
      <w:r w:rsidR="00312A58" w:rsidRPr="00C934D7">
        <w:rPr>
          <w:rFonts w:ascii="Times New Roman" w:hAnsi="Times New Roman"/>
          <w:lang w:val="ro-RO"/>
        </w:rPr>
        <w:t>I</w:t>
      </w:r>
    </w:p>
    <w:p w:rsidR="00957867" w:rsidRPr="00C934D7" w:rsidRDefault="00957867" w:rsidP="00223320">
      <w:pPr>
        <w:jc w:val="center"/>
        <w:rPr>
          <w:rFonts w:ascii="Times New Roman" w:hAnsi="Times New Roman"/>
          <w:b/>
          <w:lang w:val="ro-RO"/>
        </w:rPr>
      </w:pPr>
      <w:r w:rsidRPr="00C934D7">
        <w:rPr>
          <w:rFonts w:ascii="Times New Roman" w:hAnsi="Times New Roman"/>
          <w:b/>
          <w:lang w:val="ro-RO"/>
        </w:rPr>
        <w:t>Sancţiuni aplicabile în baza Regulamentului (UE) nr. 1286/2014</w:t>
      </w:r>
    </w:p>
    <w:p w:rsidR="00957867" w:rsidRPr="00C934D7" w:rsidRDefault="00957867" w:rsidP="00223320">
      <w:pPr>
        <w:jc w:val="center"/>
        <w:rPr>
          <w:rFonts w:ascii="Times New Roman" w:hAnsi="Times New Roman"/>
          <w:b/>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w:t>
      </w:r>
      <w:r w:rsidR="007C264A" w:rsidRPr="00C934D7">
        <w:rPr>
          <w:rFonts w:ascii="Times New Roman" w:hAnsi="Times New Roman"/>
          <w:b/>
          <w:lang w:val="ro-RO"/>
        </w:rPr>
        <w:t>263</w:t>
      </w:r>
      <w:r w:rsidRPr="00C934D7">
        <w:rPr>
          <w:rFonts w:ascii="Times New Roman" w:hAnsi="Times New Roman"/>
          <w:lang w:val="ro-RO"/>
        </w:rPr>
        <w:t xml:space="preserve">- (1) Constituie contravenții nerespectarea de către orice entitate legală sau persoană fizică a prevederilor art. 5 alin. (1), art. 6 și 7, art. 8 alin. (1) - (3), art. 9, art. 10 alin. (1), art. 13 alin. (1), (3) și (4), precum și ale art. 14 și art. 19 din Regulamentul (UE) nr. 1286/2014. </w:t>
      </w:r>
    </w:p>
    <w:p w:rsidR="00957867" w:rsidRPr="00C934D7" w:rsidRDefault="00957867" w:rsidP="00F1551A">
      <w:pPr>
        <w:ind w:firstLine="720"/>
        <w:jc w:val="both"/>
        <w:rPr>
          <w:rFonts w:ascii="Times New Roman" w:hAnsi="Times New Roman"/>
          <w:lang w:val="ro-RO"/>
        </w:rPr>
      </w:pPr>
      <w:r w:rsidRPr="00C934D7">
        <w:rPr>
          <w:rFonts w:ascii="Times New Roman" w:hAnsi="Times New Roman"/>
          <w:lang w:val="ro-RO"/>
        </w:rPr>
        <w:lastRenderedPageBreak/>
        <w:t xml:space="preserve">(2) Prin derogare de la prevederile art. 8 </w:t>
      </w:r>
      <w:hyperlink r:id="rId37" w:history="1">
        <w:r w:rsidRPr="00C934D7">
          <w:rPr>
            <w:rFonts w:ascii="Times New Roman" w:hAnsi="Times New Roman"/>
            <w:lang w:val="ro-RO"/>
          </w:rPr>
          <w:t>alin. (2)</w:t>
        </w:r>
      </w:hyperlink>
      <w:r w:rsidRPr="00C934D7">
        <w:rPr>
          <w:rFonts w:ascii="Times New Roman" w:hAnsi="Times New Roman"/>
          <w:lang w:val="ro-RO"/>
        </w:rPr>
        <w:t xml:space="preserve"> din OG nr. 2/2001, în cazul săvârşirii contravenţiilor prevăzute la alin. (1), A.S.F. poate aplica sancţiuni și/sau dispune măsuri administrative, după cum urmează:</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a) interzicerea tranzacționării unui PRIIP;</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b) suspendarea tranzacționării unui PRIIP;</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c) un avertisment public care indică persoana responsabilă și natura încălcării;</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d) interzicerea furnizării unui document cu informații esențiale care nu respectă cerințele prevăzute la art. 6, 7, 8 sau 10, după caz din Regulamentul (UE) nr. 1286/2014 și prin care se impune publicarea unei noi versiuni a unui document cu informații esențiale.</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e) amendă:</w:t>
      </w:r>
    </w:p>
    <w:p w:rsidR="00957867" w:rsidRPr="00C934D7" w:rsidRDefault="00957867" w:rsidP="00223320">
      <w:pPr>
        <w:pStyle w:val="ListParagraph"/>
        <w:spacing w:after="0" w:line="240" w:lineRule="auto"/>
        <w:ind w:left="0" w:firstLine="720"/>
        <w:contextualSpacing w:val="0"/>
        <w:jc w:val="both"/>
        <w:rPr>
          <w:rFonts w:ascii="Times New Roman" w:hAnsi="Times New Roman"/>
          <w:sz w:val="24"/>
          <w:szCs w:val="24"/>
        </w:rPr>
      </w:pPr>
      <w:r w:rsidRPr="00C934D7">
        <w:rPr>
          <w:rFonts w:ascii="Times New Roman" w:hAnsi="Times New Roman"/>
          <w:sz w:val="24"/>
          <w:szCs w:val="24"/>
        </w:rPr>
        <w:t xml:space="preserve">(i) în cuantum de la 10.000 lei până la 22.450.000 lei sau până la 3 % din cifra de afaceri anuală totală a respectivei entități, conform ultimelor situații financiare disponibile aprobate de organul de conducere sau până la dublul profiturilor obținute sau al pierderilor evitate în urma încălcării, pentru persoanele juridice; </w:t>
      </w:r>
    </w:p>
    <w:p w:rsidR="00957867" w:rsidRPr="00C934D7" w:rsidRDefault="00957867" w:rsidP="00223320">
      <w:pPr>
        <w:pStyle w:val="ListParagraph"/>
        <w:spacing w:after="0" w:line="240" w:lineRule="auto"/>
        <w:ind w:left="0" w:firstLine="720"/>
        <w:contextualSpacing w:val="0"/>
        <w:jc w:val="both"/>
        <w:rPr>
          <w:rFonts w:ascii="Times New Roman" w:hAnsi="Times New Roman"/>
          <w:sz w:val="24"/>
          <w:szCs w:val="24"/>
        </w:rPr>
      </w:pPr>
      <w:r w:rsidRPr="00C934D7">
        <w:rPr>
          <w:rFonts w:ascii="Times New Roman" w:hAnsi="Times New Roman"/>
          <w:sz w:val="24"/>
          <w:szCs w:val="24"/>
        </w:rPr>
        <w:t xml:space="preserve">(ii) în cuantum de la 1.000 lei până la 3.150.000 lei sau dublul profiturilor obținute sau al pierderilor evitate în urma încălcării, pentru persoanele fizice.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(3) În cazul în care entitatea menționată la alin. (2) lit. e) pct. </w:t>
      </w:r>
      <w:r w:rsidR="00237431" w:rsidRPr="00C934D7">
        <w:rPr>
          <w:rFonts w:ascii="Times New Roman" w:hAnsi="Times New Roman"/>
          <w:lang w:val="ro-RO"/>
        </w:rPr>
        <w:t>(</w:t>
      </w:r>
      <w:r w:rsidRPr="00C934D7">
        <w:rPr>
          <w:rFonts w:ascii="Times New Roman" w:hAnsi="Times New Roman"/>
          <w:lang w:val="ro-RO"/>
        </w:rPr>
        <w:t>i) este o societate-mamă sau o filială a societății-mamă, care are obligația de a întocmi situații financiare consolidate în conformitate cu reglementările contabile în vigoare, cifra de afaceri anuală totală relevantă este cifra de afaceri anuală totală sau tipul corespunzător de venit în conformitate cu reglementările contabile aplicabile, astfel cum reiese din ultimele situații financiare consolidate disponibile aprobate de organul statutar al societății mamă principale.</w:t>
      </w:r>
    </w:p>
    <w:p w:rsidR="00957867" w:rsidRPr="00C934D7" w:rsidRDefault="00957867" w:rsidP="00223320">
      <w:pPr>
        <w:jc w:val="both"/>
        <w:rPr>
          <w:rFonts w:ascii="Times New Roman" w:hAnsi="Times New Roman"/>
          <w:lang w:val="ro-RO"/>
        </w:rPr>
      </w:pPr>
    </w:p>
    <w:p w:rsidR="00957867" w:rsidRPr="00C934D7" w:rsidRDefault="00957867" w:rsidP="00223320">
      <w:pPr>
        <w:jc w:val="center"/>
        <w:rPr>
          <w:rFonts w:ascii="Times New Roman" w:hAnsi="Times New Roman"/>
          <w:lang w:val="ro-RO"/>
        </w:rPr>
      </w:pPr>
      <w:r w:rsidRPr="00C934D7">
        <w:rPr>
          <w:rFonts w:ascii="Times New Roman" w:hAnsi="Times New Roman"/>
          <w:lang w:val="ro-RO"/>
        </w:rPr>
        <w:t>CAPITOLUL VI</w:t>
      </w:r>
      <w:r w:rsidR="00312A58" w:rsidRPr="00C934D7">
        <w:rPr>
          <w:rFonts w:ascii="Times New Roman" w:hAnsi="Times New Roman"/>
          <w:lang w:val="ro-RO"/>
        </w:rPr>
        <w:t>I</w:t>
      </w:r>
    </w:p>
    <w:p w:rsidR="00957867" w:rsidRPr="00C934D7" w:rsidRDefault="00957867" w:rsidP="00223320">
      <w:pPr>
        <w:jc w:val="center"/>
        <w:rPr>
          <w:rFonts w:ascii="Times New Roman" w:hAnsi="Times New Roman"/>
          <w:b/>
          <w:lang w:val="ro-RO"/>
        </w:rPr>
      </w:pPr>
      <w:r w:rsidRPr="00C934D7">
        <w:rPr>
          <w:rFonts w:ascii="Times New Roman" w:hAnsi="Times New Roman"/>
          <w:b/>
          <w:lang w:val="ro-RO"/>
        </w:rPr>
        <w:t>Sancţiuni aplicabile în baza Regulamentului (UE) nr. 2365/2015</w:t>
      </w:r>
    </w:p>
    <w:p w:rsidR="00957867" w:rsidRPr="00C934D7" w:rsidRDefault="00957867" w:rsidP="00223320">
      <w:pPr>
        <w:jc w:val="center"/>
        <w:rPr>
          <w:rFonts w:ascii="Times New Roman" w:hAnsi="Times New Roman"/>
          <w:b/>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 xml:space="preserve">Art. </w:t>
      </w:r>
      <w:r w:rsidR="007C264A" w:rsidRPr="00C934D7">
        <w:rPr>
          <w:rFonts w:ascii="Times New Roman" w:hAnsi="Times New Roman"/>
          <w:b/>
          <w:lang w:val="ro-RO"/>
        </w:rPr>
        <w:t>264</w:t>
      </w:r>
      <w:r w:rsidRPr="00C934D7">
        <w:rPr>
          <w:rFonts w:ascii="Times New Roman" w:hAnsi="Times New Roman"/>
          <w:lang w:val="ro-RO"/>
        </w:rPr>
        <w:t>- (1) Constituie contravenţii, în măsura în care nu sunt săvârşite în astfel de condiţii încât să fie considerate potrivit legii penale infracţiuni, faptele săvârşite de către contrapărțile la o SFT, așa cum sunt acestea definite de Regulamentul (UE) nr. 2365/2015, de către membri ai consiliului de administrație, directori sau, după caz, membri ai consiliului de supraveghere și membri ai directoratului al contrapărților persoane juridice în legătură cu:</w:t>
      </w:r>
    </w:p>
    <w:p w:rsidR="00957867" w:rsidRPr="00C934D7" w:rsidRDefault="00957867" w:rsidP="00223320">
      <w:pPr>
        <w:pStyle w:val="doc-ti"/>
        <w:spacing w:before="0" w:beforeAutospacing="0" w:after="0" w:afterAutospacing="0"/>
        <w:ind w:firstLine="720"/>
        <w:jc w:val="both"/>
      </w:pPr>
      <w:r w:rsidRPr="00C934D7">
        <w:t xml:space="preserve">a) nerespectarea obligațiilor de raportare și de protecție impuse de prevederile art. 4 din </w:t>
      </w:r>
      <w:r w:rsidRPr="00B00FE1">
        <w:t>Regulamentul (UE) nr. 2365/2015</w:t>
      </w:r>
      <w:r w:rsidRPr="00C934D7">
        <w:rPr>
          <w:i/>
        </w:rPr>
        <w:t>;</w:t>
      </w:r>
    </w:p>
    <w:p w:rsidR="00957867" w:rsidRPr="00C934D7" w:rsidRDefault="00957867" w:rsidP="00223320">
      <w:pPr>
        <w:pStyle w:val="doc-ti"/>
        <w:spacing w:before="0" w:beforeAutospacing="0" w:after="0" w:afterAutospacing="0"/>
        <w:ind w:firstLine="720"/>
        <w:jc w:val="both"/>
        <w:rPr>
          <w:i/>
        </w:rPr>
      </w:pPr>
      <w:r w:rsidRPr="00C934D7">
        <w:t xml:space="preserve">b) nerespectarea prevederilor privind reutilizarea instrumentelor financiare primite în cadrul unui contract de garanție impuse de prevederile art. 15 din </w:t>
      </w:r>
      <w:r w:rsidRPr="001F301A">
        <w:t xml:space="preserve">Regulamentul (UE) nr. </w:t>
      </w:r>
      <w:r w:rsidRPr="00C934D7">
        <w:t>2365/2015</w:t>
      </w:r>
      <w:r w:rsidRPr="00C934D7">
        <w:rPr>
          <w:i/>
        </w:rPr>
        <w:t>.</w:t>
      </w:r>
    </w:p>
    <w:p w:rsidR="00957867" w:rsidRPr="00C934D7" w:rsidRDefault="00957867" w:rsidP="00F1551A">
      <w:pPr>
        <w:ind w:firstLine="720"/>
        <w:jc w:val="both"/>
        <w:rPr>
          <w:rFonts w:ascii="Times New Roman" w:hAnsi="Times New Roman"/>
          <w:lang w:val="ro-RO"/>
        </w:rPr>
      </w:pPr>
      <w:r w:rsidRPr="00C934D7">
        <w:rPr>
          <w:rStyle w:val="l5def3"/>
          <w:rFonts w:ascii="Times New Roman" w:hAnsi="Times New Roman" w:cs="Times New Roman"/>
          <w:color w:val="auto"/>
          <w:sz w:val="24"/>
          <w:szCs w:val="24"/>
          <w:lang w:val="ro-RO"/>
        </w:rPr>
        <w:t xml:space="preserve">(2) Prin derogare de la prevederile art. 8 </w:t>
      </w:r>
      <w:hyperlink r:id="rId38" w:history="1">
        <w:r w:rsidRPr="00C934D7">
          <w:rPr>
            <w:rStyle w:val="l5def3"/>
            <w:rFonts w:ascii="Times New Roman" w:hAnsi="Times New Roman" w:cs="Times New Roman"/>
            <w:color w:val="auto"/>
            <w:sz w:val="24"/>
            <w:szCs w:val="24"/>
            <w:lang w:val="ro-RO"/>
          </w:rPr>
          <w:t>alin. (2)</w:t>
        </w:r>
      </w:hyperlink>
      <w:r w:rsidRPr="00C934D7">
        <w:rPr>
          <w:rStyle w:val="l5def3"/>
          <w:rFonts w:ascii="Times New Roman" w:hAnsi="Times New Roman" w:cs="Times New Roman"/>
          <w:color w:val="auto"/>
          <w:sz w:val="24"/>
          <w:szCs w:val="24"/>
          <w:lang w:val="ro-RO"/>
        </w:rPr>
        <w:t xml:space="preserve"> din OG nr. 2/2001, A.S.F. poate aplica sancţiuni și/sau dispune măsuri</w:t>
      </w:r>
      <w:r w:rsidRPr="00C934D7">
        <w:rPr>
          <w:rFonts w:ascii="Times New Roman" w:hAnsi="Times New Roman"/>
          <w:lang w:val="ro-RO"/>
        </w:rPr>
        <w:t xml:space="preserve"> pentru încălcările prevăzute la alin. (1), </w:t>
      </w:r>
      <w:r w:rsidRPr="00C934D7">
        <w:rPr>
          <w:rStyle w:val="l5def3"/>
          <w:rFonts w:ascii="Times New Roman" w:hAnsi="Times New Roman" w:cs="Times New Roman"/>
          <w:color w:val="auto"/>
          <w:sz w:val="24"/>
          <w:szCs w:val="24"/>
          <w:lang w:val="ro-RO"/>
        </w:rPr>
        <w:t>după cum urmează</w:t>
      </w:r>
      <w:r w:rsidRPr="00C934D7">
        <w:rPr>
          <w:rFonts w:ascii="Times New Roman" w:hAnsi="Times New Roman"/>
          <w:lang w:val="ro-RO"/>
        </w:rPr>
        <w:t>:</w:t>
      </w:r>
    </w:p>
    <w:p w:rsidR="00957867" w:rsidRPr="00C934D7" w:rsidRDefault="00957867" w:rsidP="00223320">
      <w:pPr>
        <w:pStyle w:val="cm40"/>
        <w:ind w:firstLine="720"/>
        <w:jc w:val="both"/>
      </w:pPr>
      <w:r w:rsidRPr="00C934D7">
        <w:t xml:space="preserve">a) o decizie prin care se impune persoanei răspunzătoare de încălcarea menționată la alin. (1) să pună capăt respectivului comportament și să se abțină de la repetarea acestuia; </w:t>
      </w:r>
    </w:p>
    <w:p w:rsidR="00957867" w:rsidRPr="00C934D7" w:rsidRDefault="00957867" w:rsidP="00223320">
      <w:pPr>
        <w:pStyle w:val="cm40"/>
        <w:ind w:firstLine="720"/>
        <w:jc w:val="both"/>
      </w:pPr>
      <w:r w:rsidRPr="00C934D7">
        <w:t xml:space="preserve">b) o declarație publică care să menționeze persoana răspunzătoare și natura încălcării menționate la alin. (1); </w:t>
      </w:r>
    </w:p>
    <w:p w:rsidR="00957867" w:rsidRPr="00C934D7" w:rsidRDefault="00957867" w:rsidP="00223320">
      <w:pPr>
        <w:pStyle w:val="cm40"/>
        <w:ind w:firstLine="720"/>
        <w:jc w:val="both"/>
      </w:pPr>
      <w:r w:rsidRPr="00C934D7">
        <w:t xml:space="preserve">c) retragerea sau suspendarea autorizării acordate de A.S.F.; </w:t>
      </w:r>
    </w:p>
    <w:p w:rsidR="00957867" w:rsidRPr="00C934D7" w:rsidRDefault="00957867" w:rsidP="00223320">
      <w:pPr>
        <w:pStyle w:val="cm40"/>
        <w:ind w:firstLine="720"/>
        <w:jc w:val="both"/>
      </w:pPr>
      <w:r w:rsidRPr="00C934D7">
        <w:t xml:space="preserve">d) o interdicție temporară de a exercita funcții de conducere împotriva oricărei persoane care exercită responsabilități de conducere sau împotriva oricărei persoane fizice care este considerată răspunzătoare de o astfel de încălcare; </w:t>
      </w:r>
    </w:p>
    <w:p w:rsidR="00957867" w:rsidRPr="00C934D7" w:rsidRDefault="00957867" w:rsidP="00223320">
      <w:pPr>
        <w:pStyle w:val="cm40"/>
        <w:ind w:firstLine="720"/>
        <w:jc w:val="both"/>
      </w:pPr>
      <w:r w:rsidRPr="00C934D7">
        <w:t xml:space="preserve">e) amenzi maxime în cuantum de cel puțin valoarea triplă a profiturilor obținute sau a pierderilor evitate ca urmare a încălcării, în cazurile în care cuantumul respectiv poate fi stabilit, chiar dacă amenzile respective depășesc cuantumurile menționate la lit. f) și g); </w:t>
      </w:r>
    </w:p>
    <w:p w:rsidR="00957867" w:rsidRPr="00C934D7" w:rsidRDefault="00957867" w:rsidP="00223320">
      <w:pPr>
        <w:pStyle w:val="cm40"/>
        <w:ind w:firstLine="720"/>
        <w:jc w:val="both"/>
      </w:pPr>
      <w:r w:rsidRPr="00C934D7">
        <w:lastRenderedPageBreak/>
        <w:t>f) în cazul persoanelor fizice, amenzi de la 1.000 lei până 22.700.000 lei,</w:t>
      </w:r>
    </w:p>
    <w:p w:rsidR="00957867" w:rsidRPr="00C934D7" w:rsidRDefault="00957867" w:rsidP="00223320">
      <w:pPr>
        <w:pStyle w:val="cm40"/>
        <w:ind w:firstLine="720"/>
        <w:jc w:val="both"/>
      </w:pPr>
      <w:r w:rsidRPr="00C934D7">
        <w:t>g) în cazul persoanelor juridice:</w:t>
      </w:r>
    </w:p>
    <w:p w:rsidR="00957867" w:rsidRPr="00C934D7" w:rsidRDefault="00957867" w:rsidP="00223320">
      <w:pPr>
        <w:pStyle w:val="cm40"/>
        <w:ind w:firstLine="720"/>
        <w:jc w:val="both"/>
      </w:pPr>
      <w:r w:rsidRPr="00C934D7">
        <w:t xml:space="preserve">(i) amenzi de la 10.000 lei până la 22.700.000 lei sau până la 10 % din cifra de afaceri anuală totală a persoanei juridice calculată conform ultimelor situații financiare disponibile aprobate de organul de conducere, în cazul încălcării menționate la alin. (1) lit. a); </w:t>
      </w:r>
    </w:p>
    <w:p w:rsidR="00957867" w:rsidRPr="00C934D7" w:rsidRDefault="00957867" w:rsidP="00223320">
      <w:pPr>
        <w:pStyle w:val="cm40"/>
        <w:ind w:firstLine="720"/>
        <w:jc w:val="both"/>
      </w:pPr>
      <w:r w:rsidRPr="00C934D7">
        <w:t xml:space="preserve">(ii) amenzi de la 10.000 lei până la 68.000.000 lei sau până la 10 % din cifra de afaceri anuală totală a persoanei juridice calculată pe baza ultimelor situații financiare disponibile aprobate de organul de conducere, în cazul încălcării menționate la alin. (1) lit. b). </w:t>
      </w:r>
    </w:p>
    <w:p w:rsidR="00957867" w:rsidRPr="00C934D7" w:rsidRDefault="00957867" w:rsidP="00223320">
      <w:pPr>
        <w:pStyle w:val="cm40"/>
        <w:ind w:firstLine="720"/>
        <w:jc w:val="both"/>
      </w:pPr>
      <w:r w:rsidRPr="00C934D7">
        <w:t>(3) În sensul lit. g) pct. (i) și (ii) de la alin. (2), în cazul în care persoana juridică este o societate-mamă sau o filială a societății-mamă care trebuie să elaboreze situații financiare consolidate în conformitate cu reglementările legale în vigoare, cifra de afaceri anuală totală relevantă este cifra de afaceri anuală totală sau tipul corespunzător de venit în funcție de regimul contabil relevant, care se calculează pe baza ultimelor situații financiare consolidate disponibile aprobate de organul de conducere al societăți-mamă principală.</w:t>
      </w:r>
    </w:p>
    <w:p w:rsidR="00957867" w:rsidRPr="00C934D7" w:rsidRDefault="00957867" w:rsidP="00223320">
      <w:pPr>
        <w:pStyle w:val="cm40"/>
        <w:ind w:firstLine="720"/>
        <w:jc w:val="both"/>
      </w:pPr>
      <w:r w:rsidRPr="00C934D7">
        <w:t xml:space="preserve">(4) O încălcare menționată la alin. (1) nu afectează valabilitatea clauzelor unei SFT și nici posibilitatea părților de a executa acești termeni și nu conduce la acordarea de drepturi la despăgubire din partea unei părți la o SFT. </w:t>
      </w:r>
    </w:p>
    <w:p w:rsidR="00957867" w:rsidRPr="00C934D7" w:rsidRDefault="00957867" w:rsidP="00223320">
      <w:pPr>
        <w:pStyle w:val="cm40"/>
        <w:jc w:val="both"/>
      </w:pPr>
    </w:p>
    <w:p w:rsidR="00957867" w:rsidRPr="00C934D7" w:rsidRDefault="00957867" w:rsidP="00223320">
      <w:pPr>
        <w:jc w:val="center"/>
        <w:rPr>
          <w:rFonts w:ascii="Times New Roman" w:hAnsi="Times New Roman"/>
          <w:lang w:val="ro-RO"/>
        </w:rPr>
      </w:pPr>
      <w:r w:rsidRPr="00C934D7">
        <w:rPr>
          <w:rFonts w:ascii="Times New Roman" w:hAnsi="Times New Roman"/>
          <w:lang w:val="ro-RO"/>
        </w:rPr>
        <w:t>CAPITOLUL VII</w:t>
      </w:r>
      <w:r w:rsidR="00312A58" w:rsidRPr="00C934D7">
        <w:rPr>
          <w:rFonts w:ascii="Times New Roman" w:hAnsi="Times New Roman"/>
          <w:lang w:val="ro-RO"/>
        </w:rPr>
        <w:t>I</w:t>
      </w:r>
    </w:p>
    <w:p w:rsidR="00957867" w:rsidRPr="00C934D7" w:rsidRDefault="00957867" w:rsidP="00223320">
      <w:pPr>
        <w:jc w:val="center"/>
        <w:rPr>
          <w:rFonts w:ascii="Times New Roman" w:hAnsi="Times New Roman"/>
          <w:b/>
          <w:lang w:val="ro-RO"/>
        </w:rPr>
      </w:pPr>
      <w:r w:rsidRPr="00C934D7">
        <w:rPr>
          <w:rFonts w:ascii="Times New Roman" w:hAnsi="Times New Roman"/>
          <w:b/>
          <w:lang w:val="ro-RO"/>
        </w:rPr>
        <w:t>Sancţiuni aplicabile în baza Regulamentului (UE) nr. 1011/2016</w:t>
      </w:r>
    </w:p>
    <w:p w:rsidR="00957867" w:rsidRPr="00C934D7" w:rsidRDefault="00957867" w:rsidP="00223320">
      <w:pPr>
        <w:jc w:val="center"/>
        <w:rPr>
          <w:rFonts w:ascii="Times New Roman" w:hAnsi="Times New Roman"/>
          <w:b/>
          <w:lang w:val="ro-RO"/>
        </w:rPr>
      </w:pPr>
    </w:p>
    <w:p w:rsidR="00957867" w:rsidRPr="00C934D7" w:rsidRDefault="00957867" w:rsidP="00223320">
      <w:pPr>
        <w:pStyle w:val="doc-ti"/>
        <w:spacing w:before="0" w:beforeAutospacing="0" w:after="0" w:afterAutospacing="0"/>
        <w:ind w:firstLine="720"/>
        <w:jc w:val="both"/>
        <w:textAlignment w:val="baseline"/>
        <w:rPr>
          <w:rFonts w:eastAsia="Calibri"/>
        </w:rPr>
      </w:pPr>
      <w:r w:rsidRPr="00C934D7">
        <w:rPr>
          <w:rFonts w:eastAsia="Calibri"/>
          <w:b/>
        </w:rPr>
        <w:t xml:space="preserve">Art. </w:t>
      </w:r>
      <w:r w:rsidR="007C264A" w:rsidRPr="00C934D7">
        <w:rPr>
          <w:rFonts w:eastAsia="Calibri"/>
          <w:b/>
        </w:rPr>
        <w:t>265</w:t>
      </w:r>
      <w:r w:rsidRPr="00C934D7">
        <w:rPr>
          <w:rFonts w:eastAsia="Calibri"/>
        </w:rPr>
        <w:t xml:space="preserve">- (1) Încălcarea </w:t>
      </w:r>
      <w:r w:rsidR="004303AC">
        <w:rPr>
          <w:rFonts w:eastAsia="Calibri"/>
        </w:rPr>
        <w:t>dispoziţiilor Regulamentului (U</w:t>
      </w:r>
      <w:r w:rsidRPr="00C934D7">
        <w:rPr>
          <w:rFonts w:eastAsia="Calibri"/>
        </w:rPr>
        <w:t xml:space="preserve">E) </w:t>
      </w:r>
      <w:r w:rsidRPr="00C934D7">
        <w:t xml:space="preserve">nr. 1011/2016 </w:t>
      </w:r>
      <w:r w:rsidRPr="00C934D7">
        <w:rPr>
          <w:rFonts w:eastAsia="Calibri"/>
        </w:rPr>
        <w:t xml:space="preserve">şi ale reglementărilor adoptate în aplicarea acestuia se constată şi se sancţionează de către A.S.F., în calitate de autoritate competentă, şi atrage răspunderea contravenţională, în condiţiile legii.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(2) Constituie contravenții, în măsura în care faptele nu sunt săvârşite în astfel de condiţii încât să fie considerate potrivit legii penale infracţiuni, nerespectarea prevederilor art. 4-16, art. 21, art. 23-29 și art. 34 din Regulamentul (UE) nr. 1011/2016, precum și orice refuz de a coopera în cadrul unei investigații derulate de A.S.F. sau de conformare cu o solicitare a autorității, care face obiectul art. 41 din același regulament.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(3) Prin derogare de la prevederile art. 8 </w:t>
      </w:r>
      <w:hyperlink r:id="rId39" w:history="1">
        <w:r w:rsidRPr="00C934D7">
          <w:rPr>
            <w:rFonts w:ascii="Times New Roman" w:hAnsi="Times New Roman"/>
            <w:lang w:val="ro-RO"/>
          </w:rPr>
          <w:t>alin. (2)</w:t>
        </w:r>
      </w:hyperlink>
      <w:r w:rsidRPr="00C934D7">
        <w:rPr>
          <w:rFonts w:ascii="Times New Roman" w:hAnsi="Times New Roman"/>
          <w:lang w:val="ro-RO"/>
        </w:rPr>
        <w:t xml:space="preserve"> din OG nr. 2/2001, în cazul săvârşirii contravenţiilor prevăzute la alin. (2), A.S.F. poate aplica sancţiuni contravenționale principale și poate dispune măsuri contravenționale complementare, după cum urmează:</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a) emiterea unui act individual prin care se impune administratorului sau entității supravegheate răspunzătoare de încălcarea prevederilor Regulamentului (UE) nr. 1011/2016 de a sista respectiva faptă și de a se abține de la repetarea acesteia;</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b) emiterea unui act individual prin care se impune administratorului sau entității supravegheate răspunzătoare de încălcarea prevederilor Regulamentului (UE) nr. 101</w:t>
      </w:r>
      <w:r w:rsidR="001664AC" w:rsidRPr="00C934D7">
        <w:rPr>
          <w:rFonts w:ascii="Times New Roman" w:hAnsi="Times New Roman"/>
          <w:lang w:val="ro-RO"/>
        </w:rPr>
        <w:t>1/2016 de a restitui profiturile</w:t>
      </w:r>
      <w:r w:rsidRPr="00C934D7">
        <w:rPr>
          <w:rFonts w:ascii="Times New Roman" w:hAnsi="Times New Roman"/>
          <w:lang w:val="ro-RO"/>
        </w:rPr>
        <w:t xml:space="preserve"> obținute din respectiva faptă sau pierderil</w:t>
      </w:r>
      <w:r w:rsidR="001664AC" w:rsidRPr="00C934D7">
        <w:rPr>
          <w:rFonts w:ascii="Times New Roman" w:hAnsi="Times New Roman"/>
          <w:lang w:val="ro-RO"/>
        </w:rPr>
        <w:t>e</w:t>
      </w:r>
      <w:r w:rsidRPr="00C934D7">
        <w:rPr>
          <w:rFonts w:ascii="Times New Roman" w:hAnsi="Times New Roman"/>
          <w:lang w:val="ro-RO"/>
        </w:rPr>
        <w:t xml:space="preserve"> evitate prin comiterea acesteia, în măsura în care acestea pot fi determinate;</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c) emiterea unui avertisment public care indică persoana sau persoanele responsabile și natura încălcării;</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d) retragerea sau suspendarea autorizației sau înregistrării unui administrator;</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e) emiterea unui act individual de interdicție temporară adresată oricărei persoane fizice considerată răspunzătoare de săvârșirea contravenției, de a exercita funcții de conducere în cadrul administratorilor sau al contribuitorilor supravegheați;</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f) în cazul persoanelor fizice, se sancționează cu avertisment sau amendă:</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1. de până la 2.260.500 lei încălcarea prevederilor art. 4-10, art. 11 alin. (1) lit. a), b), c) și e), art. 11 alin. (2) și (3) și ale art. 12-16, art. 21, art. 23-29</w:t>
      </w:r>
      <w:r w:rsidR="004303AC">
        <w:rPr>
          <w:rFonts w:ascii="Times New Roman" w:hAnsi="Times New Roman"/>
          <w:lang w:val="ro-RO"/>
        </w:rPr>
        <w:t xml:space="preserve"> și art. 34 din Regulamentul (U</w:t>
      </w:r>
      <w:r w:rsidRPr="00C934D7">
        <w:rPr>
          <w:rFonts w:ascii="Times New Roman" w:hAnsi="Times New Roman"/>
          <w:lang w:val="ro-RO"/>
        </w:rPr>
        <w:t>E) nr. 1011/2016;</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lastRenderedPageBreak/>
        <w:t>2. de până la 452.100 lei încălcarea prevederilor art. 11 alin. (1) lit. d) sa</w:t>
      </w:r>
      <w:r w:rsidR="004303AC">
        <w:rPr>
          <w:rFonts w:ascii="Times New Roman" w:hAnsi="Times New Roman"/>
          <w:lang w:val="ro-RO"/>
        </w:rPr>
        <w:t>u alin. (4) din Regulamentul (U</w:t>
      </w:r>
      <w:r w:rsidRPr="00C934D7">
        <w:rPr>
          <w:rFonts w:ascii="Times New Roman" w:hAnsi="Times New Roman"/>
          <w:lang w:val="ro-RO"/>
        </w:rPr>
        <w:t>E) nr. 1011/2016;</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g) în cazul persoanelor juridice, se sancționează cu avertisment sau amendă:</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1. de la 10.000 lei până la 4.521.000 lei sau până la 10% din cifra de afaceri anuală conform ultimelor situații financiare disponibile aprobate de către organul de conducere, oricare valoare este mai mare, încălcarea prevederilor art. 4-10, art. 11 alin. (1) lit. a), b), c) și e), art. 11 alin. (2) și (3) și art. 12-16, art. 21, art. 23-29</w:t>
      </w:r>
      <w:r w:rsidR="004303AC">
        <w:rPr>
          <w:rFonts w:ascii="Times New Roman" w:hAnsi="Times New Roman"/>
          <w:lang w:val="ro-RO"/>
        </w:rPr>
        <w:t xml:space="preserve"> și art. 34 din Regulamentul (U</w:t>
      </w:r>
      <w:r w:rsidRPr="00C934D7">
        <w:rPr>
          <w:rFonts w:ascii="Times New Roman" w:hAnsi="Times New Roman"/>
          <w:lang w:val="ro-RO"/>
        </w:rPr>
        <w:t>E) nr. 1011/2016;</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2. de la 10.000 lei până la 1.130.250 lei sau până la 2% din cifra de afaceri anuală conform ultimelor situații financiare disponibile aprobate de către organul de conducere, oricare valoare este mai mare, încălcarea prevederilor art. 11 alin. (1) lit. d) sau alin. (4) din Regulamentul (U</w:t>
      </w:r>
      <w:r w:rsidR="004303AC">
        <w:rPr>
          <w:rFonts w:ascii="Times New Roman" w:hAnsi="Times New Roman"/>
          <w:lang w:val="ro-RO"/>
        </w:rPr>
        <w:t>E)</w:t>
      </w:r>
      <w:r w:rsidRPr="00C934D7">
        <w:rPr>
          <w:rFonts w:ascii="Times New Roman" w:hAnsi="Times New Roman"/>
          <w:lang w:val="ro-RO"/>
        </w:rPr>
        <w:t xml:space="preserve"> nr. 1011/2016.</w:t>
      </w:r>
    </w:p>
    <w:p w:rsidR="00957867" w:rsidRPr="00C934D7" w:rsidRDefault="00957867" w:rsidP="00CD6814">
      <w:pPr>
        <w:ind w:firstLine="720"/>
        <w:jc w:val="both"/>
        <w:rPr>
          <w:rFonts w:ascii="Times New Roman" w:hAnsi="Times New Roman"/>
          <w:lang w:val="ro-RO"/>
        </w:rPr>
      </w:pPr>
      <w:r w:rsidRPr="00C934D7">
        <w:rPr>
          <w:rFonts w:ascii="Times New Roman" w:hAnsi="Times New Roman"/>
          <w:lang w:val="ro-RO"/>
        </w:rPr>
        <w:t>(4) În cazul în care persoana juridică menționată la alin. (4) lit. g) este o societate-mamă sau o filială a societăți-mamă, care are obligația de a întocmi situații financiare consolidate în conformitate cu reglementările contabile în vigoare, cifra de afaceri anuală totală relevantă este cifra de afaceri anuală totală sau tipul corespunzător de venit în conformitate cu reglementările contabile aplicabile, astfel cum reiese din ultimele situații financiare consolidate disponibile aprobate de organul de conducere al societății mamă principale, sau, dacă persoana juridică este o asociație, 10 % din totalul cifrelor de afaceri ale membrilor săi.</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(5) Prin excepție de la nivelul amenzilor maxime prevăzute la alin. (</w:t>
      </w:r>
      <w:r w:rsidR="009048EC" w:rsidRPr="00C934D7">
        <w:rPr>
          <w:rFonts w:ascii="Times New Roman" w:hAnsi="Times New Roman"/>
          <w:lang w:val="ro-RO"/>
        </w:rPr>
        <w:t>3</w:t>
      </w:r>
      <w:r w:rsidRPr="00C934D7">
        <w:rPr>
          <w:rFonts w:ascii="Times New Roman" w:hAnsi="Times New Roman"/>
          <w:lang w:val="ro-RO"/>
        </w:rPr>
        <w:t>) lit. f) și g), A.S.F. poate majora cuantumul amenzilor acordate până la de trei ori valoarea beneficiului rezultat sau a pierderii evitate din încălcarea</w:t>
      </w:r>
      <w:r w:rsidR="004303AC">
        <w:rPr>
          <w:rFonts w:ascii="Times New Roman" w:hAnsi="Times New Roman"/>
          <w:lang w:val="ro-RO"/>
        </w:rPr>
        <w:t xml:space="preserve"> prevederilor Regulamentului (UE</w:t>
      </w:r>
      <w:r w:rsidRPr="00C934D7">
        <w:rPr>
          <w:rFonts w:ascii="Times New Roman" w:hAnsi="Times New Roman"/>
          <w:lang w:val="ro-RO"/>
        </w:rPr>
        <w:t>) nr. 1011/2016, în cazul în care acestea pot fi determinate.</w:t>
      </w:r>
    </w:p>
    <w:p w:rsidR="00957867" w:rsidRPr="00C934D7" w:rsidRDefault="00957867" w:rsidP="00223320">
      <w:pPr>
        <w:jc w:val="both"/>
        <w:rPr>
          <w:rFonts w:ascii="Times New Roman" w:hAnsi="Times New Roman"/>
          <w:lang w:val="ro-RO"/>
        </w:rPr>
      </w:pPr>
    </w:p>
    <w:p w:rsidR="00957867" w:rsidRPr="00C934D7" w:rsidRDefault="00957867" w:rsidP="00223320">
      <w:pPr>
        <w:jc w:val="center"/>
        <w:rPr>
          <w:rFonts w:ascii="Times New Roman" w:hAnsi="Times New Roman"/>
          <w:lang w:val="ro-RO"/>
        </w:rPr>
      </w:pPr>
      <w:r w:rsidRPr="00C934D7">
        <w:rPr>
          <w:rFonts w:ascii="Times New Roman" w:eastAsia="Times New Roman" w:hAnsi="Times New Roman"/>
          <w:lang w:val="ro-RO" w:eastAsia="ro-RO"/>
        </w:rPr>
        <w:br/>
      </w:r>
      <w:r w:rsidRPr="00C934D7">
        <w:rPr>
          <w:rFonts w:ascii="Times New Roman" w:hAnsi="Times New Roman"/>
          <w:lang w:val="ro-RO"/>
        </w:rPr>
        <w:t>TITLUL XI</w:t>
      </w:r>
    </w:p>
    <w:p w:rsidR="00957867" w:rsidRPr="00C934D7" w:rsidRDefault="00F14237" w:rsidP="00223320">
      <w:pPr>
        <w:jc w:val="center"/>
        <w:rPr>
          <w:rFonts w:ascii="Times New Roman" w:hAnsi="Times New Roman"/>
          <w:b/>
          <w:lang w:val="ro-RO"/>
        </w:rPr>
      </w:pPr>
      <w:r w:rsidRPr="00C934D7">
        <w:rPr>
          <w:rFonts w:ascii="Times New Roman" w:hAnsi="Times New Roman"/>
          <w:b/>
          <w:lang w:val="ro-RO"/>
        </w:rPr>
        <w:t>Dispoziţii tranzitorii şi finale</w:t>
      </w:r>
    </w:p>
    <w:p w:rsidR="00957867" w:rsidRPr="00C934D7" w:rsidRDefault="00957867" w:rsidP="00223320">
      <w:pPr>
        <w:jc w:val="center"/>
        <w:rPr>
          <w:rFonts w:ascii="Times New Roman" w:hAnsi="Times New Roman"/>
          <w:b/>
          <w:lang w:val="ro-RO"/>
        </w:rPr>
      </w:pPr>
    </w:p>
    <w:p w:rsidR="00957867" w:rsidRPr="00C934D7" w:rsidRDefault="00957867" w:rsidP="00223320">
      <w:pPr>
        <w:autoSpaceDE w:val="0"/>
        <w:autoSpaceDN w:val="0"/>
        <w:ind w:firstLine="720"/>
        <w:jc w:val="both"/>
        <w:rPr>
          <w:rFonts w:ascii="Times New Roman" w:hAnsi="Times New Roman"/>
          <w:lang w:val="ro-RO"/>
        </w:rPr>
      </w:pPr>
      <w:r w:rsidRPr="00C934D7">
        <w:rPr>
          <w:rFonts w:ascii="Times New Roman" w:hAnsi="Times New Roman"/>
          <w:b/>
          <w:lang w:val="ro-RO"/>
        </w:rPr>
        <w:t xml:space="preserve">Art. </w:t>
      </w:r>
      <w:r w:rsidR="007C264A" w:rsidRPr="00C934D7">
        <w:rPr>
          <w:rFonts w:ascii="Times New Roman" w:hAnsi="Times New Roman"/>
          <w:b/>
          <w:lang w:val="ro-RO"/>
        </w:rPr>
        <w:t>266</w:t>
      </w:r>
      <w:r w:rsidRPr="00C934D7">
        <w:rPr>
          <w:rFonts w:ascii="Times New Roman" w:hAnsi="Times New Roman"/>
          <w:lang w:val="ro-RO"/>
        </w:rPr>
        <w:t>- (1) Drepturile de vot aferente deținerilor într-o entitate reglementată sunt suspendate de drept în cazul în care:</w:t>
      </w:r>
    </w:p>
    <w:p w:rsidR="00957867" w:rsidRPr="00C934D7" w:rsidRDefault="00957867" w:rsidP="00306F50">
      <w:pPr>
        <w:pStyle w:val="CommentText"/>
        <w:ind w:firstLine="720"/>
        <w:jc w:val="both"/>
        <w:rPr>
          <w:rFonts w:ascii="Times New Roman" w:hAnsi="Times New Roman"/>
          <w:sz w:val="24"/>
          <w:szCs w:val="24"/>
          <w:lang w:val="ro-RO"/>
        </w:rPr>
      </w:pPr>
      <w:r w:rsidRPr="00C934D7">
        <w:rPr>
          <w:rFonts w:ascii="Times New Roman" w:hAnsi="Times New Roman"/>
          <w:bCs/>
          <w:sz w:val="24"/>
          <w:szCs w:val="24"/>
          <w:lang w:val="ro-RO"/>
        </w:rPr>
        <w:t>a) dobândirea sau, după caz, majorarea unei participații la capitalul social al unei entități reglementate s-a realizat fără îndeplinirea criteriilor stabilite prin reglementările A.S.F. privind regulile de procedură și criteriile evaluării prudențiale a achizițiilor la entitatea reglementată respectivă;</w:t>
      </w:r>
    </w:p>
    <w:p w:rsidR="00957867" w:rsidRPr="00C934D7" w:rsidRDefault="00957867" w:rsidP="00223320">
      <w:pPr>
        <w:pStyle w:val="CommentText"/>
        <w:ind w:firstLine="720"/>
        <w:jc w:val="both"/>
        <w:rPr>
          <w:rFonts w:ascii="Times New Roman" w:hAnsi="Times New Roman"/>
          <w:sz w:val="24"/>
          <w:szCs w:val="24"/>
          <w:lang w:val="ro-RO"/>
        </w:rPr>
      </w:pPr>
      <w:r w:rsidRPr="00C934D7">
        <w:rPr>
          <w:rFonts w:ascii="Times New Roman" w:hAnsi="Times New Roman"/>
          <w:bCs/>
          <w:sz w:val="24"/>
          <w:szCs w:val="24"/>
          <w:lang w:val="ro-RO"/>
        </w:rPr>
        <w:t>b)dobândirea sau, după caz, majorarea unei participații la capitalul social al unei entități reglementate s-a făcut ulterior emiterii de către A.S.F. a deciziei de respingere a dobândirii sau, după caz, a majorării unei participații la entitatea reglementată respectivă;</w:t>
      </w:r>
    </w:p>
    <w:p w:rsidR="00957867" w:rsidRPr="00C934D7" w:rsidRDefault="00957867" w:rsidP="00223320">
      <w:pPr>
        <w:pStyle w:val="CommentText"/>
        <w:ind w:firstLine="720"/>
        <w:jc w:val="both"/>
        <w:rPr>
          <w:rFonts w:ascii="Times New Roman" w:hAnsi="Times New Roman"/>
          <w:bCs/>
          <w:sz w:val="24"/>
          <w:szCs w:val="24"/>
          <w:lang w:val="ro-RO"/>
        </w:rPr>
      </w:pPr>
      <w:r w:rsidRPr="00C934D7">
        <w:rPr>
          <w:rFonts w:ascii="Times New Roman" w:hAnsi="Times New Roman"/>
          <w:bCs/>
          <w:sz w:val="24"/>
          <w:szCs w:val="24"/>
          <w:lang w:val="ro-RO"/>
        </w:rPr>
        <w:t xml:space="preserve">c) ulterior deciziei de aprobare de către A.S.F. a dobândirii sau majorării unei participaţii la capitalul social al unei entități reglementate, condițiile prevăzute de către prezenta lege și reglementările A.S.F. emise în aplicarea acesteia privind regulile de procedură şi criteriile aplicabile evaluării prudenţiale a achiziţiilor la o entitate reglementată nu mai sunt îndeplinite. </w:t>
      </w:r>
      <w:r w:rsidRPr="00C934D7">
        <w:rPr>
          <w:rFonts w:ascii="Times New Roman" w:hAnsi="Times New Roman"/>
          <w:sz w:val="24"/>
          <w:szCs w:val="24"/>
          <w:lang w:val="ro-RO"/>
        </w:rPr>
        <w:t>[</w:t>
      </w:r>
      <w:r w:rsidR="002A0CF2" w:rsidRPr="00C934D7">
        <w:rPr>
          <w:rFonts w:ascii="Times New Roman" w:hAnsi="Times New Roman"/>
          <w:sz w:val="24"/>
          <w:szCs w:val="24"/>
          <w:lang w:val="ro-RO"/>
        </w:rPr>
        <w:t xml:space="preserve">Directiva 2014/65/UE, </w:t>
      </w:r>
      <w:r w:rsidRPr="00C934D7">
        <w:rPr>
          <w:rFonts w:ascii="Times New Roman" w:hAnsi="Times New Roman"/>
          <w:sz w:val="24"/>
          <w:szCs w:val="24"/>
          <w:lang w:val="ro-RO"/>
        </w:rPr>
        <w:t>art. 11 alin. (4)]</w:t>
      </w:r>
    </w:p>
    <w:p w:rsidR="00957867" w:rsidRPr="00C934D7" w:rsidRDefault="00957867" w:rsidP="00223320">
      <w:pPr>
        <w:pStyle w:val="CommentText"/>
        <w:ind w:firstLine="720"/>
        <w:jc w:val="both"/>
        <w:rPr>
          <w:rFonts w:ascii="Times New Roman" w:hAnsi="Times New Roman"/>
          <w:bCs/>
          <w:sz w:val="24"/>
          <w:szCs w:val="24"/>
          <w:lang w:val="ro-RO"/>
        </w:rPr>
      </w:pPr>
      <w:r w:rsidRPr="00C934D7">
        <w:rPr>
          <w:rFonts w:ascii="Times New Roman" w:hAnsi="Times New Roman"/>
          <w:bCs/>
          <w:sz w:val="24"/>
          <w:szCs w:val="24"/>
          <w:lang w:val="ro-RO"/>
        </w:rPr>
        <w:t>(2) Acţiunile aferente participaţiei mentionate la alin. (1) se iau în considerare la stabilirea cvorumului necesar unei adunări generale a acţionarilor. </w:t>
      </w:r>
      <w:r w:rsidRPr="00C934D7">
        <w:rPr>
          <w:rFonts w:ascii="Times New Roman" w:hAnsi="Times New Roman"/>
          <w:sz w:val="24"/>
          <w:szCs w:val="24"/>
          <w:lang w:val="ro-RO"/>
        </w:rPr>
        <w:t>[</w:t>
      </w:r>
      <w:r w:rsidR="002A0CF2" w:rsidRPr="00C934D7">
        <w:rPr>
          <w:rFonts w:ascii="Times New Roman" w:hAnsi="Times New Roman"/>
          <w:sz w:val="24"/>
          <w:szCs w:val="24"/>
          <w:lang w:val="ro-RO"/>
        </w:rPr>
        <w:t xml:space="preserve">Directiva 2014/65/UE, </w:t>
      </w:r>
      <w:r w:rsidRPr="00C934D7">
        <w:rPr>
          <w:rFonts w:ascii="Times New Roman" w:hAnsi="Times New Roman"/>
          <w:sz w:val="24"/>
          <w:szCs w:val="24"/>
          <w:lang w:val="ro-RO"/>
        </w:rPr>
        <w:t>art. 11 alin. (4)]</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(3) A.S.F. </w:t>
      </w:r>
      <w:r w:rsidRPr="00C934D7">
        <w:rPr>
          <w:rStyle w:val="l5def4"/>
          <w:rFonts w:ascii="Times New Roman" w:hAnsi="Times New Roman" w:cs="Times New Roman"/>
          <w:color w:val="auto"/>
          <w:sz w:val="24"/>
          <w:szCs w:val="24"/>
          <w:lang w:val="ro-RO"/>
        </w:rPr>
        <w:t xml:space="preserve">va dispune acţionarilor respectivi să-şi vândă, în termen de 3 luni, acţiunile aferente participaţiei mentionate la alin. (1). După expirarea acestui termen, dacă acţiunile nu au fost vândute, A.S.F. dispune entităţii reglementate anularea acţiunilor respective, emiterea unor noi acţiuni purtând acelaşi număr şi vânzarea acestora, urmând ca preţul încasat din </w:t>
      </w:r>
      <w:r w:rsidRPr="00C934D7">
        <w:rPr>
          <w:rStyle w:val="l5def4"/>
          <w:rFonts w:ascii="Times New Roman" w:hAnsi="Times New Roman" w:cs="Times New Roman"/>
          <w:color w:val="auto"/>
          <w:sz w:val="24"/>
          <w:szCs w:val="24"/>
          <w:lang w:val="ro-RO"/>
        </w:rPr>
        <w:lastRenderedPageBreak/>
        <w:t>vânzare să fie consemnat la dispoziţia dobânditorului iniţial, după reţinerea cheltuielilor ocazionate de vânzare.</w:t>
      </w:r>
      <w:r w:rsidRPr="00C934D7">
        <w:rPr>
          <w:rFonts w:ascii="Times New Roman" w:hAnsi="Times New Roman"/>
          <w:lang w:val="ro-RO"/>
        </w:rPr>
        <w:t> [</w:t>
      </w:r>
      <w:r w:rsidR="002A0CF2" w:rsidRPr="00C934D7">
        <w:rPr>
          <w:rFonts w:ascii="Times New Roman" w:hAnsi="Times New Roman"/>
          <w:lang w:val="ro-RO"/>
        </w:rPr>
        <w:t xml:space="preserve">Directiva 2014/65/UE, </w:t>
      </w:r>
      <w:r w:rsidRPr="00C934D7">
        <w:rPr>
          <w:rFonts w:ascii="Times New Roman" w:hAnsi="Times New Roman"/>
          <w:lang w:val="ro-RO"/>
        </w:rPr>
        <w:t>art. 11 alin. (4)]</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(4) </w:t>
      </w:r>
      <w:r w:rsidRPr="00C934D7">
        <w:rPr>
          <w:rStyle w:val="l5def5"/>
          <w:rFonts w:ascii="Times New Roman" w:hAnsi="Times New Roman" w:cs="Times New Roman"/>
          <w:color w:val="auto"/>
          <w:sz w:val="24"/>
          <w:szCs w:val="24"/>
          <w:lang w:val="ro-RO"/>
        </w:rPr>
        <w:t>Consiliul de administraţie/Consiliul de supraveghere al entităţii reglementate este răspunzător de îndeplinirea măsurilor necesare pentru anularea acţiunilor, potrivit alin. (3), şi vânzarea acţiunilor nou-emise.</w:t>
      </w:r>
      <w:r w:rsidRPr="00C934D7">
        <w:rPr>
          <w:rFonts w:ascii="Times New Roman" w:hAnsi="Times New Roman"/>
          <w:lang w:val="ro-RO"/>
        </w:rPr>
        <w:t xml:space="preserve"> [</w:t>
      </w:r>
      <w:r w:rsidR="002A0CF2" w:rsidRPr="00C934D7">
        <w:rPr>
          <w:rFonts w:ascii="Times New Roman" w:hAnsi="Times New Roman"/>
          <w:lang w:val="ro-RO"/>
        </w:rPr>
        <w:t xml:space="preserve">Directiva 2014/65/UE, </w:t>
      </w:r>
      <w:r w:rsidRPr="00C934D7">
        <w:rPr>
          <w:rFonts w:ascii="Times New Roman" w:hAnsi="Times New Roman"/>
          <w:lang w:val="ro-RO"/>
        </w:rPr>
        <w:t>art. 11 alin. (4)]</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 xml:space="preserve">(5) </w:t>
      </w:r>
      <w:r w:rsidRPr="00C934D7">
        <w:rPr>
          <w:rStyle w:val="l5def6"/>
          <w:rFonts w:ascii="Times New Roman" w:hAnsi="Times New Roman" w:cs="Times New Roman"/>
          <w:color w:val="auto"/>
          <w:sz w:val="24"/>
          <w:szCs w:val="24"/>
          <w:lang w:val="ro-RO"/>
        </w:rPr>
        <w:t>Dacă din lipsă de cumpărători vânzarea nu a avut loc sau s-a realizat numai o vânzare parţială a acţiunilor nou-emise, entitatea reglementată va proceda, de îndată, la reducerea capitalului social, cu diferenţa dintre capitalul social înregistrat şi cel deţinut de acţionarii cu drept de vot.</w:t>
      </w:r>
      <w:r w:rsidRPr="00C934D7">
        <w:rPr>
          <w:rFonts w:ascii="Times New Roman" w:hAnsi="Times New Roman"/>
          <w:lang w:val="ro-RO"/>
        </w:rPr>
        <w:t xml:space="preserve"> [</w:t>
      </w:r>
      <w:r w:rsidR="002A0CF2" w:rsidRPr="00C934D7">
        <w:rPr>
          <w:rFonts w:ascii="Times New Roman" w:hAnsi="Times New Roman"/>
          <w:lang w:val="ro-RO"/>
        </w:rPr>
        <w:t xml:space="preserve">Directiva 2014/65/UE, </w:t>
      </w:r>
      <w:r w:rsidRPr="00C934D7">
        <w:rPr>
          <w:rFonts w:ascii="Times New Roman" w:hAnsi="Times New Roman"/>
          <w:lang w:val="ro-RO"/>
        </w:rPr>
        <w:t>art. 11 alin. (4)]</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 xml:space="preserve">Art. </w:t>
      </w:r>
      <w:r w:rsidR="007C264A" w:rsidRPr="00C934D7">
        <w:rPr>
          <w:rFonts w:ascii="Times New Roman" w:hAnsi="Times New Roman"/>
          <w:b/>
          <w:lang w:val="ro-RO"/>
        </w:rPr>
        <w:t>267</w:t>
      </w:r>
      <w:r w:rsidRPr="00C934D7">
        <w:rPr>
          <w:rFonts w:ascii="Times New Roman" w:hAnsi="Times New Roman"/>
          <w:lang w:val="ro-RO"/>
        </w:rPr>
        <w:t xml:space="preserve">- Orice persoană fizică sau juridică, dacă se consideră vătămată în drepturile sale recunoscute de lege printr-un act administrativ sau prin refuzul nejustificat al A.S.F. de a-i rezolva cererea referitoare la un drept recunoscut de lege, se poate adresa în contencios administrativ la Curtea de Apel Bucureşti - Secția Contencios administrativ și fiscal. </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eastAsia="Times New Roman" w:hAnsi="Times New Roman"/>
          <w:b/>
          <w:bCs/>
          <w:lang w:val="ro-RO"/>
        </w:rPr>
        <w:t xml:space="preserve">Art. </w:t>
      </w:r>
      <w:r w:rsidR="007C264A" w:rsidRPr="00C934D7">
        <w:rPr>
          <w:rFonts w:ascii="Times New Roman" w:eastAsia="Times New Roman" w:hAnsi="Times New Roman"/>
          <w:b/>
          <w:bCs/>
          <w:lang w:val="ro-RO"/>
        </w:rPr>
        <w:t>268</w:t>
      </w:r>
      <w:r w:rsidR="004A030A" w:rsidRPr="00C934D7">
        <w:rPr>
          <w:rFonts w:ascii="Times New Roman" w:hAnsi="Times New Roman"/>
          <w:lang w:val="ro-RO"/>
        </w:rPr>
        <w:t>-</w:t>
      </w:r>
      <w:r w:rsidRPr="00C934D7">
        <w:rPr>
          <w:rFonts w:ascii="Times New Roman" w:hAnsi="Times New Roman"/>
          <w:lang w:val="ro-RO"/>
        </w:rPr>
        <w:t>În baza unui contract încheiat între Ministerul Administraţiei şi Internelor, prin Direcția pentru Evidența Persoanelor și Administrarea Bazelor de Date, şi depozitarul central, pe baza datelor din Registrul naţional de evidenţă a persoanelor, depozitarul central verifică de câte ori este necesar datele de identificare ale proprietarilor de instrumente financiare - persoane fizice - evidențiate în conturile deschise de depozitarii centrali în care sunt evidențiate deținerile de instrumente financiare care nu sunt înregistrate în conturi deschise la unul sau mai mulți participanți ai depozitarului central, cel puțin în privința următoarelor:</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a) codul numeric personal (CNP);</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b) adresa de domiciliu / reședință;</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c) tipul, seria și numărul documentului de identitate;</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d) starea civilă (în viață sau decedat).</w:t>
      </w:r>
    </w:p>
    <w:p w:rsidR="00957867" w:rsidRPr="00C934D7" w:rsidRDefault="00957867" w:rsidP="00223320">
      <w:pPr>
        <w:jc w:val="both"/>
        <w:rPr>
          <w:rFonts w:ascii="Times New Roman" w:eastAsia="Times New Roman" w:hAnsi="Times New Roman"/>
          <w:bCs/>
          <w:lang w:val="ro-RO"/>
        </w:rPr>
      </w:pPr>
    </w:p>
    <w:p w:rsidR="00957867" w:rsidRPr="00C934D7" w:rsidRDefault="00957867" w:rsidP="00223320">
      <w:pPr>
        <w:ind w:firstLine="720"/>
        <w:jc w:val="both"/>
        <w:rPr>
          <w:rFonts w:ascii="Times New Roman" w:eastAsia="Times New Roman" w:hAnsi="Times New Roman"/>
          <w:lang w:val="ro-RO"/>
        </w:rPr>
      </w:pPr>
      <w:r w:rsidRPr="00C934D7">
        <w:rPr>
          <w:rFonts w:ascii="Times New Roman" w:eastAsia="Times New Roman" w:hAnsi="Times New Roman"/>
          <w:b/>
          <w:lang w:val="ro-RO"/>
        </w:rPr>
        <w:t xml:space="preserve">Art. </w:t>
      </w:r>
      <w:r w:rsidR="007C264A" w:rsidRPr="00C934D7">
        <w:rPr>
          <w:rFonts w:ascii="Times New Roman" w:eastAsia="Times New Roman" w:hAnsi="Times New Roman"/>
          <w:b/>
          <w:lang w:val="ro-RO"/>
        </w:rPr>
        <w:t>269</w:t>
      </w:r>
      <w:r w:rsidR="004A030A" w:rsidRPr="00C934D7">
        <w:rPr>
          <w:rFonts w:ascii="Times New Roman" w:hAnsi="Times New Roman"/>
          <w:lang w:val="ro-RO"/>
        </w:rPr>
        <w:t>-</w:t>
      </w:r>
      <w:r w:rsidRPr="00C934D7">
        <w:rPr>
          <w:rFonts w:ascii="Times New Roman" w:eastAsia="Times New Roman" w:hAnsi="Times New Roman"/>
          <w:lang w:val="ro-RO"/>
        </w:rPr>
        <w:t xml:space="preserve"> A.S.F. poate stabili prin reglementări, în cazul persoanelor care vând printr-o tranzacție unică deținerile provenite din Programul de Privatizare în Masă, forma și conținutul contractului de intermediere, precum și a altor documente incidente relației dintre persoanele în cauză. </w:t>
      </w:r>
    </w:p>
    <w:p w:rsidR="00957867" w:rsidRPr="00C934D7" w:rsidRDefault="00957867" w:rsidP="00223320">
      <w:pPr>
        <w:jc w:val="both"/>
        <w:rPr>
          <w:rFonts w:ascii="Times New Roman" w:eastAsia="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Art.</w:t>
      </w:r>
      <w:r w:rsidR="007C264A" w:rsidRPr="00C934D7">
        <w:rPr>
          <w:rFonts w:ascii="Times New Roman" w:hAnsi="Times New Roman"/>
          <w:b/>
          <w:lang w:val="ro-RO"/>
        </w:rPr>
        <w:t>270</w:t>
      </w:r>
      <w:r w:rsidRPr="00C934D7">
        <w:rPr>
          <w:rFonts w:ascii="Times New Roman" w:hAnsi="Times New Roman"/>
          <w:b/>
          <w:lang w:val="ro-RO"/>
        </w:rPr>
        <w:t xml:space="preserve"> -</w:t>
      </w:r>
      <w:r w:rsidRPr="00C934D7">
        <w:rPr>
          <w:rFonts w:ascii="Times New Roman" w:hAnsi="Times New Roman"/>
          <w:lang w:val="ro-RO"/>
        </w:rPr>
        <w:t xml:space="preserve"> Instituțiile de credit care desfășoară în prezent activități legate de depozitele structurate au obligația de a se încadra în prevederile prezentei legi în termen de 6 luni de la data aplicării prevederilor prezentei legi.</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 xml:space="preserve">Art. </w:t>
      </w:r>
      <w:r w:rsidR="007C264A" w:rsidRPr="00C934D7">
        <w:rPr>
          <w:rFonts w:ascii="Times New Roman" w:hAnsi="Times New Roman"/>
          <w:b/>
          <w:lang w:val="ro-RO"/>
        </w:rPr>
        <w:t>271</w:t>
      </w:r>
      <w:r w:rsidR="004A030A" w:rsidRPr="00C934D7">
        <w:rPr>
          <w:rFonts w:ascii="Times New Roman" w:hAnsi="Times New Roman"/>
          <w:lang w:val="ro-RO"/>
        </w:rPr>
        <w:t xml:space="preserve">- </w:t>
      </w:r>
      <w:r w:rsidRPr="00C934D7">
        <w:rPr>
          <w:rFonts w:ascii="Times New Roman" w:hAnsi="Times New Roman"/>
          <w:lang w:val="ro-RO"/>
        </w:rPr>
        <w:t xml:space="preserve">A.S.F. are în vedere orientările şi recomandările emise de ESMA în materia aspectelor care sunt reglementate de prezenta lege și emite reglementări prin care stabileşte regimul aplicării respectivelor orientări și recomandări şi le adaptează, dacă este cazul, condiţiilor specifice pieței de capital din România. </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 xml:space="preserve">Art. </w:t>
      </w:r>
      <w:r w:rsidR="007C264A" w:rsidRPr="00C934D7">
        <w:rPr>
          <w:rFonts w:ascii="Times New Roman" w:hAnsi="Times New Roman"/>
          <w:b/>
          <w:lang w:val="ro-RO"/>
        </w:rPr>
        <w:t>272</w:t>
      </w:r>
      <w:r w:rsidR="004A030A" w:rsidRPr="00C934D7">
        <w:rPr>
          <w:rFonts w:ascii="Times New Roman" w:hAnsi="Times New Roman"/>
          <w:lang w:val="ro-RO"/>
        </w:rPr>
        <w:t>-</w:t>
      </w:r>
      <w:r w:rsidRPr="00C934D7">
        <w:rPr>
          <w:rFonts w:ascii="Times New Roman" w:hAnsi="Times New Roman"/>
          <w:lang w:val="ro-RO"/>
        </w:rPr>
        <w:t xml:space="preserve"> În aplicarea prevederilor prezentei legi, S.S.I.F., operatorii de piață, furnizorii de servicii de raportare a datelor, depozitarii centrali, contrapărţile centrale, firmele de investiții din alte state membre care operează pe teritoriul României în temeiul libertății de a presta servicii sau prin înființarea unei sucursale, precum și societățile din țări terțe care furnizează servicii de investiții sau desfășoară activități de investiții în România prin înființarea unei sucursale au obligația de a respecta prevederile actelor delegate și a actelor de punere în aplicare, după caz, adoptate de Comisia Europeană și emise în temeiul Directivei nr. 2014/65/UE, al</w:t>
      </w:r>
      <w:r w:rsidR="000E7CE2" w:rsidRPr="00C934D7">
        <w:rPr>
          <w:rFonts w:ascii="Times New Roman" w:hAnsi="Times New Roman"/>
          <w:lang w:val="ro-RO"/>
        </w:rPr>
        <w:t>e</w:t>
      </w:r>
      <w:r w:rsidRPr="00C934D7">
        <w:rPr>
          <w:rFonts w:ascii="Times New Roman" w:hAnsi="Times New Roman"/>
          <w:lang w:val="ro-RO"/>
        </w:rPr>
        <w:t xml:space="preserve"> Regulamentului (UE) nr. 648/2012 și al</w:t>
      </w:r>
      <w:r w:rsidR="000E7CE2" w:rsidRPr="00C934D7">
        <w:rPr>
          <w:rFonts w:ascii="Times New Roman" w:hAnsi="Times New Roman"/>
          <w:lang w:val="ro-RO"/>
        </w:rPr>
        <w:t>e</w:t>
      </w:r>
      <w:r w:rsidRPr="00C934D7">
        <w:rPr>
          <w:rFonts w:ascii="Times New Roman" w:hAnsi="Times New Roman"/>
          <w:lang w:val="ro-RO"/>
        </w:rPr>
        <w:t xml:space="preserve"> Regulamentul</w:t>
      </w:r>
      <w:r w:rsidR="000E7CE2" w:rsidRPr="00C934D7">
        <w:rPr>
          <w:rFonts w:ascii="Times New Roman" w:hAnsi="Times New Roman"/>
          <w:lang w:val="ro-RO"/>
        </w:rPr>
        <w:t>ui</w:t>
      </w:r>
      <w:r w:rsidRPr="00C934D7">
        <w:rPr>
          <w:rFonts w:ascii="Times New Roman" w:hAnsi="Times New Roman"/>
          <w:lang w:val="ro-RO"/>
        </w:rPr>
        <w:t xml:space="preserve"> (UE) nr. 909/2014. </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 xml:space="preserve">Art. </w:t>
      </w:r>
      <w:r w:rsidR="007C264A" w:rsidRPr="00C934D7">
        <w:rPr>
          <w:rFonts w:ascii="Times New Roman" w:hAnsi="Times New Roman"/>
          <w:b/>
          <w:lang w:val="ro-RO"/>
        </w:rPr>
        <w:t>273</w:t>
      </w:r>
      <w:r w:rsidRPr="00C934D7">
        <w:rPr>
          <w:rFonts w:ascii="Times New Roman" w:hAnsi="Times New Roman"/>
          <w:lang w:val="ro-RO"/>
        </w:rPr>
        <w:t>- (1) A.S.F. va emite reglementări în aplicarea prezentei legi.</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(2) Documentele prevăzute de prezenta lege se transmit A.S.F. în limba română. A.S.F. poate solicita transmiterea documentelor și într-o limbă de circulație internațională.</w:t>
      </w:r>
    </w:p>
    <w:p w:rsidR="00957867" w:rsidRPr="00C934D7" w:rsidRDefault="00957867" w:rsidP="00223320">
      <w:pPr>
        <w:jc w:val="both"/>
        <w:rPr>
          <w:rFonts w:ascii="Times New Roman" w:hAnsi="Times New Roman"/>
          <w:lang w:val="ro-RO"/>
        </w:rPr>
      </w:pPr>
    </w:p>
    <w:p w:rsidR="00957867" w:rsidRPr="00C934D7" w:rsidRDefault="00957867" w:rsidP="00223320">
      <w:pPr>
        <w:ind w:firstLine="720"/>
        <w:jc w:val="both"/>
        <w:rPr>
          <w:rFonts w:ascii="Times New Roman" w:hAnsi="Times New Roman"/>
          <w:lang w:val="ro-RO"/>
        </w:rPr>
      </w:pPr>
      <w:r w:rsidRPr="00C934D7">
        <w:rPr>
          <w:rFonts w:ascii="Times New Roman" w:hAnsi="Times New Roman"/>
          <w:b/>
          <w:lang w:val="ro-RO"/>
        </w:rPr>
        <w:t xml:space="preserve">Art. </w:t>
      </w:r>
      <w:r w:rsidR="007C264A" w:rsidRPr="00C934D7">
        <w:rPr>
          <w:rFonts w:ascii="Times New Roman" w:hAnsi="Times New Roman"/>
          <w:b/>
          <w:lang w:val="ro-RO"/>
        </w:rPr>
        <w:t>274</w:t>
      </w:r>
      <w:r w:rsidRPr="00C934D7">
        <w:rPr>
          <w:rFonts w:ascii="Times New Roman" w:hAnsi="Times New Roman"/>
          <w:lang w:val="ro-RO"/>
        </w:rPr>
        <w:t xml:space="preserve">- (1) La data aplicării prevederilor prezentei legi se abrogă </w:t>
      </w:r>
      <w:r w:rsidR="00511556" w:rsidRPr="00C934D7">
        <w:rPr>
          <w:rFonts w:ascii="Times New Roman" w:hAnsi="Times New Roman"/>
          <w:lang w:val="ro-RO"/>
        </w:rPr>
        <w:t xml:space="preserve">art. 1 – 43 și art. 124 – 291 din </w:t>
      </w:r>
      <w:r w:rsidRPr="00C934D7">
        <w:rPr>
          <w:rFonts w:ascii="Times New Roman" w:hAnsi="Times New Roman"/>
          <w:lang w:val="ro-RO"/>
        </w:rPr>
        <w:t>Legea nr. 297/2004.</w:t>
      </w:r>
    </w:p>
    <w:p w:rsidR="00957867" w:rsidRPr="00C934D7" w:rsidRDefault="00957867" w:rsidP="00223320">
      <w:pPr>
        <w:pStyle w:val="ListParagraph"/>
        <w:spacing w:after="0" w:line="240" w:lineRule="auto"/>
        <w:ind w:left="0" w:firstLine="720"/>
        <w:contextualSpacing w:val="0"/>
        <w:jc w:val="both"/>
        <w:rPr>
          <w:rFonts w:ascii="Times New Roman" w:hAnsi="Times New Roman"/>
          <w:sz w:val="24"/>
          <w:szCs w:val="24"/>
        </w:rPr>
      </w:pPr>
      <w:r w:rsidRPr="00C934D7">
        <w:rPr>
          <w:rFonts w:ascii="Times New Roman" w:hAnsi="Times New Roman"/>
          <w:sz w:val="24"/>
          <w:szCs w:val="24"/>
        </w:rPr>
        <w:t xml:space="preserve">(2) Reglementările emise de C.N.V.M./A.S.F. până la aplicarea prevederilor prezentei legi rămân în vigoare până la adoptarea noilor reglementări emise în temeiul acesteia, cu excepţia dispoziţiilor contrare. </w:t>
      </w:r>
    </w:p>
    <w:p w:rsidR="00957867" w:rsidRPr="00C934D7" w:rsidRDefault="00957867" w:rsidP="00223320">
      <w:pPr>
        <w:ind w:firstLine="720"/>
        <w:jc w:val="both"/>
        <w:rPr>
          <w:rFonts w:ascii="Times New Roman" w:hAnsi="Times New Roman"/>
          <w:lang w:val="ro-RO"/>
        </w:rPr>
      </w:pPr>
      <w:r w:rsidRPr="00C934D7">
        <w:rPr>
          <w:rFonts w:ascii="Times New Roman" w:hAnsi="Times New Roman"/>
          <w:lang w:val="ro-RO"/>
        </w:rPr>
        <w:t>(3) Prevederile legislaţiei referitoare la societăţile reglementate de Legea nr. 31/1990 sunt aplicabile entităţilor reglementate de prezenta lege, în măsura în care nu contravin acesteia.</w:t>
      </w:r>
    </w:p>
    <w:p w:rsidR="00957867" w:rsidRPr="00C934D7" w:rsidRDefault="00957867" w:rsidP="00223320">
      <w:pPr>
        <w:jc w:val="both"/>
        <w:rPr>
          <w:rFonts w:ascii="Times New Roman" w:hAnsi="Times New Roman"/>
          <w:b/>
          <w:bCs/>
          <w:iCs/>
          <w:lang w:val="ro-RO"/>
        </w:rPr>
      </w:pPr>
    </w:p>
    <w:p w:rsidR="00505FD2" w:rsidRPr="00C934D7" w:rsidRDefault="00505FD2" w:rsidP="00306F50">
      <w:pPr>
        <w:ind w:firstLine="720"/>
        <w:jc w:val="both"/>
        <w:rPr>
          <w:rFonts w:ascii="Times New Roman" w:hAnsi="Times New Roman"/>
          <w:bCs/>
          <w:iCs/>
          <w:lang w:val="ro-RO"/>
        </w:rPr>
      </w:pPr>
      <w:r w:rsidRPr="00C934D7">
        <w:rPr>
          <w:rFonts w:ascii="Times New Roman" w:hAnsi="Times New Roman"/>
          <w:b/>
          <w:bCs/>
          <w:iCs/>
          <w:lang w:val="ro-RO"/>
        </w:rPr>
        <w:t xml:space="preserve">Art. </w:t>
      </w:r>
      <w:r w:rsidR="007C264A" w:rsidRPr="00C934D7">
        <w:rPr>
          <w:rFonts w:ascii="Times New Roman" w:hAnsi="Times New Roman"/>
          <w:b/>
          <w:bCs/>
          <w:iCs/>
          <w:lang w:val="ro-RO"/>
        </w:rPr>
        <w:t>275</w:t>
      </w:r>
      <w:r w:rsidR="004A030A" w:rsidRPr="00C934D7">
        <w:rPr>
          <w:rFonts w:ascii="Times New Roman" w:hAnsi="Times New Roman"/>
          <w:lang w:val="ro-RO"/>
        </w:rPr>
        <w:t>-</w:t>
      </w:r>
      <w:r w:rsidRPr="00C934D7">
        <w:rPr>
          <w:rFonts w:ascii="Times New Roman" w:hAnsi="Times New Roman"/>
          <w:bCs/>
          <w:iCs/>
          <w:lang w:val="ro-RO"/>
        </w:rPr>
        <w:t>Anexele nr. 1 și 2 fac parte integrantă din prezenta lege.</w:t>
      </w:r>
    </w:p>
    <w:p w:rsidR="00505FD2" w:rsidRPr="00C934D7" w:rsidRDefault="00505FD2" w:rsidP="00223320">
      <w:pPr>
        <w:jc w:val="both"/>
        <w:rPr>
          <w:rFonts w:ascii="Times New Roman" w:hAnsi="Times New Roman"/>
          <w:b/>
          <w:bCs/>
          <w:iCs/>
          <w:lang w:val="ro-RO"/>
        </w:rPr>
      </w:pPr>
    </w:p>
    <w:p w:rsidR="00957867" w:rsidRPr="00C934D7" w:rsidRDefault="00957867" w:rsidP="00223320">
      <w:pPr>
        <w:ind w:firstLine="720"/>
        <w:jc w:val="both"/>
        <w:rPr>
          <w:rFonts w:ascii="Times New Roman" w:hAnsi="Times New Roman"/>
          <w:bCs/>
          <w:iCs/>
          <w:lang w:val="ro-RO"/>
        </w:rPr>
      </w:pPr>
      <w:r w:rsidRPr="00C934D7">
        <w:rPr>
          <w:rFonts w:ascii="Times New Roman" w:hAnsi="Times New Roman"/>
          <w:b/>
          <w:bCs/>
          <w:iCs/>
          <w:lang w:val="ro-RO"/>
        </w:rPr>
        <w:t>Art.</w:t>
      </w:r>
      <w:r w:rsidR="007C264A" w:rsidRPr="00C934D7">
        <w:rPr>
          <w:rFonts w:ascii="Times New Roman" w:hAnsi="Times New Roman"/>
          <w:b/>
          <w:bCs/>
          <w:iCs/>
          <w:lang w:val="ro-RO"/>
        </w:rPr>
        <w:t>276</w:t>
      </w:r>
      <w:r w:rsidRPr="00C934D7">
        <w:rPr>
          <w:rFonts w:ascii="Times New Roman" w:hAnsi="Times New Roman"/>
          <w:bCs/>
          <w:iCs/>
          <w:lang w:val="ro-RO"/>
        </w:rPr>
        <w:t>- (1) Prezenta lege intră în vigoare la 3 zile de la data publicării în Monitorul Oficial al României, Partea I.</w:t>
      </w:r>
    </w:p>
    <w:p w:rsidR="004A2611" w:rsidRPr="00C934D7" w:rsidRDefault="004A2611" w:rsidP="004A2611">
      <w:pPr>
        <w:ind w:firstLine="720"/>
        <w:jc w:val="both"/>
        <w:rPr>
          <w:rFonts w:ascii="Times New Roman" w:hAnsi="Times New Roman"/>
          <w:bCs/>
          <w:iCs/>
          <w:lang w:val="ro-RO"/>
        </w:rPr>
      </w:pPr>
      <w:r w:rsidRPr="00C934D7">
        <w:rPr>
          <w:rFonts w:ascii="Times New Roman" w:hAnsi="Times New Roman"/>
          <w:bCs/>
          <w:iCs/>
          <w:lang w:val="ro-RO"/>
        </w:rPr>
        <w:t>(2) Prevederile prezentei legi se aplică începând cu data de 3 ianuarie 2018, cu excepţia:</w:t>
      </w:r>
    </w:p>
    <w:p w:rsidR="004A2611" w:rsidRPr="00C934D7" w:rsidRDefault="004A2611" w:rsidP="004A2611">
      <w:pPr>
        <w:ind w:firstLine="720"/>
        <w:jc w:val="both"/>
        <w:rPr>
          <w:rFonts w:ascii="Times New Roman" w:hAnsi="Times New Roman"/>
          <w:bCs/>
          <w:iCs/>
          <w:lang w:val="ro-RO"/>
        </w:rPr>
      </w:pPr>
      <w:r w:rsidRPr="00C934D7">
        <w:rPr>
          <w:rFonts w:ascii="Times New Roman" w:hAnsi="Times New Roman"/>
          <w:bCs/>
          <w:iCs/>
          <w:lang w:val="ro-RO"/>
        </w:rPr>
        <w:t xml:space="preserve">a) prevederilor </w:t>
      </w:r>
      <w:r w:rsidRPr="004402AF">
        <w:rPr>
          <w:rFonts w:ascii="Times New Roman" w:hAnsi="Times New Roman"/>
          <w:bCs/>
          <w:iCs/>
          <w:lang w:val="ro-RO"/>
        </w:rPr>
        <w:t>Titlului VI,</w:t>
      </w:r>
      <w:r w:rsidRPr="00C934D7">
        <w:rPr>
          <w:rFonts w:ascii="Times New Roman" w:hAnsi="Times New Roman"/>
          <w:bCs/>
          <w:iCs/>
          <w:lang w:val="ro-RO"/>
        </w:rPr>
        <w:t xml:space="preserve"> Capitolul II, secțiunile 1-3 și prevederilor </w:t>
      </w:r>
      <w:r w:rsidRPr="004402AF">
        <w:rPr>
          <w:rFonts w:ascii="Times New Roman" w:hAnsi="Times New Roman"/>
          <w:bCs/>
          <w:iCs/>
          <w:lang w:val="ro-RO"/>
        </w:rPr>
        <w:t>Titlului X,</w:t>
      </w:r>
      <w:r w:rsidRPr="00C934D7">
        <w:rPr>
          <w:rFonts w:ascii="Times New Roman" w:hAnsi="Times New Roman"/>
          <w:bCs/>
          <w:iCs/>
          <w:lang w:val="ro-RO"/>
        </w:rPr>
        <w:t xml:space="preserve"> Capitolul IV care se aplică de la data prevăzută la art. 69 alin. (2) din Regulamentul (UE) nr. 909/2014;</w:t>
      </w:r>
    </w:p>
    <w:p w:rsidR="004A2611" w:rsidRPr="00C934D7" w:rsidRDefault="004A2611" w:rsidP="004A2611">
      <w:pPr>
        <w:ind w:firstLine="720"/>
        <w:jc w:val="both"/>
        <w:rPr>
          <w:rFonts w:ascii="Times New Roman" w:hAnsi="Times New Roman"/>
          <w:bCs/>
          <w:iCs/>
          <w:lang w:val="ro-RO"/>
        </w:rPr>
      </w:pPr>
      <w:r w:rsidRPr="00C934D7">
        <w:rPr>
          <w:rFonts w:ascii="Times New Roman" w:hAnsi="Times New Roman"/>
          <w:bCs/>
          <w:iCs/>
          <w:lang w:val="ro-RO"/>
        </w:rPr>
        <w:t>b) prevederilor Titlului X, Capitolele VI și VIII care se aplică de la data de 01 ianuarie 2018.</w:t>
      </w:r>
    </w:p>
    <w:p w:rsidR="00957867" w:rsidRPr="00C934D7" w:rsidRDefault="00957867" w:rsidP="00223320">
      <w:pPr>
        <w:ind w:firstLine="720"/>
        <w:rPr>
          <w:rFonts w:ascii="Times New Roman" w:eastAsia="Times New Roman" w:hAnsi="Times New Roman"/>
          <w:lang w:val="ro-RO" w:eastAsia="ro-RO"/>
        </w:rPr>
      </w:pPr>
      <w:r w:rsidRPr="00C934D7">
        <w:rPr>
          <w:rFonts w:ascii="Times New Roman" w:eastAsia="Times New Roman" w:hAnsi="Times New Roman"/>
          <w:lang w:val="ro-RO" w:eastAsia="ro-RO"/>
        </w:rPr>
        <w:t>(3)Până la 3 ianuarie 2021:</w:t>
      </w:r>
    </w:p>
    <w:p w:rsidR="00957867" w:rsidRPr="00C934D7" w:rsidRDefault="00BD756F" w:rsidP="00306F50">
      <w:pPr>
        <w:ind w:firstLine="720"/>
        <w:jc w:val="both"/>
        <w:rPr>
          <w:rFonts w:ascii="Times New Roman" w:eastAsia="Times New Roman" w:hAnsi="Times New Roman"/>
          <w:lang w:val="ro-RO" w:eastAsia="ro-RO"/>
        </w:rPr>
      </w:pPr>
      <w:r w:rsidRPr="00C934D7">
        <w:rPr>
          <w:rFonts w:ascii="Times New Roman" w:eastAsia="Times New Roman" w:hAnsi="Times New Roman"/>
          <w:lang w:val="ro-RO" w:eastAsia="ro-RO"/>
        </w:rPr>
        <w:t xml:space="preserve">a) </w:t>
      </w:r>
      <w:r w:rsidR="00957867" w:rsidRPr="00C934D7">
        <w:rPr>
          <w:rFonts w:ascii="Times New Roman" w:eastAsia="Times New Roman" w:hAnsi="Times New Roman"/>
          <w:lang w:val="ro-RO" w:eastAsia="ro-RO"/>
        </w:rPr>
        <w:t xml:space="preserve">obligația de compensare stabilită la articolul 4 din Regulamentul (UE) nr. 648/2012 și tehnicile de diminuare a riscului stabilite la art. 11 alin. (3) din respectivul regulament nu se aplică contractelor derivate pe energie menționate la pct. 6 din secțiunea C, </w:t>
      </w:r>
      <w:r w:rsidR="00251BC5">
        <w:rPr>
          <w:rFonts w:ascii="Times New Roman" w:eastAsia="Times New Roman" w:hAnsi="Times New Roman"/>
          <w:lang w:val="ro-RO" w:eastAsia="ro-RO"/>
        </w:rPr>
        <w:t>a</w:t>
      </w:r>
      <w:r w:rsidR="00957867" w:rsidRPr="00C934D7">
        <w:rPr>
          <w:rFonts w:ascii="Times New Roman" w:eastAsia="Times New Roman" w:hAnsi="Times New Roman"/>
          <w:lang w:val="ro-RO" w:eastAsia="ro-RO"/>
        </w:rPr>
        <w:t>nexa nr. 1 încheiate de contrapărți nefinanciare care respectă condițiile de la art</w:t>
      </w:r>
      <w:r w:rsidR="00251BC5">
        <w:rPr>
          <w:rFonts w:ascii="Times New Roman" w:eastAsia="Times New Roman" w:hAnsi="Times New Roman"/>
          <w:lang w:val="ro-RO" w:eastAsia="ro-RO"/>
        </w:rPr>
        <w:t>.</w:t>
      </w:r>
      <w:r w:rsidR="00957867" w:rsidRPr="00C934D7">
        <w:rPr>
          <w:rFonts w:ascii="Times New Roman" w:eastAsia="Times New Roman" w:hAnsi="Times New Roman"/>
          <w:lang w:val="ro-RO" w:eastAsia="ro-RO"/>
        </w:rPr>
        <w:t xml:space="preserve"> 10 alin</w:t>
      </w:r>
      <w:r w:rsidR="00251BC5">
        <w:rPr>
          <w:rFonts w:ascii="Times New Roman" w:eastAsia="Times New Roman" w:hAnsi="Times New Roman"/>
          <w:lang w:val="ro-RO" w:eastAsia="ro-RO"/>
        </w:rPr>
        <w:t>.</w:t>
      </w:r>
      <w:r w:rsidR="00957867" w:rsidRPr="00C934D7">
        <w:rPr>
          <w:rFonts w:ascii="Times New Roman" w:eastAsia="Times New Roman" w:hAnsi="Times New Roman"/>
          <w:lang w:val="ro-RO" w:eastAsia="ro-RO"/>
        </w:rPr>
        <w:t xml:space="preserve"> (1) din Regulamentul (UE) nr. 648/2012 sau de contrapărți nefinanciare care sunt autorizate pentru prima dată ca S.S.I.F. de la 3 ianuarie 2018; și</w:t>
      </w:r>
    </w:p>
    <w:p w:rsidR="00957867" w:rsidRPr="00C934D7" w:rsidRDefault="00BD756F" w:rsidP="00306F50">
      <w:pPr>
        <w:ind w:firstLine="720"/>
        <w:jc w:val="both"/>
        <w:rPr>
          <w:rFonts w:ascii="Times New Roman" w:eastAsia="Times New Roman" w:hAnsi="Times New Roman"/>
          <w:lang w:val="ro-RO" w:eastAsia="ro-RO"/>
        </w:rPr>
      </w:pPr>
      <w:r w:rsidRPr="00C934D7">
        <w:rPr>
          <w:rFonts w:ascii="Times New Roman" w:eastAsia="Times New Roman" w:hAnsi="Times New Roman"/>
          <w:lang w:val="ro-RO" w:eastAsia="ro-RO"/>
        </w:rPr>
        <w:t xml:space="preserve">b) </w:t>
      </w:r>
      <w:r w:rsidR="00957867" w:rsidRPr="00C934D7">
        <w:rPr>
          <w:rFonts w:ascii="Times New Roman" w:eastAsia="Times New Roman" w:hAnsi="Times New Roman"/>
          <w:lang w:val="ro-RO" w:eastAsia="ro-RO"/>
        </w:rPr>
        <w:t>aceste contracte derivate pe energie menționate la pct. 6 din secțiunea C, Anexa nr. 1 nu sunt considerate contracte derivate extrabursiere în sensul pragului de decontare stabilit la art. 10 din Regulamentul (UE) nr. 648/2012.</w:t>
      </w:r>
      <w:r w:rsidR="00B66BDE" w:rsidRPr="00C934D7">
        <w:rPr>
          <w:rFonts w:ascii="Times New Roman" w:hAnsi="Times New Roman"/>
          <w:lang w:val="ro-RO"/>
        </w:rPr>
        <w:t xml:space="preserve"> [Directiva 2014/65/UE, art. 95 alin. (1) para. 1]</w:t>
      </w:r>
    </w:p>
    <w:p w:rsidR="00957867" w:rsidRPr="00C934D7" w:rsidRDefault="00957867" w:rsidP="00223320">
      <w:pPr>
        <w:ind w:firstLine="720"/>
        <w:jc w:val="both"/>
        <w:rPr>
          <w:rFonts w:ascii="Times New Roman" w:eastAsia="Times New Roman" w:hAnsi="Times New Roman"/>
          <w:lang w:val="ro-RO" w:eastAsia="ro-RO"/>
        </w:rPr>
      </w:pPr>
      <w:r w:rsidRPr="00C934D7">
        <w:rPr>
          <w:rFonts w:ascii="Times New Roman" w:eastAsia="Times New Roman" w:hAnsi="Times New Roman"/>
          <w:lang w:val="ro-RO" w:eastAsia="ro-RO"/>
        </w:rPr>
        <w:t xml:space="preserve">(4) Contractele derivate pe energie menționate la pct. 6 din secțiunea C, </w:t>
      </w:r>
      <w:r w:rsidR="00251BC5">
        <w:rPr>
          <w:rFonts w:ascii="Times New Roman" w:eastAsia="Times New Roman" w:hAnsi="Times New Roman"/>
          <w:lang w:val="ro-RO" w:eastAsia="ro-RO"/>
        </w:rPr>
        <w:t>a</w:t>
      </w:r>
      <w:r w:rsidRPr="00C934D7">
        <w:rPr>
          <w:rFonts w:ascii="Times New Roman" w:eastAsia="Times New Roman" w:hAnsi="Times New Roman"/>
          <w:lang w:val="ro-RO" w:eastAsia="ro-RO"/>
        </w:rPr>
        <w:t>nexa nr. 1 care beneficiază de regimul de tranziție stabilit la alin. (3) sunt reglementate de toate celelalte cerințe prevăzute în Regulamentul (UE) nr. 648/2012.</w:t>
      </w:r>
      <w:r w:rsidR="00A1625A" w:rsidRPr="00C934D7">
        <w:rPr>
          <w:rFonts w:ascii="Times New Roman" w:hAnsi="Times New Roman"/>
          <w:lang w:val="ro-RO"/>
        </w:rPr>
        <w:t>[Directiva 2014/65/UE, art. 95 alin. (1) para. 2]</w:t>
      </w:r>
    </w:p>
    <w:p w:rsidR="00957867" w:rsidRPr="00C934D7" w:rsidRDefault="00957867" w:rsidP="00223320">
      <w:pPr>
        <w:ind w:firstLine="720"/>
        <w:jc w:val="both"/>
        <w:rPr>
          <w:rFonts w:ascii="Times New Roman" w:eastAsia="Times New Roman" w:hAnsi="Times New Roman"/>
          <w:lang w:val="ro-RO" w:eastAsia="ro-RO"/>
        </w:rPr>
      </w:pPr>
      <w:r w:rsidRPr="00C934D7">
        <w:rPr>
          <w:rFonts w:ascii="Times New Roman" w:eastAsia="Times New Roman" w:hAnsi="Times New Roman"/>
          <w:lang w:val="ro-RO" w:eastAsia="ro-RO"/>
        </w:rPr>
        <w:t xml:space="preserve">(5)A.S.F. comunică EMSA contractele derivate pe energie menționate la punctul 6 din secțiunea C, </w:t>
      </w:r>
      <w:r w:rsidR="00251BC5">
        <w:rPr>
          <w:rFonts w:ascii="Times New Roman" w:eastAsia="Times New Roman" w:hAnsi="Times New Roman"/>
          <w:lang w:val="ro-RO" w:eastAsia="ro-RO"/>
        </w:rPr>
        <w:t>a</w:t>
      </w:r>
      <w:r w:rsidRPr="00C934D7">
        <w:rPr>
          <w:rFonts w:ascii="Times New Roman" w:eastAsia="Times New Roman" w:hAnsi="Times New Roman"/>
          <w:lang w:val="ro-RO" w:eastAsia="ro-RO"/>
        </w:rPr>
        <w:t>nexa nr. 1 pentru care s-a acordat o derogare în conformitate cu alineatul (3).</w:t>
      </w:r>
      <w:r w:rsidR="00A1625A" w:rsidRPr="00C934D7">
        <w:rPr>
          <w:rFonts w:ascii="Times New Roman" w:hAnsi="Times New Roman"/>
          <w:lang w:val="ro-RO"/>
        </w:rPr>
        <w:t>[Directiva 2014/65/UE, art. 95 alin. (2) para. 1]</w:t>
      </w:r>
    </w:p>
    <w:p w:rsidR="00957867" w:rsidRPr="00C934D7" w:rsidRDefault="00957867" w:rsidP="00223320">
      <w:pPr>
        <w:jc w:val="both"/>
        <w:rPr>
          <w:rFonts w:ascii="Times New Roman" w:eastAsia="Times New Roman" w:hAnsi="Times New Roman"/>
          <w:lang w:val="ro-RO" w:eastAsia="ro-RO"/>
        </w:rPr>
      </w:pPr>
    </w:p>
    <w:p w:rsidR="00957867" w:rsidRPr="00C934D7" w:rsidRDefault="00957867" w:rsidP="00223320">
      <w:pPr>
        <w:jc w:val="both"/>
        <w:rPr>
          <w:rFonts w:ascii="Times New Roman" w:hAnsi="Times New Roman"/>
          <w:b/>
          <w:lang w:val="ro-RO"/>
        </w:rPr>
      </w:pPr>
      <w:r w:rsidRPr="00C934D7">
        <w:rPr>
          <w:rFonts w:ascii="Times New Roman" w:hAnsi="Times New Roman"/>
          <w:b/>
          <w:lang w:val="ro-RO"/>
        </w:rPr>
        <w:t xml:space="preserve">Prezenta lege transpune următoarele directive ale Uniunii Europene: </w:t>
      </w:r>
    </w:p>
    <w:p w:rsidR="00DC432B" w:rsidRPr="00C934D7" w:rsidRDefault="00DC432B" w:rsidP="00DC432B">
      <w:pPr>
        <w:jc w:val="both"/>
        <w:rPr>
          <w:rFonts w:ascii="Times New Roman" w:hAnsi="Times New Roman"/>
          <w:bCs/>
          <w:lang w:val="ro-RO" w:eastAsia="ro-RO"/>
        </w:rPr>
      </w:pPr>
      <w:r w:rsidRPr="00C934D7">
        <w:rPr>
          <w:rFonts w:ascii="Times New Roman" w:hAnsi="Times New Roman"/>
          <w:bCs/>
          <w:lang w:val="ro-RO" w:eastAsia="ro-RO"/>
        </w:rPr>
        <w:t xml:space="preserve">1. Directiva 2014/65/UE a Parlamentului European și a Consiliului din 15 mai 2014 privind piețele instrumentelor financiare și de modificare a Directivei 2002/92/CE și a Directivei 2011/61/UE, publicată în Jurnalul Oficial al Uniunii Europene (JOUE) seria L nr. 173 din 6 iunie 2014, astfel cum aceasta a fost modificată prin Directiva 2016/1034/UE a Parlamentului European și a Consiliului din 23 iunie 2016 de modificare a Directivei 2014/65/UE privind </w:t>
      </w:r>
      <w:r w:rsidRPr="00C934D7">
        <w:rPr>
          <w:rFonts w:ascii="Times New Roman" w:hAnsi="Times New Roman"/>
          <w:bCs/>
          <w:lang w:val="ro-RO" w:eastAsia="ro-RO"/>
        </w:rPr>
        <w:lastRenderedPageBreak/>
        <w:t>piețele instrumentelor financiare, publicată în Jurnalul Oficial al Uniunii Europene (JOUE) se</w:t>
      </w:r>
      <w:r w:rsidR="0034682E">
        <w:rPr>
          <w:rFonts w:ascii="Times New Roman" w:hAnsi="Times New Roman"/>
          <w:bCs/>
          <w:lang w:val="ro-RO" w:eastAsia="ro-RO"/>
        </w:rPr>
        <w:t>ria L nr. 175 din 30 iunie 2016;</w:t>
      </w:r>
    </w:p>
    <w:p w:rsidR="00DC432B" w:rsidRPr="00C934D7" w:rsidRDefault="00DC432B" w:rsidP="00223320">
      <w:pPr>
        <w:jc w:val="both"/>
        <w:rPr>
          <w:rFonts w:ascii="Times New Roman" w:hAnsi="Times New Roman"/>
          <w:b/>
          <w:lang w:val="ro-RO"/>
        </w:rPr>
      </w:pPr>
    </w:p>
    <w:p w:rsidR="00957867" w:rsidRPr="00C934D7" w:rsidRDefault="00DC432B" w:rsidP="00223320">
      <w:pPr>
        <w:jc w:val="both"/>
        <w:rPr>
          <w:rFonts w:ascii="Times New Roman" w:hAnsi="Times New Roman"/>
          <w:bCs/>
          <w:lang w:val="ro-RO" w:eastAsia="ro-RO"/>
        </w:rPr>
      </w:pPr>
      <w:r w:rsidRPr="00C934D7">
        <w:rPr>
          <w:rFonts w:ascii="Times New Roman" w:hAnsi="Times New Roman"/>
          <w:bCs/>
          <w:lang w:val="ro-RO" w:eastAsia="ro-RO"/>
        </w:rPr>
        <w:t>2.</w:t>
      </w:r>
      <w:r w:rsidR="00957867" w:rsidRPr="00C934D7">
        <w:rPr>
          <w:rFonts w:ascii="Times New Roman" w:hAnsi="Times New Roman"/>
          <w:bCs/>
          <w:lang w:val="ro-RO" w:eastAsia="ro-RO"/>
        </w:rPr>
        <w:t xml:space="preserve"> Directiva </w:t>
      </w:r>
      <w:hyperlink w:history="1">
        <w:r w:rsidR="00957867" w:rsidRPr="00C934D7">
          <w:rPr>
            <w:rFonts w:ascii="Times New Roman" w:hAnsi="Times New Roman"/>
            <w:bCs/>
            <w:lang w:val="ro-RO" w:eastAsia="ro-RO"/>
          </w:rPr>
          <w:t>2001/24</w:t>
        </w:r>
      </w:hyperlink>
      <w:r w:rsidR="00957867" w:rsidRPr="00C934D7">
        <w:rPr>
          <w:rFonts w:ascii="Times New Roman" w:hAnsi="Times New Roman"/>
          <w:bCs/>
          <w:lang w:val="ro-RO" w:eastAsia="ro-RO"/>
        </w:rPr>
        <w:t>/CE a Parlamentului European şi a Consiliului din 4 aprilie 2001 privind reorganizarea şi lichidarea instituţiilor de credit, publicată în Jurnalul Oficial al Uniunii Europene(JOUE)</w:t>
      </w:r>
      <w:r w:rsidR="0034682E">
        <w:rPr>
          <w:rFonts w:ascii="Times New Roman" w:hAnsi="Times New Roman"/>
          <w:bCs/>
          <w:lang w:val="ro-RO" w:eastAsia="ro-RO"/>
        </w:rPr>
        <w:t xml:space="preserve"> seria L nr. 125 din 5 mai 2001.</w:t>
      </w:r>
    </w:p>
    <w:p w:rsidR="00957867" w:rsidRPr="00C934D7" w:rsidRDefault="00957867" w:rsidP="00223320">
      <w:pPr>
        <w:jc w:val="both"/>
        <w:rPr>
          <w:rFonts w:ascii="Times New Roman" w:hAnsi="Times New Roman"/>
          <w:lang w:val="ro-RO"/>
        </w:rPr>
      </w:pPr>
    </w:p>
    <w:p w:rsidR="00251BC5" w:rsidRDefault="00251BC5">
      <w:pPr>
        <w:rPr>
          <w:rFonts w:ascii="Times New Roman" w:hAnsi="Times New Roman"/>
          <w:b/>
          <w:bCs/>
          <w:iCs/>
          <w:lang w:val="ro-RO"/>
        </w:rPr>
      </w:pPr>
      <w:r w:rsidRPr="00A34FA2">
        <w:rPr>
          <w:rFonts w:ascii="Times New Roman" w:hAnsi="Times New Roman"/>
          <w:iCs/>
          <w:lang w:val="ro-RO"/>
        </w:rPr>
        <w:br w:type="page"/>
      </w:r>
    </w:p>
    <w:p w:rsidR="00957867" w:rsidRPr="00C934D7" w:rsidRDefault="00505FD2" w:rsidP="00223320">
      <w:pPr>
        <w:pStyle w:val="CM4"/>
        <w:jc w:val="right"/>
        <w:rPr>
          <w:rFonts w:ascii="Times New Roman" w:hAnsi="Times New Roman"/>
          <w:iCs/>
        </w:rPr>
      </w:pPr>
      <w:r w:rsidRPr="00C934D7">
        <w:rPr>
          <w:rFonts w:ascii="Times New Roman" w:hAnsi="Times New Roman"/>
          <w:iCs/>
        </w:rPr>
        <w:lastRenderedPageBreak/>
        <w:t xml:space="preserve">Anexa </w:t>
      </w:r>
      <w:r w:rsidR="00957867" w:rsidRPr="00C934D7">
        <w:rPr>
          <w:rFonts w:ascii="Times New Roman" w:hAnsi="Times New Roman"/>
          <w:iCs/>
        </w:rPr>
        <w:t>nr. 1</w:t>
      </w:r>
    </w:p>
    <w:p w:rsidR="00505FD2" w:rsidRPr="00C934D7" w:rsidRDefault="00505FD2" w:rsidP="00223320">
      <w:pPr>
        <w:rPr>
          <w:rFonts w:ascii="Times New Roman" w:hAnsi="Times New Roman"/>
          <w:lang w:val="ro-RO"/>
        </w:rPr>
      </w:pPr>
    </w:p>
    <w:p w:rsidR="00957867" w:rsidRPr="00C934D7" w:rsidRDefault="00957867" w:rsidP="00223320">
      <w:pPr>
        <w:pStyle w:val="CM4"/>
        <w:jc w:val="center"/>
        <w:rPr>
          <w:rFonts w:ascii="Times New Roman" w:hAnsi="Times New Roman"/>
          <w:b w:val="0"/>
        </w:rPr>
      </w:pPr>
      <w:r w:rsidRPr="00C934D7">
        <w:rPr>
          <w:rFonts w:ascii="Times New Roman" w:hAnsi="Times New Roman"/>
        </w:rPr>
        <w:t>LISTA SERVICIILOR, ACTIVITĂȚILOR ȘI INSTRUMENTELOR FINANCIARE</w:t>
      </w:r>
    </w:p>
    <w:p w:rsidR="00957867" w:rsidRPr="00C934D7" w:rsidRDefault="00957867" w:rsidP="00223320">
      <w:pPr>
        <w:rPr>
          <w:rFonts w:ascii="Times New Roman" w:hAnsi="Times New Roman"/>
          <w:lang w:val="ro-RO"/>
        </w:rPr>
      </w:pPr>
    </w:p>
    <w:p w:rsidR="00957867" w:rsidRPr="00C934D7" w:rsidRDefault="00957867" w:rsidP="00223320">
      <w:pPr>
        <w:pStyle w:val="CM4"/>
        <w:jc w:val="center"/>
        <w:rPr>
          <w:rFonts w:ascii="Times New Roman" w:hAnsi="Times New Roman"/>
          <w:b w:val="0"/>
          <w:bCs w:val="0"/>
        </w:rPr>
      </w:pPr>
      <w:r w:rsidRPr="00C934D7">
        <w:rPr>
          <w:rFonts w:ascii="Times New Roman" w:hAnsi="Times New Roman"/>
        </w:rPr>
        <w:t>SECȚIUNEA A</w:t>
      </w:r>
    </w:p>
    <w:p w:rsidR="00957867" w:rsidRPr="00C934D7" w:rsidRDefault="00957867" w:rsidP="00223320">
      <w:pPr>
        <w:pStyle w:val="CM4"/>
        <w:jc w:val="center"/>
        <w:rPr>
          <w:rFonts w:ascii="Times New Roman" w:hAnsi="Times New Roman"/>
          <w:b w:val="0"/>
        </w:rPr>
      </w:pPr>
      <w:r w:rsidRPr="00C934D7">
        <w:rPr>
          <w:rFonts w:ascii="Times New Roman" w:hAnsi="Times New Roman"/>
        </w:rPr>
        <w:t>Servicii și activități de investiții</w:t>
      </w:r>
    </w:p>
    <w:p w:rsidR="00957867" w:rsidRPr="00C934D7" w:rsidRDefault="00957867" w:rsidP="00223320">
      <w:pPr>
        <w:pStyle w:val="CM4"/>
        <w:jc w:val="both"/>
        <w:rPr>
          <w:rFonts w:ascii="Times New Roman" w:hAnsi="Times New Roman"/>
        </w:rPr>
      </w:pPr>
    </w:p>
    <w:p w:rsidR="00957867" w:rsidRPr="00C934D7" w:rsidRDefault="00957867" w:rsidP="00223320">
      <w:pPr>
        <w:pStyle w:val="CM4"/>
        <w:numPr>
          <w:ilvl w:val="0"/>
          <w:numId w:val="23"/>
        </w:numPr>
        <w:jc w:val="both"/>
        <w:rPr>
          <w:rFonts w:ascii="Times New Roman" w:hAnsi="Times New Roman"/>
          <w:b w:val="0"/>
          <w:bCs w:val="0"/>
        </w:rPr>
      </w:pPr>
      <w:r w:rsidRPr="00C934D7">
        <w:rPr>
          <w:rFonts w:ascii="Times New Roman" w:hAnsi="Times New Roman"/>
          <w:b w:val="0"/>
        </w:rPr>
        <w:t>Primirea și transmiterea de ordine privind unul sau mai multe instrumente financiare;</w:t>
      </w:r>
    </w:p>
    <w:p w:rsidR="00957867" w:rsidRPr="00C934D7" w:rsidRDefault="00957867" w:rsidP="00223320">
      <w:pPr>
        <w:pStyle w:val="CM4"/>
        <w:numPr>
          <w:ilvl w:val="0"/>
          <w:numId w:val="23"/>
        </w:numPr>
        <w:jc w:val="both"/>
        <w:rPr>
          <w:rFonts w:ascii="Times New Roman" w:hAnsi="Times New Roman"/>
          <w:b w:val="0"/>
          <w:bCs w:val="0"/>
        </w:rPr>
      </w:pPr>
      <w:r w:rsidRPr="00C934D7">
        <w:rPr>
          <w:rFonts w:ascii="Times New Roman" w:hAnsi="Times New Roman"/>
          <w:b w:val="0"/>
        </w:rPr>
        <w:t>Executarea ordinelor în numele clienților;</w:t>
      </w:r>
    </w:p>
    <w:p w:rsidR="00957867" w:rsidRPr="00C934D7" w:rsidRDefault="00957867" w:rsidP="00223320">
      <w:pPr>
        <w:pStyle w:val="CM4"/>
        <w:numPr>
          <w:ilvl w:val="0"/>
          <w:numId w:val="23"/>
        </w:numPr>
        <w:jc w:val="both"/>
        <w:rPr>
          <w:rFonts w:ascii="Times New Roman" w:hAnsi="Times New Roman"/>
          <w:b w:val="0"/>
          <w:bCs w:val="0"/>
        </w:rPr>
      </w:pPr>
      <w:r w:rsidRPr="00C934D7">
        <w:rPr>
          <w:rFonts w:ascii="Times New Roman" w:hAnsi="Times New Roman"/>
          <w:b w:val="0"/>
        </w:rPr>
        <w:t>Tranzacționarea pe cont propriu;</w:t>
      </w:r>
    </w:p>
    <w:p w:rsidR="00957867" w:rsidRPr="00C934D7" w:rsidRDefault="00957867" w:rsidP="00223320">
      <w:pPr>
        <w:pStyle w:val="CM4"/>
        <w:numPr>
          <w:ilvl w:val="0"/>
          <w:numId w:val="23"/>
        </w:numPr>
        <w:jc w:val="both"/>
        <w:rPr>
          <w:rFonts w:ascii="Times New Roman" w:hAnsi="Times New Roman"/>
          <w:b w:val="0"/>
          <w:bCs w:val="0"/>
        </w:rPr>
      </w:pPr>
      <w:r w:rsidRPr="00C934D7">
        <w:rPr>
          <w:rFonts w:ascii="Times New Roman" w:hAnsi="Times New Roman"/>
          <w:b w:val="0"/>
        </w:rPr>
        <w:t>Administrarea de portofolii;</w:t>
      </w:r>
    </w:p>
    <w:p w:rsidR="00957867" w:rsidRPr="00C934D7" w:rsidRDefault="00957867" w:rsidP="00223320">
      <w:pPr>
        <w:pStyle w:val="ListParagraph"/>
        <w:numPr>
          <w:ilvl w:val="0"/>
          <w:numId w:val="23"/>
        </w:numPr>
        <w:spacing w:after="0" w:line="240" w:lineRule="auto"/>
        <w:contextualSpacing w:val="0"/>
        <w:jc w:val="both"/>
        <w:rPr>
          <w:rFonts w:ascii="Times New Roman" w:hAnsi="Times New Roman"/>
          <w:sz w:val="24"/>
          <w:szCs w:val="24"/>
        </w:rPr>
      </w:pPr>
      <w:r w:rsidRPr="00C934D7">
        <w:rPr>
          <w:rFonts w:ascii="Times New Roman" w:hAnsi="Times New Roman"/>
          <w:bCs/>
          <w:sz w:val="24"/>
          <w:szCs w:val="24"/>
        </w:rPr>
        <w:t>Consultanță de investiții;</w:t>
      </w:r>
    </w:p>
    <w:p w:rsidR="00957867" w:rsidRPr="00C934D7" w:rsidRDefault="00957867" w:rsidP="00223320">
      <w:pPr>
        <w:pStyle w:val="ListParagraph"/>
        <w:numPr>
          <w:ilvl w:val="0"/>
          <w:numId w:val="23"/>
        </w:numPr>
        <w:spacing w:after="0" w:line="240" w:lineRule="auto"/>
        <w:contextualSpacing w:val="0"/>
        <w:jc w:val="both"/>
        <w:rPr>
          <w:rFonts w:ascii="Times New Roman" w:hAnsi="Times New Roman"/>
          <w:sz w:val="24"/>
          <w:szCs w:val="24"/>
        </w:rPr>
      </w:pPr>
      <w:r w:rsidRPr="00C934D7">
        <w:rPr>
          <w:rFonts w:ascii="Times New Roman" w:hAnsi="Times New Roman"/>
          <w:bCs/>
          <w:sz w:val="24"/>
          <w:szCs w:val="24"/>
        </w:rPr>
        <w:t xml:space="preserve">Subscrierea de instrumente financiare și/sau plasarea de instrumente financiare cu angajament ferm; </w:t>
      </w:r>
    </w:p>
    <w:p w:rsidR="00957867" w:rsidRPr="00C934D7" w:rsidRDefault="00957867" w:rsidP="00223320">
      <w:pPr>
        <w:pStyle w:val="ListParagraph"/>
        <w:numPr>
          <w:ilvl w:val="0"/>
          <w:numId w:val="23"/>
        </w:numPr>
        <w:spacing w:after="0" w:line="240" w:lineRule="auto"/>
        <w:contextualSpacing w:val="0"/>
        <w:jc w:val="both"/>
        <w:rPr>
          <w:rFonts w:ascii="Times New Roman" w:hAnsi="Times New Roman"/>
          <w:sz w:val="24"/>
          <w:szCs w:val="24"/>
        </w:rPr>
      </w:pPr>
      <w:r w:rsidRPr="00C934D7">
        <w:rPr>
          <w:rFonts w:ascii="Times New Roman" w:hAnsi="Times New Roman"/>
          <w:bCs/>
          <w:sz w:val="24"/>
          <w:szCs w:val="24"/>
        </w:rPr>
        <w:t xml:space="preserve">Plasarea de instrumente financiare fără angajament ferm; </w:t>
      </w:r>
    </w:p>
    <w:p w:rsidR="00957867" w:rsidRPr="00C934D7" w:rsidRDefault="00957867" w:rsidP="00223320">
      <w:pPr>
        <w:pStyle w:val="ListParagraph"/>
        <w:numPr>
          <w:ilvl w:val="0"/>
          <w:numId w:val="23"/>
        </w:numPr>
        <w:spacing w:after="0" w:line="240" w:lineRule="auto"/>
        <w:contextualSpacing w:val="0"/>
        <w:jc w:val="both"/>
        <w:rPr>
          <w:rFonts w:ascii="Times New Roman" w:hAnsi="Times New Roman"/>
          <w:sz w:val="24"/>
          <w:szCs w:val="24"/>
        </w:rPr>
      </w:pPr>
      <w:r w:rsidRPr="00C934D7">
        <w:rPr>
          <w:rFonts w:ascii="Times New Roman" w:hAnsi="Times New Roman"/>
          <w:bCs/>
          <w:sz w:val="24"/>
          <w:szCs w:val="24"/>
        </w:rPr>
        <w:t>Operarea unui SMT;</w:t>
      </w:r>
    </w:p>
    <w:p w:rsidR="00957867" w:rsidRPr="00C934D7" w:rsidRDefault="00957867" w:rsidP="00223320">
      <w:pPr>
        <w:pStyle w:val="ListParagraph"/>
        <w:numPr>
          <w:ilvl w:val="0"/>
          <w:numId w:val="23"/>
        </w:numPr>
        <w:spacing w:after="0" w:line="240" w:lineRule="auto"/>
        <w:contextualSpacing w:val="0"/>
        <w:jc w:val="both"/>
        <w:rPr>
          <w:rFonts w:ascii="Times New Roman" w:hAnsi="Times New Roman"/>
          <w:sz w:val="24"/>
          <w:szCs w:val="24"/>
        </w:rPr>
      </w:pPr>
      <w:r w:rsidRPr="00C934D7">
        <w:rPr>
          <w:rFonts w:ascii="Times New Roman" w:hAnsi="Times New Roman"/>
          <w:bCs/>
          <w:sz w:val="24"/>
          <w:szCs w:val="24"/>
        </w:rPr>
        <w:t>Operarea unui SOT.</w:t>
      </w:r>
    </w:p>
    <w:p w:rsidR="00957867" w:rsidRPr="00C934D7" w:rsidRDefault="00957867" w:rsidP="00223320">
      <w:pPr>
        <w:pStyle w:val="CM3"/>
        <w:jc w:val="both"/>
        <w:rPr>
          <w:rFonts w:ascii="Times New Roman" w:hAnsi="Times New Roman"/>
          <w:color w:val="auto"/>
        </w:rPr>
      </w:pPr>
    </w:p>
    <w:p w:rsidR="00957867" w:rsidRPr="00C934D7" w:rsidRDefault="00957867" w:rsidP="00223320">
      <w:pPr>
        <w:pStyle w:val="CM4"/>
        <w:jc w:val="center"/>
        <w:rPr>
          <w:rFonts w:ascii="Times New Roman" w:hAnsi="Times New Roman"/>
          <w:b w:val="0"/>
        </w:rPr>
      </w:pPr>
      <w:r w:rsidRPr="00C934D7">
        <w:rPr>
          <w:rFonts w:ascii="Times New Roman" w:hAnsi="Times New Roman"/>
        </w:rPr>
        <w:t>SECȚIUNEA B</w:t>
      </w:r>
    </w:p>
    <w:p w:rsidR="00957867" w:rsidRPr="00C934D7" w:rsidRDefault="00957867" w:rsidP="00223320">
      <w:pPr>
        <w:pStyle w:val="CM4"/>
        <w:jc w:val="center"/>
        <w:rPr>
          <w:rFonts w:ascii="Times New Roman" w:hAnsi="Times New Roman"/>
          <w:b w:val="0"/>
          <w:bCs w:val="0"/>
        </w:rPr>
      </w:pPr>
      <w:r w:rsidRPr="00C934D7">
        <w:rPr>
          <w:rFonts w:ascii="Times New Roman" w:hAnsi="Times New Roman"/>
        </w:rPr>
        <w:t>Servicii auxiliare</w:t>
      </w:r>
    </w:p>
    <w:p w:rsidR="00957867" w:rsidRPr="00C934D7" w:rsidRDefault="00957867" w:rsidP="00223320">
      <w:pPr>
        <w:jc w:val="both"/>
        <w:rPr>
          <w:rFonts w:ascii="Times New Roman" w:hAnsi="Times New Roman"/>
          <w:lang w:val="ro-RO"/>
        </w:rPr>
      </w:pPr>
    </w:p>
    <w:p w:rsidR="00957867" w:rsidRPr="00C934D7" w:rsidRDefault="00957867" w:rsidP="00223320">
      <w:pPr>
        <w:pStyle w:val="ListParagraph"/>
        <w:numPr>
          <w:ilvl w:val="0"/>
          <w:numId w:val="26"/>
        </w:numPr>
        <w:spacing w:after="0" w:line="240" w:lineRule="auto"/>
        <w:contextualSpacing w:val="0"/>
        <w:jc w:val="both"/>
        <w:rPr>
          <w:rFonts w:ascii="Times New Roman" w:hAnsi="Times New Roman"/>
          <w:sz w:val="24"/>
          <w:szCs w:val="24"/>
        </w:rPr>
      </w:pPr>
      <w:r w:rsidRPr="00C934D7">
        <w:rPr>
          <w:rFonts w:ascii="Times New Roman" w:hAnsi="Times New Roman"/>
          <w:sz w:val="24"/>
          <w:szCs w:val="24"/>
        </w:rPr>
        <w:t>Păstrarea și administrarea instrumentelor financiare în contul clienților, inclusiv custodia și serviciile auxiliare, precum gestionarea fondurilor bănești/garanțiilor și excluzând furnizarea și administrarea conturilor de titluri de valoare la nivelul cel mai înalt („serviciu de administrare centralizată”) prevăzut în secțiunea A punctul 2 din anexa la Regulamentul (UE) nr. 909/2014;</w:t>
      </w:r>
    </w:p>
    <w:p w:rsidR="00957867" w:rsidRPr="00C934D7" w:rsidRDefault="00957867" w:rsidP="00223320">
      <w:pPr>
        <w:pStyle w:val="ListParagraph"/>
        <w:numPr>
          <w:ilvl w:val="0"/>
          <w:numId w:val="26"/>
        </w:numPr>
        <w:spacing w:after="0" w:line="240" w:lineRule="auto"/>
        <w:contextualSpacing w:val="0"/>
        <w:jc w:val="both"/>
        <w:rPr>
          <w:rFonts w:ascii="Times New Roman" w:hAnsi="Times New Roman"/>
          <w:sz w:val="24"/>
          <w:szCs w:val="24"/>
        </w:rPr>
      </w:pPr>
      <w:r w:rsidRPr="00C934D7">
        <w:rPr>
          <w:rFonts w:ascii="Times New Roman" w:hAnsi="Times New Roman"/>
          <w:sz w:val="24"/>
          <w:szCs w:val="24"/>
        </w:rPr>
        <w:t>Acordarea de credite sau împrumuturi unui investitor pentru a-i permite efectuarea unei tranzacții cu unul sau mai multe instrumente financiare, tranzacție în care este implicată firma care acordă creditul sau împrumutul;</w:t>
      </w:r>
    </w:p>
    <w:p w:rsidR="00957867" w:rsidRPr="00C934D7" w:rsidRDefault="00957867" w:rsidP="00223320">
      <w:pPr>
        <w:pStyle w:val="ListParagraph"/>
        <w:numPr>
          <w:ilvl w:val="0"/>
          <w:numId w:val="26"/>
        </w:numPr>
        <w:spacing w:after="0" w:line="240" w:lineRule="auto"/>
        <w:contextualSpacing w:val="0"/>
        <w:jc w:val="both"/>
        <w:rPr>
          <w:rFonts w:ascii="Times New Roman" w:hAnsi="Times New Roman"/>
          <w:sz w:val="24"/>
          <w:szCs w:val="24"/>
        </w:rPr>
      </w:pPr>
      <w:r w:rsidRPr="00C934D7">
        <w:rPr>
          <w:rFonts w:ascii="Times New Roman" w:hAnsi="Times New Roman"/>
          <w:sz w:val="24"/>
          <w:szCs w:val="24"/>
        </w:rPr>
        <w:t>Consultanța furnizată întreprinderilor în ceea ce privește structura capitalului, strategia industrială și aspectele conexe; consultanță și servicii în materie de fuziuni și de achiziție de întreprinderi;</w:t>
      </w:r>
    </w:p>
    <w:p w:rsidR="00957867" w:rsidRPr="00C934D7" w:rsidRDefault="00957867" w:rsidP="00223320">
      <w:pPr>
        <w:pStyle w:val="ListParagraph"/>
        <w:numPr>
          <w:ilvl w:val="0"/>
          <w:numId w:val="26"/>
        </w:numPr>
        <w:spacing w:after="0" w:line="240" w:lineRule="auto"/>
        <w:contextualSpacing w:val="0"/>
        <w:jc w:val="both"/>
        <w:rPr>
          <w:rFonts w:ascii="Times New Roman" w:hAnsi="Times New Roman"/>
          <w:sz w:val="24"/>
          <w:szCs w:val="24"/>
        </w:rPr>
      </w:pPr>
      <w:r w:rsidRPr="00C934D7">
        <w:rPr>
          <w:rFonts w:ascii="Times New Roman" w:hAnsi="Times New Roman"/>
          <w:sz w:val="24"/>
          <w:szCs w:val="24"/>
        </w:rPr>
        <w:t>Serviciile de schimb valutar în cazul în care aceste servicii sunt legate de furnizarea serviciilor de investiții;</w:t>
      </w:r>
    </w:p>
    <w:p w:rsidR="00957867" w:rsidRPr="00C934D7" w:rsidRDefault="00957867" w:rsidP="00223320">
      <w:pPr>
        <w:pStyle w:val="ListParagraph"/>
        <w:numPr>
          <w:ilvl w:val="0"/>
          <w:numId w:val="26"/>
        </w:numPr>
        <w:spacing w:after="0" w:line="240" w:lineRule="auto"/>
        <w:contextualSpacing w:val="0"/>
        <w:jc w:val="both"/>
        <w:rPr>
          <w:rFonts w:ascii="Times New Roman" w:hAnsi="Times New Roman"/>
          <w:sz w:val="24"/>
          <w:szCs w:val="24"/>
        </w:rPr>
      </w:pPr>
      <w:r w:rsidRPr="00C934D7">
        <w:rPr>
          <w:rFonts w:ascii="Times New Roman" w:hAnsi="Times New Roman"/>
          <w:sz w:val="24"/>
          <w:szCs w:val="24"/>
        </w:rPr>
        <w:t>Cercetarea în domeniul investițiilor și analiza financiară sau orice altă formă de recomandare generală privind tranzacțiile cu instrumente financiare;</w:t>
      </w:r>
    </w:p>
    <w:p w:rsidR="00957867" w:rsidRPr="00C934D7" w:rsidRDefault="00957867" w:rsidP="00223320">
      <w:pPr>
        <w:pStyle w:val="ListParagraph"/>
        <w:numPr>
          <w:ilvl w:val="0"/>
          <w:numId w:val="26"/>
        </w:numPr>
        <w:spacing w:after="0" w:line="240" w:lineRule="auto"/>
        <w:contextualSpacing w:val="0"/>
        <w:jc w:val="both"/>
        <w:rPr>
          <w:rFonts w:ascii="Times New Roman" w:hAnsi="Times New Roman"/>
          <w:sz w:val="24"/>
          <w:szCs w:val="24"/>
        </w:rPr>
      </w:pPr>
      <w:r w:rsidRPr="00C934D7">
        <w:rPr>
          <w:rFonts w:ascii="Times New Roman" w:hAnsi="Times New Roman"/>
          <w:sz w:val="24"/>
          <w:szCs w:val="24"/>
        </w:rPr>
        <w:t>Serviciile legate de subscriere;</w:t>
      </w:r>
    </w:p>
    <w:p w:rsidR="00957867" w:rsidRPr="00C934D7" w:rsidRDefault="00957867" w:rsidP="00223320">
      <w:pPr>
        <w:pStyle w:val="ListParagraph"/>
        <w:numPr>
          <w:ilvl w:val="0"/>
          <w:numId w:val="26"/>
        </w:numPr>
        <w:spacing w:after="0" w:line="240" w:lineRule="auto"/>
        <w:contextualSpacing w:val="0"/>
        <w:jc w:val="both"/>
        <w:rPr>
          <w:rFonts w:ascii="Times New Roman" w:hAnsi="Times New Roman"/>
          <w:sz w:val="24"/>
          <w:szCs w:val="24"/>
        </w:rPr>
      </w:pPr>
      <w:r w:rsidRPr="00C934D7">
        <w:rPr>
          <w:rFonts w:ascii="Times New Roman" w:hAnsi="Times New Roman"/>
          <w:sz w:val="24"/>
          <w:szCs w:val="24"/>
        </w:rPr>
        <w:t xml:space="preserve">Serviciile și activitățile de investiții, precum și serviciile auxiliare de tipul inclus în </w:t>
      </w:r>
      <w:r w:rsidR="00251BC5">
        <w:rPr>
          <w:rFonts w:ascii="Times New Roman" w:hAnsi="Times New Roman"/>
          <w:sz w:val="24"/>
          <w:szCs w:val="24"/>
        </w:rPr>
        <w:t xml:space="preserve">prezenta secțiune sau în </w:t>
      </w:r>
      <w:r w:rsidRPr="00C934D7">
        <w:rPr>
          <w:rFonts w:ascii="Times New Roman" w:hAnsi="Times New Roman"/>
          <w:sz w:val="24"/>
          <w:szCs w:val="24"/>
        </w:rPr>
        <w:t>secțiunea A privind activele suport ale instrumentelor derivate incluse în secțiunea C, p</w:t>
      </w:r>
      <w:r w:rsidR="00251BC5">
        <w:rPr>
          <w:rFonts w:ascii="Times New Roman" w:hAnsi="Times New Roman"/>
          <w:sz w:val="24"/>
          <w:szCs w:val="24"/>
        </w:rPr>
        <w:t>ct.</w:t>
      </w:r>
      <w:r w:rsidRPr="00C934D7">
        <w:rPr>
          <w:rFonts w:ascii="Times New Roman" w:hAnsi="Times New Roman"/>
          <w:sz w:val="24"/>
          <w:szCs w:val="24"/>
        </w:rPr>
        <w:t xml:space="preserve"> 5, 6, 7 și 10, în cazul în care acestea sunt legate de furnizarea serviciilor de investiții sau a serviciilor auxiliare.</w:t>
      </w:r>
    </w:p>
    <w:p w:rsidR="00505FD2" w:rsidRPr="00C934D7" w:rsidRDefault="00505FD2" w:rsidP="00223320">
      <w:pPr>
        <w:rPr>
          <w:rFonts w:ascii="Times New Roman" w:hAnsi="Times New Roman"/>
          <w:lang w:val="ro-RO"/>
        </w:rPr>
      </w:pPr>
    </w:p>
    <w:p w:rsidR="00957867" w:rsidRPr="00C934D7" w:rsidRDefault="00957867" w:rsidP="00223320">
      <w:pPr>
        <w:pStyle w:val="CM4"/>
        <w:jc w:val="center"/>
        <w:rPr>
          <w:rFonts w:ascii="Times New Roman" w:hAnsi="Times New Roman"/>
          <w:b w:val="0"/>
        </w:rPr>
      </w:pPr>
      <w:r w:rsidRPr="00C934D7">
        <w:rPr>
          <w:rFonts w:ascii="Times New Roman" w:hAnsi="Times New Roman"/>
        </w:rPr>
        <w:t>SECȚIUNEA C</w:t>
      </w:r>
    </w:p>
    <w:p w:rsidR="00957867" w:rsidRPr="00C934D7" w:rsidRDefault="00957867" w:rsidP="00223320">
      <w:pPr>
        <w:pStyle w:val="CM4"/>
        <w:jc w:val="center"/>
        <w:rPr>
          <w:rFonts w:ascii="Times New Roman" w:hAnsi="Times New Roman"/>
          <w:b w:val="0"/>
          <w:bCs w:val="0"/>
        </w:rPr>
      </w:pPr>
      <w:r w:rsidRPr="00C934D7">
        <w:rPr>
          <w:rFonts w:ascii="Times New Roman" w:hAnsi="Times New Roman"/>
        </w:rPr>
        <w:t>Instrumente financiare</w:t>
      </w:r>
    </w:p>
    <w:p w:rsidR="00957867" w:rsidRPr="00C934D7" w:rsidRDefault="00957867" w:rsidP="00223320">
      <w:pPr>
        <w:jc w:val="both"/>
        <w:rPr>
          <w:rFonts w:ascii="Times New Roman" w:hAnsi="Times New Roman"/>
          <w:lang w:val="ro-RO"/>
        </w:rPr>
      </w:pPr>
    </w:p>
    <w:p w:rsidR="00957867" w:rsidRPr="00C934D7" w:rsidRDefault="00957867" w:rsidP="00223320">
      <w:pPr>
        <w:pStyle w:val="CM4"/>
        <w:numPr>
          <w:ilvl w:val="0"/>
          <w:numId w:val="24"/>
        </w:numPr>
        <w:jc w:val="both"/>
        <w:rPr>
          <w:rFonts w:ascii="Times New Roman" w:hAnsi="Times New Roman"/>
          <w:b w:val="0"/>
        </w:rPr>
      </w:pPr>
      <w:r w:rsidRPr="00C934D7">
        <w:rPr>
          <w:rFonts w:ascii="Times New Roman" w:hAnsi="Times New Roman"/>
          <w:b w:val="0"/>
        </w:rPr>
        <w:t>Valori mobiliare;</w:t>
      </w:r>
    </w:p>
    <w:p w:rsidR="00957867" w:rsidRPr="00C934D7" w:rsidRDefault="00957867" w:rsidP="00223320">
      <w:pPr>
        <w:pStyle w:val="CM4"/>
        <w:numPr>
          <w:ilvl w:val="0"/>
          <w:numId w:val="24"/>
        </w:numPr>
        <w:jc w:val="both"/>
        <w:rPr>
          <w:rFonts w:ascii="Times New Roman" w:hAnsi="Times New Roman"/>
          <w:b w:val="0"/>
        </w:rPr>
      </w:pPr>
      <w:r w:rsidRPr="00C934D7">
        <w:rPr>
          <w:rFonts w:ascii="Times New Roman" w:hAnsi="Times New Roman"/>
          <w:b w:val="0"/>
        </w:rPr>
        <w:t>Instrumente ale pieței monetare;</w:t>
      </w:r>
    </w:p>
    <w:p w:rsidR="00957867" w:rsidRPr="00C934D7" w:rsidRDefault="00957867" w:rsidP="00223320">
      <w:pPr>
        <w:pStyle w:val="ListParagraph"/>
        <w:numPr>
          <w:ilvl w:val="0"/>
          <w:numId w:val="24"/>
        </w:numPr>
        <w:spacing w:after="0" w:line="240" w:lineRule="auto"/>
        <w:contextualSpacing w:val="0"/>
        <w:jc w:val="both"/>
        <w:rPr>
          <w:rFonts w:ascii="Times New Roman" w:hAnsi="Times New Roman"/>
          <w:sz w:val="24"/>
          <w:szCs w:val="24"/>
        </w:rPr>
      </w:pPr>
      <w:r w:rsidRPr="00C934D7">
        <w:rPr>
          <w:rFonts w:ascii="Times New Roman" w:hAnsi="Times New Roman"/>
          <w:sz w:val="24"/>
          <w:szCs w:val="24"/>
        </w:rPr>
        <w:t>Unități ale organismelor de plasament colectiv;</w:t>
      </w:r>
    </w:p>
    <w:p w:rsidR="00957867" w:rsidRPr="00C934D7" w:rsidRDefault="00957867" w:rsidP="00223320">
      <w:pPr>
        <w:pStyle w:val="ListParagraph"/>
        <w:numPr>
          <w:ilvl w:val="0"/>
          <w:numId w:val="24"/>
        </w:numPr>
        <w:spacing w:after="0" w:line="240" w:lineRule="auto"/>
        <w:contextualSpacing w:val="0"/>
        <w:jc w:val="both"/>
        <w:rPr>
          <w:rFonts w:ascii="Times New Roman" w:hAnsi="Times New Roman"/>
          <w:sz w:val="24"/>
          <w:szCs w:val="24"/>
        </w:rPr>
      </w:pPr>
      <w:r w:rsidRPr="00C934D7">
        <w:rPr>
          <w:rFonts w:ascii="Times New Roman" w:hAnsi="Times New Roman"/>
          <w:sz w:val="24"/>
          <w:szCs w:val="24"/>
        </w:rPr>
        <w:t xml:space="preserve">Contractele de opțiuni, contractele futures, contractele swap, contractele forward pe rate și orice alte contracte derivate referitoare la titluri de valoare, valute, rate ale dobânzii sau </w:t>
      </w:r>
      <w:r w:rsidRPr="00C934D7">
        <w:rPr>
          <w:rFonts w:ascii="Times New Roman" w:hAnsi="Times New Roman"/>
          <w:sz w:val="24"/>
          <w:szCs w:val="24"/>
        </w:rPr>
        <w:lastRenderedPageBreak/>
        <w:t>ale rentabilității, certificate de emisii sau alte instrumente derivate, indici financiari sau indicatori financiari care pot fi decontate prin livrare fizică sau în fonduri bănești;</w:t>
      </w:r>
    </w:p>
    <w:p w:rsidR="00957867" w:rsidRPr="00C934D7" w:rsidRDefault="00957867" w:rsidP="00223320">
      <w:pPr>
        <w:pStyle w:val="ListParagraph"/>
        <w:numPr>
          <w:ilvl w:val="0"/>
          <w:numId w:val="24"/>
        </w:numPr>
        <w:spacing w:after="0" w:line="240" w:lineRule="auto"/>
        <w:contextualSpacing w:val="0"/>
        <w:jc w:val="both"/>
        <w:rPr>
          <w:rFonts w:ascii="Times New Roman" w:hAnsi="Times New Roman"/>
          <w:sz w:val="24"/>
          <w:szCs w:val="24"/>
        </w:rPr>
      </w:pPr>
      <w:r w:rsidRPr="00C934D7">
        <w:rPr>
          <w:rFonts w:ascii="Times New Roman" w:hAnsi="Times New Roman"/>
          <w:sz w:val="24"/>
          <w:szCs w:val="24"/>
        </w:rPr>
        <w:t>Contractele de opțiuni, contractele futures, contractele swap, contractele forward și orice alte contracte derivate referitoare la mărfuri care trebuie decontate în fonduri bănești sau pot fi decontate în fonduri bănești la cererea uneia dintre părți, altfel decât în caz de încălcare a obligațiilor sau de alt incident care conduce la reziliere;</w:t>
      </w:r>
    </w:p>
    <w:p w:rsidR="00957867" w:rsidRPr="00C934D7" w:rsidRDefault="00957867" w:rsidP="00223320">
      <w:pPr>
        <w:pStyle w:val="ListParagraph"/>
        <w:numPr>
          <w:ilvl w:val="0"/>
          <w:numId w:val="24"/>
        </w:numPr>
        <w:spacing w:after="0" w:line="240" w:lineRule="auto"/>
        <w:contextualSpacing w:val="0"/>
        <w:jc w:val="both"/>
        <w:rPr>
          <w:rFonts w:ascii="Times New Roman" w:hAnsi="Times New Roman"/>
          <w:sz w:val="24"/>
          <w:szCs w:val="24"/>
        </w:rPr>
      </w:pPr>
      <w:r w:rsidRPr="00C934D7">
        <w:rPr>
          <w:rFonts w:ascii="Times New Roman" w:hAnsi="Times New Roman"/>
          <w:sz w:val="24"/>
          <w:szCs w:val="24"/>
        </w:rPr>
        <w:t>Contractele de opțiuni, contractele futures, contractele swap, contractele forward și orice alt contract derivat referitor la mărfuri care poate fi decontat prin livrare fizică, cu condiția să fie tranzacționat pe o piață reglementată, pe un SMT sau un SOT, cu excepția produselor energetice angro tranzacționate pe un SOT care trebuie decontate prin livrare fizică;</w:t>
      </w:r>
    </w:p>
    <w:p w:rsidR="00957867" w:rsidRPr="00C934D7" w:rsidRDefault="00957867" w:rsidP="00223320">
      <w:pPr>
        <w:pStyle w:val="ListParagraph"/>
        <w:numPr>
          <w:ilvl w:val="0"/>
          <w:numId w:val="24"/>
        </w:numPr>
        <w:spacing w:after="0" w:line="240" w:lineRule="auto"/>
        <w:contextualSpacing w:val="0"/>
        <w:jc w:val="both"/>
        <w:rPr>
          <w:rFonts w:ascii="Times New Roman" w:hAnsi="Times New Roman"/>
          <w:sz w:val="24"/>
          <w:szCs w:val="24"/>
        </w:rPr>
      </w:pPr>
      <w:r w:rsidRPr="00C934D7">
        <w:rPr>
          <w:rFonts w:ascii="Times New Roman" w:hAnsi="Times New Roman"/>
          <w:sz w:val="24"/>
          <w:szCs w:val="24"/>
        </w:rPr>
        <w:t>Contractele de opțiuni, contractele futures, contractele swap, contractele forward și orice alte contracte derivate referitoare la mărfuri care pot fi decontate prin livrare fizică, care nu au fost menționate în alt mod la punctul 6 din prezenta secțiune și neavând scopuri comerciale, care prezintă caracteristicile altor instrumente financiare derivate;</w:t>
      </w:r>
    </w:p>
    <w:p w:rsidR="00957867" w:rsidRPr="00C934D7" w:rsidRDefault="00957867" w:rsidP="00223320">
      <w:pPr>
        <w:pStyle w:val="ListParagraph"/>
        <w:numPr>
          <w:ilvl w:val="0"/>
          <w:numId w:val="24"/>
        </w:numPr>
        <w:spacing w:after="0" w:line="240" w:lineRule="auto"/>
        <w:contextualSpacing w:val="0"/>
        <w:jc w:val="both"/>
        <w:rPr>
          <w:rFonts w:ascii="Times New Roman" w:hAnsi="Times New Roman"/>
          <w:sz w:val="24"/>
          <w:szCs w:val="24"/>
        </w:rPr>
      </w:pPr>
      <w:r w:rsidRPr="00C934D7">
        <w:rPr>
          <w:rFonts w:ascii="Times New Roman" w:hAnsi="Times New Roman"/>
          <w:sz w:val="24"/>
          <w:szCs w:val="24"/>
        </w:rPr>
        <w:t>Instrumentele derivate care servesc la transferul riscului de credit;</w:t>
      </w:r>
    </w:p>
    <w:p w:rsidR="00957867" w:rsidRPr="00C934D7" w:rsidRDefault="00957867" w:rsidP="00223320">
      <w:pPr>
        <w:pStyle w:val="ListParagraph"/>
        <w:numPr>
          <w:ilvl w:val="0"/>
          <w:numId w:val="24"/>
        </w:numPr>
        <w:spacing w:after="0" w:line="240" w:lineRule="auto"/>
        <w:contextualSpacing w:val="0"/>
        <w:jc w:val="both"/>
        <w:rPr>
          <w:rFonts w:ascii="Times New Roman" w:hAnsi="Times New Roman"/>
          <w:sz w:val="24"/>
          <w:szCs w:val="24"/>
        </w:rPr>
      </w:pPr>
      <w:r w:rsidRPr="00C934D7">
        <w:rPr>
          <w:rFonts w:ascii="Times New Roman" w:hAnsi="Times New Roman"/>
          <w:sz w:val="24"/>
          <w:szCs w:val="24"/>
        </w:rPr>
        <w:t>Contractele financiare pentru diferențe;</w:t>
      </w:r>
    </w:p>
    <w:p w:rsidR="00957867" w:rsidRPr="00C934D7" w:rsidRDefault="00957867" w:rsidP="00223320">
      <w:pPr>
        <w:pStyle w:val="ListParagraph"/>
        <w:numPr>
          <w:ilvl w:val="0"/>
          <w:numId w:val="24"/>
        </w:numPr>
        <w:spacing w:after="0" w:line="240" w:lineRule="auto"/>
        <w:contextualSpacing w:val="0"/>
        <w:jc w:val="both"/>
        <w:rPr>
          <w:rFonts w:ascii="Times New Roman" w:hAnsi="Times New Roman"/>
          <w:sz w:val="24"/>
          <w:szCs w:val="24"/>
        </w:rPr>
      </w:pPr>
      <w:r w:rsidRPr="00C934D7">
        <w:rPr>
          <w:rFonts w:ascii="Times New Roman" w:hAnsi="Times New Roman"/>
          <w:sz w:val="24"/>
          <w:szCs w:val="24"/>
        </w:rPr>
        <w:t>Contractele de opțiuni, contractele futures, contractele swap, contractele forward pe rate și orice alt</w:t>
      </w:r>
      <w:r w:rsidR="008553B6" w:rsidRPr="00C934D7">
        <w:rPr>
          <w:rFonts w:ascii="Times New Roman" w:hAnsi="Times New Roman"/>
          <w:sz w:val="24"/>
          <w:szCs w:val="24"/>
        </w:rPr>
        <w:t>e</w:t>
      </w:r>
      <w:r w:rsidRPr="00C934D7">
        <w:rPr>
          <w:rFonts w:ascii="Times New Roman" w:hAnsi="Times New Roman"/>
          <w:sz w:val="24"/>
          <w:szCs w:val="24"/>
        </w:rPr>
        <w:t xml:space="preserve"> contract</w:t>
      </w:r>
      <w:r w:rsidR="008553B6" w:rsidRPr="00C934D7">
        <w:rPr>
          <w:rFonts w:ascii="Times New Roman" w:hAnsi="Times New Roman"/>
          <w:sz w:val="24"/>
          <w:szCs w:val="24"/>
        </w:rPr>
        <w:t>e</w:t>
      </w:r>
      <w:r w:rsidRPr="00C934D7">
        <w:rPr>
          <w:rFonts w:ascii="Times New Roman" w:hAnsi="Times New Roman"/>
          <w:sz w:val="24"/>
          <w:szCs w:val="24"/>
        </w:rPr>
        <w:t xml:space="preserve"> derivat</w:t>
      </w:r>
      <w:r w:rsidR="008553B6" w:rsidRPr="00C934D7">
        <w:rPr>
          <w:rFonts w:ascii="Times New Roman" w:hAnsi="Times New Roman"/>
          <w:sz w:val="24"/>
          <w:szCs w:val="24"/>
        </w:rPr>
        <w:t>e</w:t>
      </w:r>
      <w:r w:rsidRPr="00C934D7">
        <w:rPr>
          <w:rFonts w:ascii="Times New Roman" w:hAnsi="Times New Roman"/>
          <w:sz w:val="24"/>
          <w:szCs w:val="24"/>
        </w:rPr>
        <w:t xml:space="preserve"> referito</w:t>
      </w:r>
      <w:r w:rsidR="008553B6" w:rsidRPr="00C934D7">
        <w:rPr>
          <w:rFonts w:ascii="Times New Roman" w:hAnsi="Times New Roman"/>
          <w:sz w:val="24"/>
          <w:szCs w:val="24"/>
        </w:rPr>
        <w:t>are</w:t>
      </w:r>
      <w:r w:rsidRPr="00C934D7">
        <w:rPr>
          <w:rFonts w:ascii="Times New Roman" w:hAnsi="Times New Roman"/>
          <w:sz w:val="24"/>
          <w:szCs w:val="24"/>
        </w:rPr>
        <w:t xml:space="preserve"> la variabile climatice, la taxe de navlu sau la rate ale inflației sau alte statistici economice oficiale care trebuie decontat</w:t>
      </w:r>
      <w:r w:rsidR="008553B6" w:rsidRPr="00C934D7">
        <w:rPr>
          <w:rFonts w:ascii="Times New Roman" w:hAnsi="Times New Roman"/>
          <w:sz w:val="24"/>
          <w:szCs w:val="24"/>
        </w:rPr>
        <w:t>e</w:t>
      </w:r>
      <w:r w:rsidRPr="00C934D7">
        <w:rPr>
          <w:rFonts w:ascii="Times New Roman" w:hAnsi="Times New Roman"/>
          <w:sz w:val="24"/>
          <w:szCs w:val="24"/>
        </w:rPr>
        <w:t xml:space="preserve"> în fonduri bănești sau pot fi decontat</w:t>
      </w:r>
      <w:r w:rsidR="008553B6" w:rsidRPr="00C934D7">
        <w:rPr>
          <w:rFonts w:ascii="Times New Roman" w:hAnsi="Times New Roman"/>
          <w:sz w:val="24"/>
          <w:szCs w:val="24"/>
        </w:rPr>
        <w:t>e</w:t>
      </w:r>
      <w:r w:rsidRPr="00C934D7">
        <w:rPr>
          <w:rFonts w:ascii="Times New Roman" w:hAnsi="Times New Roman"/>
          <w:sz w:val="24"/>
          <w:szCs w:val="24"/>
        </w:rPr>
        <w:t xml:space="preserve"> în fonduri bănești la cererea uneia dintre părți, altfel decât în caz de încălcare a obligațiilor sau de alt incident care conduce la reziliere, precum și orice alt</w:t>
      </w:r>
      <w:r w:rsidR="008553B6" w:rsidRPr="00C934D7">
        <w:rPr>
          <w:rFonts w:ascii="Times New Roman" w:hAnsi="Times New Roman"/>
          <w:sz w:val="24"/>
          <w:szCs w:val="24"/>
        </w:rPr>
        <w:t>e</w:t>
      </w:r>
      <w:r w:rsidRPr="00C934D7">
        <w:rPr>
          <w:rFonts w:ascii="Times New Roman" w:hAnsi="Times New Roman"/>
          <w:sz w:val="24"/>
          <w:szCs w:val="24"/>
        </w:rPr>
        <w:t xml:space="preserve"> contract</w:t>
      </w:r>
      <w:r w:rsidR="008553B6" w:rsidRPr="00C934D7">
        <w:rPr>
          <w:rFonts w:ascii="Times New Roman" w:hAnsi="Times New Roman"/>
          <w:sz w:val="24"/>
          <w:szCs w:val="24"/>
        </w:rPr>
        <w:t>e</w:t>
      </w:r>
      <w:r w:rsidRPr="00C934D7">
        <w:rPr>
          <w:rFonts w:ascii="Times New Roman" w:hAnsi="Times New Roman"/>
          <w:sz w:val="24"/>
          <w:szCs w:val="24"/>
        </w:rPr>
        <w:t xml:space="preserve"> derivat</w:t>
      </w:r>
      <w:r w:rsidR="008553B6" w:rsidRPr="00C934D7">
        <w:rPr>
          <w:rFonts w:ascii="Times New Roman" w:hAnsi="Times New Roman"/>
          <w:sz w:val="24"/>
          <w:szCs w:val="24"/>
        </w:rPr>
        <w:t>e</w:t>
      </w:r>
      <w:r w:rsidRPr="00C934D7">
        <w:rPr>
          <w:rFonts w:ascii="Times New Roman" w:hAnsi="Times New Roman"/>
          <w:sz w:val="24"/>
          <w:szCs w:val="24"/>
        </w:rPr>
        <w:t xml:space="preserve"> privind active, drepturi, obligații, indici și indicatori care nu a</w:t>
      </w:r>
      <w:r w:rsidR="0083141E">
        <w:rPr>
          <w:rFonts w:ascii="Times New Roman" w:hAnsi="Times New Roman"/>
          <w:sz w:val="24"/>
          <w:szCs w:val="24"/>
        </w:rPr>
        <w:t>u</w:t>
      </w:r>
      <w:r w:rsidRPr="00C934D7">
        <w:rPr>
          <w:rFonts w:ascii="Times New Roman" w:hAnsi="Times New Roman"/>
          <w:sz w:val="24"/>
          <w:szCs w:val="24"/>
        </w:rPr>
        <w:t xml:space="preserve"> fost menționat</w:t>
      </w:r>
      <w:r w:rsidR="008553B6" w:rsidRPr="00C934D7">
        <w:rPr>
          <w:rFonts w:ascii="Times New Roman" w:hAnsi="Times New Roman"/>
          <w:sz w:val="24"/>
          <w:szCs w:val="24"/>
        </w:rPr>
        <w:t>e</w:t>
      </w:r>
      <w:r w:rsidRPr="00C934D7">
        <w:rPr>
          <w:rFonts w:ascii="Times New Roman" w:hAnsi="Times New Roman"/>
          <w:sz w:val="24"/>
          <w:szCs w:val="24"/>
        </w:rPr>
        <w:t xml:space="preserve"> în alt mod în prezenta secțiune, care prezintă caracteristicile altor instrumente financiare derivate ținând seama dacă, în special,</w:t>
      </w:r>
      <w:r w:rsidR="008553B6" w:rsidRPr="00C934D7">
        <w:rPr>
          <w:rFonts w:ascii="Times New Roman" w:hAnsi="Times New Roman"/>
          <w:sz w:val="24"/>
          <w:szCs w:val="24"/>
        </w:rPr>
        <w:t xml:space="preserve"> sunt</w:t>
      </w:r>
      <w:r w:rsidRPr="00C934D7">
        <w:rPr>
          <w:rFonts w:ascii="Times New Roman" w:hAnsi="Times New Roman"/>
          <w:sz w:val="24"/>
          <w:szCs w:val="24"/>
        </w:rPr>
        <w:t xml:space="preserve"> tranzacționat</w:t>
      </w:r>
      <w:r w:rsidR="008553B6" w:rsidRPr="00C934D7">
        <w:rPr>
          <w:rFonts w:ascii="Times New Roman" w:hAnsi="Times New Roman"/>
          <w:sz w:val="24"/>
          <w:szCs w:val="24"/>
        </w:rPr>
        <w:t>e</w:t>
      </w:r>
      <w:r w:rsidRPr="00C934D7">
        <w:rPr>
          <w:rFonts w:ascii="Times New Roman" w:hAnsi="Times New Roman"/>
          <w:sz w:val="24"/>
          <w:szCs w:val="24"/>
        </w:rPr>
        <w:t xml:space="preserve"> pe o piață reglementată, un SOT sau un SMT; </w:t>
      </w:r>
    </w:p>
    <w:p w:rsidR="00957867" w:rsidRPr="00C934D7" w:rsidRDefault="00957867" w:rsidP="00223320">
      <w:pPr>
        <w:pStyle w:val="ListParagraph"/>
        <w:numPr>
          <w:ilvl w:val="0"/>
          <w:numId w:val="24"/>
        </w:numPr>
        <w:spacing w:after="0" w:line="240" w:lineRule="auto"/>
        <w:contextualSpacing w:val="0"/>
        <w:jc w:val="both"/>
        <w:rPr>
          <w:rFonts w:ascii="Times New Roman" w:hAnsi="Times New Roman"/>
          <w:sz w:val="24"/>
          <w:szCs w:val="24"/>
        </w:rPr>
      </w:pPr>
      <w:r w:rsidRPr="00C934D7">
        <w:rPr>
          <w:rFonts w:ascii="Times New Roman" w:hAnsi="Times New Roman"/>
          <w:sz w:val="24"/>
          <w:szCs w:val="24"/>
        </w:rPr>
        <w:t>Certificatele de emisii care constau în orice unități recunoscute ca fiind conforme cu cerințele</w:t>
      </w:r>
      <w:r w:rsidRPr="00C934D7">
        <w:rPr>
          <w:rStyle w:val="l5tlu1"/>
          <w:rFonts w:ascii="Times New Roman" w:hAnsi="Times New Roman"/>
          <w:b w:val="0"/>
          <w:color w:val="auto"/>
          <w:sz w:val="24"/>
          <w:szCs w:val="24"/>
        </w:rPr>
        <w:t>Hotărârii Guvernului nr. 780/2006 și ale</w:t>
      </w:r>
      <w:r w:rsidRPr="00C934D7">
        <w:rPr>
          <w:rFonts w:ascii="Times New Roman" w:hAnsi="Times New Roman"/>
          <w:iCs/>
          <w:sz w:val="24"/>
          <w:szCs w:val="24"/>
        </w:rPr>
        <w:t>O.U.G nr. 115/2011</w:t>
      </w:r>
      <w:r w:rsidRPr="00C934D7">
        <w:rPr>
          <w:rFonts w:ascii="Times New Roman" w:hAnsi="Times New Roman"/>
          <w:bCs/>
          <w:sz w:val="24"/>
          <w:szCs w:val="24"/>
        </w:rPr>
        <w:t>.</w:t>
      </w:r>
    </w:p>
    <w:p w:rsidR="00957867" w:rsidRPr="00C934D7" w:rsidRDefault="00957867" w:rsidP="00223320">
      <w:pPr>
        <w:pStyle w:val="CM4"/>
        <w:rPr>
          <w:rFonts w:ascii="Times New Roman" w:hAnsi="Times New Roman"/>
          <w:b w:val="0"/>
        </w:rPr>
      </w:pPr>
    </w:p>
    <w:p w:rsidR="00957867" w:rsidRPr="00C934D7" w:rsidRDefault="00957867" w:rsidP="00223320">
      <w:pPr>
        <w:pStyle w:val="CM4"/>
        <w:jc w:val="center"/>
        <w:rPr>
          <w:rFonts w:ascii="Times New Roman" w:hAnsi="Times New Roman"/>
          <w:b w:val="0"/>
        </w:rPr>
      </w:pPr>
      <w:r w:rsidRPr="00C934D7">
        <w:rPr>
          <w:rFonts w:ascii="Times New Roman" w:hAnsi="Times New Roman"/>
        </w:rPr>
        <w:t>SECȚIUNEA D</w:t>
      </w:r>
    </w:p>
    <w:p w:rsidR="00957867" w:rsidRPr="00C934D7" w:rsidRDefault="00957867" w:rsidP="00223320">
      <w:pPr>
        <w:pStyle w:val="CM4"/>
        <w:jc w:val="center"/>
        <w:rPr>
          <w:rFonts w:ascii="Times New Roman" w:hAnsi="Times New Roman"/>
          <w:b w:val="0"/>
          <w:bCs w:val="0"/>
        </w:rPr>
      </w:pPr>
      <w:r w:rsidRPr="00C934D7">
        <w:rPr>
          <w:rFonts w:ascii="Times New Roman" w:hAnsi="Times New Roman"/>
        </w:rPr>
        <w:t>Lista serviciilor de raportare a datelor</w:t>
      </w:r>
    </w:p>
    <w:p w:rsidR="00957867" w:rsidRPr="00C934D7" w:rsidRDefault="00957867" w:rsidP="00223320">
      <w:pPr>
        <w:jc w:val="both"/>
        <w:rPr>
          <w:rFonts w:ascii="Times New Roman" w:hAnsi="Times New Roman"/>
          <w:lang w:val="ro-RO"/>
        </w:rPr>
      </w:pPr>
    </w:p>
    <w:p w:rsidR="00957867" w:rsidRPr="00C934D7" w:rsidRDefault="00957867" w:rsidP="00223320">
      <w:pPr>
        <w:pStyle w:val="CM4"/>
        <w:numPr>
          <w:ilvl w:val="0"/>
          <w:numId w:val="25"/>
        </w:numPr>
        <w:jc w:val="both"/>
        <w:rPr>
          <w:rFonts w:ascii="Times New Roman" w:hAnsi="Times New Roman"/>
          <w:b w:val="0"/>
        </w:rPr>
      </w:pPr>
      <w:r w:rsidRPr="00C934D7">
        <w:rPr>
          <w:rFonts w:ascii="Times New Roman" w:hAnsi="Times New Roman"/>
          <w:b w:val="0"/>
        </w:rPr>
        <w:t>Administrarea unui APA;</w:t>
      </w:r>
    </w:p>
    <w:p w:rsidR="00957867" w:rsidRPr="00C934D7" w:rsidRDefault="00957867" w:rsidP="00223320">
      <w:pPr>
        <w:pStyle w:val="CM4"/>
        <w:numPr>
          <w:ilvl w:val="0"/>
          <w:numId w:val="25"/>
        </w:numPr>
        <w:jc w:val="both"/>
        <w:rPr>
          <w:rFonts w:ascii="Times New Roman" w:hAnsi="Times New Roman"/>
          <w:b w:val="0"/>
        </w:rPr>
      </w:pPr>
      <w:r w:rsidRPr="00C934D7">
        <w:rPr>
          <w:rFonts w:ascii="Times New Roman" w:hAnsi="Times New Roman"/>
          <w:b w:val="0"/>
        </w:rPr>
        <w:t>Administrarea unui CTP;</w:t>
      </w:r>
    </w:p>
    <w:p w:rsidR="00957867" w:rsidRPr="00C934D7" w:rsidRDefault="00957867" w:rsidP="00223320">
      <w:pPr>
        <w:pStyle w:val="CM4"/>
        <w:numPr>
          <w:ilvl w:val="0"/>
          <w:numId w:val="25"/>
        </w:numPr>
        <w:jc w:val="both"/>
        <w:rPr>
          <w:rFonts w:ascii="Times New Roman" w:hAnsi="Times New Roman"/>
          <w:b w:val="0"/>
        </w:rPr>
      </w:pPr>
      <w:r w:rsidRPr="00C934D7">
        <w:rPr>
          <w:rFonts w:ascii="Times New Roman" w:hAnsi="Times New Roman"/>
          <w:b w:val="0"/>
        </w:rPr>
        <w:t>Administrarea unui ARM.</w:t>
      </w:r>
    </w:p>
    <w:p w:rsidR="00BD756F" w:rsidRPr="00C934D7" w:rsidRDefault="00BD756F" w:rsidP="00BD756F">
      <w:pPr>
        <w:rPr>
          <w:rFonts w:ascii="Times New Roman" w:hAnsi="Times New Roman"/>
          <w:lang w:val="ro-RO"/>
        </w:rPr>
      </w:pPr>
    </w:p>
    <w:p w:rsidR="00957867" w:rsidRPr="00C934D7" w:rsidRDefault="00505FD2" w:rsidP="00BD756F">
      <w:pPr>
        <w:jc w:val="right"/>
        <w:rPr>
          <w:rFonts w:ascii="Times New Roman" w:hAnsi="Times New Roman"/>
          <w:b/>
          <w:lang w:val="ro-RO"/>
        </w:rPr>
      </w:pPr>
      <w:r w:rsidRPr="00C934D7">
        <w:rPr>
          <w:rFonts w:ascii="Times New Roman" w:hAnsi="Times New Roman"/>
          <w:b/>
          <w:iCs/>
          <w:lang w:val="ro-RO"/>
        </w:rPr>
        <w:t xml:space="preserve">Anexa </w:t>
      </w:r>
      <w:r w:rsidR="00957867" w:rsidRPr="00C934D7">
        <w:rPr>
          <w:rFonts w:ascii="Times New Roman" w:hAnsi="Times New Roman"/>
          <w:b/>
          <w:iCs/>
          <w:lang w:val="ro-RO"/>
        </w:rPr>
        <w:t>nr. 2</w:t>
      </w:r>
    </w:p>
    <w:p w:rsidR="00BD756F" w:rsidRPr="00C934D7" w:rsidRDefault="00BD756F" w:rsidP="00BD756F">
      <w:pPr>
        <w:rPr>
          <w:rFonts w:ascii="Times New Roman" w:hAnsi="Times New Roman"/>
          <w:lang w:val="ro-RO"/>
        </w:rPr>
      </w:pPr>
    </w:p>
    <w:p w:rsidR="00957867" w:rsidRPr="00C934D7" w:rsidRDefault="00957867" w:rsidP="00223320">
      <w:pPr>
        <w:jc w:val="center"/>
        <w:rPr>
          <w:rFonts w:ascii="Times New Roman" w:hAnsi="Times New Roman"/>
          <w:b/>
          <w:bCs/>
          <w:lang w:val="ro-RO"/>
        </w:rPr>
      </w:pPr>
      <w:r w:rsidRPr="00C934D7">
        <w:rPr>
          <w:rFonts w:ascii="Times New Roman" w:hAnsi="Times New Roman"/>
          <w:b/>
          <w:bCs/>
          <w:lang w:val="ro-RO"/>
        </w:rPr>
        <w:t>„CLIENȚI PROFESIONALI” ÎN SENSUL PREZENTEI LEGI</w:t>
      </w:r>
    </w:p>
    <w:p w:rsidR="00957867" w:rsidRPr="00C934D7" w:rsidRDefault="00957867" w:rsidP="00223320">
      <w:pPr>
        <w:jc w:val="both"/>
        <w:rPr>
          <w:rFonts w:ascii="Times New Roman" w:hAnsi="Times New Roman"/>
          <w:b/>
          <w:bCs/>
          <w:lang w:val="ro-RO"/>
        </w:rPr>
      </w:pPr>
    </w:p>
    <w:p w:rsidR="00957867" w:rsidRPr="00C934D7" w:rsidRDefault="00957867" w:rsidP="00BD756F">
      <w:pPr>
        <w:ind w:firstLine="720"/>
        <w:jc w:val="both"/>
        <w:rPr>
          <w:rFonts w:ascii="Times New Roman" w:hAnsi="Times New Roman"/>
          <w:lang w:val="ro-RO"/>
        </w:rPr>
      </w:pPr>
      <w:r w:rsidRPr="00C934D7">
        <w:rPr>
          <w:rFonts w:ascii="Times New Roman" w:hAnsi="Times New Roman"/>
          <w:lang w:val="ro-RO"/>
        </w:rPr>
        <w:t>Art. 1 - Un client profesional este un client care are experiența, cunoștințele și competența necesare pentru a lua propriile decizii de investiții și a evalua corect riscurile implicate. Pentru a fi considerat client profesional, clientul trebuie să îndeplinească următoarele criterii:</w:t>
      </w:r>
    </w:p>
    <w:p w:rsidR="00306F50" w:rsidRPr="00C934D7" w:rsidRDefault="00306F50" w:rsidP="00306F50">
      <w:pPr>
        <w:shd w:val="clear" w:color="auto" w:fill="FFFFFF"/>
        <w:jc w:val="center"/>
        <w:rPr>
          <w:rFonts w:ascii="Times New Roman" w:hAnsi="Times New Roman"/>
          <w:b/>
          <w:lang w:val="ro-RO"/>
        </w:rPr>
      </w:pPr>
    </w:p>
    <w:p w:rsidR="00957867" w:rsidRPr="00C934D7" w:rsidRDefault="00306F50" w:rsidP="00306F50">
      <w:pPr>
        <w:shd w:val="clear" w:color="auto" w:fill="FFFFFF"/>
        <w:jc w:val="center"/>
        <w:rPr>
          <w:rFonts w:ascii="Times New Roman" w:hAnsi="Times New Roman"/>
          <w:b/>
          <w:lang w:val="ro-RO"/>
        </w:rPr>
      </w:pPr>
      <w:r w:rsidRPr="00C934D7">
        <w:rPr>
          <w:rFonts w:ascii="Times New Roman" w:hAnsi="Times New Roman"/>
          <w:b/>
          <w:lang w:val="ro-RO"/>
        </w:rPr>
        <w:t>S</w:t>
      </w:r>
      <w:r w:rsidR="00957867" w:rsidRPr="00C934D7">
        <w:rPr>
          <w:rFonts w:ascii="Times New Roman" w:hAnsi="Times New Roman"/>
          <w:b/>
          <w:lang w:val="ro-RO"/>
        </w:rPr>
        <w:t>ecțiunea A</w:t>
      </w:r>
    </w:p>
    <w:p w:rsidR="00957867" w:rsidRPr="00C934D7" w:rsidRDefault="00957867" w:rsidP="00306F50">
      <w:pPr>
        <w:pStyle w:val="CM4"/>
        <w:shd w:val="clear" w:color="auto" w:fill="FFFFFF"/>
        <w:jc w:val="center"/>
        <w:rPr>
          <w:rFonts w:ascii="Times New Roman" w:hAnsi="Times New Roman"/>
        </w:rPr>
      </w:pPr>
      <w:r w:rsidRPr="00C934D7">
        <w:rPr>
          <w:rFonts w:ascii="Times New Roman" w:hAnsi="Times New Roman"/>
        </w:rPr>
        <w:t xml:space="preserve">Categorii de clienți considerați clienți profesionali </w:t>
      </w:r>
    </w:p>
    <w:p w:rsidR="00957867" w:rsidRPr="00C934D7" w:rsidRDefault="00957867" w:rsidP="00306F50">
      <w:pPr>
        <w:pStyle w:val="CM4"/>
        <w:shd w:val="clear" w:color="auto" w:fill="FFFFFF"/>
        <w:jc w:val="center"/>
        <w:rPr>
          <w:rFonts w:ascii="Times New Roman" w:hAnsi="Times New Roman"/>
        </w:rPr>
      </w:pPr>
    </w:p>
    <w:p w:rsidR="00957867" w:rsidRPr="00C934D7" w:rsidRDefault="00957867" w:rsidP="00BD756F">
      <w:pPr>
        <w:pStyle w:val="CM4"/>
        <w:shd w:val="clear" w:color="auto" w:fill="FFFFFF"/>
        <w:ind w:firstLine="720"/>
        <w:jc w:val="both"/>
        <w:rPr>
          <w:rFonts w:ascii="Times New Roman" w:hAnsi="Times New Roman"/>
          <w:b w:val="0"/>
        </w:rPr>
      </w:pPr>
      <w:r w:rsidRPr="00C934D7">
        <w:rPr>
          <w:rFonts w:ascii="Times New Roman" w:hAnsi="Times New Roman"/>
          <w:b w:val="0"/>
        </w:rPr>
        <w:t>Art. 2 – (1) Următoarele categorii de clienți sunt considerați profesionali pentru toate serviciile și activitățile de investiții și instrumentele financiare în sensul prezentei legi:</w:t>
      </w:r>
    </w:p>
    <w:p w:rsidR="00957867" w:rsidRPr="00C934D7" w:rsidRDefault="00957867" w:rsidP="00223320">
      <w:pPr>
        <w:pStyle w:val="ListParagraph"/>
        <w:numPr>
          <w:ilvl w:val="0"/>
          <w:numId w:val="27"/>
        </w:numPr>
        <w:shd w:val="clear" w:color="auto" w:fill="FFFFFF"/>
        <w:spacing w:after="0" w:line="240" w:lineRule="auto"/>
        <w:contextualSpacing w:val="0"/>
        <w:jc w:val="both"/>
        <w:rPr>
          <w:rFonts w:ascii="Times New Roman" w:hAnsi="Times New Roman"/>
          <w:sz w:val="24"/>
          <w:szCs w:val="24"/>
        </w:rPr>
      </w:pPr>
      <w:r w:rsidRPr="00C934D7">
        <w:rPr>
          <w:rFonts w:ascii="Times New Roman" w:hAnsi="Times New Roman"/>
          <w:sz w:val="24"/>
          <w:szCs w:val="24"/>
        </w:rPr>
        <w:lastRenderedPageBreak/>
        <w:t xml:space="preserve">Entitățile care trebuie autorizate sau reglementate pentru a opera pe piețele financiare. Lista următoare include toate entitățile autorizate care desfășoară activități caracteristice entităților menționate: entități autorizate în România sau într-un stat membru în temeiul unei directive, entități autorizate sau reglementate </w:t>
      </w:r>
      <w:r w:rsidRPr="00C934D7">
        <w:rPr>
          <w:rStyle w:val="l5def1"/>
          <w:rFonts w:ascii="Times New Roman" w:hAnsi="Times New Roman" w:cs="Times New Roman"/>
          <w:color w:val="auto"/>
          <w:sz w:val="24"/>
          <w:szCs w:val="24"/>
        </w:rPr>
        <w:t xml:space="preserve">în România sau într-un stat membru </w:t>
      </w:r>
      <w:r w:rsidRPr="00C934D7">
        <w:rPr>
          <w:rFonts w:ascii="Times New Roman" w:hAnsi="Times New Roman"/>
          <w:sz w:val="24"/>
          <w:szCs w:val="24"/>
        </w:rPr>
        <w:t xml:space="preserve">fără raportare la o directivă și entități autorizate sau reglementate de o țară terță: </w:t>
      </w:r>
    </w:p>
    <w:p w:rsidR="00957867" w:rsidRPr="00C934D7" w:rsidRDefault="00957867" w:rsidP="00223320">
      <w:pPr>
        <w:pStyle w:val="CM4"/>
        <w:numPr>
          <w:ilvl w:val="0"/>
          <w:numId w:val="28"/>
        </w:numPr>
        <w:shd w:val="clear" w:color="auto" w:fill="FFFFFF"/>
        <w:jc w:val="both"/>
        <w:rPr>
          <w:rFonts w:ascii="Times New Roman" w:hAnsi="Times New Roman"/>
          <w:b w:val="0"/>
        </w:rPr>
      </w:pPr>
      <w:r w:rsidRPr="00C934D7">
        <w:rPr>
          <w:rFonts w:ascii="Times New Roman" w:hAnsi="Times New Roman"/>
          <w:b w:val="0"/>
        </w:rPr>
        <w:t xml:space="preserve">instituții de credit; </w:t>
      </w:r>
    </w:p>
    <w:p w:rsidR="00957867" w:rsidRPr="00C934D7" w:rsidRDefault="00C002C0" w:rsidP="00223320">
      <w:pPr>
        <w:pStyle w:val="ListParagraph"/>
        <w:numPr>
          <w:ilvl w:val="0"/>
          <w:numId w:val="28"/>
        </w:numPr>
        <w:shd w:val="clear" w:color="auto" w:fill="FFFFFF"/>
        <w:spacing w:after="0" w:line="240" w:lineRule="auto"/>
        <w:contextualSpacing w:val="0"/>
        <w:jc w:val="both"/>
        <w:rPr>
          <w:rFonts w:ascii="Times New Roman" w:hAnsi="Times New Roman"/>
          <w:sz w:val="24"/>
          <w:szCs w:val="24"/>
        </w:rPr>
      </w:pPr>
      <w:r>
        <w:rPr>
          <w:rFonts w:ascii="Times New Roman" w:hAnsi="Times New Roman"/>
          <w:sz w:val="24"/>
          <w:szCs w:val="24"/>
        </w:rPr>
        <w:t xml:space="preserve">firme de investiții și </w:t>
      </w:r>
      <w:r w:rsidR="00957867" w:rsidRPr="00C934D7">
        <w:rPr>
          <w:rFonts w:ascii="Times New Roman" w:hAnsi="Times New Roman"/>
          <w:sz w:val="24"/>
          <w:szCs w:val="24"/>
        </w:rPr>
        <w:t xml:space="preserve">S.S.I.F.; </w:t>
      </w:r>
    </w:p>
    <w:p w:rsidR="00957867" w:rsidRPr="00C934D7" w:rsidRDefault="00957867" w:rsidP="00223320">
      <w:pPr>
        <w:pStyle w:val="ListParagraph"/>
        <w:numPr>
          <w:ilvl w:val="0"/>
          <w:numId w:val="28"/>
        </w:numPr>
        <w:shd w:val="clear" w:color="auto" w:fill="FFFFFF"/>
        <w:spacing w:after="0" w:line="240" w:lineRule="auto"/>
        <w:contextualSpacing w:val="0"/>
        <w:jc w:val="both"/>
        <w:rPr>
          <w:rFonts w:ascii="Times New Roman" w:hAnsi="Times New Roman"/>
          <w:sz w:val="24"/>
          <w:szCs w:val="24"/>
        </w:rPr>
      </w:pPr>
      <w:r w:rsidRPr="00C934D7">
        <w:rPr>
          <w:rFonts w:ascii="Times New Roman" w:hAnsi="Times New Roman"/>
          <w:sz w:val="24"/>
          <w:szCs w:val="24"/>
        </w:rPr>
        <w:t xml:space="preserve">alte instituții financiare autorizate sau reglementate; </w:t>
      </w:r>
    </w:p>
    <w:p w:rsidR="00957867" w:rsidRPr="00C934D7" w:rsidRDefault="00957867" w:rsidP="00223320">
      <w:pPr>
        <w:pStyle w:val="ListParagraph"/>
        <w:numPr>
          <w:ilvl w:val="0"/>
          <w:numId w:val="28"/>
        </w:numPr>
        <w:shd w:val="clear" w:color="auto" w:fill="FFFFFF"/>
        <w:spacing w:after="0" w:line="240" w:lineRule="auto"/>
        <w:contextualSpacing w:val="0"/>
        <w:jc w:val="both"/>
        <w:rPr>
          <w:rFonts w:ascii="Times New Roman" w:hAnsi="Times New Roman"/>
          <w:sz w:val="24"/>
          <w:szCs w:val="24"/>
        </w:rPr>
      </w:pPr>
      <w:r w:rsidRPr="00C934D7">
        <w:rPr>
          <w:rFonts w:ascii="Times New Roman" w:hAnsi="Times New Roman"/>
          <w:sz w:val="24"/>
          <w:szCs w:val="24"/>
        </w:rPr>
        <w:t>societăți de asigurare;</w:t>
      </w:r>
    </w:p>
    <w:p w:rsidR="00957867" w:rsidRPr="00C934D7" w:rsidRDefault="00957867" w:rsidP="00223320">
      <w:pPr>
        <w:pStyle w:val="ListParagraph"/>
        <w:numPr>
          <w:ilvl w:val="0"/>
          <w:numId w:val="28"/>
        </w:numPr>
        <w:shd w:val="clear" w:color="auto" w:fill="FFFFFF"/>
        <w:spacing w:after="0" w:line="240" w:lineRule="auto"/>
        <w:contextualSpacing w:val="0"/>
        <w:jc w:val="both"/>
        <w:rPr>
          <w:rFonts w:ascii="Times New Roman" w:hAnsi="Times New Roman"/>
          <w:sz w:val="24"/>
          <w:szCs w:val="24"/>
        </w:rPr>
      </w:pPr>
      <w:r w:rsidRPr="00C934D7">
        <w:rPr>
          <w:rFonts w:ascii="Times New Roman" w:hAnsi="Times New Roman"/>
          <w:sz w:val="24"/>
          <w:szCs w:val="24"/>
        </w:rPr>
        <w:t>organisme de plasament colectiv și societățile de administrare ale acestora;</w:t>
      </w:r>
    </w:p>
    <w:p w:rsidR="00957867" w:rsidRPr="00C934D7" w:rsidRDefault="00957867" w:rsidP="00223320">
      <w:pPr>
        <w:pStyle w:val="ListParagraph"/>
        <w:numPr>
          <w:ilvl w:val="0"/>
          <w:numId w:val="28"/>
        </w:numPr>
        <w:shd w:val="clear" w:color="auto" w:fill="FFFFFF"/>
        <w:spacing w:after="0" w:line="240" w:lineRule="auto"/>
        <w:contextualSpacing w:val="0"/>
        <w:jc w:val="both"/>
        <w:rPr>
          <w:rFonts w:ascii="Times New Roman" w:hAnsi="Times New Roman"/>
          <w:sz w:val="24"/>
          <w:szCs w:val="24"/>
        </w:rPr>
      </w:pPr>
      <w:r w:rsidRPr="00C934D7">
        <w:rPr>
          <w:rFonts w:ascii="Times New Roman" w:hAnsi="Times New Roman"/>
          <w:sz w:val="24"/>
          <w:szCs w:val="24"/>
        </w:rPr>
        <w:t>fonduri de pensii și societățile de administrare ale acestora;</w:t>
      </w:r>
    </w:p>
    <w:p w:rsidR="00957867" w:rsidRPr="00C934D7" w:rsidRDefault="00957867" w:rsidP="00223320">
      <w:pPr>
        <w:pStyle w:val="ListParagraph"/>
        <w:numPr>
          <w:ilvl w:val="0"/>
          <w:numId w:val="28"/>
        </w:numPr>
        <w:shd w:val="clear" w:color="auto" w:fill="FFFFFF"/>
        <w:spacing w:after="0" w:line="240" w:lineRule="auto"/>
        <w:contextualSpacing w:val="0"/>
        <w:jc w:val="both"/>
        <w:rPr>
          <w:rFonts w:ascii="Times New Roman" w:hAnsi="Times New Roman"/>
          <w:sz w:val="24"/>
          <w:szCs w:val="24"/>
        </w:rPr>
      </w:pPr>
      <w:r w:rsidRPr="00C934D7">
        <w:rPr>
          <w:rFonts w:ascii="Times New Roman" w:hAnsi="Times New Roman"/>
          <w:sz w:val="24"/>
          <w:szCs w:val="24"/>
        </w:rPr>
        <w:t xml:space="preserve">entități care efectuează tranzacții cu mărfuri și instrumente derivate pe acestea; </w:t>
      </w:r>
    </w:p>
    <w:p w:rsidR="00957867" w:rsidRPr="00C934D7" w:rsidRDefault="00957867" w:rsidP="00223320">
      <w:pPr>
        <w:pStyle w:val="ListParagraph"/>
        <w:numPr>
          <w:ilvl w:val="0"/>
          <w:numId w:val="28"/>
        </w:numPr>
        <w:shd w:val="clear" w:color="auto" w:fill="FFFFFF"/>
        <w:spacing w:after="0" w:line="240" w:lineRule="auto"/>
        <w:contextualSpacing w:val="0"/>
        <w:jc w:val="both"/>
        <w:rPr>
          <w:rFonts w:ascii="Times New Roman" w:hAnsi="Times New Roman"/>
          <w:sz w:val="24"/>
          <w:szCs w:val="24"/>
        </w:rPr>
      </w:pPr>
      <w:r w:rsidRPr="00C934D7">
        <w:rPr>
          <w:rFonts w:ascii="Times New Roman" w:hAnsi="Times New Roman"/>
          <w:sz w:val="24"/>
          <w:szCs w:val="24"/>
        </w:rPr>
        <w:t>traderi</w:t>
      </w:r>
      <w:r w:rsidR="00C002C0">
        <w:rPr>
          <w:rFonts w:ascii="Times New Roman" w:hAnsi="Times New Roman"/>
          <w:sz w:val="24"/>
          <w:szCs w:val="24"/>
        </w:rPr>
        <w:t>;</w:t>
      </w:r>
    </w:p>
    <w:p w:rsidR="00957867" w:rsidRPr="00C934D7" w:rsidRDefault="00576FF0" w:rsidP="00223320">
      <w:pPr>
        <w:pStyle w:val="ListParagraph"/>
        <w:numPr>
          <w:ilvl w:val="0"/>
          <w:numId w:val="28"/>
        </w:numPr>
        <w:shd w:val="clear" w:color="auto" w:fill="FFFFFF"/>
        <w:spacing w:after="0" w:line="240" w:lineRule="auto"/>
        <w:contextualSpacing w:val="0"/>
        <w:jc w:val="both"/>
        <w:rPr>
          <w:rFonts w:ascii="Times New Roman" w:hAnsi="Times New Roman"/>
          <w:sz w:val="24"/>
          <w:szCs w:val="24"/>
        </w:rPr>
      </w:pPr>
      <w:r>
        <w:rPr>
          <w:rFonts w:ascii="Times New Roman" w:hAnsi="Times New Roman"/>
          <w:sz w:val="24"/>
          <w:szCs w:val="24"/>
        </w:rPr>
        <w:t>alți investitori instituționali.</w:t>
      </w:r>
    </w:p>
    <w:p w:rsidR="00957867" w:rsidRPr="00C934D7" w:rsidRDefault="00957867" w:rsidP="00223320">
      <w:pPr>
        <w:pStyle w:val="CM4"/>
        <w:numPr>
          <w:ilvl w:val="0"/>
          <w:numId w:val="27"/>
        </w:numPr>
        <w:shd w:val="clear" w:color="auto" w:fill="FFFFFF"/>
        <w:jc w:val="both"/>
        <w:rPr>
          <w:rFonts w:ascii="Times New Roman" w:hAnsi="Times New Roman"/>
          <w:b w:val="0"/>
        </w:rPr>
      </w:pPr>
      <w:r w:rsidRPr="00C934D7">
        <w:rPr>
          <w:rFonts w:ascii="Times New Roman" w:hAnsi="Times New Roman"/>
          <w:b w:val="0"/>
        </w:rPr>
        <w:t xml:space="preserve">Marile întreprinderi care întrunesc două dintre următoarele criterii, la nivel individual: </w:t>
      </w:r>
    </w:p>
    <w:p w:rsidR="00957867" w:rsidRPr="00C934D7" w:rsidRDefault="00957867" w:rsidP="00223320">
      <w:pPr>
        <w:pStyle w:val="ListParagraph"/>
        <w:numPr>
          <w:ilvl w:val="0"/>
          <w:numId w:val="29"/>
        </w:numPr>
        <w:shd w:val="clear" w:color="auto" w:fill="FFFFFF"/>
        <w:spacing w:after="0" w:line="240" w:lineRule="auto"/>
        <w:contextualSpacing w:val="0"/>
        <w:jc w:val="both"/>
        <w:rPr>
          <w:rFonts w:ascii="Times New Roman" w:hAnsi="Times New Roman"/>
          <w:sz w:val="24"/>
          <w:szCs w:val="24"/>
        </w:rPr>
      </w:pPr>
      <w:r w:rsidRPr="00C934D7">
        <w:rPr>
          <w:rFonts w:ascii="Times New Roman" w:hAnsi="Times New Roman"/>
          <w:sz w:val="24"/>
          <w:szCs w:val="24"/>
        </w:rPr>
        <w:t>totalul bilanțului: 20.000.000 EUR;</w:t>
      </w:r>
    </w:p>
    <w:p w:rsidR="00957867" w:rsidRPr="00C934D7" w:rsidRDefault="00957867" w:rsidP="00223320">
      <w:pPr>
        <w:pStyle w:val="ListParagraph"/>
        <w:numPr>
          <w:ilvl w:val="0"/>
          <w:numId w:val="29"/>
        </w:numPr>
        <w:shd w:val="clear" w:color="auto" w:fill="FFFFFF"/>
        <w:spacing w:after="0" w:line="240" w:lineRule="auto"/>
        <w:contextualSpacing w:val="0"/>
        <w:jc w:val="both"/>
        <w:rPr>
          <w:rFonts w:ascii="Times New Roman" w:hAnsi="Times New Roman"/>
          <w:sz w:val="24"/>
          <w:szCs w:val="24"/>
        </w:rPr>
      </w:pPr>
      <w:r w:rsidRPr="00C934D7">
        <w:rPr>
          <w:rFonts w:ascii="Times New Roman" w:hAnsi="Times New Roman"/>
          <w:sz w:val="24"/>
          <w:szCs w:val="24"/>
        </w:rPr>
        <w:t xml:space="preserve">cifra de afaceri netă: 40.000.000 EUR; </w:t>
      </w:r>
    </w:p>
    <w:p w:rsidR="00957867" w:rsidRPr="00C934D7" w:rsidRDefault="00957867" w:rsidP="00223320">
      <w:pPr>
        <w:pStyle w:val="ListParagraph"/>
        <w:numPr>
          <w:ilvl w:val="0"/>
          <w:numId w:val="29"/>
        </w:numPr>
        <w:shd w:val="clear" w:color="auto" w:fill="FFFFFF"/>
        <w:spacing w:after="0" w:line="240" w:lineRule="auto"/>
        <w:contextualSpacing w:val="0"/>
        <w:jc w:val="both"/>
        <w:rPr>
          <w:rFonts w:ascii="Times New Roman" w:hAnsi="Times New Roman"/>
          <w:sz w:val="24"/>
          <w:szCs w:val="24"/>
        </w:rPr>
      </w:pPr>
      <w:r w:rsidRPr="00C934D7">
        <w:rPr>
          <w:rFonts w:ascii="Times New Roman" w:hAnsi="Times New Roman"/>
          <w:sz w:val="24"/>
          <w:szCs w:val="24"/>
        </w:rPr>
        <w:t xml:space="preserve">fonduri proprii: 2.000.000 EUR. </w:t>
      </w:r>
    </w:p>
    <w:p w:rsidR="00957867" w:rsidRPr="00C934D7" w:rsidRDefault="00957867" w:rsidP="00223320">
      <w:pPr>
        <w:pStyle w:val="CM4"/>
        <w:numPr>
          <w:ilvl w:val="0"/>
          <w:numId w:val="27"/>
        </w:numPr>
        <w:shd w:val="clear" w:color="auto" w:fill="FFFFFF"/>
        <w:jc w:val="both"/>
        <w:rPr>
          <w:rFonts w:ascii="Times New Roman" w:hAnsi="Times New Roman"/>
          <w:b w:val="0"/>
        </w:rPr>
      </w:pPr>
      <w:r w:rsidRPr="00C934D7">
        <w:rPr>
          <w:rFonts w:ascii="Times New Roman" w:hAnsi="Times New Roman"/>
          <w:b w:val="0"/>
        </w:rPr>
        <w:t xml:space="preserve">Guvernele naționale și regionale, inclusiv organismele publice care gestionează datoria publică la nivel național sau regional, băncile centrale, instituțiile internaționale și supranaționale, precum Banca Mondială, Fondul Monetar Internațional, Banca Centrală Europeană, Banca Europeană de Investiții și alte organizații internaționale similare. </w:t>
      </w:r>
    </w:p>
    <w:p w:rsidR="00957867" w:rsidRPr="00C934D7" w:rsidRDefault="00957867" w:rsidP="00BD756F">
      <w:pPr>
        <w:pStyle w:val="ListParagraph"/>
        <w:numPr>
          <w:ilvl w:val="0"/>
          <w:numId w:val="27"/>
        </w:numPr>
        <w:spacing w:after="0" w:line="240" w:lineRule="auto"/>
        <w:contextualSpacing w:val="0"/>
        <w:jc w:val="both"/>
        <w:rPr>
          <w:rFonts w:ascii="Times New Roman" w:hAnsi="Times New Roman"/>
          <w:sz w:val="24"/>
          <w:szCs w:val="24"/>
        </w:rPr>
      </w:pPr>
      <w:r w:rsidRPr="00C934D7">
        <w:rPr>
          <w:rFonts w:ascii="Times New Roman" w:hAnsi="Times New Roman"/>
          <w:sz w:val="24"/>
          <w:szCs w:val="24"/>
        </w:rPr>
        <w:t>Alți investitori instituționali a căror activitate principală constă în investiții în instrumente financiare, inclusiv entitățile care se ocupă cu securitizarea activelor sau alte operațiuni de finanțare.</w:t>
      </w:r>
    </w:p>
    <w:p w:rsidR="00957867" w:rsidRPr="00C934D7" w:rsidRDefault="00957867" w:rsidP="00BD756F">
      <w:pPr>
        <w:pStyle w:val="CM4"/>
        <w:shd w:val="clear" w:color="auto" w:fill="FFFFFF"/>
        <w:ind w:firstLine="720"/>
        <w:jc w:val="both"/>
        <w:rPr>
          <w:rFonts w:ascii="Times New Roman" w:hAnsi="Times New Roman"/>
          <w:b w:val="0"/>
        </w:rPr>
      </w:pPr>
      <w:r w:rsidRPr="00C934D7">
        <w:rPr>
          <w:rFonts w:ascii="Times New Roman" w:hAnsi="Times New Roman"/>
          <w:b w:val="0"/>
        </w:rPr>
        <w:t xml:space="preserve">(2) Entitățile prevăzute la alin. (1) sunt considerate clienți profesionali. Acestea pot solicita să nu fie tratate drept clienți profesionali, iar S.S.I.F. pot accepta să le acorde un nivel de protecție mai ridicat. </w:t>
      </w:r>
    </w:p>
    <w:p w:rsidR="00957867" w:rsidRPr="00C934D7" w:rsidRDefault="00957867" w:rsidP="00BD756F">
      <w:pPr>
        <w:pStyle w:val="CM4"/>
        <w:shd w:val="clear" w:color="auto" w:fill="FFFFFF"/>
        <w:ind w:firstLine="720"/>
        <w:jc w:val="both"/>
        <w:rPr>
          <w:rFonts w:ascii="Times New Roman" w:hAnsi="Times New Roman"/>
          <w:b w:val="0"/>
        </w:rPr>
      </w:pPr>
      <w:r w:rsidRPr="00C934D7">
        <w:rPr>
          <w:rFonts w:ascii="Times New Roman" w:hAnsi="Times New Roman"/>
          <w:b w:val="0"/>
        </w:rPr>
        <w:t xml:space="preserve">(3) În cazul în care clientul unei S.S.I.F. este o entitate prevăzută la alin. (1), S.S.I.F. îl informează, înainte de a-i furniza vreun serviciu, că este considerat, pe baza informațiilor de care dispune, client profesional și că va fi tratat ca atare, în afara cazurilor în care S.S.I.F. și clientul convin altfel. De asemenea, S.S.I.F. informează clientul că acesta poate solicita o modificare a termenilor acordului, pentru a beneficia de un nivel mai ridicat de protecție. </w:t>
      </w:r>
    </w:p>
    <w:p w:rsidR="00957867" w:rsidRPr="00C934D7" w:rsidRDefault="00957867" w:rsidP="00BD756F">
      <w:pPr>
        <w:pStyle w:val="CM4"/>
        <w:shd w:val="clear" w:color="auto" w:fill="FFFFFF"/>
        <w:ind w:firstLine="720"/>
        <w:jc w:val="both"/>
        <w:rPr>
          <w:rFonts w:ascii="Times New Roman" w:hAnsi="Times New Roman"/>
          <w:b w:val="0"/>
        </w:rPr>
      </w:pPr>
      <w:r w:rsidRPr="00C934D7">
        <w:rPr>
          <w:rFonts w:ascii="Times New Roman" w:hAnsi="Times New Roman"/>
          <w:b w:val="0"/>
        </w:rPr>
        <w:t xml:space="preserve">(4) Clientului considerat ca profesional îi revine responsabilitatea de a solicita acordarea unui nivel mai ridicat de protecție în cazul în care estimează că nu este în măsură să evalueze sau să gestioneze corect riscurile implicate. </w:t>
      </w:r>
    </w:p>
    <w:p w:rsidR="00957867" w:rsidRPr="00C934D7" w:rsidRDefault="00957867" w:rsidP="00BD756F">
      <w:pPr>
        <w:ind w:firstLine="720"/>
        <w:jc w:val="both"/>
        <w:rPr>
          <w:rFonts w:ascii="Times New Roman" w:hAnsi="Times New Roman"/>
          <w:lang w:val="ro-RO"/>
        </w:rPr>
      </w:pPr>
      <w:r w:rsidRPr="00C934D7">
        <w:rPr>
          <w:rFonts w:ascii="Times New Roman" w:hAnsi="Times New Roman"/>
          <w:lang w:val="ro-RO"/>
        </w:rPr>
        <w:t>(5) Nivelul mai ridicat de protecție prevăzut la alin. (4) este acordat în cazul în care un client considerat profesional încheie în scris, cu S.S.I.F., un acord care prevede că nu trebuie să fie tratat în calitate de client profesional în sensul normelor de conduită profesională aplicabile. Acest acord specifică serviciile sau tranzacțiile sau tipurile de produse sau de tranzacții cărora li se aplică.</w:t>
      </w:r>
    </w:p>
    <w:p w:rsidR="00BD756F" w:rsidRPr="00C934D7" w:rsidRDefault="00BD756F" w:rsidP="00223320">
      <w:pPr>
        <w:shd w:val="clear" w:color="auto" w:fill="FFFFFF"/>
        <w:jc w:val="both"/>
        <w:rPr>
          <w:rFonts w:ascii="Times New Roman" w:hAnsi="Times New Roman"/>
          <w:lang w:val="ro-RO"/>
        </w:rPr>
      </w:pPr>
    </w:p>
    <w:p w:rsidR="00957867" w:rsidRPr="00C934D7" w:rsidRDefault="00957867" w:rsidP="00223320">
      <w:pPr>
        <w:shd w:val="clear" w:color="auto" w:fill="FFFFFF"/>
        <w:jc w:val="center"/>
        <w:rPr>
          <w:rFonts w:ascii="Times New Roman" w:hAnsi="Times New Roman"/>
          <w:b/>
          <w:lang w:val="ro-RO"/>
        </w:rPr>
      </w:pPr>
      <w:r w:rsidRPr="00C934D7">
        <w:rPr>
          <w:rFonts w:ascii="Times New Roman" w:hAnsi="Times New Roman"/>
          <w:b/>
          <w:lang w:val="ro-RO"/>
        </w:rPr>
        <w:t>Secțiunea B</w:t>
      </w:r>
    </w:p>
    <w:p w:rsidR="00957867" w:rsidRPr="00C934D7" w:rsidRDefault="00957867" w:rsidP="00223320">
      <w:pPr>
        <w:pStyle w:val="CM4"/>
        <w:shd w:val="clear" w:color="auto" w:fill="FFFFFF"/>
        <w:jc w:val="center"/>
        <w:rPr>
          <w:rFonts w:ascii="Times New Roman" w:hAnsi="Times New Roman"/>
        </w:rPr>
      </w:pPr>
      <w:r w:rsidRPr="00C934D7">
        <w:rPr>
          <w:rFonts w:ascii="Times New Roman" w:hAnsi="Times New Roman"/>
        </w:rPr>
        <w:t>Clienți care pot fi considerați profesionali la cerere</w:t>
      </w:r>
    </w:p>
    <w:p w:rsidR="00957867" w:rsidRPr="00C934D7" w:rsidRDefault="00957867" w:rsidP="00223320">
      <w:pPr>
        <w:pStyle w:val="CM4"/>
        <w:shd w:val="clear" w:color="auto" w:fill="FFFFFF"/>
        <w:jc w:val="both"/>
        <w:rPr>
          <w:rFonts w:ascii="Times New Roman" w:hAnsi="Times New Roman"/>
        </w:rPr>
      </w:pPr>
    </w:p>
    <w:p w:rsidR="00957867" w:rsidRPr="00C934D7" w:rsidRDefault="00957867" w:rsidP="00BD756F">
      <w:pPr>
        <w:pStyle w:val="CM4"/>
        <w:shd w:val="clear" w:color="auto" w:fill="FFFFFF"/>
        <w:ind w:firstLine="720"/>
        <w:jc w:val="both"/>
        <w:rPr>
          <w:rFonts w:ascii="Times New Roman" w:hAnsi="Times New Roman"/>
          <w:b w:val="0"/>
        </w:rPr>
      </w:pPr>
      <w:r w:rsidRPr="00C934D7">
        <w:rPr>
          <w:rFonts w:ascii="Times New Roman" w:hAnsi="Times New Roman"/>
          <w:b w:val="0"/>
        </w:rPr>
        <w:t>Art. 3</w:t>
      </w:r>
      <w:r w:rsidR="00BD756F" w:rsidRPr="00C934D7">
        <w:rPr>
          <w:rFonts w:ascii="Times New Roman" w:hAnsi="Times New Roman"/>
          <w:b w:val="0"/>
        </w:rPr>
        <w:t xml:space="preserve"> -</w:t>
      </w:r>
      <w:r w:rsidRPr="00C934D7">
        <w:rPr>
          <w:rFonts w:ascii="Times New Roman" w:hAnsi="Times New Roman"/>
          <w:b w:val="0"/>
        </w:rPr>
        <w:t xml:space="preserve"> Criterii de identificare </w:t>
      </w:r>
    </w:p>
    <w:p w:rsidR="00957867" w:rsidRPr="00C934D7" w:rsidRDefault="00957867" w:rsidP="00C002C0">
      <w:pPr>
        <w:pStyle w:val="CM4"/>
        <w:shd w:val="clear" w:color="auto" w:fill="FFFFFF"/>
        <w:ind w:firstLine="720"/>
        <w:jc w:val="both"/>
        <w:rPr>
          <w:rFonts w:ascii="Times New Roman" w:hAnsi="Times New Roman"/>
        </w:rPr>
      </w:pPr>
      <w:r w:rsidRPr="00C934D7">
        <w:rPr>
          <w:rFonts w:ascii="Times New Roman" w:hAnsi="Times New Roman"/>
          <w:b w:val="0"/>
        </w:rPr>
        <w:t xml:space="preserve">(1) Clienții, alții decât cei prevăzuți în secțiunea A, inclusiv organismele din sectorul public, autoritățile publice locale, municipalitățile și investitorii obișnuiți privați, pot, de </w:t>
      </w:r>
      <w:r w:rsidRPr="00C934D7">
        <w:rPr>
          <w:rFonts w:ascii="Times New Roman" w:hAnsi="Times New Roman"/>
          <w:b w:val="0"/>
        </w:rPr>
        <w:lastRenderedPageBreak/>
        <w:t xml:space="preserve">asemenea, să renunțe la o parte din protecția conferită de normele de conduită profesională. </w:t>
      </w:r>
      <w:r w:rsidR="00BD756F" w:rsidRPr="00C934D7">
        <w:rPr>
          <w:rFonts w:ascii="Times New Roman" w:hAnsi="Times New Roman"/>
          <w:b w:val="0"/>
        </w:rPr>
        <w:tab/>
      </w:r>
      <w:r w:rsidRPr="00C002C0">
        <w:rPr>
          <w:rFonts w:ascii="Times New Roman" w:hAnsi="Times New Roman"/>
          <w:b w:val="0"/>
        </w:rPr>
        <w:t>(2) S.S.I.F. pot trata oricare dintre clienții prevăzuți la alin. (1) drept client profesional, cu condiția respectării criteriilor relevante și procedurii prezentate în continuare. Cu toate acestea, se consideră că acești clienți nu posedă cunoștințe și experiență de piață comparabile cu cele ale clienților menționați în secțiunea A.</w:t>
      </w:r>
    </w:p>
    <w:p w:rsidR="00957867" w:rsidRPr="00C934D7" w:rsidRDefault="00957867" w:rsidP="00BD756F">
      <w:pPr>
        <w:pStyle w:val="CM4"/>
        <w:shd w:val="clear" w:color="auto" w:fill="FFFFFF"/>
        <w:ind w:firstLine="720"/>
        <w:jc w:val="both"/>
        <w:rPr>
          <w:rFonts w:ascii="Times New Roman" w:hAnsi="Times New Roman"/>
          <w:b w:val="0"/>
        </w:rPr>
      </w:pPr>
      <w:r w:rsidRPr="00C934D7">
        <w:rPr>
          <w:rFonts w:ascii="Times New Roman" w:hAnsi="Times New Roman"/>
          <w:b w:val="0"/>
        </w:rPr>
        <w:t xml:space="preserve">(3) Renunțarea la protecția permisă de normele standard de conduită profesională este considerată valabilă numai cu condiția ca o evaluare adecvată, efectuată de S.S.I.F., a competenței, experienței și cunoștințelor clientului să ofere o garanție rezonabilă, în lumina naturii tranzacțiilor sau serviciilor avute în vedere, că acesta este în măsură să ia decizii de investiții și să înțeleagă riscurile la care poate fi expus. </w:t>
      </w:r>
    </w:p>
    <w:p w:rsidR="00957867" w:rsidRPr="00C934D7" w:rsidRDefault="00957867" w:rsidP="00BD756F">
      <w:pPr>
        <w:pStyle w:val="CM1"/>
        <w:shd w:val="clear" w:color="auto" w:fill="FFFFFF"/>
        <w:ind w:firstLine="720"/>
        <w:jc w:val="both"/>
        <w:rPr>
          <w:rFonts w:ascii="Times New Roman" w:hAnsi="Times New Roman"/>
        </w:rPr>
      </w:pPr>
      <w:r w:rsidRPr="00C934D7">
        <w:rPr>
          <w:rFonts w:ascii="Times New Roman" w:hAnsi="Times New Roman"/>
        </w:rPr>
        <w:t xml:space="preserve">(4) Criteriile de aptitudine aplicate administratorilor și directorilor entităților autorizate în temeiul directivelor din domeniul financiar pot fi considerate unul dintre mijloacele de evaluare a competenței și a cunoștințelor clientului. În cazul unei entități mici, evaluarea respectivă se referă la persoana autorizată să efectueze tranzacții în numele acesteia. </w:t>
      </w:r>
    </w:p>
    <w:p w:rsidR="00957867" w:rsidRPr="00C934D7" w:rsidRDefault="00957867" w:rsidP="00BD756F">
      <w:pPr>
        <w:pStyle w:val="CM4"/>
        <w:shd w:val="clear" w:color="auto" w:fill="FFFFFF"/>
        <w:ind w:firstLine="720"/>
        <w:jc w:val="both"/>
        <w:rPr>
          <w:rFonts w:ascii="Times New Roman" w:hAnsi="Times New Roman"/>
          <w:b w:val="0"/>
        </w:rPr>
      </w:pPr>
      <w:r w:rsidRPr="00C934D7">
        <w:rPr>
          <w:rFonts w:ascii="Times New Roman" w:hAnsi="Times New Roman"/>
          <w:b w:val="0"/>
        </w:rPr>
        <w:t xml:space="preserve">(5) În cadrul acestei evaluări, trebuie să fie îndeplinite cel puțin două dintre următoarele criterii: </w:t>
      </w:r>
    </w:p>
    <w:p w:rsidR="00957867" w:rsidRPr="00C934D7" w:rsidRDefault="00957867" w:rsidP="00BD756F">
      <w:pPr>
        <w:pStyle w:val="CM4"/>
        <w:shd w:val="clear" w:color="auto" w:fill="FFFFFF"/>
        <w:ind w:firstLine="720"/>
        <w:jc w:val="both"/>
        <w:rPr>
          <w:rFonts w:ascii="Times New Roman" w:hAnsi="Times New Roman"/>
          <w:b w:val="0"/>
        </w:rPr>
      </w:pPr>
      <w:r w:rsidRPr="00C934D7">
        <w:rPr>
          <w:rFonts w:ascii="Times New Roman" w:hAnsi="Times New Roman"/>
          <w:b w:val="0"/>
        </w:rPr>
        <w:t xml:space="preserve">a) clientul a efectuat în medie 10 tranzacții de o mărime semnificativă pe trimestru în ultimele 4 trimestre anterioare pe piața respectivă; </w:t>
      </w:r>
    </w:p>
    <w:p w:rsidR="00957867" w:rsidRPr="00C934D7" w:rsidRDefault="00957867" w:rsidP="00BD756F">
      <w:pPr>
        <w:pStyle w:val="CM4"/>
        <w:shd w:val="clear" w:color="auto" w:fill="FFFFFF"/>
        <w:ind w:firstLine="720"/>
        <w:jc w:val="both"/>
        <w:rPr>
          <w:rFonts w:ascii="Times New Roman" w:hAnsi="Times New Roman"/>
          <w:b w:val="0"/>
        </w:rPr>
      </w:pPr>
      <w:r w:rsidRPr="00C934D7">
        <w:rPr>
          <w:rFonts w:ascii="Times New Roman" w:hAnsi="Times New Roman"/>
          <w:b w:val="0"/>
        </w:rPr>
        <w:t xml:space="preserve">b) valoarea portofoliului de instrumente financiare al clientului, definit ca fiind compus din depozite bancare și instrumente financiare, depășește 500 000 EUR; </w:t>
      </w:r>
    </w:p>
    <w:p w:rsidR="00957867" w:rsidRPr="00C934D7" w:rsidRDefault="00957867" w:rsidP="00BD756F">
      <w:pPr>
        <w:pStyle w:val="CM4"/>
        <w:shd w:val="clear" w:color="auto" w:fill="FFFFFF"/>
        <w:jc w:val="both"/>
        <w:rPr>
          <w:rFonts w:ascii="Times New Roman" w:hAnsi="Times New Roman"/>
          <w:b w:val="0"/>
        </w:rPr>
      </w:pPr>
      <w:r w:rsidRPr="00C934D7">
        <w:rPr>
          <w:rFonts w:ascii="Times New Roman" w:hAnsi="Times New Roman"/>
          <w:b w:val="0"/>
        </w:rPr>
        <w:t xml:space="preserve">c) clientul activează de cel puțin un an sau a activat timp de cel puțin un an în sectorul financiar într-o poziție profesională care necesită o cunoaștere a tranzacțiilor sau a serviciilor în cauză. </w:t>
      </w:r>
      <w:r w:rsidR="00BD756F" w:rsidRPr="00C934D7">
        <w:rPr>
          <w:rFonts w:ascii="Times New Roman" w:hAnsi="Times New Roman"/>
          <w:b w:val="0"/>
        </w:rPr>
        <w:tab/>
      </w:r>
    </w:p>
    <w:p w:rsidR="00957867" w:rsidRPr="00C934D7" w:rsidRDefault="00957867" w:rsidP="00BD756F">
      <w:pPr>
        <w:ind w:firstLine="720"/>
        <w:jc w:val="both"/>
        <w:rPr>
          <w:rFonts w:ascii="Times New Roman" w:hAnsi="Times New Roman"/>
          <w:lang w:val="ro-RO"/>
        </w:rPr>
      </w:pPr>
      <w:r w:rsidRPr="00C934D7">
        <w:rPr>
          <w:rFonts w:ascii="Times New Roman" w:hAnsi="Times New Roman"/>
          <w:lang w:val="ro-RO"/>
        </w:rPr>
        <w:t xml:space="preserve">(6) A.S.F. poate emite reglementări privind adoptarea unor criterii specifice pentru evaluarea competenței și a cunoștințelor municipalităților și autorităților publice locale care solicită să fie considerate clienți profesionali. Aceste criterii pot înlocui sau completa criteriile enumerate la </w:t>
      </w:r>
      <w:r w:rsidR="008B23A3">
        <w:rPr>
          <w:rFonts w:ascii="Times New Roman" w:hAnsi="Times New Roman"/>
          <w:lang w:val="ro-RO"/>
        </w:rPr>
        <w:t>alin. (5)</w:t>
      </w:r>
      <w:r w:rsidRPr="00C934D7">
        <w:rPr>
          <w:rFonts w:ascii="Times New Roman" w:hAnsi="Times New Roman"/>
          <w:lang w:val="ro-RO"/>
        </w:rPr>
        <w:t>.</w:t>
      </w:r>
    </w:p>
    <w:p w:rsidR="00957867" w:rsidRPr="00C934D7" w:rsidRDefault="00957867" w:rsidP="00223320">
      <w:pPr>
        <w:pStyle w:val="CM4"/>
        <w:shd w:val="clear" w:color="auto" w:fill="FFFFFF"/>
        <w:jc w:val="both"/>
        <w:rPr>
          <w:rFonts w:ascii="Times New Roman" w:hAnsi="Times New Roman"/>
          <w:b w:val="0"/>
        </w:rPr>
      </w:pPr>
    </w:p>
    <w:p w:rsidR="00957867" w:rsidRPr="00C934D7" w:rsidRDefault="00957867" w:rsidP="00BD756F">
      <w:pPr>
        <w:pStyle w:val="CM4"/>
        <w:shd w:val="clear" w:color="auto" w:fill="FFFFFF"/>
        <w:ind w:firstLine="720"/>
        <w:jc w:val="both"/>
        <w:rPr>
          <w:rFonts w:ascii="Times New Roman" w:hAnsi="Times New Roman"/>
          <w:b w:val="0"/>
        </w:rPr>
      </w:pPr>
      <w:r w:rsidRPr="00C934D7">
        <w:rPr>
          <w:rFonts w:ascii="Times New Roman" w:hAnsi="Times New Roman"/>
          <w:b w:val="0"/>
        </w:rPr>
        <w:t>Art. 4</w:t>
      </w:r>
      <w:r w:rsidR="00BD756F" w:rsidRPr="00C934D7">
        <w:rPr>
          <w:rFonts w:ascii="Times New Roman" w:hAnsi="Times New Roman"/>
          <w:b w:val="0"/>
        </w:rPr>
        <w:t>. -</w:t>
      </w:r>
      <w:r w:rsidRPr="00C934D7">
        <w:rPr>
          <w:rFonts w:ascii="Times New Roman" w:hAnsi="Times New Roman"/>
          <w:b w:val="0"/>
        </w:rPr>
        <w:t xml:space="preserve"> Procedura prin care clienții pot fi tratați drept clienți profesionali, la cerere</w:t>
      </w:r>
    </w:p>
    <w:p w:rsidR="00957867" w:rsidRPr="00C934D7" w:rsidRDefault="00957867" w:rsidP="00BD756F">
      <w:pPr>
        <w:pStyle w:val="CM4"/>
        <w:shd w:val="clear" w:color="auto" w:fill="FFFFFF"/>
        <w:ind w:firstLine="720"/>
        <w:jc w:val="both"/>
        <w:rPr>
          <w:rFonts w:ascii="Times New Roman" w:hAnsi="Times New Roman"/>
          <w:b w:val="0"/>
        </w:rPr>
      </w:pPr>
      <w:r w:rsidRPr="00C934D7">
        <w:rPr>
          <w:rFonts w:ascii="Times New Roman" w:hAnsi="Times New Roman"/>
          <w:b w:val="0"/>
        </w:rPr>
        <w:t>(1) Clienții prevăzuți la art. 3 pot renunța la protecția acordată de normele de conduită, cu condiția respectării următoarei proceduri:</w:t>
      </w:r>
    </w:p>
    <w:p w:rsidR="00957867" w:rsidRPr="00C934D7" w:rsidRDefault="00957867" w:rsidP="00BD756F">
      <w:pPr>
        <w:pStyle w:val="CM4"/>
        <w:shd w:val="clear" w:color="auto" w:fill="FFFFFF"/>
        <w:ind w:firstLine="720"/>
        <w:jc w:val="both"/>
        <w:rPr>
          <w:rFonts w:ascii="Times New Roman" w:hAnsi="Times New Roman"/>
          <w:b w:val="0"/>
        </w:rPr>
      </w:pPr>
      <w:r w:rsidRPr="00C934D7">
        <w:rPr>
          <w:rFonts w:ascii="Times New Roman" w:hAnsi="Times New Roman"/>
          <w:b w:val="0"/>
        </w:rPr>
        <w:t xml:space="preserve">a) clientul notifică în scris S.S.I.F. dorința sa de a fi considerat client profesional, fie în general, fie pentru un anumit serviciu de investiții sau o anumită tranzacție, fie pentru un tip de tranzacții sau de produse; </w:t>
      </w:r>
    </w:p>
    <w:p w:rsidR="00957867" w:rsidRPr="00C934D7" w:rsidRDefault="00957867" w:rsidP="00BD756F">
      <w:pPr>
        <w:shd w:val="clear" w:color="auto" w:fill="FFFFFF"/>
        <w:ind w:firstLine="720"/>
        <w:jc w:val="both"/>
        <w:rPr>
          <w:rFonts w:ascii="Times New Roman" w:hAnsi="Times New Roman"/>
          <w:lang w:val="ro-RO"/>
        </w:rPr>
      </w:pPr>
      <w:r w:rsidRPr="00C934D7">
        <w:rPr>
          <w:rFonts w:ascii="Times New Roman" w:hAnsi="Times New Roman"/>
          <w:lang w:val="ro-RO"/>
        </w:rPr>
        <w:t xml:space="preserve">b) S.S.I.F. precizează clar și în scris protecțiile și drepturile legate de compensarea investitorilor pe care clientul riscă să le piardă; </w:t>
      </w:r>
    </w:p>
    <w:p w:rsidR="00957867" w:rsidRPr="00C934D7" w:rsidRDefault="00957867" w:rsidP="00BD756F">
      <w:pPr>
        <w:shd w:val="clear" w:color="auto" w:fill="FFFFFF"/>
        <w:ind w:firstLine="720"/>
        <w:jc w:val="both"/>
        <w:rPr>
          <w:rFonts w:ascii="Times New Roman" w:hAnsi="Times New Roman"/>
          <w:lang w:val="ro-RO"/>
        </w:rPr>
      </w:pPr>
      <w:r w:rsidRPr="00C934D7">
        <w:rPr>
          <w:rFonts w:ascii="Times New Roman" w:hAnsi="Times New Roman"/>
          <w:lang w:val="ro-RO"/>
        </w:rPr>
        <w:t xml:space="preserve">c) clientul declară în scris, într-un document separat de contract, că este conștient de consecințele renunțării la protecțiile menționate anterior. </w:t>
      </w:r>
    </w:p>
    <w:p w:rsidR="00957867" w:rsidRPr="00C934D7" w:rsidRDefault="00957867" w:rsidP="00BD756F">
      <w:pPr>
        <w:pStyle w:val="CM4"/>
        <w:shd w:val="clear" w:color="auto" w:fill="FFFFFF"/>
        <w:ind w:firstLine="720"/>
        <w:jc w:val="both"/>
        <w:rPr>
          <w:rFonts w:ascii="Times New Roman" w:hAnsi="Times New Roman"/>
          <w:b w:val="0"/>
        </w:rPr>
      </w:pPr>
      <w:r w:rsidRPr="00C934D7">
        <w:rPr>
          <w:rFonts w:ascii="Times New Roman" w:hAnsi="Times New Roman"/>
          <w:b w:val="0"/>
        </w:rPr>
        <w:t>(2) Înainte de a decide acceptarea solicitării de renunțare prevăzute la alin. (1), S.S.I.F. adoptă toate măsurile rezonabile pentru a se asigura că clientul care dorește să fie tratat drept client profesional îndeplinește cerințele aplicabile prevăzute la art. 3.</w:t>
      </w:r>
    </w:p>
    <w:p w:rsidR="00957867" w:rsidRPr="00C934D7" w:rsidRDefault="00957867" w:rsidP="00BD756F">
      <w:pPr>
        <w:pStyle w:val="CM4"/>
        <w:shd w:val="clear" w:color="auto" w:fill="FFFFFF"/>
        <w:ind w:firstLine="720"/>
        <w:jc w:val="both"/>
        <w:rPr>
          <w:rFonts w:ascii="Times New Roman" w:hAnsi="Times New Roman"/>
          <w:b w:val="0"/>
        </w:rPr>
      </w:pPr>
      <w:r w:rsidRPr="00C934D7">
        <w:rPr>
          <w:rFonts w:ascii="Times New Roman" w:hAnsi="Times New Roman"/>
          <w:b w:val="0"/>
        </w:rPr>
        <w:t>(3) Relațiile clienților deja clasificați ca profesionali conform unor criterii și proceduri similare celor prevăzute anterior cu S.S.I.F. nu sunt, cu toate acestea, afectate de eventualele norme noi, adoptate în conformitate cu prezenta anexă.</w:t>
      </w:r>
    </w:p>
    <w:p w:rsidR="00957867" w:rsidRPr="00C934D7" w:rsidRDefault="00957867" w:rsidP="00BD756F">
      <w:pPr>
        <w:shd w:val="clear" w:color="auto" w:fill="FFFFFF"/>
        <w:ind w:firstLine="720"/>
        <w:jc w:val="both"/>
        <w:rPr>
          <w:rFonts w:ascii="Times New Roman" w:hAnsi="Times New Roman"/>
          <w:lang w:val="ro-RO"/>
        </w:rPr>
      </w:pPr>
      <w:r w:rsidRPr="00C934D7">
        <w:rPr>
          <w:rFonts w:ascii="Times New Roman" w:hAnsi="Times New Roman"/>
          <w:lang w:val="ro-RO"/>
        </w:rPr>
        <w:t>(4) S.S.I.F. pun în aplicare politici și proceduri interne adecvate, consemnate în scris, care să permită clasificarea clienților.</w:t>
      </w:r>
    </w:p>
    <w:p w:rsidR="00957867" w:rsidRPr="00C934D7" w:rsidRDefault="00957867" w:rsidP="00BD756F">
      <w:pPr>
        <w:shd w:val="clear" w:color="auto" w:fill="FFFFFF"/>
        <w:ind w:firstLine="720"/>
        <w:jc w:val="both"/>
        <w:rPr>
          <w:rFonts w:ascii="Times New Roman" w:hAnsi="Times New Roman"/>
          <w:lang w:val="ro-RO"/>
        </w:rPr>
      </w:pPr>
      <w:r w:rsidRPr="00C934D7">
        <w:rPr>
          <w:rFonts w:ascii="Times New Roman" w:hAnsi="Times New Roman"/>
          <w:lang w:val="ro-RO"/>
        </w:rPr>
        <w:t>(5) Clienților profesionali le revine responsabilitatea de a informa S.S.I.F. în legătură cu orice modificare ce le poate afecta clasificarea.</w:t>
      </w:r>
    </w:p>
    <w:p w:rsidR="005626E7" w:rsidRPr="00C934D7" w:rsidRDefault="00957867" w:rsidP="0034682E">
      <w:pPr>
        <w:ind w:firstLine="720"/>
        <w:jc w:val="both"/>
        <w:rPr>
          <w:rFonts w:ascii="Times New Roman" w:hAnsi="Times New Roman"/>
          <w:i/>
          <w:u w:val="single"/>
          <w:lang w:val="ro-RO"/>
        </w:rPr>
      </w:pPr>
      <w:r w:rsidRPr="00C934D7">
        <w:rPr>
          <w:rFonts w:ascii="Times New Roman" w:hAnsi="Times New Roman"/>
          <w:lang w:val="ro-RO"/>
        </w:rPr>
        <w:t>(6) Dacă S.S.I.F. constată că un client nu mai îndeplinește condițiile inițiale, pe baza cărora era considerat client profesional, S.S.I.F. ia măsurile adecvate în această situație.</w:t>
      </w:r>
    </w:p>
    <w:sectPr w:rsidR="005626E7" w:rsidRPr="00C934D7" w:rsidSect="002A22B5">
      <w:footerReference w:type="default" r:id="rId40"/>
      <w:pgSz w:w="11909" w:h="16834" w:code="9"/>
      <w:pgMar w:top="1417" w:right="1417" w:bottom="1417" w:left="1417" w:header="397" w:footer="46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8A5" w:rsidRDefault="00DF78A5" w:rsidP="002F69F7">
      <w:r>
        <w:separator/>
      </w:r>
    </w:p>
  </w:endnote>
  <w:endnote w:type="continuationSeparator" w:id="1">
    <w:p w:rsidR="00DF78A5" w:rsidRDefault="00DF78A5" w:rsidP="002F69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_New">
    <w:altName w:val="Times New Roman"/>
    <w:charset w:val="00"/>
    <w:family w:val="roman"/>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EE"/>
    <w:family w:val="swiss"/>
    <w:pitch w:val="variable"/>
    <w:sig w:usb0="E7002EFF" w:usb1="D200F5FF" w:usb2="0A24602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7857407"/>
      <w:docPartObj>
        <w:docPartGallery w:val="Page Numbers (Bottom of Page)"/>
        <w:docPartUnique/>
      </w:docPartObj>
    </w:sdtPr>
    <w:sdtContent>
      <w:p w:rsidR="000F4EB9" w:rsidRDefault="00FA6CA4">
        <w:pPr>
          <w:pStyle w:val="Footer"/>
          <w:jc w:val="center"/>
        </w:pPr>
        <w:r w:rsidRPr="00F6196E">
          <w:rPr>
            <w:rFonts w:ascii="Times New Roman" w:hAnsi="Times New Roman"/>
            <w:sz w:val="22"/>
            <w:szCs w:val="22"/>
          </w:rPr>
          <w:fldChar w:fldCharType="begin"/>
        </w:r>
        <w:r w:rsidR="000F4EB9" w:rsidRPr="00F6196E">
          <w:rPr>
            <w:rFonts w:ascii="Times New Roman" w:hAnsi="Times New Roman"/>
            <w:sz w:val="22"/>
            <w:szCs w:val="22"/>
          </w:rPr>
          <w:instrText xml:space="preserve"> PAGE   \* MERGEFORMAT </w:instrText>
        </w:r>
        <w:r w:rsidRPr="00F6196E">
          <w:rPr>
            <w:rFonts w:ascii="Times New Roman" w:hAnsi="Times New Roman"/>
            <w:sz w:val="22"/>
            <w:szCs w:val="22"/>
          </w:rPr>
          <w:fldChar w:fldCharType="separate"/>
        </w:r>
        <w:r w:rsidR="00EE5613">
          <w:rPr>
            <w:rFonts w:ascii="Times New Roman" w:hAnsi="Times New Roman"/>
            <w:noProof/>
            <w:sz w:val="22"/>
            <w:szCs w:val="22"/>
          </w:rPr>
          <w:t>132</w:t>
        </w:r>
        <w:r w:rsidRPr="00F6196E">
          <w:rPr>
            <w:rFonts w:ascii="Times New Roman" w:hAnsi="Times New Roman"/>
            <w:sz w:val="22"/>
            <w:szCs w:val="22"/>
          </w:rPr>
          <w:fldChar w:fldCharType="end"/>
        </w:r>
      </w:p>
    </w:sdtContent>
  </w:sdt>
  <w:p w:rsidR="000F4EB9" w:rsidRDefault="000F4E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8A5" w:rsidRDefault="00DF78A5" w:rsidP="002F69F7">
      <w:r>
        <w:separator/>
      </w:r>
    </w:p>
  </w:footnote>
  <w:footnote w:type="continuationSeparator" w:id="1">
    <w:p w:rsidR="00DF78A5" w:rsidRDefault="00DF78A5" w:rsidP="002F69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483B"/>
    <w:multiLevelType w:val="hybridMultilevel"/>
    <w:tmpl w:val="80D262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4A4414F"/>
    <w:multiLevelType w:val="hybridMultilevel"/>
    <w:tmpl w:val="8A5098A2"/>
    <w:lvl w:ilvl="0" w:tplc="F9363FE6">
      <w:start w:val="1"/>
      <w:numFmt w:val="lowerLetter"/>
      <w:lvlText w:val="%1)"/>
      <w:lvlJc w:val="left"/>
      <w:pPr>
        <w:ind w:left="1080" w:hanging="360"/>
      </w:pPr>
      <w:rPr>
        <w:rFonts w:eastAsia="Arial Unicode MS" w:hint="default"/>
        <w:b w:val="0"/>
        <w:i w:val="0"/>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nsid w:val="07E05547"/>
    <w:multiLevelType w:val="hybridMultilevel"/>
    <w:tmpl w:val="98384A82"/>
    <w:lvl w:ilvl="0" w:tplc="0418000B">
      <w:start w:val="1"/>
      <w:numFmt w:val="bullet"/>
      <w:lvlText w:val=""/>
      <w:lvlJc w:val="left"/>
      <w:pPr>
        <w:ind w:left="720" w:hanging="360"/>
      </w:pPr>
      <w:rPr>
        <w:rFonts w:ascii="Wingdings" w:hAnsi="Wingdings"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9EB3C5E"/>
    <w:multiLevelType w:val="hybridMultilevel"/>
    <w:tmpl w:val="C17A12AE"/>
    <w:lvl w:ilvl="0" w:tplc="F1DAD66A">
      <w:start w:val="1"/>
      <w:numFmt w:val="lowerLetter"/>
      <w:lvlText w:val="%1)"/>
      <w:lvlJc w:val="left"/>
      <w:pPr>
        <w:ind w:left="720" w:hanging="360"/>
      </w:pPr>
      <w:rPr>
        <w:rFonts w:ascii="Times New Roman" w:hAnsi="Times New Roman" w:cs="Times New Roman" w:hint="default"/>
        <w:b w:val="0"/>
        <w:color w:val="auto"/>
        <w:sz w:val="24"/>
        <w:szCs w:val="24"/>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4930BF3"/>
    <w:multiLevelType w:val="hybridMultilevel"/>
    <w:tmpl w:val="3118E9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96462C"/>
    <w:multiLevelType w:val="hybridMultilevel"/>
    <w:tmpl w:val="A43C2D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97F63FA"/>
    <w:multiLevelType w:val="hybridMultilevel"/>
    <w:tmpl w:val="889A116A"/>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5029B"/>
    <w:multiLevelType w:val="hybridMultilevel"/>
    <w:tmpl w:val="A00EBA18"/>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
    <w:nsid w:val="24644700"/>
    <w:multiLevelType w:val="hybridMultilevel"/>
    <w:tmpl w:val="26EEBC80"/>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2D5B2B89"/>
    <w:multiLevelType w:val="hybridMultilevel"/>
    <w:tmpl w:val="E9D2CB6A"/>
    <w:lvl w:ilvl="0" w:tplc="419C48B6">
      <w:start w:val="1"/>
      <w:numFmt w:val="decimal"/>
      <w:lvlText w:val="%1."/>
      <w:lvlJc w:val="left"/>
      <w:pPr>
        <w:ind w:left="786" w:hanging="360"/>
      </w:pPr>
      <w:rPr>
        <w:rFonts w:hint="default"/>
        <w:i w:val="0"/>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0">
    <w:nsid w:val="2DC47C7F"/>
    <w:multiLevelType w:val="hybridMultilevel"/>
    <w:tmpl w:val="AB4E7E28"/>
    <w:lvl w:ilvl="0" w:tplc="8E641A8A">
      <w:start w:val="1"/>
      <w:numFmt w:val="lowerRoman"/>
      <w:lvlText w:val="(%1)"/>
      <w:lvlJc w:val="left"/>
      <w:pPr>
        <w:ind w:left="1156" w:hanging="360"/>
      </w:pPr>
      <w:rPr>
        <w:rFonts w:hint="default"/>
      </w:rPr>
    </w:lvl>
    <w:lvl w:ilvl="1" w:tplc="04180019" w:tentative="1">
      <w:start w:val="1"/>
      <w:numFmt w:val="lowerLetter"/>
      <w:lvlText w:val="%2."/>
      <w:lvlJc w:val="left"/>
      <w:pPr>
        <w:ind w:left="1876" w:hanging="360"/>
      </w:pPr>
    </w:lvl>
    <w:lvl w:ilvl="2" w:tplc="0418001B" w:tentative="1">
      <w:start w:val="1"/>
      <w:numFmt w:val="lowerRoman"/>
      <w:lvlText w:val="%3."/>
      <w:lvlJc w:val="right"/>
      <w:pPr>
        <w:ind w:left="2596" w:hanging="180"/>
      </w:pPr>
    </w:lvl>
    <w:lvl w:ilvl="3" w:tplc="0418000F" w:tentative="1">
      <w:start w:val="1"/>
      <w:numFmt w:val="decimal"/>
      <w:lvlText w:val="%4."/>
      <w:lvlJc w:val="left"/>
      <w:pPr>
        <w:ind w:left="3316" w:hanging="360"/>
      </w:pPr>
    </w:lvl>
    <w:lvl w:ilvl="4" w:tplc="04180019" w:tentative="1">
      <w:start w:val="1"/>
      <w:numFmt w:val="lowerLetter"/>
      <w:lvlText w:val="%5."/>
      <w:lvlJc w:val="left"/>
      <w:pPr>
        <w:ind w:left="4036" w:hanging="360"/>
      </w:pPr>
    </w:lvl>
    <w:lvl w:ilvl="5" w:tplc="0418001B" w:tentative="1">
      <w:start w:val="1"/>
      <w:numFmt w:val="lowerRoman"/>
      <w:lvlText w:val="%6."/>
      <w:lvlJc w:val="right"/>
      <w:pPr>
        <w:ind w:left="4756" w:hanging="180"/>
      </w:pPr>
    </w:lvl>
    <w:lvl w:ilvl="6" w:tplc="0418000F" w:tentative="1">
      <w:start w:val="1"/>
      <w:numFmt w:val="decimal"/>
      <w:lvlText w:val="%7."/>
      <w:lvlJc w:val="left"/>
      <w:pPr>
        <w:ind w:left="5476" w:hanging="360"/>
      </w:pPr>
    </w:lvl>
    <w:lvl w:ilvl="7" w:tplc="04180019" w:tentative="1">
      <w:start w:val="1"/>
      <w:numFmt w:val="lowerLetter"/>
      <w:lvlText w:val="%8."/>
      <w:lvlJc w:val="left"/>
      <w:pPr>
        <w:ind w:left="6196" w:hanging="360"/>
      </w:pPr>
    </w:lvl>
    <w:lvl w:ilvl="8" w:tplc="0418001B" w:tentative="1">
      <w:start w:val="1"/>
      <w:numFmt w:val="lowerRoman"/>
      <w:lvlText w:val="%9."/>
      <w:lvlJc w:val="right"/>
      <w:pPr>
        <w:ind w:left="6916" w:hanging="180"/>
      </w:pPr>
    </w:lvl>
  </w:abstractNum>
  <w:abstractNum w:abstractNumId="11">
    <w:nsid w:val="2E3D1744"/>
    <w:multiLevelType w:val="hybridMultilevel"/>
    <w:tmpl w:val="86E0B6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12107BA"/>
    <w:multiLevelType w:val="hybridMultilevel"/>
    <w:tmpl w:val="438A56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3F1079AC"/>
    <w:multiLevelType w:val="hybridMultilevel"/>
    <w:tmpl w:val="3118E9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BA5FD8"/>
    <w:multiLevelType w:val="hybridMultilevel"/>
    <w:tmpl w:val="489269DA"/>
    <w:lvl w:ilvl="0" w:tplc="90A8255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BF7472"/>
    <w:multiLevelType w:val="hybridMultilevel"/>
    <w:tmpl w:val="A33243CE"/>
    <w:lvl w:ilvl="0" w:tplc="0418000F">
      <w:start w:val="1"/>
      <w:numFmt w:val="decimal"/>
      <w:lvlText w:val="%1."/>
      <w:lvlJc w:val="left"/>
      <w:pPr>
        <w:ind w:left="360" w:hanging="360"/>
      </w:pPr>
      <w:rPr>
        <w:rFonts w:hint="default"/>
        <w:color w:val="auto"/>
        <w:sz w:val="22"/>
        <w:szCs w:val="22"/>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nsid w:val="4D90553F"/>
    <w:multiLevelType w:val="hybridMultilevel"/>
    <w:tmpl w:val="5EE023C4"/>
    <w:lvl w:ilvl="0" w:tplc="8E641A8A">
      <w:start w:val="1"/>
      <w:numFmt w:val="lowerRoman"/>
      <w:lvlText w:val="(%1)"/>
      <w:lvlJc w:val="left"/>
      <w:pPr>
        <w:ind w:left="1364" w:hanging="720"/>
      </w:pPr>
      <w:rPr>
        <w:rFonts w:hint="default"/>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17">
    <w:nsid w:val="4EA37609"/>
    <w:multiLevelType w:val="hybridMultilevel"/>
    <w:tmpl w:val="BCF20630"/>
    <w:lvl w:ilvl="0" w:tplc="04180017">
      <w:start w:val="1"/>
      <w:numFmt w:val="lowerLetter"/>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4F507D03"/>
    <w:multiLevelType w:val="hybridMultilevel"/>
    <w:tmpl w:val="3E38562E"/>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9">
    <w:nsid w:val="57F76C9D"/>
    <w:multiLevelType w:val="hybridMultilevel"/>
    <w:tmpl w:val="719E5A5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59113AD3"/>
    <w:multiLevelType w:val="hybridMultilevel"/>
    <w:tmpl w:val="400A111A"/>
    <w:lvl w:ilvl="0" w:tplc="677A368E">
      <w:start w:val="1"/>
      <w:numFmt w:val="decimal"/>
      <w:lvlText w:val="%1."/>
      <w:lvlJc w:val="left"/>
      <w:pPr>
        <w:ind w:left="720" w:hanging="360"/>
      </w:pPr>
      <w:rPr>
        <w:rFonts w:ascii="Times New Roman" w:hAnsi="Times New Roman" w:cs="Times New Roman" w:hint="default"/>
        <w:color w:val="auto"/>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5B767955"/>
    <w:multiLevelType w:val="hybridMultilevel"/>
    <w:tmpl w:val="D91A679C"/>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nsid w:val="5C9A558A"/>
    <w:multiLevelType w:val="multilevel"/>
    <w:tmpl w:val="D830677A"/>
    <w:lvl w:ilvl="0">
      <w:start w:val="1"/>
      <w:numFmt w:val="upperRoman"/>
      <w:suff w:val="space"/>
      <w:lvlText w:val="PARTEA %1"/>
      <w:lvlJc w:val="left"/>
      <w:pPr>
        <w:ind w:left="360" w:hanging="360"/>
      </w:pPr>
      <w:rPr>
        <w:rFonts w:cs="Times New Roman Bold" w:hint="default"/>
        <w:b/>
        <w:i w:val="0"/>
        <w:caps/>
      </w:rPr>
    </w:lvl>
    <w:lvl w:ilvl="1">
      <w:start w:val="1"/>
      <w:numFmt w:val="upperRoman"/>
      <w:suff w:val="space"/>
      <w:lvlText w:val="TITLUL %2"/>
      <w:lvlJc w:val="left"/>
      <w:pPr>
        <w:ind w:left="720" w:hanging="360"/>
      </w:pPr>
      <w:rPr>
        <w:rFonts w:cs="Times New Roman Bold" w:hint="default"/>
      </w:rPr>
    </w:lvl>
    <w:lvl w:ilvl="2">
      <w:start w:val="1"/>
      <w:numFmt w:val="upperRoman"/>
      <w:suff w:val="space"/>
      <w:lvlText w:val="CAPITOLUL %3"/>
      <w:lvlJc w:val="left"/>
      <w:pPr>
        <w:ind w:left="1080" w:hanging="360"/>
      </w:pPr>
      <w:rPr>
        <w:rFonts w:cs="Times New Roman Bold" w:hint="default"/>
        <w:b/>
      </w:rPr>
    </w:lvl>
    <w:lvl w:ilvl="3">
      <w:start w:val="1"/>
      <w:numFmt w:val="decimal"/>
      <w:suff w:val="space"/>
      <w:lvlText w:val="Secțiunea %4."/>
      <w:lvlJc w:val="left"/>
      <w:pPr>
        <w:ind w:left="1440" w:hanging="360"/>
      </w:pPr>
      <w:rPr>
        <w:rFonts w:cs="Times New Roman Bold" w:hint="default"/>
        <w:b/>
      </w:rPr>
    </w:lvl>
    <w:lvl w:ilvl="4">
      <w:start w:val="1"/>
      <w:numFmt w:val="decimal"/>
      <w:suff w:val="space"/>
      <w:lvlText w:val="%4.%5."/>
      <w:lvlJc w:val="left"/>
      <w:pPr>
        <w:ind w:left="1800" w:hanging="360"/>
      </w:pPr>
      <w:rPr>
        <w:rFonts w:cs="Times New Roman Bold" w:hint="default"/>
      </w:rPr>
    </w:lvl>
    <w:lvl w:ilvl="5">
      <w:start w:val="1"/>
      <w:numFmt w:val="decimal"/>
      <w:lvlRestart w:val="0"/>
      <w:suff w:val="space"/>
      <w:lvlText w:val="Art. %6. -"/>
      <w:lvlJc w:val="left"/>
      <w:pPr>
        <w:ind w:left="710" w:firstLine="0"/>
      </w:pPr>
      <w:rPr>
        <w:rFonts w:cs="Times New Roman Bold" w:hint="default"/>
        <w:b/>
      </w:rPr>
    </w:lvl>
    <w:lvl w:ilvl="6">
      <w:start w:val="2"/>
      <w:numFmt w:val="decimal"/>
      <w:pStyle w:val="Alin"/>
      <w:suff w:val="space"/>
      <w:lvlText w:val="(%7)"/>
      <w:lvlJc w:val="left"/>
      <w:pPr>
        <w:ind w:left="0" w:firstLine="630"/>
      </w:pPr>
      <w:rPr>
        <w:rFonts w:cs="Times New Roman Bold" w:hint="default"/>
        <w:b w:val="0"/>
      </w:rPr>
    </w:lvl>
    <w:lvl w:ilvl="7">
      <w:start w:val="1"/>
      <w:numFmt w:val="lowerLetter"/>
      <w:suff w:val="space"/>
      <w:lvlText w:val="%8)"/>
      <w:lvlJc w:val="left"/>
      <w:pPr>
        <w:ind w:left="1247" w:hanging="226"/>
      </w:pPr>
      <w:rPr>
        <w:rFonts w:cs="Times New Roman Bold" w:hint="default"/>
        <w:b/>
      </w:rPr>
    </w:lvl>
    <w:lvl w:ilvl="8">
      <w:start w:val="1"/>
      <w:numFmt w:val="lowerRoman"/>
      <w:lvlText w:val="(%9)"/>
      <w:lvlJc w:val="left"/>
      <w:pPr>
        <w:tabs>
          <w:tab w:val="num" w:pos="0"/>
        </w:tabs>
        <w:ind w:left="1644" w:hanging="340"/>
      </w:pPr>
      <w:rPr>
        <w:rFonts w:cs="Times New Roman Bold" w:hint="default"/>
      </w:rPr>
    </w:lvl>
  </w:abstractNum>
  <w:abstractNum w:abstractNumId="23">
    <w:nsid w:val="5CC40B3F"/>
    <w:multiLevelType w:val="hybridMultilevel"/>
    <w:tmpl w:val="4D2ACC52"/>
    <w:lvl w:ilvl="0" w:tplc="25D4BAB6">
      <w:start w:val="3"/>
      <w:numFmt w:val="bullet"/>
      <w:lvlText w:val="-"/>
      <w:lvlJc w:val="left"/>
      <w:pPr>
        <w:ind w:left="720" w:hanging="360"/>
      </w:pPr>
      <w:rPr>
        <w:rFonts w:ascii="EUAlbertina" w:eastAsia="Times New Roman" w:hAnsi="EUAlbertina" w:cs="EUAlbertina"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5EE82BA6"/>
    <w:multiLevelType w:val="hybridMultilevel"/>
    <w:tmpl w:val="58180292"/>
    <w:lvl w:ilvl="0" w:tplc="AE7664F0">
      <w:start w:val="3"/>
      <w:numFmt w:val="bullet"/>
      <w:lvlText w:val="-"/>
      <w:lvlJc w:val="left"/>
      <w:pPr>
        <w:ind w:left="720" w:hanging="360"/>
      </w:pPr>
      <w:rPr>
        <w:rFonts w:ascii="Times New Roman" w:eastAsia="Cambria" w:hAnsi="Times New Roman" w:cs="Times New Roman" w:hint="default"/>
        <w:i/>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60295F89"/>
    <w:multiLevelType w:val="hybridMultilevel"/>
    <w:tmpl w:val="192AD518"/>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6">
    <w:nsid w:val="61AC5D03"/>
    <w:multiLevelType w:val="hybridMultilevel"/>
    <w:tmpl w:val="677EB588"/>
    <w:lvl w:ilvl="0" w:tplc="9DE4C5DC">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F86769"/>
    <w:multiLevelType w:val="hybridMultilevel"/>
    <w:tmpl w:val="E208E372"/>
    <w:lvl w:ilvl="0" w:tplc="25D4BAB6">
      <w:start w:val="3"/>
      <w:numFmt w:val="bullet"/>
      <w:lvlText w:val="-"/>
      <w:lvlJc w:val="left"/>
      <w:pPr>
        <w:ind w:left="720" w:hanging="360"/>
      </w:pPr>
      <w:rPr>
        <w:rFonts w:ascii="EUAlbertina" w:eastAsia="Times New Roman" w:hAnsi="EUAlbertina" w:cs="EUAlbertin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658144FD"/>
    <w:multiLevelType w:val="hybridMultilevel"/>
    <w:tmpl w:val="DD2A4348"/>
    <w:lvl w:ilvl="0" w:tplc="A99C5648">
      <w:start w:val="1"/>
      <w:numFmt w:val="lowerLetter"/>
      <w:lvlText w:val="%1)"/>
      <w:lvlJc w:val="left"/>
      <w:pPr>
        <w:ind w:left="720" w:hanging="360"/>
      </w:pPr>
      <w:rPr>
        <w:rFonts w:ascii="Times New Roman" w:eastAsia="Calibri" w:hAnsi="Times New Roman" w:cs="Times New Roman" w:hint="default"/>
        <w:color w:val="auto"/>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6A756AFC"/>
    <w:multiLevelType w:val="hybridMultilevel"/>
    <w:tmpl w:val="0FE88A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6A977818"/>
    <w:multiLevelType w:val="hybridMultilevel"/>
    <w:tmpl w:val="FEA0E8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720F77E6"/>
    <w:multiLevelType w:val="hybridMultilevel"/>
    <w:tmpl w:val="0EAAF562"/>
    <w:lvl w:ilvl="0" w:tplc="AE7664F0">
      <w:start w:val="3"/>
      <w:numFmt w:val="bullet"/>
      <w:lvlText w:val="-"/>
      <w:lvlJc w:val="left"/>
      <w:pPr>
        <w:ind w:left="1287" w:hanging="360"/>
      </w:pPr>
      <w:rPr>
        <w:rFonts w:ascii="Times New Roman" w:eastAsia="Cambria" w:hAnsi="Times New Roman" w:cs="Times New Roman" w:hint="default"/>
        <w:i/>
        <w:color w:val="auto"/>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2">
    <w:nsid w:val="7A6D7CC0"/>
    <w:multiLevelType w:val="hybridMultilevel"/>
    <w:tmpl w:val="1BE2F59A"/>
    <w:lvl w:ilvl="0" w:tplc="DA4AC5AE">
      <w:start w:val="1"/>
      <w:numFmt w:val="decimal"/>
      <w:lvlText w:val="%1."/>
      <w:lvlJc w:val="left"/>
      <w:pPr>
        <w:ind w:left="360" w:hanging="360"/>
      </w:pPr>
      <w:rPr>
        <w:rFonts w:hint="default"/>
        <w:color w:val="00000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22"/>
  </w:num>
  <w:num w:numId="2">
    <w:abstractNumId w:val="6"/>
  </w:num>
  <w:num w:numId="3">
    <w:abstractNumId w:val="21"/>
  </w:num>
  <w:num w:numId="4">
    <w:abstractNumId w:val="14"/>
  </w:num>
  <w:num w:numId="5">
    <w:abstractNumId w:val="26"/>
  </w:num>
  <w:num w:numId="6">
    <w:abstractNumId w:val="19"/>
  </w:num>
  <w:num w:numId="7">
    <w:abstractNumId w:val="0"/>
  </w:num>
  <w:num w:numId="8">
    <w:abstractNumId w:val="31"/>
  </w:num>
  <w:num w:numId="9">
    <w:abstractNumId w:val="5"/>
  </w:num>
  <w:num w:numId="10">
    <w:abstractNumId w:val="18"/>
  </w:num>
  <w:num w:numId="11">
    <w:abstractNumId w:val="2"/>
  </w:num>
  <w:num w:numId="12">
    <w:abstractNumId w:val="8"/>
  </w:num>
  <w:num w:numId="13">
    <w:abstractNumId w:val="30"/>
  </w:num>
  <w:num w:numId="14">
    <w:abstractNumId w:val="11"/>
  </w:num>
  <w:num w:numId="15">
    <w:abstractNumId w:val="23"/>
  </w:num>
  <w:num w:numId="16">
    <w:abstractNumId w:val="13"/>
  </w:num>
  <w:num w:numId="17">
    <w:abstractNumId w:val="4"/>
  </w:num>
  <w:num w:numId="18">
    <w:abstractNumId w:val="12"/>
  </w:num>
  <w:num w:numId="19">
    <w:abstractNumId w:val="29"/>
  </w:num>
  <w:num w:numId="20">
    <w:abstractNumId w:val="24"/>
  </w:num>
  <w:num w:numId="21">
    <w:abstractNumId w:val="27"/>
  </w:num>
  <w:num w:numId="22">
    <w:abstractNumId w:val="16"/>
  </w:num>
  <w:num w:numId="23">
    <w:abstractNumId w:val="15"/>
  </w:num>
  <w:num w:numId="24">
    <w:abstractNumId w:val="32"/>
  </w:num>
  <w:num w:numId="25">
    <w:abstractNumId w:val="7"/>
  </w:num>
  <w:num w:numId="26">
    <w:abstractNumId w:val="25"/>
  </w:num>
  <w:num w:numId="27">
    <w:abstractNumId w:val="20"/>
  </w:num>
  <w:num w:numId="28">
    <w:abstractNumId w:val="28"/>
  </w:num>
  <w:num w:numId="29">
    <w:abstractNumId w:val="3"/>
  </w:num>
  <w:num w:numId="30">
    <w:abstractNumId w:val="17"/>
  </w:num>
  <w:num w:numId="31">
    <w:abstractNumId w:val="9"/>
  </w:num>
  <w:num w:numId="32">
    <w:abstractNumId w:val="1"/>
  </w:num>
  <w:num w:numId="33">
    <w:abstractNumId w:val="1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embedSystemFonts/>
  <w:hideSpellingErrors/>
  <w:hideGrammaticalErrors/>
  <w:trackRevisions/>
  <w:doNotTrackFormatting/>
  <w:defaultTabStop w:val="720"/>
  <w:hyphenationZone w:val="425"/>
  <w:drawingGridHorizontalSpacing w:val="120"/>
  <w:drawingGridVerticalSpacing w:val="360"/>
  <w:displayHorizontalDrawingGridEvery w:val="0"/>
  <w:displayVerticalDrawingGridEvery w:val="0"/>
  <w:characterSpacingControl w:val="doNotCompress"/>
  <w:hdrShapeDefaults>
    <o:shapedefaults v:ext="edit" spidmax="5122"/>
  </w:hdrShapeDefaults>
  <w:footnotePr>
    <w:footnote w:id="0"/>
    <w:footnote w:id="1"/>
  </w:footnotePr>
  <w:endnotePr>
    <w:endnote w:id="0"/>
    <w:endnote w:id="1"/>
  </w:endnotePr>
  <w:compat/>
  <w:rsids>
    <w:rsidRoot w:val="00C95F48"/>
    <w:rsid w:val="0000249F"/>
    <w:rsid w:val="000027FE"/>
    <w:rsid w:val="000037CE"/>
    <w:rsid w:val="00003A57"/>
    <w:rsid w:val="00003ABE"/>
    <w:rsid w:val="000062B8"/>
    <w:rsid w:val="00006EC8"/>
    <w:rsid w:val="00007D88"/>
    <w:rsid w:val="00010306"/>
    <w:rsid w:val="00010E4D"/>
    <w:rsid w:val="000125D9"/>
    <w:rsid w:val="00013654"/>
    <w:rsid w:val="000149BF"/>
    <w:rsid w:val="0001531B"/>
    <w:rsid w:val="0001663A"/>
    <w:rsid w:val="00016BF8"/>
    <w:rsid w:val="00020D5F"/>
    <w:rsid w:val="0002309A"/>
    <w:rsid w:val="000231B0"/>
    <w:rsid w:val="00023597"/>
    <w:rsid w:val="00024FCE"/>
    <w:rsid w:val="00025CEB"/>
    <w:rsid w:val="00026507"/>
    <w:rsid w:val="00026B7E"/>
    <w:rsid w:val="0003037D"/>
    <w:rsid w:val="00030CAC"/>
    <w:rsid w:val="00031126"/>
    <w:rsid w:val="000316A7"/>
    <w:rsid w:val="000324CA"/>
    <w:rsid w:val="00035A50"/>
    <w:rsid w:val="00035FCE"/>
    <w:rsid w:val="00036521"/>
    <w:rsid w:val="000369CF"/>
    <w:rsid w:val="00040664"/>
    <w:rsid w:val="00041F06"/>
    <w:rsid w:val="000442BA"/>
    <w:rsid w:val="00044547"/>
    <w:rsid w:val="000453C7"/>
    <w:rsid w:val="00045EDF"/>
    <w:rsid w:val="00046115"/>
    <w:rsid w:val="00047758"/>
    <w:rsid w:val="00047E78"/>
    <w:rsid w:val="00047F98"/>
    <w:rsid w:val="00050172"/>
    <w:rsid w:val="000536AA"/>
    <w:rsid w:val="000537B3"/>
    <w:rsid w:val="0005564E"/>
    <w:rsid w:val="00055E61"/>
    <w:rsid w:val="00056D37"/>
    <w:rsid w:val="00061429"/>
    <w:rsid w:val="00061C86"/>
    <w:rsid w:val="00061CC7"/>
    <w:rsid w:val="0006212C"/>
    <w:rsid w:val="00063B2F"/>
    <w:rsid w:val="00063E8D"/>
    <w:rsid w:val="00064397"/>
    <w:rsid w:val="00065407"/>
    <w:rsid w:val="0006638F"/>
    <w:rsid w:val="00066EAC"/>
    <w:rsid w:val="000674A2"/>
    <w:rsid w:val="00067E79"/>
    <w:rsid w:val="000708D2"/>
    <w:rsid w:val="00070CE2"/>
    <w:rsid w:val="00070EAC"/>
    <w:rsid w:val="000712EF"/>
    <w:rsid w:val="00071E93"/>
    <w:rsid w:val="00071EE6"/>
    <w:rsid w:val="000725A6"/>
    <w:rsid w:val="00076CF7"/>
    <w:rsid w:val="00080409"/>
    <w:rsid w:val="000811E8"/>
    <w:rsid w:val="000827E5"/>
    <w:rsid w:val="0008339F"/>
    <w:rsid w:val="00083DA3"/>
    <w:rsid w:val="000843DC"/>
    <w:rsid w:val="000859CF"/>
    <w:rsid w:val="0008636B"/>
    <w:rsid w:val="000863BB"/>
    <w:rsid w:val="000868DD"/>
    <w:rsid w:val="00086DD6"/>
    <w:rsid w:val="0008712C"/>
    <w:rsid w:val="00087138"/>
    <w:rsid w:val="000877C3"/>
    <w:rsid w:val="0009016D"/>
    <w:rsid w:val="00091B7F"/>
    <w:rsid w:val="00091F13"/>
    <w:rsid w:val="0009228C"/>
    <w:rsid w:val="000926F5"/>
    <w:rsid w:val="0009272E"/>
    <w:rsid w:val="000963DF"/>
    <w:rsid w:val="000974E2"/>
    <w:rsid w:val="000A01D9"/>
    <w:rsid w:val="000A028B"/>
    <w:rsid w:val="000A03DF"/>
    <w:rsid w:val="000A0897"/>
    <w:rsid w:val="000A175E"/>
    <w:rsid w:val="000A2421"/>
    <w:rsid w:val="000A2D8F"/>
    <w:rsid w:val="000A4122"/>
    <w:rsid w:val="000A5C56"/>
    <w:rsid w:val="000A7677"/>
    <w:rsid w:val="000A7EB9"/>
    <w:rsid w:val="000B2DAF"/>
    <w:rsid w:val="000B3BDF"/>
    <w:rsid w:val="000B4A6C"/>
    <w:rsid w:val="000B53CB"/>
    <w:rsid w:val="000B7FB1"/>
    <w:rsid w:val="000C0283"/>
    <w:rsid w:val="000C1287"/>
    <w:rsid w:val="000C24B6"/>
    <w:rsid w:val="000C3F57"/>
    <w:rsid w:val="000C56CE"/>
    <w:rsid w:val="000C65BA"/>
    <w:rsid w:val="000C65BB"/>
    <w:rsid w:val="000D01B8"/>
    <w:rsid w:val="000D269D"/>
    <w:rsid w:val="000D5822"/>
    <w:rsid w:val="000D5CD6"/>
    <w:rsid w:val="000D624C"/>
    <w:rsid w:val="000E07B9"/>
    <w:rsid w:val="000E7CE2"/>
    <w:rsid w:val="000E7E57"/>
    <w:rsid w:val="000F1F86"/>
    <w:rsid w:val="000F2665"/>
    <w:rsid w:val="000F369D"/>
    <w:rsid w:val="000F4949"/>
    <w:rsid w:val="000F4EB9"/>
    <w:rsid w:val="000F4F84"/>
    <w:rsid w:val="000F517A"/>
    <w:rsid w:val="000F541C"/>
    <w:rsid w:val="000F6871"/>
    <w:rsid w:val="000F7F0A"/>
    <w:rsid w:val="00101B0D"/>
    <w:rsid w:val="00102FFA"/>
    <w:rsid w:val="00103197"/>
    <w:rsid w:val="00104A81"/>
    <w:rsid w:val="00104F2F"/>
    <w:rsid w:val="0010507B"/>
    <w:rsid w:val="00110344"/>
    <w:rsid w:val="00111472"/>
    <w:rsid w:val="00111AE2"/>
    <w:rsid w:val="001120EF"/>
    <w:rsid w:val="00112F18"/>
    <w:rsid w:val="0011319A"/>
    <w:rsid w:val="001135A4"/>
    <w:rsid w:val="00113AE2"/>
    <w:rsid w:val="00114E6C"/>
    <w:rsid w:val="001152CE"/>
    <w:rsid w:val="00115752"/>
    <w:rsid w:val="00115B3B"/>
    <w:rsid w:val="001175B0"/>
    <w:rsid w:val="00120055"/>
    <w:rsid w:val="00120126"/>
    <w:rsid w:val="0012047E"/>
    <w:rsid w:val="0012084D"/>
    <w:rsid w:val="00120D9C"/>
    <w:rsid w:val="00120F2C"/>
    <w:rsid w:val="00121CF9"/>
    <w:rsid w:val="00122035"/>
    <w:rsid w:val="001253B7"/>
    <w:rsid w:val="0012757F"/>
    <w:rsid w:val="00130958"/>
    <w:rsid w:val="00132FF0"/>
    <w:rsid w:val="00134CFB"/>
    <w:rsid w:val="00137588"/>
    <w:rsid w:val="00141434"/>
    <w:rsid w:val="001424FC"/>
    <w:rsid w:val="0014359E"/>
    <w:rsid w:val="00144559"/>
    <w:rsid w:val="00144820"/>
    <w:rsid w:val="00146035"/>
    <w:rsid w:val="00146CD6"/>
    <w:rsid w:val="0014765D"/>
    <w:rsid w:val="001476F0"/>
    <w:rsid w:val="00150EC1"/>
    <w:rsid w:val="0015232B"/>
    <w:rsid w:val="001525A6"/>
    <w:rsid w:val="001525D5"/>
    <w:rsid w:val="001533DC"/>
    <w:rsid w:val="0015355D"/>
    <w:rsid w:val="0015559C"/>
    <w:rsid w:val="001559DC"/>
    <w:rsid w:val="00155A8C"/>
    <w:rsid w:val="00156CDB"/>
    <w:rsid w:val="00157781"/>
    <w:rsid w:val="00160201"/>
    <w:rsid w:val="001615D0"/>
    <w:rsid w:val="0016173A"/>
    <w:rsid w:val="0016231C"/>
    <w:rsid w:val="001644CB"/>
    <w:rsid w:val="001651A1"/>
    <w:rsid w:val="00165721"/>
    <w:rsid w:val="00165ABC"/>
    <w:rsid w:val="00165D83"/>
    <w:rsid w:val="001660F4"/>
    <w:rsid w:val="00166379"/>
    <w:rsid w:val="001664AC"/>
    <w:rsid w:val="00170698"/>
    <w:rsid w:val="001710B0"/>
    <w:rsid w:val="00171B14"/>
    <w:rsid w:val="00172BA5"/>
    <w:rsid w:val="00174196"/>
    <w:rsid w:val="00176875"/>
    <w:rsid w:val="001775DF"/>
    <w:rsid w:val="00177CA3"/>
    <w:rsid w:val="001802A1"/>
    <w:rsid w:val="00180BDF"/>
    <w:rsid w:val="00180F5A"/>
    <w:rsid w:val="00181041"/>
    <w:rsid w:val="0018335C"/>
    <w:rsid w:val="00187780"/>
    <w:rsid w:val="00187DFB"/>
    <w:rsid w:val="00190A57"/>
    <w:rsid w:val="00192049"/>
    <w:rsid w:val="001922DC"/>
    <w:rsid w:val="00192FF2"/>
    <w:rsid w:val="00193396"/>
    <w:rsid w:val="00193433"/>
    <w:rsid w:val="001944D7"/>
    <w:rsid w:val="00195303"/>
    <w:rsid w:val="00195514"/>
    <w:rsid w:val="00195AE8"/>
    <w:rsid w:val="00195F78"/>
    <w:rsid w:val="001A20BC"/>
    <w:rsid w:val="001A235C"/>
    <w:rsid w:val="001A2C13"/>
    <w:rsid w:val="001A3C03"/>
    <w:rsid w:val="001A4A47"/>
    <w:rsid w:val="001A62DF"/>
    <w:rsid w:val="001A6B2D"/>
    <w:rsid w:val="001A6E4F"/>
    <w:rsid w:val="001A6F0E"/>
    <w:rsid w:val="001B129A"/>
    <w:rsid w:val="001B2F16"/>
    <w:rsid w:val="001B385B"/>
    <w:rsid w:val="001B5A69"/>
    <w:rsid w:val="001B70C4"/>
    <w:rsid w:val="001B7A96"/>
    <w:rsid w:val="001C0203"/>
    <w:rsid w:val="001C15CA"/>
    <w:rsid w:val="001C2A88"/>
    <w:rsid w:val="001C5013"/>
    <w:rsid w:val="001C6C42"/>
    <w:rsid w:val="001C784A"/>
    <w:rsid w:val="001D001C"/>
    <w:rsid w:val="001D0BEC"/>
    <w:rsid w:val="001D1680"/>
    <w:rsid w:val="001D1ED3"/>
    <w:rsid w:val="001D2D3E"/>
    <w:rsid w:val="001D4C22"/>
    <w:rsid w:val="001D51BE"/>
    <w:rsid w:val="001D5432"/>
    <w:rsid w:val="001D5E97"/>
    <w:rsid w:val="001D5F1F"/>
    <w:rsid w:val="001D637E"/>
    <w:rsid w:val="001D714C"/>
    <w:rsid w:val="001D722D"/>
    <w:rsid w:val="001E11BB"/>
    <w:rsid w:val="001E124E"/>
    <w:rsid w:val="001E34A7"/>
    <w:rsid w:val="001E52B7"/>
    <w:rsid w:val="001E56CB"/>
    <w:rsid w:val="001E575A"/>
    <w:rsid w:val="001E647A"/>
    <w:rsid w:val="001E7413"/>
    <w:rsid w:val="001F0075"/>
    <w:rsid w:val="001F016F"/>
    <w:rsid w:val="001F0732"/>
    <w:rsid w:val="001F2987"/>
    <w:rsid w:val="001F2B3B"/>
    <w:rsid w:val="001F2EED"/>
    <w:rsid w:val="001F301A"/>
    <w:rsid w:val="001F4AF2"/>
    <w:rsid w:val="001F5A7D"/>
    <w:rsid w:val="001F60EA"/>
    <w:rsid w:val="001F6856"/>
    <w:rsid w:val="001F6FE2"/>
    <w:rsid w:val="001F709A"/>
    <w:rsid w:val="001F7CF0"/>
    <w:rsid w:val="0020208E"/>
    <w:rsid w:val="002020B6"/>
    <w:rsid w:val="002028D0"/>
    <w:rsid w:val="002028E5"/>
    <w:rsid w:val="00202F09"/>
    <w:rsid w:val="00202F78"/>
    <w:rsid w:val="00203E80"/>
    <w:rsid w:val="00204CFF"/>
    <w:rsid w:val="00205972"/>
    <w:rsid w:val="00205A9D"/>
    <w:rsid w:val="00206195"/>
    <w:rsid w:val="002071A1"/>
    <w:rsid w:val="00207704"/>
    <w:rsid w:val="00207986"/>
    <w:rsid w:val="00207EF6"/>
    <w:rsid w:val="0021071B"/>
    <w:rsid w:val="00210E35"/>
    <w:rsid w:val="0021371D"/>
    <w:rsid w:val="002138B3"/>
    <w:rsid w:val="00213D0F"/>
    <w:rsid w:val="00213DBA"/>
    <w:rsid w:val="00214505"/>
    <w:rsid w:val="00214B80"/>
    <w:rsid w:val="00217625"/>
    <w:rsid w:val="00220767"/>
    <w:rsid w:val="00220A4B"/>
    <w:rsid w:val="00220AF6"/>
    <w:rsid w:val="00222255"/>
    <w:rsid w:val="00222658"/>
    <w:rsid w:val="00222CB6"/>
    <w:rsid w:val="00222D5B"/>
    <w:rsid w:val="00223320"/>
    <w:rsid w:val="002236E4"/>
    <w:rsid w:val="00224E23"/>
    <w:rsid w:val="002256D1"/>
    <w:rsid w:val="00227265"/>
    <w:rsid w:val="0023061F"/>
    <w:rsid w:val="00231A6E"/>
    <w:rsid w:val="002334B8"/>
    <w:rsid w:val="002336A0"/>
    <w:rsid w:val="00234BCA"/>
    <w:rsid w:val="00236354"/>
    <w:rsid w:val="00237431"/>
    <w:rsid w:val="00237771"/>
    <w:rsid w:val="00237B75"/>
    <w:rsid w:val="00242273"/>
    <w:rsid w:val="0024304D"/>
    <w:rsid w:val="00243349"/>
    <w:rsid w:val="00244946"/>
    <w:rsid w:val="002508E8"/>
    <w:rsid w:val="002516A8"/>
    <w:rsid w:val="00251B6B"/>
    <w:rsid w:val="00251BC5"/>
    <w:rsid w:val="00252664"/>
    <w:rsid w:val="00252F1B"/>
    <w:rsid w:val="0025343D"/>
    <w:rsid w:val="0025356C"/>
    <w:rsid w:val="00253AC8"/>
    <w:rsid w:val="0025424D"/>
    <w:rsid w:val="00255180"/>
    <w:rsid w:val="00260014"/>
    <w:rsid w:val="0026003F"/>
    <w:rsid w:val="002611BC"/>
    <w:rsid w:val="002615C1"/>
    <w:rsid w:val="0026187B"/>
    <w:rsid w:val="00261DDC"/>
    <w:rsid w:val="0026350B"/>
    <w:rsid w:val="002650F5"/>
    <w:rsid w:val="0026766D"/>
    <w:rsid w:val="00267A7E"/>
    <w:rsid w:val="00267C08"/>
    <w:rsid w:val="00270C9E"/>
    <w:rsid w:val="00271DB7"/>
    <w:rsid w:val="00272387"/>
    <w:rsid w:val="00272975"/>
    <w:rsid w:val="00273B11"/>
    <w:rsid w:val="00274402"/>
    <w:rsid w:val="00275C62"/>
    <w:rsid w:val="00275E40"/>
    <w:rsid w:val="002775BA"/>
    <w:rsid w:val="00277CE7"/>
    <w:rsid w:val="00277E86"/>
    <w:rsid w:val="002801E0"/>
    <w:rsid w:val="0028179B"/>
    <w:rsid w:val="0028243D"/>
    <w:rsid w:val="0028360B"/>
    <w:rsid w:val="002844A0"/>
    <w:rsid w:val="00285D50"/>
    <w:rsid w:val="00286D07"/>
    <w:rsid w:val="00286D8B"/>
    <w:rsid w:val="0029008A"/>
    <w:rsid w:val="002902C9"/>
    <w:rsid w:val="00291324"/>
    <w:rsid w:val="00291824"/>
    <w:rsid w:val="00291ADA"/>
    <w:rsid w:val="00291FE5"/>
    <w:rsid w:val="00293355"/>
    <w:rsid w:val="00293D52"/>
    <w:rsid w:val="00294845"/>
    <w:rsid w:val="00294980"/>
    <w:rsid w:val="00294E7E"/>
    <w:rsid w:val="00297685"/>
    <w:rsid w:val="0029793C"/>
    <w:rsid w:val="002A0CF2"/>
    <w:rsid w:val="002A1B96"/>
    <w:rsid w:val="002A22B5"/>
    <w:rsid w:val="002A2961"/>
    <w:rsid w:val="002A4662"/>
    <w:rsid w:val="002A5F13"/>
    <w:rsid w:val="002A6AB0"/>
    <w:rsid w:val="002A7211"/>
    <w:rsid w:val="002A7894"/>
    <w:rsid w:val="002A7B48"/>
    <w:rsid w:val="002B0FCE"/>
    <w:rsid w:val="002B1628"/>
    <w:rsid w:val="002B1666"/>
    <w:rsid w:val="002B1CBD"/>
    <w:rsid w:val="002B54B4"/>
    <w:rsid w:val="002B5D2E"/>
    <w:rsid w:val="002B6979"/>
    <w:rsid w:val="002B79D6"/>
    <w:rsid w:val="002C22C0"/>
    <w:rsid w:val="002C57FE"/>
    <w:rsid w:val="002C5ACD"/>
    <w:rsid w:val="002C7957"/>
    <w:rsid w:val="002D047D"/>
    <w:rsid w:val="002D1438"/>
    <w:rsid w:val="002D1CB0"/>
    <w:rsid w:val="002D4989"/>
    <w:rsid w:val="002D4DAF"/>
    <w:rsid w:val="002E6088"/>
    <w:rsid w:val="002E7577"/>
    <w:rsid w:val="002E7E17"/>
    <w:rsid w:val="002E7E8C"/>
    <w:rsid w:val="002F09E9"/>
    <w:rsid w:val="002F1BE4"/>
    <w:rsid w:val="002F22B5"/>
    <w:rsid w:val="002F296C"/>
    <w:rsid w:val="002F3699"/>
    <w:rsid w:val="002F3E95"/>
    <w:rsid w:val="002F5490"/>
    <w:rsid w:val="002F6397"/>
    <w:rsid w:val="002F69DD"/>
    <w:rsid w:val="002F69F7"/>
    <w:rsid w:val="00300427"/>
    <w:rsid w:val="003007E5"/>
    <w:rsid w:val="00300A9B"/>
    <w:rsid w:val="00301D27"/>
    <w:rsid w:val="00303744"/>
    <w:rsid w:val="00304FAC"/>
    <w:rsid w:val="00306491"/>
    <w:rsid w:val="00306A3C"/>
    <w:rsid w:val="00306F50"/>
    <w:rsid w:val="00307572"/>
    <w:rsid w:val="003108CA"/>
    <w:rsid w:val="0031167A"/>
    <w:rsid w:val="00311C09"/>
    <w:rsid w:val="00312A58"/>
    <w:rsid w:val="00312EE6"/>
    <w:rsid w:val="003140C9"/>
    <w:rsid w:val="00314944"/>
    <w:rsid w:val="00315C75"/>
    <w:rsid w:val="00315E9D"/>
    <w:rsid w:val="0031673D"/>
    <w:rsid w:val="00316757"/>
    <w:rsid w:val="00316DF5"/>
    <w:rsid w:val="00317896"/>
    <w:rsid w:val="003178E5"/>
    <w:rsid w:val="00320548"/>
    <w:rsid w:val="003232FD"/>
    <w:rsid w:val="003233EF"/>
    <w:rsid w:val="00325F72"/>
    <w:rsid w:val="00326A64"/>
    <w:rsid w:val="00326D41"/>
    <w:rsid w:val="00326E22"/>
    <w:rsid w:val="003277EB"/>
    <w:rsid w:val="00327CCD"/>
    <w:rsid w:val="00330422"/>
    <w:rsid w:val="003310F4"/>
    <w:rsid w:val="0033214F"/>
    <w:rsid w:val="00332F63"/>
    <w:rsid w:val="00333100"/>
    <w:rsid w:val="00336ACB"/>
    <w:rsid w:val="003379A3"/>
    <w:rsid w:val="00340B04"/>
    <w:rsid w:val="00340EFA"/>
    <w:rsid w:val="00341C16"/>
    <w:rsid w:val="00342362"/>
    <w:rsid w:val="00343C00"/>
    <w:rsid w:val="003442BD"/>
    <w:rsid w:val="003453D7"/>
    <w:rsid w:val="003465CC"/>
    <w:rsid w:val="0034682E"/>
    <w:rsid w:val="003472B7"/>
    <w:rsid w:val="00347795"/>
    <w:rsid w:val="00347FCB"/>
    <w:rsid w:val="003502CA"/>
    <w:rsid w:val="00350E98"/>
    <w:rsid w:val="003515C9"/>
    <w:rsid w:val="0035219A"/>
    <w:rsid w:val="00352361"/>
    <w:rsid w:val="003533AB"/>
    <w:rsid w:val="00355075"/>
    <w:rsid w:val="00355C44"/>
    <w:rsid w:val="00357B8F"/>
    <w:rsid w:val="00357F06"/>
    <w:rsid w:val="00360BEA"/>
    <w:rsid w:val="00362177"/>
    <w:rsid w:val="00363137"/>
    <w:rsid w:val="0036319C"/>
    <w:rsid w:val="00364DF3"/>
    <w:rsid w:val="00365CF7"/>
    <w:rsid w:val="0036615E"/>
    <w:rsid w:val="00366518"/>
    <w:rsid w:val="00366D43"/>
    <w:rsid w:val="00366D4F"/>
    <w:rsid w:val="00366DD1"/>
    <w:rsid w:val="003672F6"/>
    <w:rsid w:val="00367307"/>
    <w:rsid w:val="00367C7E"/>
    <w:rsid w:val="003718A9"/>
    <w:rsid w:val="00372C4B"/>
    <w:rsid w:val="003755A8"/>
    <w:rsid w:val="00376492"/>
    <w:rsid w:val="003805A4"/>
    <w:rsid w:val="00381FA3"/>
    <w:rsid w:val="00384CEF"/>
    <w:rsid w:val="00385D47"/>
    <w:rsid w:val="003861A6"/>
    <w:rsid w:val="00386818"/>
    <w:rsid w:val="00386CA3"/>
    <w:rsid w:val="00387A6D"/>
    <w:rsid w:val="00387BA5"/>
    <w:rsid w:val="00390750"/>
    <w:rsid w:val="0039320E"/>
    <w:rsid w:val="0039340C"/>
    <w:rsid w:val="00393614"/>
    <w:rsid w:val="003936D7"/>
    <w:rsid w:val="00393D80"/>
    <w:rsid w:val="00393E2F"/>
    <w:rsid w:val="00393F31"/>
    <w:rsid w:val="003961AD"/>
    <w:rsid w:val="003A0027"/>
    <w:rsid w:val="003A12DB"/>
    <w:rsid w:val="003A19D9"/>
    <w:rsid w:val="003A3805"/>
    <w:rsid w:val="003A465C"/>
    <w:rsid w:val="003A598D"/>
    <w:rsid w:val="003A5C72"/>
    <w:rsid w:val="003A72F2"/>
    <w:rsid w:val="003B0033"/>
    <w:rsid w:val="003B0FEA"/>
    <w:rsid w:val="003B6170"/>
    <w:rsid w:val="003B7B02"/>
    <w:rsid w:val="003C00BA"/>
    <w:rsid w:val="003C0692"/>
    <w:rsid w:val="003C11B5"/>
    <w:rsid w:val="003C19D5"/>
    <w:rsid w:val="003C30D2"/>
    <w:rsid w:val="003C3C81"/>
    <w:rsid w:val="003C420E"/>
    <w:rsid w:val="003C475D"/>
    <w:rsid w:val="003C4DBA"/>
    <w:rsid w:val="003C6670"/>
    <w:rsid w:val="003C795D"/>
    <w:rsid w:val="003D093F"/>
    <w:rsid w:val="003D0E47"/>
    <w:rsid w:val="003D122F"/>
    <w:rsid w:val="003D2769"/>
    <w:rsid w:val="003D2BEB"/>
    <w:rsid w:val="003D4F8B"/>
    <w:rsid w:val="003D5436"/>
    <w:rsid w:val="003D543A"/>
    <w:rsid w:val="003D5D63"/>
    <w:rsid w:val="003D787F"/>
    <w:rsid w:val="003D7D88"/>
    <w:rsid w:val="003E1DA8"/>
    <w:rsid w:val="003E3158"/>
    <w:rsid w:val="003E3D0B"/>
    <w:rsid w:val="003E3FA5"/>
    <w:rsid w:val="003E4CC8"/>
    <w:rsid w:val="003E5989"/>
    <w:rsid w:val="003E61DE"/>
    <w:rsid w:val="003E6515"/>
    <w:rsid w:val="003E7187"/>
    <w:rsid w:val="003F0519"/>
    <w:rsid w:val="003F0A55"/>
    <w:rsid w:val="003F119C"/>
    <w:rsid w:val="003F27BD"/>
    <w:rsid w:val="003F3D89"/>
    <w:rsid w:val="003F67C9"/>
    <w:rsid w:val="003F7261"/>
    <w:rsid w:val="003F7AFE"/>
    <w:rsid w:val="0040027E"/>
    <w:rsid w:val="004002E9"/>
    <w:rsid w:val="004007F2"/>
    <w:rsid w:val="00400E22"/>
    <w:rsid w:val="004010CD"/>
    <w:rsid w:val="00401465"/>
    <w:rsid w:val="00401510"/>
    <w:rsid w:val="00402250"/>
    <w:rsid w:val="004028FC"/>
    <w:rsid w:val="0040347F"/>
    <w:rsid w:val="00403CA2"/>
    <w:rsid w:val="004048C5"/>
    <w:rsid w:val="00405609"/>
    <w:rsid w:val="0040793A"/>
    <w:rsid w:val="00407D89"/>
    <w:rsid w:val="00410A2B"/>
    <w:rsid w:val="00412240"/>
    <w:rsid w:val="004123FF"/>
    <w:rsid w:val="00412A6F"/>
    <w:rsid w:val="00412F54"/>
    <w:rsid w:val="004139E6"/>
    <w:rsid w:val="00414FF5"/>
    <w:rsid w:val="00415251"/>
    <w:rsid w:val="0041684F"/>
    <w:rsid w:val="004179A0"/>
    <w:rsid w:val="00420363"/>
    <w:rsid w:val="0042166E"/>
    <w:rsid w:val="00422FE5"/>
    <w:rsid w:val="0042333C"/>
    <w:rsid w:val="0042407C"/>
    <w:rsid w:val="00425496"/>
    <w:rsid w:val="004256D7"/>
    <w:rsid w:val="00425AA4"/>
    <w:rsid w:val="00426568"/>
    <w:rsid w:val="00426915"/>
    <w:rsid w:val="004303AC"/>
    <w:rsid w:val="004303F5"/>
    <w:rsid w:val="0043126A"/>
    <w:rsid w:val="00431649"/>
    <w:rsid w:val="0043180D"/>
    <w:rsid w:val="0043425F"/>
    <w:rsid w:val="00435D05"/>
    <w:rsid w:val="004367A7"/>
    <w:rsid w:val="00437BDF"/>
    <w:rsid w:val="00437F2B"/>
    <w:rsid w:val="004401E1"/>
    <w:rsid w:val="004402AF"/>
    <w:rsid w:val="004413E2"/>
    <w:rsid w:val="00441B45"/>
    <w:rsid w:val="004428FF"/>
    <w:rsid w:val="00442EC2"/>
    <w:rsid w:val="00443402"/>
    <w:rsid w:val="0044351D"/>
    <w:rsid w:val="00443873"/>
    <w:rsid w:val="004452AF"/>
    <w:rsid w:val="004454AE"/>
    <w:rsid w:val="00446CBE"/>
    <w:rsid w:val="00447298"/>
    <w:rsid w:val="00450CE6"/>
    <w:rsid w:val="00450D2B"/>
    <w:rsid w:val="00451666"/>
    <w:rsid w:val="0045239F"/>
    <w:rsid w:val="00452D2A"/>
    <w:rsid w:val="004530E7"/>
    <w:rsid w:val="0045424B"/>
    <w:rsid w:val="00455407"/>
    <w:rsid w:val="004557B1"/>
    <w:rsid w:val="00456240"/>
    <w:rsid w:val="00456CAD"/>
    <w:rsid w:val="00456F4D"/>
    <w:rsid w:val="00457682"/>
    <w:rsid w:val="00460916"/>
    <w:rsid w:val="00460CC7"/>
    <w:rsid w:val="00461211"/>
    <w:rsid w:val="0046157E"/>
    <w:rsid w:val="00461DAF"/>
    <w:rsid w:val="00461EDE"/>
    <w:rsid w:val="0046352F"/>
    <w:rsid w:val="00463F75"/>
    <w:rsid w:val="0046560D"/>
    <w:rsid w:val="0046595B"/>
    <w:rsid w:val="00465A82"/>
    <w:rsid w:val="00466C0E"/>
    <w:rsid w:val="00467A66"/>
    <w:rsid w:val="0047066C"/>
    <w:rsid w:val="004712F1"/>
    <w:rsid w:val="00471676"/>
    <w:rsid w:val="00471AF5"/>
    <w:rsid w:val="00472850"/>
    <w:rsid w:val="00474DC4"/>
    <w:rsid w:val="004765C4"/>
    <w:rsid w:val="00476FC2"/>
    <w:rsid w:val="00480237"/>
    <w:rsid w:val="00480878"/>
    <w:rsid w:val="00481029"/>
    <w:rsid w:val="0048194A"/>
    <w:rsid w:val="004820EF"/>
    <w:rsid w:val="0048275D"/>
    <w:rsid w:val="0048296A"/>
    <w:rsid w:val="00482BA6"/>
    <w:rsid w:val="0048380E"/>
    <w:rsid w:val="00483CC7"/>
    <w:rsid w:val="004845EB"/>
    <w:rsid w:val="00484693"/>
    <w:rsid w:val="00485136"/>
    <w:rsid w:val="0048611D"/>
    <w:rsid w:val="00487D1D"/>
    <w:rsid w:val="0049017A"/>
    <w:rsid w:val="004909B9"/>
    <w:rsid w:val="00490BE1"/>
    <w:rsid w:val="00490FF5"/>
    <w:rsid w:val="0049162F"/>
    <w:rsid w:val="00493CB4"/>
    <w:rsid w:val="0049678C"/>
    <w:rsid w:val="00497F99"/>
    <w:rsid w:val="004A0149"/>
    <w:rsid w:val="004A030A"/>
    <w:rsid w:val="004A053C"/>
    <w:rsid w:val="004A05F8"/>
    <w:rsid w:val="004A0C02"/>
    <w:rsid w:val="004A1865"/>
    <w:rsid w:val="004A1C49"/>
    <w:rsid w:val="004A1EA4"/>
    <w:rsid w:val="004A2611"/>
    <w:rsid w:val="004A3759"/>
    <w:rsid w:val="004A501E"/>
    <w:rsid w:val="004A5445"/>
    <w:rsid w:val="004A7E27"/>
    <w:rsid w:val="004B085A"/>
    <w:rsid w:val="004B2369"/>
    <w:rsid w:val="004B267A"/>
    <w:rsid w:val="004B42FA"/>
    <w:rsid w:val="004B5051"/>
    <w:rsid w:val="004B5F7F"/>
    <w:rsid w:val="004B6388"/>
    <w:rsid w:val="004B6460"/>
    <w:rsid w:val="004C3318"/>
    <w:rsid w:val="004C3424"/>
    <w:rsid w:val="004C35A4"/>
    <w:rsid w:val="004C4C6D"/>
    <w:rsid w:val="004C5F51"/>
    <w:rsid w:val="004C6195"/>
    <w:rsid w:val="004C68C6"/>
    <w:rsid w:val="004C77A3"/>
    <w:rsid w:val="004C7F65"/>
    <w:rsid w:val="004D0423"/>
    <w:rsid w:val="004D09DF"/>
    <w:rsid w:val="004D1339"/>
    <w:rsid w:val="004D2F53"/>
    <w:rsid w:val="004D433C"/>
    <w:rsid w:val="004D56E7"/>
    <w:rsid w:val="004D58D2"/>
    <w:rsid w:val="004D63BF"/>
    <w:rsid w:val="004E04C2"/>
    <w:rsid w:val="004E11AD"/>
    <w:rsid w:val="004E1448"/>
    <w:rsid w:val="004E1992"/>
    <w:rsid w:val="004E3AC6"/>
    <w:rsid w:val="004E4723"/>
    <w:rsid w:val="004E62BD"/>
    <w:rsid w:val="004E690B"/>
    <w:rsid w:val="004E776A"/>
    <w:rsid w:val="004F15E9"/>
    <w:rsid w:val="004F1C9E"/>
    <w:rsid w:val="004F2413"/>
    <w:rsid w:val="004F263E"/>
    <w:rsid w:val="004F3408"/>
    <w:rsid w:val="004F3F5F"/>
    <w:rsid w:val="004F61D8"/>
    <w:rsid w:val="004F620B"/>
    <w:rsid w:val="004F63C0"/>
    <w:rsid w:val="004F7C6A"/>
    <w:rsid w:val="00502519"/>
    <w:rsid w:val="0050390D"/>
    <w:rsid w:val="005045CF"/>
    <w:rsid w:val="00504C65"/>
    <w:rsid w:val="0050532B"/>
    <w:rsid w:val="00505FD2"/>
    <w:rsid w:val="0050641B"/>
    <w:rsid w:val="00506DCE"/>
    <w:rsid w:val="005071A7"/>
    <w:rsid w:val="00511556"/>
    <w:rsid w:val="005131E0"/>
    <w:rsid w:val="0051425C"/>
    <w:rsid w:val="00515625"/>
    <w:rsid w:val="00516430"/>
    <w:rsid w:val="00517D11"/>
    <w:rsid w:val="00517D67"/>
    <w:rsid w:val="005203CC"/>
    <w:rsid w:val="005218E3"/>
    <w:rsid w:val="00521AB3"/>
    <w:rsid w:val="00521CD9"/>
    <w:rsid w:val="0052229A"/>
    <w:rsid w:val="00523094"/>
    <w:rsid w:val="00523143"/>
    <w:rsid w:val="005234DF"/>
    <w:rsid w:val="00523C10"/>
    <w:rsid w:val="00524167"/>
    <w:rsid w:val="00524695"/>
    <w:rsid w:val="005246A4"/>
    <w:rsid w:val="00524D2A"/>
    <w:rsid w:val="0052557B"/>
    <w:rsid w:val="00527002"/>
    <w:rsid w:val="0052706A"/>
    <w:rsid w:val="00527348"/>
    <w:rsid w:val="00527DA3"/>
    <w:rsid w:val="00531494"/>
    <w:rsid w:val="005327DF"/>
    <w:rsid w:val="00532BFC"/>
    <w:rsid w:val="005330D0"/>
    <w:rsid w:val="00533430"/>
    <w:rsid w:val="00534215"/>
    <w:rsid w:val="00536C0C"/>
    <w:rsid w:val="00542B0C"/>
    <w:rsid w:val="00543506"/>
    <w:rsid w:val="00543A36"/>
    <w:rsid w:val="005444B8"/>
    <w:rsid w:val="005445BE"/>
    <w:rsid w:val="00544A16"/>
    <w:rsid w:val="00545938"/>
    <w:rsid w:val="00547931"/>
    <w:rsid w:val="00550431"/>
    <w:rsid w:val="005508E7"/>
    <w:rsid w:val="00552F10"/>
    <w:rsid w:val="0055412B"/>
    <w:rsid w:val="005548B2"/>
    <w:rsid w:val="00555FB4"/>
    <w:rsid w:val="005565A7"/>
    <w:rsid w:val="00560591"/>
    <w:rsid w:val="005607FB"/>
    <w:rsid w:val="005616C9"/>
    <w:rsid w:val="005619B0"/>
    <w:rsid w:val="005626E7"/>
    <w:rsid w:val="00562CF2"/>
    <w:rsid w:val="00564091"/>
    <w:rsid w:val="0056582F"/>
    <w:rsid w:val="00565AE9"/>
    <w:rsid w:val="005713FB"/>
    <w:rsid w:val="00572779"/>
    <w:rsid w:val="0057415D"/>
    <w:rsid w:val="005765D5"/>
    <w:rsid w:val="00576914"/>
    <w:rsid w:val="00576FF0"/>
    <w:rsid w:val="00577A68"/>
    <w:rsid w:val="005801C0"/>
    <w:rsid w:val="005805E6"/>
    <w:rsid w:val="0058337E"/>
    <w:rsid w:val="00583A72"/>
    <w:rsid w:val="00585316"/>
    <w:rsid w:val="00591DE2"/>
    <w:rsid w:val="005923BC"/>
    <w:rsid w:val="00592B97"/>
    <w:rsid w:val="00593CAD"/>
    <w:rsid w:val="00594347"/>
    <w:rsid w:val="00595174"/>
    <w:rsid w:val="00595C06"/>
    <w:rsid w:val="005961B4"/>
    <w:rsid w:val="00596391"/>
    <w:rsid w:val="005969AB"/>
    <w:rsid w:val="005A00F1"/>
    <w:rsid w:val="005A0B6A"/>
    <w:rsid w:val="005A0BB6"/>
    <w:rsid w:val="005A1096"/>
    <w:rsid w:val="005A1160"/>
    <w:rsid w:val="005A1429"/>
    <w:rsid w:val="005A1838"/>
    <w:rsid w:val="005A4CD2"/>
    <w:rsid w:val="005B0172"/>
    <w:rsid w:val="005B16DA"/>
    <w:rsid w:val="005B3625"/>
    <w:rsid w:val="005B599A"/>
    <w:rsid w:val="005B5BEB"/>
    <w:rsid w:val="005B5F26"/>
    <w:rsid w:val="005C1291"/>
    <w:rsid w:val="005C3BBC"/>
    <w:rsid w:val="005C3FC1"/>
    <w:rsid w:val="005C47F7"/>
    <w:rsid w:val="005C603F"/>
    <w:rsid w:val="005D0809"/>
    <w:rsid w:val="005D0BAB"/>
    <w:rsid w:val="005D0E8E"/>
    <w:rsid w:val="005D0E95"/>
    <w:rsid w:val="005D1593"/>
    <w:rsid w:val="005D1723"/>
    <w:rsid w:val="005D20FB"/>
    <w:rsid w:val="005D2651"/>
    <w:rsid w:val="005D2735"/>
    <w:rsid w:val="005D4C14"/>
    <w:rsid w:val="005D562D"/>
    <w:rsid w:val="005D5DBA"/>
    <w:rsid w:val="005E0D5D"/>
    <w:rsid w:val="005E308F"/>
    <w:rsid w:val="005E3C92"/>
    <w:rsid w:val="005E4683"/>
    <w:rsid w:val="005E50A2"/>
    <w:rsid w:val="005E5110"/>
    <w:rsid w:val="005E7E92"/>
    <w:rsid w:val="005F64F4"/>
    <w:rsid w:val="00600559"/>
    <w:rsid w:val="00600DD7"/>
    <w:rsid w:val="00601626"/>
    <w:rsid w:val="00603DE0"/>
    <w:rsid w:val="00604DD4"/>
    <w:rsid w:val="00605B07"/>
    <w:rsid w:val="00606556"/>
    <w:rsid w:val="006102DC"/>
    <w:rsid w:val="00610ECE"/>
    <w:rsid w:val="00610EFE"/>
    <w:rsid w:val="00611685"/>
    <w:rsid w:val="00611960"/>
    <w:rsid w:val="00612837"/>
    <w:rsid w:val="00613305"/>
    <w:rsid w:val="00613836"/>
    <w:rsid w:val="00615AE4"/>
    <w:rsid w:val="00616919"/>
    <w:rsid w:val="00617269"/>
    <w:rsid w:val="006202C1"/>
    <w:rsid w:val="006213B5"/>
    <w:rsid w:val="0062227F"/>
    <w:rsid w:val="00622A0D"/>
    <w:rsid w:val="00622A34"/>
    <w:rsid w:val="00622B9A"/>
    <w:rsid w:val="00622C4F"/>
    <w:rsid w:val="00623513"/>
    <w:rsid w:val="00624136"/>
    <w:rsid w:val="00626FCD"/>
    <w:rsid w:val="006271BE"/>
    <w:rsid w:val="00627229"/>
    <w:rsid w:val="00627B18"/>
    <w:rsid w:val="00630841"/>
    <w:rsid w:val="006309F4"/>
    <w:rsid w:val="00630E22"/>
    <w:rsid w:val="00633188"/>
    <w:rsid w:val="006333AB"/>
    <w:rsid w:val="0063434A"/>
    <w:rsid w:val="00634A4C"/>
    <w:rsid w:val="00637A26"/>
    <w:rsid w:val="006410DA"/>
    <w:rsid w:val="0064253B"/>
    <w:rsid w:val="00642D72"/>
    <w:rsid w:val="00643F67"/>
    <w:rsid w:val="006452AC"/>
    <w:rsid w:val="00646238"/>
    <w:rsid w:val="00646B89"/>
    <w:rsid w:val="00646E96"/>
    <w:rsid w:val="006478E5"/>
    <w:rsid w:val="00650237"/>
    <w:rsid w:val="00650995"/>
    <w:rsid w:val="0065144D"/>
    <w:rsid w:val="006525B1"/>
    <w:rsid w:val="00652BAE"/>
    <w:rsid w:val="00654176"/>
    <w:rsid w:val="00654369"/>
    <w:rsid w:val="00654491"/>
    <w:rsid w:val="0065635B"/>
    <w:rsid w:val="00656741"/>
    <w:rsid w:val="00656930"/>
    <w:rsid w:val="006577ED"/>
    <w:rsid w:val="006579EB"/>
    <w:rsid w:val="00660B0F"/>
    <w:rsid w:val="00665004"/>
    <w:rsid w:val="00665F86"/>
    <w:rsid w:val="0066689F"/>
    <w:rsid w:val="00667825"/>
    <w:rsid w:val="00670016"/>
    <w:rsid w:val="00670CAD"/>
    <w:rsid w:val="00670E3A"/>
    <w:rsid w:val="0067195C"/>
    <w:rsid w:val="00672824"/>
    <w:rsid w:val="006731E0"/>
    <w:rsid w:val="006756D7"/>
    <w:rsid w:val="00677299"/>
    <w:rsid w:val="00680006"/>
    <w:rsid w:val="00681BD7"/>
    <w:rsid w:val="006824D8"/>
    <w:rsid w:val="00684AE6"/>
    <w:rsid w:val="00684BC2"/>
    <w:rsid w:val="00684FCD"/>
    <w:rsid w:val="006908BF"/>
    <w:rsid w:val="00691E61"/>
    <w:rsid w:val="00692F09"/>
    <w:rsid w:val="00693A7B"/>
    <w:rsid w:val="00693AFA"/>
    <w:rsid w:val="00693B12"/>
    <w:rsid w:val="00693DB4"/>
    <w:rsid w:val="00693F9A"/>
    <w:rsid w:val="006964F9"/>
    <w:rsid w:val="006969E9"/>
    <w:rsid w:val="006A1071"/>
    <w:rsid w:val="006A2BA1"/>
    <w:rsid w:val="006A3E61"/>
    <w:rsid w:val="006A5EB7"/>
    <w:rsid w:val="006B0071"/>
    <w:rsid w:val="006B06C9"/>
    <w:rsid w:val="006B092C"/>
    <w:rsid w:val="006B12C0"/>
    <w:rsid w:val="006B14A7"/>
    <w:rsid w:val="006B1689"/>
    <w:rsid w:val="006B1BFD"/>
    <w:rsid w:val="006B3C20"/>
    <w:rsid w:val="006B3E0E"/>
    <w:rsid w:val="006B60F4"/>
    <w:rsid w:val="006B6341"/>
    <w:rsid w:val="006B6D40"/>
    <w:rsid w:val="006B6DEF"/>
    <w:rsid w:val="006B7814"/>
    <w:rsid w:val="006C1547"/>
    <w:rsid w:val="006C198F"/>
    <w:rsid w:val="006C20EC"/>
    <w:rsid w:val="006C28FE"/>
    <w:rsid w:val="006C3008"/>
    <w:rsid w:val="006C4F8B"/>
    <w:rsid w:val="006C64DB"/>
    <w:rsid w:val="006C6559"/>
    <w:rsid w:val="006C6B61"/>
    <w:rsid w:val="006D0654"/>
    <w:rsid w:val="006D2554"/>
    <w:rsid w:val="006D2CC5"/>
    <w:rsid w:val="006D34BA"/>
    <w:rsid w:val="006D3B44"/>
    <w:rsid w:val="006D49E9"/>
    <w:rsid w:val="006D5811"/>
    <w:rsid w:val="006D5ACC"/>
    <w:rsid w:val="006D5BB3"/>
    <w:rsid w:val="006D6672"/>
    <w:rsid w:val="006D69BE"/>
    <w:rsid w:val="006E03D6"/>
    <w:rsid w:val="006E0A11"/>
    <w:rsid w:val="006E0E69"/>
    <w:rsid w:val="006E2508"/>
    <w:rsid w:val="006E31A0"/>
    <w:rsid w:val="006E3DCC"/>
    <w:rsid w:val="006E460B"/>
    <w:rsid w:val="006E5735"/>
    <w:rsid w:val="006E78BB"/>
    <w:rsid w:val="006F45A0"/>
    <w:rsid w:val="006F7640"/>
    <w:rsid w:val="006F79B8"/>
    <w:rsid w:val="00700867"/>
    <w:rsid w:val="007018C6"/>
    <w:rsid w:val="00702B6E"/>
    <w:rsid w:val="00704F60"/>
    <w:rsid w:val="00705D44"/>
    <w:rsid w:val="007065F9"/>
    <w:rsid w:val="00710334"/>
    <w:rsid w:val="00711A52"/>
    <w:rsid w:val="00712DD9"/>
    <w:rsid w:val="00713390"/>
    <w:rsid w:val="007167A2"/>
    <w:rsid w:val="007169BD"/>
    <w:rsid w:val="00716AFB"/>
    <w:rsid w:val="00716CDE"/>
    <w:rsid w:val="0072196D"/>
    <w:rsid w:val="00721BB4"/>
    <w:rsid w:val="0072219E"/>
    <w:rsid w:val="0072542D"/>
    <w:rsid w:val="00727177"/>
    <w:rsid w:val="00727C2D"/>
    <w:rsid w:val="00730702"/>
    <w:rsid w:val="00730706"/>
    <w:rsid w:val="00731B2C"/>
    <w:rsid w:val="007321CE"/>
    <w:rsid w:val="007334C1"/>
    <w:rsid w:val="0073356A"/>
    <w:rsid w:val="00733716"/>
    <w:rsid w:val="00734C32"/>
    <w:rsid w:val="00736A54"/>
    <w:rsid w:val="00741D19"/>
    <w:rsid w:val="007431E1"/>
    <w:rsid w:val="007438CC"/>
    <w:rsid w:val="00743F55"/>
    <w:rsid w:val="00743FB2"/>
    <w:rsid w:val="007441DA"/>
    <w:rsid w:val="00744BDE"/>
    <w:rsid w:val="007462B3"/>
    <w:rsid w:val="00746A91"/>
    <w:rsid w:val="00746D42"/>
    <w:rsid w:val="007479C8"/>
    <w:rsid w:val="007525C9"/>
    <w:rsid w:val="00752F58"/>
    <w:rsid w:val="0075716E"/>
    <w:rsid w:val="00762C63"/>
    <w:rsid w:val="007658AF"/>
    <w:rsid w:val="0076605A"/>
    <w:rsid w:val="00766156"/>
    <w:rsid w:val="00770231"/>
    <w:rsid w:val="007706F6"/>
    <w:rsid w:val="007713D5"/>
    <w:rsid w:val="007716DE"/>
    <w:rsid w:val="00772309"/>
    <w:rsid w:val="0077380B"/>
    <w:rsid w:val="00773FB7"/>
    <w:rsid w:val="00774669"/>
    <w:rsid w:val="0077578A"/>
    <w:rsid w:val="00775893"/>
    <w:rsid w:val="00776E1F"/>
    <w:rsid w:val="007772CB"/>
    <w:rsid w:val="0077748F"/>
    <w:rsid w:val="007774AB"/>
    <w:rsid w:val="00780FE4"/>
    <w:rsid w:val="00781E40"/>
    <w:rsid w:val="00782EAE"/>
    <w:rsid w:val="007840E4"/>
    <w:rsid w:val="007848E6"/>
    <w:rsid w:val="00784C48"/>
    <w:rsid w:val="007870A4"/>
    <w:rsid w:val="00787579"/>
    <w:rsid w:val="00787BD5"/>
    <w:rsid w:val="00790C29"/>
    <w:rsid w:val="00790ECA"/>
    <w:rsid w:val="007924EC"/>
    <w:rsid w:val="00792CD3"/>
    <w:rsid w:val="0079427E"/>
    <w:rsid w:val="0079667F"/>
    <w:rsid w:val="007A0A32"/>
    <w:rsid w:val="007A0BDB"/>
    <w:rsid w:val="007A0E06"/>
    <w:rsid w:val="007A1042"/>
    <w:rsid w:val="007A1400"/>
    <w:rsid w:val="007A140B"/>
    <w:rsid w:val="007A1530"/>
    <w:rsid w:val="007A26CD"/>
    <w:rsid w:val="007A451F"/>
    <w:rsid w:val="007A49A7"/>
    <w:rsid w:val="007A4BBA"/>
    <w:rsid w:val="007A4E7E"/>
    <w:rsid w:val="007A5160"/>
    <w:rsid w:val="007A53FB"/>
    <w:rsid w:val="007A55BA"/>
    <w:rsid w:val="007A68E5"/>
    <w:rsid w:val="007B069B"/>
    <w:rsid w:val="007B3947"/>
    <w:rsid w:val="007B41AE"/>
    <w:rsid w:val="007B4830"/>
    <w:rsid w:val="007B5E12"/>
    <w:rsid w:val="007B767E"/>
    <w:rsid w:val="007B7A98"/>
    <w:rsid w:val="007C1C4E"/>
    <w:rsid w:val="007C264A"/>
    <w:rsid w:val="007C2AC4"/>
    <w:rsid w:val="007C384F"/>
    <w:rsid w:val="007C5ED8"/>
    <w:rsid w:val="007C7143"/>
    <w:rsid w:val="007D00B5"/>
    <w:rsid w:val="007D0F93"/>
    <w:rsid w:val="007D174C"/>
    <w:rsid w:val="007D1F7A"/>
    <w:rsid w:val="007D342C"/>
    <w:rsid w:val="007D3C9E"/>
    <w:rsid w:val="007D440A"/>
    <w:rsid w:val="007D6546"/>
    <w:rsid w:val="007D6872"/>
    <w:rsid w:val="007E01C0"/>
    <w:rsid w:val="007E1242"/>
    <w:rsid w:val="007E14D6"/>
    <w:rsid w:val="007E2E7C"/>
    <w:rsid w:val="007E4348"/>
    <w:rsid w:val="007E47FE"/>
    <w:rsid w:val="007E4E8A"/>
    <w:rsid w:val="007E5A5A"/>
    <w:rsid w:val="007E5EC5"/>
    <w:rsid w:val="007E6B88"/>
    <w:rsid w:val="007F2F91"/>
    <w:rsid w:val="007F48D8"/>
    <w:rsid w:val="007F4F4A"/>
    <w:rsid w:val="007F5B30"/>
    <w:rsid w:val="007F792A"/>
    <w:rsid w:val="00800BA4"/>
    <w:rsid w:val="008013C3"/>
    <w:rsid w:val="0080149A"/>
    <w:rsid w:val="00801E30"/>
    <w:rsid w:val="0080275B"/>
    <w:rsid w:val="00803115"/>
    <w:rsid w:val="00803224"/>
    <w:rsid w:val="0080325F"/>
    <w:rsid w:val="00805ABF"/>
    <w:rsid w:val="0080686C"/>
    <w:rsid w:val="00807381"/>
    <w:rsid w:val="008105BD"/>
    <w:rsid w:val="00811230"/>
    <w:rsid w:val="008132FF"/>
    <w:rsid w:val="008138C5"/>
    <w:rsid w:val="00813A2E"/>
    <w:rsid w:val="008140FC"/>
    <w:rsid w:val="00814185"/>
    <w:rsid w:val="0081565D"/>
    <w:rsid w:val="00817B0B"/>
    <w:rsid w:val="00820E26"/>
    <w:rsid w:val="00821962"/>
    <w:rsid w:val="00822960"/>
    <w:rsid w:val="0082554E"/>
    <w:rsid w:val="00825BE9"/>
    <w:rsid w:val="00826677"/>
    <w:rsid w:val="0083141E"/>
    <w:rsid w:val="008325D8"/>
    <w:rsid w:val="008326E7"/>
    <w:rsid w:val="00833A4B"/>
    <w:rsid w:val="00833D55"/>
    <w:rsid w:val="008342E3"/>
    <w:rsid w:val="00834F5C"/>
    <w:rsid w:val="008352C7"/>
    <w:rsid w:val="00835A1F"/>
    <w:rsid w:val="00837DF3"/>
    <w:rsid w:val="008419EB"/>
    <w:rsid w:val="0084206B"/>
    <w:rsid w:val="00842613"/>
    <w:rsid w:val="00844FDE"/>
    <w:rsid w:val="008453A5"/>
    <w:rsid w:val="008453CE"/>
    <w:rsid w:val="0084662A"/>
    <w:rsid w:val="00846DB4"/>
    <w:rsid w:val="00846EEF"/>
    <w:rsid w:val="0084788E"/>
    <w:rsid w:val="00847B90"/>
    <w:rsid w:val="00847C8E"/>
    <w:rsid w:val="0085018E"/>
    <w:rsid w:val="008502FA"/>
    <w:rsid w:val="0085033E"/>
    <w:rsid w:val="00852FEF"/>
    <w:rsid w:val="008539A8"/>
    <w:rsid w:val="00853FA5"/>
    <w:rsid w:val="00854106"/>
    <w:rsid w:val="0085440E"/>
    <w:rsid w:val="008553B6"/>
    <w:rsid w:val="0085598C"/>
    <w:rsid w:val="008578D0"/>
    <w:rsid w:val="00857AC2"/>
    <w:rsid w:val="00857ED6"/>
    <w:rsid w:val="00861564"/>
    <w:rsid w:val="00861B62"/>
    <w:rsid w:val="00862734"/>
    <w:rsid w:val="00862794"/>
    <w:rsid w:val="008628EB"/>
    <w:rsid w:val="00863C0C"/>
    <w:rsid w:val="00863D13"/>
    <w:rsid w:val="00864234"/>
    <w:rsid w:val="008647B7"/>
    <w:rsid w:val="00866B7D"/>
    <w:rsid w:val="00867B08"/>
    <w:rsid w:val="008716DC"/>
    <w:rsid w:val="00871C93"/>
    <w:rsid w:val="00871D08"/>
    <w:rsid w:val="00871F32"/>
    <w:rsid w:val="0087369F"/>
    <w:rsid w:val="00873A67"/>
    <w:rsid w:val="00874464"/>
    <w:rsid w:val="008749DC"/>
    <w:rsid w:val="0088066C"/>
    <w:rsid w:val="00880FBA"/>
    <w:rsid w:val="008817A3"/>
    <w:rsid w:val="008817EB"/>
    <w:rsid w:val="008818CA"/>
    <w:rsid w:val="00884005"/>
    <w:rsid w:val="00884439"/>
    <w:rsid w:val="00884940"/>
    <w:rsid w:val="00884A7D"/>
    <w:rsid w:val="00884B23"/>
    <w:rsid w:val="00886382"/>
    <w:rsid w:val="008868A8"/>
    <w:rsid w:val="008869CE"/>
    <w:rsid w:val="00886A24"/>
    <w:rsid w:val="00891A93"/>
    <w:rsid w:val="00892EC5"/>
    <w:rsid w:val="0089406C"/>
    <w:rsid w:val="0089477D"/>
    <w:rsid w:val="00895F02"/>
    <w:rsid w:val="00896CCE"/>
    <w:rsid w:val="0089765D"/>
    <w:rsid w:val="00897B24"/>
    <w:rsid w:val="008A32B8"/>
    <w:rsid w:val="008A3A46"/>
    <w:rsid w:val="008A3AB4"/>
    <w:rsid w:val="008A3D6C"/>
    <w:rsid w:val="008A4FC8"/>
    <w:rsid w:val="008A59C5"/>
    <w:rsid w:val="008A6A9D"/>
    <w:rsid w:val="008B125D"/>
    <w:rsid w:val="008B1F78"/>
    <w:rsid w:val="008B2223"/>
    <w:rsid w:val="008B23A3"/>
    <w:rsid w:val="008B2774"/>
    <w:rsid w:val="008B2E68"/>
    <w:rsid w:val="008B34A3"/>
    <w:rsid w:val="008B358F"/>
    <w:rsid w:val="008B35C7"/>
    <w:rsid w:val="008B4B72"/>
    <w:rsid w:val="008B4BF2"/>
    <w:rsid w:val="008B4D65"/>
    <w:rsid w:val="008B6C9C"/>
    <w:rsid w:val="008B6F22"/>
    <w:rsid w:val="008C09AC"/>
    <w:rsid w:val="008C3B83"/>
    <w:rsid w:val="008C4133"/>
    <w:rsid w:val="008C482C"/>
    <w:rsid w:val="008C4BE9"/>
    <w:rsid w:val="008C51E0"/>
    <w:rsid w:val="008C630B"/>
    <w:rsid w:val="008C753C"/>
    <w:rsid w:val="008C7B33"/>
    <w:rsid w:val="008D1057"/>
    <w:rsid w:val="008D3F60"/>
    <w:rsid w:val="008D54C0"/>
    <w:rsid w:val="008D5CA6"/>
    <w:rsid w:val="008D604F"/>
    <w:rsid w:val="008D7163"/>
    <w:rsid w:val="008E1203"/>
    <w:rsid w:val="008E1B59"/>
    <w:rsid w:val="008E1F56"/>
    <w:rsid w:val="008E2A56"/>
    <w:rsid w:val="008E2A75"/>
    <w:rsid w:val="008E3631"/>
    <w:rsid w:val="008E5576"/>
    <w:rsid w:val="008E6982"/>
    <w:rsid w:val="008E6FE7"/>
    <w:rsid w:val="008E758A"/>
    <w:rsid w:val="008E7689"/>
    <w:rsid w:val="008F1A62"/>
    <w:rsid w:val="008F2760"/>
    <w:rsid w:val="008F2B68"/>
    <w:rsid w:val="008F2DB1"/>
    <w:rsid w:val="008F3950"/>
    <w:rsid w:val="008F4A31"/>
    <w:rsid w:val="008F5D38"/>
    <w:rsid w:val="008F6778"/>
    <w:rsid w:val="008F7F44"/>
    <w:rsid w:val="00900213"/>
    <w:rsid w:val="0090099E"/>
    <w:rsid w:val="0090128B"/>
    <w:rsid w:val="00901A9C"/>
    <w:rsid w:val="00902C28"/>
    <w:rsid w:val="009033D3"/>
    <w:rsid w:val="009034D7"/>
    <w:rsid w:val="00904207"/>
    <w:rsid w:val="009048EC"/>
    <w:rsid w:val="0090753C"/>
    <w:rsid w:val="00907727"/>
    <w:rsid w:val="00907CD6"/>
    <w:rsid w:val="0091311E"/>
    <w:rsid w:val="00913697"/>
    <w:rsid w:val="00914690"/>
    <w:rsid w:val="00915D95"/>
    <w:rsid w:val="0091665F"/>
    <w:rsid w:val="00916F91"/>
    <w:rsid w:val="00917322"/>
    <w:rsid w:val="009202D7"/>
    <w:rsid w:val="009224D4"/>
    <w:rsid w:val="00926D72"/>
    <w:rsid w:val="009303EC"/>
    <w:rsid w:val="009324F1"/>
    <w:rsid w:val="0093295B"/>
    <w:rsid w:val="0093391B"/>
    <w:rsid w:val="00934433"/>
    <w:rsid w:val="00937302"/>
    <w:rsid w:val="009407FC"/>
    <w:rsid w:val="00940DD0"/>
    <w:rsid w:val="00941F59"/>
    <w:rsid w:val="00942D00"/>
    <w:rsid w:val="00943533"/>
    <w:rsid w:val="00950335"/>
    <w:rsid w:val="0095066A"/>
    <w:rsid w:val="009508A6"/>
    <w:rsid w:val="009510EF"/>
    <w:rsid w:val="00952562"/>
    <w:rsid w:val="00952B92"/>
    <w:rsid w:val="00953AF8"/>
    <w:rsid w:val="009556C0"/>
    <w:rsid w:val="00955B49"/>
    <w:rsid w:val="009562F8"/>
    <w:rsid w:val="00956A88"/>
    <w:rsid w:val="00957867"/>
    <w:rsid w:val="00960B6E"/>
    <w:rsid w:val="009611F3"/>
    <w:rsid w:val="0096378C"/>
    <w:rsid w:val="00964C32"/>
    <w:rsid w:val="0096698F"/>
    <w:rsid w:val="00967AD0"/>
    <w:rsid w:val="0097208F"/>
    <w:rsid w:val="00972EAD"/>
    <w:rsid w:val="00973AE1"/>
    <w:rsid w:val="00974455"/>
    <w:rsid w:val="00976073"/>
    <w:rsid w:val="00976835"/>
    <w:rsid w:val="00976D4C"/>
    <w:rsid w:val="0097745B"/>
    <w:rsid w:val="00977A68"/>
    <w:rsid w:val="00977B05"/>
    <w:rsid w:val="00977B68"/>
    <w:rsid w:val="009804B5"/>
    <w:rsid w:val="00981030"/>
    <w:rsid w:val="00983110"/>
    <w:rsid w:val="00984F7E"/>
    <w:rsid w:val="00985D74"/>
    <w:rsid w:val="0098659E"/>
    <w:rsid w:val="009866FA"/>
    <w:rsid w:val="00986FE6"/>
    <w:rsid w:val="009877A4"/>
    <w:rsid w:val="009903DB"/>
    <w:rsid w:val="00990AF1"/>
    <w:rsid w:val="00991AEA"/>
    <w:rsid w:val="0099350E"/>
    <w:rsid w:val="0099379E"/>
    <w:rsid w:val="00994B4A"/>
    <w:rsid w:val="00994D5E"/>
    <w:rsid w:val="009A3D5B"/>
    <w:rsid w:val="009A3D70"/>
    <w:rsid w:val="009A55B5"/>
    <w:rsid w:val="009A63FD"/>
    <w:rsid w:val="009A7262"/>
    <w:rsid w:val="009A75AB"/>
    <w:rsid w:val="009A7E85"/>
    <w:rsid w:val="009B0A18"/>
    <w:rsid w:val="009B1040"/>
    <w:rsid w:val="009B3978"/>
    <w:rsid w:val="009B462C"/>
    <w:rsid w:val="009B6962"/>
    <w:rsid w:val="009B69B0"/>
    <w:rsid w:val="009B72D2"/>
    <w:rsid w:val="009B7C9D"/>
    <w:rsid w:val="009C1277"/>
    <w:rsid w:val="009C1674"/>
    <w:rsid w:val="009C20BA"/>
    <w:rsid w:val="009C30ED"/>
    <w:rsid w:val="009C577D"/>
    <w:rsid w:val="009C58EA"/>
    <w:rsid w:val="009C5EB8"/>
    <w:rsid w:val="009C68F2"/>
    <w:rsid w:val="009C737C"/>
    <w:rsid w:val="009D02D0"/>
    <w:rsid w:val="009D07EC"/>
    <w:rsid w:val="009D0E08"/>
    <w:rsid w:val="009D1F40"/>
    <w:rsid w:val="009D4F73"/>
    <w:rsid w:val="009D505D"/>
    <w:rsid w:val="009D55B1"/>
    <w:rsid w:val="009D7645"/>
    <w:rsid w:val="009D77BB"/>
    <w:rsid w:val="009D7E14"/>
    <w:rsid w:val="009E05B4"/>
    <w:rsid w:val="009E164A"/>
    <w:rsid w:val="009E3ABF"/>
    <w:rsid w:val="009E3D69"/>
    <w:rsid w:val="009E50A5"/>
    <w:rsid w:val="009F06B2"/>
    <w:rsid w:val="009F0CB0"/>
    <w:rsid w:val="009F1147"/>
    <w:rsid w:val="009F18B0"/>
    <w:rsid w:val="009F2764"/>
    <w:rsid w:val="009F4090"/>
    <w:rsid w:val="009F46AC"/>
    <w:rsid w:val="009F61E4"/>
    <w:rsid w:val="009F7FD5"/>
    <w:rsid w:val="00A00072"/>
    <w:rsid w:val="00A01AD2"/>
    <w:rsid w:val="00A034EE"/>
    <w:rsid w:val="00A0442F"/>
    <w:rsid w:val="00A069CC"/>
    <w:rsid w:val="00A06A20"/>
    <w:rsid w:val="00A0767D"/>
    <w:rsid w:val="00A07B4A"/>
    <w:rsid w:val="00A07E25"/>
    <w:rsid w:val="00A10171"/>
    <w:rsid w:val="00A11125"/>
    <w:rsid w:val="00A11148"/>
    <w:rsid w:val="00A1132C"/>
    <w:rsid w:val="00A120BB"/>
    <w:rsid w:val="00A12B0C"/>
    <w:rsid w:val="00A13967"/>
    <w:rsid w:val="00A1556F"/>
    <w:rsid w:val="00A1625A"/>
    <w:rsid w:val="00A1767F"/>
    <w:rsid w:val="00A17DB0"/>
    <w:rsid w:val="00A20ACC"/>
    <w:rsid w:val="00A2269D"/>
    <w:rsid w:val="00A22B30"/>
    <w:rsid w:val="00A24B3C"/>
    <w:rsid w:val="00A27E86"/>
    <w:rsid w:val="00A303C1"/>
    <w:rsid w:val="00A308FA"/>
    <w:rsid w:val="00A33682"/>
    <w:rsid w:val="00A34FA2"/>
    <w:rsid w:val="00A359EC"/>
    <w:rsid w:val="00A367B7"/>
    <w:rsid w:val="00A40292"/>
    <w:rsid w:val="00A40940"/>
    <w:rsid w:val="00A40D8F"/>
    <w:rsid w:val="00A40F48"/>
    <w:rsid w:val="00A41CB4"/>
    <w:rsid w:val="00A41F2C"/>
    <w:rsid w:val="00A42CC9"/>
    <w:rsid w:val="00A42F3D"/>
    <w:rsid w:val="00A44619"/>
    <w:rsid w:val="00A44A2E"/>
    <w:rsid w:val="00A450FE"/>
    <w:rsid w:val="00A459FF"/>
    <w:rsid w:val="00A45C79"/>
    <w:rsid w:val="00A47817"/>
    <w:rsid w:val="00A4782F"/>
    <w:rsid w:val="00A47FBF"/>
    <w:rsid w:val="00A509C0"/>
    <w:rsid w:val="00A52870"/>
    <w:rsid w:val="00A5387C"/>
    <w:rsid w:val="00A546FE"/>
    <w:rsid w:val="00A54EE9"/>
    <w:rsid w:val="00A55B1A"/>
    <w:rsid w:val="00A55C3D"/>
    <w:rsid w:val="00A55E77"/>
    <w:rsid w:val="00A564F4"/>
    <w:rsid w:val="00A6074A"/>
    <w:rsid w:val="00A61457"/>
    <w:rsid w:val="00A63765"/>
    <w:rsid w:val="00A64A8F"/>
    <w:rsid w:val="00A664D2"/>
    <w:rsid w:val="00A66922"/>
    <w:rsid w:val="00A67DBD"/>
    <w:rsid w:val="00A7167D"/>
    <w:rsid w:val="00A71B90"/>
    <w:rsid w:val="00A732E8"/>
    <w:rsid w:val="00A73BE6"/>
    <w:rsid w:val="00A755B3"/>
    <w:rsid w:val="00A77172"/>
    <w:rsid w:val="00A80EDC"/>
    <w:rsid w:val="00A812CF"/>
    <w:rsid w:val="00A814B0"/>
    <w:rsid w:val="00A83192"/>
    <w:rsid w:val="00A83331"/>
    <w:rsid w:val="00A84DCE"/>
    <w:rsid w:val="00A86223"/>
    <w:rsid w:val="00A8684C"/>
    <w:rsid w:val="00A8782D"/>
    <w:rsid w:val="00A87D44"/>
    <w:rsid w:val="00A91FBB"/>
    <w:rsid w:val="00A9262E"/>
    <w:rsid w:val="00A93379"/>
    <w:rsid w:val="00A9476C"/>
    <w:rsid w:val="00A9516D"/>
    <w:rsid w:val="00A957F0"/>
    <w:rsid w:val="00A97BC2"/>
    <w:rsid w:val="00A97E5C"/>
    <w:rsid w:val="00AA1125"/>
    <w:rsid w:val="00AA19FE"/>
    <w:rsid w:val="00AA1C6B"/>
    <w:rsid w:val="00AA1F2F"/>
    <w:rsid w:val="00AA20FE"/>
    <w:rsid w:val="00AA21C6"/>
    <w:rsid w:val="00AA3332"/>
    <w:rsid w:val="00AA40EB"/>
    <w:rsid w:val="00AA6E32"/>
    <w:rsid w:val="00AA7442"/>
    <w:rsid w:val="00AB00BE"/>
    <w:rsid w:val="00AB0C04"/>
    <w:rsid w:val="00AB12AD"/>
    <w:rsid w:val="00AB1DFD"/>
    <w:rsid w:val="00AB28DB"/>
    <w:rsid w:val="00AB29B9"/>
    <w:rsid w:val="00AB2C12"/>
    <w:rsid w:val="00AB3334"/>
    <w:rsid w:val="00AB34DB"/>
    <w:rsid w:val="00AB3A9B"/>
    <w:rsid w:val="00AB4AE9"/>
    <w:rsid w:val="00AB59FA"/>
    <w:rsid w:val="00AB7254"/>
    <w:rsid w:val="00AB7714"/>
    <w:rsid w:val="00AC177C"/>
    <w:rsid w:val="00AC1E7B"/>
    <w:rsid w:val="00AC2571"/>
    <w:rsid w:val="00AC3B45"/>
    <w:rsid w:val="00AC435A"/>
    <w:rsid w:val="00AC5493"/>
    <w:rsid w:val="00AC5D96"/>
    <w:rsid w:val="00AC6991"/>
    <w:rsid w:val="00AD00A9"/>
    <w:rsid w:val="00AD198E"/>
    <w:rsid w:val="00AD1E14"/>
    <w:rsid w:val="00AD480B"/>
    <w:rsid w:val="00AD4810"/>
    <w:rsid w:val="00AD5874"/>
    <w:rsid w:val="00AD6390"/>
    <w:rsid w:val="00AD6506"/>
    <w:rsid w:val="00AD6577"/>
    <w:rsid w:val="00AD6ACC"/>
    <w:rsid w:val="00AD73B6"/>
    <w:rsid w:val="00AD7649"/>
    <w:rsid w:val="00AD7688"/>
    <w:rsid w:val="00AE4FEA"/>
    <w:rsid w:val="00AE5E71"/>
    <w:rsid w:val="00AE68D6"/>
    <w:rsid w:val="00AE6A83"/>
    <w:rsid w:val="00AE6C67"/>
    <w:rsid w:val="00AF0787"/>
    <w:rsid w:val="00AF0C34"/>
    <w:rsid w:val="00AF0F2E"/>
    <w:rsid w:val="00AF2CDA"/>
    <w:rsid w:val="00AF3526"/>
    <w:rsid w:val="00AF3532"/>
    <w:rsid w:val="00AF4198"/>
    <w:rsid w:val="00AF4EDB"/>
    <w:rsid w:val="00AF50FD"/>
    <w:rsid w:val="00AF5272"/>
    <w:rsid w:val="00AF5E06"/>
    <w:rsid w:val="00AF6AA2"/>
    <w:rsid w:val="00AF6CDB"/>
    <w:rsid w:val="00AF75B7"/>
    <w:rsid w:val="00AF7804"/>
    <w:rsid w:val="00B008AA"/>
    <w:rsid w:val="00B00EC5"/>
    <w:rsid w:val="00B00FE1"/>
    <w:rsid w:val="00B028F5"/>
    <w:rsid w:val="00B03167"/>
    <w:rsid w:val="00B04831"/>
    <w:rsid w:val="00B0493C"/>
    <w:rsid w:val="00B06065"/>
    <w:rsid w:val="00B100FD"/>
    <w:rsid w:val="00B105D2"/>
    <w:rsid w:val="00B124E3"/>
    <w:rsid w:val="00B12F04"/>
    <w:rsid w:val="00B12FFD"/>
    <w:rsid w:val="00B14149"/>
    <w:rsid w:val="00B14AFE"/>
    <w:rsid w:val="00B152BD"/>
    <w:rsid w:val="00B1540E"/>
    <w:rsid w:val="00B16033"/>
    <w:rsid w:val="00B17565"/>
    <w:rsid w:val="00B177B9"/>
    <w:rsid w:val="00B17F47"/>
    <w:rsid w:val="00B21639"/>
    <w:rsid w:val="00B2203B"/>
    <w:rsid w:val="00B2252C"/>
    <w:rsid w:val="00B24098"/>
    <w:rsid w:val="00B24609"/>
    <w:rsid w:val="00B2497A"/>
    <w:rsid w:val="00B2555D"/>
    <w:rsid w:val="00B25D10"/>
    <w:rsid w:val="00B25FFC"/>
    <w:rsid w:val="00B26E82"/>
    <w:rsid w:val="00B30173"/>
    <w:rsid w:val="00B302B9"/>
    <w:rsid w:val="00B31527"/>
    <w:rsid w:val="00B317A8"/>
    <w:rsid w:val="00B321D9"/>
    <w:rsid w:val="00B33273"/>
    <w:rsid w:val="00B3377B"/>
    <w:rsid w:val="00B34868"/>
    <w:rsid w:val="00B367C4"/>
    <w:rsid w:val="00B36BAA"/>
    <w:rsid w:val="00B36D84"/>
    <w:rsid w:val="00B3742B"/>
    <w:rsid w:val="00B37433"/>
    <w:rsid w:val="00B37ACC"/>
    <w:rsid w:val="00B37E70"/>
    <w:rsid w:val="00B37EC0"/>
    <w:rsid w:val="00B41310"/>
    <w:rsid w:val="00B41674"/>
    <w:rsid w:val="00B433DC"/>
    <w:rsid w:val="00B44859"/>
    <w:rsid w:val="00B44A3F"/>
    <w:rsid w:val="00B45A66"/>
    <w:rsid w:val="00B468E8"/>
    <w:rsid w:val="00B47739"/>
    <w:rsid w:val="00B47FF4"/>
    <w:rsid w:val="00B508DE"/>
    <w:rsid w:val="00B53F14"/>
    <w:rsid w:val="00B5422E"/>
    <w:rsid w:val="00B56E13"/>
    <w:rsid w:val="00B57D03"/>
    <w:rsid w:val="00B60E0A"/>
    <w:rsid w:val="00B63009"/>
    <w:rsid w:val="00B63659"/>
    <w:rsid w:val="00B63992"/>
    <w:rsid w:val="00B64C20"/>
    <w:rsid w:val="00B66624"/>
    <w:rsid w:val="00B66BDE"/>
    <w:rsid w:val="00B678C6"/>
    <w:rsid w:val="00B67EF0"/>
    <w:rsid w:val="00B71DB6"/>
    <w:rsid w:val="00B71E4E"/>
    <w:rsid w:val="00B7318C"/>
    <w:rsid w:val="00B736DE"/>
    <w:rsid w:val="00B74959"/>
    <w:rsid w:val="00B75011"/>
    <w:rsid w:val="00B75164"/>
    <w:rsid w:val="00B758D3"/>
    <w:rsid w:val="00B75970"/>
    <w:rsid w:val="00B766D4"/>
    <w:rsid w:val="00B768A5"/>
    <w:rsid w:val="00B77394"/>
    <w:rsid w:val="00B774CD"/>
    <w:rsid w:val="00B77871"/>
    <w:rsid w:val="00B77C8F"/>
    <w:rsid w:val="00B77FE4"/>
    <w:rsid w:val="00B814B2"/>
    <w:rsid w:val="00B81709"/>
    <w:rsid w:val="00B81CC5"/>
    <w:rsid w:val="00B8252C"/>
    <w:rsid w:val="00B83350"/>
    <w:rsid w:val="00B83C99"/>
    <w:rsid w:val="00B84D7F"/>
    <w:rsid w:val="00B86F08"/>
    <w:rsid w:val="00B86F8F"/>
    <w:rsid w:val="00B87B4A"/>
    <w:rsid w:val="00B90604"/>
    <w:rsid w:val="00B90B3D"/>
    <w:rsid w:val="00B91535"/>
    <w:rsid w:val="00B9269E"/>
    <w:rsid w:val="00B92FBE"/>
    <w:rsid w:val="00B95087"/>
    <w:rsid w:val="00B95419"/>
    <w:rsid w:val="00B954D9"/>
    <w:rsid w:val="00B955B4"/>
    <w:rsid w:val="00B9575A"/>
    <w:rsid w:val="00B95E10"/>
    <w:rsid w:val="00B961E0"/>
    <w:rsid w:val="00B968A6"/>
    <w:rsid w:val="00BA4B0B"/>
    <w:rsid w:val="00BA4E20"/>
    <w:rsid w:val="00BA67B6"/>
    <w:rsid w:val="00BA762A"/>
    <w:rsid w:val="00BA7D6C"/>
    <w:rsid w:val="00BA7F9A"/>
    <w:rsid w:val="00BB0D8F"/>
    <w:rsid w:val="00BB1CE2"/>
    <w:rsid w:val="00BB2B4E"/>
    <w:rsid w:val="00BB2EEB"/>
    <w:rsid w:val="00BB400A"/>
    <w:rsid w:val="00BB62DC"/>
    <w:rsid w:val="00BB772A"/>
    <w:rsid w:val="00BB7B4D"/>
    <w:rsid w:val="00BC0E48"/>
    <w:rsid w:val="00BC1570"/>
    <w:rsid w:val="00BC4F63"/>
    <w:rsid w:val="00BC5B78"/>
    <w:rsid w:val="00BD0369"/>
    <w:rsid w:val="00BD1FA2"/>
    <w:rsid w:val="00BD3847"/>
    <w:rsid w:val="00BD756F"/>
    <w:rsid w:val="00BE0555"/>
    <w:rsid w:val="00BE12A4"/>
    <w:rsid w:val="00BE14B0"/>
    <w:rsid w:val="00BE21A3"/>
    <w:rsid w:val="00BE24A4"/>
    <w:rsid w:val="00BE297E"/>
    <w:rsid w:val="00BE3116"/>
    <w:rsid w:val="00BE6A07"/>
    <w:rsid w:val="00BE6A39"/>
    <w:rsid w:val="00BE6CFC"/>
    <w:rsid w:val="00BE6D6D"/>
    <w:rsid w:val="00BE6FDD"/>
    <w:rsid w:val="00BE76F1"/>
    <w:rsid w:val="00BE7934"/>
    <w:rsid w:val="00BF1AA4"/>
    <w:rsid w:val="00BF2941"/>
    <w:rsid w:val="00BF2D2B"/>
    <w:rsid w:val="00BF3683"/>
    <w:rsid w:val="00BF395D"/>
    <w:rsid w:val="00BF3D60"/>
    <w:rsid w:val="00BF4F52"/>
    <w:rsid w:val="00BF5CD6"/>
    <w:rsid w:val="00BF6FC4"/>
    <w:rsid w:val="00BF7F87"/>
    <w:rsid w:val="00C002C0"/>
    <w:rsid w:val="00C01C0E"/>
    <w:rsid w:val="00C04056"/>
    <w:rsid w:val="00C06B7C"/>
    <w:rsid w:val="00C10472"/>
    <w:rsid w:val="00C10B1E"/>
    <w:rsid w:val="00C11EF5"/>
    <w:rsid w:val="00C1321A"/>
    <w:rsid w:val="00C13796"/>
    <w:rsid w:val="00C155F4"/>
    <w:rsid w:val="00C17539"/>
    <w:rsid w:val="00C21ABB"/>
    <w:rsid w:val="00C22ED5"/>
    <w:rsid w:val="00C237CC"/>
    <w:rsid w:val="00C24827"/>
    <w:rsid w:val="00C26A84"/>
    <w:rsid w:val="00C3059C"/>
    <w:rsid w:val="00C30DA1"/>
    <w:rsid w:val="00C31111"/>
    <w:rsid w:val="00C31BE1"/>
    <w:rsid w:val="00C327D2"/>
    <w:rsid w:val="00C32AC1"/>
    <w:rsid w:val="00C331CD"/>
    <w:rsid w:val="00C33308"/>
    <w:rsid w:val="00C3473B"/>
    <w:rsid w:val="00C35553"/>
    <w:rsid w:val="00C3618E"/>
    <w:rsid w:val="00C3644A"/>
    <w:rsid w:val="00C36F7D"/>
    <w:rsid w:val="00C40B59"/>
    <w:rsid w:val="00C41513"/>
    <w:rsid w:val="00C43371"/>
    <w:rsid w:val="00C43730"/>
    <w:rsid w:val="00C4441C"/>
    <w:rsid w:val="00C45A05"/>
    <w:rsid w:val="00C45FE3"/>
    <w:rsid w:val="00C46A09"/>
    <w:rsid w:val="00C47323"/>
    <w:rsid w:val="00C50D16"/>
    <w:rsid w:val="00C5161E"/>
    <w:rsid w:val="00C52998"/>
    <w:rsid w:val="00C52B7C"/>
    <w:rsid w:val="00C535A9"/>
    <w:rsid w:val="00C54402"/>
    <w:rsid w:val="00C54773"/>
    <w:rsid w:val="00C55989"/>
    <w:rsid w:val="00C57632"/>
    <w:rsid w:val="00C607F0"/>
    <w:rsid w:val="00C607F5"/>
    <w:rsid w:val="00C60CC0"/>
    <w:rsid w:val="00C6145D"/>
    <w:rsid w:val="00C617D6"/>
    <w:rsid w:val="00C628FB"/>
    <w:rsid w:val="00C64D2D"/>
    <w:rsid w:val="00C65E38"/>
    <w:rsid w:val="00C65F70"/>
    <w:rsid w:val="00C67B6D"/>
    <w:rsid w:val="00C67EFD"/>
    <w:rsid w:val="00C70690"/>
    <w:rsid w:val="00C70BB0"/>
    <w:rsid w:val="00C718C7"/>
    <w:rsid w:val="00C71F9C"/>
    <w:rsid w:val="00C72DAE"/>
    <w:rsid w:val="00C73083"/>
    <w:rsid w:val="00C7364B"/>
    <w:rsid w:val="00C73897"/>
    <w:rsid w:val="00C749A8"/>
    <w:rsid w:val="00C767E2"/>
    <w:rsid w:val="00C80626"/>
    <w:rsid w:val="00C80935"/>
    <w:rsid w:val="00C8254C"/>
    <w:rsid w:val="00C8266E"/>
    <w:rsid w:val="00C8290F"/>
    <w:rsid w:val="00C830F5"/>
    <w:rsid w:val="00C8702E"/>
    <w:rsid w:val="00C8763E"/>
    <w:rsid w:val="00C87BCF"/>
    <w:rsid w:val="00C900DA"/>
    <w:rsid w:val="00C9134E"/>
    <w:rsid w:val="00C929A5"/>
    <w:rsid w:val="00C929CA"/>
    <w:rsid w:val="00C934D7"/>
    <w:rsid w:val="00C93E33"/>
    <w:rsid w:val="00C94591"/>
    <w:rsid w:val="00C94E8C"/>
    <w:rsid w:val="00C9545B"/>
    <w:rsid w:val="00C95F48"/>
    <w:rsid w:val="00C970A7"/>
    <w:rsid w:val="00C97BF8"/>
    <w:rsid w:val="00CA071C"/>
    <w:rsid w:val="00CA0957"/>
    <w:rsid w:val="00CA0E4C"/>
    <w:rsid w:val="00CA11FC"/>
    <w:rsid w:val="00CA30B1"/>
    <w:rsid w:val="00CA30E8"/>
    <w:rsid w:val="00CA3739"/>
    <w:rsid w:val="00CA38C2"/>
    <w:rsid w:val="00CA3953"/>
    <w:rsid w:val="00CA3A0F"/>
    <w:rsid w:val="00CA4A7D"/>
    <w:rsid w:val="00CA4AA7"/>
    <w:rsid w:val="00CA4D10"/>
    <w:rsid w:val="00CA4D84"/>
    <w:rsid w:val="00CA6444"/>
    <w:rsid w:val="00CA7E07"/>
    <w:rsid w:val="00CA7F44"/>
    <w:rsid w:val="00CB10E0"/>
    <w:rsid w:val="00CB206C"/>
    <w:rsid w:val="00CB3842"/>
    <w:rsid w:val="00CB5262"/>
    <w:rsid w:val="00CB541F"/>
    <w:rsid w:val="00CB657C"/>
    <w:rsid w:val="00CB6AE7"/>
    <w:rsid w:val="00CB7E57"/>
    <w:rsid w:val="00CC167F"/>
    <w:rsid w:val="00CC1EA6"/>
    <w:rsid w:val="00CC20F6"/>
    <w:rsid w:val="00CC24A2"/>
    <w:rsid w:val="00CC4186"/>
    <w:rsid w:val="00CC4650"/>
    <w:rsid w:val="00CC4E1A"/>
    <w:rsid w:val="00CC5760"/>
    <w:rsid w:val="00CC586B"/>
    <w:rsid w:val="00CD0E57"/>
    <w:rsid w:val="00CD27D6"/>
    <w:rsid w:val="00CD2D7A"/>
    <w:rsid w:val="00CD2FA4"/>
    <w:rsid w:val="00CD35D6"/>
    <w:rsid w:val="00CD36AC"/>
    <w:rsid w:val="00CD5589"/>
    <w:rsid w:val="00CD5D20"/>
    <w:rsid w:val="00CD5D9F"/>
    <w:rsid w:val="00CD6814"/>
    <w:rsid w:val="00CE0C97"/>
    <w:rsid w:val="00CE224A"/>
    <w:rsid w:val="00CE2756"/>
    <w:rsid w:val="00CE2DAC"/>
    <w:rsid w:val="00CE33BF"/>
    <w:rsid w:val="00CE5530"/>
    <w:rsid w:val="00CE5842"/>
    <w:rsid w:val="00CE5F29"/>
    <w:rsid w:val="00CE666E"/>
    <w:rsid w:val="00CE6EA1"/>
    <w:rsid w:val="00CE7272"/>
    <w:rsid w:val="00CE793D"/>
    <w:rsid w:val="00CE7F9B"/>
    <w:rsid w:val="00CF0765"/>
    <w:rsid w:val="00CF08B3"/>
    <w:rsid w:val="00CF14AF"/>
    <w:rsid w:val="00CF2720"/>
    <w:rsid w:val="00CF47C4"/>
    <w:rsid w:val="00CF5A46"/>
    <w:rsid w:val="00CF631D"/>
    <w:rsid w:val="00CF69CD"/>
    <w:rsid w:val="00CF7B1C"/>
    <w:rsid w:val="00D001F4"/>
    <w:rsid w:val="00D002C9"/>
    <w:rsid w:val="00D00E43"/>
    <w:rsid w:val="00D01C68"/>
    <w:rsid w:val="00D04177"/>
    <w:rsid w:val="00D04349"/>
    <w:rsid w:val="00D06683"/>
    <w:rsid w:val="00D134C3"/>
    <w:rsid w:val="00D14145"/>
    <w:rsid w:val="00D15AC5"/>
    <w:rsid w:val="00D15DFC"/>
    <w:rsid w:val="00D164EA"/>
    <w:rsid w:val="00D16BEF"/>
    <w:rsid w:val="00D17FAB"/>
    <w:rsid w:val="00D2021A"/>
    <w:rsid w:val="00D2156C"/>
    <w:rsid w:val="00D216FC"/>
    <w:rsid w:val="00D21988"/>
    <w:rsid w:val="00D21C6F"/>
    <w:rsid w:val="00D23417"/>
    <w:rsid w:val="00D25AA9"/>
    <w:rsid w:val="00D2756F"/>
    <w:rsid w:val="00D30670"/>
    <w:rsid w:val="00D309D5"/>
    <w:rsid w:val="00D31B83"/>
    <w:rsid w:val="00D31C6A"/>
    <w:rsid w:val="00D31C6F"/>
    <w:rsid w:val="00D33C0D"/>
    <w:rsid w:val="00D340CE"/>
    <w:rsid w:val="00D3412C"/>
    <w:rsid w:val="00D34431"/>
    <w:rsid w:val="00D35449"/>
    <w:rsid w:val="00D3676C"/>
    <w:rsid w:val="00D37828"/>
    <w:rsid w:val="00D37A5C"/>
    <w:rsid w:val="00D37E32"/>
    <w:rsid w:val="00D402FB"/>
    <w:rsid w:val="00D40938"/>
    <w:rsid w:val="00D40D76"/>
    <w:rsid w:val="00D40D7C"/>
    <w:rsid w:val="00D4281D"/>
    <w:rsid w:val="00D435B4"/>
    <w:rsid w:val="00D43E08"/>
    <w:rsid w:val="00D44178"/>
    <w:rsid w:val="00D44C2D"/>
    <w:rsid w:val="00D4512B"/>
    <w:rsid w:val="00D46D45"/>
    <w:rsid w:val="00D50DE2"/>
    <w:rsid w:val="00D50E2C"/>
    <w:rsid w:val="00D50F09"/>
    <w:rsid w:val="00D511E6"/>
    <w:rsid w:val="00D51E41"/>
    <w:rsid w:val="00D524AD"/>
    <w:rsid w:val="00D54654"/>
    <w:rsid w:val="00D54C55"/>
    <w:rsid w:val="00D54E71"/>
    <w:rsid w:val="00D55752"/>
    <w:rsid w:val="00D56493"/>
    <w:rsid w:val="00D5763A"/>
    <w:rsid w:val="00D57771"/>
    <w:rsid w:val="00D60522"/>
    <w:rsid w:val="00D60F60"/>
    <w:rsid w:val="00D61AEC"/>
    <w:rsid w:val="00D6253E"/>
    <w:rsid w:val="00D637D9"/>
    <w:rsid w:val="00D63DC3"/>
    <w:rsid w:val="00D64518"/>
    <w:rsid w:val="00D64E22"/>
    <w:rsid w:val="00D64E70"/>
    <w:rsid w:val="00D659F1"/>
    <w:rsid w:val="00D678E2"/>
    <w:rsid w:val="00D706A1"/>
    <w:rsid w:val="00D706EA"/>
    <w:rsid w:val="00D726D8"/>
    <w:rsid w:val="00D72EFE"/>
    <w:rsid w:val="00D73A2C"/>
    <w:rsid w:val="00D743E9"/>
    <w:rsid w:val="00D75562"/>
    <w:rsid w:val="00D7675E"/>
    <w:rsid w:val="00D7752F"/>
    <w:rsid w:val="00D77871"/>
    <w:rsid w:val="00D77DA1"/>
    <w:rsid w:val="00D80220"/>
    <w:rsid w:val="00D80EF1"/>
    <w:rsid w:val="00D8228F"/>
    <w:rsid w:val="00D832E4"/>
    <w:rsid w:val="00D84BD4"/>
    <w:rsid w:val="00D858A0"/>
    <w:rsid w:val="00D85C44"/>
    <w:rsid w:val="00D87D2A"/>
    <w:rsid w:val="00D90B3B"/>
    <w:rsid w:val="00D90F56"/>
    <w:rsid w:val="00D92A74"/>
    <w:rsid w:val="00D93977"/>
    <w:rsid w:val="00D94BE0"/>
    <w:rsid w:val="00D969D2"/>
    <w:rsid w:val="00D96D50"/>
    <w:rsid w:val="00D9718B"/>
    <w:rsid w:val="00D97ED3"/>
    <w:rsid w:val="00DA0E4C"/>
    <w:rsid w:val="00DA1219"/>
    <w:rsid w:val="00DA13FC"/>
    <w:rsid w:val="00DA1C80"/>
    <w:rsid w:val="00DA41AD"/>
    <w:rsid w:val="00DA4801"/>
    <w:rsid w:val="00DA5D3F"/>
    <w:rsid w:val="00DA6CB2"/>
    <w:rsid w:val="00DA7479"/>
    <w:rsid w:val="00DB0152"/>
    <w:rsid w:val="00DB0A5C"/>
    <w:rsid w:val="00DB0FF5"/>
    <w:rsid w:val="00DB302A"/>
    <w:rsid w:val="00DB4537"/>
    <w:rsid w:val="00DB6414"/>
    <w:rsid w:val="00DB7755"/>
    <w:rsid w:val="00DC086E"/>
    <w:rsid w:val="00DC0920"/>
    <w:rsid w:val="00DC0BE0"/>
    <w:rsid w:val="00DC1485"/>
    <w:rsid w:val="00DC17F7"/>
    <w:rsid w:val="00DC1904"/>
    <w:rsid w:val="00DC1B20"/>
    <w:rsid w:val="00DC3128"/>
    <w:rsid w:val="00DC32B0"/>
    <w:rsid w:val="00DC3C39"/>
    <w:rsid w:val="00DC432B"/>
    <w:rsid w:val="00DC4606"/>
    <w:rsid w:val="00DC4869"/>
    <w:rsid w:val="00DC6877"/>
    <w:rsid w:val="00DC6EB2"/>
    <w:rsid w:val="00DD0A92"/>
    <w:rsid w:val="00DD0B7E"/>
    <w:rsid w:val="00DD3F9A"/>
    <w:rsid w:val="00DD4149"/>
    <w:rsid w:val="00DD5111"/>
    <w:rsid w:val="00DD674E"/>
    <w:rsid w:val="00DD71A3"/>
    <w:rsid w:val="00DD77DB"/>
    <w:rsid w:val="00DE02A1"/>
    <w:rsid w:val="00DE1C19"/>
    <w:rsid w:val="00DE2E23"/>
    <w:rsid w:val="00DE3A3C"/>
    <w:rsid w:val="00DE63C7"/>
    <w:rsid w:val="00DE6872"/>
    <w:rsid w:val="00DE6FA1"/>
    <w:rsid w:val="00DF13A1"/>
    <w:rsid w:val="00DF13AA"/>
    <w:rsid w:val="00DF2770"/>
    <w:rsid w:val="00DF28EC"/>
    <w:rsid w:val="00DF315E"/>
    <w:rsid w:val="00DF5730"/>
    <w:rsid w:val="00DF5907"/>
    <w:rsid w:val="00DF72B7"/>
    <w:rsid w:val="00DF77A4"/>
    <w:rsid w:val="00DF78A5"/>
    <w:rsid w:val="00DF79F4"/>
    <w:rsid w:val="00E0186B"/>
    <w:rsid w:val="00E01A2C"/>
    <w:rsid w:val="00E01F1F"/>
    <w:rsid w:val="00E02325"/>
    <w:rsid w:val="00E02326"/>
    <w:rsid w:val="00E0265B"/>
    <w:rsid w:val="00E02907"/>
    <w:rsid w:val="00E02F1C"/>
    <w:rsid w:val="00E04001"/>
    <w:rsid w:val="00E04E5B"/>
    <w:rsid w:val="00E055D9"/>
    <w:rsid w:val="00E0636D"/>
    <w:rsid w:val="00E07EE9"/>
    <w:rsid w:val="00E07F01"/>
    <w:rsid w:val="00E11151"/>
    <w:rsid w:val="00E1418F"/>
    <w:rsid w:val="00E20343"/>
    <w:rsid w:val="00E2086F"/>
    <w:rsid w:val="00E22400"/>
    <w:rsid w:val="00E22FDA"/>
    <w:rsid w:val="00E2314D"/>
    <w:rsid w:val="00E260D6"/>
    <w:rsid w:val="00E274E8"/>
    <w:rsid w:val="00E30E32"/>
    <w:rsid w:val="00E320E3"/>
    <w:rsid w:val="00E331E5"/>
    <w:rsid w:val="00E35885"/>
    <w:rsid w:val="00E40A81"/>
    <w:rsid w:val="00E42175"/>
    <w:rsid w:val="00E44C3C"/>
    <w:rsid w:val="00E44FF4"/>
    <w:rsid w:val="00E50815"/>
    <w:rsid w:val="00E51215"/>
    <w:rsid w:val="00E518CE"/>
    <w:rsid w:val="00E527C9"/>
    <w:rsid w:val="00E546C3"/>
    <w:rsid w:val="00E54C86"/>
    <w:rsid w:val="00E54EAD"/>
    <w:rsid w:val="00E552B3"/>
    <w:rsid w:val="00E554EC"/>
    <w:rsid w:val="00E563DB"/>
    <w:rsid w:val="00E57702"/>
    <w:rsid w:val="00E61384"/>
    <w:rsid w:val="00E63599"/>
    <w:rsid w:val="00E63878"/>
    <w:rsid w:val="00E63BEE"/>
    <w:rsid w:val="00E65335"/>
    <w:rsid w:val="00E6736B"/>
    <w:rsid w:val="00E70B76"/>
    <w:rsid w:val="00E7152D"/>
    <w:rsid w:val="00E72411"/>
    <w:rsid w:val="00E727C1"/>
    <w:rsid w:val="00E74C00"/>
    <w:rsid w:val="00E753E0"/>
    <w:rsid w:val="00E767EB"/>
    <w:rsid w:val="00E76839"/>
    <w:rsid w:val="00E76C7E"/>
    <w:rsid w:val="00E76E51"/>
    <w:rsid w:val="00E80704"/>
    <w:rsid w:val="00E80D6C"/>
    <w:rsid w:val="00E8181B"/>
    <w:rsid w:val="00E81E18"/>
    <w:rsid w:val="00E83895"/>
    <w:rsid w:val="00E8669D"/>
    <w:rsid w:val="00E87046"/>
    <w:rsid w:val="00E873B2"/>
    <w:rsid w:val="00E93FD6"/>
    <w:rsid w:val="00E94BDD"/>
    <w:rsid w:val="00E94ED1"/>
    <w:rsid w:val="00E95BF4"/>
    <w:rsid w:val="00E96344"/>
    <w:rsid w:val="00E973CF"/>
    <w:rsid w:val="00E97744"/>
    <w:rsid w:val="00EA170C"/>
    <w:rsid w:val="00EA25A3"/>
    <w:rsid w:val="00EA2D11"/>
    <w:rsid w:val="00EA3482"/>
    <w:rsid w:val="00EA39A7"/>
    <w:rsid w:val="00EA4DB2"/>
    <w:rsid w:val="00EA7F8B"/>
    <w:rsid w:val="00EB0E35"/>
    <w:rsid w:val="00EB1FDB"/>
    <w:rsid w:val="00EB23CF"/>
    <w:rsid w:val="00EB48B5"/>
    <w:rsid w:val="00EB574F"/>
    <w:rsid w:val="00EB6EDA"/>
    <w:rsid w:val="00EB77AA"/>
    <w:rsid w:val="00EB7975"/>
    <w:rsid w:val="00EC0980"/>
    <w:rsid w:val="00EC247A"/>
    <w:rsid w:val="00EC296D"/>
    <w:rsid w:val="00EC3138"/>
    <w:rsid w:val="00EC53CD"/>
    <w:rsid w:val="00EC683C"/>
    <w:rsid w:val="00EC77A7"/>
    <w:rsid w:val="00EC7A77"/>
    <w:rsid w:val="00ED0154"/>
    <w:rsid w:val="00ED052B"/>
    <w:rsid w:val="00ED1BFB"/>
    <w:rsid w:val="00ED217F"/>
    <w:rsid w:val="00ED3B27"/>
    <w:rsid w:val="00ED3DC4"/>
    <w:rsid w:val="00ED4717"/>
    <w:rsid w:val="00ED5ABB"/>
    <w:rsid w:val="00EE0A41"/>
    <w:rsid w:val="00EE3552"/>
    <w:rsid w:val="00EE5083"/>
    <w:rsid w:val="00EE5613"/>
    <w:rsid w:val="00EE6A6F"/>
    <w:rsid w:val="00EE7155"/>
    <w:rsid w:val="00EE7584"/>
    <w:rsid w:val="00EF05BC"/>
    <w:rsid w:val="00EF0AD9"/>
    <w:rsid w:val="00EF2F61"/>
    <w:rsid w:val="00EF390B"/>
    <w:rsid w:val="00EF4CE6"/>
    <w:rsid w:val="00EF51B7"/>
    <w:rsid w:val="00EF6474"/>
    <w:rsid w:val="00EF6FBF"/>
    <w:rsid w:val="00EF7229"/>
    <w:rsid w:val="00EF7EA7"/>
    <w:rsid w:val="00F013C2"/>
    <w:rsid w:val="00F01BB2"/>
    <w:rsid w:val="00F0210A"/>
    <w:rsid w:val="00F0391E"/>
    <w:rsid w:val="00F040A1"/>
    <w:rsid w:val="00F04233"/>
    <w:rsid w:val="00F04E8F"/>
    <w:rsid w:val="00F04F5F"/>
    <w:rsid w:val="00F05208"/>
    <w:rsid w:val="00F054D0"/>
    <w:rsid w:val="00F06007"/>
    <w:rsid w:val="00F0734C"/>
    <w:rsid w:val="00F1189A"/>
    <w:rsid w:val="00F12DC3"/>
    <w:rsid w:val="00F1397A"/>
    <w:rsid w:val="00F14237"/>
    <w:rsid w:val="00F145BD"/>
    <w:rsid w:val="00F1478B"/>
    <w:rsid w:val="00F1551A"/>
    <w:rsid w:val="00F16719"/>
    <w:rsid w:val="00F169C8"/>
    <w:rsid w:val="00F16BE3"/>
    <w:rsid w:val="00F1757F"/>
    <w:rsid w:val="00F21241"/>
    <w:rsid w:val="00F21A36"/>
    <w:rsid w:val="00F22BEC"/>
    <w:rsid w:val="00F2354E"/>
    <w:rsid w:val="00F250E7"/>
    <w:rsid w:val="00F25B30"/>
    <w:rsid w:val="00F26D17"/>
    <w:rsid w:val="00F26EAB"/>
    <w:rsid w:val="00F27FD6"/>
    <w:rsid w:val="00F3169B"/>
    <w:rsid w:val="00F329D1"/>
    <w:rsid w:val="00F336DE"/>
    <w:rsid w:val="00F33B1A"/>
    <w:rsid w:val="00F345C0"/>
    <w:rsid w:val="00F34E86"/>
    <w:rsid w:val="00F350F2"/>
    <w:rsid w:val="00F36E38"/>
    <w:rsid w:val="00F37D79"/>
    <w:rsid w:val="00F40B22"/>
    <w:rsid w:val="00F42F30"/>
    <w:rsid w:val="00F43AFF"/>
    <w:rsid w:val="00F452DD"/>
    <w:rsid w:val="00F4676A"/>
    <w:rsid w:val="00F46BB0"/>
    <w:rsid w:val="00F47776"/>
    <w:rsid w:val="00F47C44"/>
    <w:rsid w:val="00F503CD"/>
    <w:rsid w:val="00F51AEE"/>
    <w:rsid w:val="00F54D37"/>
    <w:rsid w:val="00F55E4E"/>
    <w:rsid w:val="00F5662F"/>
    <w:rsid w:val="00F56963"/>
    <w:rsid w:val="00F600DD"/>
    <w:rsid w:val="00F6039A"/>
    <w:rsid w:val="00F6196E"/>
    <w:rsid w:val="00F61C52"/>
    <w:rsid w:val="00F61CDB"/>
    <w:rsid w:val="00F6249F"/>
    <w:rsid w:val="00F6452F"/>
    <w:rsid w:val="00F652AC"/>
    <w:rsid w:val="00F659DA"/>
    <w:rsid w:val="00F662B9"/>
    <w:rsid w:val="00F66D44"/>
    <w:rsid w:val="00F66EFE"/>
    <w:rsid w:val="00F67C43"/>
    <w:rsid w:val="00F67D16"/>
    <w:rsid w:val="00F71361"/>
    <w:rsid w:val="00F71B75"/>
    <w:rsid w:val="00F7286E"/>
    <w:rsid w:val="00F73306"/>
    <w:rsid w:val="00F754E6"/>
    <w:rsid w:val="00F75C73"/>
    <w:rsid w:val="00F76872"/>
    <w:rsid w:val="00F77EBA"/>
    <w:rsid w:val="00F80FA1"/>
    <w:rsid w:val="00F81510"/>
    <w:rsid w:val="00F82446"/>
    <w:rsid w:val="00F82757"/>
    <w:rsid w:val="00F8365E"/>
    <w:rsid w:val="00F83E37"/>
    <w:rsid w:val="00F87158"/>
    <w:rsid w:val="00F87B95"/>
    <w:rsid w:val="00F92696"/>
    <w:rsid w:val="00F93A77"/>
    <w:rsid w:val="00F966DA"/>
    <w:rsid w:val="00F96D1E"/>
    <w:rsid w:val="00F96EFE"/>
    <w:rsid w:val="00FA0105"/>
    <w:rsid w:val="00FA0530"/>
    <w:rsid w:val="00FA070A"/>
    <w:rsid w:val="00FA101F"/>
    <w:rsid w:val="00FA1294"/>
    <w:rsid w:val="00FA1A59"/>
    <w:rsid w:val="00FA26C4"/>
    <w:rsid w:val="00FA3A8C"/>
    <w:rsid w:val="00FA3CB2"/>
    <w:rsid w:val="00FA52D3"/>
    <w:rsid w:val="00FA5D31"/>
    <w:rsid w:val="00FA63D2"/>
    <w:rsid w:val="00FA6CA4"/>
    <w:rsid w:val="00FA7517"/>
    <w:rsid w:val="00FB02F6"/>
    <w:rsid w:val="00FB0BE9"/>
    <w:rsid w:val="00FB1611"/>
    <w:rsid w:val="00FB211A"/>
    <w:rsid w:val="00FB2884"/>
    <w:rsid w:val="00FB3C17"/>
    <w:rsid w:val="00FB4125"/>
    <w:rsid w:val="00FB5B5D"/>
    <w:rsid w:val="00FB7107"/>
    <w:rsid w:val="00FB7734"/>
    <w:rsid w:val="00FC502B"/>
    <w:rsid w:val="00FC7187"/>
    <w:rsid w:val="00FD17B9"/>
    <w:rsid w:val="00FD2D79"/>
    <w:rsid w:val="00FD371A"/>
    <w:rsid w:val="00FD3C6D"/>
    <w:rsid w:val="00FD4AC8"/>
    <w:rsid w:val="00FD4B93"/>
    <w:rsid w:val="00FD52AB"/>
    <w:rsid w:val="00FD5B2F"/>
    <w:rsid w:val="00FD5DC7"/>
    <w:rsid w:val="00FD66C9"/>
    <w:rsid w:val="00FD7941"/>
    <w:rsid w:val="00FE0589"/>
    <w:rsid w:val="00FE1565"/>
    <w:rsid w:val="00FE2598"/>
    <w:rsid w:val="00FE2694"/>
    <w:rsid w:val="00FE3F0D"/>
    <w:rsid w:val="00FE446D"/>
    <w:rsid w:val="00FE471D"/>
    <w:rsid w:val="00FE5183"/>
    <w:rsid w:val="00FE5BD3"/>
    <w:rsid w:val="00FF07D3"/>
    <w:rsid w:val="00FF110F"/>
    <w:rsid w:val="00FF12FB"/>
    <w:rsid w:val="00FF1A86"/>
    <w:rsid w:val="00FF220E"/>
    <w:rsid w:val="00FF24FA"/>
    <w:rsid w:val="00FF3BE0"/>
    <w:rsid w:val="00FF3DA9"/>
    <w:rsid w:val="00FF4F8B"/>
    <w:rsid w:val="00FF61B7"/>
    <w:rsid w:val="00FF6531"/>
    <w:rsid w:val="00FF6876"/>
  </w:rsids>
  <m:mathPr>
    <m:mathFont m:val="Cambria Math"/>
    <m:brkBin m:val="before"/>
    <m:brkBinSub m:val="--"/>
    <m:smallFrac/>
    <m:dispDef/>
    <m:lMargin m:val="0"/>
    <m:rMargin m:val="0"/>
    <m:defJc m:val="centerGroup"/>
    <m:wrapRight/>
    <m:intLim m:val="subSup"/>
    <m:naryLim m:val="subSup"/>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ro-RO" w:eastAsia="ro-RO"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footnote text" w:uiPriority="99" w:qFormat="1"/>
    <w:lsdException w:name="annotation text" w:uiPriority="99"/>
    <w:lsdException w:name="header" w:uiPriority="99" w:qFormat="1"/>
    <w:lsdException w:name="footer" w:uiPriority="99"/>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650CC6"/>
    <w:rPr>
      <w:sz w:val="24"/>
      <w:szCs w:val="24"/>
      <w:lang w:val="fr-FR" w:eastAsia="en-US"/>
    </w:rPr>
  </w:style>
  <w:style w:type="paragraph" w:styleId="Heading1">
    <w:name w:val="heading 1"/>
    <w:aliases w:val="h1"/>
    <w:basedOn w:val="Normal"/>
    <w:link w:val="Heading1Char"/>
    <w:uiPriority w:val="9"/>
    <w:qFormat/>
    <w:rsid w:val="000D5CD6"/>
    <w:pPr>
      <w:spacing w:before="100" w:beforeAutospacing="1" w:after="100" w:afterAutospacing="1"/>
      <w:outlineLvl w:val="0"/>
    </w:pPr>
    <w:rPr>
      <w:rFonts w:ascii="Times New Roman" w:eastAsia="Times New Roman" w:hAnsi="Times New Roman"/>
      <w:b/>
      <w:bCs/>
      <w:kern w:val="36"/>
      <w:sz w:val="48"/>
      <w:szCs w:val="48"/>
      <w:lang w:val="ro-RO" w:eastAsia="ro-RO"/>
    </w:rPr>
  </w:style>
  <w:style w:type="paragraph" w:styleId="Heading2">
    <w:name w:val="heading 2"/>
    <w:basedOn w:val="Normal"/>
    <w:next w:val="Normal"/>
    <w:link w:val="Heading2Char"/>
    <w:uiPriority w:val="9"/>
    <w:unhideWhenUsed/>
    <w:qFormat/>
    <w:rsid w:val="00957867"/>
    <w:pPr>
      <w:keepNext/>
      <w:keepLines/>
      <w:spacing w:before="40" w:line="276" w:lineRule="auto"/>
      <w:outlineLvl w:val="1"/>
    </w:pPr>
    <w:rPr>
      <w:rFonts w:eastAsia="Times New Roman"/>
      <w:color w:val="365F91"/>
      <w:sz w:val="26"/>
      <w:szCs w:val="26"/>
      <w:lang w:val="ro-RO"/>
    </w:rPr>
  </w:style>
  <w:style w:type="paragraph" w:styleId="Heading6">
    <w:name w:val="heading 6"/>
    <w:basedOn w:val="Normal"/>
    <w:next w:val="Normal"/>
    <w:link w:val="Heading6Char"/>
    <w:rsid w:val="00656741"/>
    <w:pPr>
      <w:keepNext/>
      <w:keepLines/>
      <w:spacing w:before="200"/>
      <w:outlineLvl w:val="5"/>
    </w:pPr>
    <w:rPr>
      <w:rFonts w:ascii="Calibri" w:eastAsia="Times New Roman" w:hAnsi="Calibri"/>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e EI,Paragraphe de liste1,EC,Paragraphe de liste"/>
    <w:basedOn w:val="Normal"/>
    <w:link w:val="ListParagraphChar"/>
    <w:uiPriority w:val="34"/>
    <w:qFormat/>
    <w:rsid w:val="004C77A3"/>
    <w:pPr>
      <w:spacing w:after="200" w:line="276" w:lineRule="auto"/>
      <w:ind w:left="720"/>
      <w:contextualSpacing/>
    </w:pPr>
    <w:rPr>
      <w:rFonts w:ascii="Calibri" w:eastAsia="Calibri" w:hAnsi="Calibri"/>
      <w:sz w:val="22"/>
      <w:szCs w:val="22"/>
      <w:lang w:val="ro-RO"/>
    </w:rPr>
  </w:style>
  <w:style w:type="paragraph" w:styleId="Header">
    <w:name w:val="header"/>
    <w:aliases w:val="Header Char,Header Char1 Char,Header Char Char Char,Header Char1 Char Char Char,Header Char Char Char Char Char,Header Char1 Char Char Char Char Char,Header Char Char Char Char Char Char Char,Char Char Char Char Char Char Char Char,Header Char1"/>
    <w:basedOn w:val="Normal"/>
    <w:link w:val="HeaderChar2"/>
    <w:uiPriority w:val="99"/>
    <w:qFormat/>
    <w:rsid w:val="002F69F7"/>
    <w:pPr>
      <w:tabs>
        <w:tab w:val="center" w:pos="4680"/>
        <w:tab w:val="right" w:pos="9360"/>
      </w:tabs>
    </w:pPr>
  </w:style>
  <w:style w:type="character" w:customStyle="1" w:styleId="HeaderChar2">
    <w:name w:val="Header Char2"/>
    <w:aliases w:val="Header Char Char,Header Char1 Char Char,Header Char Char Char Char,Header Char1 Char Char Char Char,Header Char Char Char Char Char Char,Header Char1 Char Char Char Char Char Char,Header Char Char Char Char Char Char Char Char"/>
    <w:basedOn w:val="DefaultParagraphFont"/>
    <w:link w:val="Header"/>
    <w:rsid w:val="002F69F7"/>
    <w:rPr>
      <w:lang w:val="fr-FR"/>
    </w:rPr>
  </w:style>
  <w:style w:type="paragraph" w:styleId="Footer">
    <w:name w:val="footer"/>
    <w:basedOn w:val="Normal"/>
    <w:link w:val="FooterChar"/>
    <w:uiPriority w:val="99"/>
    <w:rsid w:val="002F69F7"/>
    <w:pPr>
      <w:tabs>
        <w:tab w:val="center" w:pos="4680"/>
        <w:tab w:val="right" w:pos="9360"/>
      </w:tabs>
    </w:pPr>
  </w:style>
  <w:style w:type="character" w:customStyle="1" w:styleId="FooterChar">
    <w:name w:val="Footer Char"/>
    <w:basedOn w:val="DefaultParagraphFont"/>
    <w:link w:val="Footer"/>
    <w:uiPriority w:val="99"/>
    <w:rsid w:val="002F69F7"/>
    <w:rPr>
      <w:lang w:val="fr-FR"/>
    </w:rPr>
  </w:style>
  <w:style w:type="paragraph" w:styleId="BalloonText">
    <w:name w:val="Balloon Text"/>
    <w:basedOn w:val="Normal"/>
    <w:link w:val="BalloonTextChar"/>
    <w:uiPriority w:val="99"/>
    <w:rsid w:val="006E5735"/>
    <w:rPr>
      <w:rFonts w:ascii="Tahoma" w:hAnsi="Tahoma" w:cs="Tahoma"/>
      <w:sz w:val="16"/>
      <w:szCs w:val="16"/>
    </w:rPr>
  </w:style>
  <w:style w:type="character" w:customStyle="1" w:styleId="BalloonTextChar">
    <w:name w:val="Balloon Text Char"/>
    <w:basedOn w:val="DefaultParagraphFont"/>
    <w:link w:val="BalloonText"/>
    <w:uiPriority w:val="99"/>
    <w:rsid w:val="006E5735"/>
    <w:rPr>
      <w:rFonts w:ascii="Tahoma" w:hAnsi="Tahoma" w:cs="Tahoma"/>
      <w:sz w:val="16"/>
      <w:szCs w:val="16"/>
      <w:lang w:val="fr-FR"/>
    </w:rPr>
  </w:style>
  <w:style w:type="table" w:styleId="TableGrid">
    <w:name w:val="Table Grid"/>
    <w:basedOn w:val="TableNormal"/>
    <w:uiPriority w:val="59"/>
    <w:rsid w:val="00D775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44351D"/>
    <w:rPr>
      <w:color w:val="0000FF"/>
      <w:u w:val="single"/>
    </w:rPr>
  </w:style>
  <w:style w:type="paragraph" w:styleId="CommentText">
    <w:name w:val="annotation text"/>
    <w:basedOn w:val="Normal"/>
    <w:link w:val="CommentTextChar"/>
    <w:uiPriority w:val="99"/>
    <w:unhideWhenUsed/>
    <w:rsid w:val="0044351D"/>
    <w:rPr>
      <w:sz w:val="20"/>
      <w:szCs w:val="20"/>
    </w:rPr>
  </w:style>
  <w:style w:type="character" w:customStyle="1" w:styleId="CommentTextChar">
    <w:name w:val="Comment Text Char"/>
    <w:basedOn w:val="DefaultParagraphFont"/>
    <w:link w:val="CommentText"/>
    <w:uiPriority w:val="99"/>
    <w:rsid w:val="0044351D"/>
    <w:rPr>
      <w:sz w:val="20"/>
      <w:szCs w:val="20"/>
      <w:lang w:val="fr-FR"/>
    </w:rPr>
  </w:style>
  <w:style w:type="character" w:styleId="CommentReference">
    <w:name w:val="annotation reference"/>
    <w:basedOn w:val="DefaultParagraphFont"/>
    <w:uiPriority w:val="99"/>
    <w:unhideWhenUsed/>
    <w:rsid w:val="0044351D"/>
    <w:rPr>
      <w:sz w:val="16"/>
      <w:szCs w:val="16"/>
    </w:rPr>
  </w:style>
  <w:style w:type="paragraph" w:styleId="FootnoteText">
    <w:name w:val="footnote text"/>
    <w:basedOn w:val="Normal"/>
    <w:link w:val="FootnoteTextChar"/>
    <w:uiPriority w:val="99"/>
    <w:qFormat/>
    <w:rsid w:val="00847C8E"/>
    <w:rPr>
      <w:sz w:val="20"/>
      <w:szCs w:val="20"/>
    </w:rPr>
  </w:style>
  <w:style w:type="character" w:customStyle="1" w:styleId="FootnoteTextChar">
    <w:name w:val="Footnote Text Char"/>
    <w:basedOn w:val="DefaultParagraphFont"/>
    <w:link w:val="FootnoteText"/>
    <w:uiPriority w:val="99"/>
    <w:rsid w:val="00847C8E"/>
    <w:rPr>
      <w:sz w:val="20"/>
      <w:szCs w:val="20"/>
      <w:lang w:val="fr-FR"/>
    </w:rPr>
  </w:style>
  <w:style w:type="character" w:styleId="FootnoteReference">
    <w:name w:val="footnote reference"/>
    <w:aliases w:val="ftref,Footnote symbol,Footnote Reference Number,Footnote Reference_LVL6,Footnote Reference_LVL61,Footnote Reference_LVL62,Footnote Reference_LVL63,Footnote Reference_LVL64"/>
    <w:basedOn w:val="DefaultParagraphFont"/>
    <w:uiPriority w:val="99"/>
    <w:rsid w:val="00847C8E"/>
    <w:rPr>
      <w:vertAlign w:val="superscript"/>
    </w:rPr>
  </w:style>
  <w:style w:type="paragraph" w:styleId="CommentSubject">
    <w:name w:val="annotation subject"/>
    <w:basedOn w:val="CommentText"/>
    <w:next w:val="CommentText"/>
    <w:link w:val="CommentSubjectChar"/>
    <w:uiPriority w:val="99"/>
    <w:rsid w:val="005A0B6A"/>
    <w:rPr>
      <w:b/>
      <w:bCs/>
    </w:rPr>
  </w:style>
  <w:style w:type="character" w:customStyle="1" w:styleId="CommentSubjectChar">
    <w:name w:val="Comment Subject Char"/>
    <w:basedOn w:val="CommentTextChar"/>
    <w:link w:val="CommentSubject"/>
    <w:uiPriority w:val="99"/>
    <w:rsid w:val="005A0B6A"/>
    <w:rPr>
      <w:b/>
      <w:bCs/>
      <w:sz w:val="20"/>
      <w:szCs w:val="20"/>
      <w:lang w:val="fr-FR"/>
    </w:rPr>
  </w:style>
  <w:style w:type="paragraph" w:customStyle="1" w:styleId="Default">
    <w:name w:val="Default"/>
    <w:rsid w:val="00055E61"/>
    <w:pPr>
      <w:widowControl w:val="0"/>
      <w:autoSpaceDE w:val="0"/>
      <w:autoSpaceDN w:val="0"/>
      <w:adjustRightInd w:val="0"/>
    </w:pPr>
    <w:rPr>
      <w:rFonts w:ascii="Times New Roman" w:eastAsia="Times New Roman" w:hAnsi="Times New Roman"/>
      <w:color w:val="000000"/>
      <w:sz w:val="24"/>
      <w:szCs w:val="24"/>
    </w:rPr>
  </w:style>
  <w:style w:type="paragraph" w:styleId="Revision">
    <w:name w:val="Revision"/>
    <w:hidden/>
    <w:uiPriority w:val="99"/>
    <w:rsid w:val="00F46BB0"/>
    <w:rPr>
      <w:sz w:val="24"/>
      <w:szCs w:val="24"/>
      <w:lang w:val="fr-FR" w:eastAsia="en-US"/>
    </w:rPr>
  </w:style>
  <w:style w:type="character" w:customStyle="1" w:styleId="l5def2">
    <w:name w:val="l5def2"/>
    <w:basedOn w:val="DefaultParagraphFont"/>
    <w:rsid w:val="0095066A"/>
    <w:rPr>
      <w:rFonts w:ascii="Arial" w:hAnsi="Arial" w:cs="Arial" w:hint="default"/>
      <w:color w:val="000000"/>
      <w:sz w:val="26"/>
      <w:szCs w:val="26"/>
    </w:rPr>
  </w:style>
  <w:style w:type="character" w:customStyle="1" w:styleId="boldchar">
    <w:name w:val="boldchar"/>
    <w:basedOn w:val="DefaultParagraphFont"/>
    <w:rsid w:val="005E5110"/>
  </w:style>
  <w:style w:type="character" w:customStyle="1" w:styleId="l5def1">
    <w:name w:val="l5def1"/>
    <w:basedOn w:val="DefaultParagraphFont"/>
    <w:rsid w:val="00195514"/>
    <w:rPr>
      <w:rFonts w:ascii="Arial" w:hAnsi="Arial" w:cs="Arial" w:hint="default"/>
      <w:color w:val="000000"/>
      <w:sz w:val="26"/>
      <w:szCs w:val="26"/>
    </w:rPr>
  </w:style>
  <w:style w:type="character" w:customStyle="1" w:styleId="l5def3">
    <w:name w:val="l5def3"/>
    <w:basedOn w:val="DefaultParagraphFont"/>
    <w:rsid w:val="00195514"/>
    <w:rPr>
      <w:rFonts w:ascii="Arial" w:hAnsi="Arial" w:cs="Arial" w:hint="default"/>
      <w:color w:val="000000"/>
      <w:sz w:val="26"/>
      <w:szCs w:val="26"/>
    </w:rPr>
  </w:style>
  <w:style w:type="character" w:customStyle="1" w:styleId="l5def4">
    <w:name w:val="l5def4"/>
    <w:basedOn w:val="DefaultParagraphFont"/>
    <w:rsid w:val="00456CAD"/>
    <w:rPr>
      <w:rFonts w:ascii="Arial" w:hAnsi="Arial" w:cs="Arial" w:hint="default"/>
      <w:color w:val="000000"/>
      <w:sz w:val="26"/>
      <w:szCs w:val="26"/>
    </w:rPr>
  </w:style>
  <w:style w:type="character" w:customStyle="1" w:styleId="l5def5">
    <w:name w:val="l5def5"/>
    <w:basedOn w:val="DefaultParagraphFont"/>
    <w:rsid w:val="00456CAD"/>
    <w:rPr>
      <w:rFonts w:ascii="Arial" w:hAnsi="Arial" w:cs="Arial" w:hint="default"/>
      <w:color w:val="000000"/>
      <w:sz w:val="26"/>
      <w:szCs w:val="26"/>
    </w:rPr>
  </w:style>
  <w:style w:type="character" w:customStyle="1" w:styleId="l5def6">
    <w:name w:val="l5def6"/>
    <w:basedOn w:val="DefaultParagraphFont"/>
    <w:rsid w:val="00456CAD"/>
    <w:rPr>
      <w:rFonts w:ascii="Arial" w:hAnsi="Arial" w:cs="Arial" w:hint="default"/>
      <w:color w:val="000000"/>
      <w:sz w:val="26"/>
      <w:szCs w:val="26"/>
    </w:rPr>
  </w:style>
  <w:style w:type="character" w:customStyle="1" w:styleId="l5def7">
    <w:name w:val="l5def7"/>
    <w:basedOn w:val="DefaultParagraphFont"/>
    <w:rsid w:val="00456CAD"/>
    <w:rPr>
      <w:rFonts w:ascii="Arial" w:hAnsi="Arial" w:cs="Arial" w:hint="default"/>
      <w:color w:val="000000"/>
      <w:sz w:val="26"/>
      <w:szCs w:val="26"/>
    </w:rPr>
  </w:style>
  <w:style w:type="character" w:customStyle="1" w:styleId="l5def8">
    <w:name w:val="l5def8"/>
    <w:basedOn w:val="DefaultParagraphFont"/>
    <w:rsid w:val="00456CAD"/>
    <w:rPr>
      <w:rFonts w:ascii="Arial" w:hAnsi="Arial" w:cs="Arial" w:hint="default"/>
      <w:color w:val="000000"/>
      <w:sz w:val="26"/>
      <w:szCs w:val="26"/>
    </w:rPr>
  </w:style>
  <w:style w:type="character" w:customStyle="1" w:styleId="l5def9">
    <w:name w:val="l5def9"/>
    <w:basedOn w:val="DefaultParagraphFont"/>
    <w:rsid w:val="00456CAD"/>
    <w:rPr>
      <w:rFonts w:ascii="Arial" w:hAnsi="Arial" w:cs="Arial" w:hint="default"/>
      <w:color w:val="000000"/>
      <w:sz w:val="26"/>
      <w:szCs w:val="26"/>
    </w:rPr>
  </w:style>
  <w:style w:type="character" w:customStyle="1" w:styleId="l5def10">
    <w:name w:val="l5def10"/>
    <w:basedOn w:val="DefaultParagraphFont"/>
    <w:rsid w:val="00456CAD"/>
    <w:rPr>
      <w:rFonts w:ascii="Arial" w:hAnsi="Arial" w:cs="Arial" w:hint="default"/>
      <w:color w:val="000000"/>
      <w:sz w:val="26"/>
      <w:szCs w:val="26"/>
    </w:rPr>
  </w:style>
  <w:style w:type="character" w:customStyle="1" w:styleId="l5def11">
    <w:name w:val="l5def11"/>
    <w:basedOn w:val="DefaultParagraphFont"/>
    <w:rsid w:val="00456CAD"/>
    <w:rPr>
      <w:rFonts w:ascii="Arial" w:hAnsi="Arial" w:cs="Arial" w:hint="default"/>
      <w:color w:val="000000"/>
      <w:sz w:val="26"/>
      <w:szCs w:val="26"/>
    </w:rPr>
  </w:style>
  <w:style w:type="character" w:customStyle="1" w:styleId="l5com1">
    <w:name w:val="l5com1"/>
    <w:basedOn w:val="DefaultParagraphFont"/>
    <w:rsid w:val="00F05208"/>
    <w:rPr>
      <w:rFonts w:ascii="Tahoma" w:hAnsi="Tahoma" w:cs="Tahoma" w:hint="default"/>
      <w:b w:val="0"/>
      <w:bCs w:val="0"/>
      <w:i/>
      <w:iCs/>
      <w:color w:val="339966"/>
      <w:sz w:val="22"/>
      <w:szCs w:val="22"/>
    </w:rPr>
  </w:style>
  <w:style w:type="character" w:customStyle="1" w:styleId="l5com2">
    <w:name w:val="l5com2"/>
    <w:basedOn w:val="DefaultParagraphFont"/>
    <w:rsid w:val="00F05208"/>
    <w:rPr>
      <w:rFonts w:ascii="Tahoma" w:hAnsi="Tahoma" w:cs="Tahoma" w:hint="default"/>
      <w:b w:val="0"/>
      <w:bCs w:val="0"/>
      <w:i/>
      <w:iCs/>
      <w:color w:val="339966"/>
      <w:sz w:val="22"/>
      <w:szCs w:val="22"/>
    </w:rPr>
  </w:style>
  <w:style w:type="character" w:customStyle="1" w:styleId="l5com3">
    <w:name w:val="l5com3"/>
    <w:basedOn w:val="DefaultParagraphFont"/>
    <w:rsid w:val="00F05208"/>
    <w:rPr>
      <w:rFonts w:ascii="Tahoma" w:hAnsi="Tahoma" w:cs="Tahoma" w:hint="default"/>
      <w:b w:val="0"/>
      <w:bCs w:val="0"/>
      <w:i/>
      <w:iCs/>
      <w:color w:val="339966"/>
      <w:sz w:val="22"/>
      <w:szCs w:val="22"/>
    </w:rPr>
  </w:style>
  <w:style w:type="character" w:customStyle="1" w:styleId="l5com4">
    <w:name w:val="l5com4"/>
    <w:basedOn w:val="DefaultParagraphFont"/>
    <w:rsid w:val="00F05208"/>
    <w:rPr>
      <w:rFonts w:ascii="Tahoma" w:hAnsi="Tahoma" w:cs="Tahoma" w:hint="default"/>
      <w:b w:val="0"/>
      <w:bCs w:val="0"/>
      <w:i/>
      <w:iCs/>
      <w:color w:val="339966"/>
      <w:sz w:val="22"/>
      <w:szCs w:val="22"/>
    </w:rPr>
  </w:style>
  <w:style w:type="character" w:customStyle="1" w:styleId="l5com5">
    <w:name w:val="l5com5"/>
    <w:basedOn w:val="DefaultParagraphFont"/>
    <w:rsid w:val="00F05208"/>
    <w:rPr>
      <w:rFonts w:ascii="Tahoma" w:hAnsi="Tahoma" w:cs="Tahoma" w:hint="default"/>
      <w:b w:val="0"/>
      <w:bCs w:val="0"/>
      <w:i/>
      <w:iCs/>
      <w:color w:val="339966"/>
      <w:sz w:val="22"/>
      <w:szCs w:val="22"/>
    </w:rPr>
  </w:style>
  <w:style w:type="character" w:customStyle="1" w:styleId="l5com6">
    <w:name w:val="l5com6"/>
    <w:basedOn w:val="DefaultParagraphFont"/>
    <w:rsid w:val="00F05208"/>
    <w:rPr>
      <w:rFonts w:ascii="Tahoma" w:hAnsi="Tahoma" w:cs="Tahoma" w:hint="default"/>
      <w:b w:val="0"/>
      <w:bCs w:val="0"/>
      <w:i/>
      <w:iCs/>
      <w:color w:val="339966"/>
      <w:sz w:val="22"/>
      <w:szCs w:val="22"/>
    </w:rPr>
  </w:style>
  <w:style w:type="character" w:customStyle="1" w:styleId="l5com7">
    <w:name w:val="l5com7"/>
    <w:basedOn w:val="DefaultParagraphFont"/>
    <w:rsid w:val="00F05208"/>
    <w:rPr>
      <w:rFonts w:ascii="Tahoma" w:hAnsi="Tahoma" w:cs="Tahoma" w:hint="default"/>
      <w:b w:val="0"/>
      <w:bCs w:val="0"/>
      <w:i/>
      <w:iCs/>
      <w:color w:val="339966"/>
      <w:sz w:val="22"/>
      <w:szCs w:val="22"/>
    </w:rPr>
  </w:style>
  <w:style w:type="character" w:customStyle="1" w:styleId="abrog25084130act54075">
    <w:name w:val="abrog25084130act54075"/>
    <w:basedOn w:val="DefaultParagraphFont"/>
    <w:rsid w:val="00F05208"/>
  </w:style>
  <w:style w:type="character" w:customStyle="1" w:styleId="l5red3">
    <w:name w:val="l5_red3"/>
    <w:basedOn w:val="DefaultParagraphFont"/>
    <w:rsid w:val="00F05208"/>
    <w:rPr>
      <w:b w:val="0"/>
      <w:bCs w:val="0"/>
      <w:i w:val="0"/>
      <w:iCs w:val="0"/>
      <w:strike w:val="0"/>
      <w:dstrike w:val="0"/>
      <w:color w:val="FF0000"/>
      <w:u w:val="none"/>
      <w:effect w:val="none"/>
      <w:shd w:val="clear" w:color="auto" w:fill="auto"/>
    </w:rPr>
  </w:style>
  <w:style w:type="character" w:styleId="Strong">
    <w:name w:val="Strong"/>
    <w:basedOn w:val="DefaultParagraphFont"/>
    <w:uiPriority w:val="22"/>
    <w:qFormat/>
    <w:rsid w:val="004D56E7"/>
    <w:rPr>
      <w:b/>
      <w:bCs/>
    </w:rPr>
  </w:style>
  <w:style w:type="paragraph" w:styleId="NormalWeb">
    <w:name w:val="Normal (Web)"/>
    <w:aliases w:val="Normal (Web) Char2,Normal (Web) Char Char Char Char1,Normal (Web) Char Char Char8,Normal (Web) Char Char3,Normal (Web) Char Char Char Char Char Char2,Normal (Web) Char Char1 Char2,Normal (Web) Char Char Char1 Char Char2 Char Char Char"/>
    <w:basedOn w:val="Normal"/>
    <w:link w:val="NormalWebChar"/>
    <w:uiPriority w:val="99"/>
    <w:rsid w:val="004D56E7"/>
    <w:pPr>
      <w:spacing w:before="100" w:beforeAutospacing="1" w:after="100" w:afterAutospacing="1"/>
    </w:pPr>
    <w:rPr>
      <w:rFonts w:ascii="Times New Roman" w:eastAsia="Times New Roman" w:hAnsi="Times New Roman"/>
      <w:sz w:val="20"/>
      <w:szCs w:val="20"/>
    </w:rPr>
  </w:style>
  <w:style w:type="character" w:customStyle="1" w:styleId="NormalWebChar">
    <w:name w:val="Normal (Web) Char"/>
    <w:aliases w:val="Normal (Web) Char2 Char,Normal (Web) Char Char Char Char1 Char,Normal (Web) Char Char Char8 Char,Normal (Web) Char Char3 Char,Normal (Web) Char Char Char Char Char Char2 Char,Normal (Web) Char Char1 Char2 Char"/>
    <w:link w:val="NormalWeb"/>
    <w:uiPriority w:val="99"/>
    <w:rsid w:val="004D56E7"/>
    <w:rPr>
      <w:rFonts w:ascii="Times New Roman" w:eastAsia="Times New Roman" w:hAnsi="Times New Roman" w:cs="Times New Roman"/>
    </w:rPr>
  </w:style>
  <w:style w:type="paragraph" w:customStyle="1" w:styleId="Normal1">
    <w:name w:val="Normal 1"/>
    <w:basedOn w:val="Normal"/>
    <w:rsid w:val="004C6195"/>
    <w:pPr>
      <w:overflowPunct w:val="0"/>
      <w:autoSpaceDE w:val="0"/>
      <w:autoSpaceDN w:val="0"/>
      <w:adjustRightInd w:val="0"/>
      <w:textAlignment w:val="baseline"/>
    </w:pPr>
    <w:rPr>
      <w:rFonts w:ascii="Times_New" w:eastAsia="Times New Roman" w:hAnsi="Times_New"/>
      <w:noProof/>
      <w:sz w:val="22"/>
      <w:szCs w:val="20"/>
      <w:lang w:val="en-GB"/>
    </w:rPr>
  </w:style>
  <w:style w:type="paragraph" w:styleId="PlainText">
    <w:name w:val="Plain Text"/>
    <w:basedOn w:val="Normal"/>
    <w:link w:val="PlainTextChar"/>
    <w:uiPriority w:val="99"/>
    <w:rsid w:val="00C11EF5"/>
    <w:rPr>
      <w:rFonts w:ascii="Consolas" w:eastAsia="Times New Roman" w:hAnsi="Consolas" w:cs="Consolas"/>
      <w:sz w:val="21"/>
      <w:szCs w:val="21"/>
      <w:lang w:val="en-US"/>
    </w:rPr>
  </w:style>
  <w:style w:type="character" w:customStyle="1" w:styleId="PlainTextChar">
    <w:name w:val="Plain Text Char"/>
    <w:basedOn w:val="DefaultParagraphFont"/>
    <w:link w:val="PlainText"/>
    <w:uiPriority w:val="99"/>
    <w:rsid w:val="00C11EF5"/>
    <w:rPr>
      <w:rFonts w:ascii="Consolas" w:eastAsia="Times New Roman" w:hAnsi="Consolas" w:cs="Consolas"/>
      <w:sz w:val="21"/>
      <w:szCs w:val="21"/>
    </w:rPr>
  </w:style>
  <w:style w:type="character" w:customStyle="1" w:styleId="l5def12">
    <w:name w:val="l5def12"/>
    <w:basedOn w:val="DefaultParagraphFont"/>
    <w:rsid w:val="00274402"/>
    <w:rPr>
      <w:rFonts w:ascii="Arial" w:hAnsi="Arial" w:cs="Arial" w:hint="default"/>
      <w:color w:val="000000"/>
      <w:sz w:val="26"/>
      <w:szCs w:val="26"/>
    </w:rPr>
  </w:style>
  <w:style w:type="character" w:customStyle="1" w:styleId="l5def13">
    <w:name w:val="l5def13"/>
    <w:basedOn w:val="DefaultParagraphFont"/>
    <w:rsid w:val="00274402"/>
    <w:rPr>
      <w:rFonts w:ascii="Arial" w:hAnsi="Arial" w:cs="Arial" w:hint="default"/>
      <w:color w:val="000000"/>
      <w:sz w:val="26"/>
      <w:szCs w:val="26"/>
    </w:rPr>
  </w:style>
  <w:style w:type="character" w:customStyle="1" w:styleId="l5def14">
    <w:name w:val="l5def14"/>
    <w:basedOn w:val="DefaultParagraphFont"/>
    <w:rsid w:val="00274402"/>
    <w:rPr>
      <w:rFonts w:ascii="Arial" w:hAnsi="Arial" w:cs="Arial" w:hint="default"/>
      <w:color w:val="000000"/>
      <w:sz w:val="26"/>
      <w:szCs w:val="26"/>
    </w:rPr>
  </w:style>
  <w:style w:type="character" w:customStyle="1" w:styleId="l5def15">
    <w:name w:val="l5def15"/>
    <w:basedOn w:val="DefaultParagraphFont"/>
    <w:rsid w:val="00274402"/>
    <w:rPr>
      <w:rFonts w:ascii="Arial" w:hAnsi="Arial" w:cs="Arial" w:hint="default"/>
      <w:color w:val="000000"/>
      <w:sz w:val="26"/>
      <w:szCs w:val="26"/>
    </w:rPr>
  </w:style>
  <w:style w:type="character" w:customStyle="1" w:styleId="l5def16">
    <w:name w:val="l5def16"/>
    <w:basedOn w:val="DefaultParagraphFont"/>
    <w:rsid w:val="00274402"/>
    <w:rPr>
      <w:rFonts w:ascii="Arial" w:hAnsi="Arial" w:cs="Arial" w:hint="default"/>
      <w:color w:val="000000"/>
      <w:sz w:val="26"/>
      <w:szCs w:val="26"/>
    </w:rPr>
  </w:style>
  <w:style w:type="character" w:customStyle="1" w:styleId="l5tlu1">
    <w:name w:val="l5tlu1"/>
    <w:basedOn w:val="DefaultParagraphFont"/>
    <w:rsid w:val="007C1C4E"/>
    <w:rPr>
      <w:b/>
      <w:bCs/>
      <w:color w:val="000000"/>
      <w:sz w:val="32"/>
      <w:szCs w:val="32"/>
    </w:rPr>
  </w:style>
  <w:style w:type="character" w:customStyle="1" w:styleId="Heading1Char">
    <w:name w:val="Heading 1 Char"/>
    <w:aliases w:val="h1 Char"/>
    <w:basedOn w:val="DefaultParagraphFont"/>
    <w:link w:val="Heading1"/>
    <w:uiPriority w:val="9"/>
    <w:rsid w:val="000D5CD6"/>
    <w:rPr>
      <w:rFonts w:ascii="Times New Roman" w:eastAsia="Times New Roman" w:hAnsi="Times New Roman" w:cs="Times New Roman"/>
      <w:b/>
      <w:bCs/>
      <w:kern w:val="36"/>
      <w:sz w:val="48"/>
      <w:szCs w:val="48"/>
      <w:lang w:val="ro-RO" w:eastAsia="ro-RO"/>
    </w:rPr>
  </w:style>
  <w:style w:type="character" w:customStyle="1" w:styleId="apple-converted-space">
    <w:name w:val="apple-converted-space"/>
    <w:basedOn w:val="DefaultParagraphFont"/>
    <w:rsid w:val="000D5CD6"/>
  </w:style>
  <w:style w:type="character" w:customStyle="1" w:styleId="data">
    <w:name w:val="data"/>
    <w:basedOn w:val="DefaultParagraphFont"/>
    <w:rsid w:val="000D5CD6"/>
  </w:style>
  <w:style w:type="character" w:customStyle="1" w:styleId="categoria">
    <w:name w:val="categoria"/>
    <w:basedOn w:val="DefaultParagraphFont"/>
    <w:rsid w:val="000D5CD6"/>
  </w:style>
  <w:style w:type="character" w:styleId="Emphasis">
    <w:name w:val="Emphasis"/>
    <w:basedOn w:val="DefaultParagraphFont"/>
    <w:qFormat/>
    <w:rsid w:val="000D5CD6"/>
    <w:rPr>
      <w:i/>
      <w:iCs/>
    </w:rPr>
  </w:style>
  <w:style w:type="paragraph" w:styleId="TOC1">
    <w:name w:val="toc 1"/>
    <w:basedOn w:val="Normal"/>
    <w:next w:val="Normal"/>
    <w:uiPriority w:val="39"/>
    <w:rsid w:val="00B87B4A"/>
    <w:pPr>
      <w:spacing w:before="120"/>
    </w:pPr>
    <w:rPr>
      <w:rFonts w:ascii="Times New Roman" w:eastAsia="Times New Roman" w:hAnsi="Times New Roman"/>
      <w:b/>
      <w:sz w:val="22"/>
      <w:szCs w:val="20"/>
      <w:lang w:val="en-US"/>
    </w:rPr>
  </w:style>
  <w:style w:type="paragraph" w:customStyle="1" w:styleId="TOCTitle">
    <w:name w:val="TOC Title"/>
    <w:basedOn w:val="Heading1"/>
    <w:next w:val="TOC1"/>
    <w:rsid w:val="00B87B4A"/>
    <w:pPr>
      <w:keepNext/>
      <w:pageBreakBefore/>
      <w:pBdr>
        <w:bottom w:val="single" w:sz="4" w:space="0" w:color="auto"/>
      </w:pBdr>
      <w:spacing w:before="360" w:beforeAutospacing="0" w:after="240" w:afterAutospacing="0"/>
    </w:pPr>
    <w:rPr>
      <w:rFonts w:ascii="Arial" w:hAnsi="Arial"/>
      <w:bCs w:val="0"/>
      <w:kern w:val="0"/>
      <w:sz w:val="40"/>
      <w:szCs w:val="20"/>
      <w:lang w:val="en-US" w:eastAsia="en-US"/>
    </w:rPr>
  </w:style>
  <w:style w:type="paragraph" w:customStyle="1" w:styleId="Bodytext">
    <w:name w:val="Bodytext"/>
    <w:aliases w:val="bt"/>
    <w:basedOn w:val="Normal"/>
    <w:rsid w:val="00B87B4A"/>
    <w:pPr>
      <w:spacing w:after="240"/>
    </w:pPr>
    <w:rPr>
      <w:rFonts w:ascii="Times New Roman" w:eastAsia="Times New Roman" w:hAnsi="Times New Roman"/>
      <w:sz w:val="22"/>
      <w:szCs w:val="20"/>
      <w:lang w:val="en-US"/>
    </w:rPr>
  </w:style>
  <w:style w:type="paragraph" w:customStyle="1" w:styleId="standard">
    <w:name w:val="standard"/>
    <w:basedOn w:val="Normal"/>
    <w:rsid w:val="00B87B4A"/>
    <w:pPr>
      <w:autoSpaceDN w:val="0"/>
    </w:pPr>
    <w:rPr>
      <w:rFonts w:ascii="Liberation Serif" w:hAnsi="Liberation Serif"/>
      <w:lang w:val="ro-RO" w:eastAsia="ro-RO"/>
    </w:rPr>
  </w:style>
  <w:style w:type="character" w:customStyle="1" w:styleId="tal1">
    <w:name w:val="tal1"/>
    <w:basedOn w:val="DefaultParagraphFont"/>
    <w:rsid w:val="00B87B4A"/>
  </w:style>
  <w:style w:type="paragraph" w:styleId="EndnoteText">
    <w:name w:val="endnote text"/>
    <w:basedOn w:val="Normal"/>
    <w:link w:val="EndnoteTextChar"/>
    <w:uiPriority w:val="99"/>
    <w:unhideWhenUsed/>
    <w:rsid w:val="00B87B4A"/>
    <w:rPr>
      <w:sz w:val="20"/>
      <w:szCs w:val="20"/>
      <w:lang w:val="en-US"/>
    </w:rPr>
  </w:style>
  <w:style w:type="character" w:customStyle="1" w:styleId="EndnoteTextChar">
    <w:name w:val="Endnote Text Char"/>
    <w:basedOn w:val="DefaultParagraphFont"/>
    <w:link w:val="EndnoteText"/>
    <w:uiPriority w:val="99"/>
    <w:rsid w:val="00B87B4A"/>
    <w:rPr>
      <w:sz w:val="20"/>
      <w:szCs w:val="20"/>
    </w:rPr>
  </w:style>
  <w:style w:type="character" w:styleId="EndnoteReference">
    <w:name w:val="endnote reference"/>
    <w:basedOn w:val="DefaultParagraphFont"/>
    <w:uiPriority w:val="99"/>
    <w:unhideWhenUsed/>
    <w:rsid w:val="00B87B4A"/>
    <w:rPr>
      <w:vertAlign w:val="superscript"/>
    </w:rPr>
  </w:style>
  <w:style w:type="paragraph" w:customStyle="1" w:styleId="doc-ti">
    <w:name w:val="doc-ti"/>
    <w:basedOn w:val="Normal"/>
    <w:rsid w:val="0091311E"/>
    <w:pPr>
      <w:spacing w:before="100" w:beforeAutospacing="1" w:after="100" w:afterAutospacing="1"/>
    </w:pPr>
    <w:rPr>
      <w:rFonts w:ascii="Times New Roman" w:eastAsia="Times New Roman" w:hAnsi="Times New Roman"/>
      <w:lang w:val="ro-RO" w:eastAsia="ro-RO"/>
    </w:rPr>
  </w:style>
  <w:style w:type="paragraph" w:customStyle="1" w:styleId="CM4">
    <w:name w:val="CM4"/>
    <w:basedOn w:val="Normal"/>
    <w:next w:val="Normal"/>
    <w:uiPriority w:val="99"/>
    <w:rsid w:val="00EC296D"/>
    <w:pPr>
      <w:autoSpaceDE w:val="0"/>
      <w:autoSpaceDN w:val="0"/>
      <w:adjustRightInd w:val="0"/>
    </w:pPr>
    <w:rPr>
      <w:rFonts w:ascii="EUAlbertina" w:hAnsi="EUAlbertina"/>
      <w:b/>
      <w:bCs/>
      <w:lang w:val="ro-RO"/>
    </w:rPr>
  </w:style>
  <w:style w:type="paragraph" w:customStyle="1" w:styleId="CM1">
    <w:name w:val="CM1"/>
    <w:basedOn w:val="Normal"/>
    <w:next w:val="Normal"/>
    <w:uiPriority w:val="99"/>
    <w:rsid w:val="00EC296D"/>
    <w:pPr>
      <w:autoSpaceDE w:val="0"/>
      <w:autoSpaceDN w:val="0"/>
      <w:adjustRightInd w:val="0"/>
    </w:pPr>
    <w:rPr>
      <w:rFonts w:ascii="EUAlbertina" w:hAnsi="EUAlbertina"/>
      <w:lang w:val="ro-RO"/>
    </w:rPr>
  </w:style>
  <w:style w:type="paragraph" w:customStyle="1" w:styleId="ChapterTitle">
    <w:name w:val="ChapterTitle"/>
    <w:basedOn w:val="Normal"/>
    <w:next w:val="Normal"/>
    <w:rsid w:val="00EC296D"/>
    <w:pPr>
      <w:keepNext/>
      <w:spacing w:before="120" w:after="360" w:line="360" w:lineRule="auto"/>
      <w:jc w:val="center"/>
    </w:pPr>
    <w:rPr>
      <w:rFonts w:ascii="Times New Roman" w:eastAsia="Times New Roman" w:hAnsi="Times New Roman"/>
      <w:b/>
      <w:sz w:val="32"/>
      <w:lang w:val="ro-RO"/>
    </w:rPr>
  </w:style>
  <w:style w:type="paragraph" w:customStyle="1" w:styleId="CM3">
    <w:name w:val="CM3"/>
    <w:basedOn w:val="Default"/>
    <w:next w:val="Default"/>
    <w:uiPriority w:val="99"/>
    <w:rsid w:val="00EC296D"/>
    <w:pPr>
      <w:widowControl/>
    </w:pPr>
    <w:rPr>
      <w:rFonts w:ascii="EUAlbertina" w:eastAsia="Cambria" w:hAnsi="EUAlbertina"/>
      <w:color w:val="444444"/>
      <w:lang w:eastAsia="en-US"/>
    </w:rPr>
  </w:style>
  <w:style w:type="paragraph" w:customStyle="1" w:styleId="ManualNumPar1">
    <w:name w:val="Manual NumPar 1"/>
    <w:basedOn w:val="Normal"/>
    <w:next w:val="Normal"/>
    <w:rsid w:val="00EC296D"/>
    <w:pPr>
      <w:spacing w:before="120" w:after="120" w:line="360" w:lineRule="auto"/>
      <w:ind w:left="850" w:hanging="850"/>
      <w:outlineLvl w:val="0"/>
    </w:pPr>
    <w:rPr>
      <w:rFonts w:ascii="Times New Roman" w:eastAsia="Times New Roman" w:hAnsi="Times New Roman"/>
      <w:lang w:val="ro-RO"/>
    </w:rPr>
  </w:style>
  <w:style w:type="paragraph" w:customStyle="1" w:styleId="Normal10">
    <w:name w:val="Normal1"/>
    <w:basedOn w:val="Normal"/>
    <w:rsid w:val="00EC296D"/>
    <w:pPr>
      <w:spacing w:before="100" w:beforeAutospacing="1" w:after="100" w:afterAutospacing="1"/>
    </w:pPr>
    <w:rPr>
      <w:rFonts w:ascii="Times New Roman" w:eastAsia="Times New Roman" w:hAnsi="Times New Roman"/>
      <w:lang w:val="en-US"/>
    </w:rPr>
  </w:style>
  <w:style w:type="paragraph" w:customStyle="1" w:styleId="sti-art">
    <w:name w:val="sti-art"/>
    <w:basedOn w:val="Normal"/>
    <w:rsid w:val="00EC296D"/>
    <w:pPr>
      <w:spacing w:before="100" w:beforeAutospacing="1" w:after="100" w:afterAutospacing="1"/>
    </w:pPr>
    <w:rPr>
      <w:rFonts w:ascii="Times New Roman" w:eastAsia="Times New Roman" w:hAnsi="Times New Roman"/>
      <w:lang w:val="en-US"/>
    </w:rPr>
  </w:style>
  <w:style w:type="paragraph" w:customStyle="1" w:styleId="norm3">
    <w:name w:val="norm3"/>
    <w:basedOn w:val="Normal"/>
    <w:rsid w:val="00EC296D"/>
    <w:pPr>
      <w:spacing w:before="120" w:line="312" w:lineRule="atLeast"/>
      <w:jc w:val="both"/>
    </w:pPr>
    <w:rPr>
      <w:rFonts w:ascii="Times New Roman" w:eastAsia="Times New Roman" w:hAnsi="Times New Roman"/>
      <w:lang w:val="ro-RO" w:eastAsia="ro-RO"/>
    </w:rPr>
  </w:style>
  <w:style w:type="paragraph" w:customStyle="1" w:styleId="Alin">
    <w:name w:val="Alin"/>
    <w:basedOn w:val="Normal"/>
    <w:qFormat/>
    <w:rsid w:val="00EC296D"/>
    <w:pPr>
      <w:numPr>
        <w:ilvl w:val="6"/>
        <w:numId w:val="1"/>
      </w:numPr>
      <w:spacing w:before="120" w:after="120" w:line="360" w:lineRule="auto"/>
      <w:jc w:val="both"/>
    </w:pPr>
    <w:rPr>
      <w:rFonts w:ascii="Times New Roman" w:eastAsia="SimSun" w:hAnsi="Times New Roman"/>
      <w:lang w:val="ro-RO" w:eastAsia="zh-CN"/>
    </w:rPr>
  </w:style>
  <w:style w:type="paragraph" w:customStyle="1" w:styleId="Art">
    <w:name w:val="Art"/>
    <w:basedOn w:val="Normal"/>
    <w:autoRedefine/>
    <w:qFormat/>
    <w:rsid w:val="00EC296D"/>
    <w:pPr>
      <w:shd w:val="clear" w:color="000000" w:fill="auto"/>
      <w:spacing w:after="120"/>
      <w:jc w:val="both"/>
    </w:pPr>
    <w:rPr>
      <w:rFonts w:ascii="Arial" w:eastAsia="SimSun" w:hAnsi="Arial" w:cs="Arial"/>
      <w:iCs/>
      <w:sz w:val="22"/>
      <w:szCs w:val="22"/>
      <w:lang w:val="ro-RO"/>
    </w:rPr>
  </w:style>
  <w:style w:type="character" w:customStyle="1" w:styleId="superscript">
    <w:name w:val="superscript"/>
    <w:basedOn w:val="DefaultParagraphFont"/>
    <w:rsid w:val="00EC296D"/>
    <w:rPr>
      <w:sz w:val="17"/>
      <w:szCs w:val="17"/>
      <w:vertAlign w:val="superscript"/>
    </w:rPr>
  </w:style>
  <w:style w:type="character" w:customStyle="1" w:styleId="l5def17">
    <w:name w:val="l5def17"/>
    <w:basedOn w:val="DefaultParagraphFont"/>
    <w:rsid w:val="00EC296D"/>
    <w:rPr>
      <w:rFonts w:ascii="Arial" w:hAnsi="Arial" w:cs="Arial" w:hint="default"/>
      <w:color w:val="000000"/>
      <w:sz w:val="26"/>
      <w:szCs w:val="26"/>
    </w:rPr>
  </w:style>
  <w:style w:type="paragraph" w:customStyle="1" w:styleId="cm40">
    <w:name w:val="cm4"/>
    <w:basedOn w:val="Normal"/>
    <w:rsid w:val="00EC296D"/>
    <w:pPr>
      <w:autoSpaceDE w:val="0"/>
      <w:autoSpaceDN w:val="0"/>
    </w:pPr>
    <w:rPr>
      <w:rFonts w:ascii="Times New Roman" w:hAnsi="Times New Roman"/>
      <w:lang w:val="ro-RO" w:eastAsia="ro-RO"/>
    </w:rPr>
  </w:style>
  <w:style w:type="paragraph" w:customStyle="1" w:styleId="Normal2">
    <w:name w:val="Normal2"/>
    <w:basedOn w:val="Normal"/>
    <w:rsid w:val="00EC296D"/>
    <w:pPr>
      <w:spacing w:before="100" w:beforeAutospacing="1" w:after="100" w:afterAutospacing="1"/>
    </w:pPr>
    <w:rPr>
      <w:rFonts w:ascii="Times New Roman" w:eastAsia="Times New Roman" w:hAnsi="Times New Roman"/>
      <w:lang w:val="en-US"/>
    </w:rPr>
  </w:style>
  <w:style w:type="character" w:customStyle="1" w:styleId="ListParagraphChar">
    <w:name w:val="List Paragraph Char"/>
    <w:aliases w:val="Paragraphe EI Char,Paragraphe de liste1 Char,EC Char,Paragraphe de liste Char"/>
    <w:link w:val="ListParagraph"/>
    <w:uiPriority w:val="34"/>
    <w:locked/>
    <w:rsid w:val="00EC296D"/>
    <w:rPr>
      <w:rFonts w:ascii="Calibri" w:eastAsia="Calibri" w:hAnsi="Calibri" w:cs="Times New Roman"/>
      <w:sz w:val="22"/>
      <w:szCs w:val="22"/>
      <w:lang w:val="ro-RO"/>
    </w:rPr>
  </w:style>
  <w:style w:type="character" w:customStyle="1" w:styleId="super">
    <w:name w:val="super"/>
    <w:basedOn w:val="DefaultParagraphFont"/>
    <w:rsid w:val="00EC296D"/>
  </w:style>
  <w:style w:type="paragraph" w:customStyle="1" w:styleId="Listparagraf1">
    <w:name w:val="Listă paragraf1"/>
    <w:basedOn w:val="Normal"/>
    <w:uiPriority w:val="34"/>
    <w:qFormat/>
    <w:rsid w:val="00AA7442"/>
    <w:pPr>
      <w:spacing w:after="200" w:line="276" w:lineRule="auto"/>
      <w:ind w:left="720"/>
      <w:contextualSpacing/>
    </w:pPr>
    <w:rPr>
      <w:rFonts w:ascii="Calibri" w:eastAsia="Calibri" w:hAnsi="Calibri"/>
      <w:sz w:val="22"/>
      <w:szCs w:val="22"/>
      <w:lang w:val="ro-RO"/>
    </w:rPr>
  </w:style>
  <w:style w:type="paragraph" w:customStyle="1" w:styleId="Standard0">
    <w:name w:val="Standard"/>
    <w:rsid w:val="0093391B"/>
    <w:pPr>
      <w:widowControl w:val="0"/>
      <w:suppressAutoHyphens/>
      <w:autoSpaceDN w:val="0"/>
    </w:pPr>
    <w:rPr>
      <w:rFonts w:ascii="Liberation Serif" w:eastAsia="DejaVu Sans" w:hAnsi="Liberation Serif" w:cs="DejaVu Sans"/>
      <w:kern w:val="3"/>
      <w:sz w:val="24"/>
      <w:szCs w:val="24"/>
      <w:lang w:val="en-US"/>
    </w:rPr>
  </w:style>
  <w:style w:type="character" w:customStyle="1" w:styleId="Heading6Char">
    <w:name w:val="Heading 6 Char"/>
    <w:basedOn w:val="DefaultParagraphFont"/>
    <w:link w:val="Heading6"/>
    <w:rsid w:val="00656741"/>
    <w:rPr>
      <w:rFonts w:ascii="Calibri" w:eastAsia="Times New Roman" w:hAnsi="Calibri" w:cs="Times New Roman"/>
      <w:i/>
      <w:iCs/>
      <w:color w:val="243F60"/>
      <w:lang w:val="fr-FR"/>
    </w:rPr>
  </w:style>
  <w:style w:type="paragraph" w:customStyle="1" w:styleId="title-doc-first">
    <w:name w:val="title-doc-first"/>
    <w:basedOn w:val="Normal"/>
    <w:rsid w:val="008869CE"/>
    <w:pPr>
      <w:spacing w:before="100" w:beforeAutospacing="1" w:after="100" w:afterAutospacing="1"/>
    </w:pPr>
    <w:rPr>
      <w:rFonts w:ascii="Times New Roman" w:eastAsia="Times New Roman" w:hAnsi="Times New Roman"/>
      <w:lang w:val="ro-RO" w:eastAsia="ro-RO"/>
    </w:rPr>
  </w:style>
  <w:style w:type="character" w:customStyle="1" w:styleId="highlight">
    <w:name w:val="highlight"/>
    <w:basedOn w:val="DefaultParagraphFont"/>
    <w:rsid w:val="008869CE"/>
  </w:style>
  <w:style w:type="paragraph" w:customStyle="1" w:styleId="title-doc-last">
    <w:name w:val="title-doc-last"/>
    <w:basedOn w:val="Normal"/>
    <w:rsid w:val="008869CE"/>
    <w:pPr>
      <w:spacing w:before="100" w:beforeAutospacing="1" w:after="100" w:afterAutospacing="1"/>
    </w:pPr>
    <w:rPr>
      <w:rFonts w:ascii="Times New Roman" w:eastAsia="Times New Roman" w:hAnsi="Times New Roman"/>
      <w:lang w:val="ro-RO" w:eastAsia="ro-RO"/>
    </w:rPr>
  </w:style>
  <w:style w:type="character" w:customStyle="1" w:styleId="Heading2Char">
    <w:name w:val="Heading 2 Char"/>
    <w:basedOn w:val="DefaultParagraphFont"/>
    <w:link w:val="Heading2"/>
    <w:uiPriority w:val="9"/>
    <w:rsid w:val="00957867"/>
    <w:rPr>
      <w:rFonts w:ascii="Cambria" w:eastAsia="Times New Roman" w:hAnsi="Cambria" w:cs="Times New Roman"/>
      <w:color w:val="365F91"/>
      <w:sz w:val="26"/>
      <w:szCs w:val="26"/>
      <w:lang w:val="ro-RO"/>
    </w:rPr>
  </w:style>
  <w:style w:type="paragraph" w:customStyle="1" w:styleId="Normal20">
    <w:name w:val="Normal2"/>
    <w:basedOn w:val="Normal"/>
    <w:rsid w:val="00957867"/>
    <w:pPr>
      <w:spacing w:before="100" w:beforeAutospacing="1" w:after="100" w:afterAutospacing="1"/>
    </w:pPr>
    <w:rPr>
      <w:rFonts w:ascii="Times New Roman" w:eastAsia="Times New Roman" w:hAnsi="Times New Roman"/>
      <w:lang w:val="en-US"/>
    </w:rPr>
  </w:style>
  <w:style w:type="character" w:customStyle="1" w:styleId="pt">
    <w:name w:val="pt"/>
    <w:basedOn w:val="DefaultParagraphFont"/>
    <w:rsid w:val="00957867"/>
  </w:style>
  <w:style w:type="character" w:customStyle="1" w:styleId="tpt">
    <w:name w:val="tpt"/>
    <w:basedOn w:val="DefaultParagraphFont"/>
    <w:rsid w:val="00957867"/>
  </w:style>
  <w:style w:type="character" w:customStyle="1" w:styleId="li">
    <w:name w:val="li"/>
    <w:basedOn w:val="DefaultParagraphFont"/>
    <w:rsid w:val="00957867"/>
  </w:style>
  <w:style w:type="character" w:customStyle="1" w:styleId="tli">
    <w:name w:val="tli"/>
    <w:basedOn w:val="DefaultParagraphFont"/>
    <w:rsid w:val="00957867"/>
  </w:style>
  <w:style w:type="paragraph" w:customStyle="1" w:styleId="title-article-norm">
    <w:name w:val="title-article-norm"/>
    <w:basedOn w:val="Normal"/>
    <w:rsid w:val="00957867"/>
    <w:pPr>
      <w:spacing w:before="100" w:beforeAutospacing="1" w:after="100" w:afterAutospacing="1"/>
    </w:pPr>
    <w:rPr>
      <w:rFonts w:ascii="Times New Roman" w:eastAsia="Times New Roman" w:hAnsi="Times New Roman"/>
      <w:lang w:val="ro-RO" w:eastAsia="ro-RO"/>
    </w:rPr>
  </w:style>
  <w:style w:type="paragraph" w:customStyle="1" w:styleId="ti-art">
    <w:name w:val="ti-art"/>
    <w:basedOn w:val="Normal"/>
    <w:rsid w:val="00957867"/>
    <w:pPr>
      <w:spacing w:before="100" w:beforeAutospacing="1" w:after="100" w:afterAutospacing="1"/>
    </w:pPr>
    <w:rPr>
      <w:rFonts w:ascii="Times New Roman" w:eastAsia="Times New Roman" w:hAnsi="Times New Roman"/>
      <w:lang w:val="ro-RO" w:eastAsia="ro-RO"/>
    </w:rPr>
  </w:style>
  <w:style w:type="character" w:customStyle="1" w:styleId="abrog30602846act68487">
    <w:name w:val="abrog30602846act68487"/>
    <w:basedOn w:val="DefaultParagraphFont"/>
    <w:rsid w:val="00957867"/>
  </w:style>
  <w:style w:type="character" w:customStyle="1" w:styleId="l5ghi1">
    <w:name w:val="l5ghi1"/>
    <w:basedOn w:val="DefaultParagraphFont"/>
    <w:rsid w:val="00957867"/>
    <w:rPr>
      <w:color w:val="000000"/>
      <w:sz w:val="26"/>
      <w:szCs w:val="26"/>
    </w:rPr>
  </w:style>
  <w:style w:type="character" w:customStyle="1" w:styleId="l5ghi10">
    <w:name w:val="l5_ghi1"/>
    <w:basedOn w:val="DefaultParagraphFont"/>
    <w:rsid w:val="00957867"/>
    <w:rPr>
      <w:sz w:val="26"/>
      <w:szCs w:val="26"/>
      <w:shd w:val="clear" w:color="auto" w:fill="E0E0F0"/>
    </w:rPr>
  </w:style>
  <w:style w:type="character" w:customStyle="1" w:styleId="l5ghi2">
    <w:name w:val="l5_ghi2"/>
    <w:basedOn w:val="DefaultParagraphFont"/>
    <w:rsid w:val="00957867"/>
    <w:rPr>
      <w:sz w:val="26"/>
      <w:szCs w:val="26"/>
      <w:shd w:val="clear" w:color="auto" w:fill="E0E0F0"/>
    </w:rPr>
  </w:style>
  <w:style w:type="character" w:customStyle="1" w:styleId="l5ghi3">
    <w:name w:val="l5_ghi3"/>
    <w:basedOn w:val="DefaultParagraphFont"/>
    <w:rsid w:val="00957867"/>
    <w:rPr>
      <w:sz w:val="26"/>
      <w:szCs w:val="26"/>
      <w:shd w:val="clear" w:color="auto" w:fill="E0E0F0"/>
    </w:rPr>
  </w:style>
  <w:style w:type="character" w:customStyle="1" w:styleId="l5ghi4">
    <w:name w:val="l5_ghi4"/>
    <w:basedOn w:val="DefaultParagraphFont"/>
    <w:rsid w:val="00957867"/>
    <w:rPr>
      <w:sz w:val="26"/>
      <w:szCs w:val="26"/>
      <w:shd w:val="clear" w:color="auto" w:fill="E0E0F0"/>
    </w:rPr>
  </w:style>
</w:styles>
</file>

<file path=word/webSettings.xml><?xml version="1.0" encoding="utf-8"?>
<w:webSettings xmlns:r="http://schemas.openxmlformats.org/officeDocument/2006/relationships" xmlns:w="http://schemas.openxmlformats.org/wordprocessingml/2006/main">
  <w:divs>
    <w:div w:id="68891161">
      <w:bodyDiv w:val="1"/>
      <w:marLeft w:val="0"/>
      <w:marRight w:val="0"/>
      <w:marTop w:val="0"/>
      <w:marBottom w:val="0"/>
      <w:divBdr>
        <w:top w:val="none" w:sz="0" w:space="0" w:color="auto"/>
        <w:left w:val="none" w:sz="0" w:space="0" w:color="auto"/>
        <w:bottom w:val="none" w:sz="0" w:space="0" w:color="auto"/>
        <w:right w:val="none" w:sz="0" w:space="0" w:color="auto"/>
      </w:divBdr>
      <w:divsChild>
        <w:div w:id="705712831">
          <w:marLeft w:val="0"/>
          <w:marRight w:val="0"/>
          <w:marTop w:val="0"/>
          <w:marBottom w:val="0"/>
          <w:divBdr>
            <w:top w:val="none" w:sz="0" w:space="0" w:color="auto"/>
            <w:left w:val="none" w:sz="0" w:space="0" w:color="auto"/>
            <w:bottom w:val="none" w:sz="0" w:space="0" w:color="auto"/>
            <w:right w:val="none" w:sz="0" w:space="0" w:color="auto"/>
          </w:divBdr>
        </w:div>
      </w:divsChild>
    </w:div>
    <w:div w:id="92360860">
      <w:bodyDiv w:val="1"/>
      <w:marLeft w:val="0"/>
      <w:marRight w:val="0"/>
      <w:marTop w:val="0"/>
      <w:marBottom w:val="0"/>
      <w:divBdr>
        <w:top w:val="none" w:sz="0" w:space="0" w:color="auto"/>
        <w:left w:val="none" w:sz="0" w:space="0" w:color="auto"/>
        <w:bottom w:val="none" w:sz="0" w:space="0" w:color="auto"/>
        <w:right w:val="none" w:sz="0" w:space="0" w:color="auto"/>
      </w:divBdr>
      <w:divsChild>
        <w:div w:id="903223271">
          <w:marLeft w:val="0"/>
          <w:marRight w:val="0"/>
          <w:marTop w:val="0"/>
          <w:marBottom w:val="0"/>
          <w:divBdr>
            <w:top w:val="none" w:sz="0" w:space="0" w:color="auto"/>
            <w:left w:val="none" w:sz="0" w:space="0" w:color="auto"/>
            <w:bottom w:val="none" w:sz="0" w:space="0" w:color="auto"/>
            <w:right w:val="none" w:sz="0" w:space="0" w:color="auto"/>
          </w:divBdr>
          <w:divsChild>
            <w:div w:id="553201335">
              <w:marLeft w:val="0"/>
              <w:marRight w:val="0"/>
              <w:marTop w:val="0"/>
              <w:marBottom w:val="0"/>
              <w:divBdr>
                <w:top w:val="none" w:sz="0" w:space="0" w:color="auto"/>
                <w:left w:val="none" w:sz="0" w:space="0" w:color="auto"/>
                <w:bottom w:val="none" w:sz="0" w:space="0" w:color="auto"/>
                <w:right w:val="none" w:sz="0" w:space="0" w:color="auto"/>
              </w:divBdr>
              <w:divsChild>
                <w:div w:id="1143498093">
                  <w:marLeft w:val="0"/>
                  <w:marRight w:val="0"/>
                  <w:marTop w:val="0"/>
                  <w:marBottom w:val="0"/>
                  <w:divBdr>
                    <w:top w:val="none" w:sz="0" w:space="0" w:color="auto"/>
                    <w:left w:val="none" w:sz="0" w:space="0" w:color="auto"/>
                    <w:bottom w:val="none" w:sz="0" w:space="0" w:color="auto"/>
                    <w:right w:val="none" w:sz="0" w:space="0" w:color="auto"/>
                  </w:divBdr>
                </w:div>
              </w:divsChild>
            </w:div>
            <w:div w:id="907349114">
              <w:marLeft w:val="0"/>
              <w:marRight w:val="0"/>
              <w:marTop w:val="0"/>
              <w:marBottom w:val="0"/>
              <w:divBdr>
                <w:top w:val="none" w:sz="0" w:space="0" w:color="auto"/>
                <w:left w:val="none" w:sz="0" w:space="0" w:color="auto"/>
                <w:bottom w:val="none" w:sz="0" w:space="0" w:color="auto"/>
                <w:right w:val="none" w:sz="0" w:space="0" w:color="auto"/>
              </w:divBdr>
              <w:divsChild>
                <w:div w:id="1994527293">
                  <w:marLeft w:val="0"/>
                  <w:marRight w:val="0"/>
                  <w:marTop w:val="0"/>
                  <w:marBottom w:val="0"/>
                  <w:divBdr>
                    <w:top w:val="none" w:sz="0" w:space="0" w:color="auto"/>
                    <w:left w:val="none" w:sz="0" w:space="0" w:color="auto"/>
                    <w:bottom w:val="none" w:sz="0" w:space="0" w:color="auto"/>
                    <w:right w:val="none" w:sz="0" w:space="0" w:color="auto"/>
                  </w:divBdr>
                </w:div>
              </w:divsChild>
            </w:div>
            <w:div w:id="1032994951">
              <w:marLeft w:val="0"/>
              <w:marRight w:val="0"/>
              <w:marTop w:val="0"/>
              <w:marBottom w:val="0"/>
              <w:divBdr>
                <w:top w:val="none" w:sz="0" w:space="0" w:color="auto"/>
                <w:left w:val="none" w:sz="0" w:space="0" w:color="auto"/>
                <w:bottom w:val="none" w:sz="0" w:space="0" w:color="auto"/>
                <w:right w:val="none" w:sz="0" w:space="0" w:color="auto"/>
              </w:divBdr>
            </w:div>
            <w:div w:id="1229147842">
              <w:marLeft w:val="0"/>
              <w:marRight w:val="0"/>
              <w:marTop w:val="0"/>
              <w:marBottom w:val="0"/>
              <w:divBdr>
                <w:top w:val="none" w:sz="0" w:space="0" w:color="auto"/>
                <w:left w:val="none" w:sz="0" w:space="0" w:color="auto"/>
                <w:bottom w:val="none" w:sz="0" w:space="0" w:color="auto"/>
                <w:right w:val="none" w:sz="0" w:space="0" w:color="auto"/>
              </w:divBdr>
              <w:divsChild>
                <w:div w:id="1435125283">
                  <w:marLeft w:val="0"/>
                  <w:marRight w:val="0"/>
                  <w:marTop w:val="0"/>
                  <w:marBottom w:val="0"/>
                  <w:divBdr>
                    <w:top w:val="none" w:sz="0" w:space="0" w:color="auto"/>
                    <w:left w:val="none" w:sz="0" w:space="0" w:color="auto"/>
                    <w:bottom w:val="none" w:sz="0" w:space="0" w:color="auto"/>
                    <w:right w:val="none" w:sz="0" w:space="0" w:color="auto"/>
                  </w:divBdr>
                </w:div>
              </w:divsChild>
            </w:div>
            <w:div w:id="1721590459">
              <w:marLeft w:val="0"/>
              <w:marRight w:val="0"/>
              <w:marTop w:val="0"/>
              <w:marBottom w:val="0"/>
              <w:divBdr>
                <w:top w:val="none" w:sz="0" w:space="0" w:color="auto"/>
                <w:left w:val="none" w:sz="0" w:space="0" w:color="auto"/>
                <w:bottom w:val="none" w:sz="0" w:space="0" w:color="auto"/>
                <w:right w:val="none" w:sz="0" w:space="0" w:color="auto"/>
              </w:divBdr>
              <w:divsChild>
                <w:div w:id="527303259">
                  <w:marLeft w:val="0"/>
                  <w:marRight w:val="0"/>
                  <w:marTop w:val="0"/>
                  <w:marBottom w:val="0"/>
                  <w:divBdr>
                    <w:top w:val="none" w:sz="0" w:space="0" w:color="auto"/>
                    <w:left w:val="none" w:sz="0" w:space="0" w:color="auto"/>
                    <w:bottom w:val="none" w:sz="0" w:space="0" w:color="auto"/>
                    <w:right w:val="none" w:sz="0" w:space="0" w:color="auto"/>
                  </w:divBdr>
                </w:div>
              </w:divsChild>
            </w:div>
            <w:div w:id="1736736392">
              <w:marLeft w:val="0"/>
              <w:marRight w:val="0"/>
              <w:marTop w:val="0"/>
              <w:marBottom w:val="0"/>
              <w:divBdr>
                <w:top w:val="none" w:sz="0" w:space="0" w:color="auto"/>
                <w:left w:val="none" w:sz="0" w:space="0" w:color="auto"/>
                <w:bottom w:val="none" w:sz="0" w:space="0" w:color="auto"/>
                <w:right w:val="none" w:sz="0" w:space="0" w:color="auto"/>
              </w:divBdr>
              <w:divsChild>
                <w:div w:id="212534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9449">
      <w:bodyDiv w:val="1"/>
      <w:marLeft w:val="0"/>
      <w:marRight w:val="0"/>
      <w:marTop w:val="0"/>
      <w:marBottom w:val="0"/>
      <w:divBdr>
        <w:top w:val="none" w:sz="0" w:space="0" w:color="auto"/>
        <w:left w:val="none" w:sz="0" w:space="0" w:color="auto"/>
        <w:bottom w:val="none" w:sz="0" w:space="0" w:color="auto"/>
        <w:right w:val="none" w:sz="0" w:space="0" w:color="auto"/>
      </w:divBdr>
      <w:divsChild>
        <w:div w:id="1130517480">
          <w:marLeft w:val="0"/>
          <w:marRight w:val="0"/>
          <w:marTop w:val="0"/>
          <w:marBottom w:val="0"/>
          <w:divBdr>
            <w:top w:val="none" w:sz="0" w:space="0" w:color="auto"/>
            <w:left w:val="none" w:sz="0" w:space="0" w:color="auto"/>
            <w:bottom w:val="none" w:sz="0" w:space="0" w:color="auto"/>
            <w:right w:val="none" w:sz="0" w:space="0" w:color="auto"/>
          </w:divBdr>
          <w:divsChild>
            <w:div w:id="920531466">
              <w:marLeft w:val="0"/>
              <w:marRight w:val="0"/>
              <w:marTop w:val="0"/>
              <w:marBottom w:val="0"/>
              <w:divBdr>
                <w:top w:val="none" w:sz="0" w:space="0" w:color="auto"/>
                <w:left w:val="none" w:sz="0" w:space="0" w:color="auto"/>
                <w:bottom w:val="none" w:sz="0" w:space="0" w:color="auto"/>
                <w:right w:val="none" w:sz="0" w:space="0" w:color="auto"/>
              </w:divBdr>
              <w:divsChild>
                <w:div w:id="176772837">
                  <w:marLeft w:val="0"/>
                  <w:marRight w:val="0"/>
                  <w:marTop w:val="0"/>
                  <w:marBottom w:val="0"/>
                  <w:divBdr>
                    <w:top w:val="none" w:sz="0" w:space="0" w:color="auto"/>
                    <w:left w:val="none" w:sz="0" w:space="0" w:color="auto"/>
                    <w:bottom w:val="none" w:sz="0" w:space="0" w:color="auto"/>
                    <w:right w:val="none" w:sz="0" w:space="0" w:color="auto"/>
                  </w:divBdr>
                </w:div>
              </w:divsChild>
            </w:div>
            <w:div w:id="1968664300">
              <w:marLeft w:val="0"/>
              <w:marRight w:val="0"/>
              <w:marTop w:val="0"/>
              <w:marBottom w:val="0"/>
              <w:divBdr>
                <w:top w:val="none" w:sz="0" w:space="0" w:color="auto"/>
                <w:left w:val="none" w:sz="0" w:space="0" w:color="auto"/>
                <w:bottom w:val="none" w:sz="0" w:space="0" w:color="auto"/>
                <w:right w:val="none" w:sz="0" w:space="0" w:color="auto"/>
              </w:divBdr>
              <w:divsChild>
                <w:div w:id="519323165">
                  <w:marLeft w:val="0"/>
                  <w:marRight w:val="0"/>
                  <w:marTop w:val="0"/>
                  <w:marBottom w:val="0"/>
                  <w:divBdr>
                    <w:top w:val="none" w:sz="0" w:space="0" w:color="auto"/>
                    <w:left w:val="none" w:sz="0" w:space="0" w:color="auto"/>
                    <w:bottom w:val="none" w:sz="0" w:space="0" w:color="auto"/>
                    <w:right w:val="none" w:sz="0" w:space="0" w:color="auto"/>
                  </w:divBdr>
                </w:div>
              </w:divsChild>
            </w:div>
            <w:div w:id="1980769200">
              <w:marLeft w:val="0"/>
              <w:marRight w:val="0"/>
              <w:marTop w:val="0"/>
              <w:marBottom w:val="0"/>
              <w:divBdr>
                <w:top w:val="none" w:sz="0" w:space="0" w:color="auto"/>
                <w:left w:val="none" w:sz="0" w:space="0" w:color="auto"/>
                <w:bottom w:val="none" w:sz="0" w:space="0" w:color="auto"/>
                <w:right w:val="none" w:sz="0" w:space="0" w:color="auto"/>
              </w:divBdr>
              <w:divsChild>
                <w:div w:id="134987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6731">
      <w:bodyDiv w:val="1"/>
      <w:marLeft w:val="0"/>
      <w:marRight w:val="0"/>
      <w:marTop w:val="0"/>
      <w:marBottom w:val="0"/>
      <w:divBdr>
        <w:top w:val="none" w:sz="0" w:space="0" w:color="auto"/>
        <w:left w:val="none" w:sz="0" w:space="0" w:color="auto"/>
        <w:bottom w:val="none" w:sz="0" w:space="0" w:color="auto"/>
        <w:right w:val="none" w:sz="0" w:space="0" w:color="auto"/>
      </w:divBdr>
    </w:div>
    <w:div w:id="170141353">
      <w:bodyDiv w:val="1"/>
      <w:marLeft w:val="0"/>
      <w:marRight w:val="0"/>
      <w:marTop w:val="0"/>
      <w:marBottom w:val="0"/>
      <w:divBdr>
        <w:top w:val="none" w:sz="0" w:space="0" w:color="auto"/>
        <w:left w:val="none" w:sz="0" w:space="0" w:color="auto"/>
        <w:bottom w:val="none" w:sz="0" w:space="0" w:color="auto"/>
        <w:right w:val="none" w:sz="0" w:space="0" w:color="auto"/>
      </w:divBdr>
    </w:div>
    <w:div w:id="207576369">
      <w:bodyDiv w:val="1"/>
      <w:marLeft w:val="0"/>
      <w:marRight w:val="0"/>
      <w:marTop w:val="0"/>
      <w:marBottom w:val="0"/>
      <w:divBdr>
        <w:top w:val="none" w:sz="0" w:space="0" w:color="auto"/>
        <w:left w:val="none" w:sz="0" w:space="0" w:color="auto"/>
        <w:bottom w:val="none" w:sz="0" w:space="0" w:color="auto"/>
        <w:right w:val="none" w:sz="0" w:space="0" w:color="auto"/>
      </w:divBdr>
    </w:div>
    <w:div w:id="223761725">
      <w:bodyDiv w:val="1"/>
      <w:marLeft w:val="0"/>
      <w:marRight w:val="0"/>
      <w:marTop w:val="0"/>
      <w:marBottom w:val="0"/>
      <w:divBdr>
        <w:top w:val="none" w:sz="0" w:space="0" w:color="auto"/>
        <w:left w:val="none" w:sz="0" w:space="0" w:color="auto"/>
        <w:bottom w:val="none" w:sz="0" w:space="0" w:color="auto"/>
        <w:right w:val="none" w:sz="0" w:space="0" w:color="auto"/>
      </w:divBdr>
      <w:divsChild>
        <w:div w:id="80949095">
          <w:marLeft w:val="0"/>
          <w:marRight w:val="0"/>
          <w:marTop w:val="0"/>
          <w:marBottom w:val="0"/>
          <w:divBdr>
            <w:top w:val="none" w:sz="0" w:space="0" w:color="auto"/>
            <w:left w:val="none" w:sz="0" w:space="0" w:color="auto"/>
            <w:bottom w:val="none" w:sz="0" w:space="0" w:color="auto"/>
            <w:right w:val="none" w:sz="0" w:space="0" w:color="auto"/>
          </w:divBdr>
          <w:divsChild>
            <w:div w:id="358624526">
              <w:marLeft w:val="0"/>
              <w:marRight w:val="0"/>
              <w:marTop w:val="0"/>
              <w:marBottom w:val="0"/>
              <w:divBdr>
                <w:top w:val="none" w:sz="0" w:space="0" w:color="auto"/>
                <w:left w:val="none" w:sz="0" w:space="0" w:color="auto"/>
                <w:bottom w:val="none" w:sz="0" w:space="0" w:color="auto"/>
                <w:right w:val="none" w:sz="0" w:space="0" w:color="auto"/>
              </w:divBdr>
              <w:divsChild>
                <w:div w:id="8620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89925">
      <w:bodyDiv w:val="1"/>
      <w:marLeft w:val="0"/>
      <w:marRight w:val="0"/>
      <w:marTop w:val="0"/>
      <w:marBottom w:val="0"/>
      <w:divBdr>
        <w:top w:val="none" w:sz="0" w:space="0" w:color="auto"/>
        <w:left w:val="none" w:sz="0" w:space="0" w:color="auto"/>
        <w:bottom w:val="none" w:sz="0" w:space="0" w:color="auto"/>
        <w:right w:val="none" w:sz="0" w:space="0" w:color="auto"/>
      </w:divBdr>
    </w:div>
    <w:div w:id="293949329">
      <w:bodyDiv w:val="1"/>
      <w:marLeft w:val="0"/>
      <w:marRight w:val="0"/>
      <w:marTop w:val="0"/>
      <w:marBottom w:val="0"/>
      <w:divBdr>
        <w:top w:val="none" w:sz="0" w:space="0" w:color="auto"/>
        <w:left w:val="none" w:sz="0" w:space="0" w:color="auto"/>
        <w:bottom w:val="none" w:sz="0" w:space="0" w:color="auto"/>
        <w:right w:val="none" w:sz="0" w:space="0" w:color="auto"/>
      </w:divBdr>
    </w:div>
    <w:div w:id="301465766">
      <w:bodyDiv w:val="1"/>
      <w:marLeft w:val="0"/>
      <w:marRight w:val="0"/>
      <w:marTop w:val="0"/>
      <w:marBottom w:val="0"/>
      <w:divBdr>
        <w:top w:val="none" w:sz="0" w:space="0" w:color="auto"/>
        <w:left w:val="none" w:sz="0" w:space="0" w:color="auto"/>
        <w:bottom w:val="none" w:sz="0" w:space="0" w:color="auto"/>
        <w:right w:val="none" w:sz="0" w:space="0" w:color="auto"/>
      </w:divBdr>
    </w:div>
    <w:div w:id="318848274">
      <w:bodyDiv w:val="1"/>
      <w:marLeft w:val="0"/>
      <w:marRight w:val="0"/>
      <w:marTop w:val="0"/>
      <w:marBottom w:val="0"/>
      <w:divBdr>
        <w:top w:val="none" w:sz="0" w:space="0" w:color="auto"/>
        <w:left w:val="none" w:sz="0" w:space="0" w:color="auto"/>
        <w:bottom w:val="none" w:sz="0" w:space="0" w:color="auto"/>
        <w:right w:val="none" w:sz="0" w:space="0" w:color="auto"/>
      </w:divBdr>
    </w:div>
    <w:div w:id="320306573">
      <w:bodyDiv w:val="1"/>
      <w:marLeft w:val="0"/>
      <w:marRight w:val="0"/>
      <w:marTop w:val="0"/>
      <w:marBottom w:val="0"/>
      <w:divBdr>
        <w:top w:val="none" w:sz="0" w:space="0" w:color="auto"/>
        <w:left w:val="none" w:sz="0" w:space="0" w:color="auto"/>
        <w:bottom w:val="none" w:sz="0" w:space="0" w:color="auto"/>
        <w:right w:val="none" w:sz="0" w:space="0" w:color="auto"/>
      </w:divBdr>
      <w:divsChild>
        <w:div w:id="1160655833">
          <w:marLeft w:val="0"/>
          <w:marRight w:val="0"/>
          <w:marTop w:val="0"/>
          <w:marBottom w:val="0"/>
          <w:divBdr>
            <w:top w:val="none" w:sz="0" w:space="0" w:color="auto"/>
            <w:left w:val="none" w:sz="0" w:space="0" w:color="auto"/>
            <w:bottom w:val="none" w:sz="0" w:space="0" w:color="auto"/>
            <w:right w:val="none" w:sz="0" w:space="0" w:color="auto"/>
          </w:divBdr>
          <w:divsChild>
            <w:div w:id="925966748">
              <w:marLeft w:val="0"/>
              <w:marRight w:val="0"/>
              <w:marTop w:val="0"/>
              <w:marBottom w:val="0"/>
              <w:divBdr>
                <w:top w:val="none" w:sz="0" w:space="0" w:color="auto"/>
                <w:left w:val="none" w:sz="0" w:space="0" w:color="auto"/>
                <w:bottom w:val="none" w:sz="0" w:space="0" w:color="auto"/>
                <w:right w:val="none" w:sz="0" w:space="0" w:color="auto"/>
              </w:divBdr>
              <w:divsChild>
                <w:div w:id="1344360782">
                  <w:marLeft w:val="0"/>
                  <w:marRight w:val="0"/>
                  <w:marTop w:val="0"/>
                  <w:marBottom w:val="0"/>
                  <w:divBdr>
                    <w:top w:val="none" w:sz="0" w:space="0" w:color="auto"/>
                    <w:left w:val="none" w:sz="0" w:space="0" w:color="auto"/>
                    <w:bottom w:val="none" w:sz="0" w:space="0" w:color="auto"/>
                    <w:right w:val="none" w:sz="0" w:space="0" w:color="auto"/>
                  </w:divBdr>
                </w:div>
              </w:divsChild>
            </w:div>
            <w:div w:id="1868062845">
              <w:marLeft w:val="0"/>
              <w:marRight w:val="0"/>
              <w:marTop w:val="0"/>
              <w:marBottom w:val="0"/>
              <w:divBdr>
                <w:top w:val="none" w:sz="0" w:space="0" w:color="auto"/>
                <w:left w:val="none" w:sz="0" w:space="0" w:color="auto"/>
                <w:bottom w:val="none" w:sz="0" w:space="0" w:color="auto"/>
                <w:right w:val="none" w:sz="0" w:space="0" w:color="auto"/>
              </w:divBdr>
              <w:divsChild>
                <w:div w:id="596982537">
                  <w:marLeft w:val="0"/>
                  <w:marRight w:val="0"/>
                  <w:marTop w:val="0"/>
                  <w:marBottom w:val="0"/>
                  <w:divBdr>
                    <w:top w:val="none" w:sz="0" w:space="0" w:color="auto"/>
                    <w:left w:val="none" w:sz="0" w:space="0" w:color="auto"/>
                    <w:bottom w:val="none" w:sz="0" w:space="0" w:color="auto"/>
                    <w:right w:val="none" w:sz="0" w:space="0" w:color="auto"/>
                  </w:divBdr>
                </w:div>
              </w:divsChild>
            </w:div>
            <w:div w:id="2055498503">
              <w:marLeft w:val="0"/>
              <w:marRight w:val="0"/>
              <w:marTop w:val="0"/>
              <w:marBottom w:val="0"/>
              <w:divBdr>
                <w:top w:val="none" w:sz="0" w:space="0" w:color="auto"/>
                <w:left w:val="none" w:sz="0" w:space="0" w:color="auto"/>
                <w:bottom w:val="none" w:sz="0" w:space="0" w:color="auto"/>
                <w:right w:val="none" w:sz="0" w:space="0" w:color="auto"/>
              </w:divBdr>
              <w:divsChild>
                <w:div w:id="174464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06564">
      <w:bodyDiv w:val="1"/>
      <w:marLeft w:val="0"/>
      <w:marRight w:val="0"/>
      <w:marTop w:val="0"/>
      <w:marBottom w:val="0"/>
      <w:divBdr>
        <w:top w:val="none" w:sz="0" w:space="0" w:color="auto"/>
        <w:left w:val="none" w:sz="0" w:space="0" w:color="auto"/>
        <w:bottom w:val="none" w:sz="0" w:space="0" w:color="auto"/>
        <w:right w:val="none" w:sz="0" w:space="0" w:color="auto"/>
      </w:divBdr>
      <w:divsChild>
        <w:div w:id="294064747">
          <w:marLeft w:val="0"/>
          <w:marRight w:val="0"/>
          <w:marTop w:val="0"/>
          <w:marBottom w:val="0"/>
          <w:divBdr>
            <w:top w:val="none" w:sz="0" w:space="0" w:color="auto"/>
            <w:left w:val="none" w:sz="0" w:space="0" w:color="auto"/>
            <w:bottom w:val="none" w:sz="0" w:space="0" w:color="auto"/>
            <w:right w:val="none" w:sz="0" w:space="0" w:color="auto"/>
          </w:divBdr>
          <w:divsChild>
            <w:div w:id="899053809">
              <w:marLeft w:val="0"/>
              <w:marRight w:val="0"/>
              <w:marTop w:val="0"/>
              <w:marBottom w:val="0"/>
              <w:divBdr>
                <w:top w:val="none" w:sz="0" w:space="0" w:color="auto"/>
                <w:left w:val="none" w:sz="0" w:space="0" w:color="auto"/>
                <w:bottom w:val="none" w:sz="0" w:space="0" w:color="auto"/>
                <w:right w:val="none" w:sz="0" w:space="0" w:color="auto"/>
              </w:divBdr>
              <w:divsChild>
                <w:div w:id="1593122933">
                  <w:marLeft w:val="0"/>
                  <w:marRight w:val="0"/>
                  <w:marTop w:val="0"/>
                  <w:marBottom w:val="0"/>
                  <w:divBdr>
                    <w:top w:val="none" w:sz="0" w:space="0" w:color="auto"/>
                    <w:left w:val="none" w:sz="0" w:space="0" w:color="auto"/>
                    <w:bottom w:val="none" w:sz="0" w:space="0" w:color="auto"/>
                    <w:right w:val="none" w:sz="0" w:space="0" w:color="auto"/>
                  </w:divBdr>
                </w:div>
              </w:divsChild>
            </w:div>
            <w:div w:id="2085250082">
              <w:marLeft w:val="0"/>
              <w:marRight w:val="0"/>
              <w:marTop w:val="0"/>
              <w:marBottom w:val="0"/>
              <w:divBdr>
                <w:top w:val="none" w:sz="0" w:space="0" w:color="auto"/>
                <w:left w:val="none" w:sz="0" w:space="0" w:color="auto"/>
                <w:bottom w:val="none" w:sz="0" w:space="0" w:color="auto"/>
                <w:right w:val="none" w:sz="0" w:space="0" w:color="auto"/>
              </w:divBdr>
              <w:divsChild>
                <w:div w:id="13358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796646">
      <w:bodyDiv w:val="1"/>
      <w:marLeft w:val="0"/>
      <w:marRight w:val="0"/>
      <w:marTop w:val="0"/>
      <w:marBottom w:val="0"/>
      <w:divBdr>
        <w:top w:val="none" w:sz="0" w:space="0" w:color="auto"/>
        <w:left w:val="none" w:sz="0" w:space="0" w:color="auto"/>
        <w:bottom w:val="none" w:sz="0" w:space="0" w:color="auto"/>
        <w:right w:val="none" w:sz="0" w:space="0" w:color="auto"/>
      </w:divBdr>
    </w:div>
    <w:div w:id="468976453">
      <w:bodyDiv w:val="1"/>
      <w:marLeft w:val="0"/>
      <w:marRight w:val="0"/>
      <w:marTop w:val="0"/>
      <w:marBottom w:val="0"/>
      <w:divBdr>
        <w:top w:val="none" w:sz="0" w:space="0" w:color="auto"/>
        <w:left w:val="none" w:sz="0" w:space="0" w:color="auto"/>
        <w:bottom w:val="none" w:sz="0" w:space="0" w:color="auto"/>
        <w:right w:val="none" w:sz="0" w:space="0" w:color="auto"/>
      </w:divBdr>
      <w:divsChild>
        <w:div w:id="308940778">
          <w:marLeft w:val="0"/>
          <w:marRight w:val="0"/>
          <w:marTop w:val="0"/>
          <w:marBottom w:val="0"/>
          <w:divBdr>
            <w:top w:val="none" w:sz="0" w:space="0" w:color="auto"/>
            <w:left w:val="none" w:sz="0" w:space="0" w:color="auto"/>
            <w:bottom w:val="none" w:sz="0" w:space="0" w:color="auto"/>
            <w:right w:val="none" w:sz="0" w:space="0" w:color="auto"/>
          </w:divBdr>
          <w:divsChild>
            <w:div w:id="579600512">
              <w:marLeft w:val="0"/>
              <w:marRight w:val="0"/>
              <w:marTop w:val="0"/>
              <w:marBottom w:val="0"/>
              <w:divBdr>
                <w:top w:val="none" w:sz="0" w:space="0" w:color="auto"/>
                <w:left w:val="none" w:sz="0" w:space="0" w:color="auto"/>
                <w:bottom w:val="none" w:sz="0" w:space="0" w:color="auto"/>
                <w:right w:val="none" w:sz="0" w:space="0" w:color="auto"/>
              </w:divBdr>
              <w:divsChild>
                <w:div w:id="1251427053">
                  <w:marLeft w:val="0"/>
                  <w:marRight w:val="0"/>
                  <w:marTop w:val="0"/>
                  <w:marBottom w:val="0"/>
                  <w:divBdr>
                    <w:top w:val="none" w:sz="0" w:space="0" w:color="auto"/>
                    <w:left w:val="none" w:sz="0" w:space="0" w:color="auto"/>
                    <w:bottom w:val="none" w:sz="0" w:space="0" w:color="auto"/>
                    <w:right w:val="none" w:sz="0" w:space="0" w:color="auto"/>
                  </w:divBdr>
                </w:div>
              </w:divsChild>
            </w:div>
            <w:div w:id="749233433">
              <w:marLeft w:val="0"/>
              <w:marRight w:val="0"/>
              <w:marTop w:val="0"/>
              <w:marBottom w:val="0"/>
              <w:divBdr>
                <w:top w:val="none" w:sz="0" w:space="0" w:color="auto"/>
                <w:left w:val="none" w:sz="0" w:space="0" w:color="auto"/>
                <w:bottom w:val="none" w:sz="0" w:space="0" w:color="auto"/>
                <w:right w:val="none" w:sz="0" w:space="0" w:color="auto"/>
              </w:divBdr>
            </w:div>
          </w:divsChild>
        </w:div>
        <w:div w:id="1142504557">
          <w:marLeft w:val="0"/>
          <w:marRight w:val="0"/>
          <w:marTop w:val="0"/>
          <w:marBottom w:val="0"/>
          <w:divBdr>
            <w:top w:val="none" w:sz="0" w:space="0" w:color="auto"/>
            <w:left w:val="none" w:sz="0" w:space="0" w:color="auto"/>
            <w:bottom w:val="none" w:sz="0" w:space="0" w:color="auto"/>
            <w:right w:val="none" w:sz="0" w:space="0" w:color="auto"/>
          </w:divBdr>
        </w:div>
      </w:divsChild>
    </w:div>
    <w:div w:id="484049896">
      <w:bodyDiv w:val="1"/>
      <w:marLeft w:val="0"/>
      <w:marRight w:val="0"/>
      <w:marTop w:val="0"/>
      <w:marBottom w:val="0"/>
      <w:divBdr>
        <w:top w:val="none" w:sz="0" w:space="0" w:color="auto"/>
        <w:left w:val="none" w:sz="0" w:space="0" w:color="auto"/>
        <w:bottom w:val="none" w:sz="0" w:space="0" w:color="auto"/>
        <w:right w:val="none" w:sz="0" w:space="0" w:color="auto"/>
      </w:divBdr>
    </w:div>
    <w:div w:id="487551042">
      <w:bodyDiv w:val="1"/>
      <w:marLeft w:val="0"/>
      <w:marRight w:val="0"/>
      <w:marTop w:val="0"/>
      <w:marBottom w:val="0"/>
      <w:divBdr>
        <w:top w:val="none" w:sz="0" w:space="0" w:color="auto"/>
        <w:left w:val="none" w:sz="0" w:space="0" w:color="auto"/>
        <w:bottom w:val="none" w:sz="0" w:space="0" w:color="auto"/>
        <w:right w:val="none" w:sz="0" w:space="0" w:color="auto"/>
      </w:divBdr>
    </w:div>
    <w:div w:id="529997292">
      <w:bodyDiv w:val="1"/>
      <w:marLeft w:val="0"/>
      <w:marRight w:val="0"/>
      <w:marTop w:val="0"/>
      <w:marBottom w:val="0"/>
      <w:divBdr>
        <w:top w:val="none" w:sz="0" w:space="0" w:color="auto"/>
        <w:left w:val="none" w:sz="0" w:space="0" w:color="auto"/>
        <w:bottom w:val="none" w:sz="0" w:space="0" w:color="auto"/>
        <w:right w:val="none" w:sz="0" w:space="0" w:color="auto"/>
      </w:divBdr>
      <w:divsChild>
        <w:div w:id="1720396804">
          <w:marLeft w:val="0"/>
          <w:marRight w:val="0"/>
          <w:marTop w:val="0"/>
          <w:marBottom w:val="0"/>
          <w:divBdr>
            <w:top w:val="none" w:sz="0" w:space="0" w:color="auto"/>
            <w:left w:val="none" w:sz="0" w:space="0" w:color="auto"/>
            <w:bottom w:val="none" w:sz="0" w:space="0" w:color="auto"/>
            <w:right w:val="none" w:sz="0" w:space="0" w:color="auto"/>
          </w:divBdr>
        </w:div>
      </w:divsChild>
    </w:div>
    <w:div w:id="553390444">
      <w:bodyDiv w:val="1"/>
      <w:marLeft w:val="0"/>
      <w:marRight w:val="0"/>
      <w:marTop w:val="0"/>
      <w:marBottom w:val="0"/>
      <w:divBdr>
        <w:top w:val="none" w:sz="0" w:space="0" w:color="auto"/>
        <w:left w:val="none" w:sz="0" w:space="0" w:color="auto"/>
        <w:bottom w:val="none" w:sz="0" w:space="0" w:color="auto"/>
        <w:right w:val="none" w:sz="0" w:space="0" w:color="auto"/>
      </w:divBdr>
    </w:div>
    <w:div w:id="583535914">
      <w:bodyDiv w:val="1"/>
      <w:marLeft w:val="0"/>
      <w:marRight w:val="0"/>
      <w:marTop w:val="0"/>
      <w:marBottom w:val="0"/>
      <w:divBdr>
        <w:top w:val="none" w:sz="0" w:space="0" w:color="auto"/>
        <w:left w:val="none" w:sz="0" w:space="0" w:color="auto"/>
        <w:bottom w:val="none" w:sz="0" w:space="0" w:color="auto"/>
        <w:right w:val="none" w:sz="0" w:space="0" w:color="auto"/>
      </w:divBdr>
    </w:div>
    <w:div w:id="655493653">
      <w:bodyDiv w:val="1"/>
      <w:marLeft w:val="0"/>
      <w:marRight w:val="0"/>
      <w:marTop w:val="0"/>
      <w:marBottom w:val="0"/>
      <w:divBdr>
        <w:top w:val="none" w:sz="0" w:space="0" w:color="auto"/>
        <w:left w:val="none" w:sz="0" w:space="0" w:color="auto"/>
        <w:bottom w:val="none" w:sz="0" w:space="0" w:color="auto"/>
        <w:right w:val="none" w:sz="0" w:space="0" w:color="auto"/>
      </w:divBdr>
    </w:div>
    <w:div w:id="712190242">
      <w:bodyDiv w:val="1"/>
      <w:marLeft w:val="0"/>
      <w:marRight w:val="0"/>
      <w:marTop w:val="0"/>
      <w:marBottom w:val="0"/>
      <w:divBdr>
        <w:top w:val="none" w:sz="0" w:space="0" w:color="auto"/>
        <w:left w:val="none" w:sz="0" w:space="0" w:color="auto"/>
        <w:bottom w:val="none" w:sz="0" w:space="0" w:color="auto"/>
        <w:right w:val="none" w:sz="0" w:space="0" w:color="auto"/>
      </w:divBdr>
    </w:div>
    <w:div w:id="719868175">
      <w:bodyDiv w:val="1"/>
      <w:marLeft w:val="0"/>
      <w:marRight w:val="0"/>
      <w:marTop w:val="0"/>
      <w:marBottom w:val="0"/>
      <w:divBdr>
        <w:top w:val="none" w:sz="0" w:space="0" w:color="auto"/>
        <w:left w:val="none" w:sz="0" w:space="0" w:color="auto"/>
        <w:bottom w:val="none" w:sz="0" w:space="0" w:color="auto"/>
        <w:right w:val="none" w:sz="0" w:space="0" w:color="auto"/>
      </w:divBdr>
    </w:div>
    <w:div w:id="732461178">
      <w:bodyDiv w:val="1"/>
      <w:marLeft w:val="0"/>
      <w:marRight w:val="0"/>
      <w:marTop w:val="0"/>
      <w:marBottom w:val="0"/>
      <w:divBdr>
        <w:top w:val="none" w:sz="0" w:space="0" w:color="auto"/>
        <w:left w:val="none" w:sz="0" w:space="0" w:color="auto"/>
        <w:bottom w:val="none" w:sz="0" w:space="0" w:color="auto"/>
        <w:right w:val="none" w:sz="0" w:space="0" w:color="auto"/>
      </w:divBdr>
    </w:div>
    <w:div w:id="733046814">
      <w:bodyDiv w:val="1"/>
      <w:marLeft w:val="0"/>
      <w:marRight w:val="0"/>
      <w:marTop w:val="0"/>
      <w:marBottom w:val="0"/>
      <w:divBdr>
        <w:top w:val="none" w:sz="0" w:space="0" w:color="auto"/>
        <w:left w:val="none" w:sz="0" w:space="0" w:color="auto"/>
        <w:bottom w:val="none" w:sz="0" w:space="0" w:color="auto"/>
        <w:right w:val="none" w:sz="0" w:space="0" w:color="auto"/>
      </w:divBdr>
    </w:div>
    <w:div w:id="744764549">
      <w:bodyDiv w:val="1"/>
      <w:marLeft w:val="0"/>
      <w:marRight w:val="0"/>
      <w:marTop w:val="0"/>
      <w:marBottom w:val="0"/>
      <w:divBdr>
        <w:top w:val="none" w:sz="0" w:space="0" w:color="auto"/>
        <w:left w:val="none" w:sz="0" w:space="0" w:color="auto"/>
        <w:bottom w:val="none" w:sz="0" w:space="0" w:color="auto"/>
        <w:right w:val="none" w:sz="0" w:space="0" w:color="auto"/>
      </w:divBdr>
    </w:div>
    <w:div w:id="772820117">
      <w:bodyDiv w:val="1"/>
      <w:marLeft w:val="0"/>
      <w:marRight w:val="0"/>
      <w:marTop w:val="0"/>
      <w:marBottom w:val="0"/>
      <w:divBdr>
        <w:top w:val="none" w:sz="0" w:space="0" w:color="auto"/>
        <w:left w:val="none" w:sz="0" w:space="0" w:color="auto"/>
        <w:bottom w:val="none" w:sz="0" w:space="0" w:color="auto"/>
        <w:right w:val="none" w:sz="0" w:space="0" w:color="auto"/>
      </w:divBdr>
      <w:divsChild>
        <w:div w:id="1702854109">
          <w:marLeft w:val="0"/>
          <w:marRight w:val="0"/>
          <w:marTop w:val="0"/>
          <w:marBottom w:val="0"/>
          <w:divBdr>
            <w:top w:val="none" w:sz="0" w:space="0" w:color="auto"/>
            <w:left w:val="none" w:sz="0" w:space="0" w:color="auto"/>
            <w:bottom w:val="none" w:sz="0" w:space="0" w:color="auto"/>
            <w:right w:val="none" w:sz="0" w:space="0" w:color="auto"/>
          </w:divBdr>
          <w:divsChild>
            <w:div w:id="59643114">
              <w:marLeft w:val="0"/>
              <w:marRight w:val="0"/>
              <w:marTop w:val="0"/>
              <w:marBottom w:val="0"/>
              <w:divBdr>
                <w:top w:val="none" w:sz="0" w:space="0" w:color="auto"/>
                <w:left w:val="none" w:sz="0" w:space="0" w:color="auto"/>
                <w:bottom w:val="none" w:sz="0" w:space="0" w:color="auto"/>
                <w:right w:val="none" w:sz="0" w:space="0" w:color="auto"/>
              </w:divBdr>
              <w:divsChild>
                <w:div w:id="225846188">
                  <w:marLeft w:val="0"/>
                  <w:marRight w:val="0"/>
                  <w:marTop w:val="0"/>
                  <w:marBottom w:val="0"/>
                  <w:divBdr>
                    <w:top w:val="none" w:sz="0" w:space="0" w:color="auto"/>
                    <w:left w:val="none" w:sz="0" w:space="0" w:color="auto"/>
                    <w:bottom w:val="none" w:sz="0" w:space="0" w:color="auto"/>
                    <w:right w:val="none" w:sz="0" w:space="0" w:color="auto"/>
                  </w:divBdr>
                </w:div>
              </w:divsChild>
            </w:div>
            <w:div w:id="454374202">
              <w:marLeft w:val="0"/>
              <w:marRight w:val="0"/>
              <w:marTop w:val="0"/>
              <w:marBottom w:val="0"/>
              <w:divBdr>
                <w:top w:val="none" w:sz="0" w:space="0" w:color="auto"/>
                <w:left w:val="none" w:sz="0" w:space="0" w:color="auto"/>
                <w:bottom w:val="none" w:sz="0" w:space="0" w:color="auto"/>
                <w:right w:val="none" w:sz="0" w:space="0" w:color="auto"/>
              </w:divBdr>
              <w:divsChild>
                <w:div w:id="1530219826">
                  <w:marLeft w:val="0"/>
                  <w:marRight w:val="0"/>
                  <w:marTop w:val="0"/>
                  <w:marBottom w:val="0"/>
                  <w:divBdr>
                    <w:top w:val="none" w:sz="0" w:space="0" w:color="auto"/>
                    <w:left w:val="none" w:sz="0" w:space="0" w:color="auto"/>
                    <w:bottom w:val="none" w:sz="0" w:space="0" w:color="auto"/>
                    <w:right w:val="none" w:sz="0" w:space="0" w:color="auto"/>
                  </w:divBdr>
                </w:div>
              </w:divsChild>
            </w:div>
            <w:div w:id="577639940">
              <w:marLeft w:val="0"/>
              <w:marRight w:val="0"/>
              <w:marTop w:val="0"/>
              <w:marBottom w:val="0"/>
              <w:divBdr>
                <w:top w:val="none" w:sz="0" w:space="0" w:color="auto"/>
                <w:left w:val="none" w:sz="0" w:space="0" w:color="auto"/>
                <w:bottom w:val="none" w:sz="0" w:space="0" w:color="auto"/>
                <w:right w:val="none" w:sz="0" w:space="0" w:color="auto"/>
              </w:divBdr>
              <w:divsChild>
                <w:div w:id="820124771">
                  <w:marLeft w:val="0"/>
                  <w:marRight w:val="0"/>
                  <w:marTop w:val="0"/>
                  <w:marBottom w:val="0"/>
                  <w:divBdr>
                    <w:top w:val="none" w:sz="0" w:space="0" w:color="auto"/>
                    <w:left w:val="none" w:sz="0" w:space="0" w:color="auto"/>
                    <w:bottom w:val="none" w:sz="0" w:space="0" w:color="auto"/>
                    <w:right w:val="none" w:sz="0" w:space="0" w:color="auto"/>
                  </w:divBdr>
                </w:div>
              </w:divsChild>
            </w:div>
            <w:div w:id="670260103">
              <w:marLeft w:val="0"/>
              <w:marRight w:val="0"/>
              <w:marTop w:val="0"/>
              <w:marBottom w:val="0"/>
              <w:divBdr>
                <w:top w:val="none" w:sz="0" w:space="0" w:color="auto"/>
                <w:left w:val="none" w:sz="0" w:space="0" w:color="auto"/>
                <w:bottom w:val="none" w:sz="0" w:space="0" w:color="auto"/>
                <w:right w:val="none" w:sz="0" w:space="0" w:color="auto"/>
              </w:divBdr>
              <w:divsChild>
                <w:div w:id="907493975">
                  <w:marLeft w:val="0"/>
                  <w:marRight w:val="0"/>
                  <w:marTop w:val="0"/>
                  <w:marBottom w:val="0"/>
                  <w:divBdr>
                    <w:top w:val="none" w:sz="0" w:space="0" w:color="auto"/>
                    <w:left w:val="none" w:sz="0" w:space="0" w:color="auto"/>
                    <w:bottom w:val="none" w:sz="0" w:space="0" w:color="auto"/>
                    <w:right w:val="none" w:sz="0" w:space="0" w:color="auto"/>
                  </w:divBdr>
                </w:div>
              </w:divsChild>
            </w:div>
            <w:div w:id="758722065">
              <w:marLeft w:val="0"/>
              <w:marRight w:val="0"/>
              <w:marTop w:val="0"/>
              <w:marBottom w:val="0"/>
              <w:divBdr>
                <w:top w:val="none" w:sz="0" w:space="0" w:color="auto"/>
                <w:left w:val="none" w:sz="0" w:space="0" w:color="auto"/>
                <w:bottom w:val="none" w:sz="0" w:space="0" w:color="auto"/>
                <w:right w:val="none" w:sz="0" w:space="0" w:color="auto"/>
              </w:divBdr>
              <w:divsChild>
                <w:div w:id="1558054126">
                  <w:marLeft w:val="0"/>
                  <w:marRight w:val="0"/>
                  <w:marTop w:val="0"/>
                  <w:marBottom w:val="0"/>
                  <w:divBdr>
                    <w:top w:val="none" w:sz="0" w:space="0" w:color="auto"/>
                    <w:left w:val="none" w:sz="0" w:space="0" w:color="auto"/>
                    <w:bottom w:val="none" w:sz="0" w:space="0" w:color="auto"/>
                    <w:right w:val="none" w:sz="0" w:space="0" w:color="auto"/>
                  </w:divBdr>
                </w:div>
              </w:divsChild>
            </w:div>
            <w:div w:id="1181626632">
              <w:marLeft w:val="0"/>
              <w:marRight w:val="0"/>
              <w:marTop w:val="0"/>
              <w:marBottom w:val="0"/>
              <w:divBdr>
                <w:top w:val="none" w:sz="0" w:space="0" w:color="auto"/>
                <w:left w:val="none" w:sz="0" w:space="0" w:color="auto"/>
                <w:bottom w:val="none" w:sz="0" w:space="0" w:color="auto"/>
                <w:right w:val="none" w:sz="0" w:space="0" w:color="auto"/>
              </w:divBdr>
              <w:divsChild>
                <w:div w:id="1954358813">
                  <w:marLeft w:val="0"/>
                  <w:marRight w:val="0"/>
                  <w:marTop w:val="0"/>
                  <w:marBottom w:val="0"/>
                  <w:divBdr>
                    <w:top w:val="none" w:sz="0" w:space="0" w:color="auto"/>
                    <w:left w:val="none" w:sz="0" w:space="0" w:color="auto"/>
                    <w:bottom w:val="none" w:sz="0" w:space="0" w:color="auto"/>
                    <w:right w:val="none" w:sz="0" w:space="0" w:color="auto"/>
                  </w:divBdr>
                </w:div>
              </w:divsChild>
            </w:div>
            <w:div w:id="1783452999">
              <w:marLeft w:val="0"/>
              <w:marRight w:val="0"/>
              <w:marTop w:val="0"/>
              <w:marBottom w:val="0"/>
              <w:divBdr>
                <w:top w:val="none" w:sz="0" w:space="0" w:color="auto"/>
                <w:left w:val="none" w:sz="0" w:space="0" w:color="auto"/>
                <w:bottom w:val="none" w:sz="0" w:space="0" w:color="auto"/>
                <w:right w:val="none" w:sz="0" w:space="0" w:color="auto"/>
              </w:divBdr>
              <w:divsChild>
                <w:div w:id="381489509">
                  <w:marLeft w:val="0"/>
                  <w:marRight w:val="0"/>
                  <w:marTop w:val="0"/>
                  <w:marBottom w:val="0"/>
                  <w:divBdr>
                    <w:top w:val="none" w:sz="0" w:space="0" w:color="auto"/>
                    <w:left w:val="none" w:sz="0" w:space="0" w:color="auto"/>
                    <w:bottom w:val="none" w:sz="0" w:space="0" w:color="auto"/>
                    <w:right w:val="none" w:sz="0" w:space="0" w:color="auto"/>
                  </w:divBdr>
                </w:div>
              </w:divsChild>
            </w:div>
            <w:div w:id="1985309617">
              <w:marLeft w:val="0"/>
              <w:marRight w:val="0"/>
              <w:marTop w:val="0"/>
              <w:marBottom w:val="0"/>
              <w:divBdr>
                <w:top w:val="none" w:sz="0" w:space="0" w:color="auto"/>
                <w:left w:val="none" w:sz="0" w:space="0" w:color="auto"/>
                <w:bottom w:val="none" w:sz="0" w:space="0" w:color="auto"/>
                <w:right w:val="none" w:sz="0" w:space="0" w:color="auto"/>
              </w:divBdr>
              <w:divsChild>
                <w:div w:id="151730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3296">
      <w:bodyDiv w:val="1"/>
      <w:marLeft w:val="0"/>
      <w:marRight w:val="0"/>
      <w:marTop w:val="0"/>
      <w:marBottom w:val="0"/>
      <w:divBdr>
        <w:top w:val="none" w:sz="0" w:space="0" w:color="auto"/>
        <w:left w:val="none" w:sz="0" w:space="0" w:color="auto"/>
        <w:bottom w:val="none" w:sz="0" w:space="0" w:color="auto"/>
        <w:right w:val="none" w:sz="0" w:space="0" w:color="auto"/>
      </w:divBdr>
    </w:div>
    <w:div w:id="799222865">
      <w:bodyDiv w:val="1"/>
      <w:marLeft w:val="0"/>
      <w:marRight w:val="0"/>
      <w:marTop w:val="0"/>
      <w:marBottom w:val="0"/>
      <w:divBdr>
        <w:top w:val="none" w:sz="0" w:space="0" w:color="auto"/>
        <w:left w:val="none" w:sz="0" w:space="0" w:color="auto"/>
        <w:bottom w:val="none" w:sz="0" w:space="0" w:color="auto"/>
        <w:right w:val="none" w:sz="0" w:space="0" w:color="auto"/>
      </w:divBdr>
    </w:div>
    <w:div w:id="825784157">
      <w:bodyDiv w:val="1"/>
      <w:marLeft w:val="0"/>
      <w:marRight w:val="0"/>
      <w:marTop w:val="0"/>
      <w:marBottom w:val="0"/>
      <w:divBdr>
        <w:top w:val="none" w:sz="0" w:space="0" w:color="auto"/>
        <w:left w:val="none" w:sz="0" w:space="0" w:color="auto"/>
        <w:bottom w:val="none" w:sz="0" w:space="0" w:color="auto"/>
        <w:right w:val="none" w:sz="0" w:space="0" w:color="auto"/>
      </w:divBdr>
    </w:div>
    <w:div w:id="862212832">
      <w:bodyDiv w:val="1"/>
      <w:marLeft w:val="0"/>
      <w:marRight w:val="0"/>
      <w:marTop w:val="0"/>
      <w:marBottom w:val="0"/>
      <w:divBdr>
        <w:top w:val="none" w:sz="0" w:space="0" w:color="auto"/>
        <w:left w:val="none" w:sz="0" w:space="0" w:color="auto"/>
        <w:bottom w:val="none" w:sz="0" w:space="0" w:color="auto"/>
        <w:right w:val="none" w:sz="0" w:space="0" w:color="auto"/>
      </w:divBdr>
      <w:divsChild>
        <w:div w:id="1457944742">
          <w:marLeft w:val="0"/>
          <w:marRight w:val="0"/>
          <w:marTop w:val="0"/>
          <w:marBottom w:val="0"/>
          <w:divBdr>
            <w:top w:val="none" w:sz="0" w:space="0" w:color="auto"/>
            <w:left w:val="none" w:sz="0" w:space="0" w:color="auto"/>
            <w:bottom w:val="none" w:sz="0" w:space="0" w:color="auto"/>
            <w:right w:val="none" w:sz="0" w:space="0" w:color="auto"/>
          </w:divBdr>
          <w:divsChild>
            <w:div w:id="403065879">
              <w:marLeft w:val="0"/>
              <w:marRight w:val="0"/>
              <w:marTop w:val="0"/>
              <w:marBottom w:val="0"/>
              <w:divBdr>
                <w:top w:val="none" w:sz="0" w:space="0" w:color="auto"/>
                <w:left w:val="none" w:sz="0" w:space="0" w:color="auto"/>
                <w:bottom w:val="none" w:sz="0" w:space="0" w:color="auto"/>
                <w:right w:val="none" w:sz="0" w:space="0" w:color="auto"/>
              </w:divBdr>
              <w:divsChild>
                <w:div w:id="2023848369">
                  <w:marLeft w:val="0"/>
                  <w:marRight w:val="0"/>
                  <w:marTop w:val="0"/>
                  <w:marBottom w:val="0"/>
                  <w:divBdr>
                    <w:top w:val="none" w:sz="0" w:space="0" w:color="auto"/>
                    <w:left w:val="none" w:sz="0" w:space="0" w:color="auto"/>
                    <w:bottom w:val="none" w:sz="0" w:space="0" w:color="auto"/>
                    <w:right w:val="none" w:sz="0" w:space="0" w:color="auto"/>
                  </w:divBdr>
                </w:div>
              </w:divsChild>
            </w:div>
            <w:div w:id="433595991">
              <w:marLeft w:val="0"/>
              <w:marRight w:val="0"/>
              <w:marTop w:val="0"/>
              <w:marBottom w:val="0"/>
              <w:divBdr>
                <w:top w:val="none" w:sz="0" w:space="0" w:color="auto"/>
                <w:left w:val="none" w:sz="0" w:space="0" w:color="auto"/>
                <w:bottom w:val="none" w:sz="0" w:space="0" w:color="auto"/>
                <w:right w:val="none" w:sz="0" w:space="0" w:color="auto"/>
              </w:divBdr>
            </w:div>
            <w:div w:id="475487979">
              <w:marLeft w:val="0"/>
              <w:marRight w:val="0"/>
              <w:marTop w:val="0"/>
              <w:marBottom w:val="0"/>
              <w:divBdr>
                <w:top w:val="none" w:sz="0" w:space="0" w:color="auto"/>
                <w:left w:val="none" w:sz="0" w:space="0" w:color="auto"/>
                <w:bottom w:val="none" w:sz="0" w:space="0" w:color="auto"/>
                <w:right w:val="none" w:sz="0" w:space="0" w:color="auto"/>
              </w:divBdr>
            </w:div>
            <w:div w:id="529613641">
              <w:marLeft w:val="0"/>
              <w:marRight w:val="0"/>
              <w:marTop w:val="0"/>
              <w:marBottom w:val="0"/>
              <w:divBdr>
                <w:top w:val="none" w:sz="0" w:space="0" w:color="auto"/>
                <w:left w:val="none" w:sz="0" w:space="0" w:color="auto"/>
                <w:bottom w:val="none" w:sz="0" w:space="0" w:color="auto"/>
                <w:right w:val="none" w:sz="0" w:space="0" w:color="auto"/>
              </w:divBdr>
              <w:divsChild>
                <w:div w:id="1571772810">
                  <w:marLeft w:val="0"/>
                  <w:marRight w:val="0"/>
                  <w:marTop w:val="0"/>
                  <w:marBottom w:val="0"/>
                  <w:divBdr>
                    <w:top w:val="none" w:sz="0" w:space="0" w:color="auto"/>
                    <w:left w:val="none" w:sz="0" w:space="0" w:color="auto"/>
                    <w:bottom w:val="none" w:sz="0" w:space="0" w:color="auto"/>
                    <w:right w:val="none" w:sz="0" w:space="0" w:color="auto"/>
                  </w:divBdr>
                </w:div>
              </w:divsChild>
            </w:div>
            <w:div w:id="880436352">
              <w:marLeft w:val="0"/>
              <w:marRight w:val="0"/>
              <w:marTop w:val="0"/>
              <w:marBottom w:val="0"/>
              <w:divBdr>
                <w:top w:val="none" w:sz="0" w:space="0" w:color="auto"/>
                <w:left w:val="none" w:sz="0" w:space="0" w:color="auto"/>
                <w:bottom w:val="none" w:sz="0" w:space="0" w:color="auto"/>
                <w:right w:val="none" w:sz="0" w:space="0" w:color="auto"/>
              </w:divBdr>
            </w:div>
            <w:div w:id="1916666757">
              <w:marLeft w:val="0"/>
              <w:marRight w:val="0"/>
              <w:marTop w:val="0"/>
              <w:marBottom w:val="0"/>
              <w:divBdr>
                <w:top w:val="none" w:sz="0" w:space="0" w:color="auto"/>
                <w:left w:val="none" w:sz="0" w:space="0" w:color="auto"/>
                <w:bottom w:val="none" w:sz="0" w:space="0" w:color="auto"/>
                <w:right w:val="none" w:sz="0" w:space="0" w:color="auto"/>
              </w:divBdr>
              <w:divsChild>
                <w:div w:id="62870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09768">
      <w:bodyDiv w:val="1"/>
      <w:marLeft w:val="0"/>
      <w:marRight w:val="0"/>
      <w:marTop w:val="0"/>
      <w:marBottom w:val="0"/>
      <w:divBdr>
        <w:top w:val="none" w:sz="0" w:space="0" w:color="auto"/>
        <w:left w:val="none" w:sz="0" w:space="0" w:color="auto"/>
        <w:bottom w:val="none" w:sz="0" w:space="0" w:color="auto"/>
        <w:right w:val="none" w:sz="0" w:space="0" w:color="auto"/>
      </w:divBdr>
    </w:div>
    <w:div w:id="936256644">
      <w:bodyDiv w:val="1"/>
      <w:marLeft w:val="0"/>
      <w:marRight w:val="0"/>
      <w:marTop w:val="0"/>
      <w:marBottom w:val="0"/>
      <w:divBdr>
        <w:top w:val="none" w:sz="0" w:space="0" w:color="auto"/>
        <w:left w:val="none" w:sz="0" w:space="0" w:color="auto"/>
        <w:bottom w:val="none" w:sz="0" w:space="0" w:color="auto"/>
        <w:right w:val="none" w:sz="0" w:space="0" w:color="auto"/>
      </w:divBdr>
    </w:div>
    <w:div w:id="953751648">
      <w:bodyDiv w:val="1"/>
      <w:marLeft w:val="0"/>
      <w:marRight w:val="0"/>
      <w:marTop w:val="0"/>
      <w:marBottom w:val="0"/>
      <w:divBdr>
        <w:top w:val="none" w:sz="0" w:space="0" w:color="auto"/>
        <w:left w:val="none" w:sz="0" w:space="0" w:color="auto"/>
        <w:bottom w:val="none" w:sz="0" w:space="0" w:color="auto"/>
        <w:right w:val="none" w:sz="0" w:space="0" w:color="auto"/>
      </w:divBdr>
      <w:divsChild>
        <w:div w:id="1546209517">
          <w:marLeft w:val="0"/>
          <w:marRight w:val="0"/>
          <w:marTop w:val="0"/>
          <w:marBottom w:val="0"/>
          <w:divBdr>
            <w:top w:val="none" w:sz="0" w:space="0" w:color="auto"/>
            <w:left w:val="none" w:sz="0" w:space="0" w:color="auto"/>
            <w:bottom w:val="none" w:sz="0" w:space="0" w:color="auto"/>
            <w:right w:val="none" w:sz="0" w:space="0" w:color="auto"/>
          </w:divBdr>
          <w:divsChild>
            <w:div w:id="333656771">
              <w:marLeft w:val="0"/>
              <w:marRight w:val="0"/>
              <w:marTop w:val="0"/>
              <w:marBottom w:val="0"/>
              <w:divBdr>
                <w:top w:val="none" w:sz="0" w:space="0" w:color="auto"/>
                <w:left w:val="none" w:sz="0" w:space="0" w:color="auto"/>
                <w:bottom w:val="none" w:sz="0" w:space="0" w:color="auto"/>
                <w:right w:val="none" w:sz="0" w:space="0" w:color="auto"/>
              </w:divBdr>
              <w:divsChild>
                <w:div w:id="1429346666">
                  <w:marLeft w:val="0"/>
                  <w:marRight w:val="0"/>
                  <w:marTop w:val="0"/>
                  <w:marBottom w:val="0"/>
                  <w:divBdr>
                    <w:top w:val="none" w:sz="0" w:space="0" w:color="auto"/>
                    <w:left w:val="none" w:sz="0" w:space="0" w:color="auto"/>
                    <w:bottom w:val="none" w:sz="0" w:space="0" w:color="auto"/>
                    <w:right w:val="none" w:sz="0" w:space="0" w:color="auto"/>
                  </w:divBdr>
                </w:div>
              </w:divsChild>
            </w:div>
            <w:div w:id="1137842380">
              <w:marLeft w:val="0"/>
              <w:marRight w:val="0"/>
              <w:marTop w:val="0"/>
              <w:marBottom w:val="0"/>
              <w:divBdr>
                <w:top w:val="none" w:sz="0" w:space="0" w:color="auto"/>
                <w:left w:val="none" w:sz="0" w:space="0" w:color="auto"/>
                <w:bottom w:val="none" w:sz="0" w:space="0" w:color="auto"/>
                <w:right w:val="none" w:sz="0" w:space="0" w:color="auto"/>
              </w:divBdr>
              <w:divsChild>
                <w:div w:id="213381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2811">
      <w:bodyDiv w:val="1"/>
      <w:marLeft w:val="0"/>
      <w:marRight w:val="0"/>
      <w:marTop w:val="0"/>
      <w:marBottom w:val="0"/>
      <w:divBdr>
        <w:top w:val="none" w:sz="0" w:space="0" w:color="auto"/>
        <w:left w:val="none" w:sz="0" w:space="0" w:color="auto"/>
        <w:bottom w:val="none" w:sz="0" w:space="0" w:color="auto"/>
        <w:right w:val="none" w:sz="0" w:space="0" w:color="auto"/>
      </w:divBdr>
    </w:div>
    <w:div w:id="985285391">
      <w:bodyDiv w:val="1"/>
      <w:marLeft w:val="0"/>
      <w:marRight w:val="0"/>
      <w:marTop w:val="0"/>
      <w:marBottom w:val="0"/>
      <w:divBdr>
        <w:top w:val="none" w:sz="0" w:space="0" w:color="auto"/>
        <w:left w:val="none" w:sz="0" w:space="0" w:color="auto"/>
        <w:bottom w:val="none" w:sz="0" w:space="0" w:color="auto"/>
        <w:right w:val="none" w:sz="0" w:space="0" w:color="auto"/>
      </w:divBdr>
    </w:div>
    <w:div w:id="1053653137">
      <w:bodyDiv w:val="1"/>
      <w:marLeft w:val="0"/>
      <w:marRight w:val="0"/>
      <w:marTop w:val="0"/>
      <w:marBottom w:val="0"/>
      <w:divBdr>
        <w:top w:val="none" w:sz="0" w:space="0" w:color="auto"/>
        <w:left w:val="none" w:sz="0" w:space="0" w:color="auto"/>
        <w:bottom w:val="none" w:sz="0" w:space="0" w:color="auto"/>
        <w:right w:val="none" w:sz="0" w:space="0" w:color="auto"/>
      </w:divBdr>
      <w:divsChild>
        <w:div w:id="173884466">
          <w:marLeft w:val="0"/>
          <w:marRight w:val="0"/>
          <w:marTop w:val="0"/>
          <w:marBottom w:val="0"/>
          <w:divBdr>
            <w:top w:val="none" w:sz="0" w:space="0" w:color="auto"/>
            <w:left w:val="none" w:sz="0" w:space="0" w:color="auto"/>
            <w:bottom w:val="none" w:sz="0" w:space="0" w:color="auto"/>
            <w:right w:val="none" w:sz="0" w:space="0" w:color="auto"/>
          </w:divBdr>
        </w:div>
      </w:divsChild>
    </w:div>
    <w:div w:id="1060666551">
      <w:bodyDiv w:val="1"/>
      <w:marLeft w:val="0"/>
      <w:marRight w:val="0"/>
      <w:marTop w:val="0"/>
      <w:marBottom w:val="0"/>
      <w:divBdr>
        <w:top w:val="none" w:sz="0" w:space="0" w:color="auto"/>
        <w:left w:val="none" w:sz="0" w:space="0" w:color="auto"/>
        <w:bottom w:val="none" w:sz="0" w:space="0" w:color="auto"/>
        <w:right w:val="none" w:sz="0" w:space="0" w:color="auto"/>
      </w:divBdr>
    </w:div>
    <w:div w:id="1061829798">
      <w:bodyDiv w:val="1"/>
      <w:marLeft w:val="0"/>
      <w:marRight w:val="0"/>
      <w:marTop w:val="0"/>
      <w:marBottom w:val="0"/>
      <w:divBdr>
        <w:top w:val="none" w:sz="0" w:space="0" w:color="auto"/>
        <w:left w:val="none" w:sz="0" w:space="0" w:color="auto"/>
        <w:bottom w:val="none" w:sz="0" w:space="0" w:color="auto"/>
        <w:right w:val="none" w:sz="0" w:space="0" w:color="auto"/>
      </w:divBdr>
    </w:div>
    <w:div w:id="1063597946">
      <w:bodyDiv w:val="1"/>
      <w:marLeft w:val="0"/>
      <w:marRight w:val="0"/>
      <w:marTop w:val="0"/>
      <w:marBottom w:val="0"/>
      <w:divBdr>
        <w:top w:val="none" w:sz="0" w:space="0" w:color="auto"/>
        <w:left w:val="none" w:sz="0" w:space="0" w:color="auto"/>
        <w:bottom w:val="none" w:sz="0" w:space="0" w:color="auto"/>
        <w:right w:val="none" w:sz="0" w:space="0" w:color="auto"/>
      </w:divBdr>
    </w:div>
    <w:div w:id="1082725013">
      <w:bodyDiv w:val="1"/>
      <w:marLeft w:val="0"/>
      <w:marRight w:val="0"/>
      <w:marTop w:val="0"/>
      <w:marBottom w:val="0"/>
      <w:divBdr>
        <w:top w:val="none" w:sz="0" w:space="0" w:color="auto"/>
        <w:left w:val="none" w:sz="0" w:space="0" w:color="auto"/>
        <w:bottom w:val="none" w:sz="0" w:space="0" w:color="auto"/>
        <w:right w:val="none" w:sz="0" w:space="0" w:color="auto"/>
      </w:divBdr>
    </w:div>
    <w:div w:id="1114859173">
      <w:bodyDiv w:val="1"/>
      <w:marLeft w:val="0"/>
      <w:marRight w:val="0"/>
      <w:marTop w:val="0"/>
      <w:marBottom w:val="0"/>
      <w:divBdr>
        <w:top w:val="none" w:sz="0" w:space="0" w:color="auto"/>
        <w:left w:val="none" w:sz="0" w:space="0" w:color="auto"/>
        <w:bottom w:val="none" w:sz="0" w:space="0" w:color="auto"/>
        <w:right w:val="none" w:sz="0" w:space="0" w:color="auto"/>
      </w:divBdr>
    </w:div>
    <w:div w:id="1123158021">
      <w:bodyDiv w:val="1"/>
      <w:marLeft w:val="0"/>
      <w:marRight w:val="0"/>
      <w:marTop w:val="0"/>
      <w:marBottom w:val="0"/>
      <w:divBdr>
        <w:top w:val="none" w:sz="0" w:space="0" w:color="auto"/>
        <w:left w:val="none" w:sz="0" w:space="0" w:color="auto"/>
        <w:bottom w:val="none" w:sz="0" w:space="0" w:color="auto"/>
        <w:right w:val="none" w:sz="0" w:space="0" w:color="auto"/>
      </w:divBdr>
    </w:div>
    <w:div w:id="1217861916">
      <w:bodyDiv w:val="1"/>
      <w:marLeft w:val="0"/>
      <w:marRight w:val="0"/>
      <w:marTop w:val="0"/>
      <w:marBottom w:val="0"/>
      <w:divBdr>
        <w:top w:val="none" w:sz="0" w:space="0" w:color="auto"/>
        <w:left w:val="none" w:sz="0" w:space="0" w:color="auto"/>
        <w:bottom w:val="none" w:sz="0" w:space="0" w:color="auto"/>
        <w:right w:val="none" w:sz="0" w:space="0" w:color="auto"/>
      </w:divBdr>
    </w:div>
    <w:div w:id="1223951338">
      <w:bodyDiv w:val="1"/>
      <w:marLeft w:val="0"/>
      <w:marRight w:val="0"/>
      <w:marTop w:val="0"/>
      <w:marBottom w:val="0"/>
      <w:divBdr>
        <w:top w:val="none" w:sz="0" w:space="0" w:color="auto"/>
        <w:left w:val="none" w:sz="0" w:space="0" w:color="auto"/>
        <w:bottom w:val="none" w:sz="0" w:space="0" w:color="auto"/>
        <w:right w:val="none" w:sz="0" w:space="0" w:color="auto"/>
      </w:divBdr>
      <w:divsChild>
        <w:div w:id="682586542">
          <w:marLeft w:val="0"/>
          <w:marRight w:val="0"/>
          <w:marTop w:val="0"/>
          <w:marBottom w:val="0"/>
          <w:divBdr>
            <w:top w:val="none" w:sz="0" w:space="0" w:color="auto"/>
            <w:left w:val="none" w:sz="0" w:space="0" w:color="auto"/>
            <w:bottom w:val="none" w:sz="0" w:space="0" w:color="auto"/>
            <w:right w:val="none" w:sz="0" w:space="0" w:color="auto"/>
          </w:divBdr>
          <w:divsChild>
            <w:div w:id="161287850">
              <w:marLeft w:val="0"/>
              <w:marRight w:val="0"/>
              <w:marTop w:val="0"/>
              <w:marBottom w:val="0"/>
              <w:divBdr>
                <w:top w:val="none" w:sz="0" w:space="0" w:color="auto"/>
                <w:left w:val="none" w:sz="0" w:space="0" w:color="auto"/>
                <w:bottom w:val="none" w:sz="0" w:space="0" w:color="auto"/>
                <w:right w:val="none" w:sz="0" w:space="0" w:color="auto"/>
              </w:divBdr>
              <w:divsChild>
                <w:div w:id="162615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763889">
      <w:bodyDiv w:val="1"/>
      <w:marLeft w:val="0"/>
      <w:marRight w:val="0"/>
      <w:marTop w:val="0"/>
      <w:marBottom w:val="0"/>
      <w:divBdr>
        <w:top w:val="none" w:sz="0" w:space="0" w:color="auto"/>
        <w:left w:val="none" w:sz="0" w:space="0" w:color="auto"/>
        <w:bottom w:val="none" w:sz="0" w:space="0" w:color="auto"/>
        <w:right w:val="none" w:sz="0" w:space="0" w:color="auto"/>
      </w:divBdr>
      <w:divsChild>
        <w:div w:id="1950433209">
          <w:marLeft w:val="0"/>
          <w:marRight w:val="0"/>
          <w:marTop w:val="0"/>
          <w:marBottom w:val="0"/>
          <w:divBdr>
            <w:top w:val="none" w:sz="0" w:space="0" w:color="auto"/>
            <w:left w:val="none" w:sz="0" w:space="0" w:color="auto"/>
            <w:bottom w:val="none" w:sz="0" w:space="0" w:color="auto"/>
            <w:right w:val="none" w:sz="0" w:space="0" w:color="auto"/>
          </w:divBdr>
          <w:divsChild>
            <w:div w:id="1628245019">
              <w:marLeft w:val="0"/>
              <w:marRight w:val="0"/>
              <w:marTop w:val="0"/>
              <w:marBottom w:val="0"/>
              <w:divBdr>
                <w:top w:val="none" w:sz="0" w:space="0" w:color="auto"/>
                <w:left w:val="none" w:sz="0" w:space="0" w:color="auto"/>
                <w:bottom w:val="none" w:sz="0" w:space="0" w:color="auto"/>
                <w:right w:val="none" w:sz="0" w:space="0" w:color="auto"/>
              </w:divBdr>
              <w:divsChild>
                <w:div w:id="2168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52290">
      <w:bodyDiv w:val="1"/>
      <w:marLeft w:val="0"/>
      <w:marRight w:val="0"/>
      <w:marTop w:val="0"/>
      <w:marBottom w:val="0"/>
      <w:divBdr>
        <w:top w:val="none" w:sz="0" w:space="0" w:color="auto"/>
        <w:left w:val="none" w:sz="0" w:space="0" w:color="auto"/>
        <w:bottom w:val="none" w:sz="0" w:space="0" w:color="auto"/>
        <w:right w:val="none" w:sz="0" w:space="0" w:color="auto"/>
      </w:divBdr>
    </w:div>
    <w:div w:id="1241791095">
      <w:bodyDiv w:val="1"/>
      <w:marLeft w:val="0"/>
      <w:marRight w:val="0"/>
      <w:marTop w:val="0"/>
      <w:marBottom w:val="0"/>
      <w:divBdr>
        <w:top w:val="none" w:sz="0" w:space="0" w:color="auto"/>
        <w:left w:val="none" w:sz="0" w:space="0" w:color="auto"/>
        <w:bottom w:val="none" w:sz="0" w:space="0" w:color="auto"/>
        <w:right w:val="none" w:sz="0" w:space="0" w:color="auto"/>
      </w:divBdr>
    </w:div>
    <w:div w:id="1246960184">
      <w:bodyDiv w:val="1"/>
      <w:marLeft w:val="0"/>
      <w:marRight w:val="0"/>
      <w:marTop w:val="0"/>
      <w:marBottom w:val="0"/>
      <w:divBdr>
        <w:top w:val="none" w:sz="0" w:space="0" w:color="auto"/>
        <w:left w:val="none" w:sz="0" w:space="0" w:color="auto"/>
        <w:bottom w:val="none" w:sz="0" w:space="0" w:color="auto"/>
        <w:right w:val="none" w:sz="0" w:space="0" w:color="auto"/>
      </w:divBdr>
      <w:divsChild>
        <w:div w:id="579801398">
          <w:marLeft w:val="0"/>
          <w:marRight w:val="0"/>
          <w:marTop w:val="0"/>
          <w:marBottom w:val="0"/>
          <w:divBdr>
            <w:top w:val="none" w:sz="0" w:space="0" w:color="auto"/>
            <w:left w:val="none" w:sz="0" w:space="0" w:color="auto"/>
            <w:bottom w:val="none" w:sz="0" w:space="0" w:color="auto"/>
            <w:right w:val="none" w:sz="0" w:space="0" w:color="auto"/>
          </w:divBdr>
          <w:divsChild>
            <w:div w:id="1704135234">
              <w:marLeft w:val="0"/>
              <w:marRight w:val="0"/>
              <w:marTop w:val="0"/>
              <w:marBottom w:val="0"/>
              <w:divBdr>
                <w:top w:val="none" w:sz="0" w:space="0" w:color="auto"/>
                <w:left w:val="none" w:sz="0" w:space="0" w:color="auto"/>
                <w:bottom w:val="none" w:sz="0" w:space="0" w:color="auto"/>
                <w:right w:val="none" w:sz="0" w:space="0" w:color="auto"/>
              </w:divBdr>
              <w:divsChild>
                <w:div w:id="6526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9745">
      <w:bodyDiv w:val="1"/>
      <w:marLeft w:val="0"/>
      <w:marRight w:val="0"/>
      <w:marTop w:val="0"/>
      <w:marBottom w:val="0"/>
      <w:divBdr>
        <w:top w:val="none" w:sz="0" w:space="0" w:color="auto"/>
        <w:left w:val="none" w:sz="0" w:space="0" w:color="auto"/>
        <w:bottom w:val="none" w:sz="0" w:space="0" w:color="auto"/>
        <w:right w:val="none" w:sz="0" w:space="0" w:color="auto"/>
      </w:divBdr>
    </w:div>
    <w:div w:id="1263806996">
      <w:bodyDiv w:val="1"/>
      <w:marLeft w:val="0"/>
      <w:marRight w:val="0"/>
      <w:marTop w:val="0"/>
      <w:marBottom w:val="0"/>
      <w:divBdr>
        <w:top w:val="none" w:sz="0" w:space="0" w:color="auto"/>
        <w:left w:val="none" w:sz="0" w:space="0" w:color="auto"/>
        <w:bottom w:val="none" w:sz="0" w:space="0" w:color="auto"/>
        <w:right w:val="none" w:sz="0" w:space="0" w:color="auto"/>
      </w:divBdr>
    </w:div>
    <w:div w:id="1284267220">
      <w:bodyDiv w:val="1"/>
      <w:marLeft w:val="0"/>
      <w:marRight w:val="0"/>
      <w:marTop w:val="0"/>
      <w:marBottom w:val="0"/>
      <w:divBdr>
        <w:top w:val="none" w:sz="0" w:space="0" w:color="auto"/>
        <w:left w:val="none" w:sz="0" w:space="0" w:color="auto"/>
        <w:bottom w:val="none" w:sz="0" w:space="0" w:color="auto"/>
        <w:right w:val="none" w:sz="0" w:space="0" w:color="auto"/>
      </w:divBdr>
    </w:div>
    <w:div w:id="1311205889">
      <w:bodyDiv w:val="1"/>
      <w:marLeft w:val="0"/>
      <w:marRight w:val="0"/>
      <w:marTop w:val="0"/>
      <w:marBottom w:val="0"/>
      <w:divBdr>
        <w:top w:val="none" w:sz="0" w:space="0" w:color="auto"/>
        <w:left w:val="none" w:sz="0" w:space="0" w:color="auto"/>
        <w:bottom w:val="none" w:sz="0" w:space="0" w:color="auto"/>
        <w:right w:val="none" w:sz="0" w:space="0" w:color="auto"/>
      </w:divBdr>
      <w:divsChild>
        <w:div w:id="61147939">
          <w:marLeft w:val="0"/>
          <w:marRight w:val="0"/>
          <w:marTop w:val="0"/>
          <w:marBottom w:val="0"/>
          <w:divBdr>
            <w:top w:val="none" w:sz="0" w:space="0" w:color="auto"/>
            <w:left w:val="none" w:sz="0" w:space="0" w:color="auto"/>
            <w:bottom w:val="none" w:sz="0" w:space="0" w:color="auto"/>
            <w:right w:val="none" w:sz="0" w:space="0" w:color="auto"/>
          </w:divBdr>
          <w:divsChild>
            <w:div w:id="59332563">
              <w:marLeft w:val="0"/>
              <w:marRight w:val="0"/>
              <w:marTop w:val="0"/>
              <w:marBottom w:val="0"/>
              <w:divBdr>
                <w:top w:val="none" w:sz="0" w:space="0" w:color="auto"/>
                <w:left w:val="none" w:sz="0" w:space="0" w:color="auto"/>
                <w:bottom w:val="none" w:sz="0" w:space="0" w:color="auto"/>
                <w:right w:val="none" w:sz="0" w:space="0" w:color="auto"/>
              </w:divBdr>
              <w:divsChild>
                <w:div w:id="776406437">
                  <w:marLeft w:val="0"/>
                  <w:marRight w:val="0"/>
                  <w:marTop w:val="0"/>
                  <w:marBottom w:val="0"/>
                  <w:divBdr>
                    <w:top w:val="none" w:sz="0" w:space="0" w:color="auto"/>
                    <w:left w:val="none" w:sz="0" w:space="0" w:color="auto"/>
                    <w:bottom w:val="none" w:sz="0" w:space="0" w:color="auto"/>
                    <w:right w:val="none" w:sz="0" w:space="0" w:color="auto"/>
                  </w:divBdr>
                </w:div>
              </w:divsChild>
            </w:div>
            <w:div w:id="1992173841">
              <w:marLeft w:val="0"/>
              <w:marRight w:val="0"/>
              <w:marTop w:val="0"/>
              <w:marBottom w:val="0"/>
              <w:divBdr>
                <w:top w:val="none" w:sz="0" w:space="0" w:color="auto"/>
                <w:left w:val="none" w:sz="0" w:space="0" w:color="auto"/>
                <w:bottom w:val="none" w:sz="0" w:space="0" w:color="auto"/>
                <w:right w:val="none" w:sz="0" w:space="0" w:color="auto"/>
              </w:divBdr>
              <w:divsChild>
                <w:div w:id="17541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85826">
          <w:marLeft w:val="0"/>
          <w:marRight w:val="0"/>
          <w:marTop w:val="0"/>
          <w:marBottom w:val="0"/>
          <w:divBdr>
            <w:top w:val="none" w:sz="0" w:space="0" w:color="auto"/>
            <w:left w:val="none" w:sz="0" w:space="0" w:color="auto"/>
            <w:bottom w:val="none" w:sz="0" w:space="0" w:color="auto"/>
            <w:right w:val="none" w:sz="0" w:space="0" w:color="auto"/>
          </w:divBdr>
        </w:div>
      </w:divsChild>
    </w:div>
    <w:div w:id="1346905807">
      <w:bodyDiv w:val="1"/>
      <w:marLeft w:val="0"/>
      <w:marRight w:val="0"/>
      <w:marTop w:val="0"/>
      <w:marBottom w:val="0"/>
      <w:divBdr>
        <w:top w:val="none" w:sz="0" w:space="0" w:color="auto"/>
        <w:left w:val="none" w:sz="0" w:space="0" w:color="auto"/>
        <w:bottom w:val="none" w:sz="0" w:space="0" w:color="auto"/>
        <w:right w:val="none" w:sz="0" w:space="0" w:color="auto"/>
      </w:divBdr>
    </w:div>
    <w:div w:id="1351293845">
      <w:bodyDiv w:val="1"/>
      <w:marLeft w:val="0"/>
      <w:marRight w:val="0"/>
      <w:marTop w:val="0"/>
      <w:marBottom w:val="0"/>
      <w:divBdr>
        <w:top w:val="none" w:sz="0" w:space="0" w:color="auto"/>
        <w:left w:val="none" w:sz="0" w:space="0" w:color="auto"/>
        <w:bottom w:val="none" w:sz="0" w:space="0" w:color="auto"/>
        <w:right w:val="none" w:sz="0" w:space="0" w:color="auto"/>
      </w:divBdr>
      <w:divsChild>
        <w:div w:id="795176192">
          <w:marLeft w:val="0"/>
          <w:marRight w:val="0"/>
          <w:marTop w:val="0"/>
          <w:marBottom w:val="0"/>
          <w:divBdr>
            <w:top w:val="none" w:sz="0" w:space="0" w:color="auto"/>
            <w:left w:val="none" w:sz="0" w:space="0" w:color="auto"/>
            <w:bottom w:val="none" w:sz="0" w:space="0" w:color="auto"/>
            <w:right w:val="none" w:sz="0" w:space="0" w:color="auto"/>
          </w:divBdr>
          <w:divsChild>
            <w:div w:id="133106435">
              <w:marLeft w:val="0"/>
              <w:marRight w:val="0"/>
              <w:marTop w:val="0"/>
              <w:marBottom w:val="0"/>
              <w:divBdr>
                <w:top w:val="none" w:sz="0" w:space="0" w:color="auto"/>
                <w:left w:val="none" w:sz="0" w:space="0" w:color="auto"/>
                <w:bottom w:val="none" w:sz="0" w:space="0" w:color="auto"/>
                <w:right w:val="none" w:sz="0" w:space="0" w:color="auto"/>
              </w:divBdr>
              <w:divsChild>
                <w:div w:id="1156609980">
                  <w:marLeft w:val="0"/>
                  <w:marRight w:val="0"/>
                  <w:marTop w:val="0"/>
                  <w:marBottom w:val="0"/>
                  <w:divBdr>
                    <w:top w:val="none" w:sz="0" w:space="0" w:color="auto"/>
                    <w:left w:val="none" w:sz="0" w:space="0" w:color="auto"/>
                    <w:bottom w:val="none" w:sz="0" w:space="0" w:color="auto"/>
                    <w:right w:val="none" w:sz="0" w:space="0" w:color="auto"/>
                  </w:divBdr>
                </w:div>
              </w:divsChild>
            </w:div>
            <w:div w:id="381709461">
              <w:marLeft w:val="0"/>
              <w:marRight w:val="0"/>
              <w:marTop w:val="0"/>
              <w:marBottom w:val="0"/>
              <w:divBdr>
                <w:top w:val="none" w:sz="0" w:space="0" w:color="auto"/>
                <w:left w:val="none" w:sz="0" w:space="0" w:color="auto"/>
                <w:bottom w:val="none" w:sz="0" w:space="0" w:color="auto"/>
                <w:right w:val="none" w:sz="0" w:space="0" w:color="auto"/>
              </w:divBdr>
              <w:divsChild>
                <w:div w:id="2023049765">
                  <w:marLeft w:val="0"/>
                  <w:marRight w:val="0"/>
                  <w:marTop w:val="0"/>
                  <w:marBottom w:val="0"/>
                  <w:divBdr>
                    <w:top w:val="none" w:sz="0" w:space="0" w:color="auto"/>
                    <w:left w:val="none" w:sz="0" w:space="0" w:color="auto"/>
                    <w:bottom w:val="none" w:sz="0" w:space="0" w:color="auto"/>
                    <w:right w:val="none" w:sz="0" w:space="0" w:color="auto"/>
                  </w:divBdr>
                </w:div>
              </w:divsChild>
            </w:div>
            <w:div w:id="579751386">
              <w:marLeft w:val="0"/>
              <w:marRight w:val="0"/>
              <w:marTop w:val="0"/>
              <w:marBottom w:val="0"/>
              <w:divBdr>
                <w:top w:val="none" w:sz="0" w:space="0" w:color="auto"/>
                <w:left w:val="none" w:sz="0" w:space="0" w:color="auto"/>
                <w:bottom w:val="none" w:sz="0" w:space="0" w:color="auto"/>
                <w:right w:val="none" w:sz="0" w:space="0" w:color="auto"/>
              </w:divBdr>
              <w:divsChild>
                <w:div w:id="1158764911">
                  <w:marLeft w:val="0"/>
                  <w:marRight w:val="0"/>
                  <w:marTop w:val="0"/>
                  <w:marBottom w:val="0"/>
                  <w:divBdr>
                    <w:top w:val="none" w:sz="0" w:space="0" w:color="auto"/>
                    <w:left w:val="none" w:sz="0" w:space="0" w:color="auto"/>
                    <w:bottom w:val="none" w:sz="0" w:space="0" w:color="auto"/>
                    <w:right w:val="none" w:sz="0" w:space="0" w:color="auto"/>
                  </w:divBdr>
                </w:div>
              </w:divsChild>
            </w:div>
            <w:div w:id="714893426">
              <w:marLeft w:val="0"/>
              <w:marRight w:val="0"/>
              <w:marTop w:val="0"/>
              <w:marBottom w:val="0"/>
              <w:divBdr>
                <w:top w:val="none" w:sz="0" w:space="0" w:color="auto"/>
                <w:left w:val="none" w:sz="0" w:space="0" w:color="auto"/>
                <w:bottom w:val="none" w:sz="0" w:space="0" w:color="auto"/>
                <w:right w:val="none" w:sz="0" w:space="0" w:color="auto"/>
              </w:divBdr>
              <w:divsChild>
                <w:div w:id="1244880076">
                  <w:marLeft w:val="0"/>
                  <w:marRight w:val="0"/>
                  <w:marTop w:val="0"/>
                  <w:marBottom w:val="0"/>
                  <w:divBdr>
                    <w:top w:val="none" w:sz="0" w:space="0" w:color="auto"/>
                    <w:left w:val="none" w:sz="0" w:space="0" w:color="auto"/>
                    <w:bottom w:val="none" w:sz="0" w:space="0" w:color="auto"/>
                    <w:right w:val="none" w:sz="0" w:space="0" w:color="auto"/>
                  </w:divBdr>
                </w:div>
              </w:divsChild>
            </w:div>
            <w:div w:id="728920037">
              <w:marLeft w:val="0"/>
              <w:marRight w:val="0"/>
              <w:marTop w:val="0"/>
              <w:marBottom w:val="0"/>
              <w:divBdr>
                <w:top w:val="none" w:sz="0" w:space="0" w:color="auto"/>
                <w:left w:val="none" w:sz="0" w:space="0" w:color="auto"/>
                <w:bottom w:val="none" w:sz="0" w:space="0" w:color="auto"/>
                <w:right w:val="none" w:sz="0" w:space="0" w:color="auto"/>
              </w:divBdr>
              <w:divsChild>
                <w:div w:id="1180511096">
                  <w:marLeft w:val="0"/>
                  <w:marRight w:val="0"/>
                  <w:marTop w:val="0"/>
                  <w:marBottom w:val="0"/>
                  <w:divBdr>
                    <w:top w:val="none" w:sz="0" w:space="0" w:color="auto"/>
                    <w:left w:val="none" w:sz="0" w:space="0" w:color="auto"/>
                    <w:bottom w:val="none" w:sz="0" w:space="0" w:color="auto"/>
                    <w:right w:val="none" w:sz="0" w:space="0" w:color="auto"/>
                  </w:divBdr>
                </w:div>
              </w:divsChild>
            </w:div>
            <w:div w:id="860319346">
              <w:marLeft w:val="0"/>
              <w:marRight w:val="0"/>
              <w:marTop w:val="0"/>
              <w:marBottom w:val="0"/>
              <w:divBdr>
                <w:top w:val="none" w:sz="0" w:space="0" w:color="auto"/>
                <w:left w:val="none" w:sz="0" w:space="0" w:color="auto"/>
                <w:bottom w:val="none" w:sz="0" w:space="0" w:color="auto"/>
                <w:right w:val="none" w:sz="0" w:space="0" w:color="auto"/>
              </w:divBdr>
              <w:divsChild>
                <w:div w:id="2130197119">
                  <w:marLeft w:val="0"/>
                  <w:marRight w:val="0"/>
                  <w:marTop w:val="0"/>
                  <w:marBottom w:val="0"/>
                  <w:divBdr>
                    <w:top w:val="none" w:sz="0" w:space="0" w:color="auto"/>
                    <w:left w:val="none" w:sz="0" w:space="0" w:color="auto"/>
                    <w:bottom w:val="none" w:sz="0" w:space="0" w:color="auto"/>
                    <w:right w:val="none" w:sz="0" w:space="0" w:color="auto"/>
                  </w:divBdr>
                </w:div>
              </w:divsChild>
            </w:div>
            <w:div w:id="1244267655">
              <w:marLeft w:val="0"/>
              <w:marRight w:val="0"/>
              <w:marTop w:val="0"/>
              <w:marBottom w:val="0"/>
              <w:divBdr>
                <w:top w:val="none" w:sz="0" w:space="0" w:color="auto"/>
                <w:left w:val="none" w:sz="0" w:space="0" w:color="auto"/>
                <w:bottom w:val="none" w:sz="0" w:space="0" w:color="auto"/>
                <w:right w:val="none" w:sz="0" w:space="0" w:color="auto"/>
              </w:divBdr>
              <w:divsChild>
                <w:div w:id="2055738968">
                  <w:marLeft w:val="0"/>
                  <w:marRight w:val="0"/>
                  <w:marTop w:val="0"/>
                  <w:marBottom w:val="0"/>
                  <w:divBdr>
                    <w:top w:val="none" w:sz="0" w:space="0" w:color="auto"/>
                    <w:left w:val="none" w:sz="0" w:space="0" w:color="auto"/>
                    <w:bottom w:val="none" w:sz="0" w:space="0" w:color="auto"/>
                    <w:right w:val="none" w:sz="0" w:space="0" w:color="auto"/>
                  </w:divBdr>
                </w:div>
              </w:divsChild>
            </w:div>
            <w:div w:id="1292204873">
              <w:marLeft w:val="0"/>
              <w:marRight w:val="0"/>
              <w:marTop w:val="0"/>
              <w:marBottom w:val="0"/>
              <w:divBdr>
                <w:top w:val="none" w:sz="0" w:space="0" w:color="auto"/>
                <w:left w:val="none" w:sz="0" w:space="0" w:color="auto"/>
                <w:bottom w:val="none" w:sz="0" w:space="0" w:color="auto"/>
                <w:right w:val="none" w:sz="0" w:space="0" w:color="auto"/>
              </w:divBdr>
              <w:divsChild>
                <w:div w:id="1514033693">
                  <w:marLeft w:val="0"/>
                  <w:marRight w:val="0"/>
                  <w:marTop w:val="0"/>
                  <w:marBottom w:val="0"/>
                  <w:divBdr>
                    <w:top w:val="none" w:sz="0" w:space="0" w:color="auto"/>
                    <w:left w:val="none" w:sz="0" w:space="0" w:color="auto"/>
                    <w:bottom w:val="none" w:sz="0" w:space="0" w:color="auto"/>
                    <w:right w:val="none" w:sz="0" w:space="0" w:color="auto"/>
                  </w:divBdr>
                </w:div>
              </w:divsChild>
            </w:div>
            <w:div w:id="1398743812">
              <w:marLeft w:val="0"/>
              <w:marRight w:val="0"/>
              <w:marTop w:val="0"/>
              <w:marBottom w:val="0"/>
              <w:divBdr>
                <w:top w:val="none" w:sz="0" w:space="0" w:color="auto"/>
                <w:left w:val="none" w:sz="0" w:space="0" w:color="auto"/>
                <w:bottom w:val="none" w:sz="0" w:space="0" w:color="auto"/>
                <w:right w:val="none" w:sz="0" w:space="0" w:color="auto"/>
              </w:divBdr>
              <w:divsChild>
                <w:div w:id="719862804">
                  <w:marLeft w:val="0"/>
                  <w:marRight w:val="0"/>
                  <w:marTop w:val="0"/>
                  <w:marBottom w:val="0"/>
                  <w:divBdr>
                    <w:top w:val="none" w:sz="0" w:space="0" w:color="auto"/>
                    <w:left w:val="none" w:sz="0" w:space="0" w:color="auto"/>
                    <w:bottom w:val="none" w:sz="0" w:space="0" w:color="auto"/>
                    <w:right w:val="none" w:sz="0" w:space="0" w:color="auto"/>
                  </w:divBdr>
                </w:div>
              </w:divsChild>
            </w:div>
            <w:div w:id="1450124794">
              <w:marLeft w:val="0"/>
              <w:marRight w:val="0"/>
              <w:marTop w:val="0"/>
              <w:marBottom w:val="0"/>
              <w:divBdr>
                <w:top w:val="none" w:sz="0" w:space="0" w:color="auto"/>
                <w:left w:val="none" w:sz="0" w:space="0" w:color="auto"/>
                <w:bottom w:val="none" w:sz="0" w:space="0" w:color="auto"/>
                <w:right w:val="none" w:sz="0" w:space="0" w:color="auto"/>
              </w:divBdr>
              <w:divsChild>
                <w:div w:id="731922809">
                  <w:marLeft w:val="0"/>
                  <w:marRight w:val="0"/>
                  <w:marTop w:val="0"/>
                  <w:marBottom w:val="0"/>
                  <w:divBdr>
                    <w:top w:val="none" w:sz="0" w:space="0" w:color="auto"/>
                    <w:left w:val="none" w:sz="0" w:space="0" w:color="auto"/>
                    <w:bottom w:val="none" w:sz="0" w:space="0" w:color="auto"/>
                    <w:right w:val="none" w:sz="0" w:space="0" w:color="auto"/>
                  </w:divBdr>
                </w:div>
              </w:divsChild>
            </w:div>
            <w:div w:id="1552302064">
              <w:marLeft w:val="0"/>
              <w:marRight w:val="0"/>
              <w:marTop w:val="0"/>
              <w:marBottom w:val="0"/>
              <w:divBdr>
                <w:top w:val="none" w:sz="0" w:space="0" w:color="auto"/>
                <w:left w:val="none" w:sz="0" w:space="0" w:color="auto"/>
                <w:bottom w:val="none" w:sz="0" w:space="0" w:color="auto"/>
                <w:right w:val="none" w:sz="0" w:space="0" w:color="auto"/>
              </w:divBdr>
              <w:divsChild>
                <w:div w:id="256914234">
                  <w:marLeft w:val="0"/>
                  <w:marRight w:val="0"/>
                  <w:marTop w:val="0"/>
                  <w:marBottom w:val="0"/>
                  <w:divBdr>
                    <w:top w:val="none" w:sz="0" w:space="0" w:color="auto"/>
                    <w:left w:val="none" w:sz="0" w:space="0" w:color="auto"/>
                    <w:bottom w:val="none" w:sz="0" w:space="0" w:color="auto"/>
                    <w:right w:val="none" w:sz="0" w:space="0" w:color="auto"/>
                  </w:divBdr>
                </w:div>
              </w:divsChild>
            </w:div>
            <w:div w:id="1724400173">
              <w:marLeft w:val="0"/>
              <w:marRight w:val="0"/>
              <w:marTop w:val="0"/>
              <w:marBottom w:val="0"/>
              <w:divBdr>
                <w:top w:val="none" w:sz="0" w:space="0" w:color="auto"/>
                <w:left w:val="none" w:sz="0" w:space="0" w:color="auto"/>
                <w:bottom w:val="none" w:sz="0" w:space="0" w:color="auto"/>
                <w:right w:val="none" w:sz="0" w:space="0" w:color="auto"/>
              </w:divBdr>
              <w:divsChild>
                <w:div w:id="829905632">
                  <w:marLeft w:val="0"/>
                  <w:marRight w:val="0"/>
                  <w:marTop w:val="0"/>
                  <w:marBottom w:val="0"/>
                  <w:divBdr>
                    <w:top w:val="none" w:sz="0" w:space="0" w:color="auto"/>
                    <w:left w:val="none" w:sz="0" w:space="0" w:color="auto"/>
                    <w:bottom w:val="none" w:sz="0" w:space="0" w:color="auto"/>
                    <w:right w:val="none" w:sz="0" w:space="0" w:color="auto"/>
                  </w:divBdr>
                </w:div>
              </w:divsChild>
            </w:div>
            <w:div w:id="1798988952">
              <w:marLeft w:val="0"/>
              <w:marRight w:val="0"/>
              <w:marTop w:val="0"/>
              <w:marBottom w:val="0"/>
              <w:divBdr>
                <w:top w:val="none" w:sz="0" w:space="0" w:color="auto"/>
                <w:left w:val="none" w:sz="0" w:space="0" w:color="auto"/>
                <w:bottom w:val="none" w:sz="0" w:space="0" w:color="auto"/>
                <w:right w:val="none" w:sz="0" w:space="0" w:color="auto"/>
              </w:divBdr>
              <w:divsChild>
                <w:div w:id="1260530417">
                  <w:marLeft w:val="0"/>
                  <w:marRight w:val="0"/>
                  <w:marTop w:val="0"/>
                  <w:marBottom w:val="0"/>
                  <w:divBdr>
                    <w:top w:val="none" w:sz="0" w:space="0" w:color="auto"/>
                    <w:left w:val="none" w:sz="0" w:space="0" w:color="auto"/>
                    <w:bottom w:val="none" w:sz="0" w:space="0" w:color="auto"/>
                    <w:right w:val="none" w:sz="0" w:space="0" w:color="auto"/>
                  </w:divBdr>
                </w:div>
              </w:divsChild>
            </w:div>
            <w:div w:id="1810046847">
              <w:marLeft w:val="0"/>
              <w:marRight w:val="0"/>
              <w:marTop w:val="0"/>
              <w:marBottom w:val="0"/>
              <w:divBdr>
                <w:top w:val="none" w:sz="0" w:space="0" w:color="auto"/>
                <w:left w:val="none" w:sz="0" w:space="0" w:color="auto"/>
                <w:bottom w:val="none" w:sz="0" w:space="0" w:color="auto"/>
                <w:right w:val="none" w:sz="0" w:space="0" w:color="auto"/>
              </w:divBdr>
              <w:divsChild>
                <w:div w:id="1046568109">
                  <w:marLeft w:val="0"/>
                  <w:marRight w:val="0"/>
                  <w:marTop w:val="0"/>
                  <w:marBottom w:val="0"/>
                  <w:divBdr>
                    <w:top w:val="none" w:sz="0" w:space="0" w:color="auto"/>
                    <w:left w:val="none" w:sz="0" w:space="0" w:color="auto"/>
                    <w:bottom w:val="none" w:sz="0" w:space="0" w:color="auto"/>
                    <w:right w:val="none" w:sz="0" w:space="0" w:color="auto"/>
                  </w:divBdr>
                </w:div>
              </w:divsChild>
            </w:div>
            <w:div w:id="2146316756">
              <w:marLeft w:val="0"/>
              <w:marRight w:val="0"/>
              <w:marTop w:val="0"/>
              <w:marBottom w:val="0"/>
              <w:divBdr>
                <w:top w:val="none" w:sz="0" w:space="0" w:color="auto"/>
                <w:left w:val="none" w:sz="0" w:space="0" w:color="auto"/>
                <w:bottom w:val="none" w:sz="0" w:space="0" w:color="auto"/>
                <w:right w:val="none" w:sz="0" w:space="0" w:color="auto"/>
              </w:divBdr>
              <w:divsChild>
                <w:div w:id="198731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24730">
      <w:bodyDiv w:val="1"/>
      <w:marLeft w:val="0"/>
      <w:marRight w:val="0"/>
      <w:marTop w:val="0"/>
      <w:marBottom w:val="0"/>
      <w:divBdr>
        <w:top w:val="none" w:sz="0" w:space="0" w:color="auto"/>
        <w:left w:val="none" w:sz="0" w:space="0" w:color="auto"/>
        <w:bottom w:val="none" w:sz="0" w:space="0" w:color="auto"/>
        <w:right w:val="none" w:sz="0" w:space="0" w:color="auto"/>
      </w:divBdr>
    </w:div>
    <w:div w:id="1385710973">
      <w:bodyDiv w:val="1"/>
      <w:marLeft w:val="0"/>
      <w:marRight w:val="0"/>
      <w:marTop w:val="0"/>
      <w:marBottom w:val="0"/>
      <w:divBdr>
        <w:top w:val="none" w:sz="0" w:space="0" w:color="auto"/>
        <w:left w:val="none" w:sz="0" w:space="0" w:color="auto"/>
        <w:bottom w:val="none" w:sz="0" w:space="0" w:color="auto"/>
        <w:right w:val="none" w:sz="0" w:space="0" w:color="auto"/>
      </w:divBdr>
    </w:div>
    <w:div w:id="1390883836">
      <w:bodyDiv w:val="1"/>
      <w:marLeft w:val="0"/>
      <w:marRight w:val="0"/>
      <w:marTop w:val="0"/>
      <w:marBottom w:val="0"/>
      <w:divBdr>
        <w:top w:val="none" w:sz="0" w:space="0" w:color="auto"/>
        <w:left w:val="none" w:sz="0" w:space="0" w:color="auto"/>
        <w:bottom w:val="none" w:sz="0" w:space="0" w:color="auto"/>
        <w:right w:val="none" w:sz="0" w:space="0" w:color="auto"/>
      </w:divBdr>
      <w:divsChild>
        <w:div w:id="654719536">
          <w:marLeft w:val="0"/>
          <w:marRight w:val="0"/>
          <w:marTop w:val="0"/>
          <w:marBottom w:val="0"/>
          <w:divBdr>
            <w:top w:val="none" w:sz="0" w:space="0" w:color="auto"/>
            <w:left w:val="none" w:sz="0" w:space="0" w:color="auto"/>
            <w:bottom w:val="none" w:sz="0" w:space="0" w:color="auto"/>
            <w:right w:val="none" w:sz="0" w:space="0" w:color="auto"/>
          </w:divBdr>
          <w:divsChild>
            <w:div w:id="82994303">
              <w:marLeft w:val="0"/>
              <w:marRight w:val="0"/>
              <w:marTop w:val="0"/>
              <w:marBottom w:val="0"/>
              <w:divBdr>
                <w:top w:val="none" w:sz="0" w:space="0" w:color="auto"/>
                <w:left w:val="none" w:sz="0" w:space="0" w:color="auto"/>
                <w:bottom w:val="none" w:sz="0" w:space="0" w:color="auto"/>
                <w:right w:val="none" w:sz="0" w:space="0" w:color="auto"/>
              </w:divBdr>
            </w:div>
            <w:div w:id="201751891">
              <w:marLeft w:val="0"/>
              <w:marRight w:val="0"/>
              <w:marTop w:val="0"/>
              <w:marBottom w:val="0"/>
              <w:divBdr>
                <w:top w:val="none" w:sz="0" w:space="0" w:color="auto"/>
                <w:left w:val="none" w:sz="0" w:space="0" w:color="auto"/>
                <w:bottom w:val="none" w:sz="0" w:space="0" w:color="auto"/>
                <w:right w:val="none" w:sz="0" w:space="0" w:color="auto"/>
              </w:divBdr>
              <w:divsChild>
                <w:div w:id="118187876">
                  <w:marLeft w:val="0"/>
                  <w:marRight w:val="0"/>
                  <w:marTop w:val="0"/>
                  <w:marBottom w:val="0"/>
                  <w:divBdr>
                    <w:top w:val="none" w:sz="0" w:space="0" w:color="auto"/>
                    <w:left w:val="none" w:sz="0" w:space="0" w:color="auto"/>
                    <w:bottom w:val="none" w:sz="0" w:space="0" w:color="auto"/>
                    <w:right w:val="none" w:sz="0" w:space="0" w:color="auto"/>
                  </w:divBdr>
                </w:div>
              </w:divsChild>
            </w:div>
            <w:div w:id="495458510">
              <w:marLeft w:val="0"/>
              <w:marRight w:val="0"/>
              <w:marTop w:val="0"/>
              <w:marBottom w:val="0"/>
              <w:divBdr>
                <w:top w:val="none" w:sz="0" w:space="0" w:color="auto"/>
                <w:left w:val="none" w:sz="0" w:space="0" w:color="auto"/>
                <w:bottom w:val="none" w:sz="0" w:space="0" w:color="auto"/>
                <w:right w:val="none" w:sz="0" w:space="0" w:color="auto"/>
              </w:divBdr>
              <w:divsChild>
                <w:div w:id="1963489579">
                  <w:marLeft w:val="0"/>
                  <w:marRight w:val="0"/>
                  <w:marTop w:val="0"/>
                  <w:marBottom w:val="0"/>
                  <w:divBdr>
                    <w:top w:val="none" w:sz="0" w:space="0" w:color="auto"/>
                    <w:left w:val="none" w:sz="0" w:space="0" w:color="auto"/>
                    <w:bottom w:val="none" w:sz="0" w:space="0" w:color="auto"/>
                    <w:right w:val="none" w:sz="0" w:space="0" w:color="auto"/>
                  </w:divBdr>
                </w:div>
              </w:divsChild>
            </w:div>
            <w:div w:id="640112071">
              <w:marLeft w:val="0"/>
              <w:marRight w:val="0"/>
              <w:marTop w:val="0"/>
              <w:marBottom w:val="0"/>
              <w:divBdr>
                <w:top w:val="none" w:sz="0" w:space="0" w:color="auto"/>
                <w:left w:val="none" w:sz="0" w:space="0" w:color="auto"/>
                <w:bottom w:val="none" w:sz="0" w:space="0" w:color="auto"/>
                <w:right w:val="none" w:sz="0" w:space="0" w:color="auto"/>
              </w:divBdr>
            </w:div>
            <w:div w:id="790904676">
              <w:marLeft w:val="0"/>
              <w:marRight w:val="0"/>
              <w:marTop w:val="0"/>
              <w:marBottom w:val="0"/>
              <w:divBdr>
                <w:top w:val="none" w:sz="0" w:space="0" w:color="auto"/>
                <w:left w:val="none" w:sz="0" w:space="0" w:color="auto"/>
                <w:bottom w:val="none" w:sz="0" w:space="0" w:color="auto"/>
                <w:right w:val="none" w:sz="0" w:space="0" w:color="auto"/>
              </w:divBdr>
              <w:divsChild>
                <w:div w:id="381058151">
                  <w:marLeft w:val="0"/>
                  <w:marRight w:val="0"/>
                  <w:marTop w:val="0"/>
                  <w:marBottom w:val="0"/>
                  <w:divBdr>
                    <w:top w:val="none" w:sz="0" w:space="0" w:color="auto"/>
                    <w:left w:val="none" w:sz="0" w:space="0" w:color="auto"/>
                    <w:bottom w:val="none" w:sz="0" w:space="0" w:color="auto"/>
                    <w:right w:val="none" w:sz="0" w:space="0" w:color="auto"/>
                  </w:divBdr>
                </w:div>
              </w:divsChild>
            </w:div>
            <w:div w:id="852305016">
              <w:marLeft w:val="0"/>
              <w:marRight w:val="0"/>
              <w:marTop w:val="0"/>
              <w:marBottom w:val="0"/>
              <w:divBdr>
                <w:top w:val="none" w:sz="0" w:space="0" w:color="auto"/>
                <w:left w:val="none" w:sz="0" w:space="0" w:color="auto"/>
                <w:bottom w:val="none" w:sz="0" w:space="0" w:color="auto"/>
                <w:right w:val="none" w:sz="0" w:space="0" w:color="auto"/>
              </w:divBdr>
              <w:divsChild>
                <w:div w:id="1098405021">
                  <w:marLeft w:val="0"/>
                  <w:marRight w:val="0"/>
                  <w:marTop w:val="0"/>
                  <w:marBottom w:val="0"/>
                  <w:divBdr>
                    <w:top w:val="none" w:sz="0" w:space="0" w:color="auto"/>
                    <w:left w:val="none" w:sz="0" w:space="0" w:color="auto"/>
                    <w:bottom w:val="none" w:sz="0" w:space="0" w:color="auto"/>
                    <w:right w:val="none" w:sz="0" w:space="0" w:color="auto"/>
                  </w:divBdr>
                </w:div>
              </w:divsChild>
            </w:div>
            <w:div w:id="1111320845">
              <w:marLeft w:val="0"/>
              <w:marRight w:val="0"/>
              <w:marTop w:val="0"/>
              <w:marBottom w:val="0"/>
              <w:divBdr>
                <w:top w:val="none" w:sz="0" w:space="0" w:color="auto"/>
                <w:left w:val="none" w:sz="0" w:space="0" w:color="auto"/>
                <w:bottom w:val="none" w:sz="0" w:space="0" w:color="auto"/>
                <w:right w:val="none" w:sz="0" w:space="0" w:color="auto"/>
              </w:divBdr>
            </w:div>
            <w:div w:id="1165704785">
              <w:marLeft w:val="0"/>
              <w:marRight w:val="0"/>
              <w:marTop w:val="0"/>
              <w:marBottom w:val="0"/>
              <w:divBdr>
                <w:top w:val="none" w:sz="0" w:space="0" w:color="auto"/>
                <w:left w:val="none" w:sz="0" w:space="0" w:color="auto"/>
                <w:bottom w:val="none" w:sz="0" w:space="0" w:color="auto"/>
                <w:right w:val="none" w:sz="0" w:space="0" w:color="auto"/>
              </w:divBdr>
              <w:divsChild>
                <w:div w:id="873661362">
                  <w:marLeft w:val="0"/>
                  <w:marRight w:val="0"/>
                  <w:marTop w:val="0"/>
                  <w:marBottom w:val="0"/>
                  <w:divBdr>
                    <w:top w:val="none" w:sz="0" w:space="0" w:color="auto"/>
                    <w:left w:val="none" w:sz="0" w:space="0" w:color="auto"/>
                    <w:bottom w:val="none" w:sz="0" w:space="0" w:color="auto"/>
                    <w:right w:val="none" w:sz="0" w:space="0" w:color="auto"/>
                  </w:divBdr>
                </w:div>
              </w:divsChild>
            </w:div>
            <w:div w:id="1181352359">
              <w:marLeft w:val="0"/>
              <w:marRight w:val="0"/>
              <w:marTop w:val="0"/>
              <w:marBottom w:val="0"/>
              <w:divBdr>
                <w:top w:val="none" w:sz="0" w:space="0" w:color="auto"/>
                <w:left w:val="none" w:sz="0" w:space="0" w:color="auto"/>
                <w:bottom w:val="none" w:sz="0" w:space="0" w:color="auto"/>
                <w:right w:val="none" w:sz="0" w:space="0" w:color="auto"/>
              </w:divBdr>
              <w:divsChild>
                <w:div w:id="224489605">
                  <w:marLeft w:val="0"/>
                  <w:marRight w:val="0"/>
                  <w:marTop w:val="0"/>
                  <w:marBottom w:val="0"/>
                  <w:divBdr>
                    <w:top w:val="none" w:sz="0" w:space="0" w:color="auto"/>
                    <w:left w:val="none" w:sz="0" w:space="0" w:color="auto"/>
                    <w:bottom w:val="none" w:sz="0" w:space="0" w:color="auto"/>
                    <w:right w:val="none" w:sz="0" w:space="0" w:color="auto"/>
                  </w:divBdr>
                </w:div>
              </w:divsChild>
            </w:div>
            <w:div w:id="1244536363">
              <w:marLeft w:val="0"/>
              <w:marRight w:val="0"/>
              <w:marTop w:val="0"/>
              <w:marBottom w:val="0"/>
              <w:divBdr>
                <w:top w:val="none" w:sz="0" w:space="0" w:color="auto"/>
                <w:left w:val="none" w:sz="0" w:space="0" w:color="auto"/>
                <w:bottom w:val="none" w:sz="0" w:space="0" w:color="auto"/>
                <w:right w:val="none" w:sz="0" w:space="0" w:color="auto"/>
              </w:divBdr>
              <w:divsChild>
                <w:div w:id="984243018">
                  <w:marLeft w:val="0"/>
                  <w:marRight w:val="0"/>
                  <w:marTop w:val="0"/>
                  <w:marBottom w:val="0"/>
                  <w:divBdr>
                    <w:top w:val="none" w:sz="0" w:space="0" w:color="auto"/>
                    <w:left w:val="none" w:sz="0" w:space="0" w:color="auto"/>
                    <w:bottom w:val="none" w:sz="0" w:space="0" w:color="auto"/>
                    <w:right w:val="none" w:sz="0" w:space="0" w:color="auto"/>
                  </w:divBdr>
                </w:div>
              </w:divsChild>
            </w:div>
            <w:div w:id="1324359475">
              <w:marLeft w:val="0"/>
              <w:marRight w:val="0"/>
              <w:marTop w:val="0"/>
              <w:marBottom w:val="0"/>
              <w:divBdr>
                <w:top w:val="none" w:sz="0" w:space="0" w:color="auto"/>
                <w:left w:val="none" w:sz="0" w:space="0" w:color="auto"/>
                <w:bottom w:val="none" w:sz="0" w:space="0" w:color="auto"/>
                <w:right w:val="none" w:sz="0" w:space="0" w:color="auto"/>
              </w:divBdr>
              <w:divsChild>
                <w:div w:id="308025745">
                  <w:marLeft w:val="0"/>
                  <w:marRight w:val="0"/>
                  <w:marTop w:val="0"/>
                  <w:marBottom w:val="0"/>
                  <w:divBdr>
                    <w:top w:val="none" w:sz="0" w:space="0" w:color="auto"/>
                    <w:left w:val="none" w:sz="0" w:space="0" w:color="auto"/>
                    <w:bottom w:val="none" w:sz="0" w:space="0" w:color="auto"/>
                    <w:right w:val="none" w:sz="0" w:space="0" w:color="auto"/>
                  </w:divBdr>
                </w:div>
              </w:divsChild>
            </w:div>
            <w:div w:id="1539120431">
              <w:marLeft w:val="0"/>
              <w:marRight w:val="0"/>
              <w:marTop w:val="0"/>
              <w:marBottom w:val="0"/>
              <w:divBdr>
                <w:top w:val="none" w:sz="0" w:space="0" w:color="auto"/>
                <w:left w:val="none" w:sz="0" w:space="0" w:color="auto"/>
                <w:bottom w:val="none" w:sz="0" w:space="0" w:color="auto"/>
                <w:right w:val="none" w:sz="0" w:space="0" w:color="auto"/>
              </w:divBdr>
              <w:divsChild>
                <w:div w:id="1562398424">
                  <w:marLeft w:val="0"/>
                  <w:marRight w:val="0"/>
                  <w:marTop w:val="0"/>
                  <w:marBottom w:val="0"/>
                  <w:divBdr>
                    <w:top w:val="none" w:sz="0" w:space="0" w:color="auto"/>
                    <w:left w:val="none" w:sz="0" w:space="0" w:color="auto"/>
                    <w:bottom w:val="none" w:sz="0" w:space="0" w:color="auto"/>
                    <w:right w:val="none" w:sz="0" w:space="0" w:color="auto"/>
                  </w:divBdr>
                </w:div>
              </w:divsChild>
            </w:div>
            <w:div w:id="1702782177">
              <w:marLeft w:val="0"/>
              <w:marRight w:val="0"/>
              <w:marTop w:val="0"/>
              <w:marBottom w:val="0"/>
              <w:divBdr>
                <w:top w:val="none" w:sz="0" w:space="0" w:color="auto"/>
                <w:left w:val="none" w:sz="0" w:space="0" w:color="auto"/>
                <w:bottom w:val="none" w:sz="0" w:space="0" w:color="auto"/>
                <w:right w:val="none" w:sz="0" w:space="0" w:color="auto"/>
              </w:divBdr>
              <w:divsChild>
                <w:div w:id="1623146463">
                  <w:marLeft w:val="0"/>
                  <w:marRight w:val="0"/>
                  <w:marTop w:val="0"/>
                  <w:marBottom w:val="0"/>
                  <w:divBdr>
                    <w:top w:val="none" w:sz="0" w:space="0" w:color="auto"/>
                    <w:left w:val="none" w:sz="0" w:space="0" w:color="auto"/>
                    <w:bottom w:val="none" w:sz="0" w:space="0" w:color="auto"/>
                    <w:right w:val="none" w:sz="0" w:space="0" w:color="auto"/>
                  </w:divBdr>
                </w:div>
              </w:divsChild>
            </w:div>
            <w:div w:id="1705330095">
              <w:marLeft w:val="0"/>
              <w:marRight w:val="0"/>
              <w:marTop w:val="0"/>
              <w:marBottom w:val="0"/>
              <w:divBdr>
                <w:top w:val="none" w:sz="0" w:space="0" w:color="auto"/>
                <w:left w:val="none" w:sz="0" w:space="0" w:color="auto"/>
                <w:bottom w:val="none" w:sz="0" w:space="0" w:color="auto"/>
                <w:right w:val="none" w:sz="0" w:space="0" w:color="auto"/>
              </w:divBdr>
            </w:div>
            <w:div w:id="1832986649">
              <w:marLeft w:val="0"/>
              <w:marRight w:val="0"/>
              <w:marTop w:val="0"/>
              <w:marBottom w:val="0"/>
              <w:divBdr>
                <w:top w:val="none" w:sz="0" w:space="0" w:color="auto"/>
                <w:left w:val="none" w:sz="0" w:space="0" w:color="auto"/>
                <w:bottom w:val="none" w:sz="0" w:space="0" w:color="auto"/>
                <w:right w:val="none" w:sz="0" w:space="0" w:color="auto"/>
              </w:divBdr>
            </w:div>
            <w:div w:id="1910647524">
              <w:marLeft w:val="0"/>
              <w:marRight w:val="0"/>
              <w:marTop w:val="0"/>
              <w:marBottom w:val="0"/>
              <w:divBdr>
                <w:top w:val="none" w:sz="0" w:space="0" w:color="auto"/>
                <w:left w:val="none" w:sz="0" w:space="0" w:color="auto"/>
                <w:bottom w:val="none" w:sz="0" w:space="0" w:color="auto"/>
                <w:right w:val="none" w:sz="0" w:space="0" w:color="auto"/>
              </w:divBdr>
            </w:div>
            <w:div w:id="1959945043">
              <w:marLeft w:val="0"/>
              <w:marRight w:val="0"/>
              <w:marTop w:val="0"/>
              <w:marBottom w:val="0"/>
              <w:divBdr>
                <w:top w:val="none" w:sz="0" w:space="0" w:color="auto"/>
                <w:left w:val="none" w:sz="0" w:space="0" w:color="auto"/>
                <w:bottom w:val="none" w:sz="0" w:space="0" w:color="auto"/>
                <w:right w:val="none" w:sz="0" w:space="0" w:color="auto"/>
              </w:divBdr>
              <w:divsChild>
                <w:div w:id="1739936623">
                  <w:marLeft w:val="0"/>
                  <w:marRight w:val="0"/>
                  <w:marTop w:val="0"/>
                  <w:marBottom w:val="0"/>
                  <w:divBdr>
                    <w:top w:val="none" w:sz="0" w:space="0" w:color="auto"/>
                    <w:left w:val="none" w:sz="0" w:space="0" w:color="auto"/>
                    <w:bottom w:val="none" w:sz="0" w:space="0" w:color="auto"/>
                    <w:right w:val="none" w:sz="0" w:space="0" w:color="auto"/>
                  </w:divBdr>
                </w:div>
              </w:divsChild>
            </w:div>
            <w:div w:id="2002191871">
              <w:marLeft w:val="0"/>
              <w:marRight w:val="0"/>
              <w:marTop w:val="0"/>
              <w:marBottom w:val="0"/>
              <w:divBdr>
                <w:top w:val="none" w:sz="0" w:space="0" w:color="auto"/>
                <w:left w:val="none" w:sz="0" w:space="0" w:color="auto"/>
                <w:bottom w:val="none" w:sz="0" w:space="0" w:color="auto"/>
                <w:right w:val="none" w:sz="0" w:space="0" w:color="auto"/>
              </w:divBdr>
              <w:divsChild>
                <w:div w:id="1605764963">
                  <w:marLeft w:val="0"/>
                  <w:marRight w:val="0"/>
                  <w:marTop w:val="0"/>
                  <w:marBottom w:val="0"/>
                  <w:divBdr>
                    <w:top w:val="none" w:sz="0" w:space="0" w:color="auto"/>
                    <w:left w:val="none" w:sz="0" w:space="0" w:color="auto"/>
                    <w:bottom w:val="none" w:sz="0" w:space="0" w:color="auto"/>
                    <w:right w:val="none" w:sz="0" w:space="0" w:color="auto"/>
                  </w:divBdr>
                </w:div>
              </w:divsChild>
            </w:div>
            <w:div w:id="2034377747">
              <w:marLeft w:val="0"/>
              <w:marRight w:val="0"/>
              <w:marTop w:val="0"/>
              <w:marBottom w:val="0"/>
              <w:divBdr>
                <w:top w:val="none" w:sz="0" w:space="0" w:color="auto"/>
                <w:left w:val="none" w:sz="0" w:space="0" w:color="auto"/>
                <w:bottom w:val="none" w:sz="0" w:space="0" w:color="auto"/>
                <w:right w:val="none" w:sz="0" w:space="0" w:color="auto"/>
              </w:divBdr>
              <w:divsChild>
                <w:div w:id="1060202973">
                  <w:marLeft w:val="0"/>
                  <w:marRight w:val="0"/>
                  <w:marTop w:val="0"/>
                  <w:marBottom w:val="0"/>
                  <w:divBdr>
                    <w:top w:val="none" w:sz="0" w:space="0" w:color="auto"/>
                    <w:left w:val="none" w:sz="0" w:space="0" w:color="auto"/>
                    <w:bottom w:val="none" w:sz="0" w:space="0" w:color="auto"/>
                    <w:right w:val="none" w:sz="0" w:space="0" w:color="auto"/>
                  </w:divBdr>
                </w:div>
              </w:divsChild>
            </w:div>
            <w:div w:id="2042393153">
              <w:marLeft w:val="0"/>
              <w:marRight w:val="0"/>
              <w:marTop w:val="0"/>
              <w:marBottom w:val="0"/>
              <w:divBdr>
                <w:top w:val="none" w:sz="0" w:space="0" w:color="auto"/>
                <w:left w:val="none" w:sz="0" w:space="0" w:color="auto"/>
                <w:bottom w:val="none" w:sz="0" w:space="0" w:color="auto"/>
                <w:right w:val="none" w:sz="0" w:space="0" w:color="auto"/>
              </w:divBdr>
              <w:divsChild>
                <w:div w:id="741258">
                  <w:marLeft w:val="0"/>
                  <w:marRight w:val="0"/>
                  <w:marTop w:val="0"/>
                  <w:marBottom w:val="0"/>
                  <w:divBdr>
                    <w:top w:val="none" w:sz="0" w:space="0" w:color="auto"/>
                    <w:left w:val="none" w:sz="0" w:space="0" w:color="auto"/>
                    <w:bottom w:val="none" w:sz="0" w:space="0" w:color="auto"/>
                    <w:right w:val="none" w:sz="0" w:space="0" w:color="auto"/>
                  </w:divBdr>
                </w:div>
              </w:divsChild>
            </w:div>
            <w:div w:id="2067531110">
              <w:marLeft w:val="0"/>
              <w:marRight w:val="0"/>
              <w:marTop w:val="0"/>
              <w:marBottom w:val="0"/>
              <w:divBdr>
                <w:top w:val="none" w:sz="0" w:space="0" w:color="auto"/>
                <w:left w:val="none" w:sz="0" w:space="0" w:color="auto"/>
                <w:bottom w:val="none" w:sz="0" w:space="0" w:color="auto"/>
                <w:right w:val="none" w:sz="0" w:space="0" w:color="auto"/>
              </w:divBdr>
              <w:divsChild>
                <w:div w:id="20618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85020">
      <w:bodyDiv w:val="1"/>
      <w:marLeft w:val="0"/>
      <w:marRight w:val="0"/>
      <w:marTop w:val="0"/>
      <w:marBottom w:val="0"/>
      <w:divBdr>
        <w:top w:val="none" w:sz="0" w:space="0" w:color="auto"/>
        <w:left w:val="none" w:sz="0" w:space="0" w:color="auto"/>
        <w:bottom w:val="none" w:sz="0" w:space="0" w:color="auto"/>
        <w:right w:val="none" w:sz="0" w:space="0" w:color="auto"/>
      </w:divBdr>
      <w:divsChild>
        <w:div w:id="841044550">
          <w:marLeft w:val="0"/>
          <w:marRight w:val="0"/>
          <w:marTop w:val="0"/>
          <w:marBottom w:val="0"/>
          <w:divBdr>
            <w:top w:val="none" w:sz="0" w:space="0" w:color="auto"/>
            <w:left w:val="none" w:sz="0" w:space="0" w:color="auto"/>
            <w:bottom w:val="none" w:sz="0" w:space="0" w:color="auto"/>
            <w:right w:val="none" w:sz="0" w:space="0" w:color="auto"/>
          </w:divBdr>
          <w:divsChild>
            <w:div w:id="1341812159">
              <w:marLeft w:val="0"/>
              <w:marRight w:val="0"/>
              <w:marTop w:val="0"/>
              <w:marBottom w:val="0"/>
              <w:divBdr>
                <w:top w:val="none" w:sz="0" w:space="0" w:color="auto"/>
                <w:left w:val="none" w:sz="0" w:space="0" w:color="auto"/>
                <w:bottom w:val="none" w:sz="0" w:space="0" w:color="auto"/>
                <w:right w:val="none" w:sz="0" w:space="0" w:color="auto"/>
              </w:divBdr>
              <w:divsChild>
                <w:div w:id="110437511">
                  <w:marLeft w:val="0"/>
                  <w:marRight w:val="0"/>
                  <w:marTop w:val="0"/>
                  <w:marBottom w:val="0"/>
                  <w:divBdr>
                    <w:top w:val="none" w:sz="0" w:space="0" w:color="auto"/>
                    <w:left w:val="none" w:sz="0" w:space="0" w:color="auto"/>
                    <w:bottom w:val="none" w:sz="0" w:space="0" w:color="auto"/>
                    <w:right w:val="none" w:sz="0" w:space="0" w:color="auto"/>
                  </w:divBdr>
                </w:div>
              </w:divsChild>
            </w:div>
            <w:div w:id="1743482959">
              <w:marLeft w:val="0"/>
              <w:marRight w:val="0"/>
              <w:marTop w:val="0"/>
              <w:marBottom w:val="0"/>
              <w:divBdr>
                <w:top w:val="none" w:sz="0" w:space="0" w:color="auto"/>
                <w:left w:val="none" w:sz="0" w:space="0" w:color="auto"/>
                <w:bottom w:val="none" w:sz="0" w:space="0" w:color="auto"/>
                <w:right w:val="none" w:sz="0" w:space="0" w:color="auto"/>
              </w:divBdr>
              <w:divsChild>
                <w:div w:id="19008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04343">
          <w:marLeft w:val="0"/>
          <w:marRight w:val="0"/>
          <w:marTop w:val="0"/>
          <w:marBottom w:val="0"/>
          <w:divBdr>
            <w:top w:val="none" w:sz="0" w:space="0" w:color="auto"/>
            <w:left w:val="none" w:sz="0" w:space="0" w:color="auto"/>
            <w:bottom w:val="none" w:sz="0" w:space="0" w:color="auto"/>
            <w:right w:val="none" w:sz="0" w:space="0" w:color="auto"/>
          </w:divBdr>
        </w:div>
        <w:div w:id="1055008109">
          <w:marLeft w:val="0"/>
          <w:marRight w:val="0"/>
          <w:marTop w:val="0"/>
          <w:marBottom w:val="0"/>
          <w:divBdr>
            <w:top w:val="none" w:sz="0" w:space="0" w:color="auto"/>
            <w:left w:val="none" w:sz="0" w:space="0" w:color="auto"/>
            <w:bottom w:val="none" w:sz="0" w:space="0" w:color="auto"/>
            <w:right w:val="none" w:sz="0" w:space="0" w:color="auto"/>
          </w:divBdr>
        </w:div>
        <w:div w:id="1088965714">
          <w:marLeft w:val="0"/>
          <w:marRight w:val="0"/>
          <w:marTop w:val="0"/>
          <w:marBottom w:val="0"/>
          <w:divBdr>
            <w:top w:val="none" w:sz="0" w:space="0" w:color="auto"/>
            <w:left w:val="none" w:sz="0" w:space="0" w:color="auto"/>
            <w:bottom w:val="none" w:sz="0" w:space="0" w:color="auto"/>
            <w:right w:val="none" w:sz="0" w:space="0" w:color="auto"/>
          </w:divBdr>
        </w:div>
        <w:div w:id="1516728256">
          <w:marLeft w:val="0"/>
          <w:marRight w:val="0"/>
          <w:marTop w:val="0"/>
          <w:marBottom w:val="0"/>
          <w:divBdr>
            <w:top w:val="none" w:sz="0" w:space="0" w:color="auto"/>
            <w:left w:val="none" w:sz="0" w:space="0" w:color="auto"/>
            <w:bottom w:val="none" w:sz="0" w:space="0" w:color="auto"/>
            <w:right w:val="none" w:sz="0" w:space="0" w:color="auto"/>
          </w:divBdr>
        </w:div>
        <w:div w:id="1970822059">
          <w:marLeft w:val="0"/>
          <w:marRight w:val="0"/>
          <w:marTop w:val="0"/>
          <w:marBottom w:val="0"/>
          <w:divBdr>
            <w:top w:val="none" w:sz="0" w:space="0" w:color="auto"/>
            <w:left w:val="none" w:sz="0" w:space="0" w:color="auto"/>
            <w:bottom w:val="none" w:sz="0" w:space="0" w:color="auto"/>
            <w:right w:val="none" w:sz="0" w:space="0" w:color="auto"/>
          </w:divBdr>
          <w:divsChild>
            <w:div w:id="1827941232">
              <w:marLeft w:val="0"/>
              <w:marRight w:val="0"/>
              <w:marTop w:val="0"/>
              <w:marBottom w:val="0"/>
              <w:divBdr>
                <w:top w:val="none" w:sz="0" w:space="0" w:color="auto"/>
                <w:left w:val="none" w:sz="0" w:space="0" w:color="auto"/>
                <w:bottom w:val="none" w:sz="0" w:space="0" w:color="auto"/>
                <w:right w:val="none" w:sz="0" w:space="0" w:color="auto"/>
              </w:divBdr>
              <w:divsChild>
                <w:div w:id="7017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9776">
      <w:bodyDiv w:val="1"/>
      <w:marLeft w:val="0"/>
      <w:marRight w:val="0"/>
      <w:marTop w:val="0"/>
      <w:marBottom w:val="0"/>
      <w:divBdr>
        <w:top w:val="none" w:sz="0" w:space="0" w:color="auto"/>
        <w:left w:val="none" w:sz="0" w:space="0" w:color="auto"/>
        <w:bottom w:val="none" w:sz="0" w:space="0" w:color="auto"/>
        <w:right w:val="none" w:sz="0" w:space="0" w:color="auto"/>
      </w:divBdr>
      <w:divsChild>
        <w:div w:id="473527967">
          <w:marLeft w:val="0"/>
          <w:marRight w:val="0"/>
          <w:marTop w:val="0"/>
          <w:marBottom w:val="0"/>
          <w:divBdr>
            <w:top w:val="none" w:sz="0" w:space="0" w:color="auto"/>
            <w:left w:val="none" w:sz="0" w:space="0" w:color="auto"/>
            <w:bottom w:val="none" w:sz="0" w:space="0" w:color="auto"/>
            <w:right w:val="none" w:sz="0" w:space="0" w:color="auto"/>
          </w:divBdr>
          <w:divsChild>
            <w:div w:id="1264074778">
              <w:marLeft w:val="0"/>
              <w:marRight w:val="0"/>
              <w:marTop w:val="0"/>
              <w:marBottom w:val="0"/>
              <w:divBdr>
                <w:top w:val="none" w:sz="0" w:space="0" w:color="auto"/>
                <w:left w:val="none" w:sz="0" w:space="0" w:color="auto"/>
                <w:bottom w:val="none" w:sz="0" w:space="0" w:color="auto"/>
                <w:right w:val="none" w:sz="0" w:space="0" w:color="auto"/>
              </w:divBdr>
              <w:divsChild>
                <w:div w:id="38824509">
                  <w:marLeft w:val="0"/>
                  <w:marRight w:val="0"/>
                  <w:marTop w:val="0"/>
                  <w:marBottom w:val="0"/>
                  <w:divBdr>
                    <w:top w:val="none" w:sz="0" w:space="0" w:color="auto"/>
                    <w:left w:val="none" w:sz="0" w:space="0" w:color="auto"/>
                    <w:bottom w:val="none" w:sz="0" w:space="0" w:color="auto"/>
                    <w:right w:val="none" w:sz="0" w:space="0" w:color="auto"/>
                  </w:divBdr>
                </w:div>
              </w:divsChild>
            </w:div>
            <w:div w:id="1867330100">
              <w:marLeft w:val="0"/>
              <w:marRight w:val="0"/>
              <w:marTop w:val="0"/>
              <w:marBottom w:val="0"/>
              <w:divBdr>
                <w:top w:val="none" w:sz="0" w:space="0" w:color="auto"/>
                <w:left w:val="none" w:sz="0" w:space="0" w:color="auto"/>
                <w:bottom w:val="none" w:sz="0" w:space="0" w:color="auto"/>
                <w:right w:val="none" w:sz="0" w:space="0" w:color="auto"/>
              </w:divBdr>
              <w:divsChild>
                <w:div w:id="8649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062927">
      <w:bodyDiv w:val="1"/>
      <w:marLeft w:val="0"/>
      <w:marRight w:val="0"/>
      <w:marTop w:val="0"/>
      <w:marBottom w:val="0"/>
      <w:divBdr>
        <w:top w:val="none" w:sz="0" w:space="0" w:color="auto"/>
        <w:left w:val="none" w:sz="0" w:space="0" w:color="auto"/>
        <w:bottom w:val="none" w:sz="0" w:space="0" w:color="auto"/>
        <w:right w:val="none" w:sz="0" w:space="0" w:color="auto"/>
      </w:divBdr>
    </w:div>
    <w:div w:id="1631587535">
      <w:bodyDiv w:val="1"/>
      <w:marLeft w:val="0"/>
      <w:marRight w:val="0"/>
      <w:marTop w:val="0"/>
      <w:marBottom w:val="0"/>
      <w:divBdr>
        <w:top w:val="none" w:sz="0" w:space="0" w:color="auto"/>
        <w:left w:val="none" w:sz="0" w:space="0" w:color="auto"/>
        <w:bottom w:val="none" w:sz="0" w:space="0" w:color="auto"/>
        <w:right w:val="none" w:sz="0" w:space="0" w:color="auto"/>
      </w:divBdr>
      <w:divsChild>
        <w:div w:id="288247649">
          <w:marLeft w:val="0"/>
          <w:marRight w:val="0"/>
          <w:marTop w:val="0"/>
          <w:marBottom w:val="0"/>
          <w:divBdr>
            <w:top w:val="none" w:sz="0" w:space="0" w:color="auto"/>
            <w:left w:val="none" w:sz="0" w:space="0" w:color="auto"/>
            <w:bottom w:val="none" w:sz="0" w:space="0" w:color="auto"/>
            <w:right w:val="none" w:sz="0" w:space="0" w:color="auto"/>
          </w:divBdr>
          <w:divsChild>
            <w:div w:id="345595834">
              <w:marLeft w:val="0"/>
              <w:marRight w:val="0"/>
              <w:marTop w:val="0"/>
              <w:marBottom w:val="0"/>
              <w:divBdr>
                <w:top w:val="none" w:sz="0" w:space="0" w:color="auto"/>
                <w:left w:val="none" w:sz="0" w:space="0" w:color="auto"/>
                <w:bottom w:val="none" w:sz="0" w:space="0" w:color="auto"/>
                <w:right w:val="none" w:sz="0" w:space="0" w:color="auto"/>
              </w:divBdr>
              <w:divsChild>
                <w:div w:id="1860584300">
                  <w:marLeft w:val="0"/>
                  <w:marRight w:val="0"/>
                  <w:marTop w:val="0"/>
                  <w:marBottom w:val="0"/>
                  <w:divBdr>
                    <w:top w:val="none" w:sz="0" w:space="0" w:color="auto"/>
                    <w:left w:val="none" w:sz="0" w:space="0" w:color="auto"/>
                    <w:bottom w:val="none" w:sz="0" w:space="0" w:color="auto"/>
                    <w:right w:val="none" w:sz="0" w:space="0" w:color="auto"/>
                  </w:divBdr>
                </w:div>
              </w:divsChild>
            </w:div>
            <w:div w:id="1581018886">
              <w:marLeft w:val="0"/>
              <w:marRight w:val="0"/>
              <w:marTop w:val="0"/>
              <w:marBottom w:val="0"/>
              <w:divBdr>
                <w:top w:val="none" w:sz="0" w:space="0" w:color="auto"/>
                <w:left w:val="none" w:sz="0" w:space="0" w:color="auto"/>
                <w:bottom w:val="none" w:sz="0" w:space="0" w:color="auto"/>
                <w:right w:val="none" w:sz="0" w:space="0" w:color="auto"/>
              </w:divBdr>
              <w:divsChild>
                <w:div w:id="150559603">
                  <w:marLeft w:val="0"/>
                  <w:marRight w:val="0"/>
                  <w:marTop w:val="0"/>
                  <w:marBottom w:val="0"/>
                  <w:divBdr>
                    <w:top w:val="none" w:sz="0" w:space="0" w:color="auto"/>
                    <w:left w:val="none" w:sz="0" w:space="0" w:color="auto"/>
                    <w:bottom w:val="none" w:sz="0" w:space="0" w:color="auto"/>
                    <w:right w:val="none" w:sz="0" w:space="0" w:color="auto"/>
                  </w:divBdr>
                </w:div>
              </w:divsChild>
            </w:div>
            <w:div w:id="1752507031">
              <w:marLeft w:val="0"/>
              <w:marRight w:val="0"/>
              <w:marTop w:val="0"/>
              <w:marBottom w:val="0"/>
              <w:divBdr>
                <w:top w:val="none" w:sz="0" w:space="0" w:color="auto"/>
                <w:left w:val="none" w:sz="0" w:space="0" w:color="auto"/>
                <w:bottom w:val="none" w:sz="0" w:space="0" w:color="auto"/>
                <w:right w:val="none" w:sz="0" w:space="0" w:color="auto"/>
              </w:divBdr>
              <w:divsChild>
                <w:div w:id="144515140">
                  <w:marLeft w:val="0"/>
                  <w:marRight w:val="0"/>
                  <w:marTop w:val="0"/>
                  <w:marBottom w:val="0"/>
                  <w:divBdr>
                    <w:top w:val="none" w:sz="0" w:space="0" w:color="auto"/>
                    <w:left w:val="none" w:sz="0" w:space="0" w:color="auto"/>
                    <w:bottom w:val="none" w:sz="0" w:space="0" w:color="auto"/>
                    <w:right w:val="none" w:sz="0" w:space="0" w:color="auto"/>
                  </w:divBdr>
                </w:div>
              </w:divsChild>
            </w:div>
            <w:div w:id="1928343998">
              <w:marLeft w:val="0"/>
              <w:marRight w:val="0"/>
              <w:marTop w:val="0"/>
              <w:marBottom w:val="0"/>
              <w:divBdr>
                <w:top w:val="none" w:sz="0" w:space="0" w:color="auto"/>
                <w:left w:val="none" w:sz="0" w:space="0" w:color="auto"/>
                <w:bottom w:val="none" w:sz="0" w:space="0" w:color="auto"/>
                <w:right w:val="none" w:sz="0" w:space="0" w:color="auto"/>
              </w:divBdr>
              <w:divsChild>
                <w:div w:id="28841775">
                  <w:marLeft w:val="0"/>
                  <w:marRight w:val="0"/>
                  <w:marTop w:val="0"/>
                  <w:marBottom w:val="0"/>
                  <w:divBdr>
                    <w:top w:val="none" w:sz="0" w:space="0" w:color="auto"/>
                    <w:left w:val="none" w:sz="0" w:space="0" w:color="auto"/>
                    <w:bottom w:val="none" w:sz="0" w:space="0" w:color="auto"/>
                    <w:right w:val="none" w:sz="0" w:space="0" w:color="auto"/>
                  </w:divBdr>
                </w:div>
              </w:divsChild>
            </w:div>
            <w:div w:id="1992171602">
              <w:marLeft w:val="0"/>
              <w:marRight w:val="0"/>
              <w:marTop w:val="0"/>
              <w:marBottom w:val="0"/>
              <w:divBdr>
                <w:top w:val="none" w:sz="0" w:space="0" w:color="auto"/>
                <w:left w:val="none" w:sz="0" w:space="0" w:color="auto"/>
                <w:bottom w:val="none" w:sz="0" w:space="0" w:color="auto"/>
                <w:right w:val="none" w:sz="0" w:space="0" w:color="auto"/>
              </w:divBdr>
              <w:divsChild>
                <w:div w:id="18347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18250">
      <w:bodyDiv w:val="1"/>
      <w:marLeft w:val="0"/>
      <w:marRight w:val="0"/>
      <w:marTop w:val="0"/>
      <w:marBottom w:val="0"/>
      <w:divBdr>
        <w:top w:val="none" w:sz="0" w:space="0" w:color="auto"/>
        <w:left w:val="none" w:sz="0" w:space="0" w:color="auto"/>
        <w:bottom w:val="none" w:sz="0" w:space="0" w:color="auto"/>
        <w:right w:val="none" w:sz="0" w:space="0" w:color="auto"/>
      </w:divBdr>
    </w:div>
    <w:div w:id="1679042367">
      <w:bodyDiv w:val="1"/>
      <w:marLeft w:val="0"/>
      <w:marRight w:val="0"/>
      <w:marTop w:val="0"/>
      <w:marBottom w:val="0"/>
      <w:divBdr>
        <w:top w:val="none" w:sz="0" w:space="0" w:color="auto"/>
        <w:left w:val="none" w:sz="0" w:space="0" w:color="auto"/>
        <w:bottom w:val="none" w:sz="0" w:space="0" w:color="auto"/>
        <w:right w:val="none" w:sz="0" w:space="0" w:color="auto"/>
      </w:divBdr>
      <w:divsChild>
        <w:div w:id="1197352628">
          <w:marLeft w:val="0"/>
          <w:marRight w:val="0"/>
          <w:marTop w:val="0"/>
          <w:marBottom w:val="0"/>
          <w:divBdr>
            <w:top w:val="none" w:sz="0" w:space="0" w:color="auto"/>
            <w:left w:val="none" w:sz="0" w:space="0" w:color="auto"/>
            <w:bottom w:val="none" w:sz="0" w:space="0" w:color="auto"/>
            <w:right w:val="none" w:sz="0" w:space="0" w:color="auto"/>
          </w:divBdr>
          <w:divsChild>
            <w:div w:id="98987832">
              <w:marLeft w:val="0"/>
              <w:marRight w:val="0"/>
              <w:marTop w:val="0"/>
              <w:marBottom w:val="0"/>
              <w:divBdr>
                <w:top w:val="none" w:sz="0" w:space="0" w:color="auto"/>
                <w:left w:val="none" w:sz="0" w:space="0" w:color="auto"/>
                <w:bottom w:val="none" w:sz="0" w:space="0" w:color="auto"/>
                <w:right w:val="none" w:sz="0" w:space="0" w:color="auto"/>
              </w:divBdr>
              <w:divsChild>
                <w:div w:id="1454665939">
                  <w:marLeft w:val="0"/>
                  <w:marRight w:val="0"/>
                  <w:marTop w:val="0"/>
                  <w:marBottom w:val="0"/>
                  <w:divBdr>
                    <w:top w:val="none" w:sz="0" w:space="0" w:color="auto"/>
                    <w:left w:val="none" w:sz="0" w:space="0" w:color="auto"/>
                    <w:bottom w:val="none" w:sz="0" w:space="0" w:color="auto"/>
                    <w:right w:val="none" w:sz="0" w:space="0" w:color="auto"/>
                  </w:divBdr>
                </w:div>
              </w:divsChild>
            </w:div>
            <w:div w:id="315451982">
              <w:marLeft w:val="0"/>
              <w:marRight w:val="0"/>
              <w:marTop w:val="0"/>
              <w:marBottom w:val="0"/>
              <w:divBdr>
                <w:top w:val="none" w:sz="0" w:space="0" w:color="auto"/>
                <w:left w:val="none" w:sz="0" w:space="0" w:color="auto"/>
                <w:bottom w:val="none" w:sz="0" w:space="0" w:color="auto"/>
                <w:right w:val="none" w:sz="0" w:space="0" w:color="auto"/>
              </w:divBdr>
              <w:divsChild>
                <w:div w:id="1038971996">
                  <w:marLeft w:val="0"/>
                  <w:marRight w:val="0"/>
                  <w:marTop w:val="0"/>
                  <w:marBottom w:val="0"/>
                  <w:divBdr>
                    <w:top w:val="none" w:sz="0" w:space="0" w:color="auto"/>
                    <w:left w:val="none" w:sz="0" w:space="0" w:color="auto"/>
                    <w:bottom w:val="none" w:sz="0" w:space="0" w:color="auto"/>
                    <w:right w:val="none" w:sz="0" w:space="0" w:color="auto"/>
                  </w:divBdr>
                </w:div>
              </w:divsChild>
            </w:div>
            <w:div w:id="385761796">
              <w:marLeft w:val="0"/>
              <w:marRight w:val="0"/>
              <w:marTop w:val="0"/>
              <w:marBottom w:val="0"/>
              <w:divBdr>
                <w:top w:val="none" w:sz="0" w:space="0" w:color="auto"/>
                <w:left w:val="none" w:sz="0" w:space="0" w:color="auto"/>
                <w:bottom w:val="none" w:sz="0" w:space="0" w:color="auto"/>
                <w:right w:val="none" w:sz="0" w:space="0" w:color="auto"/>
              </w:divBdr>
              <w:divsChild>
                <w:div w:id="924460866">
                  <w:marLeft w:val="0"/>
                  <w:marRight w:val="0"/>
                  <w:marTop w:val="0"/>
                  <w:marBottom w:val="0"/>
                  <w:divBdr>
                    <w:top w:val="none" w:sz="0" w:space="0" w:color="auto"/>
                    <w:left w:val="none" w:sz="0" w:space="0" w:color="auto"/>
                    <w:bottom w:val="none" w:sz="0" w:space="0" w:color="auto"/>
                    <w:right w:val="none" w:sz="0" w:space="0" w:color="auto"/>
                  </w:divBdr>
                </w:div>
              </w:divsChild>
            </w:div>
            <w:div w:id="631179887">
              <w:marLeft w:val="0"/>
              <w:marRight w:val="0"/>
              <w:marTop w:val="0"/>
              <w:marBottom w:val="0"/>
              <w:divBdr>
                <w:top w:val="none" w:sz="0" w:space="0" w:color="auto"/>
                <w:left w:val="none" w:sz="0" w:space="0" w:color="auto"/>
                <w:bottom w:val="none" w:sz="0" w:space="0" w:color="auto"/>
                <w:right w:val="none" w:sz="0" w:space="0" w:color="auto"/>
              </w:divBdr>
              <w:divsChild>
                <w:div w:id="1766531062">
                  <w:marLeft w:val="0"/>
                  <w:marRight w:val="0"/>
                  <w:marTop w:val="0"/>
                  <w:marBottom w:val="0"/>
                  <w:divBdr>
                    <w:top w:val="none" w:sz="0" w:space="0" w:color="auto"/>
                    <w:left w:val="none" w:sz="0" w:space="0" w:color="auto"/>
                    <w:bottom w:val="none" w:sz="0" w:space="0" w:color="auto"/>
                    <w:right w:val="none" w:sz="0" w:space="0" w:color="auto"/>
                  </w:divBdr>
                </w:div>
              </w:divsChild>
            </w:div>
            <w:div w:id="653682523">
              <w:marLeft w:val="0"/>
              <w:marRight w:val="0"/>
              <w:marTop w:val="0"/>
              <w:marBottom w:val="0"/>
              <w:divBdr>
                <w:top w:val="none" w:sz="0" w:space="0" w:color="auto"/>
                <w:left w:val="none" w:sz="0" w:space="0" w:color="auto"/>
                <w:bottom w:val="none" w:sz="0" w:space="0" w:color="auto"/>
                <w:right w:val="none" w:sz="0" w:space="0" w:color="auto"/>
              </w:divBdr>
              <w:divsChild>
                <w:div w:id="1697777692">
                  <w:marLeft w:val="0"/>
                  <w:marRight w:val="0"/>
                  <w:marTop w:val="0"/>
                  <w:marBottom w:val="0"/>
                  <w:divBdr>
                    <w:top w:val="none" w:sz="0" w:space="0" w:color="auto"/>
                    <w:left w:val="none" w:sz="0" w:space="0" w:color="auto"/>
                    <w:bottom w:val="none" w:sz="0" w:space="0" w:color="auto"/>
                    <w:right w:val="none" w:sz="0" w:space="0" w:color="auto"/>
                  </w:divBdr>
                </w:div>
              </w:divsChild>
            </w:div>
            <w:div w:id="657811745">
              <w:marLeft w:val="0"/>
              <w:marRight w:val="0"/>
              <w:marTop w:val="0"/>
              <w:marBottom w:val="0"/>
              <w:divBdr>
                <w:top w:val="none" w:sz="0" w:space="0" w:color="auto"/>
                <w:left w:val="none" w:sz="0" w:space="0" w:color="auto"/>
                <w:bottom w:val="none" w:sz="0" w:space="0" w:color="auto"/>
                <w:right w:val="none" w:sz="0" w:space="0" w:color="auto"/>
              </w:divBdr>
              <w:divsChild>
                <w:div w:id="2093425541">
                  <w:marLeft w:val="0"/>
                  <w:marRight w:val="0"/>
                  <w:marTop w:val="0"/>
                  <w:marBottom w:val="0"/>
                  <w:divBdr>
                    <w:top w:val="none" w:sz="0" w:space="0" w:color="auto"/>
                    <w:left w:val="none" w:sz="0" w:space="0" w:color="auto"/>
                    <w:bottom w:val="none" w:sz="0" w:space="0" w:color="auto"/>
                    <w:right w:val="none" w:sz="0" w:space="0" w:color="auto"/>
                  </w:divBdr>
                </w:div>
              </w:divsChild>
            </w:div>
            <w:div w:id="1132555430">
              <w:marLeft w:val="0"/>
              <w:marRight w:val="0"/>
              <w:marTop w:val="0"/>
              <w:marBottom w:val="0"/>
              <w:divBdr>
                <w:top w:val="none" w:sz="0" w:space="0" w:color="auto"/>
                <w:left w:val="none" w:sz="0" w:space="0" w:color="auto"/>
                <w:bottom w:val="none" w:sz="0" w:space="0" w:color="auto"/>
                <w:right w:val="none" w:sz="0" w:space="0" w:color="auto"/>
              </w:divBdr>
              <w:divsChild>
                <w:div w:id="1165783727">
                  <w:marLeft w:val="0"/>
                  <w:marRight w:val="0"/>
                  <w:marTop w:val="0"/>
                  <w:marBottom w:val="0"/>
                  <w:divBdr>
                    <w:top w:val="none" w:sz="0" w:space="0" w:color="auto"/>
                    <w:left w:val="none" w:sz="0" w:space="0" w:color="auto"/>
                    <w:bottom w:val="none" w:sz="0" w:space="0" w:color="auto"/>
                    <w:right w:val="none" w:sz="0" w:space="0" w:color="auto"/>
                  </w:divBdr>
                </w:div>
              </w:divsChild>
            </w:div>
            <w:div w:id="1216548851">
              <w:marLeft w:val="0"/>
              <w:marRight w:val="0"/>
              <w:marTop w:val="0"/>
              <w:marBottom w:val="0"/>
              <w:divBdr>
                <w:top w:val="none" w:sz="0" w:space="0" w:color="auto"/>
                <w:left w:val="none" w:sz="0" w:space="0" w:color="auto"/>
                <w:bottom w:val="none" w:sz="0" w:space="0" w:color="auto"/>
                <w:right w:val="none" w:sz="0" w:space="0" w:color="auto"/>
              </w:divBdr>
              <w:divsChild>
                <w:div w:id="1347176298">
                  <w:marLeft w:val="0"/>
                  <w:marRight w:val="0"/>
                  <w:marTop w:val="0"/>
                  <w:marBottom w:val="0"/>
                  <w:divBdr>
                    <w:top w:val="none" w:sz="0" w:space="0" w:color="auto"/>
                    <w:left w:val="none" w:sz="0" w:space="0" w:color="auto"/>
                    <w:bottom w:val="none" w:sz="0" w:space="0" w:color="auto"/>
                    <w:right w:val="none" w:sz="0" w:space="0" w:color="auto"/>
                  </w:divBdr>
                </w:div>
              </w:divsChild>
            </w:div>
            <w:div w:id="1308630528">
              <w:marLeft w:val="0"/>
              <w:marRight w:val="0"/>
              <w:marTop w:val="0"/>
              <w:marBottom w:val="0"/>
              <w:divBdr>
                <w:top w:val="none" w:sz="0" w:space="0" w:color="auto"/>
                <w:left w:val="none" w:sz="0" w:space="0" w:color="auto"/>
                <w:bottom w:val="none" w:sz="0" w:space="0" w:color="auto"/>
                <w:right w:val="none" w:sz="0" w:space="0" w:color="auto"/>
              </w:divBdr>
              <w:divsChild>
                <w:div w:id="1345209534">
                  <w:marLeft w:val="0"/>
                  <w:marRight w:val="0"/>
                  <w:marTop w:val="0"/>
                  <w:marBottom w:val="0"/>
                  <w:divBdr>
                    <w:top w:val="none" w:sz="0" w:space="0" w:color="auto"/>
                    <w:left w:val="none" w:sz="0" w:space="0" w:color="auto"/>
                    <w:bottom w:val="none" w:sz="0" w:space="0" w:color="auto"/>
                    <w:right w:val="none" w:sz="0" w:space="0" w:color="auto"/>
                  </w:divBdr>
                </w:div>
              </w:divsChild>
            </w:div>
            <w:div w:id="1680690574">
              <w:marLeft w:val="0"/>
              <w:marRight w:val="0"/>
              <w:marTop w:val="0"/>
              <w:marBottom w:val="0"/>
              <w:divBdr>
                <w:top w:val="none" w:sz="0" w:space="0" w:color="auto"/>
                <w:left w:val="none" w:sz="0" w:space="0" w:color="auto"/>
                <w:bottom w:val="none" w:sz="0" w:space="0" w:color="auto"/>
                <w:right w:val="none" w:sz="0" w:space="0" w:color="auto"/>
              </w:divBdr>
              <w:divsChild>
                <w:div w:id="1531068683">
                  <w:marLeft w:val="0"/>
                  <w:marRight w:val="0"/>
                  <w:marTop w:val="0"/>
                  <w:marBottom w:val="0"/>
                  <w:divBdr>
                    <w:top w:val="none" w:sz="0" w:space="0" w:color="auto"/>
                    <w:left w:val="none" w:sz="0" w:space="0" w:color="auto"/>
                    <w:bottom w:val="none" w:sz="0" w:space="0" w:color="auto"/>
                    <w:right w:val="none" w:sz="0" w:space="0" w:color="auto"/>
                  </w:divBdr>
                </w:div>
              </w:divsChild>
            </w:div>
            <w:div w:id="2137213920">
              <w:marLeft w:val="0"/>
              <w:marRight w:val="0"/>
              <w:marTop w:val="0"/>
              <w:marBottom w:val="0"/>
              <w:divBdr>
                <w:top w:val="none" w:sz="0" w:space="0" w:color="auto"/>
                <w:left w:val="none" w:sz="0" w:space="0" w:color="auto"/>
                <w:bottom w:val="none" w:sz="0" w:space="0" w:color="auto"/>
                <w:right w:val="none" w:sz="0" w:space="0" w:color="auto"/>
              </w:divBdr>
              <w:divsChild>
                <w:div w:id="13830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02324">
      <w:bodyDiv w:val="1"/>
      <w:marLeft w:val="0"/>
      <w:marRight w:val="0"/>
      <w:marTop w:val="0"/>
      <w:marBottom w:val="0"/>
      <w:divBdr>
        <w:top w:val="none" w:sz="0" w:space="0" w:color="auto"/>
        <w:left w:val="none" w:sz="0" w:space="0" w:color="auto"/>
        <w:bottom w:val="none" w:sz="0" w:space="0" w:color="auto"/>
        <w:right w:val="none" w:sz="0" w:space="0" w:color="auto"/>
      </w:divBdr>
    </w:div>
    <w:div w:id="1736664639">
      <w:bodyDiv w:val="1"/>
      <w:marLeft w:val="0"/>
      <w:marRight w:val="0"/>
      <w:marTop w:val="0"/>
      <w:marBottom w:val="0"/>
      <w:divBdr>
        <w:top w:val="none" w:sz="0" w:space="0" w:color="auto"/>
        <w:left w:val="none" w:sz="0" w:space="0" w:color="auto"/>
        <w:bottom w:val="none" w:sz="0" w:space="0" w:color="auto"/>
        <w:right w:val="none" w:sz="0" w:space="0" w:color="auto"/>
      </w:divBdr>
      <w:divsChild>
        <w:div w:id="561448926">
          <w:marLeft w:val="0"/>
          <w:marRight w:val="0"/>
          <w:marTop w:val="0"/>
          <w:marBottom w:val="0"/>
          <w:divBdr>
            <w:top w:val="none" w:sz="0" w:space="0" w:color="auto"/>
            <w:left w:val="none" w:sz="0" w:space="0" w:color="auto"/>
            <w:bottom w:val="none" w:sz="0" w:space="0" w:color="auto"/>
            <w:right w:val="none" w:sz="0" w:space="0" w:color="auto"/>
          </w:divBdr>
        </w:div>
      </w:divsChild>
    </w:div>
    <w:div w:id="1809080959">
      <w:bodyDiv w:val="1"/>
      <w:marLeft w:val="0"/>
      <w:marRight w:val="0"/>
      <w:marTop w:val="0"/>
      <w:marBottom w:val="0"/>
      <w:divBdr>
        <w:top w:val="none" w:sz="0" w:space="0" w:color="auto"/>
        <w:left w:val="none" w:sz="0" w:space="0" w:color="auto"/>
        <w:bottom w:val="none" w:sz="0" w:space="0" w:color="auto"/>
        <w:right w:val="none" w:sz="0" w:space="0" w:color="auto"/>
      </w:divBdr>
      <w:divsChild>
        <w:div w:id="1007096316">
          <w:marLeft w:val="0"/>
          <w:marRight w:val="0"/>
          <w:marTop w:val="0"/>
          <w:marBottom w:val="0"/>
          <w:divBdr>
            <w:top w:val="none" w:sz="0" w:space="0" w:color="auto"/>
            <w:left w:val="none" w:sz="0" w:space="0" w:color="auto"/>
            <w:bottom w:val="none" w:sz="0" w:space="0" w:color="auto"/>
            <w:right w:val="none" w:sz="0" w:space="0" w:color="auto"/>
          </w:divBdr>
        </w:div>
      </w:divsChild>
    </w:div>
    <w:div w:id="1829394492">
      <w:bodyDiv w:val="1"/>
      <w:marLeft w:val="0"/>
      <w:marRight w:val="0"/>
      <w:marTop w:val="0"/>
      <w:marBottom w:val="0"/>
      <w:divBdr>
        <w:top w:val="none" w:sz="0" w:space="0" w:color="auto"/>
        <w:left w:val="none" w:sz="0" w:space="0" w:color="auto"/>
        <w:bottom w:val="none" w:sz="0" w:space="0" w:color="auto"/>
        <w:right w:val="none" w:sz="0" w:space="0" w:color="auto"/>
      </w:divBdr>
    </w:div>
    <w:div w:id="1837108516">
      <w:bodyDiv w:val="1"/>
      <w:marLeft w:val="0"/>
      <w:marRight w:val="0"/>
      <w:marTop w:val="0"/>
      <w:marBottom w:val="0"/>
      <w:divBdr>
        <w:top w:val="none" w:sz="0" w:space="0" w:color="auto"/>
        <w:left w:val="none" w:sz="0" w:space="0" w:color="auto"/>
        <w:bottom w:val="none" w:sz="0" w:space="0" w:color="auto"/>
        <w:right w:val="none" w:sz="0" w:space="0" w:color="auto"/>
      </w:divBdr>
      <w:divsChild>
        <w:div w:id="1142845564">
          <w:marLeft w:val="0"/>
          <w:marRight w:val="0"/>
          <w:marTop w:val="0"/>
          <w:marBottom w:val="0"/>
          <w:divBdr>
            <w:top w:val="none" w:sz="0" w:space="0" w:color="auto"/>
            <w:left w:val="none" w:sz="0" w:space="0" w:color="auto"/>
            <w:bottom w:val="none" w:sz="0" w:space="0" w:color="auto"/>
            <w:right w:val="none" w:sz="0" w:space="0" w:color="auto"/>
          </w:divBdr>
          <w:divsChild>
            <w:div w:id="96101311">
              <w:marLeft w:val="0"/>
              <w:marRight w:val="0"/>
              <w:marTop w:val="0"/>
              <w:marBottom w:val="0"/>
              <w:divBdr>
                <w:top w:val="none" w:sz="0" w:space="0" w:color="auto"/>
                <w:left w:val="none" w:sz="0" w:space="0" w:color="auto"/>
                <w:bottom w:val="none" w:sz="0" w:space="0" w:color="auto"/>
                <w:right w:val="none" w:sz="0" w:space="0" w:color="auto"/>
              </w:divBdr>
              <w:divsChild>
                <w:div w:id="171264479">
                  <w:marLeft w:val="0"/>
                  <w:marRight w:val="0"/>
                  <w:marTop w:val="0"/>
                  <w:marBottom w:val="0"/>
                  <w:divBdr>
                    <w:top w:val="none" w:sz="0" w:space="0" w:color="auto"/>
                    <w:left w:val="none" w:sz="0" w:space="0" w:color="auto"/>
                    <w:bottom w:val="none" w:sz="0" w:space="0" w:color="auto"/>
                    <w:right w:val="none" w:sz="0" w:space="0" w:color="auto"/>
                  </w:divBdr>
                </w:div>
              </w:divsChild>
            </w:div>
            <w:div w:id="128204552">
              <w:marLeft w:val="0"/>
              <w:marRight w:val="0"/>
              <w:marTop w:val="0"/>
              <w:marBottom w:val="0"/>
              <w:divBdr>
                <w:top w:val="none" w:sz="0" w:space="0" w:color="auto"/>
                <w:left w:val="none" w:sz="0" w:space="0" w:color="auto"/>
                <w:bottom w:val="none" w:sz="0" w:space="0" w:color="auto"/>
                <w:right w:val="none" w:sz="0" w:space="0" w:color="auto"/>
              </w:divBdr>
              <w:divsChild>
                <w:div w:id="1733314168">
                  <w:marLeft w:val="0"/>
                  <w:marRight w:val="0"/>
                  <w:marTop w:val="0"/>
                  <w:marBottom w:val="0"/>
                  <w:divBdr>
                    <w:top w:val="none" w:sz="0" w:space="0" w:color="auto"/>
                    <w:left w:val="none" w:sz="0" w:space="0" w:color="auto"/>
                    <w:bottom w:val="none" w:sz="0" w:space="0" w:color="auto"/>
                    <w:right w:val="none" w:sz="0" w:space="0" w:color="auto"/>
                  </w:divBdr>
                </w:div>
              </w:divsChild>
            </w:div>
            <w:div w:id="182718718">
              <w:marLeft w:val="0"/>
              <w:marRight w:val="0"/>
              <w:marTop w:val="0"/>
              <w:marBottom w:val="0"/>
              <w:divBdr>
                <w:top w:val="none" w:sz="0" w:space="0" w:color="auto"/>
                <w:left w:val="none" w:sz="0" w:space="0" w:color="auto"/>
                <w:bottom w:val="none" w:sz="0" w:space="0" w:color="auto"/>
                <w:right w:val="none" w:sz="0" w:space="0" w:color="auto"/>
              </w:divBdr>
              <w:divsChild>
                <w:div w:id="2139761854">
                  <w:marLeft w:val="0"/>
                  <w:marRight w:val="0"/>
                  <w:marTop w:val="0"/>
                  <w:marBottom w:val="0"/>
                  <w:divBdr>
                    <w:top w:val="none" w:sz="0" w:space="0" w:color="auto"/>
                    <w:left w:val="none" w:sz="0" w:space="0" w:color="auto"/>
                    <w:bottom w:val="none" w:sz="0" w:space="0" w:color="auto"/>
                    <w:right w:val="none" w:sz="0" w:space="0" w:color="auto"/>
                  </w:divBdr>
                </w:div>
              </w:divsChild>
            </w:div>
            <w:div w:id="460346969">
              <w:marLeft w:val="0"/>
              <w:marRight w:val="0"/>
              <w:marTop w:val="0"/>
              <w:marBottom w:val="0"/>
              <w:divBdr>
                <w:top w:val="none" w:sz="0" w:space="0" w:color="auto"/>
                <w:left w:val="none" w:sz="0" w:space="0" w:color="auto"/>
                <w:bottom w:val="none" w:sz="0" w:space="0" w:color="auto"/>
                <w:right w:val="none" w:sz="0" w:space="0" w:color="auto"/>
              </w:divBdr>
              <w:divsChild>
                <w:div w:id="398601773">
                  <w:marLeft w:val="0"/>
                  <w:marRight w:val="0"/>
                  <w:marTop w:val="0"/>
                  <w:marBottom w:val="0"/>
                  <w:divBdr>
                    <w:top w:val="none" w:sz="0" w:space="0" w:color="auto"/>
                    <w:left w:val="none" w:sz="0" w:space="0" w:color="auto"/>
                    <w:bottom w:val="none" w:sz="0" w:space="0" w:color="auto"/>
                    <w:right w:val="none" w:sz="0" w:space="0" w:color="auto"/>
                  </w:divBdr>
                </w:div>
              </w:divsChild>
            </w:div>
            <w:div w:id="580338602">
              <w:marLeft w:val="0"/>
              <w:marRight w:val="0"/>
              <w:marTop w:val="0"/>
              <w:marBottom w:val="0"/>
              <w:divBdr>
                <w:top w:val="none" w:sz="0" w:space="0" w:color="auto"/>
                <w:left w:val="none" w:sz="0" w:space="0" w:color="auto"/>
                <w:bottom w:val="none" w:sz="0" w:space="0" w:color="auto"/>
                <w:right w:val="none" w:sz="0" w:space="0" w:color="auto"/>
              </w:divBdr>
            </w:div>
            <w:div w:id="609433850">
              <w:marLeft w:val="0"/>
              <w:marRight w:val="0"/>
              <w:marTop w:val="0"/>
              <w:marBottom w:val="0"/>
              <w:divBdr>
                <w:top w:val="none" w:sz="0" w:space="0" w:color="auto"/>
                <w:left w:val="none" w:sz="0" w:space="0" w:color="auto"/>
                <w:bottom w:val="none" w:sz="0" w:space="0" w:color="auto"/>
                <w:right w:val="none" w:sz="0" w:space="0" w:color="auto"/>
              </w:divBdr>
            </w:div>
            <w:div w:id="683483647">
              <w:marLeft w:val="0"/>
              <w:marRight w:val="0"/>
              <w:marTop w:val="0"/>
              <w:marBottom w:val="0"/>
              <w:divBdr>
                <w:top w:val="none" w:sz="0" w:space="0" w:color="auto"/>
                <w:left w:val="none" w:sz="0" w:space="0" w:color="auto"/>
                <w:bottom w:val="none" w:sz="0" w:space="0" w:color="auto"/>
                <w:right w:val="none" w:sz="0" w:space="0" w:color="auto"/>
              </w:divBdr>
              <w:divsChild>
                <w:div w:id="65880256">
                  <w:marLeft w:val="0"/>
                  <w:marRight w:val="0"/>
                  <w:marTop w:val="0"/>
                  <w:marBottom w:val="0"/>
                  <w:divBdr>
                    <w:top w:val="none" w:sz="0" w:space="0" w:color="auto"/>
                    <w:left w:val="none" w:sz="0" w:space="0" w:color="auto"/>
                    <w:bottom w:val="none" w:sz="0" w:space="0" w:color="auto"/>
                    <w:right w:val="none" w:sz="0" w:space="0" w:color="auto"/>
                  </w:divBdr>
                </w:div>
              </w:divsChild>
            </w:div>
            <w:div w:id="786583989">
              <w:marLeft w:val="0"/>
              <w:marRight w:val="0"/>
              <w:marTop w:val="0"/>
              <w:marBottom w:val="0"/>
              <w:divBdr>
                <w:top w:val="none" w:sz="0" w:space="0" w:color="auto"/>
                <w:left w:val="none" w:sz="0" w:space="0" w:color="auto"/>
                <w:bottom w:val="none" w:sz="0" w:space="0" w:color="auto"/>
                <w:right w:val="none" w:sz="0" w:space="0" w:color="auto"/>
              </w:divBdr>
              <w:divsChild>
                <w:div w:id="852232050">
                  <w:marLeft w:val="0"/>
                  <w:marRight w:val="0"/>
                  <w:marTop w:val="0"/>
                  <w:marBottom w:val="0"/>
                  <w:divBdr>
                    <w:top w:val="none" w:sz="0" w:space="0" w:color="auto"/>
                    <w:left w:val="none" w:sz="0" w:space="0" w:color="auto"/>
                    <w:bottom w:val="none" w:sz="0" w:space="0" w:color="auto"/>
                    <w:right w:val="none" w:sz="0" w:space="0" w:color="auto"/>
                  </w:divBdr>
                </w:div>
              </w:divsChild>
            </w:div>
            <w:div w:id="832260484">
              <w:marLeft w:val="0"/>
              <w:marRight w:val="0"/>
              <w:marTop w:val="0"/>
              <w:marBottom w:val="0"/>
              <w:divBdr>
                <w:top w:val="none" w:sz="0" w:space="0" w:color="auto"/>
                <w:left w:val="none" w:sz="0" w:space="0" w:color="auto"/>
                <w:bottom w:val="none" w:sz="0" w:space="0" w:color="auto"/>
                <w:right w:val="none" w:sz="0" w:space="0" w:color="auto"/>
              </w:divBdr>
              <w:divsChild>
                <w:div w:id="630862706">
                  <w:marLeft w:val="0"/>
                  <w:marRight w:val="0"/>
                  <w:marTop w:val="0"/>
                  <w:marBottom w:val="0"/>
                  <w:divBdr>
                    <w:top w:val="none" w:sz="0" w:space="0" w:color="auto"/>
                    <w:left w:val="none" w:sz="0" w:space="0" w:color="auto"/>
                    <w:bottom w:val="none" w:sz="0" w:space="0" w:color="auto"/>
                    <w:right w:val="none" w:sz="0" w:space="0" w:color="auto"/>
                  </w:divBdr>
                </w:div>
              </w:divsChild>
            </w:div>
            <w:div w:id="861211182">
              <w:marLeft w:val="0"/>
              <w:marRight w:val="0"/>
              <w:marTop w:val="0"/>
              <w:marBottom w:val="0"/>
              <w:divBdr>
                <w:top w:val="none" w:sz="0" w:space="0" w:color="auto"/>
                <w:left w:val="none" w:sz="0" w:space="0" w:color="auto"/>
                <w:bottom w:val="none" w:sz="0" w:space="0" w:color="auto"/>
                <w:right w:val="none" w:sz="0" w:space="0" w:color="auto"/>
              </w:divBdr>
            </w:div>
            <w:div w:id="867454969">
              <w:marLeft w:val="0"/>
              <w:marRight w:val="0"/>
              <w:marTop w:val="0"/>
              <w:marBottom w:val="0"/>
              <w:divBdr>
                <w:top w:val="none" w:sz="0" w:space="0" w:color="auto"/>
                <w:left w:val="none" w:sz="0" w:space="0" w:color="auto"/>
                <w:bottom w:val="none" w:sz="0" w:space="0" w:color="auto"/>
                <w:right w:val="none" w:sz="0" w:space="0" w:color="auto"/>
              </w:divBdr>
              <w:divsChild>
                <w:div w:id="1305308873">
                  <w:marLeft w:val="0"/>
                  <w:marRight w:val="0"/>
                  <w:marTop w:val="0"/>
                  <w:marBottom w:val="0"/>
                  <w:divBdr>
                    <w:top w:val="none" w:sz="0" w:space="0" w:color="auto"/>
                    <w:left w:val="none" w:sz="0" w:space="0" w:color="auto"/>
                    <w:bottom w:val="none" w:sz="0" w:space="0" w:color="auto"/>
                    <w:right w:val="none" w:sz="0" w:space="0" w:color="auto"/>
                  </w:divBdr>
                </w:div>
              </w:divsChild>
            </w:div>
            <w:div w:id="950740894">
              <w:marLeft w:val="0"/>
              <w:marRight w:val="0"/>
              <w:marTop w:val="0"/>
              <w:marBottom w:val="0"/>
              <w:divBdr>
                <w:top w:val="none" w:sz="0" w:space="0" w:color="auto"/>
                <w:left w:val="none" w:sz="0" w:space="0" w:color="auto"/>
                <w:bottom w:val="none" w:sz="0" w:space="0" w:color="auto"/>
                <w:right w:val="none" w:sz="0" w:space="0" w:color="auto"/>
              </w:divBdr>
              <w:divsChild>
                <w:div w:id="1708026862">
                  <w:marLeft w:val="0"/>
                  <w:marRight w:val="0"/>
                  <w:marTop w:val="0"/>
                  <w:marBottom w:val="0"/>
                  <w:divBdr>
                    <w:top w:val="none" w:sz="0" w:space="0" w:color="auto"/>
                    <w:left w:val="none" w:sz="0" w:space="0" w:color="auto"/>
                    <w:bottom w:val="none" w:sz="0" w:space="0" w:color="auto"/>
                    <w:right w:val="none" w:sz="0" w:space="0" w:color="auto"/>
                  </w:divBdr>
                </w:div>
              </w:divsChild>
            </w:div>
            <w:div w:id="1316109865">
              <w:marLeft w:val="0"/>
              <w:marRight w:val="0"/>
              <w:marTop w:val="0"/>
              <w:marBottom w:val="0"/>
              <w:divBdr>
                <w:top w:val="none" w:sz="0" w:space="0" w:color="auto"/>
                <w:left w:val="none" w:sz="0" w:space="0" w:color="auto"/>
                <w:bottom w:val="none" w:sz="0" w:space="0" w:color="auto"/>
                <w:right w:val="none" w:sz="0" w:space="0" w:color="auto"/>
              </w:divBdr>
              <w:divsChild>
                <w:div w:id="1973828561">
                  <w:marLeft w:val="0"/>
                  <w:marRight w:val="0"/>
                  <w:marTop w:val="0"/>
                  <w:marBottom w:val="0"/>
                  <w:divBdr>
                    <w:top w:val="none" w:sz="0" w:space="0" w:color="auto"/>
                    <w:left w:val="none" w:sz="0" w:space="0" w:color="auto"/>
                    <w:bottom w:val="none" w:sz="0" w:space="0" w:color="auto"/>
                    <w:right w:val="none" w:sz="0" w:space="0" w:color="auto"/>
                  </w:divBdr>
                </w:div>
              </w:divsChild>
            </w:div>
            <w:div w:id="1495608721">
              <w:marLeft w:val="0"/>
              <w:marRight w:val="0"/>
              <w:marTop w:val="0"/>
              <w:marBottom w:val="0"/>
              <w:divBdr>
                <w:top w:val="none" w:sz="0" w:space="0" w:color="auto"/>
                <w:left w:val="none" w:sz="0" w:space="0" w:color="auto"/>
                <w:bottom w:val="none" w:sz="0" w:space="0" w:color="auto"/>
                <w:right w:val="none" w:sz="0" w:space="0" w:color="auto"/>
              </w:divBdr>
              <w:divsChild>
                <w:div w:id="2037196468">
                  <w:marLeft w:val="0"/>
                  <w:marRight w:val="0"/>
                  <w:marTop w:val="0"/>
                  <w:marBottom w:val="0"/>
                  <w:divBdr>
                    <w:top w:val="none" w:sz="0" w:space="0" w:color="auto"/>
                    <w:left w:val="none" w:sz="0" w:space="0" w:color="auto"/>
                    <w:bottom w:val="none" w:sz="0" w:space="0" w:color="auto"/>
                    <w:right w:val="none" w:sz="0" w:space="0" w:color="auto"/>
                  </w:divBdr>
                </w:div>
              </w:divsChild>
            </w:div>
            <w:div w:id="1507282559">
              <w:marLeft w:val="0"/>
              <w:marRight w:val="0"/>
              <w:marTop w:val="0"/>
              <w:marBottom w:val="0"/>
              <w:divBdr>
                <w:top w:val="none" w:sz="0" w:space="0" w:color="auto"/>
                <w:left w:val="none" w:sz="0" w:space="0" w:color="auto"/>
                <w:bottom w:val="none" w:sz="0" w:space="0" w:color="auto"/>
                <w:right w:val="none" w:sz="0" w:space="0" w:color="auto"/>
              </w:divBdr>
              <w:divsChild>
                <w:div w:id="921989540">
                  <w:marLeft w:val="0"/>
                  <w:marRight w:val="0"/>
                  <w:marTop w:val="0"/>
                  <w:marBottom w:val="0"/>
                  <w:divBdr>
                    <w:top w:val="none" w:sz="0" w:space="0" w:color="auto"/>
                    <w:left w:val="none" w:sz="0" w:space="0" w:color="auto"/>
                    <w:bottom w:val="none" w:sz="0" w:space="0" w:color="auto"/>
                    <w:right w:val="none" w:sz="0" w:space="0" w:color="auto"/>
                  </w:divBdr>
                </w:div>
              </w:divsChild>
            </w:div>
            <w:div w:id="1556427279">
              <w:marLeft w:val="0"/>
              <w:marRight w:val="0"/>
              <w:marTop w:val="0"/>
              <w:marBottom w:val="0"/>
              <w:divBdr>
                <w:top w:val="none" w:sz="0" w:space="0" w:color="auto"/>
                <w:left w:val="none" w:sz="0" w:space="0" w:color="auto"/>
                <w:bottom w:val="none" w:sz="0" w:space="0" w:color="auto"/>
                <w:right w:val="none" w:sz="0" w:space="0" w:color="auto"/>
              </w:divBdr>
              <w:divsChild>
                <w:div w:id="870996190">
                  <w:marLeft w:val="0"/>
                  <w:marRight w:val="0"/>
                  <w:marTop w:val="0"/>
                  <w:marBottom w:val="0"/>
                  <w:divBdr>
                    <w:top w:val="none" w:sz="0" w:space="0" w:color="auto"/>
                    <w:left w:val="none" w:sz="0" w:space="0" w:color="auto"/>
                    <w:bottom w:val="none" w:sz="0" w:space="0" w:color="auto"/>
                    <w:right w:val="none" w:sz="0" w:space="0" w:color="auto"/>
                  </w:divBdr>
                </w:div>
              </w:divsChild>
            </w:div>
            <w:div w:id="1564020691">
              <w:marLeft w:val="0"/>
              <w:marRight w:val="0"/>
              <w:marTop w:val="0"/>
              <w:marBottom w:val="0"/>
              <w:divBdr>
                <w:top w:val="none" w:sz="0" w:space="0" w:color="auto"/>
                <w:left w:val="none" w:sz="0" w:space="0" w:color="auto"/>
                <w:bottom w:val="none" w:sz="0" w:space="0" w:color="auto"/>
                <w:right w:val="none" w:sz="0" w:space="0" w:color="auto"/>
              </w:divBdr>
              <w:divsChild>
                <w:div w:id="1794711600">
                  <w:marLeft w:val="0"/>
                  <w:marRight w:val="0"/>
                  <w:marTop w:val="0"/>
                  <w:marBottom w:val="0"/>
                  <w:divBdr>
                    <w:top w:val="none" w:sz="0" w:space="0" w:color="auto"/>
                    <w:left w:val="none" w:sz="0" w:space="0" w:color="auto"/>
                    <w:bottom w:val="none" w:sz="0" w:space="0" w:color="auto"/>
                    <w:right w:val="none" w:sz="0" w:space="0" w:color="auto"/>
                  </w:divBdr>
                </w:div>
              </w:divsChild>
            </w:div>
            <w:div w:id="1644578450">
              <w:marLeft w:val="0"/>
              <w:marRight w:val="0"/>
              <w:marTop w:val="0"/>
              <w:marBottom w:val="0"/>
              <w:divBdr>
                <w:top w:val="none" w:sz="0" w:space="0" w:color="auto"/>
                <w:left w:val="none" w:sz="0" w:space="0" w:color="auto"/>
                <w:bottom w:val="none" w:sz="0" w:space="0" w:color="auto"/>
                <w:right w:val="none" w:sz="0" w:space="0" w:color="auto"/>
              </w:divBdr>
            </w:div>
            <w:div w:id="1657223537">
              <w:marLeft w:val="0"/>
              <w:marRight w:val="0"/>
              <w:marTop w:val="0"/>
              <w:marBottom w:val="0"/>
              <w:divBdr>
                <w:top w:val="none" w:sz="0" w:space="0" w:color="auto"/>
                <w:left w:val="none" w:sz="0" w:space="0" w:color="auto"/>
                <w:bottom w:val="none" w:sz="0" w:space="0" w:color="auto"/>
                <w:right w:val="none" w:sz="0" w:space="0" w:color="auto"/>
              </w:divBdr>
              <w:divsChild>
                <w:div w:id="1723093330">
                  <w:marLeft w:val="0"/>
                  <w:marRight w:val="0"/>
                  <w:marTop w:val="0"/>
                  <w:marBottom w:val="0"/>
                  <w:divBdr>
                    <w:top w:val="none" w:sz="0" w:space="0" w:color="auto"/>
                    <w:left w:val="none" w:sz="0" w:space="0" w:color="auto"/>
                    <w:bottom w:val="none" w:sz="0" w:space="0" w:color="auto"/>
                    <w:right w:val="none" w:sz="0" w:space="0" w:color="auto"/>
                  </w:divBdr>
                </w:div>
              </w:divsChild>
            </w:div>
            <w:div w:id="1688601943">
              <w:marLeft w:val="0"/>
              <w:marRight w:val="0"/>
              <w:marTop w:val="0"/>
              <w:marBottom w:val="0"/>
              <w:divBdr>
                <w:top w:val="none" w:sz="0" w:space="0" w:color="auto"/>
                <w:left w:val="none" w:sz="0" w:space="0" w:color="auto"/>
                <w:bottom w:val="none" w:sz="0" w:space="0" w:color="auto"/>
                <w:right w:val="none" w:sz="0" w:space="0" w:color="auto"/>
              </w:divBdr>
            </w:div>
            <w:div w:id="212881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88328">
      <w:bodyDiv w:val="1"/>
      <w:marLeft w:val="0"/>
      <w:marRight w:val="0"/>
      <w:marTop w:val="0"/>
      <w:marBottom w:val="0"/>
      <w:divBdr>
        <w:top w:val="none" w:sz="0" w:space="0" w:color="auto"/>
        <w:left w:val="none" w:sz="0" w:space="0" w:color="auto"/>
        <w:bottom w:val="none" w:sz="0" w:space="0" w:color="auto"/>
        <w:right w:val="none" w:sz="0" w:space="0" w:color="auto"/>
      </w:divBdr>
    </w:div>
    <w:div w:id="1930851596">
      <w:bodyDiv w:val="1"/>
      <w:marLeft w:val="0"/>
      <w:marRight w:val="0"/>
      <w:marTop w:val="0"/>
      <w:marBottom w:val="0"/>
      <w:divBdr>
        <w:top w:val="none" w:sz="0" w:space="0" w:color="auto"/>
        <w:left w:val="none" w:sz="0" w:space="0" w:color="auto"/>
        <w:bottom w:val="none" w:sz="0" w:space="0" w:color="auto"/>
        <w:right w:val="none" w:sz="0" w:space="0" w:color="auto"/>
      </w:divBdr>
    </w:div>
    <w:div w:id="1936205838">
      <w:bodyDiv w:val="1"/>
      <w:marLeft w:val="0"/>
      <w:marRight w:val="0"/>
      <w:marTop w:val="0"/>
      <w:marBottom w:val="0"/>
      <w:divBdr>
        <w:top w:val="none" w:sz="0" w:space="0" w:color="auto"/>
        <w:left w:val="none" w:sz="0" w:space="0" w:color="auto"/>
        <w:bottom w:val="none" w:sz="0" w:space="0" w:color="auto"/>
        <w:right w:val="none" w:sz="0" w:space="0" w:color="auto"/>
      </w:divBdr>
      <w:divsChild>
        <w:div w:id="460417751">
          <w:marLeft w:val="0"/>
          <w:marRight w:val="0"/>
          <w:marTop w:val="0"/>
          <w:marBottom w:val="0"/>
          <w:divBdr>
            <w:top w:val="none" w:sz="0" w:space="0" w:color="auto"/>
            <w:left w:val="none" w:sz="0" w:space="0" w:color="auto"/>
            <w:bottom w:val="none" w:sz="0" w:space="0" w:color="auto"/>
            <w:right w:val="none" w:sz="0" w:space="0" w:color="auto"/>
          </w:divBdr>
          <w:divsChild>
            <w:div w:id="1189370043">
              <w:marLeft w:val="0"/>
              <w:marRight w:val="0"/>
              <w:marTop w:val="0"/>
              <w:marBottom w:val="0"/>
              <w:divBdr>
                <w:top w:val="none" w:sz="0" w:space="0" w:color="auto"/>
                <w:left w:val="none" w:sz="0" w:space="0" w:color="auto"/>
                <w:bottom w:val="none" w:sz="0" w:space="0" w:color="auto"/>
                <w:right w:val="none" w:sz="0" w:space="0" w:color="auto"/>
              </w:divBdr>
              <w:divsChild>
                <w:div w:id="11517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880729">
      <w:bodyDiv w:val="1"/>
      <w:marLeft w:val="0"/>
      <w:marRight w:val="0"/>
      <w:marTop w:val="0"/>
      <w:marBottom w:val="0"/>
      <w:divBdr>
        <w:top w:val="none" w:sz="0" w:space="0" w:color="auto"/>
        <w:left w:val="none" w:sz="0" w:space="0" w:color="auto"/>
        <w:bottom w:val="none" w:sz="0" w:space="0" w:color="auto"/>
        <w:right w:val="none" w:sz="0" w:space="0" w:color="auto"/>
      </w:divBdr>
      <w:divsChild>
        <w:div w:id="235090210">
          <w:marLeft w:val="0"/>
          <w:marRight w:val="0"/>
          <w:marTop w:val="0"/>
          <w:marBottom w:val="0"/>
          <w:divBdr>
            <w:top w:val="none" w:sz="0" w:space="0" w:color="auto"/>
            <w:left w:val="none" w:sz="0" w:space="0" w:color="auto"/>
            <w:bottom w:val="none" w:sz="0" w:space="0" w:color="auto"/>
            <w:right w:val="none" w:sz="0" w:space="0" w:color="auto"/>
          </w:divBdr>
          <w:divsChild>
            <w:div w:id="76368708">
              <w:marLeft w:val="0"/>
              <w:marRight w:val="0"/>
              <w:marTop w:val="0"/>
              <w:marBottom w:val="0"/>
              <w:divBdr>
                <w:top w:val="none" w:sz="0" w:space="0" w:color="auto"/>
                <w:left w:val="none" w:sz="0" w:space="0" w:color="auto"/>
                <w:bottom w:val="none" w:sz="0" w:space="0" w:color="auto"/>
                <w:right w:val="none" w:sz="0" w:space="0" w:color="auto"/>
              </w:divBdr>
              <w:divsChild>
                <w:div w:id="8970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329858">
      <w:bodyDiv w:val="1"/>
      <w:marLeft w:val="0"/>
      <w:marRight w:val="0"/>
      <w:marTop w:val="0"/>
      <w:marBottom w:val="0"/>
      <w:divBdr>
        <w:top w:val="none" w:sz="0" w:space="0" w:color="auto"/>
        <w:left w:val="none" w:sz="0" w:space="0" w:color="auto"/>
        <w:bottom w:val="none" w:sz="0" w:space="0" w:color="auto"/>
        <w:right w:val="none" w:sz="0" w:space="0" w:color="auto"/>
      </w:divBdr>
      <w:divsChild>
        <w:div w:id="858347562">
          <w:marLeft w:val="0"/>
          <w:marRight w:val="0"/>
          <w:marTop w:val="0"/>
          <w:marBottom w:val="0"/>
          <w:divBdr>
            <w:top w:val="none" w:sz="0" w:space="0" w:color="auto"/>
            <w:left w:val="none" w:sz="0" w:space="0" w:color="auto"/>
            <w:bottom w:val="none" w:sz="0" w:space="0" w:color="auto"/>
            <w:right w:val="none" w:sz="0" w:space="0" w:color="auto"/>
          </w:divBdr>
          <w:divsChild>
            <w:div w:id="613825788">
              <w:marLeft w:val="0"/>
              <w:marRight w:val="0"/>
              <w:marTop w:val="0"/>
              <w:marBottom w:val="0"/>
              <w:divBdr>
                <w:top w:val="none" w:sz="0" w:space="0" w:color="auto"/>
                <w:left w:val="none" w:sz="0" w:space="0" w:color="auto"/>
                <w:bottom w:val="none" w:sz="0" w:space="0" w:color="auto"/>
                <w:right w:val="none" w:sz="0" w:space="0" w:color="auto"/>
              </w:divBdr>
              <w:divsChild>
                <w:div w:id="2089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968604">
      <w:bodyDiv w:val="1"/>
      <w:marLeft w:val="0"/>
      <w:marRight w:val="0"/>
      <w:marTop w:val="0"/>
      <w:marBottom w:val="0"/>
      <w:divBdr>
        <w:top w:val="none" w:sz="0" w:space="0" w:color="auto"/>
        <w:left w:val="none" w:sz="0" w:space="0" w:color="auto"/>
        <w:bottom w:val="none" w:sz="0" w:space="0" w:color="auto"/>
        <w:right w:val="none" w:sz="0" w:space="0" w:color="auto"/>
      </w:divBdr>
      <w:divsChild>
        <w:div w:id="24718133">
          <w:marLeft w:val="0"/>
          <w:marRight w:val="0"/>
          <w:marTop w:val="0"/>
          <w:marBottom w:val="0"/>
          <w:divBdr>
            <w:top w:val="none" w:sz="0" w:space="0" w:color="auto"/>
            <w:left w:val="none" w:sz="0" w:space="0" w:color="auto"/>
            <w:bottom w:val="none" w:sz="0" w:space="0" w:color="auto"/>
            <w:right w:val="none" w:sz="0" w:space="0" w:color="auto"/>
          </w:divBdr>
        </w:div>
        <w:div w:id="346952153">
          <w:marLeft w:val="0"/>
          <w:marRight w:val="0"/>
          <w:marTop w:val="0"/>
          <w:marBottom w:val="0"/>
          <w:divBdr>
            <w:top w:val="none" w:sz="0" w:space="0" w:color="auto"/>
            <w:left w:val="none" w:sz="0" w:space="0" w:color="auto"/>
            <w:bottom w:val="none" w:sz="0" w:space="0" w:color="auto"/>
            <w:right w:val="none" w:sz="0" w:space="0" w:color="auto"/>
          </w:divBdr>
        </w:div>
        <w:div w:id="1017386932">
          <w:marLeft w:val="0"/>
          <w:marRight w:val="0"/>
          <w:marTop w:val="0"/>
          <w:marBottom w:val="0"/>
          <w:divBdr>
            <w:top w:val="none" w:sz="0" w:space="0" w:color="auto"/>
            <w:left w:val="none" w:sz="0" w:space="0" w:color="auto"/>
            <w:bottom w:val="none" w:sz="0" w:space="0" w:color="auto"/>
            <w:right w:val="none" w:sz="0" w:space="0" w:color="auto"/>
          </w:divBdr>
        </w:div>
      </w:divsChild>
    </w:div>
    <w:div w:id="2139640170">
      <w:bodyDiv w:val="1"/>
      <w:marLeft w:val="0"/>
      <w:marRight w:val="0"/>
      <w:marTop w:val="0"/>
      <w:marBottom w:val="0"/>
      <w:divBdr>
        <w:top w:val="none" w:sz="0" w:space="0" w:color="auto"/>
        <w:left w:val="none" w:sz="0" w:space="0" w:color="auto"/>
        <w:bottom w:val="none" w:sz="0" w:space="0" w:color="auto"/>
        <w:right w:val="none" w:sz="0" w:space="0" w:color="auto"/>
      </w:divBdr>
      <w:divsChild>
        <w:div w:id="1034424248">
          <w:marLeft w:val="0"/>
          <w:marRight w:val="0"/>
          <w:marTop w:val="0"/>
          <w:marBottom w:val="0"/>
          <w:divBdr>
            <w:top w:val="none" w:sz="0" w:space="0" w:color="auto"/>
            <w:left w:val="none" w:sz="0" w:space="0" w:color="auto"/>
            <w:bottom w:val="none" w:sz="0" w:space="0" w:color="auto"/>
            <w:right w:val="none" w:sz="0" w:space="0" w:color="auto"/>
          </w:divBdr>
          <w:divsChild>
            <w:div w:id="340472489">
              <w:marLeft w:val="0"/>
              <w:marRight w:val="0"/>
              <w:marTop w:val="0"/>
              <w:marBottom w:val="0"/>
              <w:divBdr>
                <w:top w:val="none" w:sz="0" w:space="0" w:color="auto"/>
                <w:left w:val="none" w:sz="0" w:space="0" w:color="auto"/>
                <w:bottom w:val="none" w:sz="0" w:space="0" w:color="auto"/>
                <w:right w:val="none" w:sz="0" w:space="0" w:color="auto"/>
              </w:divBdr>
              <w:divsChild>
                <w:div w:id="643657950">
                  <w:marLeft w:val="0"/>
                  <w:marRight w:val="0"/>
                  <w:marTop w:val="0"/>
                  <w:marBottom w:val="0"/>
                  <w:divBdr>
                    <w:top w:val="none" w:sz="0" w:space="0" w:color="auto"/>
                    <w:left w:val="none" w:sz="0" w:space="0" w:color="auto"/>
                    <w:bottom w:val="none" w:sz="0" w:space="0" w:color="auto"/>
                    <w:right w:val="none" w:sz="0" w:space="0" w:color="auto"/>
                  </w:divBdr>
                </w:div>
              </w:divsChild>
            </w:div>
            <w:div w:id="525795700">
              <w:marLeft w:val="0"/>
              <w:marRight w:val="0"/>
              <w:marTop w:val="0"/>
              <w:marBottom w:val="0"/>
              <w:divBdr>
                <w:top w:val="none" w:sz="0" w:space="0" w:color="auto"/>
                <w:left w:val="none" w:sz="0" w:space="0" w:color="auto"/>
                <w:bottom w:val="none" w:sz="0" w:space="0" w:color="auto"/>
                <w:right w:val="none" w:sz="0" w:space="0" w:color="auto"/>
              </w:divBdr>
              <w:divsChild>
                <w:div w:id="795022962">
                  <w:marLeft w:val="0"/>
                  <w:marRight w:val="0"/>
                  <w:marTop w:val="0"/>
                  <w:marBottom w:val="0"/>
                  <w:divBdr>
                    <w:top w:val="none" w:sz="0" w:space="0" w:color="auto"/>
                    <w:left w:val="none" w:sz="0" w:space="0" w:color="auto"/>
                    <w:bottom w:val="none" w:sz="0" w:space="0" w:color="auto"/>
                    <w:right w:val="none" w:sz="0" w:space="0" w:color="auto"/>
                  </w:divBdr>
                </w:div>
              </w:divsChild>
            </w:div>
            <w:div w:id="1275868752">
              <w:marLeft w:val="0"/>
              <w:marRight w:val="0"/>
              <w:marTop w:val="0"/>
              <w:marBottom w:val="0"/>
              <w:divBdr>
                <w:top w:val="none" w:sz="0" w:space="0" w:color="auto"/>
                <w:left w:val="none" w:sz="0" w:space="0" w:color="auto"/>
                <w:bottom w:val="none" w:sz="0" w:space="0" w:color="auto"/>
                <w:right w:val="none" w:sz="0" w:space="0" w:color="auto"/>
              </w:divBdr>
              <w:divsChild>
                <w:div w:id="903950044">
                  <w:marLeft w:val="0"/>
                  <w:marRight w:val="0"/>
                  <w:marTop w:val="0"/>
                  <w:marBottom w:val="0"/>
                  <w:divBdr>
                    <w:top w:val="none" w:sz="0" w:space="0" w:color="auto"/>
                    <w:left w:val="none" w:sz="0" w:space="0" w:color="auto"/>
                    <w:bottom w:val="none" w:sz="0" w:space="0" w:color="auto"/>
                    <w:right w:val="none" w:sz="0" w:space="0" w:color="auto"/>
                  </w:divBdr>
                </w:div>
              </w:divsChild>
            </w:div>
            <w:div w:id="1555462424">
              <w:marLeft w:val="0"/>
              <w:marRight w:val="0"/>
              <w:marTop w:val="0"/>
              <w:marBottom w:val="0"/>
              <w:divBdr>
                <w:top w:val="none" w:sz="0" w:space="0" w:color="auto"/>
                <w:left w:val="none" w:sz="0" w:space="0" w:color="auto"/>
                <w:bottom w:val="none" w:sz="0" w:space="0" w:color="auto"/>
                <w:right w:val="none" w:sz="0" w:space="0" w:color="auto"/>
              </w:divBdr>
              <w:divsChild>
                <w:div w:id="1371956273">
                  <w:marLeft w:val="0"/>
                  <w:marRight w:val="0"/>
                  <w:marTop w:val="0"/>
                  <w:marBottom w:val="0"/>
                  <w:divBdr>
                    <w:top w:val="none" w:sz="0" w:space="0" w:color="auto"/>
                    <w:left w:val="none" w:sz="0" w:space="0" w:color="auto"/>
                    <w:bottom w:val="none" w:sz="0" w:space="0" w:color="auto"/>
                    <w:right w:val="none" w:sz="0" w:space="0" w:color="auto"/>
                  </w:divBdr>
                </w:div>
              </w:divsChild>
            </w:div>
            <w:div w:id="2122797590">
              <w:marLeft w:val="0"/>
              <w:marRight w:val="0"/>
              <w:marTop w:val="0"/>
              <w:marBottom w:val="0"/>
              <w:divBdr>
                <w:top w:val="none" w:sz="0" w:space="0" w:color="auto"/>
                <w:left w:val="none" w:sz="0" w:space="0" w:color="auto"/>
                <w:bottom w:val="none" w:sz="0" w:space="0" w:color="auto"/>
                <w:right w:val="none" w:sz="0" w:space="0" w:color="auto"/>
              </w:divBdr>
              <w:divsChild>
                <w:div w:id="38556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387730%2066585353" TargetMode="External"/><Relationship Id="rId13" Type="http://schemas.openxmlformats.org/officeDocument/2006/relationships/hyperlink" Target="http://www.asfromania.ro/files/capital/regulamente_europene/2014/Reg.%20909.2014.pdf" TargetMode="External"/><Relationship Id="rId18" Type="http://schemas.openxmlformats.org/officeDocument/2006/relationships/hyperlink" Target="act:326638%200" TargetMode="External"/><Relationship Id="rId26" Type="http://schemas.openxmlformats.org/officeDocument/2006/relationships/hyperlink" Target="act:39168%200" TargetMode="External"/><Relationship Id="rId39" Type="http://schemas.openxmlformats.org/officeDocument/2006/relationships/hyperlink" Target="act:34604%2022251676" TargetMode="External"/><Relationship Id="rId3" Type="http://schemas.openxmlformats.org/officeDocument/2006/relationships/settings" Target="settings.xml"/><Relationship Id="rId21" Type="http://schemas.openxmlformats.org/officeDocument/2006/relationships/hyperlink" Target="act:399890%2068003627" TargetMode="External"/><Relationship Id="rId34" Type="http://schemas.openxmlformats.org/officeDocument/2006/relationships/hyperlink" Target="act:56842%2069812113" TargetMode="External"/><Relationship Id="rId42" Type="http://schemas.openxmlformats.org/officeDocument/2006/relationships/theme" Target="theme/theme1.xml"/><Relationship Id="rId7" Type="http://schemas.openxmlformats.org/officeDocument/2006/relationships/hyperlink" Target="act:387730%2066584659" TargetMode="External"/><Relationship Id="rId12" Type="http://schemas.openxmlformats.org/officeDocument/2006/relationships/hyperlink" Target="http://www.asfromania.ro/files/capital/regulamente_europene/2014/Reg.%20909.2014.pdf" TargetMode="External"/><Relationship Id="rId17" Type="http://schemas.openxmlformats.org/officeDocument/2006/relationships/hyperlink" Target="act:326638%200" TargetMode="External"/><Relationship Id="rId25" Type="http://schemas.openxmlformats.org/officeDocument/2006/relationships/hyperlink" Target="act:34604%200" TargetMode="External"/><Relationship Id="rId33" Type="http://schemas.openxmlformats.org/officeDocument/2006/relationships/hyperlink" Target="act:56842%2069812111" TargetMode="External"/><Relationship Id="rId38" Type="http://schemas.openxmlformats.org/officeDocument/2006/relationships/hyperlink" Target="act:34604%2022251676" TargetMode="External"/><Relationship Id="rId2" Type="http://schemas.openxmlformats.org/officeDocument/2006/relationships/styles" Target="styles.xml"/><Relationship Id="rId16" Type="http://schemas.openxmlformats.org/officeDocument/2006/relationships/hyperlink" Target="act:68487%200" TargetMode="External"/><Relationship Id="rId20" Type="http://schemas.openxmlformats.org/officeDocument/2006/relationships/hyperlink" Target="act:399890%2068003627" TargetMode="External"/><Relationship Id="rId29" Type="http://schemas.openxmlformats.org/officeDocument/2006/relationships/hyperlink" Target="act:56842%2069812115"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68487%200" TargetMode="External"/><Relationship Id="rId24" Type="http://schemas.openxmlformats.org/officeDocument/2006/relationships/hyperlink" Target="act:399890%2068005069" TargetMode="External"/><Relationship Id="rId32" Type="http://schemas.openxmlformats.org/officeDocument/2006/relationships/hyperlink" Target="act:56842%2069812109" TargetMode="External"/><Relationship Id="rId37" Type="http://schemas.openxmlformats.org/officeDocument/2006/relationships/hyperlink" Target="act:34604%2022251676"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act:33560%200" TargetMode="External"/><Relationship Id="rId23" Type="http://schemas.openxmlformats.org/officeDocument/2006/relationships/hyperlink" Target="act:399890%2068005070" TargetMode="External"/><Relationship Id="rId28" Type="http://schemas.openxmlformats.org/officeDocument/2006/relationships/hyperlink" Target="act:56842%2069812112" TargetMode="External"/><Relationship Id="rId36" Type="http://schemas.openxmlformats.org/officeDocument/2006/relationships/hyperlink" Target="act:34604%2022251676" TargetMode="External"/><Relationship Id="rId10" Type="http://schemas.openxmlformats.org/officeDocument/2006/relationships/hyperlink" Target="act:387730%200" TargetMode="External"/><Relationship Id="rId19" Type="http://schemas.openxmlformats.org/officeDocument/2006/relationships/hyperlink" Target="act:326638%200" TargetMode="External"/><Relationship Id="rId31" Type="http://schemas.openxmlformats.org/officeDocument/2006/relationships/hyperlink" Target="act:56842%2069812108" TargetMode="External"/><Relationship Id="rId4" Type="http://schemas.openxmlformats.org/officeDocument/2006/relationships/webSettings" Target="webSettings.xml"/><Relationship Id="rId9" Type="http://schemas.openxmlformats.org/officeDocument/2006/relationships/hyperlink" Target="act:387730%2066585397" TargetMode="External"/><Relationship Id="rId14" Type="http://schemas.openxmlformats.org/officeDocument/2006/relationships/hyperlink" Target="act:33560%200" TargetMode="External"/><Relationship Id="rId22" Type="http://schemas.openxmlformats.org/officeDocument/2006/relationships/hyperlink" Target="act:399890%2068005087" TargetMode="External"/><Relationship Id="rId27" Type="http://schemas.openxmlformats.org/officeDocument/2006/relationships/hyperlink" Target="act:56842%2061545311" TargetMode="External"/><Relationship Id="rId30" Type="http://schemas.openxmlformats.org/officeDocument/2006/relationships/hyperlink" Target="act:56842%2069812118" TargetMode="External"/><Relationship Id="rId35" Type="http://schemas.openxmlformats.org/officeDocument/2006/relationships/hyperlink" Target="act:34604%20222516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132</Pages>
  <Words>69116</Words>
  <Characters>400879</Characters>
  <Application>Microsoft Office Word</Application>
  <DocSecurity>0</DocSecurity>
  <Lines>3340</Lines>
  <Paragraphs>938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469057</CharactersWithSpaces>
  <SharedDoc>false</SharedDoc>
  <HLinks>
    <vt:vector size="198" baseType="variant">
      <vt:variant>
        <vt:i4>7995426</vt:i4>
      </vt:variant>
      <vt:variant>
        <vt:i4>96</vt:i4>
      </vt:variant>
      <vt:variant>
        <vt:i4>0</vt:i4>
      </vt:variant>
      <vt:variant>
        <vt:i4>5</vt:i4>
      </vt:variant>
      <vt:variant>
        <vt:lpwstr>act:34604 22251676</vt:lpwstr>
      </vt:variant>
      <vt:variant>
        <vt:lpwstr/>
      </vt:variant>
      <vt:variant>
        <vt:i4>7995426</vt:i4>
      </vt:variant>
      <vt:variant>
        <vt:i4>93</vt:i4>
      </vt:variant>
      <vt:variant>
        <vt:i4>0</vt:i4>
      </vt:variant>
      <vt:variant>
        <vt:i4>5</vt:i4>
      </vt:variant>
      <vt:variant>
        <vt:lpwstr>act:34604 22251676</vt:lpwstr>
      </vt:variant>
      <vt:variant>
        <vt:lpwstr/>
      </vt:variant>
      <vt:variant>
        <vt:i4>7995426</vt:i4>
      </vt:variant>
      <vt:variant>
        <vt:i4>90</vt:i4>
      </vt:variant>
      <vt:variant>
        <vt:i4>0</vt:i4>
      </vt:variant>
      <vt:variant>
        <vt:i4>5</vt:i4>
      </vt:variant>
      <vt:variant>
        <vt:lpwstr>act:34604 22251676</vt:lpwstr>
      </vt:variant>
      <vt:variant>
        <vt:lpwstr/>
      </vt:variant>
      <vt:variant>
        <vt:i4>7995426</vt:i4>
      </vt:variant>
      <vt:variant>
        <vt:i4>87</vt:i4>
      </vt:variant>
      <vt:variant>
        <vt:i4>0</vt:i4>
      </vt:variant>
      <vt:variant>
        <vt:i4>5</vt:i4>
      </vt:variant>
      <vt:variant>
        <vt:lpwstr>act:34604 22251676</vt:lpwstr>
      </vt:variant>
      <vt:variant>
        <vt:lpwstr/>
      </vt:variant>
      <vt:variant>
        <vt:i4>7864354</vt:i4>
      </vt:variant>
      <vt:variant>
        <vt:i4>84</vt:i4>
      </vt:variant>
      <vt:variant>
        <vt:i4>0</vt:i4>
      </vt:variant>
      <vt:variant>
        <vt:i4>5</vt:i4>
      </vt:variant>
      <vt:variant>
        <vt:lpwstr>act:34604 22251674</vt:lpwstr>
      </vt:variant>
      <vt:variant>
        <vt:lpwstr/>
      </vt:variant>
      <vt:variant>
        <vt:i4>7405607</vt:i4>
      </vt:variant>
      <vt:variant>
        <vt:i4>81</vt:i4>
      </vt:variant>
      <vt:variant>
        <vt:i4>0</vt:i4>
      </vt:variant>
      <vt:variant>
        <vt:i4>5</vt:i4>
      </vt:variant>
      <vt:variant>
        <vt:lpwstr>act:56842 69812113</vt:lpwstr>
      </vt:variant>
      <vt:variant>
        <vt:lpwstr/>
      </vt:variant>
      <vt:variant>
        <vt:i4>7536679</vt:i4>
      </vt:variant>
      <vt:variant>
        <vt:i4>78</vt:i4>
      </vt:variant>
      <vt:variant>
        <vt:i4>0</vt:i4>
      </vt:variant>
      <vt:variant>
        <vt:i4>5</vt:i4>
      </vt:variant>
      <vt:variant>
        <vt:lpwstr>act:56842 69812111</vt:lpwstr>
      </vt:variant>
      <vt:variant>
        <vt:lpwstr/>
      </vt:variant>
      <vt:variant>
        <vt:i4>8060966</vt:i4>
      </vt:variant>
      <vt:variant>
        <vt:i4>75</vt:i4>
      </vt:variant>
      <vt:variant>
        <vt:i4>0</vt:i4>
      </vt:variant>
      <vt:variant>
        <vt:i4>5</vt:i4>
      </vt:variant>
      <vt:variant>
        <vt:lpwstr>act:56842 69812109</vt:lpwstr>
      </vt:variant>
      <vt:variant>
        <vt:lpwstr/>
      </vt:variant>
      <vt:variant>
        <vt:i4>7995430</vt:i4>
      </vt:variant>
      <vt:variant>
        <vt:i4>72</vt:i4>
      </vt:variant>
      <vt:variant>
        <vt:i4>0</vt:i4>
      </vt:variant>
      <vt:variant>
        <vt:i4>5</vt:i4>
      </vt:variant>
      <vt:variant>
        <vt:lpwstr>act:56842 69812108</vt:lpwstr>
      </vt:variant>
      <vt:variant>
        <vt:lpwstr/>
      </vt:variant>
      <vt:variant>
        <vt:i4>7995431</vt:i4>
      </vt:variant>
      <vt:variant>
        <vt:i4>69</vt:i4>
      </vt:variant>
      <vt:variant>
        <vt:i4>0</vt:i4>
      </vt:variant>
      <vt:variant>
        <vt:i4>5</vt:i4>
      </vt:variant>
      <vt:variant>
        <vt:lpwstr>act:56842 69812118</vt:lpwstr>
      </vt:variant>
      <vt:variant>
        <vt:lpwstr/>
      </vt:variant>
      <vt:variant>
        <vt:i4>7798823</vt:i4>
      </vt:variant>
      <vt:variant>
        <vt:i4>66</vt:i4>
      </vt:variant>
      <vt:variant>
        <vt:i4>0</vt:i4>
      </vt:variant>
      <vt:variant>
        <vt:i4>5</vt:i4>
      </vt:variant>
      <vt:variant>
        <vt:lpwstr>act:56842 69812115</vt:lpwstr>
      </vt:variant>
      <vt:variant>
        <vt:lpwstr/>
      </vt:variant>
      <vt:variant>
        <vt:i4>7340071</vt:i4>
      </vt:variant>
      <vt:variant>
        <vt:i4>63</vt:i4>
      </vt:variant>
      <vt:variant>
        <vt:i4>0</vt:i4>
      </vt:variant>
      <vt:variant>
        <vt:i4>5</vt:i4>
      </vt:variant>
      <vt:variant>
        <vt:lpwstr>act:56842 69812112</vt:lpwstr>
      </vt:variant>
      <vt:variant>
        <vt:lpwstr/>
      </vt:variant>
      <vt:variant>
        <vt:i4>8126509</vt:i4>
      </vt:variant>
      <vt:variant>
        <vt:i4>60</vt:i4>
      </vt:variant>
      <vt:variant>
        <vt:i4>0</vt:i4>
      </vt:variant>
      <vt:variant>
        <vt:i4>5</vt:i4>
      </vt:variant>
      <vt:variant>
        <vt:lpwstr>act:56842 61545311</vt:lpwstr>
      </vt:variant>
      <vt:variant>
        <vt:lpwstr/>
      </vt:variant>
      <vt:variant>
        <vt:i4>7733295</vt:i4>
      </vt:variant>
      <vt:variant>
        <vt:i4>57</vt:i4>
      </vt:variant>
      <vt:variant>
        <vt:i4>0</vt:i4>
      </vt:variant>
      <vt:variant>
        <vt:i4>5</vt:i4>
      </vt:variant>
      <vt:variant>
        <vt:lpwstr>act:39168 0</vt:lpwstr>
      </vt:variant>
      <vt:variant>
        <vt:lpwstr/>
      </vt:variant>
      <vt:variant>
        <vt:i4>8192036</vt:i4>
      </vt:variant>
      <vt:variant>
        <vt:i4>54</vt:i4>
      </vt:variant>
      <vt:variant>
        <vt:i4>0</vt:i4>
      </vt:variant>
      <vt:variant>
        <vt:i4>5</vt:i4>
      </vt:variant>
      <vt:variant>
        <vt:lpwstr>act:34604 0</vt:lpwstr>
      </vt:variant>
      <vt:variant>
        <vt:lpwstr/>
      </vt:variant>
      <vt:variant>
        <vt:i4>7143486</vt:i4>
      </vt:variant>
      <vt:variant>
        <vt:i4>51</vt:i4>
      </vt:variant>
      <vt:variant>
        <vt:i4>0</vt:i4>
      </vt:variant>
      <vt:variant>
        <vt:i4>5</vt:i4>
      </vt:variant>
      <vt:variant>
        <vt:lpwstr>act:399890 68005069</vt:lpwstr>
      </vt:variant>
      <vt:variant>
        <vt:lpwstr/>
      </vt:variant>
      <vt:variant>
        <vt:i4>7077950</vt:i4>
      </vt:variant>
      <vt:variant>
        <vt:i4>48</vt:i4>
      </vt:variant>
      <vt:variant>
        <vt:i4>0</vt:i4>
      </vt:variant>
      <vt:variant>
        <vt:i4>5</vt:i4>
      </vt:variant>
      <vt:variant>
        <vt:lpwstr>act:399890 68005070</vt:lpwstr>
      </vt:variant>
      <vt:variant>
        <vt:lpwstr/>
      </vt:variant>
      <vt:variant>
        <vt:i4>6488126</vt:i4>
      </vt:variant>
      <vt:variant>
        <vt:i4>45</vt:i4>
      </vt:variant>
      <vt:variant>
        <vt:i4>0</vt:i4>
      </vt:variant>
      <vt:variant>
        <vt:i4>5</vt:i4>
      </vt:variant>
      <vt:variant>
        <vt:lpwstr>act:399890 68005087</vt:lpwstr>
      </vt:variant>
      <vt:variant>
        <vt:lpwstr/>
      </vt:variant>
      <vt:variant>
        <vt:i4>7274552</vt:i4>
      </vt:variant>
      <vt:variant>
        <vt:i4>42</vt:i4>
      </vt:variant>
      <vt:variant>
        <vt:i4>0</vt:i4>
      </vt:variant>
      <vt:variant>
        <vt:i4>5</vt:i4>
      </vt:variant>
      <vt:variant>
        <vt:lpwstr>act:399890 68003627</vt:lpwstr>
      </vt:variant>
      <vt:variant>
        <vt:lpwstr/>
      </vt:variant>
      <vt:variant>
        <vt:i4>7274552</vt:i4>
      </vt:variant>
      <vt:variant>
        <vt:i4>39</vt:i4>
      </vt:variant>
      <vt:variant>
        <vt:i4>0</vt:i4>
      </vt:variant>
      <vt:variant>
        <vt:i4>5</vt:i4>
      </vt:variant>
      <vt:variant>
        <vt:lpwstr>act:399890 68003627</vt:lpwstr>
      </vt:variant>
      <vt:variant>
        <vt:lpwstr/>
      </vt:variant>
      <vt:variant>
        <vt:i4>5570563</vt:i4>
      </vt:variant>
      <vt:variant>
        <vt:i4>36</vt:i4>
      </vt:variant>
      <vt:variant>
        <vt:i4>0</vt:i4>
      </vt:variant>
      <vt:variant>
        <vt:i4>5</vt:i4>
      </vt:variant>
      <vt:variant>
        <vt:lpwstr>act:326638 0</vt:lpwstr>
      </vt:variant>
      <vt:variant>
        <vt:lpwstr/>
      </vt:variant>
      <vt:variant>
        <vt:i4>5570563</vt:i4>
      </vt:variant>
      <vt:variant>
        <vt:i4>33</vt:i4>
      </vt:variant>
      <vt:variant>
        <vt:i4>0</vt:i4>
      </vt:variant>
      <vt:variant>
        <vt:i4>5</vt:i4>
      </vt:variant>
      <vt:variant>
        <vt:lpwstr>act:326638 0</vt:lpwstr>
      </vt:variant>
      <vt:variant>
        <vt:lpwstr/>
      </vt:variant>
      <vt:variant>
        <vt:i4>5570563</vt:i4>
      </vt:variant>
      <vt:variant>
        <vt:i4>30</vt:i4>
      </vt:variant>
      <vt:variant>
        <vt:i4>0</vt:i4>
      </vt:variant>
      <vt:variant>
        <vt:i4>5</vt:i4>
      </vt:variant>
      <vt:variant>
        <vt:lpwstr>act:326638 0</vt:lpwstr>
      </vt:variant>
      <vt:variant>
        <vt:lpwstr/>
      </vt:variant>
      <vt:variant>
        <vt:i4>7929888</vt:i4>
      </vt:variant>
      <vt:variant>
        <vt:i4>27</vt:i4>
      </vt:variant>
      <vt:variant>
        <vt:i4>0</vt:i4>
      </vt:variant>
      <vt:variant>
        <vt:i4>5</vt:i4>
      </vt:variant>
      <vt:variant>
        <vt:lpwstr>act:68487 0</vt:lpwstr>
      </vt:variant>
      <vt:variant>
        <vt:lpwstr/>
      </vt:variant>
      <vt:variant>
        <vt:i4>8126499</vt:i4>
      </vt:variant>
      <vt:variant>
        <vt:i4>24</vt:i4>
      </vt:variant>
      <vt:variant>
        <vt:i4>0</vt:i4>
      </vt:variant>
      <vt:variant>
        <vt:i4>5</vt:i4>
      </vt:variant>
      <vt:variant>
        <vt:lpwstr>act:33560 0</vt:lpwstr>
      </vt:variant>
      <vt:variant>
        <vt:lpwstr/>
      </vt:variant>
      <vt:variant>
        <vt:i4>8126499</vt:i4>
      </vt:variant>
      <vt:variant>
        <vt:i4>21</vt:i4>
      </vt:variant>
      <vt:variant>
        <vt:i4>0</vt:i4>
      </vt:variant>
      <vt:variant>
        <vt:i4>5</vt:i4>
      </vt:variant>
      <vt:variant>
        <vt:lpwstr>act:33560 0</vt:lpwstr>
      </vt:variant>
      <vt:variant>
        <vt:lpwstr/>
      </vt:variant>
      <vt:variant>
        <vt:i4>8126464</vt:i4>
      </vt:variant>
      <vt:variant>
        <vt:i4>18</vt:i4>
      </vt:variant>
      <vt:variant>
        <vt:i4>0</vt:i4>
      </vt:variant>
      <vt:variant>
        <vt:i4>5</vt:i4>
      </vt:variant>
      <vt:variant>
        <vt:lpwstr>http://www.asfromania.ro/files/capital/regulamente_europene/2014/Reg. 909.2014.pdf</vt:lpwstr>
      </vt:variant>
      <vt:variant>
        <vt:lpwstr/>
      </vt:variant>
      <vt:variant>
        <vt:i4>8126464</vt:i4>
      </vt:variant>
      <vt:variant>
        <vt:i4>15</vt:i4>
      </vt:variant>
      <vt:variant>
        <vt:i4>0</vt:i4>
      </vt:variant>
      <vt:variant>
        <vt:i4>5</vt:i4>
      </vt:variant>
      <vt:variant>
        <vt:lpwstr>http://www.asfromania.ro/files/capital/regulamente_europene/2014/Reg. 909.2014.pdf</vt:lpwstr>
      </vt:variant>
      <vt:variant>
        <vt:lpwstr/>
      </vt:variant>
      <vt:variant>
        <vt:i4>7929888</vt:i4>
      </vt:variant>
      <vt:variant>
        <vt:i4>12</vt:i4>
      </vt:variant>
      <vt:variant>
        <vt:i4>0</vt:i4>
      </vt:variant>
      <vt:variant>
        <vt:i4>5</vt:i4>
      </vt:variant>
      <vt:variant>
        <vt:lpwstr>act:68487 0</vt:lpwstr>
      </vt:variant>
      <vt:variant>
        <vt:lpwstr/>
      </vt:variant>
      <vt:variant>
        <vt:i4>5636098</vt:i4>
      </vt:variant>
      <vt:variant>
        <vt:i4>9</vt:i4>
      </vt:variant>
      <vt:variant>
        <vt:i4>0</vt:i4>
      </vt:variant>
      <vt:variant>
        <vt:i4>5</vt:i4>
      </vt:variant>
      <vt:variant>
        <vt:lpwstr>act:387730 0</vt:lpwstr>
      </vt:variant>
      <vt:variant>
        <vt:lpwstr/>
      </vt:variant>
      <vt:variant>
        <vt:i4>6881343</vt:i4>
      </vt:variant>
      <vt:variant>
        <vt:i4>6</vt:i4>
      </vt:variant>
      <vt:variant>
        <vt:i4>0</vt:i4>
      </vt:variant>
      <vt:variant>
        <vt:i4>5</vt:i4>
      </vt:variant>
      <vt:variant>
        <vt:lpwstr>act:387730 66585397</vt:lpwstr>
      </vt:variant>
      <vt:variant>
        <vt:lpwstr/>
      </vt:variant>
      <vt:variant>
        <vt:i4>6619199</vt:i4>
      </vt:variant>
      <vt:variant>
        <vt:i4>3</vt:i4>
      </vt:variant>
      <vt:variant>
        <vt:i4>0</vt:i4>
      </vt:variant>
      <vt:variant>
        <vt:i4>5</vt:i4>
      </vt:variant>
      <vt:variant>
        <vt:lpwstr>act:387730 66585353</vt:lpwstr>
      </vt:variant>
      <vt:variant>
        <vt:lpwstr/>
      </vt:variant>
      <vt:variant>
        <vt:i4>6553658</vt:i4>
      </vt:variant>
      <vt:variant>
        <vt:i4>0</vt:i4>
      </vt:variant>
      <vt:variant>
        <vt:i4>0</vt:i4>
      </vt:variant>
      <vt:variant>
        <vt:i4>5</vt:i4>
      </vt:variant>
      <vt:variant>
        <vt:lpwstr>act:387730 66584659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Alecu</dc:creator>
  <cp:lastModifiedBy>74608387</cp:lastModifiedBy>
  <cp:revision>2</cp:revision>
  <cp:lastPrinted>2017-05-04T08:25:00Z</cp:lastPrinted>
  <dcterms:created xsi:type="dcterms:W3CDTF">2017-05-09T16:56:00Z</dcterms:created>
  <dcterms:modified xsi:type="dcterms:W3CDTF">2017-05-09T16:56:00Z</dcterms:modified>
</cp:coreProperties>
</file>