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FE8E" w14:textId="342DDC33" w:rsidR="00E81228" w:rsidRPr="00173595" w:rsidRDefault="00DE510C" w:rsidP="00DE510C">
      <w:pPr>
        <w:spacing w:after="0"/>
        <w:jc w:val="center"/>
        <w:rPr>
          <w:rFonts w:ascii="Trebuchet MS" w:hAnsi="Trebuchet MS" w:cs="Times New Roman"/>
          <w:b/>
          <w:color w:val="C00000"/>
          <w:sz w:val="24"/>
          <w:szCs w:val="24"/>
          <w:lang w:val="ro-RO"/>
        </w:rPr>
      </w:pPr>
      <w:bookmarkStart w:id="0" w:name="_GoBack"/>
      <w:bookmarkEnd w:id="0"/>
      <w:r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ACORD DE CONFIDENȚ</w:t>
      </w:r>
      <w:r w:rsidR="00E81228" w:rsidRPr="00173595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IALITATE</w:t>
      </w:r>
    </w:p>
    <w:p w14:paraId="097B4AF5" w14:textId="77777777" w:rsidR="00E81228" w:rsidRPr="00173595" w:rsidRDefault="00E81228" w:rsidP="00DE510C">
      <w:pPr>
        <w:spacing w:after="0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59F74369" w14:textId="77777777" w:rsidR="00E81228" w:rsidRPr="00173595" w:rsidRDefault="00E81228" w:rsidP="00DE510C">
      <w:pPr>
        <w:spacing w:after="0"/>
        <w:jc w:val="center"/>
        <w:rPr>
          <w:rFonts w:ascii="Trebuchet MS" w:hAnsi="Trebuchet MS" w:cs="Times New Roman"/>
          <w:b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Nr.</w:t>
      </w:r>
      <w:r w:rsidR="005C61C9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 xml:space="preserve">  </w:t>
      </w: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.............</w:t>
      </w:r>
      <w:r w:rsidR="00822387"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/</w:t>
      </w: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............</w:t>
      </w:r>
    </w:p>
    <w:p w14:paraId="7DE20C00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</w:p>
    <w:p w14:paraId="63F35BAD" w14:textId="4DDB39D4" w:rsidR="00E81228" w:rsidRPr="00173595" w:rsidRDefault="00E81228" w:rsidP="00DE510C">
      <w:pPr>
        <w:spacing w:after="0"/>
        <w:ind w:firstLine="720"/>
        <w:jc w:val="both"/>
        <w:rPr>
          <w:rFonts w:ascii="Trebuchet MS" w:hAnsi="Trebuchet MS" w:cs="Times New Roman"/>
          <w:b/>
          <w:bCs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Prezentul Acord de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Confidențialitate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a fost încheiat î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ntre: </w:t>
      </w:r>
    </w:p>
    <w:p w14:paraId="0A10E979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b/>
          <w:bCs/>
          <w:color w:val="002060"/>
          <w:sz w:val="24"/>
          <w:szCs w:val="24"/>
          <w:lang w:val="ro-RO"/>
        </w:rPr>
      </w:pPr>
    </w:p>
    <w:p w14:paraId="45D97078" w14:textId="77777777" w:rsidR="00E81228" w:rsidRPr="00173595" w:rsidRDefault="00405661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</w:pPr>
      <w:r w:rsidRPr="00173595">
        <w:rPr>
          <w:rFonts w:ascii="Trebuchet MS" w:hAnsi="Trebuchet MS" w:cs="Times New Roman"/>
          <w:b/>
          <w:bCs/>
          <w:color w:val="002060"/>
          <w:sz w:val="24"/>
          <w:szCs w:val="24"/>
          <w:lang w:val="ro-RO"/>
        </w:rPr>
        <w:t>Ministerul Finanțelo</w:t>
      </w:r>
      <w:r w:rsidR="0053124B" w:rsidRPr="00173595">
        <w:rPr>
          <w:rFonts w:ascii="Trebuchet MS" w:hAnsi="Trebuchet MS" w:cs="Times New Roman"/>
          <w:b/>
          <w:bCs/>
          <w:color w:val="002060"/>
          <w:sz w:val="24"/>
          <w:szCs w:val="24"/>
          <w:lang w:val="ro-RO"/>
        </w:rPr>
        <w:t>r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, cu sediul în 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Municipiul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București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, </w:t>
      </w:r>
      <w:r w:rsidR="00E866BF" w:rsidRPr="00173595">
        <w:rPr>
          <w:rFonts w:ascii="Trebuchet MS" w:eastAsia="Times New Roman" w:hAnsi="Trebuchet MS" w:cs="Times New Roman"/>
          <w:color w:val="002060"/>
          <w:sz w:val="24"/>
          <w:szCs w:val="24"/>
          <w:lang w:val="ro-RO" w:eastAsia="en-US"/>
        </w:rPr>
        <w:t xml:space="preserve">Bulevardul </w:t>
      </w:r>
      <w:r w:rsidR="00173595" w:rsidRPr="00173595">
        <w:rPr>
          <w:rFonts w:ascii="Trebuchet MS" w:eastAsia="Times New Roman" w:hAnsi="Trebuchet MS" w:cs="Times New Roman"/>
          <w:color w:val="002060"/>
          <w:sz w:val="24"/>
          <w:szCs w:val="24"/>
          <w:lang w:val="ro-RO" w:eastAsia="en-US"/>
        </w:rPr>
        <w:t>Libertății</w:t>
      </w:r>
      <w:r w:rsidR="00E866BF" w:rsidRPr="00173595">
        <w:rPr>
          <w:rFonts w:ascii="Trebuchet MS" w:eastAsia="Times New Roman" w:hAnsi="Trebuchet MS" w:cs="Times New Roman"/>
          <w:color w:val="002060"/>
          <w:sz w:val="24"/>
          <w:szCs w:val="24"/>
          <w:lang w:val="ro-RO" w:eastAsia="en-US"/>
        </w:rPr>
        <w:t xml:space="preserve"> nr.16</w:t>
      </w:r>
      <w:r w:rsidR="00E866B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,</w:t>
      </w:r>
      <w:r w:rsidR="0053124B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F10CB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tel.  021.319.97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.5</w:t>
      </w:r>
      <w:r w:rsidR="00F10CB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9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,</w:t>
      </w:r>
      <w:r w:rsidR="00F10CB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fax 021.312.25.09</w:t>
      </w:r>
      <w:r w:rsidR="00346701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, cod de î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nregistrare fiscală 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</w:t>
      </w:r>
      <w:r w:rsidR="00E866B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</w:t>
      </w:r>
      <w:r w:rsidR="008E1F43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</w:t>
      </w:r>
      <w:r w:rsidR="00E866B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, Cont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........................</w:t>
      </w:r>
      <w:r w:rsidR="00E866B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</w:t>
      </w:r>
      <w:r w:rsidR="00346701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, deschise la Direcț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ia de Tre</w:t>
      </w:r>
      <w:r w:rsidR="00346701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zorerie ș</w:t>
      </w:r>
      <w:r w:rsidR="00E866B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 Contabilitate Publică </w:t>
      </w:r>
      <w:r w:rsidR="00346701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a Municipiului Bucureșt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i, reprezentată prin Ordonator </w:t>
      </w:r>
      <w:r w:rsidR="00507D7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principal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de credite, Secretar</w:t>
      </w:r>
      <w:r w:rsidR="0053124B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353D0F">
        <w:rPr>
          <w:rFonts w:ascii="Trebuchet MS" w:hAnsi="Trebuchet MS" w:cs="Times New Roman"/>
          <w:color w:val="002060"/>
          <w:sz w:val="24"/>
          <w:szCs w:val="24"/>
          <w:lang w:val="ro-RO"/>
        </w:rPr>
        <w:t>G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eneral</w:t>
      </w:r>
      <w:r w:rsidR="003D7701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..........................</w:t>
      </w:r>
      <w:r w:rsidR="00B115C8">
        <w:rPr>
          <w:rFonts w:ascii="Trebuchet MS" w:hAnsi="Trebuchet MS" w:cs="Times New Roman"/>
          <w:color w:val="002060"/>
          <w:sz w:val="24"/>
          <w:szCs w:val="24"/>
          <w:lang w:val="ro-RO"/>
        </w:rPr>
        <w:t>.....</w:t>
      </w:r>
    </w:p>
    <w:p w14:paraId="41BC7732" w14:textId="77777777" w:rsidR="00E81228" w:rsidRPr="00173595" w:rsidRDefault="00E81228" w:rsidP="00DE510C">
      <w:pPr>
        <w:shd w:val="clear" w:color="auto" w:fill="FFFFFF"/>
        <w:spacing w:after="0"/>
        <w:ind w:firstLine="72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şi</w:t>
      </w: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 w:eastAsia="ro-RO"/>
        </w:rPr>
        <w:t xml:space="preserve"> </w:t>
      </w:r>
      <w:r w:rsidR="00FA0236" w:rsidRPr="00173595">
        <w:rPr>
          <w:rFonts w:ascii="Trebuchet MS" w:hAnsi="Trebuchet MS" w:cs="Times New Roman"/>
          <w:b/>
          <w:color w:val="002060"/>
          <w:sz w:val="24"/>
          <w:szCs w:val="24"/>
          <w:lang w:val="ro-RO" w:eastAsia="ro-RO"/>
        </w:rPr>
        <w:t xml:space="preserve"> </w:t>
      </w:r>
    </w:p>
    <w:p w14:paraId="76359D91" w14:textId="48D9A320" w:rsidR="00E81228" w:rsidRPr="00173595" w:rsidRDefault="00F66D0F" w:rsidP="00DE510C">
      <w:pPr>
        <w:shd w:val="clear" w:color="auto" w:fill="FFFFFF"/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</w:pPr>
      <w:r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</w:t>
      </w:r>
      <w:r w:rsidR="006C3C8B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...................................</w:t>
      </w:r>
      <w:r w:rsidR="00FF6175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</w:t>
      </w:r>
      <w:r w:rsidR="006C3C8B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cu sediul 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în str</w:t>
      </w:r>
      <w:r w:rsidR="00D55A5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  ..</w:t>
      </w:r>
      <w:r w:rsidR="006C3C8B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</w:t>
      </w:r>
      <w:r w:rsidR="00D55A5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</w:t>
      </w:r>
      <w:r w:rsidR="00FF6175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</w:t>
      </w:r>
      <w:r w:rsidR="00715E6D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</w:t>
      </w:r>
      <w:r w:rsidR="00FF6175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,</w:t>
      </w:r>
      <w:r w:rsidR="00FF6175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 nr.......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, </w:t>
      </w:r>
      <w:r w:rsidR="006C3C8B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t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elefon..........</w:t>
      </w:r>
      <w:r w:rsidR="00FF6175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, fax .............................., </w:t>
      </w:r>
      <w:r w:rsidR="00FF6175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Cod Unic de Identificare.................................., 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cont trezorerie, 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IBAN: RO .... TREZ ...........................................................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, deschis la Trezoreria..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...........................………………………………..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, reprezentat prin</w:t>
      </w:r>
      <w:r w:rsidR="00FF6175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........................................................................</w:t>
      </w:r>
    </w:p>
    <w:p w14:paraId="01EAACCE" w14:textId="77777777" w:rsidR="00E81228" w:rsidRPr="00173595" w:rsidRDefault="00E81228" w:rsidP="00DE510C">
      <w:pPr>
        <w:shd w:val="clear" w:color="auto" w:fill="FFFFFF"/>
        <w:spacing w:after="0"/>
        <w:jc w:val="both"/>
        <w:rPr>
          <w:rFonts w:ascii="Trebuchet MS" w:hAnsi="Trebuchet MS" w:cs="Times New Roman"/>
          <w:sz w:val="24"/>
          <w:szCs w:val="24"/>
          <w:lang w:val="ro-RO" w:eastAsia="ro-RO"/>
        </w:rPr>
      </w:pPr>
    </w:p>
    <w:p w14:paraId="22F40852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b/>
          <w:color w:val="C0000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ART. 1 OBIECTUL ACORDULUI</w:t>
      </w:r>
    </w:p>
    <w:p w14:paraId="06EFEF16" w14:textId="093F1024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1.1</w:t>
      </w:r>
      <w:r w:rsidR="00507D72"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.</w:t>
      </w:r>
      <w:r w:rsidR="00EF5EE1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 xml:space="preserve"> 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Obiectul prezentului acord îl reprezintă asigurarea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confidențialității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tuturor datelor ș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informațiilor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provenind de la </w:t>
      </w:r>
      <w:r w:rsidR="00EB2009" w:rsidRPr="00173595">
        <w:rPr>
          <w:rFonts w:ascii="Trebuchet MS" w:hAnsi="Trebuchet MS" w:cs="Times New Roman"/>
          <w:bCs/>
          <w:color w:val="002060"/>
          <w:sz w:val="24"/>
          <w:szCs w:val="24"/>
          <w:lang w:val="ro-RO"/>
        </w:rPr>
        <w:t xml:space="preserve">Ministerul Finanțelor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(</w:t>
      </w:r>
      <w:r w:rsidR="00EB2009"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M</w:t>
      </w: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F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) si care fac referire la vizitarea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amplasamen</w:t>
      </w:r>
      <w:r w:rsidR="00D55A5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tului/ imobilului </w:t>
      </w:r>
      <w:r w:rsidR="00D55A58" w:rsidRPr="00173595">
        <w:rPr>
          <w:rFonts w:ascii="Trebuchet MS" w:hAnsi="Trebuchet MS" w:cs="Times New Roman"/>
          <w:bCs/>
          <w:color w:val="002060"/>
          <w:sz w:val="24"/>
          <w:szCs w:val="24"/>
          <w:lang w:val="ro-RO"/>
        </w:rPr>
        <w:t>Centrul Național pentru Informații Financiare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D55A5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(</w:t>
      </w:r>
      <w:r w:rsidR="00EB2009"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CNIF</w:t>
      </w:r>
      <w:r w:rsidR="005C1D12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-CDS</w:t>
      </w:r>
      <w:r w:rsidR="00D55A5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)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, obiectul </w:t>
      </w:r>
      <w:r w:rsidR="00507D7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procedurii de achiziție publică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..............................................</w:t>
      </w:r>
      <w:r w:rsidR="00507D7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..................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, aflat în dotarea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CNIF</w:t>
      </w:r>
      <w:r w:rsidR="00D16694">
        <w:rPr>
          <w:rFonts w:ascii="Trebuchet MS" w:hAnsi="Trebuchet MS" w:cs="Times New Roman"/>
          <w:color w:val="002060"/>
          <w:sz w:val="24"/>
          <w:szCs w:val="24"/>
          <w:lang w:val="ro-RO"/>
        </w:rPr>
        <w:t>-CDS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, puse la dispoziț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ia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</w:t>
      </w:r>
      <w:r w:rsidR="00507D7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….......................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........................................................</w:t>
      </w:r>
      <w:r w:rsidR="00507D7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de care acesta ia la cunoştinţă în timpul vizitării amplasamentului/imobilului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CNIF</w:t>
      </w:r>
      <w:r w:rsidR="00B30494">
        <w:rPr>
          <w:rFonts w:ascii="Trebuchet MS" w:hAnsi="Trebuchet MS" w:cs="Times New Roman"/>
          <w:color w:val="002060"/>
          <w:sz w:val="24"/>
          <w:szCs w:val="24"/>
          <w:lang w:val="ro-RO"/>
        </w:rPr>
        <w:t>-CDS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</w:t>
      </w:r>
    </w:p>
    <w:p w14:paraId="3DB3D970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37A96B3D" w14:textId="51673CD3" w:rsidR="00E81228" w:rsidRPr="00173595" w:rsidRDefault="00DE510C" w:rsidP="00DE510C">
      <w:pPr>
        <w:spacing w:after="0"/>
        <w:jc w:val="both"/>
        <w:rPr>
          <w:rFonts w:ascii="Trebuchet MS" w:hAnsi="Trebuchet MS" w:cs="Times New Roman"/>
          <w:b/>
          <w:color w:val="C00000"/>
          <w:sz w:val="24"/>
          <w:szCs w:val="24"/>
          <w:lang w:val="ro-RO"/>
        </w:rPr>
      </w:pPr>
      <w:r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ART.2 DEFINIȚIA INFORMAȚIILOR CONFIDENȚ</w:t>
      </w:r>
      <w:r w:rsidR="00E81228" w:rsidRPr="00173595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IALE</w:t>
      </w:r>
    </w:p>
    <w:p w14:paraId="7983DCEC" w14:textId="364E8A0E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2.1.</w:t>
      </w:r>
      <w:r w:rsidR="00EF5EE1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 xml:space="preserve"> 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„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Informațiile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Confidențiale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” sunt toate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informațiile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referitoare la </w:t>
      </w:r>
      <w:r w:rsidR="008732F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centrul de date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MF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ș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conținute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î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n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înscrisuri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, proiecte, machete, scheme logice, progr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ame de calculator, strategiile ș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procedurile de lucru folosite î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n activitatea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MF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,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locații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, amplasamente, proiectele de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execuție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sau de orice natură care vizează activitatea </w:t>
      </w:r>
      <w:r w:rsidR="008732F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centrului de date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MF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,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informații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referitoare la echipamentele </w:t>
      </w:r>
      <w:r w:rsidR="008732F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centrului de date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MF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, precum ș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 alte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informații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tehnice,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informații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privind structura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operațională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, parole sau chei de acces,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informații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scrise sau sub orice altă formă materială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care au ajuns la </w:t>
      </w:r>
      <w:r w:rsidR="0017359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cunoștința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</w:t>
      </w:r>
      <w:r w:rsidR="00507D7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….......................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.......................................</w:t>
      </w:r>
      <w:r w:rsidR="00507D7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direct și/sau indirect în timpul vizită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rii amplasamentului/</w:t>
      </w:r>
      <w:r w:rsidR="003D5D25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imobilului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CNIF</w:t>
      </w:r>
      <w:r w:rsidR="009548D7">
        <w:rPr>
          <w:rFonts w:ascii="Trebuchet MS" w:hAnsi="Trebuchet MS" w:cs="Times New Roman"/>
          <w:color w:val="002060"/>
          <w:sz w:val="24"/>
          <w:szCs w:val="24"/>
          <w:lang w:val="ro-RO"/>
        </w:rPr>
        <w:t>-CDS</w:t>
      </w:r>
      <w:r w:rsidR="008E1F43" w:rsidRPr="00173595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52BF3ACD" w14:textId="0B0738BE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2.2</w:t>
      </w:r>
      <w:r w:rsidR="00DD051F"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.......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...............................................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 va folosi informațiile numai î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n scopurile det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erminate de procedura de achiziție publică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</w:t>
      </w:r>
    </w:p>
    <w:p w14:paraId="0D3FA810" w14:textId="4E135F24" w:rsidR="00E81228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2.3.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Toate planurile/releveele obț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inute de la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MF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privind amplasamentul/imobi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lul, se vor păstra î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n sediul 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........................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.........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.................................... și vor fi folosite numai î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n scopul determinat 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de procedura de achiziție publică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</w:t>
      </w:r>
    </w:p>
    <w:p w14:paraId="5E1F1C44" w14:textId="77777777" w:rsidR="004A3367" w:rsidRDefault="004A3367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</w:p>
    <w:p w14:paraId="6A8C4E38" w14:textId="77777777" w:rsidR="004A3367" w:rsidRPr="00173595" w:rsidRDefault="004A3367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</w:p>
    <w:p w14:paraId="23A19B4E" w14:textId="63C5E370" w:rsidR="00E81228" w:rsidRPr="00173595" w:rsidRDefault="00DE510C" w:rsidP="00DE510C">
      <w:pPr>
        <w:spacing w:after="0"/>
        <w:jc w:val="both"/>
        <w:rPr>
          <w:rFonts w:ascii="Trebuchet MS" w:hAnsi="Trebuchet MS" w:cs="Times New Roman"/>
          <w:b/>
          <w:color w:val="C00000"/>
          <w:sz w:val="24"/>
          <w:szCs w:val="24"/>
          <w:lang w:val="ro-RO"/>
        </w:rPr>
      </w:pPr>
      <w:r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lastRenderedPageBreak/>
        <w:t>ART. 3. CONFIDENȚ</w:t>
      </w:r>
      <w:r w:rsidR="00E81228" w:rsidRPr="00173595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IALITATEA</w:t>
      </w:r>
    </w:p>
    <w:p w14:paraId="09CFB477" w14:textId="3C2DC43F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3.1.</w:t>
      </w:r>
      <w:r w:rsidR="00EF5EE1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 xml:space="preserve"> 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Atenția acordată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de 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</w:t>
      </w:r>
      <w:r w:rsidR="003B048A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…..........................................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</w:t>
      </w:r>
      <w:r w:rsidR="003B048A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 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păstrării confidențialității informațiilor va fi, în toate cazurile, egală cu atenț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ia pe 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care ar acorda-o, în circumstanțe similare, protejării confidențialității propriilor informaț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ii.</w:t>
      </w:r>
    </w:p>
    <w:p w14:paraId="004AE465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4289BC8" w14:textId="5CD60430" w:rsidR="00E81228" w:rsidRPr="00173595" w:rsidRDefault="00E81228" w:rsidP="00EF5EE1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3.2.</w:t>
      </w:r>
      <w:r w:rsidR="00EF5EE1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 xml:space="preserve"> 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Informaț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iile vor fi t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ratate ca fiind strict confidenț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iale, iar </w:t>
      </w:r>
      <w:r w:rsidR="003B048A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</w:t>
      </w:r>
      <w:r w:rsidR="003B048A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.......................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</w:t>
      </w:r>
      <w:r w:rsidR="00AF6652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</w:t>
      </w:r>
      <w:r w:rsidR="003B048A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nu are dreptul să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:</w:t>
      </w:r>
    </w:p>
    <w:p w14:paraId="34ED1E20" w14:textId="644ACF11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ab/>
        <w:t xml:space="preserve">- copieze, 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multiplice, distribuie, dezvăluie, în nici un fel, total sau parț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ial, nici unei alte perso</w:t>
      </w:r>
      <w:r w:rsidR="00DE510C">
        <w:rPr>
          <w:rFonts w:ascii="Trebuchet MS" w:hAnsi="Trebuchet MS" w:cs="Times New Roman"/>
          <w:color w:val="002060"/>
          <w:sz w:val="24"/>
          <w:szCs w:val="24"/>
          <w:lang w:val="ro-RO"/>
        </w:rPr>
        <w:t>ane, companii, corporații sau entități, nici una din Informațiile Confidenț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iale sau aspecte legate de acestea;</w:t>
      </w:r>
    </w:p>
    <w:p w14:paraId="07A98B05" w14:textId="1717DDC3" w:rsidR="00E81228" w:rsidRPr="00173595" w:rsidRDefault="00DE510C" w:rsidP="00DE510C">
      <w:pPr>
        <w:spacing w:after="0"/>
        <w:ind w:firstLine="72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>
        <w:rPr>
          <w:rFonts w:ascii="Trebuchet MS" w:hAnsi="Trebuchet MS" w:cs="Times New Roman"/>
          <w:color w:val="002060"/>
          <w:sz w:val="24"/>
          <w:szCs w:val="24"/>
          <w:lang w:val="ro-RO"/>
        </w:rPr>
        <w:t>- permită terților accesul la Informațiile Confidenț</w:t>
      </w:r>
      <w:r w:rsidR="00E8122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iale;</w:t>
      </w:r>
    </w:p>
    <w:p w14:paraId="0E46E6AE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10C6CF6" w14:textId="7D27AB2F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b/>
          <w:color w:val="C0000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AR</w:t>
      </w:r>
      <w:r w:rsidR="00EF5EE1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T.  4. DEZVĂLUIREA  NEAUTORIZATĂ</w:t>
      </w:r>
    </w:p>
    <w:p w14:paraId="64BD0BB5" w14:textId="37F67C6D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4.1.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Dacă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796E0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….....................................................</w:t>
      </w:r>
      <w:r w:rsidR="002B188F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</w:t>
      </w:r>
      <w:r w:rsidR="00796E0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. </w:t>
      </w:r>
      <w:r w:rsidR="006F675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constată că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Infor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mațiile Confidenț</w:t>
      </w:r>
      <w:r w:rsidR="006F6758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iale au fost, î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n mod neau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torizat, pierdute sau folosite în alte scopuri decât cele stabilite, acesta va înștiinț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a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MF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</w:t>
      </w:r>
    </w:p>
    <w:p w14:paraId="4376FFA3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4739E4BC" w14:textId="18702A30" w:rsidR="00E81228" w:rsidRPr="00173595" w:rsidRDefault="00EF5EE1" w:rsidP="00DE510C">
      <w:pPr>
        <w:spacing w:after="0"/>
        <w:jc w:val="both"/>
        <w:rPr>
          <w:rFonts w:ascii="Trebuchet MS" w:hAnsi="Trebuchet MS" w:cs="Times New Roman"/>
          <w:b/>
          <w:color w:val="C00000"/>
          <w:sz w:val="24"/>
          <w:szCs w:val="24"/>
          <w:lang w:val="ro-RO"/>
        </w:rPr>
      </w:pPr>
      <w:r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ART. 5. DEZVĂLUIREA Î</w:t>
      </w:r>
      <w:r w:rsidR="00E81228" w:rsidRPr="00173595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N VIRTUTEA LEGII</w:t>
      </w:r>
    </w:p>
    <w:p w14:paraId="1308D5F1" w14:textId="196B8533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5.1.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Dacă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  <w:r w:rsidR="002B188F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</w:t>
      </w:r>
      <w:r w:rsidR="00796E0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.......................</w:t>
      </w:r>
      <w:r w:rsidR="002B188F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</w:t>
      </w:r>
      <w:r w:rsidR="002B188F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..........................................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 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este solicitat de că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tre organele juridice 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sau administrative competente să dezvăluie Informații Confidenț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iale referitoare la amplasamentul/imobilul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MF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în virtutea aplică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rii unei l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egi sau reglementă</w:t>
      </w:r>
      <w:r w:rsidR="008732F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ri, </w:t>
      </w:r>
      <w:r w:rsidR="002B188F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.........................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........................... va înștiinț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a, prom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p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t,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MF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. În cazul î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n care </w:t>
      </w:r>
      <w:r w:rsidR="00EB2009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MF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nu obține un ordin sau o altă dispoziț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ie ca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re să-i protejeze Informaț</w:t>
      </w:r>
      <w:r w:rsidR="00ED010E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iile C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onfidenț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iale, </w:t>
      </w:r>
      <w:r w:rsidR="00796E0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…........</w:t>
      </w:r>
      <w:r w:rsidR="00611916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</w:t>
      </w:r>
      <w:r w:rsidR="00796E0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..............................................</w:t>
      </w:r>
      <w:r w:rsidR="00611916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</w:t>
      </w:r>
      <w:r w:rsidR="00796E0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 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va dezvălui informaț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iile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considerate necesare a fi dezvă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luite conform legii</w:t>
      </w:r>
      <w:r w:rsidRPr="00173595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550449A1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20897F7B" w14:textId="10C7F002" w:rsidR="00E81228" w:rsidRPr="00173595" w:rsidRDefault="00EF5EE1" w:rsidP="00DE510C">
      <w:pPr>
        <w:spacing w:after="0"/>
        <w:jc w:val="both"/>
        <w:rPr>
          <w:rFonts w:ascii="Trebuchet MS" w:hAnsi="Trebuchet MS" w:cs="Times New Roman"/>
          <w:b/>
          <w:color w:val="C00000"/>
          <w:sz w:val="24"/>
          <w:szCs w:val="24"/>
          <w:lang w:val="ro-RO"/>
        </w:rPr>
      </w:pPr>
      <w:r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ART. 6. OBLIGAȚ</w:t>
      </w:r>
      <w:r w:rsidR="00E81228" w:rsidRPr="00173595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II</w:t>
      </w:r>
    </w:p>
    <w:p w14:paraId="55EC4AEE" w14:textId="2C6616D0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6.1.</w:t>
      </w:r>
      <w:r w:rsidR="00611916"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.....</w:t>
      </w:r>
      <w:r w:rsidR="00796E08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>......................</w:t>
      </w:r>
      <w:r w:rsidR="00611916" w:rsidRPr="00173595">
        <w:rPr>
          <w:rFonts w:ascii="Trebuchet MS" w:hAnsi="Trebuchet MS" w:cs="Times New Roman"/>
          <w:color w:val="002060"/>
          <w:sz w:val="24"/>
          <w:szCs w:val="24"/>
          <w:lang w:val="ro-RO" w:eastAsia="ro-RO"/>
        </w:rPr>
        <w:t xml:space="preserve">................................. 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nu are nici un drept, dire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ct sau indirect asupra „Informațiilor Confidenț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iale”, 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exceptâ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nd dre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ptul de a folosi aceste informații în scopul și î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n limitele sta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>bilite prin procedura de achiziție publică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.</w:t>
      </w:r>
    </w:p>
    <w:p w14:paraId="65035D9B" w14:textId="77777777" w:rsidR="008721BD" w:rsidRPr="00173595" w:rsidRDefault="008721BD" w:rsidP="00DE510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4D2AF8A5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b/>
          <w:color w:val="C0000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>ART. 7. INTEGRITATEA ACORDULUI</w:t>
      </w:r>
    </w:p>
    <w:p w14:paraId="0491BD05" w14:textId="6D2A40E1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7.1.</w:t>
      </w:r>
      <w:r w:rsidR="00EF5EE1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Prezentul Acord reprezintă o înțelegere și un acord complet între părț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>i.</w:t>
      </w:r>
    </w:p>
    <w:p w14:paraId="660D0B95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</w:p>
    <w:p w14:paraId="1D8237C3" w14:textId="77777777" w:rsidR="00E81228" w:rsidRPr="00173595" w:rsidRDefault="00796E08" w:rsidP="00DE510C">
      <w:pPr>
        <w:spacing w:after="0"/>
        <w:jc w:val="both"/>
        <w:rPr>
          <w:rFonts w:ascii="Trebuchet MS" w:hAnsi="Trebuchet MS" w:cs="Times New Roman"/>
          <w:b/>
          <w:color w:val="C0000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C00000"/>
          <w:sz w:val="24"/>
          <w:szCs w:val="24"/>
          <w:lang w:val="ro-RO"/>
        </w:rPr>
        <w:t xml:space="preserve">ART. 8. DURATA </w:t>
      </w:r>
    </w:p>
    <w:p w14:paraId="27A1E525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8.1</w:t>
      </w:r>
      <w:r w:rsidR="00796E08" w:rsidRPr="00173595">
        <w:rPr>
          <w:rFonts w:ascii="Trebuchet MS" w:hAnsi="Trebuchet MS" w:cs="Times New Roman"/>
          <w:b/>
          <w:color w:val="002060"/>
          <w:sz w:val="24"/>
          <w:szCs w:val="24"/>
          <w:lang w:val="ro-RO"/>
        </w:rPr>
        <w:t>.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Acest Acord intră în vigoare la data semnării şi are durata de valabilitate timp de</w:t>
      </w:r>
      <w:r w:rsidRPr="00173595">
        <w:rPr>
          <w:rFonts w:ascii="Trebuchet MS" w:hAnsi="Trebuchet MS" w:cs="Times New Roman"/>
          <w:color w:val="00B050"/>
          <w:sz w:val="24"/>
          <w:szCs w:val="24"/>
          <w:lang w:val="ro-RO"/>
        </w:rPr>
        <w:t xml:space="preserve"> </w:t>
      </w:r>
      <w:r w:rsidR="00596D1E" w:rsidRPr="00173595">
        <w:rPr>
          <w:rFonts w:ascii="Trebuchet MS" w:hAnsi="Trebuchet MS" w:cs="Times New Roman"/>
          <w:color w:val="00B050"/>
          <w:sz w:val="24"/>
          <w:szCs w:val="24"/>
          <w:lang w:val="ro-RO"/>
        </w:rPr>
        <w:t>5</w:t>
      </w: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ani de la data semnării.</w:t>
      </w:r>
    </w:p>
    <w:p w14:paraId="08E083DA" w14:textId="77777777" w:rsidR="00796E08" w:rsidRPr="00173595" w:rsidRDefault="00796E08" w:rsidP="00DE510C">
      <w:pPr>
        <w:spacing w:after="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282EF9A5" w14:textId="77777777" w:rsidR="00C83890" w:rsidRPr="00173595" w:rsidRDefault="00C83890" w:rsidP="00DE510C">
      <w:pPr>
        <w:spacing w:after="0"/>
        <w:jc w:val="both"/>
        <w:rPr>
          <w:rFonts w:ascii="Trebuchet MS" w:hAnsi="Trebuchet MS" w:cs="Times New Roman"/>
          <w:b/>
          <w:bCs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bCs/>
          <w:color w:val="002060"/>
          <w:sz w:val="24"/>
          <w:szCs w:val="24"/>
          <w:lang w:val="ro-RO"/>
        </w:rPr>
        <w:t>Ministerul Finanțelor</w:t>
      </w:r>
    </w:p>
    <w:p w14:paraId="2D2BF24E" w14:textId="77777777" w:rsidR="00E81228" w:rsidRPr="00173595" w:rsidRDefault="00E8122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</w:p>
    <w:p w14:paraId="09FB5921" w14:textId="77777777" w:rsidR="00796E08" w:rsidRPr="00173595" w:rsidRDefault="00902CEC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color w:val="002060"/>
          <w:sz w:val="24"/>
          <w:szCs w:val="24"/>
          <w:lang w:val="ro-RO"/>
        </w:rPr>
        <w:t xml:space="preserve"> </w:t>
      </w:r>
    </w:p>
    <w:p w14:paraId="0A9702B6" w14:textId="77777777" w:rsidR="00796E08" w:rsidRPr="00173595" w:rsidRDefault="00796E08" w:rsidP="00DE510C">
      <w:pPr>
        <w:spacing w:after="0"/>
        <w:jc w:val="both"/>
        <w:rPr>
          <w:rFonts w:ascii="Trebuchet MS" w:hAnsi="Trebuchet MS" w:cs="Times New Roman"/>
          <w:color w:val="002060"/>
          <w:sz w:val="24"/>
          <w:szCs w:val="24"/>
          <w:lang w:val="ro-RO"/>
        </w:rPr>
      </w:pPr>
    </w:p>
    <w:p w14:paraId="5E4FAAAD" w14:textId="77777777" w:rsidR="00E81228" w:rsidRPr="00173595" w:rsidRDefault="00C83890" w:rsidP="00DE510C">
      <w:pPr>
        <w:spacing w:after="0"/>
        <w:jc w:val="both"/>
        <w:rPr>
          <w:rFonts w:ascii="Trebuchet MS" w:hAnsi="Trebuchet MS" w:cs="Times New Roman"/>
          <w:b/>
          <w:color w:val="002060"/>
          <w:sz w:val="24"/>
          <w:szCs w:val="24"/>
          <w:lang w:val="ro-RO"/>
        </w:rPr>
      </w:pPr>
      <w:r w:rsidRPr="00173595">
        <w:rPr>
          <w:rFonts w:ascii="Trebuchet MS" w:hAnsi="Trebuchet MS" w:cs="Times New Roman"/>
          <w:b/>
          <w:color w:val="002060"/>
          <w:sz w:val="24"/>
          <w:szCs w:val="24"/>
          <w:lang w:val="ro-RO" w:eastAsia="ro-RO"/>
        </w:rPr>
        <w:t>...........................</w:t>
      </w:r>
      <w:r w:rsidR="00796E08" w:rsidRPr="00173595">
        <w:rPr>
          <w:rFonts w:ascii="Trebuchet MS" w:hAnsi="Trebuchet MS" w:cs="Times New Roman"/>
          <w:b/>
          <w:color w:val="002060"/>
          <w:sz w:val="24"/>
          <w:szCs w:val="24"/>
          <w:lang w:val="ro-RO" w:eastAsia="ro-RO"/>
        </w:rPr>
        <w:t xml:space="preserve">...................................................... </w:t>
      </w:r>
    </w:p>
    <w:sectPr w:rsidR="00E81228" w:rsidRPr="00173595" w:rsidSect="00531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567" w:left="1418" w:header="284" w:footer="284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74D93" w14:textId="77777777" w:rsidR="000364F3" w:rsidRDefault="000364F3">
      <w:pPr>
        <w:spacing w:after="0" w:line="240" w:lineRule="auto"/>
      </w:pPr>
      <w:r>
        <w:separator/>
      </w:r>
    </w:p>
  </w:endnote>
  <w:endnote w:type="continuationSeparator" w:id="0">
    <w:p w14:paraId="173FB099" w14:textId="77777777" w:rsidR="000364F3" w:rsidRDefault="000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DCEE" w14:textId="77777777" w:rsidR="00CC453B" w:rsidRDefault="00CC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63C1" w14:textId="77777777" w:rsidR="00E81228" w:rsidRDefault="00E812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6996" w14:textId="77777777" w:rsidR="00E81228" w:rsidRDefault="00E81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EA288" w14:textId="77777777" w:rsidR="000364F3" w:rsidRDefault="000364F3">
      <w:pPr>
        <w:spacing w:after="0" w:line="240" w:lineRule="auto"/>
      </w:pPr>
      <w:r>
        <w:separator/>
      </w:r>
    </w:p>
  </w:footnote>
  <w:footnote w:type="continuationSeparator" w:id="0">
    <w:p w14:paraId="4125C257" w14:textId="77777777" w:rsidR="000364F3" w:rsidRDefault="0003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7C4D" w14:textId="77777777" w:rsidR="00CC453B" w:rsidRDefault="00CC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1A62" w14:textId="77777777" w:rsidR="00CC453B" w:rsidRDefault="00CC4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B17A" w14:textId="77777777" w:rsidR="00CC453B" w:rsidRDefault="00CC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D"/>
    <w:rsid w:val="000364F3"/>
    <w:rsid w:val="000704AB"/>
    <w:rsid w:val="0010011B"/>
    <w:rsid w:val="00104460"/>
    <w:rsid w:val="00140735"/>
    <w:rsid w:val="00156C30"/>
    <w:rsid w:val="00173595"/>
    <w:rsid w:val="001C6A08"/>
    <w:rsid w:val="00262CD1"/>
    <w:rsid w:val="00270453"/>
    <w:rsid w:val="002B188F"/>
    <w:rsid w:val="002E3EF6"/>
    <w:rsid w:val="00346701"/>
    <w:rsid w:val="00353D0F"/>
    <w:rsid w:val="003629C4"/>
    <w:rsid w:val="003B048A"/>
    <w:rsid w:val="003B0655"/>
    <w:rsid w:val="003C2C33"/>
    <w:rsid w:val="003D5D25"/>
    <w:rsid w:val="003D7701"/>
    <w:rsid w:val="00405661"/>
    <w:rsid w:val="00413573"/>
    <w:rsid w:val="0044245F"/>
    <w:rsid w:val="00466B43"/>
    <w:rsid w:val="0049195C"/>
    <w:rsid w:val="00495AD1"/>
    <w:rsid w:val="00497DC1"/>
    <w:rsid w:val="004A3367"/>
    <w:rsid w:val="004D7E74"/>
    <w:rsid w:val="00507D72"/>
    <w:rsid w:val="00521323"/>
    <w:rsid w:val="0053124B"/>
    <w:rsid w:val="00596D1E"/>
    <w:rsid w:val="005C1D12"/>
    <w:rsid w:val="005C5BA9"/>
    <w:rsid w:val="005C61C9"/>
    <w:rsid w:val="005E4247"/>
    <w:rsid w:val="00611916"/>
    <w:rsid w:val="00635859"/>
    <w:rsid w:val="00690951"/>
    <w:rsid w:val="00691C0F"/>
    <w:rsid w:val="006C3C8B"/>
    <w:rsid w:val="006F384A"/>
    <w:rsid w:val="006F6758"/>
    <w:rsid w:val="0071110B"/>
    <w:rsid w:val="00715E6D"/>
    <w:rsid w:val="0076644C"/>
    <w:rsid w:val="00796E08"/>
    <w:rsid w:val="007A36C6"/>
    <w:rsid w:val="007B6A82"/>
    <w:rsid w:val="00822387"/>
    <w:rsid w:val="00860904"/>
    <w:rsid w:val="008721BD"/>
    <w:rsid w:val="008732FF"/>
    <w:rsid w:val="008E1F43"/>
    <w:rsid w:val="00902CEC"/>
    <w:rsid w:val="0092568D"/>
    <w:rsid w:val="00933A3F"/>
    <w:rsid w:val="00935470"/>
    <w:rsid w:val="009548D7"/>
    <w:rsid w:val="00974909"/>
    <w:rsid w:val="00995074"/>
    <w:rsid w:val="009B16EC"/>
    <w:rsid w:val="009E0A5D"/>
    <w:rsid w:val="00A82C14"/>
    <w:rsid w:val="00A9765C"/>
    <w:rsid w:val="00AA5483"/>
    <w:rsid w:val="00AE12DD"/>
    <w:rsid w:val="00AF6652"/>
    <w:rsid w:val="00B103F5"/>
    <w:rsid w:val="00B115C8"/>
    <w:rsid w:val="00B225B0"/>
    <w:rsid w:val="00B26DAA"/>
    <w:rsid w:val="00B30494"/>
    <w:rsid w:val="00B81A66"/>
    <w:rsid w:val="00C3319E"/>
    <w:rsid w:val="00C83890"/>
    <w:rsid w:val="00C90D7E"/>
    <w:rsid w:val="00CA495C"/>
    <w:rsid w:val="00CC338B"/>
    <w:rsid w:val="00CC453B"/>
    <w:rsid w:val="00D05798"/>
    <w:rsid w:val="00D16694"/>
    <w:rsid w:val="00D229DC"/>
    <w:rsid w:val="00D52DCF"/>
    <w:rsid w:val="00D55A58"/>
    <w:rsid w:val="00DD051F"/>
    <w:rsid w:val="00DE0BE8"/>
    <w:rsid w:val="00DE510C"/>
    <w:rsid w:val="00E81228"/>
    <w:rsid w:val="00E866BF"/>
    <w:rsid w:val="00E97B51"/>
    <w:rsid w:val="00EB2009"/>
    <w:rsid w:val="00ED010E"/>
    <w:rsid w:val="00EF5EE1"/>
    <w:rsid w:val="00F10CBF"/>
    <w:rsid w:val="00F66D0F"/>
    <w:rsid w:val="00F97B8B"/>
    <w:rsid w:val="00FA0236"/>
    <w:rsid w:val="00FD617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719B47"/>
  <w15:docId w15:val="{ED335949-2192-4B9E-946C-75E6EF0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 Narrow" w:hAnsi="Arial Narrow" w:cs="Arial" w:hint="default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rvts7">
    <w:name w:val="rvts7"/>
    <w:rPr>
      <w:rFonts w:ascii="Times New Roman" w:hAnsi="Times New Roman" w:cs="Times New Roman" w:hint="default"/>
      <w:sz w:val="24"/>
      <w:szCs w:val="24"/>
    </w:rPr>
  </w:style>
  <w:style w:type="character" w:customStyle="1" w:styleId="CharChar21">
    <w:name w:val="Char Char21"/>
    <w:rPr>
      <w:rFonts w:ascii="MS Sans Serif" w:hAnsi="MS Sans Serif" w:cs="MS Sans Serif"/>
      <w:lang w:val="ro-RO" w:bidi="ar-SA"/>
    </w:rPr>
  </w:style>
  <w:style w:type="character" w:customStyle="1" w:styleId="CharChar34">
    <w:name w:val="Char Char34"/>
    <w:rPr>
      <w:rFonts w:ascii="Arial" w:hAnsi="Arial" w:cs="Arial"/>
      <w:b/>
      <w:bCs/>
      <w:kern w:val="1"/>
      <w:sz w:val="32"/>
      <w:szCs w:val="32"/>
      <w:lang w:val="ro-RO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35">
    <w:name w:val="Char Char35"/>
    <w:rPr>
      <w:rFonts w:ascii="Arial" w:hAnsi="Arial" w:cs="Arial"/>
      <w:b/>
      <w:bCs/>
      <w:kern w:val="1"/>
      <w:sz w:val="32"/>
      <w:szCs w:val="32"/>
      <w:lang w:val="ro-RO" w:bidi="ar-SA"/>
    </w:rPr>
  </w:style>
  <w:style w:type="character" w:styleId="PageNumber">
    <w:name w:val="page number"/>
    <w:basedOn w:val="DefaultParagraphFont"/>
  </w:style>
  <w:style w:type="character" w:customStyle="1" w:styleId="CaracterCaracter22">
    <w:name w:val="Caracter Caracter22"/>
    <w:rPr>
      <w:rFonts w:eastAsia="SimSun"/>
      <w:b/>
      <w:bCs/>
      <w:sz w:val="24"/>
      <w:szCs w:val="24"/>
      <w:lang w:val="ro-RO" w:bidi="ar-SA"/>
    </w:rPr>
  </w:style>
  <w:style w:type="character" w:customStyle="1" w:styleId="CharChar24">
    <w:name w:val="Char Char24"/>
    <w:rPr>
      <w:rFonts w:ascii="MS Sans Serif" w:hAnsi="MS Sans Serif" w:cs="MS Sans Serif"/>
      <w:lang w:val="ro-RO" w:bidi="ar-SA"/>
    </w:rPr>
  </w:style>
  <w:style w:type="character" w:customStyle="1" w:styleId="HeaderChar">
    <w:name w:val="Header Char"/>
    <w:rPr>
      <w:rFonts w:ascii="MS Sans Serif" w:hAnsi="MS Sans Serif" w:cs="MS Sans Serif"/>
      <w:sz w:val="20"/>
      <w:szCs w:val="20"/>
      <w:lang w:val="x-none"/>
    </w:rPr>
  </w:style>
  <w:style w:type="character" w:customStyle="1" w:styleId="DefaultTextChar">
    <w:name w:val="Default Text Char"/>
    <w:rPr>
      <w:rFonts w:ascii="MS Sans Serif" w:hAnsi="MS Sans Serif" w:cs="MS Sans Serif"/>
      <w:sz w:val="24"/>
      <w:szCs w:val="24"/>
      <w:lang w:val="en-US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 w:line="240" w:lineRule="auto"/>
    </w:pPr>
    <w:rPr>
      <w:rFonts w:ascii="MS Sans Serif" w:eastAsia="Times New Roman" w:hAnsi="MS Sans Serif" w:cs="MS Sans Serif"/>
      <w:sz w:val="20"/>
      <w:szCs w:val="20"/>
      <w:lang w:val="ro-RO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CaracterCaracter">
    <w:name w:val="Caracter Caracter"/>
    <w:basedOn w:val="Normal"/>
    <w:rPr>
      <w:lang w:val="pl-PL"/>
    </w:rPr>
  </w:style>
  <w:style w:type="paragraph" w:customStyle="1" w:styleId="CharCharChar1CaracterCaracterCharCharCaracterCaracter">
    <w:name w:val="Char Char Char1 Caracter Caracter Char Char Caracter Caracte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DefaultText1">
    <w:name w:val="Default Text:1"/>
    <w:basedOn w:val="Normal"/>
    <w:pPr>
      <w:widowControl w:val="0"/>
      <w:snapToGri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Char1CaracterCaracter">
    <w:name w:val="Char1 Caracter Caracter"/>
    <w:basedOn w:val="Normal"/>
    <w:pPr>
      <w:spacing w:after="240" w:line="240" w:lineRule="exact"/>
    </w:pPr>
    <w:rPr>
      <w:rFonts w:ascii="Verdana" w:eastAsia="Times New Roman" w:hAnsi="Verdana" w:cs="Verdana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szCs w:val="24"/>
      <w:lang w:val="cs-CZ"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2plain">
    <w:name w:val="heading 2 plain"/>
    <w:basedOn w:val="Heading2"/>
    <w:next w:val="Normal"/>
    <w:pPr>
      <w:keepNext w:val="0"/>
      <w:keepLines/>
      <w:numPr>
        <w:ilvl w:val="0"/>
        <w:numId w:val="0"/>
      </w:numPr>
      <w:tabs>
        <w:tab w:val="left" w:pos="720"/>
      </w:tabs>
      <w:spacing w:before="60" w:line="240" w:lineRule="auto"/>
      <w:jc w:val="center"/>
    </w:pPr>
    <w:rPr>
      <w:rFonts w:eastAsia="Times New Roman"/>
      <w:i w:val="0"/>
      <w:iCs w:val="0"/>
      <w:sz w:val="24"/>
      <w:szCs w:val="24"/>
      <w:lang w:val="ro-RO"/>
    </w:rPr>
  </w:style>
  <w:style w:type="paragraph" w:customStyle="1" w:styleId="Section">
    <w:name w:val="Section"/>
    <w:basedOn w:val="Normal"/>
    <w:pPr>
      <w:widowControl w:val="0"/>
      <w:spacing w:after="0" w:line="360" w:lineRule="exact"/>
      <w:jc w:val="center"/>
    </w:pPr>
    <w:rPr>
      <w:rFonts w:ascii="Arial" w:eastAsia="Times New Roman" w:hAnsi="Arial" w:cs="Arial"/>
      <w:b/>
      <w:bCs/>
      <w:sz w:val="32"/>
      <w:szCs w:val="32"/>
      <w:lang w:val="cs-CZ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pPr>
      <w:spacing w:after="0" w:line="240" w:lineRule="auto"/>
    </w:pPr>
    <w:rPr>
      <w:rFonts w:ascii="Arial" w:eastAsia="Times New Roman" w:hAnsi="Arial" w:cs="Arial"/>
      <w:sz w:val="24"/>
      <w:szCs w:val="24"/>
      <w:lang w:val="pl-P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ro-RO"/>
    </w:rPr>
  </w:style>
  <w:style w:type="paragraph" w:customStyle="1" w:styleId="CaracterCaracter2">
    <w:name w:val="Caracter Caracter2"/>
    <w:basedOn w:val="Normal"/>
    <w:pPr>
      <w:spacing w:after="0" w:line="240" w:lineRule="auto"/>
    </w:pPr>
    <w:rPr>
      <w:rFonts w:ascii="Arial" w:eastAsia="Times New Roman" w:hAnsi="Arial" w:cs="Arial"/>
      <w:sz w:val="24"/>
      <w:szCs w:val="24"/>
      <w:lang w:val="pl-PL"/>
    </w:rPr>
  </w:style>
  <w:style w:type="paragraph" w:customStyle="1" w:styleId="DefaultText">
    <w:name w:val="Default Text"/>
    <w:basedOn w:val="Normal"/>
    <w:pPr>
      <w:spacing w:after="0" w:line="240" w:lineRule="auto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CharCharCharCharCharChar1CharCharCharCharCharCharChar">
    <w:name w:val="Char Char Char Char Char Char1 Char Char Char Char Char Char Char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EF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3E53-DA3A-4CA8-966A-4703BFF2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Melania - anaf</dc:creator>
  <cp:keywords/>
  <dc:description/>
  <cp:lastModifiedBy>ROMINA-MARIA RĂCESCU</cp:lastModifiedBy>
  <cp:revision>2</cp:revision>
  <cp:lastPrinted>2019-08-21T07:47:00Z</cp:lastPrinted>
  <dcterms:created xsi:type="dcterms:W3CDTF">2023-09-26T11:05:00Z</dcterms:created>
  <dcterms:modified xsi:type="dcterms:W3CDTF">2023-09-26T11:05:00Z</dcterms:modified>
</cp:coreProperties>
</file>