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93DC" w14:textId="3FFAECA1" w:rsidR="00930849" w:rsidRDefault="00930849" w:rsidP="00C74DE8">
      <w:pPr>
        <w:pStyle w:val="Title"/>
        <w:rPr>
          <w:sz w:val="28"/>
        </w:rPr>
      </w:pPr>
      <w:bookmarkStart w:id="0" w:name="_GoBack"/>
      <w:bookmarkEnd w:id="0"/>
      <w:r>
        <w:rPr>
          <w:sz w:val="28"/>
        </w:rPr>
        <w:t>SECȚIUNEA 2</w:t>
      </w:r>
    </w:p>
    <w:p w14:paraId="70586946" w14:textId="77777777" w:rsidR="00BC1A0F" w:rsidRDefault="00207106" w:rsidP="00C74DE8">
      <w:pPr>
        <w:pStyle w:val="Title"/>
        <w:rPr>
          <w:sz w:val="28"/>
        </w:rPr>
      </w:pPr>
      <w:r w:rsidRPr="00F43FA2">
        <w:rPr>
          <w:sz w:val="28"/>
        </w:rPr>
        <w:t>a</w:t>
      </w:r>
      <w:r w:rsidR="005E2355" w:rsidRPr="00F43FA2">
        <w:rPr>
          <w:sz w:val="28"/>
        </w:rPr>
        <w:t>C</w:t>
      </w:r>
      <w:r w:rsidRPr="00F43FA2">
        <w:rPr>
          <w:sz w:val="28"/>
        </w:rPr>
        <w:t>ord</w:t>
      </w:r>
      <w:r w:rsidR="007E654F" w:rsidRPr="00F43FA2">
        <w:rPr>
          <w:sz w:val="28"/>
        </w:rPr>
        <w:t>-</w:t>
      </w:r>
      <w:r w:rsidRPr="00F43FA2">
        <w:rPr>
          <w:sz w:val="28"/>
        </w:rPr>
        <w:t>cadru</w:t>
      </w:r>
      <w:r w:rsidR="005E2355" w:rsidRPr="00F43FA2">
        <w:rPr>
          <w:sz w:val="28"/>
        </w:rPr>
        <w:t xml:space="preserve"> de </w:t>
      </w:r>
      <w:r w:rsidR="00616CBE" w:rsidRPr="00F43FA2">
        <w:rPr>
          <w:sz w:val="28"/>
        </w:rPr>
        <w:t xml:space="preserve">PRESTARE </w:t>
      </w:r>
      <w:r w:rsidR="005074F1" w:rsidRPr="00F43FA2">
        <w:rPr>
          <w:sz w:val="28"/>
        </w:rPr>
        <w:t xml:space="preserve">DE </w:t>
      </w:r>
      <w:r w:rsidR="00616CBE" w:rsidRPr="00F43FA2">
        <w:rPr>
          <w:sz w:val="28"/>
        </w:rPr>
        <w:t>SERVICII</w:t>
      </w:r>
    </w:p>
    <w:p w14:paraId="78719192" w14:textId="3D93F630" w:rsidR="005E2355" w:rsidRPr="00F43FA2" w:rsidRDefault="00BC1A0F" w:rsidP="00C74DE8">
      <w:pPr>
        <w:pStyle w:val="Title"/>
        <w:rPr>
          <w:sz w:val="28"/>
        </w:rPr>
      </w:pPr>
      <w:r>
        <w:rPr>
          <w:sz w:val="28"/>
        </w:rPr>
        <w:t>de asistență și reprezentare juridică</w:t>
      </w:r>
    </w:p>
    <w:p w14:paraId="37EA772A" w14:textId="77777777" w:rsidR="00616CBE" w:rsidRPr="00F43FA2" w:rsidRDefault="003C07D0" w:rsidP="00C74DE8">
      <w:pPr>
        <w:pStyle w:val="Subtitle"/>
      </w:pPr>
      <w:r w:rsidRPr="00F43FA2">
        <w:rPr>
          <w:highlight w:val="yellow"/>
        </w:rPr>
        <w:t>-proiect-</w:t>
      </w:r>
    </w:p>
    <w:p w14:paraId="38EA5A1A" w14:textId="77777777" w:rsidR="005E2355" w:rsidRPr="00F43FA2" w:rsidRDefault="005E2355" w:rsidP="00C74DE8">
      <w:pPr>
        <w:jc w:val="center"/>
      </w:pPr>
      <w:r w:rsidRPr="00F43FA2">
        <w:t>nr.______________data_______________</w:t>
      </w:r>
    </w:p>
    <w:p w14:paraId="118F7B1A" w14:textId="77777777" w:rsidR="00C83192" w:rsidRPr="00F43FA2" w:rsidRDefault="00AD4D5F" w:rsidP="00C74DE8">
      <w:pPr>
        <w:ind w:firstLine="720"/>
        <w:jc w:val="center"/>
        <w:rPr>
          <w:rFonts w:cs="Arial"/>
          <w:szCs w:val="24"/>
          <w:highlight w:val="yellow"/>
        </w:rPr>
      </w:pPr>
      <w:r w:rsidRPr="00F43FA2">
        <w:t>C</w:t>
      </w:r>
      <w:r w:rsidR="005074F1" w:rsidRPr="00F43FA2">
        <w:rPr>
          <w:rFonts w:cs="Arial"/>
          <w:szCs w:val="24"/>
        </w:rPr>
        <w:t>od angajament</w:t>
      </w:r>
      <w:r w:rsidR="00D00F85" w:rsidRPr="00F43FA2">
        <w:rPr>
          <w:rFonts w:cs="Arial"/>
          <w:szCs w:val="24"/>
        </w:rPr>
        <w:t xml:space="preserve"> </w:t>
      </w:r>
      <w:r w:rsidR="00D00F85" w:rsidRPr="00F43FA2">
        <w:rPr>
          <w:rFonts w:cs="Arial"/>
          <w:szCs w:val="24"/>
          <w:highlight w:val="yellow"/>
        </w:rPr>
        <w:t>......................</w:t>
      </w:r>
    </w:p>
    <w:p w14:paraId="48725E40" w14:textId="77777777" w:rsidR="00AD4D5F" w:rsidRPr="00F43FA2" w:rsidRDefault="00AD4D5F" w:rsidP="00C74DE8">
      <w:pPr>
        <w:ind w:firstLine="720"/>
        <w:jc w:val="center"/>
      </w:pPr>
    </w:p>
    <w:p w14:paraId="669693DD" w14:textId="5537841E" w:rsidR="00F0590E" w:rsidRPr="00F43FA2" w:rsidRDefault="00F0590E" w:rsidP="00C74DE8">
      <w:pPr>
        <w:pStyle w:val="Heading1"/>
        <w:spacing w:before="0"/>
      </w:pPr>
      <w:r w:rsidRPr="00F43FA2">
        <w:t xml:space="preserve">Părțile </w:t>
      </w:r>
      <w:r w:rsidR="004E66E8" w:rsidRPr="00F43FA2">
        <w:t>acordului-cadr</w:t>
      </w:r>
      <w:r w:rsidR="00D45D0C">
        <w:t>u</w:t>
      </w:r>
    </w:p>
    <w:p w14:paraId="39B38497" w14:textId="77777777" w:rsidR="00AD4D5F" w:rsidRPr="00F43FA2" w:rsidRDefault="00AD4D5F" w:rsidP="00342DBB">
      <w:pPr>
        <w:pStyle w:val="Heading2"/>
        <w:numPr>
          <w:ilvl w:val="0"/>
          <w:numId w:val="0"/>
        </w:numPr>
        <w:spacing w:before="120" w:after="120"/>
        <w:rPr>
          <w:szCs w:val="24"/>
        </w:rPr>
      </w:pPr>
      <w:r w:rsidRPr="00F43FA2">
        <w:rPr>
          <w:szCs w:val="24"/>
        </w:rPr>
        <w:t xml:space="preserve">Între </w:t>
      </w:r>
    </w:p>
    <w:p w14:paraId="36F25FA3" w14:textId="0FA9A36B" w:rsidR="005E2355" w:rsidRPr="00F43FA2" w:rsidRDefault="005E2355" w:rsidP="00342DBB">
      <w:pPr>
        <w:pStyle w:val="Heading2"/>
        <w:spacing w:before="120" w:after="120"/>
        <w:rPr>
          <w:szCs w:val="24"/>
        </w:rPr>
      </w:pPr>
      <w:r w:rsidRPr="00C7771B">
        <w:rPr>
          <w:b/>
        </w:rPr>
        <w:t>MINISTERUL FINANŢELOR</w:t>
      </w:r>
      <w:r w:rsidRPr="00F43FA2">
        <w:t>, cu sediul în București, B</w:t>
      </w:r>
      <w:r w:rsidR="00332BE9">
        <w:t>-</w:t>
      </w:r>
      <w:r w:rsidRPr="00F43FA2">
        <w:t>dul Libertății</w:t>
      </w:r>
      <w:r w:rsidR="00332BE9">
        <w:t xml:space="preserve">, </w:t>
      </w:r>
      <w:r w:rsidRPr="00F43FA2">
        <w:t>nr.</w:t>
      </w:r>
      <w:r w:rsidR="00332BE9">
        <w:t xml:space="preserve"> </w:t>
      </w:r>
      <w:r w:rsidRPr="00F43FA2">
        <w:t xml:space="preserve">16, sector 5, telefon 021.226.11.12, cod fiscal 4221306, cont </w:t>
      </w:r>
      <w:r w:rsidR="00C20364" w:rsidRPr="00F43FA2">
        <w:rPr>
          <w:rFonts w:cs="Arial"/>
          <w:bCs/>
          <w:snapToGrid w:val="0"/>
        </w:rPr>
        <w:t>..........................</w:t>
      </w:r>
      <w:r w:rsidR="009A58F9" w:rsidRPr="00F43FA2">
        <w:t xml:space="preserve"> </w:t>
      </w:r>
      <w:r w:rsidRPr="00F43FA2">
        <w:t>deschis la Activitatea de Trezorerie și Contabilitate Publică a Municipiului București, reprezentat prin</w:t>
      </w:r>
      <w:r w:rsidR="00CC63D6" w:rsidRPr="00F43FA2">
        <w:t xml:space="preserve"> do</w:t>
      </w:r>
      <w:r w:rsidR="00074A3E" w:rsidRPr="00F43FA2">
        <w:t>mnul</w:t>
      </w:r>
      <w:r w:rsidRPr="00F43FA2">
        <w:t xml:space="preserve"> </w:t>
      </w:r>
      <w:r w:rsidR="005B5BED">
        <w:rPr>
          <w:rFonts w:cs="Arial"/>
        </w:rPr>
        <w:t>Mihai DIACONU</w:t>
      </w:r>
      <w:r w:rsidR="00BB70B7" w:rsidRPr="00F43FA2">
        <w:t xml:space="preserve"> </w:t>
      </w:r>
      <w:r w:rsidRPr="00F43FA2">
        <w:t xml:space="preserve">– Secretar </w:t>
      </w:r>
      <w:r w:rsidR="005B5BED">
        <w:t>de stat</w:t>
      </w:r>
      <w:r w:rsidRPr="00F43FA2">
        <w:t>,</w:t>
      </w:r>
      <w:r w:rsidR="00CC63D6" w:rsidRPr="00F43FA2">
        <w:t xml:space="preserve"> Ordonator principal de credite,</w:t>
      </w:r>
      <w:r w:rsidRPr="00F43FA2">
        <w:t xml:space="preserve"> în </w:t>
      </w:r>
      <w:r w:rsidRPr="00F43FA2">
        <w:rPr>
          <w:szCs w:val="24"/>
        </w:rPr>
        <w:t>calitat</w:t>
      </w:r>
      <w:r w:rsidR="00A206A5" w:rsidRPr="00F43FA2">
        <w:rPr>
          <w:szCs w:val="24"/>
        </w:rPr>
        <w:t xml:space="preserve">e de </w:t>
      </w:r>
      <w:r w:rsidR="009A0CB9" w:rsidRPr="00F43FA2">
        <w:rPr>
          <w:rFonts w:cs="Arial"/>
          <w:b/>
          <w:szCs w:val="24"/>
        </w:rPr>
        <w:t>beneficiar</w:t>
      </w:r>
      <w:r w:rsidR="00A206A5" w:rsidRPr="00F43FA2">
        <w:rPr>
          <w:szCs w:val="24"/>
        </w:rPr>
        <w:t xml:space="preserve">, pe de o parte  </w:t>
      </w:r>
    </w:p>
    <w:p w14:paraId="0B4BAE55" w14:textId="77777777" w:rsidR="005E2355" w:rsidRPr="00F43FA2" w:rsidRDefault="00A206A5" w:rsidP="00342DBB">
      <w:pPr>
        <w:spacing w:before="120"/>
      </w:pPr>
      <w:proofErr w:type="spellStart"/>
      <w:r w:rsidRPr="00F43FA2">
        <w:t>şi</w:t>
      </w:r>
      <w:proofErr w:type="spellEnd"/>
      <w:r w:rsidRPr="00F43FA2">
        <w:t xml:space="preserve"> </w:t>
      </w:r>
    </w:p>
    <w:p w14:paraId="716BBC9B" w14:textId="67D48CEC" w:rsidR="005E2355" w:rsidRPr="00F43FA2" w:rsidRDefault="00C20364" w:rsidP="00342DBB">
      <w:pPr>
        <w:pStyle w:val="Heading2"/>
        <w:spacing w:before="120" w:after="120"/>
      </w:pPr>
      <w:r w:rsidRPr="00F43FA2">
        <w:t>.........................</w:t>
      </w:r>
      <w:r w:rsidR="005E2355" w:rsidRPr="00F43FA2">
        <w:t xml:space="preserve">, cu sediul în </w:t>
      </w:r>
      <w:r w:rsidR="00AD4D5F" w:rsidRPr="00F43FA2">
        <w:rPr>
          <w:highlight w:val="yellow"/>
        </w:rPr>
        <w:t>.............</w:t>
      </w:r>
      <w:r w:rsidR="00587431" w:rsidRPr="00F43FA2">
        <w:t xml:space="preserve">, str. </w:t>
      </w:r>
      <w:r w:rsidR="00AD4D5F" w:rsidRPr="00F43FA2">
        <w:rPr>
          <w:highlight w:val="yellow"/>
        </w:rPr>
        <w:t>..............</w:t>
      </w:r>
      <w:r w:rsidR="00587431" w:rsidRPr="00F43FA2">
        <w:t xml:space="preserve">, nr. </w:t>
      </w:r>
      <w:r w:rsidR="00AD4D5F" w:rsidRPr="00F43FA2">
        <w:rPr>
          <w:highlight w:val="yellow"/>
        </w:rPr>
        <w:t>.....</w:t>
      </w:r>
      <w:r w:rsidR="005E2355" w:rsidRPr="00F43FA2">
        <w:t>,</w:t>
      </w:r>
      <w:r w:rsidR="00587431" w:rsidRPr="00F43FA2">
        <w:t xml:space="preserve"> sector </w:t>
      </w:r>
      <w:r w:rsidR="00AD4D5F" w:rsidRPr="00F43FA2">
        <w:rPr>
          <w:highlight w:val="yellow"/>
        </w:rPr>
        <w:t>........</w:t>
      </w:r>
      <w:r w:rsidR="00587431" w:rsidRPr="00F43FA2">
        <w:t xml:space="preserve">, </w:t>
      </w:r>
      <w:r w:rsidR="005E2355" w:rsidRPr="00F43FA2">
        <w:t xml:space="preserve"> telefon </w:t>
      </w:r>
      <w:r w:rsidR="005E2355" w:rsidRPr="00F43FA2">
        <w:rPr>
          <w:highlight w:val="yellow"/>
        </w:rPr>
        <w:t>.....................</w:t>
      </w:r>
      <w:r w:rsidR="005E2355" w:rsidRPr="00F43FA2">
        <w:t>, număr de înmatriculare</w:t>
      </w:r>
      <w:r w:rsidRPr="00F43FA2">
        <w:t xml:space="preserve"> </w:t>
      </w:r>
      <w:r w:rsidR="005E2355" w:rsidRPr="00F43FA2">
        <w:rPr>
          <w:highlight w:val="yellow"/>
        </w:rPr>
        <w:t>............................</w:t>
      </w:r>
      <w:r w:rsidR="005E2355" w:rsidRPr="00F43FA2">
        <w:t xml:space="preserve">, cod fiscal </w:t>
      </w:r>
      <w:r w:rsidR="005E2355" w:rsidRPr="00F43FA2">
        <w:rPr>
          <w:highlight w:val="yellow"/>
        </w:rPr>
        <w:t>.....................</w:t>
      </w:r>
      <w:r w:rsidR="005E2355" w:rsidRPr="00F43FA2">
        <w:t xml:space="preserve">, cont </w:t>
      </w:r>
      <w:r w:rsidR="005E2355" w:rsidRPr="00F43FA2">
        <w:rPr>
          <w:highlight w:val="yellow"/>
        </w:rPr>
        <w:t>........................................................</w:t>
      </w:r>
      <w:r w:rsidR="005E2355" w:rsidRPr="00F43FA2">
        <w:t>, deschis la</w:t>
      </w:r>
      <w:r w:rsidRPr="00F43FA2">
        <w:t xml:space="preserve"> </w:t>
      </w:r>
      <w:r w:rsidR="005E2355" w:rsidRPr="00F43FA2">
        <w:rPr>
          <w:highlight w:val="yellow"/>
        </w:rPr>
        <w:t>.......................</w:t>
      </w:r>
      <w:r w:rsidR="005E2355" w:rsidRPr="00F43FA2">
        <w:t xml:space="preserve">, reprezentată prin </w:t>
      </w:r>
      <w:r w:rsidR="005E2355" w:rsidRPr="00F43FA2">
        <w:rPr>
          <w:highlight w:val="yellow"/>
        </w:rPr>
        <w:t>....................................</w:t>
      </w:r>
      <w:r w:rsidR="005E2355" w:rsidRPr="00F43FA2">
        <w:t xml:space="preserve">, în calitate de </w:t>
      </w:r>
      <w:r w:rsidR="00332BE9">
        <w:rPr>
          <w:rFonts w:eastAsia="Calibri" w:cs="Arial"/>
          <w:b/>
          <w:szCs w:val="24"/>
        </w:rPr>
        <w:t>p</w:t>
      </w:r>
      <w:r w:rsidR="00587431" w:rsidRPr="00F43FA2">
        <w:rPr>
          <w:rFonts w:eastAsia="Calibri" w:cs="Arial"/>
          <w:b/>
          <w:szCs w:val="24"/>
        </w:rPr>
        <w:t>restator</w:t>
      </w:r>
      <w:r w:rsidR="005E2355" w:rsidRPr="00F43FA2">
        <w:t>, pe de altă parte</w:t>
      </w:r>
      <w:r w:rsidR="00AD4D5F" w:rsidRPr="00F43FA2">
        <w:t>,</w:t>
      </w:r>
    </w:p>
    <w:p w14:paraId="4D2F7C52" w14:textId="77777777" w:rsidR="00AD4D5F" w:rsidRPr="00F43FA2" w:rsidRDefault="00AD4D5F" w:rsidP="00342DBB">
      <w:pPr>
        <w:spacing w:before="120"/>
      </w:pPr>
      <w:r w:rsidRPr="00F43FA2">
        <w:t>a intervenit prezentul acord-cadru de prestare de servicii.</w:t>
      </w:r>
    </w:p>
    <w:p w14:paraId="31C132ED" w14:textId="77777777" w:rsidR="005E2355" w:rsidRPr="00F43FA2" w:rsidRDefault="005E2355" w:rsidP="00C74DE8">
      <w:pPr>
        <w:pStyle w:val="Heading1"/>
        <w:spacing w:after="120"/>
      </w:pPr>
      <w:proofErr w:type="spellStart"/>
      <w:r w:rsidRPr="00F43FA2">
        <w:t>Definiţii</w:t>
      </w:r>
      <w:proofErr w:type="spellEnd"/>
      <w:r w:rsidRPr="00F43FA2">
        <w:t xml:space="preserve"> </w:t>
      </w:r>
    </w:p>
    <w:p w14:paraId="5BCB7F78" w14:textId="2AC91833" w:rsidR="005E2355" w:rsidRPr="00F43FA2" w:rsidRDefault="005E2355" w:rsidP="00C74DE8">
      <w:r w:rsidRPr="00F43FA2">
        <w:t xml:space="preserve">În prezentul </w:t>
      </w:r>
      <w:r w:rsidR="00207106" w:rsidRPr="00F43FA2">
        <w:t>acord</w:t>
      </w:r>
      <w:r w:rsidR="005B2632" w:rsidRPr="00F43FA2">
        <w:t>-</w:t>
      </w:r>
      <w:r w:rsidR="00207106" w:rsidRPr="00F43FA2">
        <w:t>cadru</w:t>
      </w:r>
      <w:r w:rsidRPr="00F43FA2">
        <w:t xml:space="preserve"> următorii termen</w:t>
      </w:r>
      <w:r w:rsidR="00030893">
        <w:t>i</w:t>
      </w:r>
      <w:r w:rsidRPr="00F43FA2">
        <w:t xml:space="preserve"> vor fi </w:t>
      </w:r>
      <w:proofErr w:type="spellStart"/>
      <w:r w:rsidRPr="00F43FA2">
        <w:t>interpretaţi</w:t>
      </w:r>
      <w:proofErr w:type="spellEnd"/>
      <w:r w:rsidRPr="00F43FA2">
        <w:t xml:space="preserve"> astfel:</w:t>
      </w:r>
    </w:p>
    <w:p w14:paraId="28E6027A" w14:textId="77777777" w:rsidR="005E2355" w:rsidRPr="00F43FA2" w:rsidRDefault="00470B66" w:rsidP="00C74DE8">
      <w:pPr>
        <w:pStyle w:val="Listparagraphletters"/>
        <w:numPr>
          <w:ilvl w:val="0"/>
          <w:numId w:val="23"/>
        </w:numPr>
      </w:pPr>
      <w:r w:rsidRPr="00F43FA2">
        <w:rPr>
          <w:b/>
        </w:rPr>
        <w:t>a</w:t>
      </w:r>
      <w:r w:rsidR="005E2355" w:rsidRPr="00F43FA2">
        <w:rPr>
          <w:b/>
        </w:rPr>
        <w:t>c</w:t>
      </w:r>
      <w:r w:rsidR="00207106" w:rsidRPr="00F43FA2">
        <w:rPr>
          <w:b/>
        </w:rPr>
        <w:t>ord</w:t>
      </w:r>
      <w:r w:rsidR="005B2632" w:rsidRPr="00F43FA2">
        <w:rPr>
          <w:b/>
        </w:rPr>
        <w:t>-</w:t>
      </w:r>
      <w:r w:rsidR="00207106" w:rsidRPr="00F43FA2">
        <w:rPr>
          <w:b/>
        </w:rPr>
        <w:t>cadru</w:t>
      </w:r>
      <w:r w:rsidR="00207106" w:rsidRPr="00F43FA2">
        <w:t xml:space="preserve"> - prezentul acord</w:t>
      </w:r>
      <w:r w:rsidR="005B2632" w:rsidRPr="00F43FA2">
        <w:t>-</w:t>
      </w:r>
      <w:r w:rsidR="00207106" w:rsidRPr="00F43FA2">
        <w:t>cadru</w:t>
      </w:r>
      <w:r w:rsidR="005E2355" w:rsidRPr="00F43FA2">
        <w:t xml:space="preserve"> </w:t>
      </w:r>
      <w:proofErr w:type="spellStart"/>
      <w:r w:rsidR="005E2355" w:rsidRPr="00F43FA2">
        <w:t>şi</w:t>
      </w:r>
      <w:proofErr w:type="spellEnd"/>
      <w:r w:rsidR="005E2355" w:rsidRPr="00F43FA2">
        <w:t xml:space="preserve"> toate anexele sale;</w:t>
      </w:r>
    </w:p>
    <w:p w14:paraId="1AF9BAAB" w14:textId="4288D397" w:rsidR="005B6509" w:rsidRPr="00F43FA2" w:rsidRDefault="005B6509" w:rsidP="00C74DE8">
      <w:pPr>
        <w:pStyle w:val="Listparagraphletters"/>
        <w:numPr>
          <w:ilvl w:val="0"/>
          <w:numId w:val="23"/>
        </w:numPr>
      </w:pPr>
      <w:r w:rsidRPr="00F43FA2">
        <w:rPr>
          <w:rFonts w:cs="Arial"/>
          <w:b/>
          <w:szCs w:val="24"/>
        </w:rPr>
        <w:t xml:space="preserve">beneficiar </w:t>
      </w:r>
      <w:proofErr w:type="spellStart"/>
      <w:r w:rsidRPr="00F43FA2">
        <w:rPr>
          <w:rFonts w:cs="Arial"/>
          <w:b/>
          <w:szCs w:val="24"/>
        </w:rPr>
        <w:t>şi</w:t>
      </w:r>
      <w:proofErr w:type="spellEnd"/>
      <w:r w:rsidRPr="00F43FA2">
        <w:rPr>
          <w:rFonts w:cs="Arial"/>
          <w:b/>
          <w:szCs w:val="24"/>
        </w:rPr>
        <w:t xml:space="preserve"> </w:t>
      </w:r>
      <w:r w:rsidR="00332BE9">
        <w:rPr>
          <w:rFonts w:cs="Arial"/>
          <w:b/>
          <w:szCs w:val="24"/>
        </w:rPr>
        <w:t>p</w:t>
      </w:r>
      <w:r w:rsidRPr="00F43FA2">
        <w:rPr>
          <w:rFonts w:cs="Arial"/>
          <w:b/>
          <w:szCs w:val="24"/>
        </w:rPr>
        <w:t>restator</w:t>
      </w:r>
      <w:r w:rsidRPr="00F43FA2">
        <w:rPr>
          <w:rFonts w:cs="Arial"/>
          <w:szCs w:val="24"/>
        </w:rPr>
        <w:t xml:space="preserve"> - </w:t>
      </w:r>
      <w:proofErr w:type="spellStart"/>
      <w:r w:rsidRPr="00F43FA2">
        <w:rPr>
          <w:rFonts w:cs="Arial"/>
          <w:szCs w:val="24"/>
        </w:rPr>
        <w:t>părţile</w:t>
      </w:r>
      <w:proofErr w:type="spellEnd"/>
      <w:r w:rsidRPr="00F43FA2">
        <w:rPr>
          <w:rFonts w:cs="Arial"/>
          <w:szCs w:val="24"/>
        </w:rPr>
        <w:t xml:space="preserve"> contractante, </w:t>
      </w:r>
      <w:proofErr w:type="spellStart"/>
      <w:r w:rsidRPr="00F43FA2">
        <w:rPr>
          <w:rFonts w:cs="Arial"/>
          <w:szCs w:val="24"/>
        </w:rPr>
        <w:t>aşa</w:t>
      </w:r>
      <w:proofErr w:type="spellEnd"/>
      <w:r w:rsidRPr="00F43FA2">
        <w:rPr>
          <w:rFonts w:cs="Arial"/>
          <w:szCs w:val="24"/>
        </w:rPr>
        <w:t xml:space="preserve"> cum sunt acestea numite în prezentul acord-cadru;</w:t>
      </w:r>
    </w:p>
    <w:p w14:paraId="797AFC5F" w14:textId="77777777" w:rsidR="00470B66" w:rsidRPr="00F43FA2" w:rsidRDefault="00470B66" w:rsidP="00C74DE8">
      <w:pPr>
        <w:pStyle w:val="Listparagraphletters"/>
        <w:numPr>
          <w:ilvl w:val="0"/>
          <w:numId w:val="23"/>
        </w:numPr>
      </w:pPr>
      <w:r w:rsidRPr="00F43FA2">
        <w:rPr>
          <w:b/>
        </w:rPr>
        <w:t xml:space="preserve">conflict de interese - </w:t>
      </w:r>
      <w:r w:rsidRPr="00F43FA2">
        <w:t>orice situație definită ca atare în legislația națională și comunitară</w:t>
      </w:r>
      <w:r w:rsidR="005B6509" w:rsidRPr="00F43FA2">
        <w:t>;</w:t>
      </w:r>
    </w:p>
    <w:p w14:paraId="7E30C8EF" w14:textId="77777777" w:rsidR="00470B66" w:rsidRPr="00F43FA2" w:rsidRDefault="00470B66" w:rsidP="00C74DE8">
      <w:pPr>
        <w:pStyle w:val="Listparagraphletters"/>
        <w:numPr>
          <w:ilvl w:val="0"/>
          <w:numId w:val="23"/>
        </w:numPr>
      </w:pPr>
      <w:proofErr w:type="spellStart"/>
      <w:r w:rsidRPr="00F43FA2">
        <w:rPr>
          <w:b/>
        </w:rPr>
        <w:t>forţa</w:t>
      </w:r>
      <w:proofErr w:type="spellEnd"/>
      <w:r w:rsidRPr="00F43FA2">
        <w:rPr>
          <w:b/>
        </w:rPr>
        <w:t xml:space="preserve"> majoră</w:t>
      </w:r>
      <w:r w:rsidRPr="00F43FA2">
        <w:t xml:space="preserve"> - reprezintă o împrejurare de origine externă, cu caracter extraordinar, absolut imprevizibilă </w:t>
      </w:r>
      <w:proofErr w:type="spellStart"/>
      <w:r w:rsidRPr="00F43FA2">
        <w:t>şi</w:t>
      </w:r>
      <w:proofErr w:type="spellEnd"/>
      <w:r w:rsidRPr="00F43FA2">
        <w:t xml:space="preserve"> inevitabilă, care se află în afara controlului oricărei </w:t>
      </w:r>
      <w:proofErr w:type="spellStart"/>
      <w:r w:rsidRPr="00F43FA2">
        <w:t>părţi</w:t>
      </w:r>
      <w:proofErr w:type="spellEnd"/>
      <w:r w:rsidRPr="00F43FA2">
        <w:t xml:space="preserve">, care nu se datorează </w:t>
      </w:r>
      <w:proofErr w:type="spellStart"/>
      <w:r w:rsidRPr="00F43FA2">
        <w:t>greşelii</w:t>
      </w:r>
      <w:proofErr w:type="spellEnd"/>
      <w:r w:rsidRPr="00F43FA2">
        <w:t xml:space="preserve"> sau vinei acestora, </w:t>
      </w:r>
      <w:proofErr w:type="spellStart"/>
      <w:r w:rsidRPr="00F43FA2">
        <w:t>şi</w:t>
      </w:r>
      <w:proofErr w:type="spellEnd"/>
      <w:r w:rsidRPr="00F43FA2">
        <w:t xml:space="preserve"> care face imposibilă executarea </w:t>
      </w:r>
      <w:proofErr w:type="spellStart"/>
      <w:r w:rsidRPr="00F43FA2">
        <w:t>şi</w:t>
      </w:r>
      <w:proofErr w:type="spellEnd"/>
      <w:r w:rsidRPr="00F43FA2">
        <w:t xml:space="preserve">, respectiv, îndeplinirea contractului; sunt considerate asemenea evenimente: războaie, </w:t>
      </w:r>
      <w:proofErr w:type="spellStart"/>
      <w:r w:rsidRPr="00F43FA2">
        <w:t>revoluţii</w:t>
      </w:r>
      <w:proofErr w:type="spellEnd"/>
      <w:r w:rsidRPr="00F43FA2">
        <w:t xml:space="preserve">, incendii, </w:t>
      </w:r>
      <w:proofErr w:type="spellStart"/>
      <w:r w:rsidRPr="00F43FA2">
        <w:t>inundaţii</w:t>
      </w:r>
      <w:proofErr w:type="spellEnd"/>
      <w:r w:rsidRPr="00F43FA2">
        <w:t xml:space="preserve"> sau orice alte catastrofe naturale, </w:t>
      </w:r>
      <w:proofErr w:type="spellStart"/>
      <w:r w:rsidRPr="00F43FA2">
        <w:t>restricţii</w:t>
      </w:r>
      <w:proofErr w:type="spellEnd"/>
      <w:r w:rsidRPr="00F43FA2">
        <w:t xml:space="preserve"> apărute ca urmare a unei carantine, embargou, enumerarea nefiind exhaustivă, ci </w:t>
      </w:r>
      <w:proofErr w:type="spellStart"/>
      <w:r w:rsidRPr="00F43FA2">
        <w:t>enunţiativă</w:t>
      </w:r>
      <w:proofErr w:type="spellEnd"/>
      <w:r w:rsidRPr="00F43FA2">
        <w:t xml:space="preserve">. Nu este considerat </w:t>
      </w:r>
      <w:proofErr w:type="spellStart"/>
      <w:r w:rsidRPr="00F43FA2">
        <w:t>forţă</w:t>
      </w:r>
      <w:proofErr w:type="spellEnd"/>
      <w:r w:rsidRPr="00F43FA2">
        <w:t xml:space="preserve"> majoră un eveniment asemenea celor de mai sus care, fără a crea o imposibilitate de executare, face extrem de costisitoare executarea </w:t>
      </w:r>
      <w:proofErr w:type="spellStart"/>
      <w:r w:rsidRPr="00F43FA2">
        <w:t>obligaţiilor</w:t>
      </w:r>
      <w:proofErr w:type="spellEnd"/>
      <w:r w:rsidRPr="00F43FA2">
        <w:t xml:space="preserve"> uneia din </w:t>
      </w:r>
      <w:proofErr w:type="spellStart"/>
      <w:r w:rsidRPr="00F43FA2">
        <w:t>părţi</w:t>
      </w:r>
      <w:proofErr w:type="spellEnd"/>
      <w:r w:rsidRPr="00F43FA2">
        <w:t>;</w:t>
      </w:r>
    </w:p>
    <w:p w14:paraId="309985EA" w14:textId="77777777" w:rsidR="009E3D47" w:rsidRPr="00F43FA2" w:rsidRDefault="009E3D47" w:rsidP="00C74DE8">
      <w:pPr>
        <w:pStyle w:val="Listparagraphletters"/>
        <w:numPr>
          <w:ilvl w:val="0"/>
          <w:numId w:val="23"/>
        </w:numPr>
      </w:pPr>
      <w:r w:rsidRPr="00F43FA2">
        <w:rPr>
          <w:b/>
        </w:rPr>
        <w:t>servicii</w:t>
      </w:r>
      <w:r w:rsidRPr="00F43FA2">
        <w:rPr>
          <w:rFonts w:cs="Arial"/>
          <w:i/>
          <w:szCs w:val="24"/>
        </w:rPr>
        <w:t xml:space="preserve"> –</w:t>
      </w:r>
      <w:r w:rsidRPr="00F43FA2">
        <w:rPr>
          <w:rFonts w:cs="Arial"/>
          <w:szCs w:val="24"/>
        </w:rPr>
        <w:t xml:space="preserve"> </w:t>
      </w:r>
      <w:proofErr w:type="spellStart"/>
      <w:r w:rsidRPr="00F43FA2">
        <w:rPr>
          <w:rFonts w:cs="Arial"/>
          <w:szCs w:val="24"/>
        </w:rPr>
        <w:t>activităţi</w:t>
      </w:r>
      <w:proofErr w:type="spellEnd"/>
      <w:r w:rsidRPr="00F43FA2">
        <w:rPr>
          <w:rFonts w:cs="Arial"/>
          <w:szCs w:val="24"/>
        </w:rPr>
        <w:t xml:space="preserve"> a căror prestare face obiectul acordului-cadru</w:t>
      </w:r>
      <w:r w:rsidR="005B6509" w:rsidRPr="00F43FA2">
        <w:rPr>
          <w:rFonts w:cs="Arial"/>
          <w:szCs w:val="24"/>
        </w:rPr>
        <w:t>.</w:t>
      </w:r>
    </w:p>
    <w:p w14:paraId="0CB33D0D" w14:textId="77777777" w:rsidR="005E2355" w:rsidRPr="00F43FA2" w:rsidRDefault="005E2355" w:rsidP="00C74DE8">
      <w:pPr>
        <w:pStyle w:val="Heading1"/>
        <w:spacing w:after="120"/>
      </w:pPr>
      <w:r w:rsidRPr="00F43FA2">
        <w:t>Interpretare</w:t>
      </w:r>
    </w:p>
    <w:p w14:paraId="5339C36F" w14:textId="77777777" w:rsidR="005E2355" w:rsidRPr="00F43FA2" w:rsidRDefault="0022501C" w:rsidP="00946060">
      <w:pPr>
        <w:pStyle w:val="Heading2"/>
        <w:spacing w:before="60"/>
      </w:pPr>
      <w:r w:rsidRPr="00F43FA2">
        <w:t>În prezentul acord-cadru</w:t>
      </w:r>
      <w:r w:rsidR="005E2355" w:rsidRPr="00F43FA2">
        <w:t xml:space="preserve">, cu </w:t>
      </w:r>
      <w:proofErr w:type="spellStart"/>
      <w:r w:rsidR="005E2355" w:rsidRPr="00F43FA2">
        <w:t>excepţia</w:t>
      </w:r>
      <w:proofErr w:type="spellEnd"/>
      <w:r w:rsidR="005E2355" w:rsidRPr="00F43FA2">
        <w:t xml:space="preserve"> unei prevederi contrare, cuvintele la forma singular vor include forma de plural </w:t>
      </w:r>
      <w:proofErr w:type="spellStart"/>
      <w:r w:rsidR="005E2355" w:rsidRPr="00F43FA2">
        <w:t>şi</w:t>
      </w:r>
      <w:proofErr w:type="spellEnd"/>
      <w:r w:rsidR="005E2355" w:rsidRPr="00F43FA2">
        <w:t xml:space="preserve"> vice </w:t>
      </w:r>
      <w:proofErr w:type="spellStart"/>
      <w:r w:rsidR="005E2355" w:rsidRPr="00F43FA2">
        <w:t>versa</w:t>
      </w:r>
      <w:proofErr w:type="spellEnd"/>
      <w:r w:rsidR="005E2355" w:rsidRPr="00F43FA2">
        <w:t>, acolo unde acest lucru este permis de context.</w:t>
      </w:r>
    </w:p>
    <w:p w14:paraId="6A0B5D80" w14:textId="1EEF3673" w:rsidR="005E2355" w:rsidRPr="00F43FA2" w:rsidRDefault="005E2355" w:rsidP="00946060">
      <w:pPr>
        <w:pStyle w:val="Heading2"/>
        <w:spacing w:before="60"/>
      </w:pPr>
      <w:r w:rsidRPr="00F43FA2">
        <w:t xml:space="preserve">Termenul </w:t>
      </w:r>
      <w:r w:rsidR="00617F06" w:rsidRPr="00F43FA2">
        <w:t>„</w:t>
      </w:r>
      <w:r w:rsidRPr="00F43FA2">
        <w:t>zi”</w:t>
      </w:r>
      <w:r w:rsidR="002450DE">
        <w:t xml:space="preserve"> </w:t>
      </w:r>
      <w:r w:rsidRPr="00F43FA2">
        <w:t xml:space="preserve">sau </w:t>
      </w:r>
      <w:r w:rsidR="00617F06" w:rsidRPr="00F43FA2">
        <w:t>„</w:t>
      </w:r>
      <w:r w:rsidRPr="00F43FA2">
        <w:t>zile” sau orice referire la zile reprezintă zile calendaristice dacă nu se specifică în mod diferit.</w:t>
      </w:r>
    </w:p>
    <w:p w14:paraId="510EF215" w14:textId="77777777" w:rsidR="005E2355" w:rsidRPr="00A45908" w:rsidRDefault="00D73D91" w:rsidP="00C74DE8">
      <w:pPr>
        <w:pStyle w:val="Heading1"/>
        <w:spacing w:after="120"/>
        <w:rPr>
          <w:szCs w:val="24"/>
        </w:rPr>
      </w:pPr>
      <w:r w:rsidRPr="00A45908">
        <w:rPr>
          <w:rFonts w:cs="Arial"/>
          <w:szCs w:val="24"/>
        </w:rPr>
        <w:lastRenderedPageBreak/>
        <w:t>Scopul acordului-cadru</w:t>
      </w:r>
      <w:r w:rsidR="005E2355" w:rsidRPr="00A45908">
        <w:rPr>
          <w:szCs w:val="24"/>
        </w:rPr>
        <w:t xml:space="preserve"> </w:t>
      </w:r>
    </w:p>
    <w:p w14:paraId="4569EFC3" w14:textId="77777777" w:rsidR="00D73D91" w:rsidRPr="00A45908" w:rsidRDefault="00D73D91" w:rsidP="00946060">
      <w:pPr>
        <w:pStyle w:val="Heading2"/>
        <w:spacing w:before="60"/>
        <w:rPr>
          <w:rStyle w:val="ln2tpunct"/>
          <w:rFonts w:cs="Arial"/>
          <w:szCs w:val="24"/>
        </w:rPr>
      </w:pPr>
      <w:r w:rsidRPr="00A45908">
        <w:rPr>
          <w:rStyle w:val="ln2tpunct"/>
          <w:rFonts w:cs="Arial"/>
          <w:szCs w:val="24"/>
        </w:rPr>
        <w:t xml:space="preserve">Scopul acordului-cadru îl reprezintă stabilirea </w:t>
      </w:r>
      <w:proofErr w:type="spellStart"/>
      <w:r w:rsidRPr="00A45908">
        <w:rPr>
          <w:rStyle w:val="ln2tpunct"/>
          <w:rFonts w:cs="Arial"/>
          <w:szCs w:val="24"/>
        </w:rPr>
        <w:t>condiţiilor</w:t>
      </w:r>
      <w:proofErr w:type="spellEnd"/>
      <w:r w:rsidRPr="00A45908">
        <w:rPr>
          <w:rStyle w:val="ln2tpunct"/>
          <w:rFonts w:cs="Arial"/>
          <w:szCs w:val="24"/>
        </w:rPr>
        <w:t xml:space="preserve"> </w:t>
      </w:r>
      <w:proofErr w:type="spellStart"/>
      <w:r w:rsidRPr="00A45908">
        <w:rPr>
          <w:rStyle w:val="ln2tpunct"/>
          <w:rFonts w:cs="Arial"/>
          <w:szCs w:val="24"/>
        </w:rPr>
        <w:t>esenţiale</w:t>
      </w:r>
      <w:proofErr w:type="spellEnd"/>
      <w:r w:rsidRPr="00A45908">
        <w:rPr>
          <w:rStyle w:val="ln2tpunct"/>
          <w:rFonts w:cs="Arial"/>
          <w:szCs w:val="24"/>
        </w:rPr>
        <w:t xml:space="preserve"> care vor guverna </w:t>
      </w:r>
      <w:r w:rsidR="003E57CF" w:rsidRPr="00A45908">
        <w:rPr>
          <w:rStyle w:val="ln2tpunct"/>
          <w:rFonts w:cs="Arial"/>
          <w:szCs w:val="24"/>
        </w:rPr>
        <w:t>mandatele</w:t>
      </w:r>
      <w:r w:rsidRPr="00A45908">
        <w:rPr>
          <w:rStyle w:val="ln2tpunct"/>
          <w:rFonts w:cs="Arial"/>
          <w:szCs w:val="24"/>
        </w:rPr>
        <w:t xml:space="preserve"> de </w:t>
      </w:r>
      <w:r w:rsidR="003E57CF" w:rsidRPr="00A45908">
        <w:rPr>
          <w:rStyle w:val="ln2tpunct"/>
          <w:rFonts w:cs="Arial"/>
          <w:szCs w:val="24"/>
        </w:rPr>
        <w:t>reprezentare</w:t>
      </w:r>
      <w:r w:rsidRPr="00A45908">
        <w:rPr>
          <w:rStyle w:val="ln2tpunct"/>
          <w:rFonts w:cs="Arial"/>
          <w:szCs w:val="24"/>
        </w:rPr>
        <w:t xml:space="preserve"> ce urmează a fi atribuite pe durata derulării prezentului </w:t>
      </w:r>
      <w:r w:rsidR="00D04AD5" w:rsidRPr="00A45908">
        <w:rPr>
          <w:rStyle w:val="ln2tpunct"/>
          <w:rFonts w:cs="Arial"/>
          <w:szCs w:val="24"/>
        </w:rPr>
        <w:t>acord-cadru</w:t>
      </w:r>
      <w:r w:rsidRPr="00A45908">
        <w:rPr>
          <w:rStyle w:val="ln2tpunct"/>
          <w:rFonts w:cs="Arial"/>
          <w:szCs w:val="24"/>
        </w:rPr>
        <w:t>.</w:t>
      </w:r>
    </w:p>
    <w:p w14:paraId="619295EC" w14:textId="5840652F" w:rsidR="001C5508" w:rsidRPr="00BE67E1" w:rsidRDefault="001C5508" w:rsidP="00946060">
      <w:pPr>
        <w:pStyle w:val="Heading2"/>
        <w:spacing w:before="60"/>
        <w:rPr>
          <w:szCs w:val="24"/>
        </w:rPr>
      </w:pPr>
      <w:r w:rsidRPr="00F43FA2">
        <w:rPr>
          <w:rFonts w:cs="Arial"/>
          <w:szCs w:val="24"/>
        </w:rPr>
        <w:t>Mandat</w:t>
      </w:r>
      <w:r w:rsidR="00BE67E1">
        <w:rPr>
          <w:rFonts w:cs="Arial"/>
          <w:szCs w:val="24"/>
        </w:rPr>
        <w:t>ul</w:t>
      </w:r>
      <w:r w:rsidRPr="00F43FA2">
        <w:rPr>
          <w:rFonts w:cs="Arial"/>
          <w:szCs w:val="24"/>
        </w:rPr>
        <w:t xml:space="preserve"> de reprezentare </w:t>
      </w:r>
      <w:r w:rsidR="00BE67E1" w:rsidRPr="00BE67E1">
        <w:rPr>
          <w:rFonts w:cs="Arial"/>
          <w:szCs w:val="24"/>
        </w:rPr>
        <w:t xml:space="preserve">se va acorda după semnarea acordului-cadru de reprezentare și numai în situația în care (i) beneficiarii hotărârilor arbitrale pronunțate de Curtea de Arbitraj Internațional de pe lângă Centrul Internațional pentru Reglementarea Diferendelor relative la Investiții sau (ii) beneficiarii hotărârilor arbitrale pronunțate de un Tribunal arbitral constituit potrivit regulilor UNCITRAL, vor face demersuri pentru punerea în executare a acestora, împotriva României, pe teritoriul </w:t>
      </w:r>
      <w:r w:rsidR="00BE67E1" w:rsidRPr="00BE67E1">
        <w:rPr>
          <w:rFonts w:eastAsia="Calibri"/>
          <w:color w:val="FF0000"/>
          <w:szCs w:val="28"/>
          <w:highlight w:val="cyan"/>
        </w:rPr>
        <w:t xml:space="preserve">Regatului Unit al Marii Britanii și Irlandei de Nord – Lotul nr. 1 / </w:t>
      </w:r>
      <w:r w:rsidR="00B83747" w:rsidRPr="00BE67E1">
        <w:rPr>
          <w:rFonts w:eastAsia="Calibri"/>
          <w:color w:val="FF0000"/>
          <w:szCs w:val="28"/>
          <w:highlight w:val="cyan"/>
        </w:rPr>
        <w:t>Statelor Unite ale Americii</w:t>
      </w:r>
      <w:r w:rsidR="00BE67E1" w:rsidRPr="00BE67E1">
        <w:rPr>
          <w:rFonts w:eastAsia="Calibri"/>
          <w:color w:val="FF0000"/>
          <w:szCs w:val="28"/>
          <w:highlight w:val="cyan"/>
        </w:rPr>
        <w:t xml:space="preserve"> </w:t>
      </w:r>
      <w:r w:rsidR="00CC53B1" w:rsidRPr="00BE67E1">
        <w:rPr>
          <w:rFonts w:eastAsia="Calibri"/>
          <w:color w:val="FF0000"/>
          <w:szCs w:val="28"/>
          <w:highlight w:val="cyan"/>
        </w:rPr>
        <w:t xml:space="preserve">– Lotul nr. 2 </w:t>
      </w:r>
      <w:r w:rsidR="00CC53B1" w:rsidRPr="00BE67E1">
        <w:rPr>
          <w:rFonts w:cs="Arial"/>
          <w:color w:val="00B0F0"/>
        </w:rPr>
        <w:t>(</w:t>
      </w:r>
      <w:r w:rsidR="00CC53B1" w:rsidRPr="00BE67E1">
        <w:rPr>
          <w:rFonts w:cs="Arial"/>
          <w:b/>
          <w:bCs/>
          <w:i/>
          <w:iCs/>
          <w:color w:val="00B0F0"/>
        </w:rPr>
        <w:t xml:space="preserve">se va păstra una din cele două variante, în funcție de lotul pentru </w:t>
      </w:r>
      <w:r w:rsidR="00CC5444" w:rsidRPr="00BE67E1">
        <w:rPr>
          <w:rFonts w:cs="Arial"/>
          <w:b/>
          <w:bCs/>
          <w:i/>
          <w:iCs/>
          <w:color w:val="00B0F0"/>
        </w:rPr>
        <w:t>care se va încheia acordul-cadru</w:t>
      </w:r>
      <w:r w:rsidR="00CC53B1" w:rsidRPr="00BE67E1">
        <w:rPr>
          <w:rFonts w:cs="Arial"/>
          <w:color w:val="00B0F0"/>
        </w:rPr>
        <w:t>)</w:t>
      </w:r>
      <w:r w:rsidRPr="00BE67E1">
        <w:rPr>
          <w:rFonts w:cs="Arial"/>
          <w:szCs w:val="24"/>
        </w:rPr>
        <w:t>.</w:t>
      </w:r>
    </w:p>
    <w:p w14:paraId="0C1FE768" w14:textId="03E3C802" w:rsidR="00D73D91" w:rsidRPr="00F43FA2" w:rsidRDefault="001C5508" w:rsidP="00946060">
      <w:pPr>
        <w:pStyle w:val="Heading2"/>
        <w:spacing w:before="60"/>
        <w:rPr>
          <w:szCs w:val="24"/>
        </w:rPr>
      </w:pPr>
      <w:r>
        <w:rPr>
          <w:rFonts w:cs="Arial"/>
          <w:szCs w:val="24"/>
        </w:rPr>
        <w:t>Un prestator nu poate primi mai mult de două mandate pe durata acordului-cadru</w:t>
      </w:r>
      <w:r w:rsidR="00D73D91" w:rsidRPr="00F43FA2">
        <w:rPr>
          <w:rFonts w:cs="Arial"/>
          <w:szCs w:val="24"/>
        </w:rPr>
        <w:t>.</w:t>
      </w:r>
    </w:p>
    <w:p w14:paraId="3EFD32E9" w14:textId="77777777" w:rsidR="00A56A88" w:rsidRPr="00F43FA2" w:rsidRDefault="00A56A88" w:rsidP="00C74DE8">
      <w:pPr>
        <w:pStyle w:val="Heading1"/>
        <w:spacing w:after="120"/>
      </w:pPr>
      <w:r w:rsidRPr="00F43FA2">
        <w:t xml:space="preserve">Prețul </w:t>
      </w:r>
      <w:r w:rsidR="00680161" w:rsidRPr="00F43FA2">
        <w:t>acordului-cadru</w:t>
      </w:r>
    </w:p>
    <w:p w14:paraId="1296DBFB" w14:textId="46320D23" w:rsidR="005E2355" w:rsidRPr="00F43FA2" w:rsidRDefault="005350B9" w:rsidP="00946060">
      <w:pPr>
        <w:pStyle w:val="Heading2"/>
        <w:spacing w:before="60"/>
      </w:pPr>
      <w:bookmarkStart w:id="1" w:name="_Ref84344097"/>
      <w:r w:rsidRPr="00F43FA2">
        <w:t xml:space="preserve">Beneficiarul se obligă să plătească prestatorului </w:t>
      </w:r>
      <w:proofErr w:type="spellStart"/>
      <w:r w:rsidRPr="00F43FA2">
        <w:t>preţul</w:t>
      </w:r>
      <w:proofErr w:type="spellEnd"/>
      <w:r w:rsidRPr="00F43FA2">
        <w:t xml:space="preserve"> convenit, în cazul în care, în baza mandatului de reprezentare, prestatorul mandatat asigură reprezentarea intereselor României.</w:t>
      </w:r>
      <w:bookmarkEnd w:id="1"/>
    </w:p>
    <w:p w14:paraId="00E0F1E7" w14:textId="55C2B176" w:rsidR="00F72D05" w:rsidRDefault="005350B9" w:rsidP="00946060">
      <w:pPr>
        <w:pStyle w:val="Heading2"/>
        <w:spacing w:before="60"/>
        <w:rPr>
          <w:szCs w:val="24"/>
        </w:rPr>
      </w:pPr>
      <w:bookmarkStart w:id="2" w:name="_Hlk111547455"/>
      <w:proofErr w:type="spellStart"/>
      <w:r w:rsidRPr="00F43FA2">
        <w:rPr>
          <w:szCs w:val="24"/>
        </w:rPr>
        <w:t>Preţu</w:t>
      </w:r>
      <w:r w:rsidR="00EC6D06">
        <w:rPr>
          <w:szCs w:val="24"/>
        </w:rPr>
        <w:t>ri</w:t>
      </w:r>
      <w:r w:rsidRPr="00F43FA2">
        <w:rPr>
          <w:szCs w:val="24"/>
        </w:rPr>
        <w:t>l</w:t>
      </w:r>
      <w:r w:rsidR="00EC6D06">
        <w:rPr>
          <w:szCs w:val="24"/>
        </w:rPr>
        <w:t>e</w:t>
      </w:r>
      <w:proofErr w:type="spellEnd"/>
      <w:r w:rsidR="00EC6D06">
        <w:rPr>
          <w:szCs w:val="24"/>
        </w:rPr>
        <w:t xml:space="preserve"> unitare</w:t>
      </w:r>
      <w:r w:rsidRPr="00F43FA2">
        <w:rPr>
          <w:szCs w:val="24"/>
        </w:rPr>
        <w:t xml:space="preserve"> convenit</w:t>
      </w:r>
      <w:r w:rsidR="00EC6D06">
        <w:rPr>
          <w:szCs w:val="24"/>
        </w:rPr>
        <w:t>e</w:t>
      </w:r>
      <w:r w:rsidRPr="00F43FA2">
        <w:rPr>
          <w:szCs w:val="24"/>
        </w:rPr>
        <w:t xml:space="preserve"> pentru îndeplinirea </w:t>
      </w:r>
      <w:proofErr w:type="spellStart"/>
      <w:r w:rsidRPr="00F43FA2">
        <w:rPr>
          <w:szCs w:val="24"/>
        </w:rPr>
        <w:t>obligaţiilor</w:t>
      </w:r>
      <w:proofErr w:type="spellEnd"/>
      <w:r w:rsidRPr="00F43FA2">
        <w:rPr>
          <w:szCs w:val="24"/>
        </w:rPr>
        <w:t xml:space="preserve"> asumate prin prezentul acord-cadru, plătibil</w:t>
      </w:r>
      <w:r w:rsidR="00EC6D06">
        <w:rPr>
          <w:szCs w:val="24"/>
        </w:rPr>
        <w:t>e</w:t>
      </w:r>
      <w:r w:rsidRPr="00F43FA2">
        <w:rPr>
          <w:szCs w:val="24"/>
        </w:rPr>
        <w:t xml:space="preserve"> prestatorului de către beneficiar </w:t>
      </w:r>
      <w:r w:rsidR="00EC6D06">
        <w:rPr>
          <w:szCs w:val="24"/>
        </w:rPr>
        <w:t>sunt</w:t>
      </w:r>
      <w:r w:rsidR="00EC6D06" w:rsidRPr="00F43FA2">
        <w:rPr>
          <w:szCs w:val="24"/>
        </w:rPr>
        <w:t xml:space="preserve"> </w:t>
      </w:r>
      <w:r w:rsidRPr="00F43FA2">
        <w:rPr>
          <w:szCs w:val="24"/>
        </w:rPr>
        <w:t>cel</w:t>
      </w:r>
      <w:r w:rsidR="00EC6D06">
        <w:rPr>
          <w:szCs w:val="24"/>
        </w:rPr>
        <w:t>e</w:t>
      </w:r>
      <w:r w:rsidRPr="00F43FA2">
        <w:rPr>
          <w:szCs w:val="24"/>
        </w:rPr>
        <w:t xml:space="preserve"> ofertat</w:t>
      </w:r>
      <w:r w:rsidR="00EC6D06">
        <w:rPr>
          <w:szCs w:val="24"/>
        </w:rPr>
        <w:t>e</w:t>
      </w:r>
      <w:r w:rsidRPr="00F43FA2">
        <w:rPr>
          <w:szCs w:val="24"/>
        </w:rPr>
        <w:t xml:space="preserve"> în Propunerea financiară, respectiv</w:t>
      </w:r>
      <w:r w:rsidR="00F72D05">
        <w:rPr>
          <w:szCs w:val="24"/>
        </w:rPr>
        <w:t>:</w:t>
      </w:r>
    </w:p>
    <w:p w14:paraId="16443640" w14:textId="0688341B" w:rsidR="00F72D05" w:rsidRPr="00F72D05" w:rsidRDefault="00F72D05" w:rsidP="00946060">
      <w:pPr>
        <w:pStyle w:val="BodyText2"/>
        <w:spacing w:before="60"/>
        <w:ind w:left="426"/>
        <w:jc w:val="both"/>
        <w:rPr>
          <w:rFonts w:ascii="Trebuchet MS" w:hAnsi="Trebuchet MS" w:cs="Arial"/>
          <w:sz w:val="24"/>
          <w:szCs w:val="24"/>
          <w:lang w:val="ro-RO"/>
        </w:rPr>
      </w:pPr>
      <w:r w:rsidRPr="00F72D05">
        <w:rPr>
          <w:rFonts w:ascii="Trebuchet MS" w:hAnsi="Trebuchet MS" w:cs="Arial"/>
          <w:sz w:val="24"/>
          <w:szCs w:val="24"/>
        </w:rPr>
        <w:t xml:space="preserve">- </w:t>
      </w:r>
      <w:r w:rsidRPr="00F72D05">
        <w:rPr>
          <w:rFonts w:ascii="Trebuchet MS" w:hAnsi="Trebuchet MS" w:cs="Arial"/>
          <w:sz w:val="24"/>
          <w:szCs w:val="24"/>
          <w:lang w:val="ro-RO" w:eastAsia="ro-RO"/>
        </w:rPr>
        <w:t>tariful</w:t>
      </w:r>
      <w:r w:rsidRPr="00F72D05">
        <w:rPr>
          <w:rFonts w:ascii="Trebuchet MS" w:hAnsi="Trebuchet MS" w:cs="Arial"/>
          <w:sz w:val="24"/>
          <w:szCs w:val="24"/>
          <w:lang w:val="ro-RO"/>
        </w:rPr>
        <w:t xml:space="preserve"> pentru documentare sau studiu</w:t>
      </w:r>
      <w:r>
        <w:rPr>
          <w:rFonts w:ascii="Trebuchet MS" w:hAnsi="Trebuchet MS" w:cs="Arial"/>
          <w:sz w:val="24"/>
          <w:szCs w:val="24"/>
          <w:lang w:val="ro-RO"/>
        </w:rPr>
        <w:t>/</w:t>
      </w:r>
      <w:r w:rsidRPr="00F72D05">
        <w:rPr>
          <w:rFonts w:ascii="Trebuchet MS" w:hAnsi="Trebuchet MS" w:cs="Arial"/>
          <w:sz w:val="24"/>
          <w:szCs w:val="24"/>
          <w:lang w:val="ro-RO"/>
        </w:rPr>
        <w:t>or</w:t>
      </w:r>
      <w:r>
        <w:rPr>
          <w:rFonts w:ascii="Trebuchet MS" w:hAnsi="Trebuchet MS" w:cs="Arial"/>
          <w:sz w:val="24"/>
          <w:szCs w:val="24"/>
          <w:lang w:val="ro-RO"/>
        </w:rPr>
        <w:t>ă-</w:t>
      </w:r>
      <w:r w:rsidRPr="00F72D05">
        <w:rPr>
          <w:rFonts w:ascii="Trebuchet MS" w:hAnsi="Trebuchet MS" w:cs="Arial"/>
          <w:sz w:val="24"/>
          <w:szCs w:val="24"/>
          <w:lang w:val="ro-RO"/>
        </w:rPr>
        <w:t>om</w:t>
      </w:r>
      <w:r>
        <w:rPr>
          <w:rFonts w:ascii="Trebuchet MS" w:hAnsi="Trebuchet MS" w:cs="Arial"/>
          <w:sz w:val="24"/>
          <w:szCs w:val="24"/>
          <w:lang w:val="ro-RO"/>
        </w:rPr>
        <w:t xml:space="preserve"> </w:t>
      </w:r>
      <w:r w:rsidRPr="00F72D05">
        <w:rPr>
          <w:rFonts w:ascii="Trebuchet MS" w:hAnsi="Trebuchet MS" w:cs="Arial"/>
          <w:sz w:val="24"/>
          <w:szCs w:val="24"/>
          <w:lang w:val="ro-RO"/>
        </w:rPr>
        <w:t>= ........ euro</w:t>
      </w:r>
      <w:r w:rsidR="003C0356">
        <w:rPr>
          <w:rFonts w:ascii="Trebuchet MS" w:hAnsi="Trebuchet MS" w:cs="Arial"/>
          <w:sz w:val="24"/>
          <w:szCs w:val="24"/>
          <w:lang w:val="ro-RO"/>
        </w:rPr>
        <w:t xml:space="preserve"> fără TVA,</w:t>
      </w:r>
    </w:p>
    <w:p w14:paraId="51E1E5E1" w14:textId="020779B0" w:rsidR="00F72D05" w:rsidRPr="00F72D05" w:rsidRDefault="00F72D05" w:rsidP="00946060">
      <w:pPr>
        <w:pStyle w:val="BodyText2"/>
        <w:spacing w:before="60"/>
        <w:ind w:left="426"/>
        <w:jc w:val="both"/>
        <w:rPr>
          <w:rFonts w:ascii="Trebuchet MS" w:hAnsi="Trebuchet MS" w:cs="Arial"/>
          <w:sz w:val="24"/>
          <w:szCs w:val="24"/>
          <w:lang w:val="ro-RO"/>
        </w:rPr>
      </w:pPr>
      <w:r w:rsidRPr="00F72D05">
        <w:rPr>
          <w:rFonts w:ascii="Trebuchet MS" w:hAnsi="Trebuchet MS" w:cs="Arial"/>
          <w:sz w:val="24"/>
          <w:szCs w:val="24"/>
          <w:lang w:val="ro-RO"/>
        </w:rPr>
        <w:t>- t</w:t>
      </w:r>
      <w:r w:rsidRPr="00F72D05">
        <w:rPr>
          <w:rFonts w:ascii="Trebuchet MS" w:hAnsi="Trebuchet MS" w:cs="Arial"/>
          <w:sz w:val="24"/>
          <w:szCs w:val="24"/>
          <w:lang w:val="ro-RO" w:eastAsia="ro-RO"/>
        </w:rPr>
        <w:t>ariful</w:t>
      </w:r>
      <w:r w:rsidRPr="00F72D05">
        <w:rPr>
          <w:rFonts w:ascii="Trebuchet MS" w:hAnsi="Trebuchet MS" w:cs="Arial"/>
          <w:sz w:val="24"/>
          <w:szCs w:val="24"/>
          <w:lang w:val="ro-RO"/>
        </w:rPr>
        <w:t xml:space="preserve"> pentru redactarea documentelor sau </w:t>
      </w:r>
      <w:proofErr w:type="spellStart"/>
      <w:r w:rsidRPr="00F72D05">
        <w:rPr>
          <w:rFonts w:ascii="Trebuchet MS" w:hAnsi="Trebuchet MS" w:cs="Arial"/>
          <w:sz w:val="24"/>
          <w:szCs w:val="24"/>
          <w:lang w:val="ro-RO"/>
        </w:rPr>
        <w:t>acţiunilor</w:t>
      </w:r>
      <w:proofErr w:type="spellEnd"/>
      <w:r w:rsidRPr="00F72D05">
        <w:rPr>
          <w:rFonts w:ascii="Trebuchet MS" w:hAnsi="Trebuchet MS" w:cs="Arial"/>
          <w:sz w:val="24"/>
          <w:szCs w:val="24"/>
          <w:lang w:val="ro-RO"/>
        </w:rPr>
        <w:t>/or</w:t>
      </w:r>
      <w:r>
        <w:rPr>
          <w:rFonts w:ascii="Trebuchet MS" w:hAnsi="Trebuchet MS" w:cs="Arial"/>
          <w:sz w:val="24"/>
          <w:szCs w:val="24"/>
          <w:lang w:val="ro-RO"/>
        </w:rPr>
        <w:t>ă-</w:t>
      </w:r>
      <w:r w:rsidRPr="00F72D05">
        <w:rPr>
          <w:rFonts w:ascii="Trebuchet MS" w:hAnsi="Trebuchet MS" w:cs="Arial"/>
          <w:sz w:val="24"/>
          <w:szCs w:val="24"/>
          <w:lang w:val="ro-RO"/>
        </w:rPr>
        <w:t>om</w:t>
      </w:r>
      <w:r>
        <w:rPr>
          <w:rFonts w:ascii="Trebuchet MS" w:hAnsi="Trebuchet MS" w:cs="Arial"/>
          <w:sz w:val="24"/>
          <w:szCs w:val="24"/>
          <w:lang w:val="ro-RO"/>
        </w:rPr>
        <w:t xml:space="preserve"> </w:t>
      </w:r>
      <w:r w:rsidRPr="00F72D05">
        <w:rPr>
          <w:rFonts w:ascii="Trebuchet MS" w:hAnsi="Trebuchet MS" w:cs="Arial"/>
          <w:sz w:val="24"/>
          <w:szCs w:val="24"/>
          <w:lang w:val="ro-RO"/>
        </w:rPr>
        <w:t>= .........euro</w:t>
      </w:r>
      <w:r w:rsidR="003C0356">
        <w:rPr>
          <w:rFonts w:ascii="Trebuchet MS" w:hAnsi="Trebuchet MS" w:cs="Arial"/>
          <w:sz w:val="24"/>
          <w:szCs w:val="24"/>
          <w:lang w:val="ro-RO"/>
        </w:rPr>
        <w:t xml:space="preserve"> fără TVA</w:t>
      </w:r>
    </w:p>
    <w:p w14:paraId="623CBE28" w14:textId="6682CB3A" w:rsidR="00F72D05" w:rsidRPr="00F72D05" w:rsidRDefault="00F72D05" w:rsidP="00946060">
      <w:pPr>
        <w:pStyle w:val="BodyText2"/>
        <w:spacing w:before="60"/>
        <w:ind w:left="426"/>
        <w:jc w:val="both"/>
        <w:rPr>
          <w:rFonts w:ascii="Trebuchet MS" w:hAnsi="Trebuchet MS" w:cs="Arial"/>
          <w:sz w:val="24"/>
          <w:szCs w:val="24"/>
          <w:lang w:val="ro-RO"/>
        </w:rPr>
      </w:pPr>
      <w:r w:rsidRPr="00F72D05">
        <w:rPr>
          <w:rFonts w:ascii="Trebuchet MS" w:hAnsi="Trebuchet MS" w:cs="Arial"/>
          <w:sz w:val="24"/>
          <w:szCs w:val="24"/>
          <w:lang w:val="ro-RO"/>
        </w:rPr>
        <w:t xml:space="preserve">- </w:t>
      </w:r>
      <w:r w:rsidRPr="00F72D05">
        <w:rPr>
          <w:rFonts w:ascii="Trebuchet MS" w:hAnsi="Trebuchet MS" w:cs="Arial"/>
          <w:sz w:val="24"/>
          <w:szCs w:val="24"/>
          <w:lang w:val="ro-RO" w:eastAsia="ro-RO"/>
        </w:rPr>
        <w:t>tariful pentru r</w:t>
      </w:r>
      <w:r w:rsidRPr="00F72D05">
        <w:rPr>
          <w:rFonts w:ascii="Trebuchet MS" w:hAnsi="Trebuchet MS" w:cs="Arial"/>
          <w:sz w:val="24"/>
          <w:szCs w:val="24"/>
          <w:lang w:val="ro-RO"/>
        </w:rPr>
        <w:t xml:space="preserve">eprezentare în </w:t>
      </w:r>
      <w:proofErr w:type="spellStart"/>
      <w:r w:rsidRPr="00F72D05">
        <w:rPr>
          <w:rFonts w:ascii="Trebuchet MS" w:hAnsi="Trebuchet MS" w:cs="Arial"/>
          <w:sz w:val="24"/>
          <w:szCs w:val="24"/>
          <w:lang w:val="ro-RO"/>
        </w:rPr>
        <w:t>faţa</w:t>
      </w:r>
      <w:proofErr w:type="spellEnd"/>
      <w:r w:rsidRPr="00F72D05">
        <w:rPr>
          <w:rFonts w:ascii="Trebuchet MS" w:hAnsi="Trebuchet MS" w:cs="Arial"/>
          <w:sz w:val="24"/>
          <w:szCs w:val="24"/>
          <w:lang w:val="ro-RO"/>
        </w:rPr>
        <w:t xml:space="preserve"> </w:t>
      </w:r>
      <w:proofErr w:type="spellStart"/>
      <w:r w:rsidRPr="00F72D05">
        <w:rPr>
          <w:rFonts w:ascii="Trebuchet MS" w:hAnsi="Trebuchet MS" w:cs="Arial"/>
          <w:sz w:val="24"/>
          <w:szCs w:val="24"/>
          <w:lang w:val="ro-RO"/>
        </w:rPr>
        <w:t>instanţelor</w:t>
      </w:r>
      <w:proofErr w:type="spellEnd"/>
      <w:r w:rsidRPr="00F72D05">
        <w:rPr>
          <w:rFonts w:ascii="Trebuchet MS" w:hAnsi="Trebuchet MS" w:cs="Arial"/>
          <w:sz w:val="24"/>
          <w:szCs w:val="24"/>
          <w:lang w:val="ro-RO"/>
        </w:rPr>
        <w:t>/or</w:t>
      </w:r>
      <w:r>
        <w:rPr>
          <w:rFonts w:ascii="Trebuchet MS" w:hAnsi="Trebuchet MS" w:cs="Arial"/>
          <w:sz w:val="24"/>
          <w:szCs w:val="24"/>
          <w:lang w:val="ro-RO"/>
        </w:rPr>
        <w:t xml:space="preserve">ă-om </w:t>
      </w:r>
      <w:r w:rsidRPr="00F72D05">
        <w:rPr>
          <w:rFonts w:ascii="Trebuchet MS" w:hAnsi="Trebuchet MS" w:cs="Arial"/>
          <w:sz w:val="24"/>
          <w:szCs w:val="24"/>
          <w:lang w:val="ro-RO"/>
        </w:rPr>
        <w:t>= .........euro</w:t>
      </w:r>
      <w:r w:rsidR="003C0356">
        <w:rPr>
          <w:rFonts w:ascii="Trebuchet MS" w:hAnsi="Trebuchet MS" w:cs="Arial"/>
          <w:sz w:val="24"/>
          <w:szCs w:val="24"/>
          <w:lang w:val="ro-RO"/>
        </w:rPr>
        <w:t xml:space="preserve"> fără TVA.</w:t>
      </w:r>
    </w:p>
    <w:p w14:paraId="50FB2D3D" w14:textId="08DAD126" w:rsidR="005E1E7D" w:rsidRPr="0056265F" w:rsidRDefault="005E1E7D" w:rsidP="00946060">
      <w:pPr>
        <w:pStyle w:val="Heading2"/>
        <w:spacing w:before="60"/>
        <w:rPr>
          <w:szCs w:val="24"/>
        </w:rPr>
      </w:pPr>
      <w:r w:rsidRPr="00F43FA2">
        <w:rPr>
          <w:szCs w:val="24"/>
        </w:rPr>
        <w:t xml:space="preserve">Plata se va efectua </w:t>
      </w:r>
      <w:r w:rsidR="005350B9" w:rsidRPr="00F43FA2">
        <w:rPr>
          <w:szCs w:val="24"/>
        </w:rPr>
        <w:t xml:space="preserve">pentru serviciile de </w:t>
      </w:r>
      <w:r w:rsidR="009F4FC7">
        <w:rPr>
          <w:szCs w:val="24"/>
        </w:rPr>
        <w:t xml:space="preserve">asistență și </w:t>
      </w:r>
      <w:r w:rsidR="005350B9" w:rsidRPr="00F43FA2">
        <w:rPr>
          <w:szCs w:val="24"/>
        </w:rPr>
        <w:t xml:space="preserve">reprezentare prestate efectiv de către prestator prin </w:t>
      </w:r>
      <w:proofErr w:type="spellStart"/>
      <w:r w:rsidR="005350B9" w:rsidRPr="00F43FA2">
        <w:rPr>
          <w:szCs w:val="24"/>
        </w:rPr>
        <w:t>avocaţii</w:t>
      </w:r>
      <w:proofErr w:type="spellEnd"/>
      <w:r w:rsidR="005350B9" w:rsidRPr="00F43FA2">
        <w:rPr>
          <w:szCs w:val="24"/>
        </w:rPr>
        <w:t xml:space="preserve"> </w:t>
      </w:r>
      <w:proofErr w:type="spellStart"/>
      <w:r w:rsidR="005350B9" w:rsidRPr="00F43FA2">
        <w:rPr>
          <w:szCs w:val="24"/>
        </w:rPr>
        <w:t>nominalizaţi</w:t>
      </w:r>
      <w:proofErr w:type="spellEnd"/>
      <w:r w:rsidR="005350B9" w:rsidRPr="00F43FA2">
        <w:rPr>
          <w:szCs w:val="24"/>
        </w:rPr>
        <w:t xml:space="preserve"> în Propunerea tehnică, în baza mandatului acordat</w:t>
      </w:r>
      <w:r w:rsidR="00EC6D06">
        <w:rPr>
          <w:szCs w:val="24"/>
        </w:rPr>
        <w:t xml:space="preserve"> și a actelor adiționale încheiate conform pct.</w:t>
      </w:r>
      <w:r w:rsidR="005879F2">
        <w:rPr>
          <w:szCs w:val="24"/>
        </w:rPr>
        <w:t xml:space="preserve"> </w:t>
      </w:r>
      <w:r w:rsidR="00EC6D06">
        <w:rPr>
          <w:szCs w:val="24"/>
        </w:rPr>
        <w:t>4.1 din Anexa nr. 2 la Caietul de sarcini</w:t>
      </w:r>
      <w:r w:rsidR="005350B9" w:rsidRPr="00F43FA2">
        <w:rPr>
          <w:szCs w:val="24"/>
        </w:rPr>
        <w:t xml:space="preserve">, încheierea prezentului acord-cadru negenerând nicio </w:t>
      </w:r>
      <w:proofErr w:type="spellStart"/>
      <w:r w:rsidR="005350B9" w:rsidRPr="00F43FA2">
        <w:rPr>
          <w:szCs w:val="24"/>
        </w:rPr>
        <w:t>obligaţie</w:t>
      </w:r>
      <w:proofErr w:type="spellEnd"/>
      <w:r w:rsidR="005350B9" w:rsidRPr="00F43FA2">
        <w:rPr>
          <w:szCs w:val="24"/>
        </w:rPr>
        <w:t xml:space="preserve"> financiară pentru beneficiar</w:t>
      </w:r>
      <w:r w:rsidR="005350B9" w:rsidRPr="0056265F">
        <w:rPr>
          <w:szCs w:val="24"/>
        </w:rPr>
        <w:t>.</w:t>
      </w:r>
    </w:p>
    <w:p w14:paraId="4F0361F0" w14:textId="5A1AB335" w:rsidR="00A3420F" w:rsidRPr="00F43FA2" w:rsidRDefault="00A3420F" w:rsidP="00946060">
      <w:pPr>
        <w:pStyle w:val="Heading2"/>
        <w:spacing w:before="60"/>
      </w:pPr>
      <w:bookmarkStart w:id="3" w:name="_Hlk111547750"/>
      <w:bookmarkEnd w:id="2"/>
      <w:r w:rsidRPr="00F43FA2">
        <w:t>Mandat</w:t>
      </w:r>
      <w:r w:rsidR="00BE67E1">
        <w:t>ul</w:t>
      </w:r>
      <w:r w:rsidRPr="00F43FA2">
        <w:t xml:space="preserve"> de reprezentare se acordă prin procedura de reofertare, conform </w:t>
      </w:r>
      <w:r w:rsidR="0018356C">
        <w:t xml:space="preserve">Etapei </w:t>
      </w:r>
      <w:r w:rsidRPr="00F43FA2">
        <w:t xml:space="preserve">III din Anexa </w:t>
      </w:r>
      <w:r w:rsidR="0018356C">
        <w:t xml:space="preserve">nr. 2 </w:t>
      </w:r>
      <w:r w:rsidRPr="00F43FA2">
        <w:t>la Caietul de sarcini.</w:t>
      </w:r>
    </w:p>
    <w:p w14:paraId="4FD119CA" w14:textId="282F0934" w:rsidR="005E1E7D" w:rsidRPr="00F43FA2" w:rsidRDefault="005350B9" w:rsidP="00946060">
      <w:pPr>
        <w:pStyle w:val="Heading2"/>
        <w:keepLines/>
        <w:spacing w:before="60"/>
      </w:pPr>
      <w:bookmarkStart w:id="4" w:name="_Ref147909021"/>
      <w:r w:rsidRPr="00F43FA2">
        <w:t xml:space="preserve">Pentru fiecare litigiu în parte/mandat de reprezentare, valoarea estimată a serviciilor/an se </w:t>
      </w:r>
      <w:proofErr w:type="spellStart"/>
      <w:r w:rsidRPr="00F43FA2">
        <w:t>stabileşte</w:t>
      </w:r>
      <w:proofErr w:type="spellEnd"/>
      <w:r w:rsidRPr="00F43FA2">
        <w:t xml:space="preserve"> prin act </w:t>
      </w:r>
      <w:proofErr w:type="spellStart"/>
      <w:r w:rsidRPr="00F43FA2">
        <w:t>adiţional</w:t>
      </w:r>
      <w:proofErr w:type="spellEnd"/>
      <w:r w:rsidRPr="00F43FA2">
        <w:t xml:space="preserve"> la acordul-cadru, pentru fiecare exercițiu bugetar în parte</w:t>
      </w:r>
      <w:r w:rsidR="00566444">
        <w:t xml:space="preserve">, </w:t>
      </w:r>
      <w:r w:rsidR="00566444">
        <w:rPr>
          <w:rFonts w:cs="Arial"/>
          <w:shd w:val="clear" w:color="auto" w:fill="FFFFFF"/>
        </w:rPr>
        <w:t>în baza unei propuneri de activități venite din partea prestatorului, cu asocierea unui număr de ore-om pentru acestea</w:t>
      </w:r>
      <w:r w:rsidR="005E1E7D" w:rsidRPr="00F43FA2">
        <w:t>.</w:t>
      </w:r>
      <w:bookmarkEnd w:id="4"/>
    </w:p>
    <w:p w14:paraId="23D73FEA" w14:textId="2F80DAF8" w:rsidR="005350B9" w:rsidRDefault="005350B9" w:rsidP="00946060">
      <w:pPr>
        <w:pStyle w:val="Heading2"/>
        <w:spacing w:before="60"/>
      </w:pPr>
      <w:bookmarkStart w:id="5" w:name="_Ref147909038"/>
      <w:r w:rsidRPr="00F43FA2">
        <w:t>În situația în care, din cauza unor constrângeri bugetare, nu se pot încheia acte adiționale pentru un exercițiu bugetar, acestea pot fi încheiate pentru perioade mai scurte</w:t>
      </w:r>
      <w:r w:rsidR="00EC6D06">
        <w:t xml:space="preserve"> de un an</w:t>
      </w:r>
      <w:r w:rsidRPr="00F43FA2">
        <w:t>.</w:t>
      </w:r>
      <w:bookmarkEnd w:id="5"/>
    </w:p>
    <w:p w14:paraId="7D5D3614" w14:textId="4B1D55D1" w:rsidR="00566444" w:rsidRPr="00566444" w:rsidRDefault="00566444" w:rsidP="00946060">
      <w:pPr>
        <w:pStyle w:val="Heading2"/>
        <w:spacing w:before="60"/>
      </w:pPr>
      <w:r>
        <w:t xml:space="preserve">Actele adiționale la acordul-cadru menționate la art. </w:t>
      </w:r>
      <w:r>
        <w:fldChar w:fldCharType="begin"/>
      </w:r>
      <w:r>
        <w:instrText xml:space="preserve"> REF _Ref147909021 \r \h </w:instrText>
      </w:r>
      <w:r>
        <w:fldChar w:fldCharType="separate"/>
      </w:r>
      <w:r w:rsidR="00E56901">
        <w:t>5.5</w:t>
      </w:r>
      <w:r>
        <w:fldChar w:fldCharType="end"/>
      </w:r>
      <w:r>
        <w:t xml:space="preserve"> și art. </w:t>
      </w:r>
      <w:r>
        <w:fldChar w:fldCharType="begin"/>
      </w:r>
      <w:r>
        <w:instrText xml:space="preserve"> REF _Ref147909038 \r \h </w:instrText>
      </w:r>
      <w:r>
        <w:fldChar w:fldCharType="separate"/>
      </w:r>
      <w:r w:rsidR="00E56901">
        <w:t>5.6</w:t>
      </w:r>
      <w:r>
        <w:fldChar w:fldCharType="end"/>
      </w:r>
      <w:r>
        <w:t xml:space="preserve"> </w:t>
      </w:r>
      <w:r>
        <w:rPr>
          <w:rFonts w:cs="Arial"/>
          <w:shd w:val="clear" w:color="auto" w:fill="FFFFFF"/>
        </w:rPr>
        <w:t xml:space="preserve">constituie angajamentele legale în baza cărora se vor face </w:t>
      </w:r>
      <w:r w:rsidR="00663155">
        <w:rPr>
          <w:rFonts w:cs="Arial"/>
          <w:shd w:val="clear" w:color="auto" w:fill="FFFFFF"/>
        </w:rPr>
        <w:t>plățile</w:t>
      </w:r>
      <w:r>
        <w:rPr>
          <w:rFonts w:cs="Arial"/>
          <w:shd w:val="clear" w:color="auto" w:fill="FFFFFF"/>
        </w:rPr>
        <w:t>.</w:t>
      </w:r>
    </w:p>
    <w:bookmarkEnd w:id="3"/>
    <w:p w14:paraId="13BBAC35" w14:textId="77777777" w:rsidR="004426F9" w:rsidRPr="00F43FA2" w:rsidRDefault="001011E4" w:rsidP="00C74DE8">
      <w:pPr>
        <w:pStyle w:val="Heading1"/>
        <w:spacing w:after="120"/>
      </w:pPr>
      <w:r w:rsidRPr="00F43FA2">
        <w:t>Regimul cheltuielilor</w:t>
      </w:r>
      <w:r w:rsidR="0075659F" w:rsidRPr="00F43FA2">
        <w:t xml:space="preserve"> și modalități de plată</w:t>
      </w:r>
    </w:p>
    <w:p w14:paraId="21CA2993" w14:textId="1CBBD0B3" w:rsidR="004426F9" w:rsidRPr="00F43FA2" w:rsidRDefault="001011E4" w:rsidP="00946060">
      <w:pPr>
        <w:pStyle w:val="Heading2"/>
        <w:spacing w:before="60"/>
      </w:pPr>
      <w:bookmarkStart w:id="6" w:name="_Ref71269026"/>
      <w:r w:rsidRPr="00F43FA2">
        <w:t xml:space="preserve">Cheltuielile </w:t>
      </w:r>
      <w:r w:rsidR="00726FEC">
        <w:t xml:space="preserve">cu onorariile și cheltuielile pentru avocați/martori/experți vor fi </w:t>
      </w:r>
      <w:r w:rsidR="00C50BE1">
        <w:t>plătite/</w:t>
      </w:r>
      <w:r w:rsidR="00726FEC">
        <w:t>decontate conform prevederilor Anexei nr. 1 la Caietul de sarcini.</w:t>
      </w:r>
      <w:bookmarkEnd w:id="6"/>
    </w:p>
    <w:p w14:paraId="2BFFEF2E" w14:textId="67A43D8D" w:rsidR="0075659F" w:rsidRDefault="003D693D" w:rsidP="00946060">
      <w:pPr>
        <w:pStyle w:val="Heading2"/>
        <w:spacing w:before="60"/>
      </w:pPr>
      <w:r w:rsidRPr="00F43FA2">
        <w:t xml:space="preserve">Prestatorul mandatat se angajează </w:t>
      </w:r>
      <w:proofErr w:type="spellStart"/>
      <w:r w:rsidRPr="00F43FA2">
        <w:t>şi</w:t>
      </w:r>
      <w:proofErr w:type="spellEnd"/>
      <w:r w:rsidRPr="00F43FA2">
        <w:t xml:space="preserve"> este plin responsabil să selecteze, după o cercetare temeinică, </w:t>
      </w:r>
      <w:proofErr w:type="spellStart"/>
      <w:r w:rsidRPr="00F43FA2">
        <w:t>şi</w:t>
      </w:r>
      <w:proofErr w:type="spellEnd"/>
      <w:r w:rsidRPr="00F43FA2">
        <w:t xml:space="preserve"> să propună spre aprobare beneficiarului, în baza unei justificări motivate, martori </w:t>
      </w:r>
      <w:proofErr w:type="spellStart"/>
      <w:r w:rsidRPr="00F43FA2">
        <w:t>experţi</w:t>
      </w:r>
      <w:proofErr w:type="spellEnd"/>
      <w:r w:rsidRPr="00F43FA2">
        <w:t xml:space="preserve"> </w:t>
      </w:r>
      <w:proofErr w:type="spellStart"/>
      <w:r w:rsidRPr="00F43FA2">
        <w:t>şi</w:t>
      </w:r>
      <w:proofErr w:type="spellEnd"/>
      <w:r w:rsidRPr="00F43FA2">
        <w:t xml:space="preserve"> </w:t>
      </w:r>
      <w:proofErr w:type="spellStart"/>
      <w:r w:rsidRPr="00F43FA2">
        <w:t>alţi</w:t>
      </w:r>
      <w:proofErr w:type="spellEnd"/>
      <w:r w:rsidRPr="00F43FA2">
        <w:t xml:space="preserve"> prestatori de servicii, a căror necesitate rezultă din </w:t>
      </w:r>
      <w:proofErr w:type="spellStart"/>
      <w:r w:rsidRPr="00F43FA2">
        <w:lastRenderedPageBreak/>
        <w:t>desfăşurarea</w:t>
      </w:r>
      <w:proofErr w:type="spellEnd"/>
      <w:r w:rsidRPr="00F43FA2">
        <w:t xml:space="preserve"> procedurilor </w:t>
      </w:r>
      <w:r w:rsidR="00306760">
        <w:t>judiciare</w:t>
      </w:r>
      <w:r w:rsidRPr="00F43FA2">
        <w:t xml:space="preserve">. Costul astfel generat va fi suportat de prestatorul mandatat </w:t>
      </w:r>
      <w:proofErr w:type="spellStart"/>
      <w:r w:rsidRPr="00F43FA2">
        <w:t>şi</w:t>
      </w:r>
      <w:proofErr w:type="spellEnd"/>
      <w:r w:rsidRPr="00F43FA2">
        <w:t xml:space="preserve"> decontat ulterior de </w:t>
      </w:r>
      <w:r w:rsidR="00357DD4">
        <w:t>beneficiar</w:t>
      </w:r>
      <w:r w:rsidR="00357DD4" w:rsidRPr="00F43FA2">
        <w:t xml:space="preserve"> </w:t>
      </w:r>
      <w:r w:rsidRPr="00F43FA2">
        <w:t>pe bază de documente justificative</w:t>
      </w:r>
      <w:r w:rsidR="00357DD4">
        <w:t xml:space="preserve">, printre acestea identificându-se și documentul elaborat de martorul expert depus în cadrul procedurii </w:t>
      </w:r>
      <w:r w:rsidR="00306760">
        <w:t>judiciare</w:t>
      </w:r>
      <w:r w:rsidRPr="00F43FA2">
        <w:t>.</w:t>
      </w:r>
    </w:p>
    <w:p w14:paraId="7839D141" w14:textId="12A3FEB7" w:rsidR="00C50BE1" w:rsidRPr="00C50BE1" w:rsidRDefault="00C50BE1" w:rsidP="00946060">
      <w:pPr>
        <w:pStyle w:val="Heading2"/>
        <w:spacing w:before="60"/>
      </w:pPr>
      <w:r>
        <w:t xml:space="preserve">Taxele </w:t>
      </w:r>
      <w:r w:rsidR="00306760">
        <w:t>judiciare</w:t>
      </w:r>
      <w:r>
        <w:t xml:space="preserve"> vor fi achitate direct de beneficiar în contul indicat de </w:t>
      </w:r>
      <w:r w:rsidR="00306760">
        <w:t>instanța judiciară</w:t>
      </w:r>
      <w:r>
        <w:t>, în urma comunicării motivate a prestatorului.</w:t>
      </w:r>
    </w:p>
    <w:p w14:paraId="14878A0F" w14:textId="77777777" w:rsidR="003D693D" w:rsidRPr="00F43FA2" w:rsidRDefault="003D693D" w:rsidP="00946060">
      <w:pPr>
        <w:pStyle w:val="Heading2"/>
        <w:spacing w:before="60"/>
      </w:pPr>
      <w:r w:rsidRPr="00F43FA2">
        <w:t xml:space="preserve">În </w:t>
      </w:r>
      <w:proofErr w:type="spellStart"/>
      <w:r w:rsidRPr="00F43FA2">
        <w:t>situaţia</w:t>
      </w:r>
      <w:proofErr w:type="spellEnd"/>
      <w:r w:rsidRPr="00F43FA2">
        <w:t xml:space="preserve"> în care, în apărarea intereselor României, prestatorul mandatat a fost obligat la alte cheltuieli ce pot fi decontate de Ministerul </w:t>
      </w:r>
      <w:proofErr w:type="spellStart"/>
      <w:r w:rsidRPr="00F43FA2">
        <w:t>Finanţelor</w:t>
      </w:r>
      <w:proofErr w:type="spellEnd"/>
      <w:r w:rsidRPr="00F43FA2">
        <w:t xml:space="preserve">, conform </w:t>
      </w:r>
      <w:proofErr w:type="spellStart"/>
      <w:r w:rsidRPr="00F43FA2">
        <w:t>dispoziţiilor</w:t>
      </w:r>
      <w:proofErr w:type="spellEnd"/>
      <w:r w:rsidRPr="00F43FA2">
        <w:t xml:space="preserve"> prezentului acord-cadru, </w:t>
      </w:r>
      <w:proofErr w:type="spellStart"/>
      <w:r w:rsidRPr="00F43FA2">
        <w:t>şi</w:t>
      </w:r>
      <w:proofErr w:type="spellEnd"/>
      <w:r w:rsidRPr="00F43FA2">
        <w:t xml:space="preserve"> a transmis documente justificative în acest sens, acestea vor fi </w:t>
      </w:r>
      <w:proofErr w:type="spellStart"/>
      <w:r w:rsidRPr="00F43FA2">
        <w:t>însoţite</w:t>
      </w:r>
      <w:proofErr w:type="spellEnd"/>
      <w:r w:rsidRPr="00F43FA2">
        <w:t xml:space="preserve"> de o prezentare a </w:t>
      </w:r>
      <w:proofErr w:type="spellStart"/>
      <w:r w:rsidRPr="00F43FA2">
        <w:t>situaţiei</w:t>
      </w:r>
      <w:proofErr w:type="spellEnd"/>
      <w:r w:rsidRPr="00F43FA2">
        <w:t xml:space="preserve"> ce a generat respectivele cheltuieli.</w:t>
      </w:r>
    </w:p>
    <w:p w14:paraId="32DA32D4" w14:textId="4EAEC37E" w:rsidR="009078B6" w:rsidRDefault="009078B6" w:rsidP="00946060">
      <w:pPr>
        <w:pStyle w:val="Heading2"/>
        <w:keepLines/>
        <w:spacing w:before="60"/>
      </w:pPr>
      <w:r w:rsidRPr="00F43FA2">
        <w:t xml:space="preserve">Pentru serviciile de reprezentare juridică, prestatorul mandatat are </w:t>
      </w:r>
      <w:proofErr w:type="spellStart"/>
      <w:r w:rsidRPr="00F43FA2">
        <w:t>obligaţia</w:t>
      </w:r>
      <w:proofErr w:type="spellEnd"/>
      <w:r w:rsidRPr="00F43FA2">
        <w:t xml:space="preserve"> de a emite facturi lunare în </w:t>
      </w:r>
      <w:r w:rsidRPr="0056265F">
        <w:rPr>
          <w:highlight w:val="yellow"/>
        </w:rPr>
        <w:t>RON/USD/EURO</w:t>
      </w:r>
      <w:r w:rsidRPr="00F43FA2">
        <w:t xml:space="preserve">. În cazul unei asocieri, factura va fi emisă de liderul asocierii, așa cum a fost acesta precizat în contractul de asociere. De asemenea, prestatorul mandatat se obligă să </w:t>
      </w:r>
      <w:proofErr w:type="spellStart"/>
      <w:r w:rsidRPr="00F43FA2">
        <w:t>însoţească</w:t>
      </w:r>
      <w:proofErr w:type="spellEnd"/>
      <w:r w:rsidRPr="00F43FA2">
        <w:t xml:space="preserve"> fiecare factură de un Raport </w:t>
      </w:r>
      <w:r>
        <w:t xml:space="preserve">lunar </w:t>
      </w:r>
      <w:r w:rsidRPr="00F43FA2">
        <w:t xml:space="preserve">de activitate, elaborat în limba română, </w:t>
      </w:r>
      <w:r>
        <w:t>conform cap. 3 Raportări din Anexa nr. 1 la Caietul de sarcini.</w:t>
      </w:r>
    </w:p>
    <w:p w14:paraId="2EC82CD4" w14:textId="1BD6261A" w:rsidR="003D693D" w:rsidRPr="00F43FA2" w:rsidRDefault="009078B6" w:rsidP="00946060">
      <w:pPr>
        <w:pStyle w:val="Heading2"/>
        <w:keepLines/>
        <w:spacing w:before="60"/>
      </w:pPr>
      <w:r w:rsidRPr="009078B6">
        <w:t>Plățile în lei aferente facturilor se vor efectua la cursul leu/euro al Băncii Naționale a României valabil în ziua emiterii facturii de către prestator, cu respectarea prevederilor legale</w:t>
      </w:r>
      <w:r w:rsidR="003D693D" w:rsidRPr="00F43FA2">
        <w:t>.</w:t>
      </w:r>
    </w:p>
    <w:p w14:paraId="506C9084" w14:textId="77777777" w:rsidR="005E2355" w:rsidRPr="00F43FA2" w:rsidRDefault="005E2355" w:rsidP="00020C74">
      <w:pPr>
        <w:pStyle w:val="Heading1"/>
        <w:spacing w:after="120"/>
      </w:pPr>
      <w:r w:rsidRPr="00F43FA2">
        <w:t xml:space="preserve">Valabilitatea </w:t>
      </w:r>
      <w:r w:rsidR="0022501C" w:rsidRPr="00F43FA2">
        <w:t>acordului-cadru</w:t>
      </w:r>
      <w:r w:rsidR="009D2401" w:rsidRPr="00F43FA2">
        <w:t xml:space="preserve"> </w:t>
      </w:r>
      <w:r w:rsidRPr="00F43FA2">
        <w:t xml:space="preserve">și </w:t>
      </w:r>
      <w:r w:rsidR="00A74019" w:rsidRPr="00F43FA2">
        <w:t>termenul de execuție</w:t>
      </w:r>
      <w:r w:rsidRPr="00F43FA2">
        <w:t xml:space="preserve"> </w:t>
      </w:r>
      <w:r w:rsidR="009D2401" w:rsidRPr="00F43FA2">
        <w:t>a obligațiilor</w:t>
      </w:r>
    </w:p>
    <w:p w14:paraId="6FF0E713" w14:textId="77777777" w:rsidR="005E2355" w:rsidRPr="00F43FA2" w:rsidRDefault="005E2355" w:rsidP="00946060">
      <w:pPr>
        <w:pStyle w:val="Heading2"/>
        <w:spacing w:before="60"/>
      </w:pPr>
      <w:r w:rsidRPr="00F43FA2">
        <w:t xml:space="preserve">Valabilitatea prezentului </w:t>
      </w:r>
      <w:r w:rsidR="0022501C" w:rsidRPr="00F43FA2">
        <w:t>acord-cadru</w:t>
      </w:r>
      <w:r w:rsidR="004C67D5" w:rsidRPr="00F43FA2">
        <w:t xml:space="preserve"> începe de la </w:t>
      </w:r>
      <w:r w:rsidR="005F0F4F" w:rsidRPr="00F43FA2">
        <w:t xml:space="preserve">data semnării acestuia de către ambele </w:t>
      </w:r>
      <w:proofErr w:type="spellStart"/>
      <w:r w:rsidR="005F0F4F" w:rsidRPr="00F43FA2">
        <w:t>părţi</w:t>
      </w:r>
      <w:proofErr w:type="spellEnd"/>
      <w:r w:rsidR="005F0F4F" w:rsidRPr="00F43FA2">
        <w:t xml:space="preserve"> </w:t>
      </w:r>
      <w:r w:rsidR="004C67D5" w:rsidRPr="00F43FA2">
        <w:t>și se termină la epuizarea convențională sau legală a oricărui efect pe care îl produce</w:t>
      </w:r>
      <w:r w:rsidRPr="00F43FA2">
        <w:t>.</w:t>
      </w:r>
    </w:p>
    <w:p w14:paraId="07DDBCEA" w14:textId="7E1ACD96" w:rsidR="00CA0571" w:rsidRPr="00F43FA2" w:rsidRDefault="00CA0571" w:rsidP="00946060">
      <w:pPr>
        <w:pStyle w:val="Heading2"/>
        <w:spacing w:before="60"/>
      </w:pPr>
      <w:bookmarkStart w:id="7" w:name="_Ref71706316"/>
      <w:r w:rsidRPr="00F43FA2">
        <w:t xml:space="preserve">În baza prezentului acord-cadru, beneficiarul va emite mandat de reprezentare, în </w:t>
      </w:r>
      <w:proofErr w:type="spellStart"/>
      <w:r w:rsidRPr="00F43FA2">
        <w:t>funcţie</w:t>
      </w:r>
      <w:proofErr w:type="spellEnd"/>
      <w:r w:rsidRPr="00F43FA2">
        <w:t xml:space="preserve"> de </w:t>
      </w:r>
      <w:proofErr w:type="spellStart"/>
      <w:r w:rsidRPr="00F43FA2">
        <w:t>necesităţile</w:t>
      </w:r>
      <w:proofErr w:type="spellEnd"/>
      <w:r w:rsidRPr="00F43FA2">
        <w:t xml:space="preserve"> apărute.</w:t>
      </w:r>
    </w:p>
    <w:p w14:paraId="60A51DF8" w14:textId="5CA26C81" w:rsidR="005E2355" w:rsidRPr="00F43FA2" w:rsidRDefault="001677D5" w:rsidP="00946060">
      <w:pPr>
        <w:pStyle w:val="Heading2"/>
        <w:keepLines/>
        <w:spacing w:before="60"/>
      </w:pPr>
      <w:r w:rsidRPr="00F43FA2">
        <w:t>Perioada</w:t>
      </w:r>
      <w:r w:rsidR="00047240" w:rsidRPr="00F43FA2">
        <w:t xml:space="preserve"> </w:t>
      </w:r>
      <w:r w:rsidR="008C49F3" w:rsidRPr="00F43FA2">
        <w:rPr>
          <w:rFonts w:cs="Arial"/>
          <w:szCs w:val="24"/>
        </w:rPr>
        <w:t xml:space="preserve">în care se pot </w:t>
      </w:r>
      <w:r w:rsidR="00957B8C" w:rsidRPr="00F43FA2">
        <w:rPr>
          <w:rFonts w:cs="Arial"/>
          <w:szCs w:val="24"/>
        </w:rPr>
        <w:t>acorda mandate</w:t>
      </w:r>
      <w:r w:rsidR="008C49F3" w:rsidRPr="00F43FA2">
        <w:rPr>
          <w:rFonts w:cs="Arial"/>
          <w:szCs w:val="24"/>
        </w:rPr>
        <w:t xml:space="preserve"> pentru</w:t>
      </w:r>
      <w:r w:rsidR="00047240" w:rsidRPr="00F43FA2">
        <w:t xml:space="preserve"> prestarea serviciilor </w:t>
      </w:r>
      <w:r w:rsidR="00047240" w:rsidRPr="00F43FA2">
        <w:rPr>
          <w:rFonts w:cs="Arial"/>
          <w:szCs w:val="24"/>
        </w:rPr>
        <w:t>de</w:t>
      </w:r>
      <w:r w:rsidR="00BB5DD4">
        <w:rPr>
          <w:rFonts w:cs="Arial"/>
          <w:szCs w:val="24"/>
        </w:rPr>
        <w:t xml:space="preserve"> asistență și</w:t>
      </w:r>
      <w:r w:rsidR="00047240" w:rsidRPr="00F43FA2">
        <w:rPr>
          <w:rFonts w:cs="Arial"/>
          <w:szCs w:val="24"/>
        </w:rPr>
        <w:t xml:space="preserve"> </w:t>
      </w:r>
      <w:r w:rsidR="00CA0571" w:rsidRPr="00F43FA2">
        <w:rPr>
          <w:rFonts w:cs="Arial"/>
          <w:szCs w:val="24"/>
        </w:rPr>
        <w:t>reprezentare juridică</w:t>
      </w:r>
      <w:r w:rsidR="00047240" w:rsidRPr="00F43FA2">
        <w:t xml:space="preserve"> este de </w:t>
      </w:r>
      <w:bookmarkEnd w:id="7"/>
      <w:r w:rsidR="00CA0571" w:rsidRPr="00F43FA2">
        <w:t>4 ani de la data semnării prezentului acord-cadru de către ambele părți.</w:t>
      </w:r>
    </w:p>
    <w:p w14:paraId="397B9F71" w14:textId="77777777" w:rsidR="00B01BC1" w:rsidRPr="00F43FA2" w:rsidRDefault="00B01BC1" w:rsidP="00946060">
      <w:pPr>
        <w:pStyle w:val="Heading2"/>
        <w:spacing w:before="60"/>
      </w:pPr>
      <w:r w:rsidRPr="00F43FA2">
        <w:t xml:space="preserve">În perioada cuprinsă între momentul încheierii prezentului acord-cadru </w:t>
      </w:r>
      <w:proofErr w:type="spellStart"/>
      <w:r w:rsidRPr="00F43FA2">
        <w:t>şi</w:t>
      </w:r>
      <w:proofErr w:type="spellEnd"/>
      <w:r w:rsidRPr="00F43FA2">
        <w:t xml:space="preserve"> emiterea mandatului de reprezentare, prestatorul nu este </w:t>
      </w:r>
      <w:proofErr w:type="spellStart"/>
      <w:r w:rsidRPr="00F43FA2">
        <w:t>îndreptăţit</w:t>
      </w:r>
      <w:proofErr w:type="spellEnd"/>
      <w:r w:rsidRPr="00F43FA2">
        <w:t xml:space="preserve"> să pretindă beneficiarului efectuarea de </w:t>
      </w:r>
      <w:proofErr w:type="spellStart"/>
      <w:r w:rsidRPr="00F43FA2">
        <w:t>plăţi</w:t>
      </w:r>
      <w:proofErr w:type="spellEnd"/>
      <w:r w:rsidRPr="00F43FA2">
        <w:t xml:space="preserve"> în baza acestui acord-cadru.</w:t>
      </w:r>
    </w:p>
    <w:p w14:paraId="56A07E8D" w14:textId="77777777" w:rsidR="00B01BC1" w:rsidRPr="00F43FA2" w:rsidRDefault="00B01BC1" w:rsidP="00946060">
      <w:pPr>
        <w:pStyle w:val="Heading2"/>
        <w:spacing w:before="60"/>
      </w:pPr>
      <w:r w:rsidRPr="00F43FA2">
        <w:t xml:space="preserve">Prestatorul care a primit mandat de reprezentare are </w:t>
      </w:r>
      <w:proofErr w:type="spellStart"/>
      <w:r w:rsidRPr="00F43FA2">
        <w:t>obligaţia</w:t>
      </w:r>
      <w:proofErr w:type="spellEnd"/>
      <w:r w:rsidRPr="00F43FA2">
        <w:t xml:space="preserve"> de a depune toate </w:t>
      </w:r>
      <w:proofErr w:type="spellStart"/>
      <w:r w:rsidRPr="00F43FA2">
        <w:t>diligenţele</w:t>
      </w:r>
      <w:proofErr w:type="spellEnd"/>
      <w:r w:rsidRPr="00F43FA2">
        <w:t xml:space="preserve"> pentru apărarea intereselor </w:t>
      </w:r>
      <w:proofErr w:type="spellStart"/>
      <w:r w:rsidRPr="00F43FA2">
        <w:t>încredinţate</w:t>
      </w:r>
      <w:proofErr w:type="spellEnd"/>
      <w:r w:rsidRPr="00F43FA2">
        <w:t xml:space="preserve">, până la finalizarea cauzei. În acest caz, durata prezentului acord-cadru se </w:t>
      </w:r>
      <w:proofErr w:type="spellStart"/>
      <w:r w:rsidRPr="00F43FA2">
        <w:t>prelungeşte</w:t>
      </w:r>
      <w:proofErr w:type="spellEnd"/>
      <w:r w:rsidRPr="00F43FA2">
        <w:t xml:space="preserve"> de drept, fără alte </w:t>
      </w:r>
      <w:proofErr w:type="spellStart"/>
      <w:r w:rsidRPr="00F43FA2">
        <w:t>formalităţi</w:t>
      </w:r>
      <w:proofErr w:type="spellEnd"/>
      <w:r w:rsidRPr="00F43FA2">
        <w:t>.</w:t>
      </w:r>
    </w:p>
    <w:p w14:paraId="6623D285" w14:textId="77777777" w:rsidR="005E2355" w:rsidRPr="00F43FA2" w:rsidRDefault="005E2355" w:rsidP="00020C74">
      <w:pPr>
        <w:pStyle w:val="Heading1"/>
        <w:spacing w:after="120"/>
      </w:pPr>
      <w:bookmarkStart w:id="8" w:name="_Ref518566251"/>
      <w:r w:rsidRPr="00F43FA2">
        <w:t xml:space="preserve">Documentele </w:t>
      </w:r>
      <w:bookmarkEnd w:id="8"/>
      <w:r w:rsidR="0022501C" w:rsidRPr="00F43FA2">
        <w:t>acordului-cadru</w:t>
      </w:r>
      <w:r w:rsidRPr="00F43FA2">
        <w:t xml:space="preserve"> </w:t>
      </w:r>
    </w:p>
    <w:p w14:paraId="0750165B" w14:textId="77777777" w:rsidR="005E2355" w:rsidRPr="00F43FA2" w:rsidRDefault="005E2355" w:rsidP="00946060">
      <w:pPr>
        <w:pStyle w:val="Heading2"/>
        <w:spacing w:before="60"/>
      </w:pPr>
      <w:bookmarkStart w:id="9" w:name="_Ref518585977"/>
      <w:r w:rsidRPr="00F43FA2">
        <w:t xml:space="preserve">Documentele </w:t>
      </w:r>
      <w:r w:rsidR="0022501C" w:rsidRPr="00F43FA2">
        <w:t>acordului-cadru</w:t>
      </w:r>
      <w:r w:rsidRPr="00F43FA2">
        <w:t xml:space="preserve"> sunt:</w:t>
      </w:r>
      <w:bookmarkEnd w:id="9"/>
    </w:p>
    <w:p w14:paraId="267652F6" w14:textId="33AD10B4" w:rsidR="005E2355" w:rsidRPr="00F43FA2" w:rsidRDefault="008F1173" w:rsidP="00946060">
      <w:pPr>
        <w:pStyle w:val="Listparagraphletters"/>
        <w:numPr>
          <w:ilvl w:val="0"/>
          <w:numId w:val="9"/>
        </w:numPr>
        <w:spacing w:before="60" w:after="0"/>
        <w:ind w:left="714" w:hanging="357"/>
      </w:pPr>
      <w:r w:rsidRPr="00F43FA2">
        <w:t>Caietul de sarcini</w:t>
      </w:r>
      <w:r w:rsidR="00726FEC">
        <w:t xml:space="preserve">, inclusiv </w:t>
      </w:r>
      <w:r w:rsidR="009352D5">
        <w:t>A</w:t>
      </w:r>
      <w:r w:rsidR="00726FEC">
        <w:t xml:space="preserve">nexele </w:t>
      </w:r>
      <w:r w:rsidR="009352D5">
        <w:t xml:space="preserve">nr. 1 și 2 </w:t>
      </w:r>
      <w:r w:rsidR="00726FEC">
        <w:t>la acesta,</w:t>
      </w:r>
      <w:r w:rsidR="00FA1C49" w:rsidRPr="00F43FA2">
        <w:t xml:space="preserve"> și </w:t>
      </w:r>
      <w:r w:rsidR="00D00F85" w:rsidRPr="00F43FA2">
        <w:t xml:space="preserve">răspunsurile </w:t>
      </w:r>
      <w:r w:rsidR="00D00F85" w:rsidRPr="00F43FA2">
        <w:rPr>
          <w:rFonts w:cs="Arial"/>
          <w:szCs w:val="24"/>
        </w:rPr>
        <w:t xml:space="preserve">la </w:t>
      </w:r>
      <w:r w:rsidR="00726FEC">
        <w:rPr>
          <w:rFonts w:cs="Arial"/>
          <w:szCs w:val="24"/>
        </w:rPr>
        <w:t xml:space="preserve">solicitările de </w:t>
      </w:r>
      <w:r w:rsidR="00D00F85" w:rsidRPr="00F43FA2">
        <w:rPr>
          <w:rFonts w:cs="Arial"/>
          <w:szCs w:val="24"/>
        </w:rPr>
        <w:t>clarificări</w:t>
      </w:r>
      <w:r w:rsidR="00CA0571" w:rsidRPr="00F43FA2">
        <w:t>, dacă este cazul</w:t>
      </w:r>
      <w:r w:rsidR="00D00F85" w:rsidRPr="00F43FA2">
        <w:rPr>
          <w:rFonts w:cs="Arial"/>
          <w:szCs w:val="24"/>
        </w:rPr>
        <w:t xml:space="preserve"> – Anexa nr. 1</w:t>
      </w:r>
      <w:r w:rsidR="00FA1C49" w:rsidRPr="00F43FA2">
        <w:t>;</w:t>
      </w:r>
    </w:p>
    <w:p w14:paraId="24598029" w14:textId="0DBBDA70" w:rsidR="005E2355" w:rsidRPr="00F43FA2" w:rsidRDefault="005E2355" w:rsidP="00946060">
      <w:pPr>
        <w:pStyle w:val="Listparagraphletters"/>
        <w:keepLines/>
        <w:numPr>
          <w:ilvl w:val="0"/>
          <w:numId w:val="9"/>
        </w:numPr>
        <w:spacing w:before="60" w:after="0"/>
        <w:ind w:left="714" w:hanging="357"/>
      </w:pPr>
      <w:r w:rsidRPr="00F43FA2">
        <w:t xml:space="preserve">Propunerea tehnică și </w:t>
      </w:r>
      <w:r w:rsidR="00CA0571" w:rsidRPr="00F43FA2">
        <w:t xml:space="preserve">răspunsurile </w:t>
      </w:r>
      <w:r w:rsidR="00CA0571" w:rsidRPr="00F43FA2">
        <w:rPr>
          <w:rFonts w:cs="Arial"/>
          <w:szCs w:val="24"/>
        </w:rPr>
        <w:t xml:space="preserve">la </w:t>
      </w:r>
      <w:r w:rsidR="00726FEC">
        <w:rPr>
          <w:rFonts w:cs="Arial"/>
          <w:szCs w:val="24"/>
        </w:rPr>
        <w:t xml:space="preserve">solicitările de </w:t>
      </w:r>
      <w:r w:rsidR="00CA0571" w:rsidRPr="00F43FA2">
        <w:rPr>
          <w:rFonts w:cs="Arial"/>
          <w:szCs w:val="24"/>
        </w:rPr>
        <w:t>clarificări</w:t>
      </w:r>
      <w:r w:rsidR="00CA0571" w:rsidRPr="00F43FA2">
        <w:t>, dacă este cazul</w:t>
      </w:r>
      <w:r w:rsidR="00D00F85" w:rsidRPr="00F43FA2">
        <w:rPr>
          <w:rFonts w:cs="Arial"/>
          <w:szCs w:val="24"/>
        </w:rPr>
        <w:t xml:space="preserve"> – Anexa nr. 2</w:t>
      </w:r>
      <w:r w:rsidR="00D00F85" w:rsidRPr="00F43FA2">
        <w:t>;</w:t>
      </w:r>
    </w:p>
    <w:p w14:paraId="189661BD" w14:textId="5D7B977E" w:rsidR="00047240" w:rsidRPr="00F43FA2" w:rsidRDefault="005E2355" w:rsidP="00946060">
      <w:pPr>
        <w:pStyle w:val="ListParagraph"/>
        <w:numPr>
          <w:ilvl w:val="0"/>
          <w:numId w:val="9"/>
        </w:numPr>
        <w:spacing w:before="60"/>
      </w:pPr>
      <w:r w:rsidRPr="00F43FA2">
        <w:t>Propunerea financiară</w:t>
      </w:r>
      <w:r w:rsidR="00FA1C49" w:rsidRPr="00F43FA2">
        <w:t xml:space="preserve"> </w:t>
      </w:r>
      <w:r w:rsidR="005879F2">
        <w:t xml:space="preserve">și </w:t>
      </w:r>
      <w:r w:rsidR="00CA0571" w:rsidRPr="00F43FA2">
        <w:t xml:space="preserve">răspunsurile </w:t>
      </w:r>
      <w:r w:rsidR="00CA0571" w:rsidRPr="00F43FA2">
        <w:rPr>
          <w:rFonts w:cs="Arial"/>
          <w:szCs w:val="24"/>
        </w:rPr>
        <w:t xml:space="preserve">la </w:t>
      </w:r>
      <w:r w:rsidR="00726FEC">
        <w:rPr>
          <w:rFonts w:cs="Arial"/>
          <w:szCs w:val="24"/>
        </w:rPr>
        <w:t xml:space="preserve">solicitările de </w:t>
      </w:r>
      <w:r w:rsidR="00CA0571" w:rsidRPr="00F43FA2">
        <w:rPr>
          <w:rFonts w:cs="Arial"/>
          <w:szCs w:val="24"/>
        </w:rPr>
        <w:t>clarificări</w:t>
      </w:r>
      <w:r w:rsidR="00CA0571" w:rsidRPr="00F43FA2">
        <w:t>, dacă este cazul</w:t>
      </w:r>
      <w:r w:rsidR="00CA0571" w:rsidRPr="00F43FA2">
        <w:rPr>
          <w:rFonts w:cs="Arial"/>
          <w:szCs w:val="24"/>
        </w:rPr>
        <w:t xml:space="preserve"> </w:t>
      </w:r>
      <w:r w:rsidR="00D00F85" w:rsidRPr="00F43FA2">
        <w:t>– Anexa nr. 3;</w:t>
      </w:r>
    </w:p>
    <w:p w14:paraId="4086D849" w14:textId="77777777" w:rsidR="001D652A" w:rsidRDefault="00D00F85" w:rsidP="00946060">
      <w:pPr>
        <w:pStyle w:val="Listparagraphletters"/>
        <w:numPr>
          <w:ilvl w:val="0"/>
          <w:numId w:val="9"/>
        </w:numPr>
        <w:spacing w:before="60" w:after="0"/>
        <w:ind w:right="-284"/>
        <w:rPr>
          <w:rFonts w:cs="Arial"/>
          <w:szCs w:val="24"/>
        </w:rPr>
      </w:pPr>
      <w:r w:rsidRPr="00F43FA2">
        <w:rPr>
          <w:rFonts w:cs="Arial"/>
          <w:szCs w:val="24"/>
        </w:rPr>
        <w:t>Acordul de asociere</w:t>
      </w:r>
      <w:r w:rsidR="00CA0571" w:rsidRPr="00F43FA2">
        <w:rPr>
          <w:rFonts w:cs="Arial"/>
          <w:szCs w:val="24"/>
        </w:rPr>
        <w:t>,</w:t>
      </w:r>
      <w:r w:rsidRPr="00F43FA2">
        <w:rPr>
          <w:rFonts w:cs="Arial"/>
          <w:szCs w:val="24"/>
        </w:rPr>
        <w:t xml:space="preserve"> dacă este cazul</w:t>
      </w:r>
      <w:r w:rsidR="00CA0571" w:rsidRPr="00F43FA2">
        <w:rPr>
          <w:rFonts w:cs="Arial"/>
          <w:szCs w:val="24"/>
        </w:rPr>
        <w:t xml:space="preserve"> – Anexa nr. 4</w:t>
      </w:r>
      <w:r w:rsidR="001D652A">
        <w:rPr>
          <w:rFonts w:cs="Arial"/>
          <w:szCs w:val="24"/>
        </w:rPr>
        <w:t>;</w:t>
      </w:r>
    </w:p>
    <w:p w14:paraId="5C305604" w14:textId="1166AACD" w:rsidR="00D00F85" w:rsidRPr="00F43FA2" w:rsidRDefault="001D652A" w:rsidP="00946060">
      <w:pPr>
        <w:pStyle w:val="Listparagraphletters"/>
        <w:numPr>
          <w:ilvl w:val="0"/>
          <w:numId w:val="9"/>
        </w:numPr>
        <w:spacing w:before="60" w:after="0"/>
        <w:ind w:right="-284"/>
        <w:rPr>
          <w:rFonts w:cs="Arial"/>
          <w:szCs w:val="24"/>
        </w:rPr>
      </w:pPr>
      <w:r>
        <w:rPr>
          <w:rFonts w:cs="Arial"/>
          <w:szCs w:val="24"/>
        </w:rPr>
        <w:t>Lista avocaților propuși – Anexa nr. 5.</w:t>
      </w:r>
    </w:p>
    <w:p w14:paraId="4560C6CC" w14:textId="77777777" w:rsidR="0037790C" w:rsidRPr="00F43FA2" w:rsidRDefault="00FA1C49" w:rsidP="00946060">
      <w:pPr>
        <w:pStyle w:val="Heading2"/>
        <w:spacing w:before="60"/>
        <w:rPr>
          <w:rFonts w:cs="Arial"/>
          <w:szCs w:val="24"/>
        </w:rPr>
      </w:pPr>
      <w:r w:rsidRPr="00F43FA2">
        <w:rPr>
          <w:rFonts w:cs="Arial"/>
          <w:szCs w:val="24"/>
        </w:rPr>
        <w:t xml:space="preserve">În cazul </w:t>
      </w:r>
      <w:proofErr w:type="spellStart"/>
      <w:r w:rsidRPr="00F43FA2">
        <w:rPr>
          <w:rFonts w:cs="Arial"/>
          <w:szCs w:val="24"/>
        </w:rPr>
        <w:t>apariţiei</w:t>
      </w:r>
      <w:proofErr w:type="spellEnd"/>
      <w:r w:rsidRPr="00F43FA2">
        <w:rPr>
          <w:rFonts w:cs="Arial"/>
          <w:szCs w:val="24"/>
        </w:rPr>
        <w:t xml:space="preserve"> de neconcordanțe între </w:t>
      </w:r>
      <w:r w:rsidR="00CA0571" w:rsidRPr="00F43FA2">
        <w:rPr>
          <w:rFonts w:cs="Arial"/>
          <w:szCs w:val="24"/>
        </w:rPr>
        <w:t>P</w:t>
      </w:r>
      <w:r w:rsidRPr="00F43FA2">
        <w:rPr>
          <w:rFonts w:cs="Arial"/>
          <w:szCs w:val="24"/>
        </w:rPr>
        <w:t>ropunerea tehnică și Caietul de sarcini, primează prevederile din Caietul de sarcini.</w:t>
      </w:r>
    </w:p>
    <w:p w14:paraId="2CB756CE" w14:textId="77777777" w:rsidR="00E3446A" w:rsidRPr="00F43FA2" w:rsidRDefault="00F43FA2" w:rsidP="00946060">
      <w:pPr>
        <w:pStyle w:val="Heading2"/>
        <w:keepLines/>
        <w:spacing w:before="60"/>
        <w:rPr>
          <w:rFonts w:cs="Arial"/>
          <w:szCs w:val="24"/>
        </w:rPr>
      </w:pPr>
      <w:r>
        <w:rPr>
          <w:rFonts w:cs="Arial"/>
          <w:lang w:eastAsia="ar-SA"/>
        </w:rPr>
        <w:lastRenderedPageBreak/>
        <w:t>B</w:t>
      </w:r>
      <w:r w:rsidR="00E3446A" w:rsidRPr="00F43FA2">
        <w:rPr>
          <w:rFonts w:cs="Arial"/>
          <w:lang w:eastAsia="ar-SA"/>
        </w:rPr>
        <w:t>eneficiar</w:t>
      </w:r>
      <w:r>
        <w:rPr>
          <w:rFonts w:cs="Arial"/>
          <w:lang w:eastAsia="ar-SA"/>
        </w:rPr>
        <w:t>ul</w:t>
      </w:r>
      <w:r w:rsidR="00E3446A" w:rsidRPr="00F43FA2">
        <w:rPr>
          <w:rFonts w:cs="Arial"/>
          <w:lang w:eastAsia="ar-SA"/>
        </w:rPr>
        <w:t xml:space="preserve"> și prestator</w:t>
      </w:r>
      <w:r>
        <w:rPr>
          <w:rFonts w:cs="Arial"/>
          <w:lang w:eastAsia="ar-SA"/>
        </w:rPr>
        <w:t>ul</w:t>
      </w:r>
      <w:r w:rsidR="00E3446A" w:rsidRPr="00F43FA2">
        <w:rPr>
          <w:rFonts w:cs="Arial"/>
          <w:lang w:eastAsia="ar-SA"/>
        </w:rPr>
        <w:t xml:space="preserve"> au obligația să își constituie propriul set de documente ale acordului-cadru, așa cum sunt acestea prevăzute la art.</w:t>
      </w:r>
      <w:r w:rsidR="00B01BC1" w:rsidRPr="00F43FA2">
        <w:rPr>
          <w:rFonts w:cs="Arial"/>
          <w:lang w:eastAsia="ar-SA"/>
        </w:rPr>
        <w:t xml:space="preserve"> </w:t>
      </w:r>
      <w:r w:rsidR="00E3446A" w:rsidRPr="00F43FA2">
        <w:rPr>
          <w:rFonts w:cs="Arial"/>
          <w:lang w:eastAsia="ar-SA"/>
        </w:rPr>
        <w:t>8.1.</w:t>
      </w:r>
    </w:p>
    <w:p w14:paraId="1089D662" w14:textId="77777777" w:rsidR="005E2355" w:rsidRPr="00F43FA2" w:rsidRDefault="005E2355" w:rsidP="00BB5DD4">
      <w:pPr>
        <w:pStyle w:val="Heading1"/>
        <w:keepLines/>
        <w:spacing w:after="120"/>
      </w:pPr>
      <w:proofErr w:type="spellStart"/>
      <w:r w:rsidRPr="00F43FA2">
        <w:t>Obligaţiile</w:t>
      </w:r>
      <w:proofErr w:type="spellEnd"/>
      <w:r w:rsidRPr="00F43FA2">
        <w:t xml:space="preserve"> </w:t>
      </w:r>
      <w:r w:rsidR="00047240" w:rsidRPr="00F43FA2">
        <w:rPr>
          <w:rFonts w:cs="Arial"/>
          <w:szCs w:val="24"/>
        </w:rPr>
        <w:t>prestat</w:t>
      </w:r>
      <w:r w:rsidR="0022501C" w:rsidRPr="00F43FA2">
        <w:rPr>
          <w:rFonts w:cs="Arial"/>
          <w:szCs w:val="24"/>
        </w:rPr>
        <w:t>or</w:t>
      </w:r>
      <w:r w:rsidR="00092E1E" w:rsidRPr="00F43FA2">
        <w:rPr>
          <w:rFonts w:cs="Arial"/>
          <w:szCs w:val="24"/>
        </w:rPr>
        <w:t>ului</w:t>
      </w:r>
    </w:p>
    <w:p w14:paraId="12F23443" w14:textId="77777777" w:rsidR="005E2355" w:rsidRPr="00F43FA2" w:rsidRDefault="00F43FA2" w:rsidP="00414ABD">
      <w:pPr>
        <w:pStyle w:val="Heading2"/>
        <w:keepNext/>
        <w:keepLines/>
        <w:spacing w:before="60"/>
      </w:pPr>
      <w:r>
        <w:rPr>
          <w:rFonts w:cs="Arial"/>
          <w:szCs w:val="22"/>
        </w:rPr>
        <w:t>P</w:t>
      </w:r>
      <w:r w:rsidR="00DF5538" w:rsidRPr="00F43FA2">
        <w:rPr>
          <w:rFonts w:cs="Arial"/>
          <w:szCs w:val="22"/>
        </w:rPr>
        <w:t>restator</w:t>
      </w:r>
      <w:r>
        <w:rPr>
          <w:rFonts w:cs="Arial"/>
          <w:szCs w:val="22"/>
        </w:rPr>
        <w:t>ul</w:t>
      </w:r>
      <w:r w:rsidR="00DF5538" w:rsidRPr="00F43FA2">
        <w:rPr>
          <w:rFonts w:cs="Arial"/>
          <w:szCs w:val="22"/>
        </w:rPr>
        <w:t xml:space="preserve"> </w:t>
      </w:r>
      <w:r w:rsidR="00D01AD0" w:rsidRPr="00F43FA2">
        <w:rPr>
          <w:rFonts w:cs="Arial"/>
          <w:szCs w:val="22"/>
        </w:rPr>
        <w:t xml:space="preserve">are obligația de a presta serviciile prevăzute în prezentul acord-cadru cu profesionalismul și promptitudinea cuvenite angajamentului asumat și în conformitate cu prevederile </w:t>
      </w:r>
      <w:r w:rsidR="00092E1E" w:rsidRPr="00F43FA2">
        <w:rPr>
          <w:rFonts w:cs="Arial"/>
          <w:szCs w:val="22"/>
        </w:rPr>
        <w:t>din caietul de sarcini</w:t>
      </w:r>
      <w:r w:rsidR="00D01AD0" w:rsidRPr="00F43FA2">
        <w:rPr>
          <w:rFonts w:cs="Arial"/>
          <w:szCs w:val="22"/>
        </w:rPr>
        <w:t xml:space="preserve"> și cu propunerea tehnică</w:t>
      </w:r>
      <w:r w:rsidR="00DF5538" w:rsidRPr="00F43FA2">
        <w:rPr>
          <w:rFonts w:cs="Arial"/>
          <w:szCs w:val="22"/>
        </w:rPr>
        <w:t>, constituite ca anexe la prezentul acord-cadru</w:t>
      </w:r>
      <w:r w:rsidR="005E2355" w:rsidRPr="00F43FA2">
        <w:t>.</w:t>
      </w:r>
    </w:p>
    <w:p w14:paraId="70CBACD4" w14:textId="77777777" w:rsidR="007D3429" w:rsidRPr="00F43FA2" w:rsidRDefault="00322C3B" w:rsidP="00414ABD">
      <w:pPr>
        <w:pStyle w:val="Heading2"/>
        <w:spacing w:before="60"/>
        <w:rPr>
          <w:rFonts w:cs="Arial"/>
          <w:szCs w:val="22"/>
        </w:rPr>
      </w:pPr>
      <w:r w:rsidRPr="00F43FA2">
        <w:rPr>
          <w:rFonts w:cs="Arial"/>
          <w:szCs w:val="22"/>
        </w:rPr>
        <w:t>P</w:t>
      </w:r>
      <w:r w:rsidR="007D3429" w:rsidRPr="00F43FA2">
        <w:rPr>
          <w:rFonts w:cs="Arial"/>
          <w:szCs w:val="22"/>
        </w:rPr>
        <w:t>restator</w:t>
      </w:r>
      <w:r w:rsidRPr="00F43FA2">
        <w:rPr>
          <w:rFonts w:cs="Arial"/>
          <w:szCs w:val="22"/>
        </w:rPr>
        <w:t>ul</w:t>
      </w:r>
      <w:r w:rsidR="007D3429" w:rsidRPr="00F43FA2">
        <w:rPr>
          <w:rFonts w:cs="Arial"/>
          <w:szCs w:val="22"/>
        </w:rPr>
        <w:t xml:space="preserve"> are obligația de a presta serviciile, de a asigura resursele umane, materiale, echipamentele și orice alte asemenea necesare pentru îndeplinirea </w:t>
      </w:r>
      <w:r w:rsidR="00D04AD5" w:rsidRPr="00F43FA2">
        <w:rPr>
          <w:rFonts w:cs="Arial"/>
          <w:szCs w:val="22"/>
        </w:rPr>
        <w:t>acordului-cadru</w:t>
      </w:r>
      <w:r w:rsidR="007D3429" w:rsidRPr="00F43FA2">
        <w:rPr>
          <w:rFonts w:cs="Arial"/>
          <w:szCs w:val="22"/>
        </w:rPr>
        <w:t>.</w:t>
      </w:r>
    </w:p>
    <w:p w14:paraId="5E8BB4F9" w14:textId="3F64BCD1" w:rsidR="005E2355" w:rsidRPr="00F43FA2" w:rsidRDefault="00DF5538" w:rsidP="00414ABD">
      <w:pPr>
        <w:pStyle w:val="Heading2"/>
        <w:spacing w:before="60"/>
      </w:pPr>
      <w:r w:rsidRPr="00F43FA2">
        <w:rPr>
          <w:rFonts w:cs="Arial"/>
          <w:szCs w:val="22"/>
        </w:rPr>
        <w:t>Prestator</w:t>
      </w:r>
      <w:r w:rsidR="00322C3B" w:rsidRPr="00F43FA2">
        <w:rPr>
          <w:rFonts w:cs="Arial"/>
          <w:szCs w:val="22"/>
        </w:rPr>
        <w:t>ul</w:t>
      </w:r>
      <w:r w:rsidRPr="00F43FA2">
        <w:rPr>
          <w:rFonts w:cs="Arial"/>
          <w:szCs w:val="22"/>
        </w:rPr>
        <w:t xml:space="preserve"> se obligă să despăgubească beneficiar</w:t>
      </w:r>
      <w:r w:rsidR="00322C3B" w:rsidRPr="00F43FA2">
        <w:rPr>
          <w:rFonts w:cs="Arial"/>
          <w:szCs w:val="22"/>
        </w:rPr>
        <w:t>ul</w:t>
      </w:r>
      <w:r w:rsidR="004D4323" w:rsidRPr="00F43FA2">
        <w:rPr>
          <w:rFonts w:cs="Arial"/>
          <w:szCs w:val="22"/>
        </w:rPr>
        <w:t>, în limita prejudiciului creat,</w:t>
      </w:r>
      <w:r w:rsidRPr="00F43FA2">
        <w:rPr>
          <w:rFonts w:cs="Arial"/>
          <w:szCs w:val="22"/>
        </w:rPr>
        <w:t xml:space="preserve"> împotriva oricăror</w:t>
      </w:r>
      <w:r w:rsidR="00E73612">
        <w:t xml:space="preserve"> </w:t>
      </w:r>
      <w:r w:rsidR="005E2355" w:rsidRPr="00F43FA2">
        <w:t xml:space="preserve">daune-interese, costuri, taxe </w:t>
      </w:r>
      <w:proofErr w:type="spellStart"/>
      <w:r w:rsidR="005E2355" w:rsidRPr="00F43FA2">
        <w:t>şi</w:t>
      </w:r>
      <w:proofErr w:type="spellEnd"/>
      <w:r w:rsidR="005E2355" w:rsidRPr="00F43FA2">
        <w:t xml:space="preserve"> cheltuieli de orice natură, aferente, cu </w:t>
      </w:r>
      <w:proofErr w:type="spellStart"/>
      <w:r w:rsidR="005E2355" w:rsidRPr="00F43FA2">
        <w:t>excepţia</w:t>
      </w:r>
      <w:proofErr w:type="spellEnd"/>
      <w:r w:rsidR="005E2355" w:rsidRPr="00F43FA2">
        <w:t xml:space="preserve"> </w:t>
      </w:r>
      <w:proofErr w:type="spellStart"/>
      <w:r w:rsidR="005E2355" w:rsidRPr="00F43FA2">
        <w:t>situaţiei</w:t>
      </w:r>
      <w:proofErr w:type="spellEnd"/>
      <w:r w:rsidR="005E2355" w:rsidRPr="00F43FA2">
        <w:t xml:space="preserve"> în care o astfel de încălcare rezultă din respectarea caietului de sarcini întocmit de către </w:t>
      </w:r>
      <w:r w:rsidRPr="00F43FA2">
        <w:t>beneficiar</w:t>
      </w:r>
      <w:r w:rsidR="00E73612">
        <w:t>.</w:t>
      </w:r>
    </w:p>
    <w:p w14:paraId="1BF09676" w14:textId="77777777" w:rsidR="005E2355" w:rsidRPr="00F43FA2" w:rsidRDefault="00652F71" w:rsidP="00414ABD">
      <w:pPr>
        <w:pStyle w:val="Heading2"/>
        <w:spacing w:before="60"/>
        <w:rPr>
          <w:szCs w:val="24"/>
        </w:rPr>
      </w:pPr>
      <w:r w:rsidRPr="00F43FA2">
        <w:rPr>
          <w:rFonts w:cs="Arial"/>
          <w:szCs w:val="24"/>
        </w:rPr>
        <w:t>Prestator</w:t>
      </w:r>
      <w:r w:rsidR="000209A2" w:rsidRPr="00F43FA2">
        <w:rPr>
          <w:rFonts w:cs="Arial"/>
          <w:szCs w:val="24"/>
        </w:rPr>
        <w:t>ul</w:t>
      </w:r>
      <w:r w:rsidRPr="00F43FA2">
        <w:rPr>
          <w:rFonts w:cs="Arial"/>
          <w:szCs w:val="24"/>
        </w:rPr>
        <w:t xml:space="preserve"> </w:t>
      </w:r>
      <w:r w:rsidRPr="00F43FA2">
        <w:rPr>
          <w:rStyle w:val="ln2punct1"/>
          <w:rFonts w:cs="Arial"/>
          <w:b w:val="0"/>
          <w:color w:val="auto"/>
          <w:szCs w:val="24"/>
        </w:rPr>
        <w:t xml:space="preserve">este pe deplin responsabil pentru calitatea </w:t>
      </w:r>
      <w:r w:rsidRPr="00F43FA2">
        <w:rPr>
          <w:rStyle w:val="ln2tpunct"/>
          <w:rFonts w:cs="Arial"/>
          <w:szCs w:val="24"/>
        </w:rPr>
        <w:t>serviciilor prestate</w:t>
      </w:r>
      <w:r w:rsidR="005E2355" w:rsidRPr="00F43FA2">
        <w:rPr>
          <w:szCs w:val="24"/>
        </w:rPr>
        <w:t>.</w:t>
      </w:r>
    </w:p>
    <w:p w14:paraId="15F3BA24" w14:textId="0D05F060" w:rsidR="00335BB4" w:rsidRDefault="00335BB4" w:rsidP="00414ABD">
      <w:pPr>
        <w:pStyle w:val="Heading2"/>
        <w:spacing w:before="60"/>
      </w:pPr>
      <w:r>
        <w:t>Prestatorul are obligația de a răspunde beneficiarului, în termenul indicat de acesta, la orice solicitare formulată în vederea clarificării oricăror aspecte apărute pe parcursul activității de reprezentare.</w:t>
      </w:r>
    </w:p>
    <w:p w14:paraId="77C8FAF0" w14:textId="431EF6ED" w:rsidR="005E2355" w:rsidRPr="00F43FA2" w:rsidRDefault="0075659F" w:rsidP="00414ABD">
      <w:pPr>
        <w:pStyle w:val="Heading2"/>
        <w:spacing w:before="60"/>
      </w:pPr>
      <w:r w:rsidRPr="00F43FA2">
        <w:t>P</w:t>
      </w:r>
      <w:r w:rsidR="00652F71" w:rsidRPr="00F43FA2">
        <w:t>restator</w:t>
      </w:r>
      <w:r w:rsidRPr="00F43FA2">
        <w:t>ul</w:t>
      </w:r>
      <w:r w:rsidR="00652F71" w:rsidRPr="00F43FA2">
        <w:t xml:space="preserve"> </w:t>
      </w:r>
      <w:r w:rsidR="005E2355" w:rsidRPr="00F43FA2">
        <w:t xml:space="preserve">este răspunzător </w:t>
      </w:r>
      <w:r w:rsidR="009800E7" w:rsidRPr="00F43FA2">
        <w:t xml:space="preserve">atât de oportunitatea </w:t>
      </w:r>
      <w:proofErr w:type="spellStart"/>
      <w:r w:rsidR="009800E7" w:rsidRPr="00F43FA2">
        <w:t>şi</w:t>
      </w:r>
      <w:proofErr w:type="spellEnd"/>
      <w:r w:rsidR="009800E7" w:rsidRPr="00F43FA2">
        <w:t xml:space="preserve"> legalitatea tuturor </w:t>
      </w:r>
      <w:proofErr w:type="spellStart"/>
      <w:r w:rsidR="009800E7" w:rsidRPr="00F43FA2">
        <w:t>operaţiunilor</w:t>
      </w:r>
      <w:proofErr w:type="spellEnd"/>
      <w:r w:rsidR="009800E7" w:rsidRPr="00F43FA2">
        <w:t xml:space="preserve"> </w:t>
      </w:r>
      <w:proofErr w:type="spellStart"/>
      <w:r w:rsidR="009800E7" w:rsidRPr="00F43FA2">
        <w:t>şi</w:t>
      </w:r>
      <w:proofErr w:type="spellEnd"/>
      <w:r w:rsidR="009800E7" w:rsidRPr="00F43FA2">
        <w:t xml:space="preserve"> metodelor de prestare utilizate, cât </w:t>
      </w:r>
      <w:proofErr w:type="spellStart"/>
      <w:r w:rsidR="009800E7" w:rsidRPr="00F43FA2">
        <w:t>şi</w:t>
      </w:r>
      <w:proofErr w:type="spellEnd"/>
      <w:r w:rsidR="009800E7" w:rsidRPr="00F43FA2">
        <w:t xml:space="preserve"> de calificarea personalului folosit pe toată durata prezentului acord-cadru</w:t>
      </w:r>
      <w:r w:rsidR="005E2355" w:rsidRPr="00F43FA2">
        <w:t>.</w:t>
      </w:r>
    </w:p>
    <w:p w14:paraId="744FD3BA" w14:textId="77777777" w:rsidR="009800E7" w:rsidRPr="00F43FA2" w:rsidRDefault="009800E7" w:rsidP="00414ABD">
      <w:pPr>
        <w:pStyle w:val="Heading2"/>
        <w:keepLines/>
        <w:spacing w:before="60"/>
      </w:pPr>
      <w:r w:rsidRPr="00F43FA2">
        <w:t>Prestatorul mandatat poate înlocui un membru al echipei numai cu acordul scris al beneficiarului în următoarele situații:</w:t>
      </w:r>
    </w:p>
    <w:p w14:paraId="357A813B" w14:textId="77777777" w:rsidR="009800E7" w:rsidRPr="00F43FA2" w:rsidRDefault="009800E7" w:rsidP="00414ABD">
      <w:pPr>
        <w:spacing w:before="60" w:after="0"/>
      </w:pPr>
      <w:r w:rsidRPr="00F43FA2">
        <w:t>a) în cazul decesului, în cazul îmbolnăvirii sau în cazul accidentării unui membru al echipei;</w:t>
      </w:r>
    </w:p>
    <w:p w14:paraId="37BC753F" w14:textId="77777777" w:rsidR="009800E7" w:rsidRPr="00F43FA2" w:rsidRDefault="009800E7" w:rsidP="00414ABD">
      <w:pPr>
        <w:spacing w:before="60" w:after="0"/>
      </w:pPr>
      <w:r w:rsidRPr="00F43FA2">
        <w:t>b) dacă se impune înlocuirea unui membru al echipei pentru orice alt motiv care nu este sub controlul prestatorului (ex. demisia etc.);</w:t>
      </w:r>
    </w:p>
    <w:p w14:paraId="53EAD04C" w14:textId="77777777" w:rsidR="009800E7" w:rsidRPr="00F43FA2" w:rsidRDefault="009800E7" w:rsidP="00414ABD">
      <w:pPr>
        <w:spacing w:before="60" w:after="0"/>
      </w:pPr>
      <w:r w:rsidRPr="00F43FA2">
        <w:t xml:space="preserve">c) dacă pe parcursul derulării executării acordului-cadru, consideră că un membru al echipei este ineficient sau nu </w:t>
      </w:r>
      <w:proofErr w:type="spellStart"/>
      <w:r w:rsidRPr="00F43FA2">
        <w:t>îşi</w:t>
      </w:r>
      <w:proofErr w:type="spellEnd"/>
      <w:r w:rsidRPr="00F43FA2">
        <w:t xml:space="preserve"> </w:t>
      </w:r>
      <w:proofErr w:type="spellStart"/>
      <w:r w:rsidRPr="00F43FA2">
        <w:t>îndeplineşte</w:t>
      </w:r>
      <w:proofErr w:type="spellEnd"/>
      <w:r w:rsidRPr="00F43FA2">
        <w:t xml:space="preserve"> sarcinile.</w:t>
      </w:r>
    </w:p>
    <w:p w14:paraId="7A240F3D" w14:textId="501FE8AC" w:rsidR="007628AF" w:rsidRPr="00F43FA2" w:rsidRDefault="009800E7" w:rsidP="00414ABD">
      <w:pPr>
        <w:pStyle w:val="Heading2"/>
        <w:spacing w:before="60"/>
      </w:pPr>
      <w:r w:rsidRPr="00F43FA2">
        <w:t xml:space="preserve">În cazul în care un membru al echipei trebuie înlocuit, avocatul propus trebuie să </w:t>
      </w:r>
      <w:proofErr w:type="spellStart"/>
      <w:r w:rsidRPr="00F43FA2">
        <w:t>deţină</w:t>
      </w:r>
      <w:proofErr w:type="spellEnd"/>
      <w:r w:rsidRPr="00F43FA2">
        <w:t xml:space="preserve"> cel </w:t>
      </w:r>
      <w:proofErr w:type="spellStart"/>
      <w:r w:rsidRPr="00F43FA2">
        <w:t>puţin</w:t>
      </w:r>
      <w:proofErr w:type="spellEnd"/>
      <w:r w:rsidRPr="00F43FA2">
        <w:t xml:space="preserve"> </w:t>
      </w:r>
      <w:proofErr w:type="spellStart"/>
      <w:r w:rsidRPr="00F43FA2">
        <w:t>aceeaşi</w:t>
      </w:r>
      <w:proofErr w:type="spellEnd"/>
      <w:r w:rsidRPr="00F43FA2">
        <w:t xml:space="preserve"> </w:t>
      </w:r>
      <w:proofErr w:type="spellStart"/>
      <w:r w:rsidRPr="00F43FA2">
        <w:t>experienţă</w:t>
      </w:r>
      <w:proofErr w:type="spellEnd"/>
      <w:r w:rsidRPr="00F43FA2">
        <w:t xml:space="preserve"> </w:t>
      </w:r>
      <w:proofErr w:type="spellStart"/>
      <w:r w:rsidRPr="00F43FA2">
        <w:t>şi</w:t>
      </w:r>
      <w:proofErr w:type="spellEnd"/>
      <w:r w:rsidRPr="00F43FA2">
        <w:t xml:space="preserve"> să </w:t>
      </w:r>
      <w:proofErr w:type="spellStart"/>
      <w:r w:rsidRPr="00F43FA2">
        <w:t>întruneasă</w:t>
      </w:r>
      <w:proofErr w:type="spellEnd"/>
      <w:r w:rsidRPr="00F43FA2">
        <w:t xml:space="preserve"> criteriile de </w:t>
      </w:r>
      <w:proofErr w:type="spellStart"/>
      <w:r w:rsidRPr="00F43FA2">
        <w:t>selecţie</w:t>
      </w:r>
      <w:proofErr w:type="spellEnd"/>
      <w:r w:rsidRPr="00F43FA2">
        <w:t xml:space="preserve"> aplicate de beneficiar în cadrul procedurii de atribuire a acordului-cadru.</w:t>
      </w:r>
    </w:p>
    <w:p w14:paraId="5469A2C0" w14:textId="77777777" w:rsidR="005E2355" w:rsidRPr="00F43FA2" w:rsidRDefault="005E2355" w:rsidP="00C74DE8">
      <w:pPr>
        <w:pStyle w:val="Heading1"/>
        <w:spacing w:after="120"/>
      </w:pPr>
      <w:proofErr w:type="spellStart"/>
      <w:r w:rsidRPr="00F43FA2">
        <w:t>Obligaţiile</w:t>
      </w:r>
      <w:proofErr w:type="spellEnd"/>
      <w:r w:rsidRPr="00F43FA2">
        <w:t xml:space="preserve"> </w:t>
      </w:r>
      <w:r w:rsidR="00EE21DE" w:rsidRPr="00F43FA2">
        <w:t>beneficiar</w:t>
      </w:r>
      <w:r w:rsidR="000209A2" w:rsidRPr="00F43FA2">
        <w:t>ului</w:t>
      </w:r>
    </w:p>
    <w:p w14:paraId="739588DF" w14:textId="6C756A92" w:rsidR="005E2355" w:rsidRPr="00F43FA2" w:rsidRDefault="000209A2" w:rsidP="00414ABD">
      <w:pPr>
        <w:pStyle w:val="Heading2"/>
        <w:spacing w:before="60"/>
        <w:rPr>
          <w:szCs w:val="24"/>
        </w:rPr>
      </w:pPr>
      <w:bookmarkStart w:id="10" w:name="_Ref518566410"/>
      <w:r w:rsidRPr="00F43FA2">
        <w:rPr>
          <w:rFonts w:cs="Arial"/>
          <w:szCs w:val="24"/>
        </w:rPr>
        <w:t>B</w:t>
      </w:r>
      <w:r w:rsidR="00DD2F46" w:rsidRPr="00F43FA2">
        <w:rPr>
          <w:rFonts w:cs="Arial"/>
          <w:szCs w:val="24"/>
        </w:rPr>
        <w:t>eneficiar</w:t>
      </w:r>
      <w:r w:rsidRPr="00F43FA2">
        <w:rPr>
          <w:rFonts w:cs="Arial"/>
          <w:szCs w:val="24"/>
        </w:rPr>
        <w:t>ul</w:t>
      </w:r>
      <w:r w:rsidR="00DD2F46" w:rsidRPr="00F43FA2">
        <w:rPr>
          <w:rFonts w:cs="Arial"/>
          <w:szCs w:val="24"/>
        </w:rPr>
        <w:t xml:space="preserve"> se obligă să plătească </w:t>
      </w:r>
      <w:proofErr w:type="spellStart"/>
      <w:r w:rsidR="00DD2F46" w:rsidRPr="00F43FA2">
        <w:rPr>
          <w:rFonts w:cs="Arial"/>
          <w:szCs w:val="24"/>
        </w:rPr>
        <w:t>preţul</w:t>
      </w:r>
      <w:proofErr w:type="spellEnd"/>
      <w:r w:rsidR="00DD2F46" w:rsidRPr="00F43FA2">
        <w:rPr>
          <w:rFonts w:cs="Arial"/>
          <w:szCs w:val="24"/>
        </w:rPr>
        <w:t xml:space="preserve"> convenit, în conformitate cu prevederile art. 6 alin.</w:t>
      </w:r>
      <w:r w:rsidRPr="00F43FA2">
        <w:rPr>
          <w:rFonts w:cs="Arial"/>
          <w:szCs w:val="24"/>
        </w:rPr>
        <w:t xml:space="preserve"> </w:t>
      </w:r>
      <w:r w:rsidR="00DD2F46" w:rsidRPr="00F43FA2">
        <w:rPr>
          <w:rFonts w:cs="Arial"/>
          <w:szCs w:val="24"/>
        </w:rPr>
        <w:t>(1) lit.</w:t>
      </w:r>
      <w:r w:rsidRPr="00F43FA2">
        <w:rPr>
          <w:rFonts w:cs="Arial"/>
          <w:szCs w:val="24"/>
        </w:rPr>
        <w:t xml:space="preserve"> </w:t>
      </w:r>
      <w:r w:rsidR="00813E9B">
        <w:rPr>
          <w:rFonts w:cs="Arial"/>
          <w:szCs w:val="24"/>
        </w:rPr>
        <w:t>a</w:t>
      </w:r>
      <w:r w:rsidR="00DD2F46" w:rsidRPr="00F43FA2">
        <w:rPr>
          <w:rFonts w:cs="Arial"/>
          <w:szCs w:val="24"/>
        </w:rPr>
        <w:t xml:space="preserve">) din Legea nr. 72/2013 privind măsurile pentru combaterea întârzierii în executarea </w:t>
      </w:r>
      <w:proofErr w:type="spellStart"/>
      <w:r w:rsidR="00DD2F46" w:rsidRPr="00F43FA2">
        <w:rPr>
          <w:rFonts w:cs="Arial"/>
          <w:szCs w:val="24"/>
        </w:rPr>
        <w:t>obligaţiilor</w:t>
      </w:r>
      <w:proofErr w:type="spellEnd"/>
      <w:r w:rsidR="00DD2F46" w:rsidRPr="00F43FA2">
        <w:rPr>
          <w:rFonts w:cs="Arial"/>
          <w:szCs w:val="24"/>
        </w:rPr>
        <w:t xml:space="preserve"> de plată a unor sume de bani rezultând din contracte încheiate între </w:t>
      </w:r>
      <w:proofErr w:type="spellStart"/>
      <w:r w:rsidR="00DD2F46" w:rsidRPr="00F43FA2">
        <w:rPr>
          <w:rFonts w:cs="Arial"/>
          <w:szCs w:val="24"/>
        </w:rPr>
        <w:t>profesionişti</w:t>
      </w:r>
      <w:proofErr w:type="spellEnd"/>
      <w:r w:rsidR="00DD2F46" w:rsidRPr="00F43FA2">
        <w:rPr>
          <w:rFonts w:cs="Arial"/>
          <w:szCs w:val="24"/>
        </w:rPr>
        <w:t xml:space="preserve"> </w:t>
      </w:r>
      <w:proofErr w:type="spellStart"/>
      <w:r w:rsidR="00DD2F46" w:rsidRPr="00F43FA2">
        <w:rPr>
          <w:rFonts w:cs="Arial"/>
          <w:szCs w:val="24"/>
        </w:rPr>
        <w:t>şi</w:t>
      </w:r>
      <w:proofErr w:type="spellEnd"/>
      <w:r w:rsidR="00DD2F46" w:rsidRPr="00F43FA2">
        <w:rPr>
          <w:rFonts w:cs="Arial"/>
          <w:szCs w:val="24"/>
        </w:rPr>
        <w:t xml:space="preserve"> între </w:t>
      </w:r>
      <w:proofErr w:type="spellStart"/>
      <w:r w:rsidR="00DD2F46" w:rsidRPr="00F43FA2">
        <w:rPr>
          <w:rFonts w:cs="Arial"/>
          <w:szCs w:val="24"/>
        </w:rPr>
        <w:t>aceştia</w:t>
      </w:r>
      <w:proofErr w:type="spellEnd"/>
      <w:r w:rsidR="00DD2F46" w:rsidRPr="00F43FA2">
        <w:rPr>
          <w:rFonts w:cs="Arial"/>
          <w:szCs w:val="24"/>
        </w:rPr>
        <w:t xml:space="preserve"> </w:t>
      </w:r>
      <w:proofErr w:type="spellStart"/>
      <w:r w:rsidR="00DD2F46" w:rsidRPr="00F43FA2">
        <w:rPr>
          <w:rFonts w:cs="Arial"/>
          <w:szCs w:val="24"/>
        </w:rPr>
        <w:t>şi</w:t>
      </w:r>
      <w:proofErr w:type="spellEnd"/>
      <w:r w:rsidR="00DD2F46" w:rsidRPr="00F43FA2">
        <w:rPr>
          <w:rFonts w:cs="Arial"/>
          <w:szCs w:val="24"/>
        </w:rPr>
        <w:t xml:space="preserve"> </w:t>
      </w:r>
      <w:proofErr w:type="spellStart"/>
      <w:r w:rsidR="00DD2F46" w:rsidRPr="00F43FA2">
        <w:rPr>
          <w:rFonts w:cs="Arial"/>
          <w:szCs w:val="24"/>
        </w:rPr>
        <w:t>autorităţi</w:t>
      </w:r>
      <w:proofErr w:type="spellEnd"/>
      <w:r w:rsidR="00DD2F46" w:rsidRPr="00F43FA2">
        <w:rPr>
          <w:rFonts w:cs="Arial"/>
          <w:szCs w:val="24"/>
        </w:rPr>
        <w:t xml:space="preserve"> contractante</w:t>
      </w:r>
      <w:r w:rsidR="005E2355" w:rsidRPr="00F43FA2">
        <w:rPr>
          <w:szCs w:val="24"/>
        </w:rPr>
        <w:t>.</w:t>
      </w:r>
      <w:bookmarkEnd w:id="10"/>
    </w:p>
    <w:p w14:paraId="4AB0CD25" w14:textId="77777777" w:rsidR="005E2355" w:rsidRPr="00F43FA2" w:rsidRDefault="0075659F" w:rsidP="00414ABD">
      <w:pPr>
        <w:pStyle w:val="Heading2"/>
        <w:spacing w:before="60"/>
        <w:rPr>
          <w:szCs w:val="24"/>
        </w:rPr>
      </w:pPr>
      <w:r w:rsidRPr="00F43FA2">
        <w:rPr>
          <w:rFonts w:cs="Arial"/>
          <w:szCs w:val="24"/>
        </w:rPr>
        <w:t>B</w:t>
      </w:r>
      <w:r w:rsidR="005C7C6C" w:rsidRPr="00F43FA2">
        <w:rPr>
          <w:rFonts w:cs="Arial"/>
          <w:szCs w:val="24"/>
        </w:rPr>
        <w:t>eneficiar</w:t>
      </w:r>
      <w:r w:rsidRPr="00F43FA2">
        <w:rPr>
          <w:rFonts w:cs="Arial"/>
          <w:szCs w:val="24"/>
        </w:rPr>
        <w:t>ul</w:t>
      </w:r>
      <w:r w:rsidR="005C7C6C" w:rsidRPr="00F43FA2">
        <w:rPr>
          <w:rFonts w:cs="Arial"/>
          <w:szCs w:val="24"/>
        </w:rPr>
        <w:t xml:space="preserve"> </w:t>
      </w:r>
      <w:r w:rsidR="003E4911" w:rsidRPr="00F43FA2">
        <w:rPr>
          <w:rFonts w:cs="Arial"/>
          <w:szCs w:val="24"/>
        </w:rPr>
        <w:t xml:space="preserve">are obligația de a nu încheia cu alți operatori economici, pe durata acordului-cadru, un contract având ca obiect achiziționarea serviciilor care fac obiectul prezentului acord-cadru, cu </w:t>
      </w:r>
      <w:r w:rsidR="008155D9" w:rsidRPr="00F43FA2">
        <w:rPr>
          <w:rFonts w:cs="Arial"/>
          <w:szCs w:val="24"/>
        </w:rPr>
        <w:t>excepția situației în care operatorul economic semnatar al acordului-cadru nu mai are capacitatea de a răspunde solicitărilor beneficiar</w:t>
      </w:r>
      <w:r w:rsidRPr="00F43FA2">
        <w:rPr>
          <w:rFonts w:cs="Arial"/>
          <w:szCs w:val="24"/>
        </w:rPr>
        <w:t>ului</w:t>
      </w:r>
      <w:r w:rsidR="005E2355" w:rsidRPr="00F43FA2">
        <w:rPr>
          <w:szCs w:val="24"/>
        </w:rPr>
        <w:t>.</w:t>
      </w:r>
    </w:p>
    <w:p w14:paraId="7BBAE146" w14:textId="77777777" w:rsidR="0075659F" w:rsidRPr="00F43FA2" w:rsidRDefault="0075659F" w:rsidP="00414ABD">
      <w:pPr>
        <w:pStyle w:val="Heading2"/>
        <w:spacing w:before="60"/>
      </w:pPr>
      <w:r w:rsidRPr="00F43FA2">
        <w:t xml:space="preserve">Beneficiarul are </w:t>
      </w:r>
      <w:proofErr w:type="spellStart"/>
      <w:r w:rsidRPr="00F43FA2">
        <w:t>obligaţia</w:t>
      </w:r>
      <w:proofErr w:type="spellEnd"/>
      <w:r w:rsidRPr="00F43FA2">
        <w:t xml:space="preserve"> de a face demersurile necesare către toate </w:t>
      </w:r>
      <w:proofErr w:type="spellStart"/>
      <w:r w:rsidRPr="00F43FA2">
        <w:t>instituţiile</w:t>
      </w:r>
      <w:proofErr w:type="spellEnd"/>
      <w:r w:rsidRPr="00F43FA2">
        <w:t xml:space="preserve"> statului pentru a pune la </w:t>
      </w:r>
      <w:proofErr w:type="spellStart"/>
      <w:r w:rsidRPr="00F43FA2">
        <w:t>dispoziţie</w:t>
      </w:r>
      <w:proofErr w:type="spellEnd"/>
      <w:r w:rsidRPr="00F43FA2">
        <w:t xml:space="preserve"> prestatorului mandatat orice </w:t>
      </w:r>
      <w:proofErr w:type="spellStart"/>
      <w:r w:rsidRPr="00F43FA2">
        <w:t>facilităţi</w:t>
      </w:r>
      <w:proofErr w:type="spellEnd"/>
      <w:r w:rsidRPr="00F43FA2">
        <w:t xml:space="preserve"> </w:t>
      </w:r>
      <w:proofErr w:type="spellStart"/>
      <w:r w:rsidRPr="00F43FA2">
        <w:t>şi</w:t>
      </w:r>
      <w:proofErr w:type="spellEnd"/>
      <w:r w:rsidRPr="00F43FA2">
        <w:t xml:space="preserve">/sau </w:t>
      </w:r>
      <w:proofErr w:type="spellStart"/>
      <w:r w:rsidRPr="00F43FA2">
        <w:t>informaţii</w:t>
      </w:r>
      <w:proofErr w:type="spellEnd"/>
      <w:r w:rsidRPr="00F43FA2">
        <w:t xml:space="preserve"> care au apărut pe durata mandatului acordat </w:t>
      </w:r>
      <w:proofErr w:type="spellStart"/>
      <w:r w:rsidRPr="00F43FA2">
        <w:t>şi</w:t>
      </w:r>
      <w:proofErr w:type="spellEnd"/>
      <w:r w:rsidRPr="00F43FA2">
        <w:t xml:space="preserve"> pe care acesta le consideră necesare pentru îndeplinirea prezentului acord-cadru.</w:t>
      </w:r>
    </w:p>
    <w:p w14:paraId="4B613CA8" w14:textId="77777777" w:rsidR="007441A8" w:rsidRPr="00F43FA2" w:rsidRDefault="007441A8" w:rsidP="00C74DE8">
      <w:pPr>
        <w:pStyle w:val="Heading1"/>
        <w:spacing w:after="120"/>
      </w:pPr>
      <w:r w:rsidRPr="00F43FA2">
        <w:lastRenderedPageBreak/>
        <w:t xml:space="preserve">Caracterul </w:t>
      </w:r>
      <w:proofErr w:type="spellStart"/>
      <w:r w:rsidRPr="00F43FA2">
        <w:t>confidenţial</w:t>
      </w:r>
      <w:proofErr w:type="spellEnd"/>
      <w:r w:rsidRPr="00F43FA2">
        <w:t xml:space="preserve"> al </w:t>
      </w:r>
      <w:r w:rsidR="005C0294" w:rsidRPr="00F43FA2">
        <w:t>acordului-cadru</w:t>
      </w:r>
    </w:p>
    <w:p w14:paraId="6C60C72E" w14:textId="77777777" w:rsidR="007441A8" w:rsidRPr="00F43FA2" w:rsidRDefault="007441A8" w:rsidP="00946060">
      <w:pPr>
        <w:pStyle w:val="Heading2"/>
        <w:spacing w:before="60"/>
      </w:pPr>
      <w:r w:rsidRPr="00F43FA2">
        <w:t xml:space="preserve">Fără a aduce atingere derulării </w:t>
      </w:r>
      <w:proofErr w:type="spellStart"/>
      <w:r w:rsidRPr="00F43FA2">
        <w:t>şi</w:t>
      </w:r>
      <w:proofErr w:type="spellEnd"/>
      <w:r w:rsidRPr="00F43FA2">
        <w:t xml:space="preserve"> </w:t>
      </w:r>
      <w:proofErr w:type="spellStart"/>
      <w:r w:rsidRPr="00F43FA2">
        <w:t>execuţiei</w:t>
      </w:r>
      <w:proofErr w:type="spellEnd"/>
      <w:r w:rsidRPr="00F43FA2">
        <w:t xml:space="preserve"> prezentului </w:t>
      </w:r>
      <w:r w:rsidR="005C0294" w:rsidRPr="00F43FA2">
        <w:t>a</w:t>
      </w:r>
      <w:r w:rsidRPr="00F43FA2">
        <w:t>c</w:t>
      </w:r>
      <w:r w:rsidR="005C0294" w:rsidRPr="00F43FA2">
        <w:t>ord-cadru</w:t>
      </w:r>
      <w:r w:rsidRPr="00F43FA2">
        <w:t xml:space="preserve">, </w:t>
      </w:r>
      <w:r w:rsidR="001800BE" w:rsidRPr="00F43FA2">
        <w:t>beneficiar</w:t>
      </w:r>
      <w:r w:rsidR="00617F06" w:rsidRPr="00F43FA2">
        <w:t>ul</w:t>
      </w:r>
      <w:r w:rsidRPr="00F43FA2">
        <w:t xml:space="preserve"> are </w:t>
      </w:r>
      <w:proofErr w:type="spellStart"/>
      <w:r w:rsidRPr="00F43FA2">
        <w:t>obligaţia</w:t>
      </w:r>
      <w:proofErr w:type="spellEnd"/>
      <w:r w:rsidRPr="00F43FA2">
        <w:t xml:space="preserve"> de a asigura garantarea protejării acelor </w:t>
      </w:r>
      <w:proofErr w:type="spellStart"/>
      <w:r w:rsidRPr="00F43FA2">
        <w:t>informaţii</w:t>
      </w:r>
      <w:proofErr w:type="spellEnd"/>
      <w:r w:rsidRPr="00F43FA2">
        <w:t xml:space="preserve"> pe care </w:t>
      </w:r>
      <w:r w:rsidR="001800BE" w:rsidRPr="00F43FA2">
        <w:t>prestator</w:t>
      </w:r>
      <w:r w:rsidR="00617F06" w:rsidRPr="00F43FA2">
        <w:t>ul</w:t>
      </w:r>
      <w:r w:rsidRPr="00F43FA2">
        <w:t xml:space="preserve"> le precizează ca fiind </w:t>
      </w:r>
      <w:proofErr w:type="spellStart"/>
      <w:r w:rsidRPr="00F43FA2">
        <w:t>confidenţiale</w:t>
      </w:r>
      <w:proofErr w:type="spellEnd"/>
      <w:r w:rsidRPr="00F43FA2">
        <w:t xml:space="preserve">, în măsura în care, în mod obiectiv, dezvăluirea acestor </w:t>
      </w:r>
      <w:proofErr w:type="spellStart"/>
      <w:r w:rsidRPr="00F43FA2">
        <w:t>informaţii</w:t>
      </w:r>
      <w:proofErr w:type="spellEnd"/>
      <w:r w:rsidRPr="00F43FA2">
        <w:t xml:space="preserve"> ar prejudicia interesele legitime ale acestuia, în special în ceea ce prive</w:t>
      </w:r>
      <w:r w:rsidR="00092E1E" w:rsidRPr="00F43FA2">
        <w:t>ș</w:t>
      </w:r>
      <w:r w:rsidRPr="00F43FA2">
        <w:t>te secretul comercial și proprietatea intelectuală.</w:t>
      </w:r>
    </w:p>
    <w:p w14:paraId="57C61ADB" w14:textId="77777777" w:rsidR="007441A8" w:rsidRPr="00F43FA2" w:rsidRDefault="00092E1E" w:rsidP="00946060">
      <w:pPr>
        <w:pStyle w:val="Heading2"/>
        <w:keepLines/>
        <w:spacing w:before="60"/>
      </w:pPr>
      <w:r w:rsidRPr="00F43FA2">
        <w:t>P</w:t>
      </w:r>
      <w:r w:rsidR="001800BE" w:rsidRPr="00F43FA2">
        <w:t>restator</w:t>
      </w:r>
      <w:r w:rsidRPr="00F43FA2">
        <w:t>ul</w:t>
      </w:r>
      <w:r w:rsidR="007441A8" w:rsidRPr="00F43FA2">
        <w:t xml:space="preserve"> va trata toate documentele și informațiile care îi sunt puse la dispoziție referitoare la </w:t>
      </w:r>
      <w:r w:rsidR="00C5366B" w:rsidRPr="00F43FA2">
        <w:t>acordul-cadru</w:t>
      </w:r>
      <w:r w:rsidR="007441A8" w:rsidRPr="00F43FA2">
        <w:t xml:space="preserve"> ca avân</w:t>
      </w:r>
      <w:r w:rsidR="00FE50A0" w:rsidRPr="00F43FA2">
        <w:t>d caracter personal și confidenț</w:t>
      </w:r>
      <w:r w:rsidR="007441A8" w:rsidRPr="00F43FA2">
        <w:t xml:space="preserve">ial. </w:t>
      </w:r>
      <w:r w:rsidRPr="00F43FA2">
        <w:t>P</w:t>
      </w:r>
      <w:r w:rsidR="00E13856" w:rsidRPr="00F43FA2">
        <w:t>restator</w:t>
      </w:r>
      <w:r w:rsidRPr="00F43FA2">
        <w:t>ul</w:t>
      </w:r>
      <w:r w:rsidR="007441A8" w:rsidRPr="00F43FA2">
        <w:t xml:space="preserve"> nu va publica sau divulga nicio informație cu privire la </w:t>
      </w:r>
      <w:r w:rsidR="004E66E8" w:rsidRPr="00F43FA2">
        <w:t>acordul-cadru</w:t>
      </w:r>
      <w:r w:rsidR="007441A8" w:rsidRPr="00F43FA2">
        <w:t xml:space="preserve"> fără acordul scris, prealabil, al </w:t>
      </w:r>
      <w:r w:rsidRPr="00F43FA2">
        <w:t>beneficiarului</w:t>
      </w:r>
      <w:r w:rsidR="007441A8" w:rsidRPr="00F43FA2">
        <w:t>.</w:t>
      </w:r>
    </w:p>
    <w:p w14:paraId="66013A2B" w14:textId="77777777" w:rsidR="007441A8" w:rsidRPr="00F43FA2" w:rsidRDefault="00092E1E" w:rsidP="00946060">
      <w:pPr>
        <w:pStyle w:val="Heading2"/>
        <w:spacing w:before="60"/>
        <w:rPr>
          <w:rFonts w:eastAsia="MS Mincho"/>
        </w:rPr>
      </w:pPr>
      <w:r w:rsidRPr="00F43FA2">
        <w:t>P</w:t>
      </w:r>
      <w:r w:rsidR="00DE7856" w:rsidRPr="00F43FA2">
        <w:t>restator</w:t>
      </w:r>
      <w:r w:rsidRPr="00F43FA2">
        <w:t xml:space="preserve">ul </w:t>
      </w:r>
      <w:r w:rsidR="007441A8" w:rsidRPr="00F43FA2">
        <w:rPr>
          <w:rFonts w:eastAsia="MS Mincho"/>
        </w:rPr>
        <w:t xml:space="preserve">va asigura confidențialitatea </w:t>
      </w:r>
      <w:proofErr w:type="spellStart"/>
      <w:r w:rsidR="007441A8" w:rsidRPr="00F43FA2">
        <w:rPr>
          <w:rFonts w:eastAsia="MS Mincho"/>
        </w:rPr>
        <w:t>informaţiilor</w:t>
      </w:r>
      <w:proofErr w:type="spellEnd"/>
      <w:r w:rsidR="007441A8" w:rsidRPr="00F43FA2">
        <w:rPr>
          <w:rFonts w:eastAsia="MS Mincho"/>
        </w:rPr>
        <w:t xml:space="preserve"> și protecția datelor cu caracter personal la care are acces </w:t>
      </w:r>
      <w:proofErr w:type="spellStart"/>
      <w:r w:rsidR="007441A8" w:rsidRPr="00F43FA2">
        <w:rPr>
          <w:rFonts w:eastAsia="MS Mincho"/>
        </w:rPr>
        <w:t>şi</w:t>
      </w:r>
      <w:proofErr w:type="spellEnd"/>
      <w:r w:rsidR="007441A8" w:rsidRPr="00F43FA2">
        <w:rPr>
          <w:rFonts w:eastAsia="MS Mincho"/>
        </w:rPr>
        <w:t xml:space="preserve"> se va asigura că, atât pe perioada de derulare a </w:t>
      </w:r>
      <w:r w:rsidR="00C5366B" w:rsidRPr="00F43FA2">
        <w:rPr>
          <w:rFonts w:eastAsia="MS Mincho"/>
        </w:rPr>
        <w:t>a</w:t>
      </w:r>
      <w:r w:rsidR="007441A8" w:rsidRPr="00F43FA2">
        <w:rPr>
          <w:rFonts w:eastAsia="MS Mincho"/>
        </w:rPr>
        <w:t>c</w:t>
      </w:r>
      <w:r w:rsidR="00C5366B" w:rsidRPr="00F43FA2">
        <w:rPr>
          <w:rFonts w:eastAsia="MS Mincho"/>
        </w:rPr>
        <w:t>ordului-cadru</w:t>
      </w:r>
      <w:r w:rsidR="007441A8" w:rsidRPr="00F43FA2">
        <w:rPr>
          <w:rFonts w:eastAsia="MS Mincho"/>
        </w:rPr>
        <w:t xml:space="preserve">, cât </w:t>
      </w:r>
      <w:proofErr w:type="spellStart"/>
      <w:r w:rsidR="007441A8" w:rsidRPr="00F43FA2">
        <w:rPr>
          <w:rFonts w:eastAsia="MS Mincho"/>
        </w:rPr>
        <w:t>şi</w:t>
      </w:r>
      <w:proofErr w:type="spellEnd"/>
      <w:r w:rsidR="007441A8" w:rsidRPr="00F43FA2">
        <w:rPr>
          <w:rFonts w:eastAsia="MS Mincho"/>
        </w:rPr>
        <w:t xml:space="preserve"> după încetarea acestuia, </w:t>
      </w:r>
      <w:proofErr w:type="spellStart"/>
      <w:r w:rsidR="007441A8" w:rsidRPr="00F43FA2">
        <w:rPr>
          <w:rFonts w:eastAsia="MS Mincho"/>
        </w:rPr>
        <w:t>informaţiile</w:t>
      </w:r>
      <w:proofErr w:type="spellEnd"/>
      <w:r w:rsidR="007441A8" w:rsidRPr="00F43FA2">
        <w:rPr>
          <w:rFonts w:eastAsia="MS Mincho"/>
        </w:rPr>
        <w:t xml:space="preserve"> sau documentele la care a avut acces nu vor fi utilizate în alt scop decât pentru îndeplinirea </w:t>
      </w:r>
      <w:proofErr w:type="spellStart"/>
      <w:r w:rsidR="007441A8" w:rsidRPr="00F43FA2">
        <w:rPr>
          <w:rFonts w:eastAsia="MS Mincho"/>
        </w:rPr>
        <w:t>obligaţiilor</w:t>
      </w:r>
      <w:proofErr w:type="spellEnd"/>
      <w:r w:rsidR="007441A8" w:rsidRPr="00F43FA2">
        <w:rPr>
          <w:rFonts w:eastAsia="MS Mincho"/>
        </w:rPr>
        <w:t xml:space="preserve"> contractuale.</w:t>
      </w:r>
    </w:p>
    <w:p w14:paraId="58217210" w14:textId="77777777" w:rsidR="007441A8" w:rsidRPr="00F43FA2" w:rsidRDefault="00C5366B" w:rsidP="00946060">
      <w:pPr>
        <w:pStyle w:val="Heading2"/>
        <w:keepLines/>
        <w:spacing w:before="60"/>
      </w:pPr>
      <w:r w:rsidRPr="00F43FA2">
        <w:t>P</w:t>
      </w:r>
      <w:r w:rsidR="00DE7856" w:rsidRPr="00F43FA2">
        <w:t>restator</w:t>
      </w:r>
      <w:r w:rsidR="00092E1E" w:rsidRPr="00F43FA2">
        <w:t>ul</w:t>
      </w:r>
      <w:r w:rsidR="007441A8" w:rsidRPr="00F43FA2">
        <w:t xml:space="preserve"> are obligația de a instrui personalul folosit în scopul îndeplinirii </w:t>
      </w:r>
      <w:r w:rsidRPr="00F43FA2">
        <w:t>acordului-cadru</w:t>
      </w:r>
      <w:r w:rsidR="007441A8" w:rsidRPr="00F43FA2">
        <w:t xml:space="preserve"> pentru ca acesta să asigure păstrarea confidențialității informațiilor și securitatea documentelor</w:t>
      </w:r>
      <w:r w:rsidR="00092E1E" w:rsidRPr="00F43FA2">
        <w:t xml:space="preserve"> și a</w:t>
      </w:r>
      <w:r w:rsidR="007441A8" w:rsidRPr="00F43FA2">
        <w:t xml:space="preserve"> datelor cu care intră în contact în timpul executării </w:t>
      </w:r>
      <w:r w:rsidRPr="00F43FA2">
        <w:t>acordului-cadru</w:t>
      </w:r>
      <w:r w:rsidR="007441A8" w:rsidRPr="00F43FA2">
        <w:t>.</w:t>
      </w:r>
    </w:p>
    <w:p w14:paraId="1621C5FA" w14:textId="77777777" w:rsidR="00470B66" w:rsidRPr="00F43FA2" w:rsidRDefault="00470B66" w:rsidP="00C74DE8">
      <w:pPr>
        <w:pStyle w:val="Heading1"/>
        <w:spacing w:after="120"/>
        <w:rPr>
          <w:rFonts w:eastAsia="Trebuchet MS"/>
          <w:szCs w:val="24"/>
        </w:rPr>
      </w:pPr>
      <w:r w:rsidRPr="00F43FA2">
        <w:rPr>
          <w:rFonts w:eastAsia="Trebuchet MS"/>
          <w:szCs w:val="24"/>
        </w:rPr>
        <w:t>Conflictul de interese</w:t>
      </w:r>
    </w:p>
    <w:p w14:paraId="28B4CC75" w14:textId="77777777" w:rsidR="00470B66" w:rsidRPr="00F43FA2" w:rsidRDefault="00470B66" w:rsidP="00946060">
      <w:pPr>
        <w:pStyle w:val="Heading2"/>
        <w:spacing w:before="60"/>
        <w:rPr>
          <w:rFonts w:eastAsia="Trebuchet MS"/>
        </w:rPr>
      </w:pPr>
      <w:r w:rsidRPr="00F43FA2">
        <w:rPr>
          <w:rFonts w:eastAsia="Trebuchet MS"/>
        </w:rPr>
        <w:t xml:space="preserve">Părțile se obligă să respecte prevederile </w:t>
      </w:r>
      <w:r w:rsidR="00144D62" w:rsidRPr="00F43FA2">
        <w:rPr>
          <w:rFonts w:cs="Arial"/>
          <w:bCs/>
          <w:szCs w:val="24"/>
        </w:rPr>
        <w:t xml:space="preserve">art. 61 alin. (1) din </w:t>
      </w:r>
      <w:r w:rsidR="00144D62" w:rsidRPr="00F43FA2">
        <w:t xml:space="preserve">Regulamentul (UE, Euratom) 2018/1046 al Parlamentului European și al Consiliului din 18 iulie 2018 </w:t>
      </w:r>
      <w:r w:rsidRPr="00F43FA2">
        <w:rPr>
          <w:lang w:eastAsia="ro-RO"/>
        </w:rPr>
        <w:t>și legislația națională în vigoare cu privire la conflictul de interese.</w:t>
      </w:r>
    </w:p>
    <w:p w14:paraId="3B1466AB" w14:textId="77777777" w:rsidR="00470B66" w:rsidRPr="00F43FA2" w:rsidRDefault="00470B66" w:rsidP="00946060">
      <w:pPr>
        <w:pStyle w:val="Heading2"/>
        <w:spacing w:before="60"/>
        <w:rPr>
          <w:rFonts w:eastAsia="Trebuchet MS"/>
        </w:rPr>
      </w:pPr>
      <w:r w:rsidRPr="00F43FA2">
        <w:rPr>
          <w:rFonts w:eastAsia="Trebuchet MS"/>
        </w:rPr>
        <w:t xml:space="preserve">Părțile se obligă să instruiască atât personalul </w:t>
      </w:r>
      <w:r w:rsidRPr="00F43FA2">
        <w:t>implica</w:t>
      </w:r>
      <w:r w:rsidR="00685D1A" w:rsidRPr="00F43FA2">
        <w:t>t</w:t>
      </w:r>
      <w:r w:rsidRPr="00F43FA2">
        <w:t xml:space="preserve"> în derularea prezentului acord-cadru cu privire la conflictul de interese și măsurile necesare pentru a preveni ori stopa orice situație care ar putea genera un conflict de interese.</w:t>
      </w:r>
    </w:p>
    <w:p w14:paraId="18B37083" w14:textId="3AC48150" w:rsidR="00470B66" w:rsidRPr="00F43FA2" w:rsidRDefault="00470B66" w:rsidP="00946060">
      <w:pPr>
        <w:pStyle w:val="Heading2"/>
        <w:spacing w:before="60"/>
        <w:rPr>
          <w:rFonts w:eastAsia="Trebuchet MS"/>
        </w:rPr>
      </w:pPr>
      <w:r w:rsidRPr="00F43FA2">
        <w:t xml:space="preserve"> </w:t>
      </w:r>
      <w:r w:rsidRPr="00F43FA2">
        <w:rPr>
          <w:rFonts w:eastAsia="Trebuchet MS"/>
        </w:rPr>
        <w:t>Părțile se obligă să întreprindă toate diligențele necesare pentru a evita orice conflict de interese și să se informeze reciproc, în termen de maxim 5</w:t>
      </w:r>
      <w:r w:rsidR="0020257C">
        <w:rPr>
          <w:rFonts w:eastAsia="Trebuchet MS"/>
        </w:rPr>
        <w:t xml:space="preserve"> </w:t>
      </w:r>
      <w:r w:rsidRPr="00F43FA2">
        <w:rPr>
          <w:rFonts w:eastAsia="Trebuchet MS"/>
        </w:rPr>
        <w:t>(cinci) zile lucrătoare de la luarea la cunoștință, în legătură cu orice situație care dă sau este posibil să dea naștere unui astfel de conflict.</w:t>
      </w:r>
    </w:p>
    <w:p w14:paraId="36F00285" w14:textId="77777777" w:rsidR="00470B66" w:rsidRPr="00F43FA2" w:rsidRDefault="00470B66" w:rsidP="00946060">
      <w:pPr>
        <w:pStyle w:val="Heading2"/>
        <w:spacing w:before="60"/>
        <w:rPr>
          <w:rFonts w:eastAsia="Trebuchet MS"/>
        </w:rPr>
      </w:pPr>
      <w:bookmarkStart w:id="11" w:name="_Ref102563369"/>
      <w:r w:rsidRPr="00F43FA2">
        <w:rPr>
          <w:rFonts w:eastAsia="Trebuchet MS"/>
        </w:rPr>
        <w:t xml:space="preserve">Părțile vor lua </w:t>
      </w:r>
      <w:r w:rsidRPr="00F43FA2">
        <w:t>toate măsurile necesare pentru a preveni ori stopa orice situație care ar putea compromite executarea obiectivă și imparțială a acordului-cadru. Măsurile adoptate nu vor genera vreo compensație din partea părților.</w:t>
      </w:r>
      <w:bookmarkEnd w:id="11"/>
    </w:p>
    <w:p w14:paraId="309D733F" w14:textId="327E6B23" w:rsidR="00470B66" w:rsidRPr="00F43FA2" w:rsidRDefault="00685D1A" w:rsidP="00946060">
      <w:pPr>
        <w:pStyle w:val="Heading2"/>
        <w:spacing w:before="60"/>
        <w:rPr>
          <w:rFonts w:eastAsia="Trebuchet MS"/>
        </w:rPr>
      </w:pPr>
      <w:r w:rsidRPr="00F43FA2">
        <w:t>B</w:t>
      </w:r>
      <w:r w:rsidR="00470B66" w:rsidRPr="00F43FA2">
        <w:t>eneficiar</w:t>
      </w:r>
      <w:r w:rsidRPr="00F43FA2">
        <w:t>ul</w:t>
      </w:r>
      <w:r w:rsidR="00470B66" w:rsidRPr="00F43FA2">
        <w:t xml:space="preserve"> își rezervă dreptul de a verifica dacă măsurile luate de prestator conform art.</w:t>
      </w:r>
      <w:r w:rsidR="00470B66" w:rsidRPr="00F43FA2">
        <w:fldChar w:fldCharType="begin"/>
      </w:r>
      <w:r w:rsidR="00470B66" w:rsidRPr="00F43FA2">
        <w:instrText xml:space="preserve"> REF _Ref102563369 \r \h </w:instrText>
      </w:r>
      <w:r w:rsidR="00470B66" w:rsidRPr="00F43FA2">
        <w:fldChar w:fldCharType="separate"/>
      </w:r>
      <w:r w:rsidR="00E56901">
        <w:t>12.4</w:t>
      </w:r>
      <w:r w:rsidR="00470B66" w:rsidRPr="00F43FA2">
        <w:fldChar w:fldCharType="end"/>
      </w:r>
      <w:r w:rsidR="00470B66" w:rsidRPr="00F43FA2">
        <w:t xml:space="preserve"> sunt corespunzătoare și poate solicita măsuri suplimentare dacă este necesar.</w:t>
      </w:r>
    </w:p>
    <w:p w14:paraId="235B03F1" w14:textId="77777777" w:rsidR="00470B66" w:rsidRPr="00F43FA2" w:rsidRDefault="00470B66" w:rsidP="00946060">
      <w:pPr>
        <w:pStyle w:val="Heading2"/>
        <w:spacing w:before="60"/>
        <w:rPr>
          <w:rFonts w:eastAsia="Trebuchet MS"/>
        </w:rPr>
      </w:pPr>
      <w:r w:rsidRPr="00F43FA2">
        <w:t>În cazul în care prestator</w:t>
      </w:r>
      <w:r w:rsidR="00685D1A" w:rsidRPr="00F43FA2">
        <w:t>ul</w:t>
      </w:r>
      <w:r w:rsidRPr="00F43FA2">
        <w:t xml:space="preserve"> nu poate înlătura situația de conflict de interese, beneficiar</w:t>
      </w:r>
      <w:r w:rsidR="00685D1A" w:rsidRPr="00F43FA2">
        <w:t>ul</w:t>
      </w:r>
      <w:r w:rsidRPr="00F43FA2">
        <w:t>, fără afectarea dreptului acesteia de a obține repararea prejudiciului ce i-a fost cauzat ca urmare a situației de conflict de interese, va putea decide încetarea de plin drept și cu efect imediat a acordului-cadru, în condițiile prevăzute în prezentul acord-cadru.</w:t>
      </w:r>
    </w:p>
    <w:p w14:paraId="75B2F609" w14:textId="77777777" w:rsidR="00470B66" w:rsidRPr="00F43FA2" w:rsidRDefault="00470B66" w:rsidP="00946060">
      <w:pPr>
        <w:pStyle w:val="Heading2"/>
        <w:spacing w:before="60"/>
        <w:rPr>
          <w:rFonts w:eastAsia="Trebuchet MS"/>
        </w:rPr>
      </w:pPr>
      <w:r w:rsidRPr="00F43FA2">
        <w:rPr>
          <w:rFonts w:eastAsia="Trebuchet MS"/>
        </w:rPr>
        <w:t>Pentru a evita chiar și aparența unor conflicte de interese, membrilor personalului beneficiar</w:t>
      </w:r>
      <w:r w:rsidR="00685D1A" w:rsidRPr="00F43FA2">
        <w:rPr>
          <w:rFonts w:eastAsia="Trebuchet MS"/>
        </w:rPr>
        <w:t>ului</w:t>
      </w:r>
      <w:r w:rsidRPr="00F43FA2">
        <w:rPr>
          <w:rFonts w:eastAsia="Trebuchet MS"/>
        </w:rPr>
        <w:t xml:space="preserve"> nu li se permite să accepte niciun avantaj oferit de </w:t>
      </w:r>
      <w:r w:rsidR="00A67E52" w:rsidRPr="00F43FA2">
        <w:rPr>
          <w:rFonts w:eastAsia="Trebuchet MS"/>
        </w:rPr>
        <w:t>prestator</w:t>
      </w:r>
      <w:r w:rsidRPr="00F43FA2">
        <w:rPr>
          <w:rFonts w:eastAsia="Trebuchet MS"/>
        </w:rPr>
        <w:t xml:space="preserve"> direct sau prin intermediari. Este o restricție care se aplică tuturor beneficiilor, indiferent de natura acestora, inclusiv cadouri și ospitalitate.</w:t>
      </w:r>
    </w:p>
    <w:p w14:paraId="6D95AE07" w14:textId="63F0C680" w:rsidR="00470B66" w:rsidRPr="00F43FA2" w:rsidRDefault="00685D1A" w:rsidP="00946060">
      <w:pPr>
        <w:pStyle w:val="Heading2"/>
        <w:spacing w:before="60"/>
        <w:rPr>
          <w:rFonts w:eastAsia="Trebuchet MS"/>
        </w:rPr>
      </w:pPr>
      <w:r w:rsidRPr="00F43FA2">
        <w:rPr>
          <w:rFonts w:cs="Arial"/>
          <w:lang w:eastAsia="ro-RO"/>
        </w:rPr>
        <w:t>P</w:t>
      </w:r>
      <w:r w:rsidR="00470B66" w:rsidRPr="00F43FA2">
        <w:rPr>
          <w:rFonts w:cs="Arial"/>
          <w:lang w:eastAsia="ro-RO"/>
        </w:rPr>
        <w:t>restator</w:t>
      </w:r>
      <w:r w:rsidRPr="00F43FA2">
        <w:rPr>
          <w:rFonts w:cs="Arial"/>
          <w:lang w:eastAsia="ro-RO"/>
        </w:rPr>
        <w:t>ul</w:t>
      </w:r>
      <w:r w:rsidR="00470B66" w:rsidRPr="00F43FA2">
        <w:rPr>
          <w:rFonts w:cs="Arial"/>
          <w:lang w:eastAsia="ro-RO"/>
        </w:rPr>
        <w:t xml:space="preserve"> cu care beneficiar</w:t>
      </w:r>
      <w:r w:rsidRPr="00F43FA2">
        <w:rPr>
          <w:rFonts w:cs="Arial"/>
          <w:lang w:eastAsia="ro-RO"/>
        </w:rPr>
        <w:t>ul</w:t>
      </w:r>
      <w:r w:rsidR="00470B66" w:rsidRPr="00F43FA2">
        <w:rPr>
          <w:rFonts w:cs="Arial"/>
          <w:lang w:eastAsia="ro-RO"/>
        </w:rPr>
        <w:t xml:space="preserve"> a încheiat acordul-cadru nu are dreptul de a angaja sau încheia orice alte înțelegeri privind prestarea de servicii, direct ori indirect, în scopul îndeplinirii acordului-cadru, cu persoane fizice sau juridice care au fost implicate în procesul de verificare/evaluare a ofertelor depuse în cadrul proceduri</w:t>
      </w:r>
      <w:r w:rsidRPr="00F43FA2">
        <w:rPr>
          <w:rFonts w:cs="Arial"/>
          <w:lang w:eastAsia="ro-RO"/>
        </w:rPr>
        <w:t>i</w:t>
      </w:r>
      <w:r w:rsidR="00470B66" w:rsidRPr="00F43FA2">
        <w:rPr>
          <w:rFonts w:cs="Arial"/>
          <w:lang w:eastAsia="ro-RO"/>
        </w:rPr>
        <w:t xml:space="preserve"> de atribuire ori </w:t>
      </w:r>
      <w:r w:rsidR="00470B66" w:rsidRPr="00F43FA2">
        <w:rPr>
          <w:rFonts w:cs="Arial"/>
          <w:lang w:eastAsia="ro-RO"/>
        </w:rPr>
        <w:lastRenderedPageBreak/>
        <w:t>angajați/foști angajați ai beneficiar</w:t>
      </w:r>
      <w:r w:rsidRPr="00F43FA2">
        <w:rPr>
          <w:rFonts w:cs="Arial"/>
          <w:lang w:eastAsia="ro-RO"/>
        </w:rPr>
        <w:t>ului</w:t>
      </w:r>
      <w:r w:rsidR="00470B66" w:rsidRPr="00F43FA2">
        <w:rPr>
          <w:rFonts w:cs="Arial"/>
          <w:lang w:eastAsia="ro-RO"/>
        </w:rPr>
        <w:t xml:space="preserve">, pe parcursul unei perioade de cel puțin 12 luni de la încheierea acestuia, sub sancțiunea rezilierii de drept a </w:t>
      </w:r>
      <w:r w:rsidRPr="00F43FA2">
        <w:rPr>
          <w:rFonts w:cs="Arial"/>
          <w:lang w:eastAsia="ro-RO"/>
        </w:rPr>
        <w:t>acordului-cadru</w:t>
      </w:r>
      <w:r w:rsidR="00470B66" w:rsidRPr="00F43FA2">
        <w:rPr>
          <w:rFonts w:cs="Arial"/>
          <w:lang w:eastAsia="ro-RO"/>
        </w:rPr>
        <w:t>.</w:t>
      </w:r>
    </w:p>
    <w:p w14:paraId="22423F00" w14:textId="77777777" w:rsidR="005E2355" w:rsidRPr="00F43FA2" w:rsidRDefault="005E2355" w:rsidP="007A4070">
      <w:pPr>
        <w:pStyle w:val="Heading1"/>
        <w:spacing w:after="120"/>
      </w:pPr>
      <w:proofErr w:type="spellStart"/>
      <w:r w:rsidRPr="00F43FA2">
        <w:t>Sancţiuni</w:t>
      </w:r>
      <w:proofErr w:type="spellEnd"/>
      <w:r w:rsidRPr="00F43FA2">
        <w:t xml:space="preserve"> pentru neîndeplinirea culpabilă a </w:t>
      </w:r>
      <w:proofErr w:type="spellStart"/>
      <w:r w:rsidRPr="00F43FA2">
        <w:t>obligaţiilor</w:t>
      </w:r>
      <w:proofErr w:type="spellEnd"/>
      <w:r w:rsidRPr="00F43FA2">
        <w:t xml:space="preserve"> </w:t>
      </w:r>
    </w:p>
    <w:p w14:paraId="6277B199" w14:textId="77777777" w:rsidR="00875C5B" w:rsidRPr="00F43FA2" w:rsidRDefault="007A4070" w:rsidP="00946060">
      <w:pPr>
        <w:pStyle w:val="Heading2"/>
        <w:spacing w:before="60"/>
      </w:pPr>
      <w:bookmarkStart w:id="12" w:name="_Hlk114044666"/>
      <w:bookmarkStart w:id="13" w:name="_Hlk114044370"/>
      <w:bookmarkStart w:id="14" w:name="_Ref518566934"/>
      <w:bookmarkStart w:id="15" w:name="_Hlk111623615"/>
      <w:bookmarkStart w:id="16" w:name="_Hlk114044884"/>
      <w:r w:rsidRPr="00F43FA2">
        <w:t xml:space="preserve">În </w:t>
      </w:r>
      <w:proofErr w:type="spellStart"/>
      <w:r w:rsidRPr="00F43FA2">
        <w:t>situaţia</w:t>
      </w:r>
      <w:proofErr w:type="spellEnd"/>
      <w:r w:rsidRPr="00F43FA2">
        <w:t xml:space="preserve"> în care, din cauza neprezentării la termene, prestatorul mandatat nu </w:t>
      </w:r>
      <w:proofErr w:type="spellStart"/>
      <w:r w:rsidRPr="00F43FA2">
        <w:t>reuşeşte</w:t>
      </w:r>
      <w:proofErr w:type="spellEnd"/>
      <w:r w:rsidRPr="00F43FA2">
        <w:t xml:space="preserve"> să </w:t>
      </w:r>
      <w:proofErr w:type="spellStart"/>
      <w:r w:rsidRPr="00F43FA2">
        <w:t>îşi</w:t>
      </w:r>
      <w:proofErr w:type="spellEnd"/>
      <w:r w:rsidRPr="00F43FA2">
        <w:t xml:space="preserve"> îndeplinească </w:t>
      </w:r>
      <w:proofErr w:type="spellStart"/>
      <w:r w:rsidRPr="00F43FA2">
        <w:t>obligaţiile</w:t>
      </w:r>
      <w:proofErr w:type="spellEnd"/>
      <w:r w:rsidRPr="00F43FA2">
        <w:t xml:space="preserve"> asumate prin prezentul acord-cadru, beneficiarul are dreptul de a-i imputa contravaloarea litigiului, fără punerea în întârziere sau îndeplinirea altor </w:t>
      </w:r>
      <w:proofErr w:type="spellStart"/>
      <w:r w:rsidRPr="00F43FA2">
        <w:t>formalităţi</w:t>
      </w:r>
      <w:proofErr w:type="spellEnd"/>
      <w:r w:rsidRPr="00F43FA2">
        <w:t>, prezentul acord-cadru constituind titlu executoriu.</w:t>
      </w:r>
    </w:p>
    <w:bookmarkEnd w:id="12"/>
    <w:bookmarkEnd w:id="13"/>
    <w:bookmarkEnd w:id="14"/>
    <w:bookmarkEnd w:id="15"/>
    <w:bookmarkEnd w:id="16"/>
    <w:p w14:paraId="24E5292E" w14:textId="6EDC3BE3" w:rsidR="005E2355" w:rsidRPr="00F43FA2" w:rsidRDefault="005E2355" w:rsidP="00946060">
      <w:pPr>
        <w:pStyle w:val="Heading2"/>
        <w:spacing w:before="60"/>
      </w:pPr>
      <w:r w:rsidRPr="00F43FA2">
        <w:t xml:space="preserve">În cazul în care </w:t>
      </w:r>
      <w:r w:rsidR="001A5290" w:rsidRPr="00F43FA2">
        <w:t>beneficiar</w:t>
      </w:r>
      <w:r w:rsidR="007A4070" w:rsidRPr="00F43FA2">
        <w:t>ul</w:t>
      </w:r>
      <w:r w:rsidRPr="00F43FA2">
        <w:t xml:space="preserve">, din vina sa exclusivă, nu </w:t>
      </w:r>
      <w:proofErr w:type="spellStart"/>
      <w:r w:rsidRPr="00F43FA2">
        <w:t>îşi</w:t>
      </w:r>
      <w:proofErr w:type="spellEnd"/>
      <w:r w:rsidRPr="00F43FA2">
        <w:t xml:space="preserve"> onorează </w:t>
      </w:r>
      <w:proofErr w:type="spellStart"/>
      <w:r w:rsidRPr="00F43FA2">
        <w:t>obligaţiile</w:t>
      </w:r>
      <w:proofErr w:type="spellEnd"/>
      <w:r w:rsidRPr="00F43FA2">
        <w:t xml:space="preserve"> în termenul prevăzut la art.</w:t>
      </w:r>
      <w:r w:rsidR="00913A31" w:rsidRPr="00F43FA2">
        <w:t xml:space="preserve"> </w:t>
      </w:r>
      <w:r w:rsidR="00152BA6" w:rsidRPr="00F43FA2">
        <w:fldChar w:fldCharType="begin"/>
      </w:r>
      <w:r w:rsidR="00152BA6" w:rsidRPr="00F43FA2">
        <w:instrText xml:space="preserve"> REF _Ref518566410 \r \h </w:instrText>
      </w:r>
      <w:r w:rsidR="00152BA6" w:rsidRPr="00F43FA2">
        <w:fldChar w:fldCharType="separate"/>
      </w:r>
      <w:r w:rsidR="00E56901">
        <w:t>10.1</w:t>
      </w:r>
      <w:r w:rsidR="00152BA6" w:rsidRPr="00F43FA2">
        <w:fldChar w:fldCharType="end"/>
      </w:r>
      <w:r w:rsidRPr="00F43FA2">
        <w:t xml:space="preserve">, </w:t>
      </w:r>
      <w:r w:rsidR="00913A31" w:rsidRPr="00F43FA2">
        <w:t>prestator</w:t>
      </w:r>
      <w:r w:rsidR="007A4070" w:rsidRPr="00F43FA2">
        <w:t>ul</w:t>
      </w:r>
      <w:r w:rsidRPr="00F43FA2">
        <w:t xml:space="preserve"> are dreptul de a solicita plata dobânzii legale penalizatoare, aplicată la valoarea </w:t>
      </w:r>
      <w:proofErr w:type="spellStart"/>
      <w:r w:rsidRPr="00F43FA2">
        <w:t>plăţii</w:t>
      </w:r>
      <w:proofErr w:type="spellEnd"/>
      <w:r w:rsidRPr="00F43FA2">
        <w:t xml:space="preserve"> neefectuate, în conformitate cu prevederile art.</w:t>
      </w:r>
      <w:r w:rsidR="007A4070" w:rsidRPr="00F43FA2">
        <w:t xml:space="preserve"> </w:t>
      </w:r>
      <w:r w:rsidRPr="00F43FA2">
        <w:t xml:space="preserve">4 din Legea nr. 72/2013 privind măsurile pentru combaterea întârzierii în executarea </w:t>
      </w:r>
      <w:proofErr w:type="spellStart"/>
      <w:r w:rsidRPr="00F43FA2">
        <w:t>obligaţiilor</w:t>
      </w:r>
      <w:proofErr w:type="spellEnd"/>
      <w:r w:rsidRPr="00F43FA2">
        <w:t xml:space="preserve"> de plată a unor sume de bani rezultând din contracte încheiate între </w:t>
      </w:r>
      <w:proofErr w:type="spellStart"/>
      <w:r w:rsidRPr="00F43FA2">
        <w:t>profesionişti</w:t>
      </w:r>
      <w:proofErr w:type="spellEnd"/>
      <w:r w:rsidRPr="00F43FA2">
        <w:t xml:space="preserve"> </w:t>
      </w:r>
      <w:proofErr w:type="spellStart"/>
      <w:r w:rsidRPr="00F43FA2">
        <w:t>şi</w:t>
      </w:r>
      <w:proofErr w:type="spellEnd"/>
      <w:r w:rsidRPr="00F43FA2">
        <w:t xml:space="preserve"> între </w:t>
      </w:r>
      <w:proofErr w:type="spellStart"/>
      <w:r w:rsidRPr="00F43FA2">
        <w:t>aceştia</w:t>
      </w:r>
      <w:proofErr w:type="spellEnd"/>
      <w:r w:rsidRPr="00F43FA2">
        <w:t xml:space="preserve"> </w:t>
      </w:r>
      <w:proofErr w:type="spellStart"/>
      <w:r w:rsidRPr="00F43FA2">
        <w:t>şi</w:t>
      </w:r>
      <w:proofErr w:type="spellEnd"/>
      <w:r w:rsidRPr="00F43FA2">
        <w:t xml:space="preserve"> </w:t>
      </w:r>
      <w:proofErr w:type="spellStart"/>
      <w:r w:rsidRPr="00F43FA2">
        <w:t>autorităţi</w:t>
      </w:r>
      <w:proofErr w:type="spellEnd"/>
      <w:r w:rsidRPr="00F43FA2">
        <w:t xml:space="preserve"> contractante.</w:t>
      </w:r>
    </w:p>
    <w:p w14:paraId="06698116" w14:textId="77777777" w:rsidR="005E2355" w:rsidRPr="00F43FA2" w:rsidRDefault="005E2355" w:rsidP="00946060">
      <w:pPr>
        <w:pStyle w:val="Heading2"/>
        <w:keepLines/>
        <w:spacing w:before="60"/>
        <w:rPr>
          <w:rFonts w:cs="Arial"/>
          <w:szCs w:val="24"/>
        </w:rPr>
      </w:pPr>
      <w:bookmarkStart w:id="17" w:name="_Ref521679688"/>
      <w:r w:rsidRPr="00F43FA2">
        <w:t xml:space="preserve">Nerespectarea </w:t>
      </w:r>
      <w:proofErr w:type="spellStart"/>
      <w:r w:rsidRPr="00F43FA2">
        <w:t>obligaţiilor</w:t>
      </w:r>
      <w:proofErr w:type="spellEnd"/>
      <w:r w:rsidRPr="00F43FA2">
        <w:t xml:space="preserve"> asumate prin prezentul </w:t>
      </w:r>
      <w:r w:rsidR="00893BD5" w:rsidRPr="00F43FA2">
        <w:t>acord-cadru</w:t>
      </w:r>
      <w:r w:rsidRPr="00F43FA2">
        <w:t xml:space="preserve"> de către una dintre </w:t>
      </w:r>
      <w:proofErr w:type="spellStart"/>
      <w:r w:rsidRPr="00F43FA2">
        <w:t>părţi</w:t>
      </w:r>
      <w:proofErr w:type="spellEnd"/>
      <w:r w:rsidRPr="00F43FA2">
        <w:t xml:space="preserve">, în mod culpabil, </w:t>
      </w:r>
      <w:bookmarkStart w:id="18" w:name="_Ref521679865"/>
      <w:bookmarkEnd w:id="17"/>
      <w:r w:rsidR="00C966DD" w:rsidRPr="00F43FA2">
        <w:rPr>
          <w:rFonts w:cs="Arial"/>
          <w:szCs w:val="24"/>
        </w:rPr>
        <w:t xml:space="preserve">dă dreptul </w:t>
      </w:r>
      <w:proofErr w:type="spellStart"/>
      <w:r w:rsidR="00C966DD" w:rsidRPr="00F43FA2">
        <w:rPr>
          <w:rFonts w:cs="Arial"/>
          <w:szCs w:val="24"/>
        </w:rPr>
        <w:t>părţii</w:t>
      </w:r>
      <w:proofErr w:type="spellEnd"/>
      <w:r w:rsidR="00C966DD" w:rsidRPr="00F43FA2">
        <w:rPr>
          <w:rFonts w:cs="Arial"/>
          <w:szCs w:val="24"/>
        </w:rPr>
        <w:t xml:space="preserve"> lezate de a cere reziliere acordului-cadru </w:t>
      </w:r>
      <w:proofErr w:type="spellStart"/>
      <w:r w:rsidR="00C966DD" w:rsidRPr="00F43FA2">
        <w:rPr>
          <w:rFonts w:cs="Arial"/>
          <w:szCs w:val="24"/>
        </w:rPr>
        <w:t>şi</w:t>
      </w:r>
      <w:proofErr w:type="spellEnd"/>
      <w:r w:rsidR="00C966DD" w:rsidRPr="00F43FA2">
        <w:rPr>
          <w:rFonts w:cs="Arial"/>
          <w:szCs w:val="24"/>
        </w:rPr>
        <w:t xml:space="preserve"> de a pretinde plata de daune-interese.</w:t>
      </w:r>
      <w:bookmarkEnd w:id="18"/>
    </w:p>
    <w:p w14:paraId="1889E563" w14:textId="77777777" w:rsidR="004426F9" w:rsidRPr="00F43FA2" w:rsidRDefault="005E2355" w:rsidP="00AE23D2">
      <w:pPr>
        <w:pStyle w:val="Heading1"/>
        <w:spacing w:after="120"/>
      </w:pPr>
      <w:r w:rsidRPr="00F43FA2">
        <w:t xml:space="preserve">Încetarea </w:t>
      </w:r>
      <w:r w:rsidR="00BE414D" w:rsidRPr="00F43FA2">
        <w:t>acordului-cadru</w:t>
      </w:r>
    </w:p>
    <w:p w14:paraId="7D31C9DF" w14:textId="77777777" w:rsidR="004426F9" w:rsidRPr="00F43FA2" w:rsidRDefault="004426F9" w:rsidP="00946060">
      <w:pPr>
        <w:pStyle w:val="Heading2"/>
        <w:spacing w:before="60"/>
      </w:pPr>
      <w:bookmarkStart w:id="19" w:name="_Ref71704039"/>
      <w:r w:rsidRPr="00F43FA2">
        <w:t>Prezentul acord-cadru încetează de drept prin ajungere la termen sau la momentul la care toate obligațiile stabilite în sarcina părților au fost executate.</w:t>
      </w:r>
      <w:bookmarkEnd w:id="19"/>
    </w:p>
    <w:p w14:paraId="7A1A7814" w14:textId="79A5AD28" w:rsidR="004426F9" w:rsidRPr="00F43FA2" w:rsidRDefault="00AC78A1" w:rsidP="00946060">
      <w:pPr>
        <w:pStyle w:val="Heading2"/>
        <w:spacing w:before="60"/>
      </w:pPr>
      <w:bookmarkStart w:id="20" w:name="_Ref94795532"/>
      <w:r>
        <w:t>B</w:t>
      </w:r>
      <w:r w:rsidR="004426F9" w:rsidRPr="00F43FA2">
        <w:t>eneficiar</w:t>
      </w:r>
      <w:r>
        <w:t>ul</w:t>
      </w:r>
      <w:r w:rsidR="004426F9" w:rsidRPr="00F43FA2">
        <w:t xml:space="preserve"> își rezervă dreptul de a rezilia acordul-cadru, fără însă a fi afectat dreptul părților de a pretinde plata unor daune sau alte prejudicii, dacă:</w:t>
      </w:r>
      <w:bookmarkEnd w:id="20"/>
    </w:p>
    <w:p w14:paraId="647D9212" w14:textId="77777777" w:rsidR="004426F9" w:rsidRPr="00F43FA2" w:rsidRDefault="004426F9" w:rsidP="00946060">
      <w:pPr>
        <w:pStyle w:val="Heading2"/>
        <w:keepLines/>
        <w:numPr>
          <w:ilvl w:val="1"/>
          <w:numId w:val="20"/>
        </w:numPr>
        <w:spacing w:before="60"/>
        <w:ind w:firstLine="425"/>
      </w:pPr>
      <w:r w:rsidRPr="00F43FA2">
        <w:t>prestator</w:t>
      </w:r>
      <w:r w:rsidR="00FF3295" w:rsidRPr="00F43FA2">
        <w:t>ul</w:t>
      </w:r>
      <w:r w:rsidRPr="00F43FA2">
        <w:t xml:space="preserve"> nu se conformează, în perioada de timp, conform notificării emise de către beneficiar, prin care i se solicită remedierea neconformității sau executarea obligațiilor care decurg din prezentul acord-cadru;</w:t>
      </w:r>
    </w:p>
    <w:p w14:paraId="63AECC3C" w14:textId="77777777" w:rsidR="004426F9" w:rsidRPr="00F43FA2" w:rsidRDefault="004426F9" w:rsidP="00946060">
      <w:pPr>
        <w:pStyle w:val="Heading2"/>
        <w:numPr>
          <w:ilvl w:val="1"/>
          <w:numId w:val="20"/>
        </w:numPr>
        <w:spacing w:before="60"/>
        <w:ind w:firstLine="426"/>
      </w:pPr>
      <w:r w:rsidRPr="00F43FA2">
        <w:t>are loc orice modificare organizațională care implică o schimbare cu privire la personalitatea juridică, natura sau controlul prestator</w:t>
      </w:r>
      <w:r w:rsidR="00FF3295" w:rsidRPr="00F43FA2">
        <w:t>ului</w:t>
      </w:r>
      <w:r w:rsidRPr="00F43FA2">
        <w:t xml:space="preserve">, cu excepția situației în care asemenea modificări sunt realizate prin act adițional la prezentul </w:t>
      </w:r>
      <w:r w:rsidR="004E66E8" w:rsidRPr="00F43FA2">
        <w:t>acord-cadru</w:t>
      </w:r>
      <w:r w:rsidRPr="00F43FA2">
        <w:t>, cu respectarea dispozițiilor legale;</w:t>
      </w:r>
    </w:p>
    <w:p w14:paraId="364B5534" w14:textId="77777777" w:rsidR="004426F9" w:rsidRPr="00F43FA2" w:rsidRDefault="004426F9" w:rsidP="00946060">
      <w:pPr>
        <w:pStyle w:val="Heading2"/>
        <w:numPr>
          <w:ilvl w:val="1"/>
          <w:numId w:val="20"/>
        </w:numPr>
        <w:spacing w:before="60"/>
        <w:ind w:firstLine="426"/>
      </w:pPr>
      <w:r w:rsidRPr="00F43FA2">
        <w:t>devin incidente oricare alte incapacități legale care să împiedice executarea acordului-cadru;</w:t>
      </w:r>
    </w:p>
    <w:p w14:paraId="03108AC1" w14:textId="77777777" w:rsidR="004426F9" w:rsidRPr="00F43FA2" w:rsidRDefault="004426F9" w:rsidP="00946060">
      <w:pPr>
        <w:pStyle w:val="Heading2"/>
        <w:numPr>
          <w:ilvl w:val="1"/>
          <w:numId w:val="20"/>
        </w:numPr>
        <w:spacing w:before="60"/>
        <w:ind w:firstLine="426"/>
      </w:pPr>
      <w:r w:rsidRPr="00F43FA2">
        <w:t>în cazul în care, printr-un act normativ, se modifică interesul public al beneficiar</w:t>
      </w:r>
      <w:r w:rsidR="005B19CC" w:rsidRPr="00F43FA2">
        <w:t>ului</w:t>
      </w:r>
      <w:r w:rsidRPr="00F43FA2">
        <w:t xml:space="preserve"> în legătură cu care se prestează serviciile care fac obiectul acordului-cadru;</w:t>
      </w:r>
    </w:p>
    <w:p w14:paraId="2CA7BFF1" w14:textId="77AEBEB2" w:rsidR="004426F9" w:rsidRPr="00F43FA2" w:rsidRDefault="004426F9" w:rsidP="00946060">
      <w:pPr>
        <w:pStyle w:val="Heading2"/>
        <w:numPr>
          <w:ilvl w:val="1"/>
          <w:numId w:val="20"/>
        </w:numPr>
        <w:spacing w:before="60"/>
        <w:ind w:firstLine="426"/>
      </w:pPr>
      <w:r w:rsidRPr="00F43FA2">
        <w:t>la momentul atribuirii acordului-cadru, prestator</w:t>
      </w:r>
      <w:r w:rsidR="00AC78A1">
        <w:t>ul</w:t>
      </w:r>
      <w:r w:rsidRPr="00F43FA2">
        <w:t xml:space="preserve"> se afla în una dintre situațiile care ar fi determinat excluderea sa din procedura de atribuire;</w:t>
      </w:r>
    </w:p>
    <w:p w14:paraId="3A7B5260" w14:textId="77777777" w:rsidR="004426F9" w:rsidRPr="00F43FA2" w:rsidRDefault="004426F9" w:rsidP="00946060">
      <w:pPr>
        <w:pStyle w:val="Heading2"/>
        <w:numPr>
          <w:ilvl w:val="1"/>
          <w:numId w:val="20"/>
        </w:numPr>
        <w:spacing w:before="60"/>
        <w:ind w:firstLine="426"/>
      </w:pPr>
      <w:r w:rsidRPr="00F43FA2">
        <w:t>în situația în care acordul-cadru nu ar fi trebuit să fie atribuit prestator</w:t>
      </w:r>
      <w:r w:rsidR="005B19CC" w:rsidRPr="00F43FA2">
        <w:t>ului</w:t>
      </w:r>
      <w:r w:rsidRPr="00F43FA2">
        <w:t xml:space="preserve"> deoarece au fost încălcate grav obligațiile care rezultă din legislația europeană relevantă iar această împrejurarea fost constatată printr-o decizie a Curții de Justiție a Uniunii Europene;</w:t>
      </w:r>
    </w:p>
    <w:p w14:paraId="281404D8" w14:textId="77777777" w:rsidR="004426F9" w:rsidRPr="00F43FA2" w:rsidRDefault="004426F9" w:rsidP="00946060">
      <w:pPr>
        <w:pStyle w:val="Heading2"/>
        <w:numPr>
          <w:ilvl w:val="1"/>
          <w:numId w:val="20"/>
        </w:numPr>
        <w:spacing w:before="60"/>
        <w:ind w:firstLine="426"/>
      </w:pPr>
      <w:r w:rsidRPr="00F43FA2">
        <w:t>în cazul în care împotriva prestator</w:t>
      </w:r>
      <w:r w:rsidR="005B19CC" w:rsidRPr="00F43FA2">
        <w:t>ului</w:t>
      </w:r>
      <w:r w:rsidRPr="00F43FA2">
        <w:t xml:space="preserve"> se deschide procedura falimentului;</w:t>
      </w:r>
    </w:p>
    <w:p w14:paraId="230A8F63" w14:textId="77777777" w:rsidR="004426F9" w:rsidRPr="00F43FA2" w:rsidRDefault="004426F9" w:rsidP="00946060">
      <w:pPr>
        <w:pStyle w:val="Heading2"/>
        <w:keepLines/>
        <w:numPr>
          <w:ilvl w:val="1"/>
          <w:numId w:val="20"/>
        </w:numPr>
        <w:spacing w:before="60"/>
        <w:ind w:firstLine="425"/>
      </w:pPr>
      <w:r w:rsidRPr="00F43FA2">
        <w:t>prestator</w:t>
      </w:r>
      <w:r w:rsidR="000C211A" w:rsidRPr="00F43FA2">
        <w:t>ul</w:t>
      </w:r>
      <w:r w:rsidRPr="00F43FA2">
        <w:t xml:space="preserve"> a săvârșit nereguli sau fraude în cadrul procedurii de atribuire a acordului-cadru sau în legătură cu executare</w:t>
      </w:r>
      <w:r w:rsidR="000C211A" w:rsidRPr="00F43FA2">
        <w:t>a</w:t>
      </w:r>
      <w:r w:rsidRPr="00F43FA2">
        <w:t xml:space="preserve"> acestuia, ce au provocat o vătămare beneficiar</w:t>
      </w:r>
      <w:r w:rsidR="000C211A" w:rsidRPr="00F43FA2">
        <w:t>ului</w:t>
      </w:r>
      <w:r w:rsidRPr="00F43FA2">
        <w:t>;</w:t>
      </w:r>
    </w:p>
    <w:p w14:paraId="672B964A" w14:textId="77777777" w:rsidR="007628AF" w:rsidRPr="00F43FA2" w:rsidRDefault="004426F9" w:rsidP="00946060">
      <w:pPr>
        <w:pStyle w:val="Heading2"/>
        <w:numPr>
          <w:ilvl w:val="1"/>
          <w:numId w:val="20"/>
        </w:numPr>
        <w:spacing w:before="60"/>
        <w:ind w:firstLine="426"/>
      </w:pPr>
      <w:r w:rsidRPr="00F43FA2">
        <w:t>valorificarea de către beneficiar a rezultatelor prezentului acord-cadru este grav compromisă ca urmare a întârzierii prestațiilor din vina prestator</w:t>
      </w:r>
      <w:r w:rsidR="000C211A" w:rsidRPr="00F43FA2">
        <w:t>ului</w:t>
      </w:r>
      <w:r w:rsidRPr="00F43FA2">
        <w:t>.</w:t>
      </w:r>
    </w:p>
    <w:p w14:paraId="1C0C62E1" w14:textId="045BF138" w:rsidR="004426F9" w:rsidRPr="00F43FA2" w:rsidRDefault="00AC78A1" w:rsidP="00951EDC">
      <w:pPr>
        <w:pStyle w:val="Heading2"/>
        <w:keepLines/>
        <w:spacing w:before="60"/>
      </w:pPr>
      <w:bookmarkStart w:id="21" w:name="_Ref94795549"/>
      <w:r>
        <w:t>P</w:t>
      </w:r>
      <w:r w:rsidR="004426F9" w:rsidRPr="00F43FA2">
        <w:t>restator</w:t>
      </w:r>
      <w:r>
        <w:t>ul</w:t>
      </w:r>
      <w:r w:rsidR="004426F9" w:rsidRPr="00F43FA2">
        <w:t xml:space="preserve"> </w:t>
      </w:r>
      <w:r w:rsidR="001A7D5D" w:rsidRPr="00F43FA2">
        <w:t xml:space="preserve">are dreptul de a </w:t>
      </w:r>
      <w:r w:rsidR="004426F9" w:rsidRPr="00F43FA2">
        <w:t>rezilia acordul-cadru fără însă a fi afectat dreptul părților de a pretinde plata unor daune sau alte prejudicii, în cazul în care:</w:t>
      </w:r>
      <w:bookmarkEnd w:id="21"/>
    </w:p>
    <w:p w14:paraId="223A07C4" w14:textId="77777777" w:rsidR="004426F9" w:rsidRPr="00F43FA2" w:rsidRDefault="004426F9" w:rsidP="00946060">
      <w:pPr>
        <w:pStyle w:val="Heading2"/>
        <w:numPr>
          <w:ilvl w:val="1"/>
          <w:numId w:val="21"/>
        </w:numPr>
        <w:spacing w:before="60"/>
        <w:ind w:firstLine="284"/>
      </w:pPr>
      <w:r w:rsidRPr="00F43FA2">
        <w:lastRenderedPageBreak/>
        <w:t>beneficiar</w:t>
      </w:r>
      <w:r w:rsidR="000C211A" w:rsidRPr="00F43FA2">
        <w:t>ul</w:t>
      </w:r>
      <w:r w:rsidRPr="00F43FA2">
        <w:t xml:space="preserve"> a comis erori esențiale, nereguli sau fraude în cadrul procedurii de atribuire a acordului-cadru sau în legătură cu executarea acestuia, ce au provocat o vătămare prestator</w:t>
      </w:r>
      <w:r w:rsidR="000C211A" w:rsidRPr="00F43FA2">
        <w:t>ului</w:t>
      </w:r>
      <w:r w:rsidRPr="00F43FA2">
        <w:t>;</w:t>
      </w:r>
    </w:p>
    <w:p w14:paraId="27489C42" w14:textId="77777777" w:rsidR="004426F9" w:rsidRPr="00F43FA2" w:rsidRDefault="004426F9" w:rsidP="00946060">
      <w:pPr>
        <w:pStyle w:val="Heading2"/>
        <w:keepLines/>
        <w:numPr>
          <w:ilvl w:val="1"/>
          <w:numId w:val="21"/>
        </w:numPr>
        <w:spacing w:before="60"/>
        <w:ind w:firstLine="284"/>
      </w:pPr>
      <w:r w:rsidRPr="00F43FA2">
        <w:t>beneficiar</w:t>
      </w:r>
      <w:r w:rsidR="000C211A" w:rsidRPr="00F43FA2">
        <w:t>ul</w:t>
      </w:r>
      <w:r w:rsidRPr="00F43FA2">
        <w:t xml:space="preserve"> nu își îndeplinește obligațiile de plată a serviciilor prestate de prestator, în condițiile stabilite prin prezentul acord-cadru.</w:t>
      </w:r>
    </w:p>
    <w:p w14:paraId="279F5057" w14:textId="50BEC85B" w:rsidR="004426F9" w:rsidRPr="00F43FA2" w:rsidRDefault="00951EDC" w:rsidP="00946060">
      <w:pPr>
        <w:pStyle w:val="Heading2"/>
        <w:keepLines/>
        <w:spacing w:before="60"/>
      </w:pPr>
      <w:r>
        <w:t>R</w:t>
      </w:r>
      <w:r w:rsidR="004426F9" w:rsidRPr="00F43FA2">
        <w:t>ezilierea acordului-cadru în condițiile art.</w:t>
      </w:r>
      <w:r w:rsidR="00342DBB" w:rsidRPr="00F43FA2">
        <w:t xml:space="preserve"> </w:t>
      </w:r>
      <w:r w:rsidR="00342DBB" w:rsidRPr="00F43FA2">
        <w:fldChar w:fldCharType="begin"/>
      </w:r>
      <w:r w:rsidR="00342DBB" w:rsidRPr="00F43FA2">
        <w:instrText xml:space="preserve"> REF _Ref71704039 \r \h </w:instrText>
      </w:r>
      <w:r w:rsidR="00342DBB" w:rsidRPr="00F43FA2">
        <w:fldChar w:fldCharType="separate"/>
      </w:r>
      <w:r w:rsidR="00E56901">
        <w:t>14.1</w:t>
      </w:r>
      <w:r w:rsidR="00342DBB" w:rsidRPr="00F43FA2">
        <w:fldChar w:fldCharType="end"/>
      </w:r>
      <w:r w:rsidR="00E32330" w:rsidRPr="00F43FA2">
        <w:t>,</w:t>
      </w:r>
      <w:r w:rsidR="00BB5DD4">
        <w:t xml:space="preserve"> art.</w:t>
      </w:r>
      <w:r w:rsidR="004426F9" w:rsidRPr="00F43FA2">
        <w:t xml:space="preserve"> </w:t>
      </w:r>
      <w:r w:rsidR="004D7F2B" w:rsidRPr="00F43FA2">
        <w:fldChar w:fldCharType="begin"/>
      </w:r>
      <w:r w:rsidR="004D7F2B" w:rsidRPr="00F43FA2">
        <w:instrText xml:space="preserve"> REF _Ref94795532 \r \h </w:instrText>
      </w:r>
      <w:r w:rsidR="004D7F2B" w:rsidRPr="00F43FA2">
        <w:fldChar w:fldCharType="separate"/>
      </w:r>
      <w:r w:rsidR="00E56901">
        <w:t>14.2</w:t>
      </w:r>
      <w:r w:rsidR="004D7F2B" w:rsidRPr="00F43FA2">
        <w:fldChar w:fldCharType="end"/>
      </w:r>
      <w:r w:rsidR="004D7F2B" w:rsidRPr="00F43FA2">
        <w:t xml:space="preserve"> </w:t>
      </w:r>
      <w:r w:rsidR="004426F9" w:rsidRPr="00F43FA2">
        <w:t>și</w:t>
      </w:r>
      <w:r w:rsidR="00BB5DD4">
        <w:t xml:space="preserve"> art.</w:t>
      </w:r>
      <w:r w:rsidR="004426F9" w:rsidRPr="00F43FA2">
        <w:t xml:space="preserve"> </w:t>
      </w:r>
      <w:r w:rsidR="004D7F2B" w:rsidRPr="00F43FA2">
        <w:fldChar w:fldCharType="begin"/>
      </w:r>
      <w:r w:rsidR="004D7F2B" w:rsidRPr="00F43FA2">
        <w:instrText xml:space="preserve"> REF _Ref94795549 \r \h </w:instrText>
      </w:r>
      <w:r w:rsidR="004D7F2B" w:rsidRPr="00F43FA2">
        <w:fldChar w:fldCharType="separate"/>
      </w:r>
      <w:r w:rsidR="00E56901">
        <w:t>14.3</w:t>
      </w:r>
      <w:r w:rsidR="004D7F2B" w:rsidRPr="00F43FA2">
        <w:fldChar w:fldCharType="end"/>
      </w:r>
      <w:r w:rsidR="004426F9" w:rsidRPr="00F43FA2">
        <w:t xml:space="preserve"> intervine cu efecte depline, fără a mai fi necesară îndeplinirea vreunei formalități prealabile și fără a mai fi necesară intervenția vreunei instanțe judecătorești și/sau arbitrale.</w:t>
      </w:r>
    </w:p>
    <w:p w14:paraId="25D9F492" w14:textId="42193336" w:rsidR="004426F9" w:rsidRPr="00F43FA2" w:rsidRDefault="004426F9" w:rsidP="00946060">
      <w:pPr>
        <w:pStyle w:val="Heading2"/>
        <w:spacing w:before="60"/>
      </w:pPr>
      <w:r w:rsidRPr="00F43FA2">
        <w:t>Prevederile prezentului acord-cadru în materia rezilierii acordului-cadru se completează cu prevederile în materie ale Codului civil în vigoare.</w:t>
      </w:r>
    </w:p>
    <w:p w14:paraId="35884C26" w14:textId="17F35494" w:rsidR="004426F9" w:rsidRPr="00F43FA2" w:rsidRDefault="004426F9" w:rsidP="00946060">
      <w:pPr>
        <w:pStyle w:val="Heading2"/>
        <w:spacing w:before="60"/>
      </w:pPr>
      <w:r w:rsidRPr="00F43FA2">
        <w:t>În situația rezilierii totale/parțiale din cauza neexecutării/executării parțiale de către prestator a obligațiilor contractuale, acesta va datora beneficiar</w:t>
      </w:r>
      <w:r w:rsidR="00342DBB" w:rsidRPr="00F43FA2">
        <w:t>ului</w:t>
      </w:r>
      <w:r w:rsidRPr="00F43FA2">
        <w:t xml:space="preserve"> daune-interese cu titlu de clauză penală în cuantum egal cu valoarea obligațiilor contractuale neexecutate.</w:t>
      </w:r>
    </w:p>
    <w:p w14:paraId="48DE0FBE" w14:textId="77777777" w:rsidR="004426F9" w:rsidRPr="00F43FA2" w:rsidRDefault="00342DBB" w:rsidP="00946060">
      <w:pPr>
        <w:pStyle w:val="Heading2"/>
        <w:spacing w:before="60"/>
      </w:pPr>
      <w:r w:rsidRPr="00F43FA2">
        <w:t>B</w:t>
      </w:r>
      <w:r w:rsidR="004426F9" w:rsidRPr="00F43FA2">
        <w:t>eneficiar</w:t>
      </w:r>
      <w:r w:rsidRPr="00F43FA2">
        <w:t>ul</w:t>
      </w:r>
      <w:r w:rsidR="004426F9" w:rsidRPr="00F43FA2">
        <w:t xml:space="preserve"> își rezervă dreptul de a denunța unilateral </w:t>
      </w:r>
      <w:r w:rsidR="004E66E8" w:rsidRPr="00F43FA2">
        <w:t>acordul-cadru</w:t>
      </w:r>
      <w:r w:rsidR="004426F9" w:rsidRPr="00F43FA2">
        <w:t>, în cel mult 15 zile de la apariția unor circumstanțe care nu au putut fi prevăzute la data încheierii acordului-cadru, cu condiția notificării prestator</w:t>
      </w:r>
      <w:r w:rsidRPr="00F43FA2">
        <w:t>ului</w:t>
      </w:r>
      <w:r w:rsidR="004426F9" w:rsidRPr="00F43FA2">
        <w:t xml:space="preserve"> cu cel puțin 3 zile înainte de momentul denunțării.</w:t>
      </w:r>
    </w:p>
    <w:p w14:paraId="0A0EBFDF" w14:textId="77777777" w:rsidR="005E2355" w:rsidRPr="00F43FA2" w:rsidRDefault="005E2355" w:rsidP="00342DBB">
      <w:pPr>
        <w:pStyle w:val="Heading1"/>
        <w:spacing w:after="120"/>
      </w:pPr>
      <w:proofErr w:type="spellStart"/>
      <w:r w:rsidRPr="00F43FA2">
        <w:t>Forţa</w:t>
      </w:r>
      <w:proofErr w:type="spellEnd"/>
      <w:r w:rsidRPr="00F43FA2">
        <w:t xml:space="preserve"> majoră</w:t>
      </w:r>
    </w:p>
    <w:p w14:paraId="72E38B4D" w14:textId="77777777" w:rsidR="005E2355" w:rsidRPr="00F43FA2" w:rsidRDefault="005E2355" w:rsidP="008D55C0">
      <w:pPr>
        <w:pStyle w:val="Heading2"/>
        <w:spacing w:before="60"/>
      </w:pPr>
      <w:proofErr w:type="spellStart"/>
      <w:r w:rsidRPr="00F43FA2">
        <w:t>Forţa</w:t>
      </w:r>
      <w:proofErr w:type="spellEnd"/>
      <w:r w:rsidRPr="00F43FA2">
        <w:t xml:space="preserve"> majoră este constatată de o autoritate competentă.</w:t>
      </w:r>
    </w:p>
    <w:p w14:paraId="1E63F925" w14:textId="77777777" w:rsidR="005E2355" w:rsidRPr="00F43FA2" w:rsidRDefault="005E2355" w:rsidP="008D55C0">
      <w:pPr>
        <w:pStyle w:val="Heading2"/>
        <w:spacing w:before="60"/>
      </w:pPr>
      <w:proofErr w:type="spellStart"/>
      <w:r w:rsidRPr="00F43FA2">
        <w:t>Forţa</w:t>
      </w:r>
      <w:proofErr w:type="spellEnd"/>
      <w:r w:rsidRPr="00F43FA2">
        <w:t xml:space="preserve"> majoră exonerează </w:t>
      </w:r>
      <w:proofErr w:type="spellStart"/>
      <w:r w:rsidRPr="00F43FA2">
        <w:t>părţile</w:t>
      </w:r>
      <w:proofErr w:type="spellEnd"/>
      <w:r w:rsidRPr="00F43FA2">
        <w:t xml:space="preserve"> contractante de îndeplinirea </w:t>
      </w:r>
      <w:proofErr w:type="spellStart"/>
      <w:r w:rsidRPr="00F43FA2">
        <w:t>obligaţiilor</w:t>
      </w:r>
      <w:proofErr w:type="spellEnd"/>
      <w:r w:rsidRPr="00F43FA2">
        <w:t xml:space="preserve"> asumate prin prezentul </w:t>
      </w:r>
      <w:r w:rsidR="00F33317" w:rsidRPr="00F43FA2">
        <w:t>acord-cadru</w:t>
      </w:r>
      <w:r w:rsidRPr="00F43FA2">
        <w:t xml:space="preserve">, pe toată perioada în care aceasta </w:t>
      </w:r>
      <w:proofErr w:type="spellStart"/>
      <w:r w:rsidRPr="00F43FA2">
        <w:t>acţionează</w:t>
      </w:r>
      <w:proofErr w:type="spellEnd"/>
      <w:r w:rsidRPr="00F43FA2">
        <w:t>.</w:t>
      </w:r>
    </w:p>
    <w:p w14:paraId="7C59B0C4" w14:textId="77777777" w:rsidR="005E2355" w:rsidRPr="00F43FA2" w:rsidRDefault="005E2355" w:rsidP="008D55C0">
      <w:pPr>
        <w:pStyle w:val="Heading2"/>
        <w:spacing w:before="60"/>
      </w:pPr>
      <w:r w:rsidRPr="00F43FA2">
        <w:t xml:space="preserve">Îndeplinirea </w:t>
      </w:r>
      <w:r w:rsidR="00ED29BC" w:rsidRPr="00F43FA2">
        <w:t>acordului-cadru</w:t>
      </w:r>
      <w:r w:rsidRPr="00F43FA2">
        <w:t xml:space="preserve"> va fi suspendată în perioada de </w:t>
      </w:r>
      <w:proofErr w:type="spellStart"/>
      <w:r w:rsidRPr="00F43FA2">
        <w:t>acţiune</w:t>
      </w:r>
      <w:proofErr w:type="spellEnd"/>
      <w:r w:rsidRPr="00F43FA2">
        <w:t xml:space="preserve"> a </w:t>
      </w:r>
      <w:proofErr w:type="spellStart"/>
      <w:r w:rsidRPr="00F43FA2">
        <w:t>forţei</w:t>
      </w:r>
      <w:proofErr w:type="spellEnd"/>
      <w:r w:rsidRPr="00F43FA2">
        <w:t xml:space="preserve"> majore, dar fără a prejudicia drepturile ce li se cuveneau </w:t>
      </w:r>
      <w:proofErr w:type="spellStart"/>
      <w:r w:rsidRPr="00F43FA2">
        <w:t>părţilor</w:t>
      </w:r>
      <w:proofErr w:type="spellEnd"/>
      <w:r w:rsidRPr="00F43FA2">
        <w:t xml:space="preserve"> până la </w:t>
      </w:r>
      <w:proofErr w:type="spellStart"/>
      <w:r w:rsidRPr="00F43FA2">
        <w:t>apariţia</w:t>
      </w:r>
      <w:proofErr w:type="spellEnd"/>
      <w:r w:rsidRPr="00F43FA2">
        <w:t xml:space="preserve"> acesteia.</w:t>
      </w:r>
    </w:p>
    <w:p w14:paraId="17DF557A" w14:textId="77777777" w:rsidR="005E2355" w:rsidRPr="00F43FA2" w:rsidRDefault="005E2355" w:rsidP="008D55C0">
      <w:pPr>
        <w:pStyle w:val="Heading2"/>
        <w:spacing w:before="60"/>
      </w:pPr>
      <w:r w:rsidRPr="00F43FA2">
        <w:t xml:space="preserve">Partea contractantă care invocă </w:t>
      </w:r>
      <w:proofErr w:type="spellStart"/>
      <w:r w:rsidRPr="00F43FA2">
        <w:t>forţa</w:t>
      </w:r>
      <w:proofErr w:type="spellEnd"/>
      <w:r w:rsidRPr="00F43FA2">
        <w:t xml:space="preserve"> majoră are </w:t>
      </w:r>
      <w:proofErr w:type="spellStart"/>
      <w:r w:rsidRPr="00F43FA2">
        <w:t>obligaţia</w:t>
      </w:r>
      <w:proofErr w:type="spellEnd"/>
      <w:r w:rsidRPr="00F43FA2">
        <w:t xml:space="preserve"> de a notifica celeilalte </w:t>
      </w:r>
      <w:proofErr w:type="spellStart"/>
      <w:r w:rsidRPr="00F43FA2">
        <w:t>părţi</w:t>
      </w:r>
      <w:proofErr w:type="spellEnd"/>
      <w:r w:rsidRPr="00F43FA2">
        <w:t xml:space="preserve">, imediat </w:t>
      </w:r>
      <w:proofErr w:type="spellStart"/>
      <w:r w:rsidRPr="00F43FA2">
        <w:t>şi</w:t>
      </w:r>
      <w:proofErr w:type="spellEnd"/>
      <w:r w:rsidRPr="00F43FA2">
        <w:t xml:space="preserve"> în mod complet, producerea acesteia </w:t>
      </w:r>
      <w:proofErr w:type="spellStart"/>
      <w:r w:rsidRPr="00F43FA2">
        <w:t>şi</w:t>
      </w:r>
      <w:proofErr w:type="spellEnd"/>
      <w:r w:rsidRPr="00F43FA2">
        <w:t xml:space="preserve"> să ia orice măsuri care îi stau la </w:t>
      </w:r>
      <w:proofErr w:type="spellStart"/>
      <w:r w:rsidRPr="00F43FA2">
        <w:t>dispoziţie</w:t>
      </w:r>
      <w:proofErr w:type="spellEnd"/>
      <w:r w:rsidRPr="00F43FA2">
        <w:t xml:space="preserve"> în vederea limitării </w:t>
      </w:r>
      <w:proofErr w:type="spellStart"/>
      <w:r w:rsidRPr="00F43FA2">
        <w:t>consecinţelor</w:t>
      </w:r>
      <w:proofErr w:type="spellEnd"/>
      <w:r w:rsidRPr="00F43FA2">
        <w:t>.</w:t>
      </w:r>
    </w:p>
    <w:p w14:paraId="6DDEEFFA" w14:textId="77777777" w:rsidR="005E2355" w:rsidRPr="00F43FA2" w:rsidRDefault="005E2355" w:rsidP="008D55C0">
      <w:pPr>
        <w:pStyle w:val="Heading2"/>
        <w:spacing w:before="60"/>
      </w:pPr>
      <w:r w:rsidRPr="00F43FA2">
        <w:t xml:space="preserve">Partea contractantă care invocă </w:t>
      </w:r>
      <w:proofErr w:type="spellStart"/>
      <w:r w:rsidRPr="00F43FA2">
        <w:t>forţa</w:t>
      </w:r>
      <w:proofErr w:type="spellEnd"/>
      <w:r w:rsidRPr="00F43FA2">
        <w:t xml:space="preserve"> majoră are </w:t>
      </w:r>
      <w:proofErr w:type="spellStart"/>
      <w:r w:rsidRPr="00F43FA2">
        <w:t>obligaţia</w:t>
      </w:r>
      <w:proofErr w:type="spellEnd"/>
      <w:r w:rsidRPr="00F43FA2">
        <w:t xml:space="preserve"> de a notifica celeilalte </w:t>
      </w:r>
      <w:proofErr w:type="spellStart"/>
      <w:r w:rsidRPr="00F43FA2">
        <w:t>părţi</w:t>
      </w:r>
      <w:proofErr w:type="spellEnd"/>
      <w:r w:rsidRPr="00F43FA2">
        <w:t xml:space="preserve"> încetarea cauzei acesteia în maximum </w:t>
      </w:r>
      <w:r w:rsidR="003D51D0" w:rsidRPr="00F43FA2">
        <w:t>1</w:t>
      </w:r>
      <w:r w:rsidR="00D00F85" w:rsidRPr="00F43FA2">
        <w:t>5</w:t>
      </w:r>
      <w:r w:rsidRPr="00F43FA2">
        <w:t xml:space="preserve"> zile de la încetare.</w:t>
      </w:r>
    </w:p>
    <w:p w14:paraId="1CA92EAD" w14:textId="77777777" w:rsidR="002B3E9D" w:rsidRPr="00F43FA2" w:rsidRDefault="005E2355" w:rsidP="008D55C0">
      <w:pPr>
        <w:pStyle w:val="Heading2"/>
        <w:spacing w:before="60"/>
      </w:pPr>
      <w:r w:rsidRPr="00F43FA2">
        <w:t xml:space="preserve">Dacă </w:t>
      </w:r>
      <w:proofErr w:type="spellStart"/>
      <w:r w:rsidRPr="00F43FA2">
        <w:t>forţa</w:t>
      </w:r>
      <w:proofErr w:type="spellEnd"/>
      <w:r w:rsidRPr="00F43FA2">
        <w:t xml:space="preserve"> majoră </w:t>
      </w:r>
      <w:proofErr w:type="spellStart"/>
      <w:r w:rsidRPr="00F43FA2">
        <w:t>acţionează</w:t>
      </w:r>
      <w:proofErr w:type="spellEnd"/>
      <w:r w:rsidRPr="00F43FA2">
        <w:t xml:space="preserve"> sau se estimează că va </w:t>
      </w:r>
      <w:proofErr w:type="spellStart"/>
      <w:r w:rsidRPr="00F43FA2">
        <w:t>acţiona</w:t>
      </w:r>
      <w:proofErr w:type="spellEnd"/>
      <w:r w:rsidRPr="00F43FA2">
        <w:t xml:space="preserve"> o perioadă mai mare de 1 lună, fiecare parte va avea dreptul să notifice celeilalte </w:t>
      </w:r>
      <w:proofErr w:type="spellStart"/>
      <w:r w:rsidRPr="00F43FA2">
        <w:t>părţi</w:t>
      </w:r>
      <w:proofErr w:type="spellEnd"/>
      <w:r w:rsidRPr="00F43FA2">
        <w:t xml:space="preserve"> încetarea de drept a prezentului </w:t>
      </w:r>
      <w:r w:rsidR="00ED29BC" w:rsidRPr="00F43FA2">
        <w:t>acord-cadru</w:t>
      </w:r>
      <w:r w:rsidRPr="00F43FA2">
        <w:t xml:space="preserve">, fără ca vreuna din </w:t>
      </w:r>
      <w:proofErr w:type="spellStart"/>
      <w:r w:rsidRPr="00F43FA2">
        <w:t>părţi</w:t>
      </w:r>
      <w:proofErr w:type="spellEnd"/>
      <w:r w:rsidRPr="00F43FA2">
        <w:t xml:space="preserve"> să poată pretinde celeilalte daune-interese.</w:t>
      </w:r>
    </w:p>
    <w:p w14:paraId="21706935" w14:textId="77777777" w:rsidR="005E2355" w:rsidRPr="00F43FA2" w:rsidRDefault="005E2355" w:rsidP="00834224">
      <w:pPr>
        <w:pStyle w:val="Heading1"/>
        <w:keepLines/>
        <w:spacing w:after="120"/>
      </w:pPr>
      <w:proofErr w:type="spellStart"/>
      <w:r w:rsidRPr="00F43FA2">
        <w:t>Soluţionarea</w:t>
      </w:r>
      <w:proofErr w:type="spellEnd"/>
      <w:r w:rsidRPr="00F43FA2">
        <w:t xml:space="preserve"> litigiilor</w:t>
      </w:r>
    </w:p>
    <w:p w14:paraId="7080DF3B" w14:textId="77777777" w:rsidR="005E2355" w:rsidRPr="00F43FA2" w:rsidRDefault="00342DBB" w:rsidP="008D55C0">
      <w:pPr>
        <w:pStyle w:val="Heading2"/>
        <w:keepNext/>
        <w:keepLines/>
        <w:spacing w:before="60"/>
      </w:pPr>
      <w:r w:rsidRPr="00F43FA2">
        <w:t>B</w:t>
      </w:r>
      <w:r w:rsidR="00F60851" w:rsidRPr="00F43FA2">
        <w:t>eneficiar</w:t>
      </w:r>
      <w:r w:rsidRPr="00F43FA2">
        <w:t>ul</w:t>
      </w:r>
      <w:r w:rsidR="005E2355" w:rsidRPr="00F43FA2">
        <w:t xml:space="preserve"> </w:t>
      </w:r>
      <w:proofErr w:type="spellStart"/>
      <w:r w:rsidR="005E2355" w:rsidRPr="00F43FA2">
        <w:t>şi</w:t>
      </w:r>
      <w:proofErr w:type="spellEnd"/>
      <w:r w:rsidR="005E2355" w:rsidRPr="00F43FA2">
        <w:t xml:space="preserve"> </w:t>
      </w:r>
      <w:r w:rsidR="00F60851" w:rsidRPr="00F43FA2">
        <w:t>prestator</w:t>
      </w:r>
      <w:r w:rsidRPr="00F43FA2">
        <w:t>ul</w:t>
      </w:r>
      <w:r w:rsidR="005E2355" w:rsidRPr="00F43FA2">
        <w:t xml:space="preserve"> vor depune toate eforturile pentru a rezolva pe cale amiabilă, prin tratative directe, orice </w:t>
      </w:r>
      <w:proofErr w:type="spellStart"/>
      <w:r w:rsidR="005E2355" w:rsidRPr="00F43FA2">
        <w:t>neînţelegere</w:t>
      </w:r>
      <w:proofErr w:type="spellEnd"/>
      <w:r w:rsidR="005E2355" w:rsidRPr="00F43FA2">
        <w:t xml:space="preserve"> sau dispută care se poate ivi între ei în cadrul sau în legătură cu îndeplinirea </w:t>
      </w:r>
      <w:r w:rsidR="006D5BDD" w:rsidRPr="00F43FA2">
        <w:t>acordului-cadru</w:t>
      </w:r>
      <w:r w:rsidR="005E2355" w:rsidRPr="00F43FA2">
        <w:t>.</w:t>
      </w:r>
    </w:p>
    <w:p w14:paraId="1B00D77E" w14:textId="77777777" w:rsidR="005E2355" w:rsidRPr="00F43FA2" w:rsidRDefault="000A5D53" w:rsidP="008D55C0">
      <w:pPr>
        <w:pStyle w:val="Heading2"/>
        <w:spacing w:before="60"/>
      </w:pPr>
      <w:r w:rsidRPr="00F43FA2">
        <w:t>Dacă, după 1</w:t>
      </w:r>
      <w:r w:rsidR="00D00F85" w:rsidRPr="00F43FA2">
        <w:t>5</w:t>
      </w:r>
      <w:r w:rsidR="005E2355" w:rsidRPr="00F43FA2">
        <w:t xml:space="preserve"> zile de la începerea acestor tratative, </w:t>
      </w:r>
      <w:r w:rsidR="00F60851" w:rsidRPr="00F43FA2">
        <w:t>beneficiar</w:t>
      </w:r>
      <w:r w:rsidR="00342DBB" w:rsidRPr="00F43FA2">
        <w:t>ul</w:t>
      </w:r>
      <w:r w:rsidR="00F60851" w:rsidRPr="00F43FA2">
        <w:t xml:space="preserve"> </w:t>
      </w:r>
      <w:proofErr w:type="spellStart"/>
      <w:r w:rsidR="00F60851" w:rsidRPr="00F43FA2">
        <w:t>şi</w:t>
      </w:r>
      <w:proofErr w:type="spellEnd"/>
      <w:r w:rsidR="00F60851" w:rsidRPr="00F43FA2">
        <w:t xml:space="preserve"> prestator</w:t>
      </w:r>
      <w:r w:rsidR="00342DBB" w:rsidRPr="00F43FA2">
        <w:t>ul</w:t>
      </w:r>
      <w:r w:rsidR="00F60851" w:rsidRPr="00F43FA2">
        <w:t xml:space="preserve"> </w:t>
      </w:r>
      <w:r w:rsidR="005E2355" w:rsidRPr="00F43FA2">
        <w:t xml:space="preserve">nu </w:t>
      </w:r>
      <w:proofErr w:type="spellStart"/>
      <w:r w:rsidR="005E2355" w:rsidRPr="00F43FA2">
        <w:t>reuşesc</w:t>
      </w:r>
      <w:proofErr w:type="spellEnd"/>
      <w:r w:rsidR="005E2355" w:rsidRPr="00F43FA2">
        <w:t xml:space="preserve"> să rezolve în mod amiabil o </w:t>
      </w:r>
      <w:proofErr w:type="spellStart"/>
      <w:r w:rsidR="005E2355" w:rsidRPr="00F43FA2">
        <w:t>divergenţă</w:t>
      </w:r>
      <w:proofErr w:type="spellEnd"/>
      <w:r w:rsidR="005E2355" w:rsidRPr="00F43FA2">
        <w:t xml:space="preserve"> contractuală, fiecare parte poate solicita ca disputa să se </w:t>
      </w:r>
      <w:proofErr w:type="spellStart"/>
      <w:r w:rsidR="005E2355" w:rsidRPr="00F43FA2">
        <w:t>soluţioneze</w:t>
      </w:r>
      <w:proofErr w:type="spellEnd"/>
      <w:r w:rsidR="005E2355" w:rsidRPr="00F43FA2">
        <w:t xml:space="preserve"> de către </w:t>
      </w:r>
      <w:proofErr w:type="spellStart"/>
      <w:r w:rsidR="005E2355" w:rsidRPr="00F43FA2">
        <w:t>instanţele</w:t>
      </w:r>
      <w:proofErr w:type="spellEnd"/>
      <w:r w:rsidR="005E2355" w:rsidRPr="00F43FA2">
        <w:t xml:space="preserve"> </w:t>
      </w:r>
      <w:proofErr w:type="spellStart"/>
      <w:r w:rsidR="005E2355" w:rsidRPr="00F43FA2">
        <w:t>judecătoreşti</w:t>
      </w:r>
      <w:proofErr w:type="spellEnd"/>
      <w:r w:rsidR="005E2355" w:rsidRPr="00F43FA2">
        <w:t xml:space="preserve"> din România.</w:t>
      </w:r>
    </w:p>
    <w:p w14:paraId="0A57B666" w14:textId="77777777" w:rsidR="005E2355" w:rsidRPr="00F43FA2" w:rsidRDefault="00DD4A58" w:rsidP="00342DBB">
      <w:pPr>
        <w:pStyle w:val="Heading1"/>
        <w:spacing w:after="120"/>
      </w:pPr>
      <w:r w:rsidRPr="00F43FA2">
        <w:t>Amendamente</w:t>
      </w:r>
    </w:p>
    <w:p w14:paraId="61FD0E51" w14:textId="77777777" w:rsidR="00B32962" w:rsidRPr="00F43FA2" w:rsidRDefault="00B32962" w:rsidP="008D55C0">
      <w:pPr>
        <w:pStyle w:val="Heading2"/>
        <w:spacing w:before="60"/>
      </w:pPr>
      <w:proofErr w:type="spellStart"/>
      <w:r w:rsidRPr="00F43FA2">
        <w:t>Părţile</w:t>
      </w:r>
      <w:proofErr w:type="spellEnd"/>
      <w:r w:rsidRPr="00F43FA2">
        <w:t xml:space="preserve"> contractante au dreptul, pe durata îndeplinirii acordului-cadru, de a conveni modificarea clauzelor acestuia prin acte </w:t>
      </w:r>
      <w:proofErr w:type="spellStart"/>
      <w:r w:rsidRPr="00F43FA2">
        <w:t>adiţionale</w:t>
      </w:r>
      <w:proofErr w:type="spellEnd"/>
      <w:r w:rsidR="00C74DE8" w:rsidRPr="00F43FA2">
        <w:t>.</w:t>
      </w:r>
    </w:p>
    <w:p w14:paraId="441B1A29" w14:textId="77777777" w:rsidR="00B32962" w:rsidRPr="00F43FA2" w:rsidRDefault="00B32962" w:rsidP="008D55C0">
      <w:pPr>
        <w:pStyle w:val="Heading2"/>
        <w:spacing w:before="60"/>
        <w:rPr>
          <w:rFonts w:cs="Arial"/>
          <w:szCs w:val="24"/>
        </w:rPr>
      </w:pPr>
      <w:bookmarkStart w:id="22" w:name="_Hlk67312199"/>
      <w:r w:rsidRPr="00F43FA2">
        <w:rPr>
          <w:rFonts w:cs="Arial"/>
          <w:szCs w:val="24"/>
        </w:rPr>
        <w:t xml:space="preserve">Pe durata perioadei de valabilitate a </w:t>
      </w:r>
      <w:r w:rsidR="004E66E8" w:rsidRPr="00F43FA2">
        <w:rPr>
          <w:rFonts w:cs="Arial"/>
          <w:szCs w:val="24"/>
        </w:rPr>
        <w:t>acordului-cadru</w:t>
      </w:r>
      <w:r w:rsidRPr="00F43FA2">
        <w:rPr>
          <w:rFonts w:cs="Arial"/>
          <w:szCs w:val="24"/>
        </w:rPr>
        <w:t xml:space="preserve"> părțile au dreptul de a conveni, de comun acord, modificarea și/sau completarea clauzelor acestuia în limitele dispozițiilor prevăzute de actele normative în vigoare.</w:t>
      </w:r>
    </w:p>
    <w:p w14:paraId="5EC75D7A" w14:textId="77777777" w:rsidR="00B32962" w:rsidRPr="00F43FA2" w:rsidRDefault="00B32962" w:rsidP="008D55C0">
      <w:pPr>
        <w:pStyle w:val="Heading2"/>
        <w:spacing w:before="60"/>
        <w:rPr>
          <w:rFonts w:cs="Arial"/>
          <w:szCs w:val="24"/>
        </w:rPr>
      </w:pPr>
      <w:r w:rsidRPr="00F43FA2">
        <w:rPr>
          <w:rFonts w:cs="Arial"/>
          <w:szCs w:val="24"/>
        </w:rPr>
        <w:lastRenderedPageBreak/>
        <w:t xml:space="preserve">Modificările contractuale nu trebuie să afecteze, în niciun caz și în niciun fel, rezultatul procedurii de atribuire, prin anularea sau diminuarea avantajului competitiv pe baza căruia </w:t>
      </w:r>
      <w:r w:rsidR="00E96908" w:rsidRPr="00F43FA2">
        <w:rPr>
          <w:rFonts w:cs="Arial"/>
          <w:szCs w:val="24"/>
        </w:rPr>
        <w:t xml:space="preserve">prestatorul </w:t>
      </w:r>
      <w:r w:rsidRPr="00F43FA2">
        <w:rPr>
          <w:rFonts w:cs="Arial"/>
          <w:szCs w:val="24"/>
        </w:rPr>
        <w:t>a fost declarat câștigător în cadrul procedurii de atribuire.</w:t>
      </w:r>
    </w:p>
    <w:p w14:paraId="2159EF35" w14:textId="77777777" w:rsidR="00B32962" w:rsidRPr="00F43FA2" w:rsidRDefault="00B32962" w:rsidP="008D55C0">
      <w:pPr>
        <w:pStyle w:val="Heading2"/>
        <w:spacing w:before="60"/>
        <w:rPr>
          <w:rFonts w:cs="Arial"/>
          <w:szCs w:val="24"/>
        </w:rPr>
      </w:pPr>
      <w:r w:rsidRPr="00F43FA2">
        <w:rPr>
          <w:rFonts w:cs="Arial"/>
          <w:szCs w:val="24"/>
        </w:rPr>
        <w:t xml:space="preserve">Identificarea circumstanțelor care generează modificarea </w:t>
      </w:r>
      <w:r w:rsidR="004E66E8" w:rsidRPr="00F43FA2">
        <w:rPr>
          <w:rFonts w:cs="Arial"/>
          <w:szCs w:val="24"/>
        </w:rPr>
        <w:t xml:space="preserve">acordului-cadru </w:t>
      </w:r>
      <w:r w:rsidRPr="00F43FA2">
        <w:rPr>
          <w:rFonts w:cs="Arial"/>
          <w:szCs w:val="24"/>
        </w:rPr>
        <w:t>este în sarcina ambelor părți.</w:t>
      </w:r>
    </w:p>
    <w:p w14:paraId="123A8E96" w14:textId="2E5B357A" w:rsidR="00B32962" w:rsidRPr="00F43FA2" w:rsidRDefault="00B32962" w:rsidP="008D55C0">
      <w:pPr>
        <w:pStyle w:val="Heading2"/>
        <w:keepLines/>
        <w:spacing w:before="60"/>
        <w:rPr>
          <w:rFonts w:cs="Arial"/>
          <w:szCs w:val="24"/>
        </w:rPr>
      </w:pPr>
      <w:r w:rsidRPr="00F43FA2">
        <w:rPr>
          <w:rFonts w:cs="Arial"/>
          <w:szCs w:val="24"/>
        </w:rPr>
        <w:t xml:space="preserve">Partea care propune modificarea </w:t>
      </w:r>
      <w:r w:rsidR="004E66E8" w:rsidRPr="00F43FA2">
        <w:rPr>
          <w:rFonts w:cs="Arial"/>
          <w:szCs w:val="24"/>
        </w:rPr>
        <w:t>acordului-cadru</w:t>
      </w:r>
      <w:r w:rsidRPr="00F43FA2">
        <w:rPr>
          <w:rFonts w:cs="Arial"/>
          <w:szCs w:val="24"/>
        </w:rPr>
        <w:t xml:space="preserve"> are obligația de a transmite celeilalte părți propunerea de modificare a </w:t>
      </w:r>
      <w:r w:rsidR="004E66E8" w:rsidRPr="00F43FA2">
        <w:rPr>
          <w:rFonts w:cs="Arial"/>
          <w:szCs w:val="24"/>
        </w:rPr>
        <w:t xml:space="preserve">acordului-cadru </w:t>
      </w:r>
      <w:r w:rsidRPr="00F43FA2">
        <w:rPr>
          <w:rFonts w:cs="Arial"/>
          <w:szCs w:val="24"/>
        </w:rPr>
        <w:t xml:space="preserve">însoțită de justificarea acesteia cu respectarea clauzelor prevăzute la art. </w:t>
      </w:r>
      <w:r w:rsidR="00462BE1" w:rsidRPr="00F43FA2">
        <w:rPr>
          <w:rFonts w:cs="Arial"/>
          <w:szCs w:val="24"/>
        </w:rPr>
        <w:fldChar w:fldCharType="begin"/>
      </w:r>
      <w:r w:rsidR="00462BE1" w:rsidRPr="00F43FA2">
        <w:rPr>
          <w:rFonts w:cs="Arial"/>
          <w:szCs w:val="24"/>
        </w:rPr>
        <w:instrText xml:space="preserve"> REF _Ref13580385 \r \h </w:instrText>
      </w:r>
      <w:r w:rsidR="00DB11DC" w:rsidRPr="00F43FA2">
        <w:rPr>
          <w:rFonts w:cs="Arial"/>
          <w:szCs w:val="24"/>
        </w:rPr>
        <w:instrText xml:space="preserve"> \* MERGEFORMAT </w:instrText>
      </w:r>
      <w:r w:rsidR="00462BE1" w:rsidRPr="00F43FA2">
        <w:rPr>
          <w:rFonts w:cs="Arial"/>
          <w:szCs w:val="24"/>
        </w:rPr>
      </w:r>
      <w:r w:rsidR="00462BE1" w:rsidRPr="00F43FA2">
        <w:rPr>
          <w:rFonts w:cs="Arial"/>
          <w:szCs w:val="24"/>
        </w:rPr>
        <w:fldChar w:fldCharType="separate"/>
      </w:r>
      <w:r w:rsidR="00E56901">
        <w:rPr>
          <w:rFonts w:cs="Arial"/>
          <w:szCs w:val="24"/>
        </w:rPr>
        <w:t>20</w:t>
      </w:r>
      <w:r w:rsidR="00462BE1" w:rsidRPr="00F43FA2">
        <w:rPr>
          <w:rFonts w:cs="Arial"/>
          <w:szCs w:val="24"/>
        </w:rPr>
        <w:fldChar w:fldCharType="end"/>
      </w:r>
      <w:r w:rsidR="00462BE1" w:rsidRPr="00F43FA2">
        <w:rPr>
          <w:rFonts w:cs="Arial"/>
          <w:szCs w:val="24"/>
        </w:rPr>
        <w:t xml:space="preserve"> </w:t>
      </w:r>
      <w:r w:rsidRPr="00F43FA2">
        <w:rPr>
          <w:rFonts w:cs="Arial"/>
          <w:szCs w:val="24"/>
        </w:rPr>
        <w:t>cu cel puțin 15 zile lucrătoare înainte de data la care se consideră că modificarea ar trebui să producă efecte.</w:t>
      </w:r>
    </w:p>
    <w:p w14:paraId="6B7CCB29" w14:textId="77777777" w:rsidR="00B32962" w:rsidRPr="00F43FA2" w:rsidRDefault="00B32962" w:rsidP="008D55C0">
      <w:pPr>
        <w:pStyle w:val="Heading2"/>
        <w:tabs>
          <w:tab w:val="left" w:pos="630"/>
        </w:tabs>
        <w:spacing w:before="60"/>
        <w:rPr>
          <w:rFonts w:cs="Arial"/>
          <w:szCs w:val="24"/>
        </w:rPr>
      </w:pPr>
      <w:r w:rsidRPr="00F43FA2">
        <w:rPr>
          <w:rFonts w:cs="Arial"/>
          <w:szCs w:val="24"/>
        </w:rPr>
        <w:t xml:space="preserve">Modificările </w:t>
      </w:r>
      <w:r w:rsidR="00462BE1" w:rsidRPr="00F43FA2">
        <w:rPr>
          <w:rFonts w:cs="Arial"/>
          <w:szCs w:val="24"/>
        </w:rPr>
        <w:t>acordului-cadru</w:t>
      </w:r>
      <w:r w:rsidRPr="00F43FA2">
        <w:rPr>
          <w:rFonts w:cs="Arial"/>
          <w:szCs w:val="24"/>
        </w:rPr>
        <w:t xml:space="preserve"> vor produce efecte doar dacă părțile au convenit asupra acestui aspect prin semnarea unui act adițional. </w:t>
      </w:r>
    </w:p>
    <w:bookmarkEnd w:id="22"/>
    <w:p w14:paraId="2D8AC65A" w14:textId="77777777" w:rsidR="00584523" w:rsidRPr="00F43FA2" w:rsidRDefault="00584523" w:rsidP="00C74DE8">
      <w:pPr>
        <w:pStyle w:val="Heading1"/>
        <w:spacing w:after="120"/>
        <w:rPr>
          <w:rFonts w:cs="Arial"/>
          <w:szCs w:val="24"/>
        </w:rPr>
      </w:pPr>
      <w:r w:rsidRPr="00F43FA2">
        <w:rPr>
          <w:rFonts w:cs="Arial"/>
          <w:szCs w:val="24"/>
        </w:rPr>
        <w:t>Impreviziunea</w:t>
      </w:r>
    </w:p>
    <w:p w14:paraId="3FE8383F" w14:textId="1B29082B" w:rsidR="00584523" w:rsidRPr="00F43FA2" w:rsidRDefault="00BE209F" w:rsidP="00C74DE8">
      <w:r>
        <w:t>P</w:t>
      </w:r>
      <w:r w:rsidR="00584523" w:rsidRPr="00F43FA2">
        <w:t>restator</w:t>
      </w:r>
      <w:r>
        <w:t>ul</w:t>
      </w:r>
      <w:r w:rsidR="00584523" w:rsidRPr="00F43FA2">
        <w:t>, având cunoștință de prevederile art. 1271 alin.</w:t>
      </w:r>
      <w:r w:rsidR="003A74FD">
        <w:t xml:space="preserve"> </w:t>
      </w:r>
      <w:r w:rsidR="00584523" w:rsidRPr="00F43FA2">
        <w:t>(3) lit.</w:t>
      </w:r>
      <w:r w:rsidR="003A74FD">
        <w:t xml:space="preserve"> </w:t>
      </w:r>
      <w:r w:rsidR="00584523" w:rsidRPr="00F43FA2">
        <w:t xml:space="preserve">c) din Codul Civil, renunță la invocarea impreviziunii în legătură cu perioada de execuție a obligațiilor </w:t>
      </w:r>
      <w:r w:rsidR="00C74DE8" w:rsidRPr="00F43FA2">
        <w:t>asumate</w:t>
      </w:r>
      <w:r w:rsidR="00584523" w:rsidRPr="00F43FA2">
        <w:t xml:space="preserve"> în baza prezentului acord-cadru.</w:t>
      </w:r>
    </w:p>
    <w:p w14:paraId="4AC2A2A7" w14:textId="77777777" w:rsidR="005E2355" w:rsidRPr="00F43FA2" w:rsidRDefault="005E2355" w:rsidP="00C74DE8">
      <w:pPr>
        <w:pStyle w:val="Heading1"/>
        <w:spacing w:after="120"/>
      </w:pPr>
      <w:r w:rsidRPr="00F43FA2">
        <w:t xml:space="preserve">Limba care guvernează </w:t>
      </w:r>
      <w:r w:rsidR="004E66E8" w:rsidRPr="00F43FA2">
        <w:rPr>
          <w:rFonts w:cs="Arial"/>
          <w:szCs w:val="24"/>
        </w:rPr>
        <w:t>acordul-cadru</w:t>
      </w:r>
    </w:p>
    <w:p w14:paraId="27E6AB60" w14:textId="77777777" w:rsidR="005E2355" w:rsidRPr="00F43FA2" w:rsidRDefault="005E2355" w:rsidP="00C74DE8">
      <w:r w:rsidRPr="00F43FA2">
        <w:t>Limba care guverneaz</w:t>
      </w:r>
      <w:r w:rsidR="004948B1" w:rsidRPr="00F43FA2">
        <w:t xml:space="preserve">ă </w:t>
      </w:r>
      <w:r w:rsidR="00C442F8" w:rsidRPr="00F43FA2">
        <w:t>acordul-cadru</w:t>
      </w:r>
      <w:r w:rsidR="004948B1" w:rsidRPr="00F43FA2">
        <w:t xml:space="preserve"> este limba română.</w:t>
      </w:r>
    </w:p>
    <w:p w14:paraId="57493905" w14:textId="77777777" w:rsidR="007E6441" w:rsidRPr="00F43FA2" w:rsidRDefault="007E6441" w:rsidP="00C74DE8">
      <w:pPr>
        <w:pStyle w:val="Heading1"/>
        <w:spacing w:after="120"/>
        <w:rPr>
          <w:rFonts w:cs="Arial"/>
          <w:szCs w:val="24"/>
        </w:rPr>
      </w:pPr>
      <w:bookmarkStart w:id="23" w:name="_Ref13580385"/>
      <w:r w:rsidRPr="00F43FA2">
        <w:rPr>
          <w:rFonts w:cs="Arial"/>
          <w:szCs w:val="24"/>
        </w:rPr>
        <w:t>Comunicarea între părți</w:t>
      </w:r>
      <w:bookmarkEnd w:id="23"/>
    </w:p>
    <w:p w14:paraId="2F1D6908" w14:textId="77777777" w:rsidR="007E6441" w:rsidRPr="00F43FA2" w:rsidRDefault="007E6441" w:rsidP="008D55C0">
      <w:pPr>
        <w:pStyle w:val="Heading2"/>
        <w:spacing w:before="60"/>
        <w:rPr>
          <w:rFonts w:cs="Arial"/>
          <w:szCs w:val="24"/>
        </w:rPr>
      </w:pPr>
      <w:r w:rsidRPr="00F43FA2">
        <w:rPr>
          <w:rFonts w:cs="Arial"/>
          <w:szCs w:val="24"/>
        </w:rPr>
        <w:t>Orice comunicare făcută de părți va fi redactată în scris.</w:t>
      </w:r>
    </w:p>
    <w:p w14:paraId="1653272F" w14:textId="61B4F5C8" w:rsidR="007E6441" w:rsidRPr="003E57CF" w:rsidRDefault="007E6441" w:rsidP="008D55C0">
      <w:pPr>
        <w:pStyle w:val="Heading2"/>
        <w:spacing w:before="60"/>
        <w:rPr>
          <w:rFonts w:cs="Arial"/>
          <w:szCs w:val="24"/>
        </w:rPr>
      </w:pPr>
      <w:r w:rsidRPr="003E57CF">
        <w:rPr>
          <w:rFonts w:cs="Arial"/>
          <w:szCs w:val="24"/>
        </w:rPr>
        <w:t xml:space="preserve">Orice comunicare între părți trebuie să conțină precizări cu privire la elementele de identificare ale </w:t>
      </w:r>
      <w:r w:rsidR="004E66E8" w:rsidRPr="003E57CF">
        <w:rPr>
          <w:rFonts w:cs="Arial"/>
          <w:szCs w:val="24"/>
        </w:rPr>
        <w:t xml:space="preserve">acordului-cadru </w:t>
      </w:r>
      <w:r w:rsidRPr="003E57CF">
        <w:rPr>
          <w:rFonts w:cs="Arial"/>
          <w:szCs w:val="24"/>
        </w:rPr>
        <w:t>(număr/dată înregistrare și obiectul pe scurt)</w:t>
      </w:r>
      <w:r w:rsidR="00E609C6">
        <w:rPr>
          <w:rFonts w:cs="Arial"/>
          <w:szCs w:val="24"/>
        </w:rPr>
        <w:t xml:space="preserve">, </w:t>
      </w:r>
      <w:r w:rsidR="00834224">
        <w:t>denumirea</w:t>
      </w:r>
      <w:r w:rsidR="00E609C6" w:rsidRPr="002C7871">
        <w:t xml:space="preserve"> litigiului, dacă este cazul</w:t>
      </w:r>
      <w:r w:rsidR="00E609C6">
        <w:t>,</w:t>
      </w:r>
      <w:r w:rsidRPr="003E57CF">
        <w:rPr>
          <w:rFonts w:cs="Arial"/>
          <w:szCs w:val="24"/>
        </w:rPr>
        <w:t xml:space="preserve"> și să fie transmisă la adresa/adresele menționate la art.</w:t>
      </w:r>
      <w:r w:rsidR="00342DBB">
        <w:rPr>
          <w:rFonts w:cs="Arial"/>
          <w:szCs w:val="24"/>
        </w:rPr>
        <w:t xml:space="preserve"> </w:t>
      </w:r>
      <w:r w:rsidRPr="003E57CF">
        <w:rPr>
          <w:szCs w:val="24"/>
        </w:rPr>
        <w:fldChar w:fldCharType="begin"/>
      </w:r>
      <w:r w:rsidRPr="003E57CF">
        <w:rPr>
          <w:szCs w:val="24"/>
        </w:rPr>
        <w:instrText xml:space="preserve"> REF _Ref5640944 \r \h  \* MERGEFORMAT </w:instrText>
      </w:r>
      <w:r w:rsidRPr="003E57CF">
        <w:rPr>
          <w:szCs w:val="24"/>
        </w:rPr>
      </w:r>
      <w:r w:rsidRPr="003E57CF">
        <w:rPr>
          <w:szCs w:val="24"/>
        </w:rPr>
        <w:fldChar w:fldCharType="separate"/>
      </w:r>
      <w:r w:rsidR="00E56901" w:rsidRPr="00E56901">
        <w:rPr>
          <w:rFonts w:cs="Arial"/>
          <w:szCs w:val="24"/>
        </w:rPr>
        <w:t>20.6</w:t>
      </w:r>
      <w:r w:rsidRPr="003E57CF">
        <w:rPr>
          <w:szCs w:val="24"/>
        </w:rPr>
        <w:fldChar w:fldCharType="end"/>
      </w:r>
      <w:r w:rsidRPr="003E57CF">
        <w:rPr>
          <w:rFonts w:cs="Arial"/>
          <w:szCs w:val="24"/>
        </w:rPr>
        <w:t>.</w:t>
      </w:r>
    </w:p>
    <w:p w14:paraId="0F12F04C" w14:textId="77777777" w:rsidR="007E6441" w:rsidRPr="003E57CF" w:rsidRDefault="007E6441" w:rsidP="008D55C0">
      <w:pPr>
        <w:pStyle w:val="Heading2"/>
        <w:spacing w:before="60"/>
        <w:rPr>
          <w:rFonts w:cs="Arial"/>
          <w:szCs w:val="24"/>
        </w:rPr>
      </w:pPr>
      <w:r w:rsidRPr="003E57CF">
        <w:rPr>
          <w:rFonts w:cs="Arial"/>
          <w:szCs w:val="24"/>
        </w:rPr>
        <w:t>Comunicările între părți se pot face prin depunere personală, expediate prin scrisoare recomandată sau e-mail, cu condiția confirmării în scris a primirii comunicării.</w:t>
      </w:r>
    </w:p>
    <w:p w14:paraId="64994C41" w14:textId="77777777" w:rsidR="007E6441" w:rsidRPr="003E57CF" w:rsidRDefault="007E6441" w:rsidP="008D55C0">
      <w:pPr>
        <w:pStyle w:val="Heading2"/>
        <w:spacing w:before="60"/>
        <w:rPr>
          <w:rFonts w:cs="Arial"/>
          <w:szCs w:val="24"/>
        </w:rPr>
      </w:pPr>
      <w:bookmarkStart w:id="24" w:name="_Ref105657058"/>
      <w:r w:rsidRPr="003E57CF">
        <w:rPr>
          <w:rFonts w:cs="Arial"/>
          <w:szCs w:val="24"/>
        </w:rPr>
        <w:t>Pentru toate comunicările realizate prin e-mail, părțile se obligă să confirme primirea în maximum 48 de ore de la primire.</w:t>
      </w:r>
      <w:bookmarkEnd w:id="24"/>
    </w:p>
    <w:p w14:paraId="680F3FBD" w14:textId="77777777" w:rsidR="007E6441" w:rsidRPr="003E57CF" w:rsidRDefault="007E6441" w:rsidP="008D55C0">
      <w:pPr>
        <w:pStyle w:val="Heading2"/>
        <w:spacing w:before="60"/>
        <w:rPr>
          <w:rFonts w:cs="Arial"/>
          <w:szCs w:val="24"/>
        </w:rPr>
      </w:pPr>
      <w:r w:rsidRPr="003E57CF">
        <w:rPr>
          <w:rFonts w:cs="Arial"/>
          <w:szCs w:val="24"/>
        </w:rPr>
        <w:t>Orice comunicare făcută de una dintre părți va fi considerată primită:</w:t>
      </w:r>
    </w:p>
    <w:p w14:paraId="2C0D259B" w14:textId="77777777" w:rsidR="007E6441" w:rsidRPr="003E57CF" w:rsidRDefault="007E6441" w:rsidP="008D55C0">
      <w:pPr>
        <w:numPr>
          <w:ilvl w:val="0"/>
          <w:numId w:val="17"/>
        </w:numPr>
        <w:spacing w:before="60" w:after="0"/>
        <w:ind w:left="720" w:hanging="357"/>
        <w:rPr>
          <w:rFonts w:cs="Arial"/>
          <w:szCs w:val="24"/>
        </w:rPr>
      </w:pPr>
      <w:r w:rsidRPr="003E57CF">
        <w:rPr>
          <w:rFonts w:cs="Arial"/>
          <w:szCs w:val="24"/>
        </w:rPr>
        <w:t>la momentul înmânării, dacă este depusă personal de către una dintre părți,</w:t>
      </w:r>
    </w:p>
    <w:p w14:paraId="0F686D06" w14:textId="77777777" w:rsidR="007E6441" w:rsidRPr="003E57CF" w:rsidRDefault="007E6441" w:rsidP="008D55C0">
      <w:pPr>
        <w:numPr>
          <w:ilvl w:val="0"/>
          <w:numId w:val="17"/>
        </w:numPr>
        <w:spacing w:before="60" w:after="0"/>
        <w:ind w:left="720" w:hanging="357"/>
        <w:rPr>
          <w:rFonts w:cs="Arial"/>
          <w:szCs w:val="24"/>
        </w:rPr>
      </w:pPr>
      <w:r w:rsidRPr="003E57CF">
        <w:rPr>
          <w:rFonts w:cs="Arial"/>
          <w:szCs w:val="24"/>
        </w:rPr>
        <w:t>la momentul primirii de către destinatar, în cazul trimiterii prin scrisoare recomandată cu confirmare de primire,</w:t>
      </w:r>
    </w:p>
    <w:p w14:paraId="342B3E1F" w14:textId="70A4373C" w:rsidR="007E6441" w:rsidRPr="003E57CF" w:rsidRDefault="00272107" w:rsidP="008D55C0">
      <w:pPr>
        <w:keepLines/>
        <w:numPr>
          <w:ilvl w:val="0"/>
          <w:numId w:val="17"/>
        </w:numPr>
        <w:tabs>
          <w:tab w:val="left" w:pos="993"/>
        </w:tabs>
        <w:spacing w:before="60" w:after="0"/>
        <w:ind w:left="720" w:hanging="357"/>
        <w:rPr>
          <w:rFonts w:cs="Arial"/>
          <w:szCs w:val="24"/>
        </w:rPr>
      </w:pPr>
      <w:r w:rsidRPr="003E57CF">
        <w:rPr>
          <w:rFonts w:cs="Arial"/>
          <w:szCs w:val="24"/>
        </w:rPr>
        <w:t>la momentul primirii confirmării de către expeditor sau la expirarea termenului prevăzut la art.</w:t>
      </w:r>
      <w:r w:rsidR="00342DBB">
        <w:rPr>
          <w:rFonts w:cs="Arial"/>
          <w:szCs w:val="24"/>
        </w:rPr>
        <w:t xml:space="preserve"> </w:t>
      </w:r>
      <w:r w:rsidRPr="003E57CF">
        <w:rPr>
          <w:rFonts w:cs="Arial"/>
          <w:szCs w:val="24"/>
        </w:rPr>
        <w:fldChar w:fldCharType="begin"/>
      </w:r>
      <w:r w:rsidRPr="003E57CF">
        <w:rPr>
          <w:rFonts w:cs="Arial"/>
          <w:szCs w:val="24"/>
        </w:rPr>
        <w:instrText xml:space="preserve"> REF _Ref105657058 \r \h </w:instrText>
      </w:r>
      <w:r w:rsidRPr="003E57CF">
        <w:rPr>
          <w:rFonts w:cs="Arial"/>
          <w:szCs w:val="24"/>
        </w:rPr>
      </w:r>
      <w:r w:rsidRPr="003E57CF">
        <w:rPr>
          <w:rFonts w:cs="Arial"/>
          <w:szCs w:val="24"/>
        </w:rPr>
        <w:fldChar w:fldCharType="separate"/>
      </w:r>
      <w:r w:rsidR="00E56901">
        <w:rPr>
          <w:rFonts w:cs="Arial"/>
          <w:szCs w:val="24"/>
        </w:rPr>
        <w:t>20.4</w:t>
      </w:r>
      <w:r w:rsidRPr="003E57CF">
        <w:rPr>
          <w:rFonts w:cs="Arial"/>
          <w:szCs w:val="24"/>
        </w:rPr>
        <w:fldChar w:fldCharType="end"/>
      </w:r>
      <w:r w:rsidRPr="003E57CF">
        <w:rPr>
          <w:rFonts w:cs="Arial"/>
          <w:szCs w:val="24"/>
        </w:rPr>
        <w:t>, în cazul în care comunicarea este făcută prin e-mail. În cazul în care termenul se împlinește într-o zi nelucrătoare, comunicarea pe e</w:t>
      </w:r>
      <w:r w:rsidR="00DC3240">
        <w:rPr>
          <w:rFonts w:cs="Arial"/>
          <w:szCs w:val="24"/>
        </w:rPr>
        <w:t>-</w:t>
      </w:r>
      <w:r w:rsidRPr="003E57CF">
        <w:rPr>
          <w:rFonts w:cs="Arial"/>
          <w:szCs w:val="24"/>
        </w:rPr>
        <w:t>mail va fi considerată primită la prima oră a zilei lucrătoare următoare.</w:t>
      </w:r>
    </w:p>
    <w:p w14:paraId="79FAF4EA" w14:textId="77777777" w:rsidR="007E6441" w:rsidRPr="003E57CF" w:rsidRDefault="007E6441" w:rsidP="008D55C0">
      <w:pPr>
        <w:pStyle w:val="Heading2"/>
        <w:spacing w:before="60"/>
        <w:rPr>
          <w:rFonts w:cs="Arial"/>
          <w:szCs w:val="24"/>
        </w:rPr>
      </w:pPr>
      <w:bookmarkStart w:id="25" w:name="_Ref5640944"/>
      <w:r w:rsidRPr="003E57CF">
        <w:rPr>
          <w:rFonts w:cs="Arial"/>
          <w:szCs w:val="24"/>
        </w:rPr>
        <w:t>Adresele la care se transmit comunicările sunt următoarele:</w:t>
      </w:r>
      <w:bookmarkEnd w:id="25"/>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7E6441" w:rsidRPr="003E57CF" w14:paraId="247AF2C4" w14:textId="77777777" w:rsidTr="00587FC4">
        <w:tc>
          <w:tcPr>
            <w:tcW w:w="4698" w:type="dxa"/>
            <w:shd w:val="clear" w:color="auto" w:fill="auto"/>
          </w:tcPr>
          <w:p w14:paraId="2B92A40E" w14:textId="77777777" w:rsidR="007E6441" w:rsidRPr="003E57CF" w:rsidRDefault="007E6441" w:rsidP="00650890">
            <w:pPr>
              <w:spacing w:before="120" w:after="0"/>
              <w:rPr>
                <w:rFonts w:cs="Arial"/>
                <w:szCs w:val="24"/>
              </w:rPr>
            </w:pPr>
            <w:r w:rsidRPr="003E57CF">
              <w:rPr>
                <w:rFonts w:cs="Arial"/>
                <w:szCs w:val="24"/>
              </w:rPr>
              <w:t>Pentru</w:t>
            </w:r>
          </w:p>
          <w:p w14:paraId="6F939F8D" w14:textId="77777777" w:rsidR="007E6441" w:rsidRDefault="00293EB2" w:rsidP="00342DBB">
            <w:pPr>
              <w:spacing w:before="40" w:after="0"/>
              <w:jc w:val="left"/>
              <w:rPr>
                <w:rFonts w:cs="Arial"/>
                <w:szCs w:val="24"/>
              </w:rPr>
            </w:pPr>
            <w:r>
              <w:rPr>
                <w:rFonts w:cs="Arial"/>
                <w:szCs w:val="24"/>
              </w:rPr>
              <w:t>B</w:t>
            </w:r>
            <w:r w:rsidR="007E6441" w:rsidRPr="003E57CF">
              <w:rPr>
                <w:rFonts w:cs="Arial"/>
                <w:szCs w:val="24"/>
              </w:rPr>
              <w:t>eneficiar: MINISTERUL FINANȚELOR</w:t>
            </w:r>
          </w:p>
          <w:p w14:paraId="33AC680E" w14:textId="3AD65999" w:rsidR="00E609C6" w:rsidRPr="003E57CF" w:rsidRDefault="00E609C6" w:rsidP="00342DBB">
            <w:pPr>
              <w:spacing w:before="40" w:after="0"/>
              <w:jc w:val="left"/>
              <w:rPr>
                <w:rFonts w:cs="Arial"/>
                <w:szCs w:val="24"/>
              </w:rPr>
            </w:pPr>
            <w:r>
              <w:rPr>
                <w:rFonts w:cs="Arial"/>
                <w:szCs w:val="24"/>
              </w:rPr>
              <w:t>În atenția DGSIAP</w:t>
            </w:r>
          </w:p>
        </w:tc>
        <w:tc>
          <w:tcPr>
            <w:tcW w:w="4658" w:type="dxa"/>
            <w:shd w:val="clear" w:color="auto" w:fill="auto"/>
          </w:tcPr>
          <w:p w14:paraId="7820B90C" w14:textId="77777777" w:rsidR="007E6441" w:rsidRPr="003E57CF" w:rsidRDefault="007E6441" w:rsidP="00342DBB">
            <w:pPr>
              <w:spacing w:before="40" w:after="0"/>
              <w:rPr>
                <w:rFonts w:cs="Arial"/>
                <w:szCs w:val="24"/>
              </w:rPr>
            </w:pPr>
            <w:r w:rsidRPr="003E57CF">
              <w:rPr>
                <w:rFonts w:cs="Arial"/>
                <w:szCs w:val="24"/>
              </w:rPr>
              <w:t>Pentru</w:t>
            </w:r>
          </w:p>
          <w:p w14:paraId="1A680B01" w14:textId="4242AA99" w:rsidR="007E6441" w:rsidRPr="003E57CF" w:rsidRDefault="007E6441" w:rsidP="00342DBB">
            <w:pPr>
              <w:spacing w:before="40" w:after="0"/>
              <w:rPr>
                <w:rFonts w:cs="Arial"/>
                <w:szCs w:val="24"/>
              </w:rPr>
            </w:pPr>
            <w:r w:rsidRPr="003E57CF">
              <w:rPr>
                <w:rFonts w:cs="Arial"/>
              </w:rPr>
              <w:t>Prestator</w:t>
            </w:r>
            <w:r w:rsidRPr="003E57CF">
              <w:rPr>
                <w:rFonts w:cs="Arial"/>
                <w:szCs w:val="24"/>
              </w:rPr>
              <w:t>:</w:t>
            </w:r>
            <w:r w:rsidRPr="003E57CF">
              <w:rPr>
                <w:szCs w:val="24"/>
              </w:rPr>
              <w:t xml:space="preserve"> </w:t>
            </w:r>
          </w:p>
        </w:tc>
      </w:tr>
      <w:tr w:rsidR="007E6441" w:rsidRPr="003E57CF" w14:paraId="4854D5F5" w14:textId="77777777" w:rsidTr="00587FC4">
        <w:tc>
          <w:tcPr>
            <w:tcW w:w="4698" w:type="dxa"/>
            <w:shd w:val="clear" w:color="auto" w:fill="auto"/>
          </w:tcPr>
          <w:p w14:paraId="1BC01508" w14:textId="6917FAD2" w:rsidR="007E6441" w:rsidRPr="003E57CF" w:rsidRDefault="007E6441" w:rsidP="008569ED">
            <w:pPr>
              <w:keepLines/>
              <w:spacing w:before="40" w:after="0"/>
              <w:rPr>
                <w:rFonts w:cs="Arial"/>
                <w:szCs w:val="24"/>
              </w:rPr>
            </w:pPr>
            <w:r w:rsidRPr="003E57CF">
              <w:rPr>
                <w:rFonts w:cs="Arial"/>
                <w:szCs w:val="24"/>
              </w:rPr>
              <w:t>Adresă: București, B-dul Libertății, nr. 16, sector 5</w:t>
            </w:r>
            <w:r w:rsidR="00E609C6">
              <w:rPr>
                <w:rFonts w:cs="Arial"/>
                <w:szCs w:val="24"/>
              </w:rPr>
              <w:t>, cod poștal 050706</w:t>
            </w:r>
          </w:p>
        </w:tc>
        <w:tc>
          <w:tcPr>
            <w:tcW w:w="4658" w:type="dxa"/>
            <w:shd w:val="clear" w:color="auto" w:fill="auto"/>
          </w:tcPr>
          <w:p w14:paraId="32F3A6DA" w14:textId="77777777" w:rsidR="007E6441" w:rsidRPr="003E57CF" w:rsidRDefault="007E6441" w:rsidP="00342DBB">
            <w:pPr>
              <w:spacing w:before="40" w:after="0"/>
              <w:rPr>
                <w:rFonts w:cs="Arial"/>
                <w:szCs w:val="24"/>
              </w:rPr>
            </w:pPr>
            <w:r w:rsidRPr="003E57CF">
              <w:rPr>
                <w:rFonts w:cs="Arial"/>
                <w:szCs w:val="24"/>
              </w:rPr>
              <w:t>Adresă:</w:t>
            </w:r>
            <w:r w:rsidRPr="003E57CF">
              <w:rPr>
                <w:color w:val="000000"/>
                <w:szCs w:val="24"/>
                <w:lang w:eastAsia="ro-RO"/>
              </w:rPr>
              <w:t xml:space="preserve"> </w:t>
            </w:r>
          </w:p>
        </w:tc>
      </w:tr>
      <w:tr w:rsidR="007E6441" w:rsidRPr="003E57CF" w14:paraId="61BF9AAF" w14:textId="77777777" w:rsidTr="00587FC4">
        <w:tc>
          <w:tcPr>
            <w:tcW w:w="4698" w:type="dxa"/>
            <w:shd w:val="clear" w:color="auto" w:fill="auto"/>
          </w:tcPr>
          <w:p w14:paraId="79A0ECE5" w14:textId="1DAB6050" w:rsidR="007E6441" w:rsidRPr="003E57CF" w:rsidRDefault="007E6441" w:rsidP="00342DBB">
            <w:pPr>
              <w:spacing w:before="40" w:after="0"/>
              <w:rPr>
                <w:rFonts w:cs="Arial"/>
                <w:szCs w:val="24"/>
              </w:rPr>
            </w:pPr>
          </w:p>
        </w:tc>
        <w:tc>
          <w:tcPr>
            <w:tcW w:w="4658" w:type="dxa"/>
            <w:shd w:val="clear" w:color="auto" w:fill="auto"/>
          </w:tcPr>
          <w:p w14:paraId="2DAD05AD" w14:textId="77777777" w:rsidR="007E6441" w:rsidRPr="003E57CF" w:rsidRDefault="007E6441" w:rsidP="00342DBB">
            <w:pPr>
              <w:spacing w:before="40" w:after="0"/>
              <w:rPr>
                <w:rFonts w:cs="Arial"/>
                <w:szCs w:val="24"/>
              </w:rPr>
            </w:pPr>
            <w:r w:rsidRPr="003E57CF">
              <w:rPr>
                <w:rFonts w:cs="Arial"/>
                <w:szCs w:val="24"/>
              </w:rPr>
              <w:t>Telefon:</w:t>
            </w:r>
            <w:r w:rsidRPr="003E57CF">
              <w:rPr>
                <w:color w:val="000000"/>
                <w:szCs w:val="24"/>
              </w:rPr>
              <w:t xml:space="preserve"> </w:t>
            </w:r>
          </w:p>
        </w:tc>
      </w:tr>
      <w:tr w:rsidR="007E6441" w:rsidRPr="003E57CF" w14:paraId="37693A26" w14:textId="77777777" w:rsidTr="00587FC4">
        <w:tc>
          <w:tcPr>
            <w:tcW w:w="4698" w:type="dxa"/>
            <w:shd w:val="clear" w:color="auto" w:fill="auto"/>
          </w:tcPr>
          <w:p w14:paraId="0E9E0771" w14:textId="312C7AE1" w:rsidR="007E6441" w:rsidRPr="003E57CF" w:rsidRDefault="007E6441" w:rsidP="00342DBB">
            <w:pPr>
              <w:spacing w:before="40" w:after="0"/>
              <w:rPr>
                <w:rFonts w:cs="Arial"/>
                <w:szCs w:val="24"/>
              </w:rPr>
            </w:pPr>
            <w:r w:rsidRPr="003E57CF">
              <w:rPr>
                <w:rFonts w:cs="Arial"/>
                <w:szCs w:val="24"/>
              </w:rPr>
              <w:t>E-mail:</w:t>
            </w:r>
            <w:r w:rsidRPr="003E57CF">
              <w:rPr>
                <w:rFonts w:cs="Arial"/>
                <w:color w:val="000000"/>
                <w:szCs w:val="24"/>
              </w:rPr>
              <w:t xml:space="preserve"> </w:t>
            </w:r>
            <w:r w:rsidR="00E609C6">
              <w:rPr>
                <w:rFonts w:cs="Arial"/>
                <w:color w:val="000000"/>
                <w:szCs w:val="24"/>
              </w:rPr>
              <w:t>registratura@mfinante.gov.ro</w:t>
            </w:r>
          </w:p>
        </w:tc>
        <w:tc>
          <w:tcPr>
            <w:tcW w:w="4658" w:type="dxa"/>
            <w:shd w:val="clear" w:color="auto" w:fill="auto"/>
          </w:tcPr>
          <w:p w14:paraId="5F9021B0" w14:textId="77777777" w:rsidR="007E6441" w:rsidRPr="003E57CF" w:rsidRDefault="007E6441" w:rsidP="00342DBB">
            <w:pPr>
              <w:spacing w:before="40" w:after="0"/>
              <w:rPr>
                <w:rFonts w:cs="Arial"/>
                <w:szCs w:val="24"/>
              </w:rPr>
            </w:pPr>
            <w:r w:rsidRPr="003E57CF">
              <w:rPr>
                <w:rFonts w:cs="Arial"/>
                <w:szCs w:val="24"/>
              </w:rPr>
              <w:t xml:space="preserve">E-mail: </w:t>
            </w:r>
          </w:p>
        </w:tc>
      </w:tr>
      <w:tr w:rsidR="007E6441" w:rsidRPr="003E57CF" w14:paraId="2C75DE9D" w14:textId="77777777" w:rsidTr="00587FC4">
        <w:tc>
          <w:tcPr>
            <w:tcW w:w="4698" w:type="dxa"/>
            <w:shd w:val="clear" w:color="auto" w:fill="auto"/>
          </w:tcPr>
          <w:p w14:paraId="5AE89C25" w14:textId="529AAAB0" w:rsidR="007E6441" w:rsidRPr="003E57CF" w:rsidRDefault="007E6441" w:rsidP="00650890">
            <w:pPr>
              <w:spacing w:before="40"/>
              <w:rPr>
                <w:rFonts w:cs="Arial"/>
                <w:szCs w:val="24"/>
              </w:rPr>
            </w:pPr>
          </w:p>
        </w:tc>
        <w:tc>
          <w:tcPr>
            <w:tcW w:w="4658" w:type="dxa"/>
            <w:shd w:val="clear" w:color="auto" w:fill="auto"/>
          </w:tcPr>
          <w:p w14:paraId="28BB1734" w14:textId="77777777" w:rsidR="007E6441" w:rsidRPr="003E57CF" w:rsidRDefault="007E6441" w:rsidP="00342DBB">
            <w:pPr>
              <w:spacing w:before="40" w:after="0"/>
              <w:rPr>
                <w:rFonts w:cs="Arial"/>
                <w:szCs w:val="24"/>
              </w:rPr>
            </w:pPr>
            <w:r w:rsidRPr="003E57CF">
              <w:rPr>
                <w:rFonts w:cs="Arial"/>
                <w:szCs w:val="24"/>
              </w:rPr>
              <w:t>Persoana de contact:</w:t>
            </w:r>
          </w:p>
        </w:tc>
      </w:tr>
    </w:tbl>
    <w:p w14:paraId="5A6F4F02" w14:textId="2AC92F3B" w:rsidR="00E609C6" w:rsidRDefault="00E609C6" w:rsidP="008D55C0">
      <w:pPr>
        <w:pStyle w:val="Heading2"/>
        <w:spacing w:before="60"/>
        <w:rPr>
          <w:rFonts w:cs="Arial"/>
          <w:szCs w:val="24"/>
        </w:rPr>
      </w:pPr>
      <w:r w:rsidRPr="00E609C6">
        <w:rPr>
          <w:rFonts w:cs="Arial"/>
          <w:szCs w:val="24"/>
        </w:rPr>
        <w:lastRenderedPageBreak/>
        <w:t>Persoana de contact pentru procedura de reofertare este persoana desemnată în Invitația de participare la reofertare, în care vor fi precizate numele, prenumele și datele de contact ale acesteia, respectiv număr de telefon și adresă de e-mail</w:t>
      </w:r>
      <w:r>
        <w:rPr>
          <w:rFonts w:cs="Arial"/>
          <w:szCs w:val="24"/>
        </w:rPr>
        <w:t>.</w:t>
      </w:r>
    </w:p>
    <w:p w14:paraId="56D9DD4A" w14:textId="6DCD8E31" w:rsidR="00E609C6" w:rsidRDefault="00E609C6" w:rsidP="008D55C0">
      <w:pPr>
        <w:pStyle w:val="Heading2"/>
        <w:keepLines/>
        <w:spacing w:before="60"/>
        <w:rPr>
          <w:rFonts w:cs="Arial"/>
          <w:szCs w:val="24"/>
        </w:rPr>
      </w:pPr>
      <w:r w:rsidRPr="00E609C6">
        <w:rPr>
          <w:rFonts w:cs="Arial"/>
          <w:szCs w:val="24"/>
        </w:rPr>
        <w:t>Persoanele de contact pentru aspectele legate de derularea fiecărui litigiu în parte vor fi desemnate prin actele adiționale care se vor încheia pentru stabilirea bugetului</w:t>
      </w:r>
      <w:r>
        <w:rPr>
          <w:rFonts w:cs="Arial"/>
          <w:szCs w:val="24"/>
        </w:rPr>
        <w:t>.</w:t>
      </w:r>
    </w:p>
    <w:p w14:paraId="40E9F3C5" w14:textId="0325A93B" w:rsidR="007E6441" w:rsidRPr="003E57CF" w:rsidRDefault="007E6441" w:rsidP="008D55C0">
      <w:pPr>
        <w:pStyle w:val="Heading2"/>
        <w:spacing w:before="60"/>
        <w:rPr>
          <w:rFonts w:cs="Arial"/>
          <w:szCs w:val="24"/>
        </w:rPr>
      </w:pPr>
      <w:r w:rsidRPr="003E57CF">
        <w:rPr>
          <w:rFonts w:cs="Arial"/>
          <w:szCs w:val="24"/>
        </w:rPr>
        <w:t xml:space="preserve">Părțile se declară de acord că nerespectarea cerințelor referitoare la modalitățile de comunicare stabilite în prezentul </w:t>
      </w:r>
      <w:r w:rsidR="004E66E8" w:rsidRPr="003E57CF">
        <w:rPr>
          <w:rFonts w:cs="Arial"/>
          <w:szCs w:val="24"/>
        </w:rPr>
        <w:t xml:space="preserve">acord-cadru </w:t>
      </w:r>
      <w:r w:rsidRPr="003E57CF">
        <w:rPr>
          <w:rFonts w:cs="Arial"/>
          <w:szCs w:val="24"/>
        </w:rPr>
        <w:t>să fie sancționate cu inopozabilitatea respectivei comunicări.</w:t>
      </w:r>
    </w:p>
    <w:p w14:paraId="6A399206" w14:textId="77777777" w:rsidR="007E6441" w:rsidRPr="003E57CF" w:rsidRDefault="007E6441" w:rsidP="008D55C0">
      <w:pPr>
        <w:pStyle w:val="Heading2"/>
        <w:spacing w:before="60"/>
        <w:rPr>
          <w:rFonts w:cs="Arial"/>
          <w:szCs w:val="24"/>
        </w:rPr>
      </w:pPr>
      <w:r w:rsidRPr="003E57CF">
        <w:rPr>
          <w:rFonts w:cs="Arial"/>
          <w:szCs w:val="24"/>
        </w:rPr>
        <w:t xml:space="preserve">În orice situație în care este necesară emiterea de notificări, înștiințări, instrucțiuni sau alte forme de comunicare de către una dintre părți, dacă nu este specificat altfel, aceste comunicări vor fi redactate în limba </w:t>
      </w:r>
      <w:r w:rsidR="004E66E8" w:rsidRPr="003E57CF">
        <w:rPr>
          <w:rFonts w:cs="Arial"/>
          <w:szCs w:val="24"/>
        </w:rPr>
        <w:t>acordului-cadru</w:t>
      </w:r>
      <w:r w:rsidRPr="003E57CF">
        <w:rPr>
          <w:rFonts w:cs="Arial"/>
          <w:szCs w:val="24"/>
        </w:rPr>
        <w:t xml:space="preserve"> și nu vor fi reținute sau întârziate în mod nejustificat.</w:t>
      </w:r>
    </w:p>
    <w:p w14:paraId="3DA3D8A1" w14:textId="77777777" w:rsidR="007E6441" w:rsidRPr="003E57CF" w:rsidRDefault="007E6441" w:rsidP="008D55C0">
      <w:pPr>
        <w:pStyle w:val="Heading2"/>
        <w:keepLines/>
        <w:spacing w:before="60"/>
        <w:rPr>
          <w:rFonts w:cs="Arial"/>
          <w:szCs w:val="24"/>
        </w:rPr>
      </w:pPr>
      <w:r w:rsidRPr="003E57CF">
        <w:rPr>
          <w:rFonts w:cs="Arial"/>
          <w:szCs w:val="24"/>
        </w:rPr>
        <w:t xml:space="preserve">Nicio modificare a datelor de contact prevăzute în prezentul </w:t>
      </w:r>
      <w:r w:rsidR="004E66E8" w:rsidRPr="003E57CF">
        <w:rPr>
          <w:rFonts w:cs="Arial"/>
          <w:szCs w:val="24"/>
        </w:rPr>
        <w:t>acord-cadru</w:t>
      </w:r>
      <w:r w:rsidRPr="003E57CF">
        <w:rPr>
          <w:rFonts w:cs="Arial"/>
          <w:szCs w:val="24"/>
        </w:rPr>
        <w:t xml:space="preserve"> nu este opozabilă celeilalte părți, decât în cazul în care a fost notificată în prealabil.</w:t>
      </w:r>
    </w:p>
    <w:p w14:paraId="51BA7A45" w14:textId="77777777" w:rsidR="005E2355" w:rsidRPr="003E57CF" w:rsidRDefault="005E2355" w:rsidP="00F43FA2">
      <w:pPr>
        <w:pStyle w:val="Heading1"/>
        <w:spacing w:after="120"/>
      </w:pPr>
      <w:r w:rsidRPr="003E57CF">
        <w:t xml:space="preserve">Legea aplicabilă </w:t>
      </w:r>
      <w:r w:rsidR="00761310" w:rsidRPr="003E57CF">
        <w:t>acordului-cadru</w:t>
      </w:r>
      <w:r w:rsidRPr="003E57CF">
        <w:t xml:space="preserve"> </w:t>
      </w:r>
    </w:p>
    <w:p w14:paraId="79F1847A" w14:textId="141E0941" w:rsidR="004B5E33" w:rsidRDefault="00761310" w:rsidP="00C74DE8">
      <w:r w:rsidRPr="003E57CF">
        <w:t>Acordul-cadru</w:t>
      </w:r>
      <w:r w:rsidR="005E2355" w:rsidRPr="003E57CF">
        <w:t xml:space="preserve"> va fi interpretat conform legilor din România.</w:t>
      </w:r>
    </w:p>
    <w:p w14:paraId="5F55B08B" w14:textId="77777777" w:rsidR="008D55C0" w:rsidRPr="008D55C0" w:rsidRDefault="008D55C0" w:rsidP="00C74DE8">
      <w:pPr>
        <w:rPr>
          <w:szCs w:val="24"/>
        </w:rPr>
      </w:pPr>
    </w:p>
    <w:p w14:paraId="20F84CD0" w14:textId="28A40BC9" w:rsidR="00F60851" w:rsidRDefault="005E2355" w:rsidP="00C74DE8">
      <w:proofErr w:type="spellStart"/>
      <w:r w:rsidRPr="003E57CF">
        <w:t>Părţile</w:t>
      </w:r>
      <w:proofErr w:type="spellEnd"/>
      <w:r w:rsidRPr="003E57CF">
        <w:t xml:space="preserve"> au </w:t>
      </w:r>
      <w:proofErr w:type="spellStart"/>
      <w:r w:rsidRPr="003E57CF">
        <w:t>înţeles</w:t>
      </w:r>
      <w:proofErr w:type="spellEnd"/>
      <w:r w:rsidRPr="003E57CF">
        <w:t xml:space="preserve"> să încheie prezentul </w:t>
      </w:r>
      <w:r w:rsidR="00984995" w:rsidRPr="003E57CF">
        <w:t>acord-cadru</w:t>
      </w:r>
      <w:r w:rsidRPr="003E57CF">
        <w:t xml:space="preserve"> în (două) exemplare, câte unul pentru fiecare parte.</w:t>
      </w:r>
    </w:p>
    <w:p w14:paraId="3864F529" w14:textId="77777777" w:rsidR="008D55C0" w:rsidRDefault="008D55C0" w:rsidP="00C74DE8"/>
    <w:tbl>
      <w:tblPr>
        <w:tblW w:w="9406" w:type="dxa"/>
        <w:tblLayout w:type="fixed"/>
        <w:tblLook w:val="0000" w:firstRow="0" w:lastRow="0" w:firstColumn="0" w:lastColumn="0" w:noHBand="0" w:noVBand="0"/>
      </w:tblPr>
      <w:tblGrid>
        <w:gridCol w:w="4703"/>
        <w:gridCol w:w="4703"/>
      </w:tblGrid>
      <w:tr w:rsidR="00641FB8" w:rsidRPr="003E57CF" w14:paraId="50A4CB62" w14:textId="77777777" w:rsidTr="009D7763">
        <w:trPr>
          <w:trHeight w:val="341"/>
        </w:trPr>
        <w:tc>
          <w:tcPr>
            <w:tcW w:w="4703" w:type="dxa"/>
          </w:tcPr>
          <w:p w14:paraId="64A39ABE" w14:textId="77777777" w:rsidR="00641FB8" w:rsidRPr="003E57CF" w:rsidRDefault="00342DBB" w:rsidP="00C74DE8">
            <w:pPr>
              <w:spacing w:after="0"/>
              <w:jc w:val="center"/>
              <w:rPr>
                <w:rFonts w:cs="Arial"/>
                <w:b/>
                <w:szCs w:val="24"/>
              </w:rPr>
            </w:pPr>
            <w:r>
              <w:rPr>
                <w:rFonts w:cs="Arial"/>
                <w:b/>
                <w:szCs w:val="24"/>
              </w:rPr>
              <w:t>B</w:t>
            </w:r>
            <w:r w:rsidR="00641FB8" w:rsidRPr="003E57CF">
              <w:rPr>
                <w:rFonts w:cs="Arial"/>
                <w:b/>
                <w:szCs w:val="24"/>
              </w:rPr>
              <w:t>eneficiar,</w:t>
            </w:r>
          </w:p>
        </w:tc>
        <w:tc>
          <w:tcPr>
            <w:tcW w:w="4703" w:type="dxa"/>
          </w:tcPr>
          <w:p w14:paraId="73745319" w14:textId="77777777" w:rsidR="00641FB8" w:rsidRPr="003E57CF" w:rsidRDefault="00342DBB" w:rsidP="00C74DE8">
            <w:pPr>
              <w:spacing w:after="0"/>
              <w:jc w:val="center"/>
              <w:rPr>
                <w:rFonts w:cs="Arial"/>
                <w:b/>
              </w:rPr>
            </w:pPr>
            <w:r>
              <w:rPr>
                <w:rFonts w:cs="Arial"/>
                <w:b/>
              </w:rPr>
              <w:t>P</w:t>
            </w:r>
            <w:r w:rsidR="00641FB8" w:rsidRPr="003E57CF">
              <w:rPr>
                <w:rFonts w:cs="Arial"/>
                <w:b/>
              </w:rPr>
              <w:t>restator</w:t>
            </w:r>
            <w:r w:rsidR="00641FB8" w:rsidRPr="003E57CF">
              <w:rPr>
                <w:rFonts w:cs="Arial"/>
                <w:b/>
                <w:szCs w:val="28"/>
              </w:rPr>
              <w:t>,</w:t>
            </w:r>
          </w:p>
        </w:tc>
      </w:tr>
    </w:tbl>
    <w:p w14:paraId="5D434320" w14:textId="77777777" w:rsidR="00C07225" w:rsidRPr="003E57CF" w:rsidRDefault="00C07225" w:rsidP="00C74DE8">
      <w:pPr>
        <w:rPr>
          <w:sz w:val="10"/>
        </w:rPr>
      </w:pPr>
    </w:p>
    <w:sectPr w:rsidR="00C07225" w:rsidRPr="003E57CF" w:rsidSect="00020C74">
      <w:headerReference w:type="default" r:id="rId8"/>
      <w:footerReference w:type="default" r:id="rId9"/>
      <w:footerReference w:type="first" r:id="rId10"/>
      <w:pgSz w:w="11909" w:h="16834" w:code="9"/>
      <w:pgMar w:top="1021" w:right="1021" w:bottom="1021" w:left="136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9770" w14:textId="77777777" w:rsidR="00563557" w:rsidRDefault="00563557" w:rsidP="006225F4">
      <w:pPr>
        <w:spacing w:after="0"/>
      </w:pPr>
      <w:r>
        <w:separator/>
      </w:r>
    </w:p>
  </w:endnote>
  <w:endnote w:type="continuationSeparator" w:id="0">
    <w:p w14:paraId="186277D8" w14:textId="77777777" w:rsidR="00563557" w:rsidRDefault="00563557"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1714" w14:textId="77777777" w:rsidR="006225F4" w:rsidRDefault="00577FE7"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2571A3">
      <w:rPr>
        <w:noProof/>
      </w:rPr>
      <w:t>6</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4632" w14:textId="77777777" w:rsidR="006225F4" w:rsidRDefault="00577FE7"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2571A3">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32961" w14:textId="77777777" w:rsidR="00563557" w:rsidRDefault="00563557" w:rsidP="006225F4">
      <w:pPr>
        <w:spacing w:after="0"/>
      </w:pPr>
      <w:r>
        <w:separator/>
      </w:r>
    </w:p>
  </w:footnote>
  <w:footnote w:type="continuationSeparator" w:id="0">
    <w:p w14:paraId="705D2878" w14:textId="77777777" w:rsidR="00563557" w:rsidRDefault="00563557"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819E" w14:textId="6F3570FF" w:rsidR="006225F4" w:rsidRPr="003E57CF" w:rsidRDefault="004536F8" w:rsidP="004536F8">
    <w:pPr>
      <w:pStyle w:val="Header"/>
      <w:pBdr>
        <w:bottom w:val="single" w:sz="4" w:space="1" w:color="auto"/>
      </w:pBdr>
      <w:rPr>
        <w:rFonts w:cs="Arial"/>
        <w:i/>
        <w:sz w:val="12"/>
        <w:szCs w:val="16"/>
      </w:rPr>
    </w:pPr>
    <w:r w:rsidRPr="003E57CF">
      <w:rPr>
        <w:rFonts w:cs="Arial"/>
        <w:i/>
        <w:sz w:val="16"/>
        <w:szCs w:val="18"/>
      </w:rPr>
      <w:t xml:space="preserve"> </w:t>
    </w:r>
    <w:r w:rsidR="0022501C" w:rsidRPr="003E57CF">
      <w:rPr>
        <w:rFonts w:cs="Arial"/>
        <w:i/>
        <w:sz w:val="14"/>
        <w:szCs w:val="16"/>
      </w:rPr>
      <w:t>Acord-cadru</w:t>
    </w:r>
    <w:r w:rsidRPr="003E57CF">
      <w:rPr>
        <w:rFonts w:cs="Arial"/>
        <w:i/>
        <w:sz w:val="14"/>
        <w:szCs w:val="16"/>
      </w:rPr>
      <w:t xml:space="preserve"> </w:t>
    </w:r>
    <w:r w:rsidR="00711C8F" w:rsidRPr="003E57CF">
      <w:rPr>
        <w:rFonts w:cs="Arial"/>
        <w:i/>
        <w:sz w:val="14"/>
        <w:szCs w:val="16"/>
      </w:rPr>
      <w:t>de prestare</w:t>
    </w:r>
    <w:r w:rsidR="00620F25" w:rsidRPr="003E57CF">
      <w:rPr>
        <w:rFonts w:cs="Arial"/>
        <w:i/>
        <w:sz w:val="14"/>
        <w:szCs w:val="16"/>
      </w:rPr>
      <w:t xml:space="preserve"> servicii de </w:t>
    </w:r>
    <w:r w:rsidR="003E57CF" w:rsidRPr="003E57CF">
      <w:rPr>
        <w:rFonts w:cs="Arial"/>
        <w:i/>
        <w:sz w:val="14"/>
        <w:szCs w:val="16"/>
      </w:rPr>
      <w:t xml:space="preserve">reprezentare juridică / </w:t>
    </w:r>
    <w:r w:rsidR="00B5091E">
      <w:rPr>
        <w:rFonts w:cs="Arial"/>
        <w:i/>
        <w:sz w:val="14"/>
        <w:szCs w:val="16"/>
      </w:rPr>
      <w:t xml:space="preserve">punere în executare </w:t>
    </w:r>
    <w:r w:rsidR="003E57CF" w:rsidRPr="003E57CF">
      <w:rPr>
        <w:rFonts w:cs="Arial"/>
        <w:i/>
        <w:sz w:val="14"/>
        <w:szCs w:val="16"/>
      </w:rPr>
      <w:t xml:space="preserve">Regulile de arbitraj </w:t>
    </w:r>
    <w:r w:rsidR="00B5091E">
      <w:rPr>
        <w:rFonts w:cs="Arial"/>
        <w:i/>
        <w:sz w:val="14"/>
        <w:szCs w:val="16"/>
      </w:rPr>
      <w:t>hotărâri CIRDI/UNCITRAL,</w:t>
    </w:r>
    <w:r w:rsidRPr="003E57CF">
      <w:rPr>
        <w:rFonts w:cs="Arial"/>
        <w:i/>
        <w:sz w:val="14"/>
        <w:szCs w:val="16"/>
      </w:rPr>
      <w:t xml:space="preserve"> încheiat cu </w:t>
    </w:r>
    <w:r w:rsidRPr="003E57CF">
      <w:rPr>
        <w:rFonts w:cs="Arial"/>
        <w:i/>
        <w:sz w:val="12"/>
        <w:szCs w:val="16"/>
      </w:rPr>
      <w:t xml:space="preserve"> </w:t>
    </w:r>
    <w:r w:rsidR="00620F25" w:rsidRPr="003E57CF">
      <w:rPr>
        <w:rFonts w:cs="Arial"/>
        <w:i/>
        <w:sz w:val="12"/>
        <w:szCs w:val="16"/>
        <w:highlight w:val="yellow"/>
      </w:rPr>
      <w:t>………</w:t>
    </w:r>
    <w:r w:rsidR="003E57CF" w:rsidRPr="003E57CF">
      <w:rPr>
        <w:rFonts w:cs="Arial"/>
        <w:i/>
        <w:sz w:val="12"/>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18CC0416"/>
    <w:multiLevelType w:val="multilevel"/>
    <w:tmpl w:val="7AF22632"/>
    <w:lvl w:ilvl="0">
      <w:start w:val="1"/>
      <w:numFmt w:val="decimal"/>
      <w:pStyle w:val="Heading1"/>
      <w:suff w:val="space"/>
      <w:lvlText w:val="%1."/>
      <w:lvlJc w:val="left"/>
      <w:pPr>
        <w:ind w:left="1567" w:hanging="432"/>
      </w:pPr>
      <w:rPr>
        <w:rFonts w:hint="default"/>
      </w:rPr>
    </w:lvl>
    <w:lvl w:ilvl="1">
      <w:start w:val="1"/>
      <w:numFmt w:val="decimal"/>
      <w:pStyle w:val="Heading2"/>
      <w:suff w:val="space"/>
      <w:lvlText w:val="%1.%2"/>
      <w:lvlJc w:val="left"/>
      <w:pPr>
        <w:ind w:left="0" w:firstLine="0"/>
      </w:pPr>
      <w:rPr>
        <w:rFonts w:cs="Times New Roman"/>
        <w:b w:val="0"/>
        <w:bCs w:val="0"/>
        <w:i w:val="0"/>
        <w:iCs w:val="0"/>
        <w:smallCaps w:val="0"/>
        <w:strike w:val="0"/>
        <w:dstrike w:val="0"/>
        <w:outline w:val="0"/>
        <w:shadow w:val="0"/>
        <w:emboss w:val="0"/>
        <w:imprint w:val="0"/>
        <w:noProof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4135B"/>
    <w:multiLevelType w:val="hybridMultilevel"/>
    <w:tmpl w:val="988CAA9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A10B6"/>
    <w:multiLevelType w:val="multilevel"/>
    <w:tmpl w:val="86C46CEC"/>
    <w:numStyleLink w:val="letterlist"/>
  </w:abstractNum>
  <w:abstractNum w:abstractNumId="7"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57A43"/>
    <w:multiLevelType w:val="hybridMultilevel"/>
    <w:tmpl w:val="54BAB3E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67AA3"/>
    <w:multiLevelType w:val="hybridMultilevel"/>
    <w:tmpl w:val="6B341B62"/>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5F4230D5"/>
    <w:multiLevelType w:val="multilevel"/>
    <w:tmpl w:val="22B61B4E"/>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3459C0"/>
    <w:multiLevelType w:val="hybridMultilevel"/>
    <w:tmpl w:val="AF92283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545AF"/>
    <w:multiLevelType w:val="hybridMultilevel"/>
    <w:tmpl w:val="81425C5A"/>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69F95464"/>
    <w:multiLevelType w:val="hybridMultilevel"/>
    <w:tmpl w:val="81425C5A"/>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8437F"/>
    <w:multiLevelType w:val="multilevel"/>
    <w:tmpl w:val="38987ED2"/>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0"/>
  </w:num>
  <w:num w:numId="4">
    <w:abstractNumId w:val="5"/>
  </w:num>
  <w:num w:numId="5">
    <w:abstractNumId w:val="9"/>
  </w:num>
  <w:num w:numId="6">
    <w:abstractNumId w:val="0"/>
  </w:num>
  <w:num w:numId="7">
    <w:abstractNumId w:val="6"/>
  </w:num>
  <w:num w:numId="8">
    <w:abstractNumId w:val="14"/>
  </w:num>
  <w:num w:numId="9">
    <w:abstractNumId w:val="14"/>
    <w:lvlOverride w:ilvl="0">
      <w:startOverride w:val="1"/>
    </w:lvlOverride>
  </w:num>
  <w:num w:numId="10">
    <w:abstractNumId w:val="2"/>
  </w:num>
  <w:num w:numId="11">
    <w:abstractNumId w:val="7"/>
  </w:num>
  <w:num w:numId="12">
    <w:abstractNumId w:val="14"/>
    <w:lvlOverride w:ilvl="0">
      <w:startOverride w:val="1"/>
    </w:lvlOverride>
  </w:num>
  <w:num w:numId="13">
    <w:abstractNumId w:val="14"/>
    <w:lvlOverride w:ilvl="0">
      <w:startOverride w:val="1"/>
    </w:lvlOverride>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4"/>
  </w:num>
  <w:num w:numId="19">
    <w:abstractNumId w:val="13"/>
  </w:num>
  <w:num w:numId="20">
    <w:abstractNumId w:val="17"/>
  </w:num>
  <w:num w:numId="21">
    <w:abstractNumId w:val="12"/>
  </w:num>
  <w:num w:numId="22">
    <w:abstractNumId w:val="16"/>
  </w:num>
  <w:num w:numId="23">
    <w:abstractNumId w:val="8"/>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BA"/>
    <w:rsid w:val="00002A59"/>
    <w:rsid w:val="00004EA0"/>
    <w:rsid w:val="00015A80"/>
    <w:rsid w:val="00017A4A"/>
    <w:rsid w:val="00017C2F"/>
    <w:rsid w:val="000207E7"/>
    <w:rsid w:val="000209A2"/>
    <w:rsid w:val="00020C74"/>
    <w:rsid w:val="000232FE"/>
    <w:rsid w:val="00027125"/>
    <w:rsid w:val="00030893"/>
    <w:rsid w:val="00031A95"/>
    <w:rsid w:val="00037DB2"/>
    <w:rsid w:val="000401E5"/>
    <w:rsid w:val="00046F67"/>
    <w:rsid w:val="00047240"/>
    <w:rsid w:val="00047A7B"/>
    <w:rsid w:val="00051D76"/>
    <w:rsid w:val="00065932"/>
    <w:rsid w:val="000739D7"/>
    <w:rsid w:val="00074A3E"/>
    <w:rsid w:val="00077A6C"/>
    <w:rsid w:val="00091A3E"/>
    <w:rsid w:val="00092E1E"/>
    <w:rsid w:val="00092F14"/>
    <w:rsid w:val="000A2F2B"/>
    <w:rsid w:val="000A5D53"/>
    <w:rsid w:val="000A71A1"/>
    <w:rsid w:val="000B7CBD"/>
    <w:rsid w:val="000B7DD8"/>
    <w:rsid w:val="000C1571"/>
    <w:rsid w:val="000C211A"/>
    <w:rsid w:val="000C40A8"/>
    <w:rsid w:val="000C4C3F"/>
    <w:rsid w:val="000C6B70"/>
    <w:rsid w:val="000D1720"/>
    <w:rsid w:val="000D25C9"/>
    <w:rsid w:val="000D60BD"/>
    <w:rsid w:val="000E16CA"/>
    <w:rsid w:val="000E1F11"/>
    <w:rsid w:val="000E652F"/>
    <w:rsid w:val="000E760F"/>
    <w:rsid w:val="000F1572"/>
    <w:rsid w:val="000F447E"/>
    <w:rsid w:val="001011E4"/>
    <w:rsid w:val="001053DE"/>
    <w:rsid w:val="001079E6"/>
    <w:rsid w:val="00110E94"/>
    <w:rsid w:val="001138A2"/>
    <w:rsid w:val="001222BF"/>
    <w:rsid w:val="00131B10"/>
    <w:rsid w:val="00132480"/>
    <w:rsid w:val="00132C2B"/>
    <w:rsid w:val="00135C65"/>
    <w:rsid w:val="00140BBC"/>
    <w:rsid w:val="00144D62"/>
    <w:rsid w:val="00152BA6"/>
    <w:rsid w:val="001554A1"/>
    <w:rsid w:val="001677D5"/>
    <w:rsid w:val="001732B6"/>
    <w:rsid w:val="0017535E"/>
    <w:rsid w:val="001800BE"/>
    <w:rsid w:val="00181F39"/>
    <w:rsid w:val="0018356C"/>
    <w:rsid w:val="001955CB"/>
    <w:rsid w:val="00197D29"/>
    <w:rsid w:val="001A5290"/>
    <w:rsid w:val="001A664D"/>
    <w:rsid w:val="001A6FE2"/>
    <w:rsid w:val="001A7D5D"/>
    <w:rsid w:val="001B48A8"/>
    <w:rsid w:val="001B4E25"/>
    <w:rsid w:val="001C31C2"/>
    <w:rsid w:val="001C5508"/>
    <w:rsid w:val="001D07A8"/>
    <w:rsid w:val="001D0BE5"/>
    <w:rsid w:val="001D652A"/>
    <w:rsid w:val="001D6EFE"/>
    <w:rsid w:val="001E5A95"/>
    <w:rsid w:val="0020257C"/>
    <w:rsid w:val="00203E06"/>
    <w:rsid w:val="002064BF"/>
    <w:rsid w:val="00207106"/>
    <w:rsid w:val="00212EDB"/>
    <w:rsid w:val="002220ED"/>
    <w:rsid w:val="002232AA"/>
    <w:rsid w:val="0022501C"/>
    <w:rsid w:val="00230BFA"/>
    <w:rsid w:val="002450DE"/>
    <w:rsid w:val="0025555D"/>
    <w:rsid w:val="002571A3"/>
    <w:rsid w:val="002677DC"/>
    <w:rsid w:val="00272107"/>
    <w:rsid w:val="00273FCC"/>
    <w:rsid w:val="00275FE5"/>
    <w:rsid w:val="0027613C"/>
    <w:rsid w:val="00293EB2"/>
    <w:rsid w:val="00295AAE"/>
    <w:rsid w:val="002A1338"/>
    <w:rsid w:val="002A229F"/>
    <w:rsid w:val="002B3E9D"/>
    <w:rsid w:val="002B4CF6"/>
    <w:rsid w:val="002C5BD9"/>
    <w:rsid w:val="002D044F"/>
    <w:rsid w:val="002D2885"/>
    <w:rsid w:val="002E64F5"/>
    <w:rsid w:val="002F18C9"/>
    <w:rsid w:val="00306760"/>
    <w:rsid w:val="00315831"/>
    <w:rsid w:val="00315F67"/>
    <w:rsid w:val="00317873"/>
    <w:rsid w:val="00322C3B"/>
    <w:rsid w:val="00323593"/>
    <w:rsid w:val="00323A64"/>
    <w:rsid w:val="0032477E"/>
    <w:rsid w:val="00324EB1"/>
    <w:rsid w:val="00324F11"/>
    <w:rsid w:val="0033056E"/>
    <w:rsid w:val="003311EB"/>
    <w:rsid w:val="00332BE9"/>
    <w:rsid w:val="00335BB4"/>
    <w:rsid w:val="00342DBB"/>
    <w:rsid w:val="0034553B"/>
    <w:rsid w:val="00347DCB"/>
    <w:rsid w:val="00354EB0"/>
    <w:rsid w:val="0035750E"/>
    <w:rsid w:val="00357DD4"/>
    <w:rsid w:val="00360105"/>
    <w:rsid w:val="0037790C"/>
    <w:rsid w:val="0039430D"/>
    <w:rsid w:val="003965BC"/>
    <w:rsid w:val="003A74FD"/>
    <w:rsid w:val="003B2435"/>
    <w:rsid w:val="003C0207"/>
    <w:rsid w:val="003C0356"/>
    <w:rsid w:val="003C07D0"/>
    <w:rsid w:val="003C2F75"/>
    <w:rsid w:val="003C5E87"/>
    <w:rsid w:val="003C77C2"/>
    <w:rsid w:val="003D51D0"/>
    <w:rsid w:val="003D693D"/>
    <w:rsid w:val="003E10D3"/>
    <w:rsid w:val="003E4911"/>
    <w:rsid w:val="003E4AEC"/>
    <w:rsid w:val="003E57CF"/>
    <w:rsid w:val="003E7AD7"/>
    <w:rsid w:val="003F2F5C"/>
    <w:rsid w:val="003F365D"/>
    <w:rsid w:val="0040372E"/>
    <w:rsid w:val="00407C07"/>
    <w:rsid w:val="004136BF"/>
    <w:rsid w:val="00413CF5"/>
    <w:rsid w:val="00414ABD"/>
    <w:rsid w:val="00416351"/>
    <w:rsid w:val="004339D3"/>
    <w:rsid w:val="00434AD3"/>
    <w:rsid w:val="004426F9"/>
    <w:rsid w:val="004536F8"/>
    <w:rsid w:val="004541DB"/>
    <w:rsid w:val="0046163F"/>
    <w:rsid w:val="00462986"/>
    <w:rsid w:val="00462BE1"/>
    <w:rsid w:val="004703EC"/>
    <w:rsid w:val="00470B66"/>
    <w:rsid w:val="00470E44"/>
    <w:rsid w:val="004712E0"/>
    <w:rsid w:val="004756E0"/>
    <w:rsid w:val="00475CD8"/>
    <w:rsid w:val="00480D3F"/>
    <w:rsid w:val="00484ABA"/>
    <w:rsid w:val="00486440"/>
    <w:rsid w:val="004948B1"/>
    <w:rsid w:val="004A0389"/>
    <w:rsid w:val="004A360E"/>
    <w:rsid w:val="004A479B"/>
    <w:rsid w:val="004B0C32"/>
    <w:rsid w:val="004B5E33"/>
    <w:rsid w:val="004B786D"/>
    <w:rsid w:val="004C184A"/>
    <w:rsid w:val="004C392C"/>
    <w:rsid w:val="004C664A"/>
    <w:rsid w:val="004C67D5"/>
    <w:rsid w:val="004D4323"/>
    <w:rsid w:val="004D7F2B"/>
    <w:rsid w:val="004E15F9"/>
    <w:rsid w:val="004E3BA1"/>
    <w:rsid w:val="004E66E8"/>
    <w:rsid w:val="004F0F2C"/>
    <w:rsid w:val="004F164A"/>
    <w:rsid w:val="004F7B5A"/>
    <w:rsid w:val="00503C5D"/>
    <w:rsid w:val="005054AC"/>
    <w:rsid w:val="005074F1"/>
    <w:rsid w:val="0051423E"/>
    <w:rsid w:val="00514C06"/>
    <w:rsid w:val="00516947"/>
    <w:rsid w:val="00520DC5"/>
    <w:rsid w:val="00522A76"/>
    <w:rsid w:val="005231A3"/>
    <w:rsid w:val="00534B6B"/>
    <w:rsid w:val="005350B9"/>
    <w:rsid w:val="005457F6"/>
    <w:rsid w:val="0055607A"/>
    <w:rsid w:val="0056265F"/>
    <w:rsid w:val="00563557"/>
    <w:rsid w:val="00566444"/>
    <w:rsid w:val="00566CDE"/>
    <w:rsid w:val="00571816"/>
    <w:rsid w:val="00575A28"/>
    <w:rsid w:val="00577FE7"/>
    <w:rsid w:val="00584523"/>
    <w:rsid w:val="0058495E"/>
    <w:rsid w:val="00587431"/>
    <w:rsid w:val="005879F2"/>
    <w:rsid w:val="005A270C"/>
    <w:rsid w:val="005A7BED"/>
    <w:rsid w:val="005B19CC"/>
    <w:rsid w:val="005B2632"/>
    <w:rsid w:val="005B5BED"/>
    <w:rsid w:val="005B6509"/>
    <w:rsid w:val="005B6D0A"/>
    <w:rsid w:val="005B748A"/>
    <w:rsid w:val="005B7D1B"/>
    <w:rsid w:val="005C0294"/>
    <w:rsid w:val="005C5970"/>
    <w:rsid w:val="005C7C6C"/>
    <w:rsid w:val="005E1E7D"/>
    <w:rsid w:val="005E2355"/>
    <w:rsid w:val="005E7948"/>
    <w:rsid w:val="005F0F4F"/>
    <w:rsid w:val="005F1368"/>
    <w:rsid w:val="00605BFE"/>
    <w:rsid w:val="00614283"/>
    <w:rsid w:val="00616CBE"/>
    <w:rsid w:val="00617F06"/>
    <w:rsid w:val="00620826"/>
    <w:rsid w:val="00620F25"/>
    <w:rsid w:val="006225F4"/>
    <w:rsid w:val="00623D31"/>
    <w:rsid w:val="00632B63"/>
    <w:rsid w:val="006418AE"/>
    <w:rsid w:val="00641FB8"/>
    <w:rsid w:val="00643BBF"/>
    <w:rsid w:val="00650890"/>
    <w:rsid w:val="00652F71"/>
    <w:rsid w:val="00663155"/>
    <w:rsid w:val="006645A0"/>
    <w:rsid w:val="00672197"/>
    <w:rsid w:val="0067254A"/>
    <w:rsid w:val="00680161"/>
    <w:rsid w:val="00685D1A"/>
    <w:rsid w:val="00685DBD"/>
    <w:rsid w:val="006916BD"/>
    <w:rsid w:val="006940F1"/>
    <w:rsid w:val="006A3132"/>
    <w:rsid w:val="006A5913"/>
    <w:rsid w:val="006B0895"/>
    <w:rsid w:val="006C4160"/>
    <w:rsid w:val="006D5BDD"/>
    <w:rsid w:val="006D691B"/>
    <w:rsid w:val="006E0085"/>
    <w:rsid w:val="006E3A3F"/>
    <w:rsid w:val="006F34C5"/>
    <w:rsid w:val="007008C2"/>
    <w:rsid w:val="00702022"/>
    <w:rsid w:val="0070774F"/>
    <w:rsid w:val="00711C8F"/>
    <w:rsid w:val="00711CF9"/>
    <w:rsid w:val="00715132"/>
    <w:rsid w:val="007227D2"/>
    <w:rsid w:val="00723C5E"/>
    <w:rsid w:val="00726073"/>
    <w:rsid w:val="00726FEC"/>
    <w:rsid w:val="007359A2"/>
    <w:rsid w:val="0073765C"/>
    <w:rsid w:val="00737673"/>
    <w:rsid w:val="007441A8"/>
    <w:rsid w:val="0074466B"/>
    <w:rsid w:val="0075659F"/>
    <w:rsid w:val="00761310"/>
    <w:rsid w:val="007628AF"/>
    <w:rsid w:val="007726CA"/>
    <w:rsid w:val="00776277"/>
    <w:rsid w:val="00776698"/>
    <w:rsid w:val="007863F1"/>
    <w:rsid w:val="007A4070"/>
    <w:rsid w:val="007B04D2"/>
    <w:rsid w:val="007C0B06"/>
    <w:rsid w:val="007C21E2"/>
    <w:rsid w:val="007C4911"/>
    <w:rsid w:val="007D1DBB"/>
    <w:rsid w:val="007D3429"/>
    <w:rsid w:val="007E2F57"/>
    <w:rsid w:val="007E6441"/>
    <w:rsid w:val="007E654F"/>
    <w:rsid w:val="007E7156"/>
    <w:rsid w:val="007F175B"/>
    <w:rsid w:val="00804C0A"/>
    <w:rsid w:val="00805277"/>
    <w:rsid w:val="00813E9B"/>
    <w:rsid w:val="008155D9"/>
    <w:rsid w:val="00816D8F"/>
    <w:rsid w:val="00823915"/>
    <w:rsid w:val="00824059"/>
    <w:rsid w:val="00824896"/>
    <w:rsid w:val="00825182"/>
    <w:rsid w:val="00834224"/>
    <w:rsid w:val="00836035"/>
    <w:rsid w:val="008569ED"/>
    <w:rsid w:val="00857A8B"/>
    <w:rsid w:val="0086140B"/>
    <w:rsid w:val="00870B95"/>
    <w:rsid w:val="0087111A"/>
    <w:rsid w:val="00874A4B"/>
    <w:rsid w:val="00875C5B"/>
    <w:rsid w:val="0088012B"/>
    <w:rsid w:val="0088088E"/>
    <w:rsid w:val="00893BD5"/>
    <w:rsid w:val="008A3A42"/>
    <w:rsid w:val="008A4A2F"/>
    <w:rsid w:val="008B2EA8"/>
    <w:rsid w:val="008C3AC6"/>
    <w:rsid w:val="008C49F3"/>
    <w:rsid w:val="008C727A"/>
    <w:rsid w:val="008D5259"/>
    <w:rsid w:val="008D55C0"/>
    <w:rsid w:val="008E1606"/>
    <w:rsid w:val="008E47B9"/>
    <w:rsid w:val="008E4F97"/>
    <w:rsid w:val="008F1173"/>
    <w:rsid w:val="00904183"/>
    <w:rsid w:val="00905A0A"/>
    <w:rsid w:val="009078B6"/>
    <w:rsid w:val="00913A31"/>
    <w:rsid w:val="009157BA"/>
    <w:rsid w:val="00916D1C"/>
    <w:rsid w:val="00917D32"/>
    <w:rsid w:val="009225B8"/>
    <w:rsid w:val="00926BDE"/>
    <w:rsid w:val="00930849"/>
    <w:rsid w:val="009308F3"/>
    <w:rsid w:val="00930EAD"/>
    <w:rsid w:val="00934206"/>
    <w:rsid w:val="0093501B"/>
    <w:rsid w:val="009352D5"/>
    <w:rsid w:val="009414CC"/>
    <w:rsid w:val="00943A86"/>
    <w:rsid w:val="00946060"/>
    <w:rsid w:val="00946E0E"/>
    <w:rsid w:val="00951EDC"/>
    <w:rsid w:val="009523DD"/>
    <w:rsid w:val="009555DA"/>
    <w:rsid w:val="00956809"/>
    <w:rsid w:val="00957B8C"/>
    <w:rsid w:val="00973BEC"/>
    <w:rsid w:val="009800E7"/>
    <w:rsid w:val="00984995"/>
    <w:rsid w:val="00992FB6"/>
    <w:rsid w:val="009A0CB9"/>
    <w:rsid w:val="009A3774"/>
    <w:rsid w:val="009A46E6"/>
    <w:rsid w:val="009A48F9"/>
    <w:rsid w:val="009A58F9"/>
    <w:rsid w:val="009B08AD"/>
    <w:rsid w:val="009B6E68"/>
    <w:rsid w:val="009C0F77"/>
    <w:rsid w:val="009C14F6"/>
    <w:rsid w:val="009C5A69"/>
    <w:rsid w:val="009C7BB9"/>
    <w:rsid w:val="009D2401"/>
    <w:rsid w:val="009D7763"/>
    <w:rsid w:val="009E3D47"/>
    <w:rsid w:val="009F266C"/>
    <w:rsid w:val="009F4FC7"/>
    <w:rsid w:val="009F5A7F"/>
    <w:rsid w:val="00A05B4F"/>
    <w:rsid w:val="00A117C8"/>
    <w:rsid w:val="00A17312"/>
    <w:rsid w:val="00A178B1"/>
    <w:rsid w:val="00A206A5"/>
    <w:rsid w:val="00A237B3"/>
    <w:rsid w:val="00A3420F"/>
    <w:rsid w:val="00A45908"/>
    <w:rsid w:val="00A506FE"/>
    <w:rsid w:val="00A50EAE"/>
    <w:rsid w:val="00A526E8"/>
    <w:rsid w:val="00A56A88"/>
    <w:rsid w:val="00A67E52"/>
    <w:rsid w:val="00A74019"/>
    <w:rsid w:val="00A813BB"/>
    <w:rsid w:val="00A835F8"/>
    <w:rsid w:val="00A91A14"/>
    <w:rsid w:val="00A9557B"/>
    <w:rsid w:val="00A9649D"/>
    <w:rsid w:val="00AA2DC4"/>
    <w:rsid w:val="00AB23C1"/>
    <w:rsid w:val="00AB6282"/>
    <w:rsid w:val="00AC78A1"/>
    <w:rsid w:val="00AD4D5F"/>
    <w:rsid w:val="00AE23D2"/>
    <w:rsid w:val="00AE71E9"/>
    <w:rsid w:val="00AE7782"/>
    <w:rsid w:val="00AF4F77"/>
    <w:rsid w:val="00AF5ACA"/>
    <w:rsid w:val="00B00E28"/>
    <w:rsid w:val="00B01BC1"/>
    <w:rsid w:val="00B01D4A"/>
    <w:rsid w:val="00B0344C"/>
    <w:rsid w:val="00B0758F"/>
    <w:rsid w:val="00B13C09"/>
    <w:rsid w:val="00B144BF"/>
    <w:rsid w:val="00B1792E"/>
    <w:rsid w:val="00B23603"/>
    <w:rsid w:val="00B32962"/>
    <w:rsid w:val="00B3696A"/>
    <w:rsid w:val="00B36A79"/>
    <w:rsid w:val="00B5091E"/>
    <w:rsid w:val="00B63F7A"/>
    <w:rsid w:val="00B72F2A"/>
    <w:rsid w:val="00B757B7"/>
    <w:rsid w:val="00B76F3E"/>
    <w:rsid w:val="00B77F1C"/>
    <w:rsid w:val="00B83747"/>
    <w:rsid w:val="00B86856"/>
    <w:rsid w:val="00B86B2E"/>
    <w:rsid w:val="00B86B8A"/>
    <w:rsid w:val="00B908C5"/>
    <w:rsid w:val="00B9490F"/>
    <w:rsid w:val="00B96CDC"/>
    <w:rsid w:val="00BA4A48"/>
    <w:rsid w:val="00BA5185"/>
    <w:rsid w:val="00BA63D9"/>
    <w:rsid w:val="00BB0B04"/>
    <w:rsid w:val="00BB5DD4"/>
    <w:rsid w:val="00BB70B7"/>
    <w:rsid w:val="00BC13EF"/>
    <w:rsid w:val="00BC1A0F"/>
    <w:rsid w:val="00BC3A35"/>
    <w:rsid w:val="00BE0416"/>
    <w:rsid w:val="00BE209F"/>
    <w:rsid w:val="00BE414D"/>
    <w:rsid w:val="00BE5553"/>
    <w:rsid w:val="00BE67E1"/>
    <w:rsid w:val="00BE7B1E"/>
    <w:rsid w:val="00C041D3"/>
    <w:rsid w:val="00C07225"/>
    <w:rsid w:val="00C1293B"/>
    <w:rsid w:val="00C20364"/>
    <w:rsid w:val="00C24F78"/>
    <w:rsid w:val="00C25DE8"/>
    <w:rsid w:val="00C32E00"/>
    <w:rsid w:val="00C40E36"/>
    <w:rsid w:val="00C442F8"/>
    <w:rsid w:val="00C4453C"/>
    <w:rsid w:val="00C474CF"/>
    <w:rsid w:val="00C500A4"/>
    <w:rsid w:val="00C50BE1"/>
    <w:rsid w:val="00C5366B"/>
    <w:rsid w:val="00C607F4"/>
    <w:rsid w:val="00C65133"/>
    <w:rsid w:val="00C74DE8"/>
    <w:rsid w:val="00C7771B"/>
    <w:rsid w:val="00C83192"/>
    <w:rsid w:val="00C837F3"/>
    <w:rsid w:val="00C90846"/>
    <w:rsid w:val="00C92B20"/>
    <w:rsid w:val="00C9459A"/>
    <w:rsid w:val="00C966DD"/>
    <w:rsid w:val="00CA0571"/>
    <w:rsid w:val="00CA236F"/>
    <w:rsid w:val="00CA628E"/>
    <w:rsid w:val="00CB072A"/>
    <w:rsid w:val="00CB28E7"/>
    <w:rsid w:val="00CC0FFF"/>
    <w:rsid w:val="00CC53B1"/>
    <w:rsid w:val="00CC5444"/>
    <w:rsid w:val="00CC63D6"/>
    <w:rsid w:val="00CD1465"/>
    <w:rsid w:val="00CD2D56"/>
    <w:rsid w:val="00CD2EED"/>
    <w:rsid w:val="00CD7768"/>
    <w:rsid w:val="00CF1DD7"/>
    <w:rsid w:val="00CF41DA"/>
    <w:rsid w:val="00D00F85"/>
    <w:rsid w:val="00D01AD0"/>
    <w:rsid w:val="00D04AD5"/>
    <w:rsid w:val="00D063AD"/>
    <w:rsid w:val="00D14DDE"/>
    <w:rsid w:val="00D150E2"/>
    <w:rsid w:val="00D17F0A"/>
    <w:rsid w:val="00D20888"/>
    <w:rsid w:val="00D22E4B"/>
    <w:rsid w:val="00D25FB2"/>
    <w:rsid w:val="00D3344C"/>
    <w:rsid w:val="00D3569E"/>
    <w:rsid w:val="00D45D0C"/>
    <w:rsid w:val="00D6293D"/>
    <w:rsid w:val="00D62B13"/>
    <w:rsid w:val="00D704F4"/>
    <w:rsid w:val="00D73D91"/>
    <w:rsid w:val="00D80427"/>
    <w:rsid w:val="00D8296B"/>
    <w:rsid w:val="00D9085A"/>
    <w:rsid w:val="00D92CD7"/>
    <w:rsid w:val="00DB11DC"/>
    <w:rsid w:val="00DB3130"/>
    <w:rsid w:val="00DB7AB9"/>
    <w:rsid w:val="00DC3240"/>
    <w:rsid w:val="00DC74A2"/>
    <w:rsid w:val="00DC7555"/>
    <w:rsid w:val="00DD2F46"/>
    <w:rsid w:val="00DD4A58"/>
    <w:rsid w:val="00DD5D10"/>
    <w:rsid w:val="00DE0A61"/>
    <w:rsid w:val="00DE7856"/>
    <w:rsid w:val="00DF3143"/>
    <w:rsid w:val="00DF5538"/>
    <w:rsid w:val="00DF5E1E"/>
    <w:rsid w:val="00E012BD"/>
    <w:rsid w:val="00E025AD"/>
    <w:rsid w:val="00E04935"/>
    <w:rsid w:val="00E05325"/>
    <w:rsid w:val="00E070C7"/>
    <w:rsid w:val="00E13856"/>
    <w:rsid w:val="00E179F3"/>
    <w:rsid w:val="00E21FBC"/>
    <w:rsid w:val="00E279DC"/>
    <w:rsid w:val="00E32330"/>
    <w:rsid w:val="00E3446A"/>
    <w:rsid w:val="00E37FA4"/>
    <w:rsid w:val="00E4446E"/>
    <w:rsid w:val="00E52EB1"/>
    <w:rsid w:val="00E56901"/>
    <w:rsid w:val="00E609C6"/>
    <w:rsid w:val="00E73612"/>
    <w:rsid w:val="00E86A75"/>
    <w:rsid w:val="00E90395"/>
    <w:rsid w:val="00E91D90"/>
    <w:rsid w:val="00E9305E"/>
    <w:rsid w:val="00E96908"/>
    <w:rsid w:val="00E9772C"/>
    <w:rsid w:val="00E97C4D"/>
    <w:rsid w:val="00EC6D06"/>
    <w:rsid w:val="00ED29BC"/>
    <w:rsid w:val="00EE1047"/>
    <w:rsid w:val="00EE1F78"/>
    <w:rsid w:val="00EE21DE"/>
    <w:rsid w:val="00EE6564"/>
    <w:rsid w:val="00EE7114"/>
    <w:rsid w:val="00F0590E"/>
    <w:rsid w:val="00F06D5B"/>
    <w:rsid w:val="00F15857"/>
    <w:rsid w:val="00F33123"/>
    <w:rsid w:val="00F33317"/>
    <w:rsid w:val="00F4157C"/>
    <w:rsid w:val="00F43433"/>
    <w:rsid w:val="00F43FA2"/>
    <w:rsid w:val="00F45E2D"/>
    <w:rsid w:val="00F46631"/>
    <w:rsid w:val="00F55276"/>
    <w:rsid w:val="00F60851"/>
    <w:rsid w:val="00F72D05"/>
    <w:rsid w:val="00F77F93"/>
    <w:rsid w:val="00F9283F"/>
    <w:rsid w:val="00F9797D"/>
    <w:rsid w:val="00FA1A47"/>
    <w:rsid w:val="00FA1C49"/>
    <w:rsid w:val="00FA3D50"/>
    <w:rsid w:val="00FA445A"/>
    <w:rsid w:val="00FA4CD8"/>
    <w:rsid w:val="00FB4004"/>
    <w:rsid w:val="00FB51A4"/>
    <w:rsid w:val="00FB7B86"/>
    <w:rsid w:val="00FD4F41"/>
    <w:rsid w:val="00FE50A0"/>
    <w:rsid w:val="00FF1215"/>
    <w:rsid w:val="00FF3295"/>
    <w:rsid w:val="00FF46D5"/>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8924D"/>
  <w15:chartTrackingRefBased/>
  <w15:docId w15:val="{8404D81F-8ABD-496E-A19A-9BCB3C09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123"/>
    <w:pPr>
      <w:widowControl w:val="0"/>
      <w:spacing w:after="120"/>
      <w:jc w:val="both"/>
    </w:pPr>
    <w:rPr>
      <w:rFonts w:ascii="Trebuchet MS" w:hAnsi="Trebuchet MS"/>
      <w:sz w:val="24"/>
      <w:szCs w:val="22"/>
      <w:lang w:val="ro-RO"/>
    </w:rPr>
  </w:style>
  <w:style w:type="paragraph" w:styleId="Heading1">
    <w:name w:val="heading 1"/>
    <w:basedOn w:val="Normal"/>
    <w:next w:val="Normal"/>
    <w:link w:val="Heading1Char"/>
    <w:uiPriority w:val="9"/>
    <w:qFormat/>
    <w:rsid w:val="00E90395"/>
    <w:pPr>
      <w:keepNext/>
      <w:numPr>
        <w:numId w:val="2"/>
      </w:numPr>
      <w:spacing w:before="240" w:after="240"/>
      <w:ind w:left="431" w:hanging="431"/>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E90395"/>
    <w:rPr>
      <w:rFonts w:ascii="Trebuchet MS" w:eastAsia="Times New Roman" w:hAnsi="Trebuchet MS"/>
      <w:b/>
      <w:sz w:val="24"/>
      <w:szCs w:val="32"/>
      <w:lang w:val="ro-RO"/>
    </w:rPr>
  </w:style>
  <w:style w:type="character" w:customStyle="1" w:styleId="Heading2Char">
    <w:name w:val="Heading 2 Char"/>
    <w:link w:val="Heading2"/>
    <w:uiPriority w:val="9"/>
    <w:rsid w:val="00C474CF"/>
    <w:rPr>
      <w:rFonts w:ascii="Arial" w:eastAsia="Times New Roman" w:hAnsi="Arial"/>
      <w:sz w:val="24"/>
      <w:szCs w:val="26"/>
    </w:rPr>
  </w:style>
  <w:style w:type="paragraph" w:styleId="Subtitle">
    <w:name w:val="Subtitle"/>
    <w:basedOn w:val="Normal"/>
    <w:next w:val="Normal"/>
    <w:link w:val="SubtitleChar"/>
    <w:uiPriority w:val="11"/>
    <w:qFormat/>
    <w:rsid w:val="004C392C"/>
    <w:pPr>
      <w:spacing w:after="60"/>
      <w:jc w:val="center"/>
      <w:outlineLvl w:val="1"/>
    </w:pPr>
    <w:rPr>
      <w:rFonts w:eastAsia="Times New Roman"/>
      <w:szCs w:val="24"/>
    </w:rPr>
  </w:style>
  <w:style w:type="character" w:customStyle="1" w:styleId="SubtitleChar">
    <w:name w:val="Subtitle Char"/>
    <w:link w:val="Subtitle"/>
    <w:uiPriority w:val="11"/>
    <w:rsid w:val="004C392C"/>
    <w:rPr>
      <w:rFonts w:ascii="Trebuchet MS" w:eastAsia="Times New Roman" w:hAnsi="Trebuchet MS"/>
      <w:sz w:val="24"/>
      <w:szCs w:val="24"/>
      <w:lang w:val="ro-RO"/>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uiPriority w:val="34"/>
    <w:qFormat/>
    <w:rsid w:val="00F46631"/>
    <w:pPr>
      <w:numPr>
        <w:numId w:val="1"/>
      </w:numPr>
      <w:spacing w:after="0"/>
      <w:ind w:left="1368" w:hanging="288"/>
    </w:pPr>
  </w:style>
  <w:style w:type="character" w:customStyle="1" w:styleId="Heading3Char">
    <w:name w:val="Heading 3 Char"/>
    <w:link w:val="Heading3"/>
    <w:uiPriority w:val="9"/>
    <w:semiHidden/>
    <w:rsid w:val="00A206A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A206A5"/>
    <w:rPr>
      <w:rFonts w:ascii="Calibri" w:eastAsia="Times New Roman" w:hAnsi="Calibri" w:cs="Times New Roman"/>
      <w:b/>
      <w:bCs/>
      <w:sz w:val="28"/>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spacing w:after="6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character" w:customStyle="1" w:styleId="ln2tparagraf">
    <w:name w:val="ln2tparagraf"/>
    <w:uiPriority w:val="99"/>
    <w:rsid w:val="004536F8"/>
  </w:style>
  <w:style w:type="table" w:styleId="TableGrid">
    <w:name w:val="Table Grid"/>
    <w:basedOn w:val="TableNormal"/>
    <w:uiPriority w:val="39"/>
    <w:rsid w:val="001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basedOn w:val="DefaultParagraphFont"/>
    <w:rsid w:val="00D73D91"/>
  </w:style>
  <w:style w:type="character" w:customStyle="1" w:styleId="ln2punct1">
    <w:name w:val="ln2punct1"/>
    <w:rsid w:val="00652F71"/>
    <w:rPr>
      <w:b/>
      <w:bCs/>
      <w:color w:val="008F00"/>
    </w:rPr>
  </w:style>
  <w:style w:type="character" w:styleId="PlaceholderText">
    <w:name w:val="Placeholder Text"/>
    <w:basedOn w:val="DefaultParagraphFont"/>
    <w:uiPriority w:val="99"/>
    <w:semiHidden/>
    <w:rsid w:val="008F1173"/>
    <w:rPr>
      <w:color w:val="808080"/>
    </w:rPr>
  </w:style>
  <w:style w:type="character" w:styleId="Strong">
    <w:name w:val="Strong"/>
    <w:basedOn w:val="DefaultParagraphFont"/>
    <w:uiPriority w:val="22"/>
    <w:qFormat/>
    <w:rsid w:val="00CA236F"/>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uiPriority w:val="34"/>
    <w:qFormat/>
    <w:locked/>
    <w:rsid w:val="005F1368"/>
    <w:rPr>
      <w:rFonts w:ascii="Arial" w:hAnsi="Arial"/>
      <w:sz w:val="24"/>
      <w:szCs w:val="22"/>
      <w:lang w:val="ro-RO"/>
    </w:rPr>
  </w:style>
  <w:style w:type="paragraph" w:styleId="NormalWeb">
    <w:name w:val="Normal (Web)"/>
    <w:basedOn w:val="Normal"/>
    <w:uiPriority w:val="99"/>
    <w:semiHidden/>
    <w:unhideWhenUsed/>
    <w:rsid w:val="00E3446A"/>
    <w:pPr>
      <w:spacing w:before="100" w:beforeAutospacing="1" w:after="100" w:afterAutospacing="1"/>
      <w:jc w:val="left"/>
    </w:pPr>
    <w:rPr>
      <w:rFonts w:ascii="Times New Roman" w:eastAsia="Times New Roman" w:hAnsi="Times New Roman"/>
      <w:szCs w:val="24"/>
      <w:lang w:val="en-GB" w:eastAsia="en-GB"/>
    </w:rPr>
  </w:style>
  <w:style w:type="paragraph" w:customStyle="1" w:styleId="DefaultText2">
    <w:name w:val="Default Text:2"/>
    <w:basedOn w:val="Normal"/>
    <w:rsid w:val="004426F9"/>
    <w:pPr>
      <w:autoSpaceDE w:val="0"/>
      <w:autoSpaceDN w:val="0"/>
      <w:adjustRightInd w:val="0"/>
      <w:spacing w:after="0"/>
      <w:jc w:val="left"/>
    </w:pPr>
    <w:rPr>
      <w:rFonts w:ascii="Times New Roman" w:eastAsia="Times New Roman" w:hAnsi="Times New Roman"/>
      <w:szCs w:val="24"/>
      <w:lang w:val="en-US"/>
    </w:rPr>
  </w:style>
  <w:style w:type="character" w:styleId="CommentReference">
    <w:name w:val="annotation reference"/>
    <w:basedOn w:val="DefaultParagraphFont"/>
    <w:uiPriority w:val="99"/>
    <w:semiHidden/>
    <w:unhideWhenUsed/>
    <w:rsid w:val="004426F9"/>
    <w:rPr>
      <w:sz w:val="16"/>
      <w:szCs w:val="16"/>
    </w:rPr>
  </w:style>
  <w:style w:type="paragraph" w:styleId="CommentText">
    <w:name w:val="annotation text"/>
    <w:basedOn w:val="Normal"/>
    <w:link w:val="CommentTextChar"/>
    <w:uiPriority w:val="99"/>
    <w:semiHidden/>
    <w:unhideWhenUsed/>
    <w:rsid w:val="004426F9"/>
    <w:rPr>
      <w:sz w:val="20"/>
      <w:szCs w:val="20"/>
    </w:rPr>
  </w:style>
  <w:style w:type="character" w:customStyle="1" w:styleId="CommentTextChar">
    <w:name w:val="Comment Text Char"/>
    <w:basedOn w:val="DefaultParagraphFont"/>
    <w:link w:val="CommentText"/>
    <w:uiPriority w:val="99"/>
    <w:semiHidden/>
    <w:rsid w:val="004426F9"/>
    <w:rPr>
      <w:rFonts w:ascii="Arial" w:hAnsi="Arial"/>
      <w:lang w:val="ro-RO"/>
    </w:rPr>
  </w:style>
  <w:style w:type="character" w:styleId="Hyperlink">
    <w:name w:val="Hyperlink"/>
    <w:basedOn w:val="DefaultParagraphFont"/>
    <w:uiPriority w:val="99"/>
    <w:unhideWhenUsed/>
    <w:rsid w:val="007C0B06"/>
    <w:rPr>
      <w:color w:val="0563C1" w:themeColor="hyperlink"/>
      <w:u w:val="single"/>
    </w:rPr>
  </w:style>
  <w:style w:type="character" w:styleId="UnresolvedMention">
    <w:name w:val="Unresolved Mention"/>
    <w:basedOn w:val="DefaultParagraphFont"/>
    <w:uiPriority w:val="99"/>
    <w:semiHidden/>
    <w:unhideWhenUsed/>
    <w:rsid w:val="007C0B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2DBB"/>
    <w:rPr>
      <w:b/>
      <w:bCs/>
    </w:rPr>
  </w:style>
  <w:style w:type="character" w:customStyle="1" w:styleId="CommentSubjectChar">
    <w:name w:val="Comment Subject Char"/>
    <w:basedOn w:val="CommentTextChar"/>
    <w:link w:val="CommentSubject"/>
    <w:uiPriority w:val="99"/>
    <w:semiHidden/>
    <w:rsid w:val="00342DBB"/>
    <w:rPr>
      <w:rFonts w:ascii="Trebuchet MS" w:hAnsi="Trebuchet MS"/>
      <w:b/>
      <w:bCs/>
      <w:lang w:val="ro-RO"/>
    </w:rPr>
  </w:style>
  <w:style w:type="paragraph" w:styleId="BalloonText">
    <w:name w:val="Balloon Text"/>
    <w:basedOn w:val="Normal"/>
    <w:link w:val="BalloonTextChar"/>
    <w:uiPriority w:val="99"/>
    <w:semiHidden/>
    <w:unhideWhenUsed/>
    <w:rsid w:val="00342D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BB"/>
    <w:rPr>
      <w:rFonts w:ascii="Segoe UI" w:hAnsi="Segoe UI" w:cs="Segoe UI"/>
      <w:sz w:val="18"/>
      <w:szCs w:val="18"/>
      <w:lang w:val="ro-RO"/>
    </w:rPr>
  </w:style>
  <w:style w:type="paragraph" w:styleId="BodyText2">
    <w:name w:val="Body Text 2"/>
    <w:basedOn w:val="Normal"/>
    <w:link w:val="BodyText2Char"/>
    <w:rsid w:val="00F72D05"/>
    <w:pPr>
      <w:widowControl/>
      <w:suppressAutoHyphens/>
      <w:spacing w:after="0"/>
      <w:jc w:val="left"/>
    </w:pPr>
    <w:rPr>
      <w:rFonts w:ascii="Times New Roman" w:eastAsia="Times New Roman" w:hAnsi="Times New Roman"/>
      <w:kern w:val="1"/>
      <w:sz w:val="28"/>
      <w:szCs w:val="20"/>
      <w:lang w:val="en-GB" w:eastAsia="zh-CN"/>
    </w:rPr>
  </w:style>
  <w:style w:type="character" w:customStyle="1" w:styleId="BodyText2Char">
    <w:name w:val="Body Text 2 Char"/>
    <w:basedOn w:val="DefaultParagraphFont"/>
    <w:link w:val="BodyText2"/>
    <w:rsid w:val="00F72D05"/>
    <w:rPr>
      <w:rFonts w:ascii="Times New Roman" w:eastAsia="Times New Roman" w:hAnsi="Times New Roman"/>
      <w:kern w:val="1"/>
      <w:sz w:val="28"/>
      <w:lang w:val="en-GB" w:eastAsia="zh-CN"/>
    </w:rPr>
  </w:style>
  <w:style w:type="paragraph" w:styleId="Revision">
    <w:name w:val="Revision"/>
    <w:hidden/>
    <w:uiPriority w:val="99"/>
    <w:semiHidden/>
    <w:rsid w:val="00E56901"/>
    <w:rPr>
      <w:rFonts w:ascii="Trebuchet MS" w:hAnsi="Trebuchet MS"/>
      <w:sz w:val="24"/>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0416">
      <w:bodyDiv w:val="1"/>
      <w:marLeft w:val="0"/>
      <w:marRight w:val="0"/>
      <w:marTop w:val="0"/>
      <w:marBottom w:val="0"/>
      <w:divBdr>
        <w:top w:val="none" w:sz="0" w:space="0" w:color="auto"/>
        <w:left w:val="none" w:sz="0" w:space="0" w:color="auto"/>
        <w:bottom w:val="none" w:sz="0" w:space="0" w:color="auto"/>
        <w:right w:val="none" w:sz="0" w:space="0" w:color="auto"/>
      </w:divBdr>
    </w:div>
    <w:div w:id="181286960">
      <w:bodyDiv w:val="1"/>
      <w:marLeft w:val="0"/>
      <w:marRight w:val="0"/>
      <w:marTop w:val="0"/>
      <w:marBottom w:val="0"/>
      <w:divBdr>
        <w:top w:val="none" w:sz="0" w:space="0" w:color="auto"/>
        <w:left w:val="none" w:sz="0" w:space="0" w:color="auto"/>
        <w:bottom w:val="none" w:sz="0" w:space="0" w:color="auto"/>
        <w:right w:val="none" w:sz="0" w:space="0" w:color="auto"/>
      </w:divBdr>
    </w:div>
    <w:div w:id="635333079">
      <w:bodyDiv w:val="1"/>
      <w:marLeft w:val="0"/>
      <w:marRight w:val="0"/>
      <w:marTop w:val="0"/>
      <w:marBottom w:val="0"/>
      <w:divBdr>
        <w:top w:val="none" w:sz="0" w:space="0" w:color="auto"/>
        <w:left w:val="none" w:sz="0" w:space="0" w:color="auto"/>
        <w:bottom w:val="none" w:sz="0" w:space="0" w:color="auto"/>
        <w:right w:val="none" w:sz="0" w:space="0" w:color="auto"/>
      </w:divBdr>
    </w:div>
    <w:div w:id="1192107492">
      <w:bodyDiv w:val="1"/>
      <w:marLeft w:val="0"/>
      <w:marRight w:val="0"/>
      <w:marTop w:val="0"/>
      <w:marBottom w:val="0"/>
      <w:divBdr>
        <w:top w:val="none" w:sz="0" w:space="0" w:color="auto"/>
        <w:left w:val="none" w:sz="0" w:space="0" w:color="auto"/>
        <w:bottom w:val="none" w:sz="0" w:space="0" w:color="auto"/>
        <w:right w:val="none" w:sz="0" w:space="0" w:color="auto"/>
      </w:divBdr>
    </w:div>
    <w:div w:id="1372538281">
      <w:bodyDiv w:val="1"/>
      <w:marLeft w:val="0"/>
      <w:marRight w:val="0"/>
      <w:marTop w:val="0"/>
      <w:marBottom w:val="0"/>
      <w:divBdr>
        <w:top w:val="none" w:sz="0" w:space="0" w:color="auto"/>
        <w:left w:val="none" w:sz="0" w:space="0" w:color="auto"/>
        <w:bottom w:val="none" w:sz="0" w:space="0" w:color="auto"/>
        <w:right w:val="none" w:sz="0" w:space="0" w:color="auto"/>
      </w:divBdr>
    </w:div>
    <w:div w:id="1856528377">
      <w:bodyDiv w:val="1"/>
      <w:marLeft w:val="0"/>
      <w:marRight w:val="0"/>
      <w:marTop w:val="0"/>
      <w:marBottom w:val="0"/>
      <w:divBdr>
        <w:top w:val="none" w:sz="0" w:space="0" w:color="auto"/>
        <w:left w:val="none" w:sz="0" w:space="0" w:color="auto"/>
        <w:bottom w:val="none" w:sz="0" w:space="0" w:color="auto"/>
        <w:right w:val="none" w:sz="0" w:space="0" w:color="auto"/>
      </w:divBdr>
    </w:div>
    <w:div w:id="19624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01_2023_01_19_Template_AC%20prestari%20servicii_Procedu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F116-0047-4B43-BBCE-00180E56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01_2023_01_19_Template_AC prestari servicii_Proceduri.dotx</Template>
  <TotalTime>328</TotalTime>
  <Pages>9</Pages>
  <Words>3943</Words>
  <Characters>22476</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01 AC V0</vt: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Alina Horia</cp:lastModifiedBy>
  <cp:revision>88</cp:revision>
  <cp:lastPrinted>2023-10-11T07:09:00Z</cp:lastPrinted>
  <dcterms:created xsi:type="dcterms:W3CDTF">2023-03-21T12:52:00Z</dcterms:created>
  <dcterms:modified xsi:type="dcterms:W3CDTF">2025-08-13T05:52:00Z</dcterms:modified>
</cp:coreProperties>
</file>