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964"/>
        <w:gridCol w:w="5897"/>
      </w:tblGrid>
      <w:tr w:rsidR="00607E50" w:rsidRPr="00EF3C6A" w14:paraId="4EB71F2D" w14:textId="77777777" w:rsidTr="009F7287">
        <w:tc>
          <w:tcPr>
            <w:tcW w:w="3964" w:type="dxa"/>
            <w:tcBorders>
              <w:bottom w:val="single" w:sz="4" w:space="0" w:color="auto"/>
            </w:tcBorders>
          </w:tcPr>
          <w:p w14:paraId="2ED5841A" w14:textId="746F4559" w:rsidR="00607E50" w:rsidRPr="00EF3C6A" w:rsidRDefault="00607E50" w:rsidP="00461EE7">
            <w:pPr>
              <w:ind w:left="3" w:hanging="3"/>
              <w:rPr>
                <w:rFonts w:ascii="Trebuchet MS" w:hAnsi="Trebuchet MS"/>
                <w:b/>
                <w:sz w:val="22"/>
                <w:szCs w:val="22"/>
                <w:lang w:val="ro-RO"/>
              </w:rPr>
            </w:pPr>
          </w:p>
        </w:tc>
        <w:tc>
          <w:tcPr>
            <w:tcW w:w="5897" w:type="dxa"/>
            <w:tcBorders>
              <w:bottom w:val="single" w:sz="4" w:space="0" w:color="auto"/>
            </w:tcBorders>
            <w:vAlign w:val="center"/>
          </w:tcPr>
          <w:p w14:paraId="5039A68C" w14:textId="5AB096AD" w:rsidR="009F7287" w:rsidRPr="00EF3C6A" w:rsidRDefault="009F7287" w:rsidP="00D63892">
            <w:pPr>
              <w:ind w:left="3" w:hanging="3"/>
              <w:jc w:val="center"/>
              <w:rPr>
                <w:rFonts w:ascii="Trebuchet MS" w:hAnsi="Trebuchet MS" w:cs="Trebuchet MS"/>
                <w:sz w:val="22"/>
                <w:szCs w:val="22"/>
                <w:lang w:val="ro-RO"/>
              </w:rPr>
            </w:pPr>
          </w:p>
        </w:tc>
      </w:tr>
      <w:tr w:rsidR="000E59DB" w:rsidRPr="00EF3C6A" w14:paraId="4AC5A897" w14:textId="77777777" w:rsidTr="009F7287">
        <w:tc>
          <w:tcPr>
            <w:tcW w:w="3964" w:type="dxa"/>
            <w:tcBorders>
              <w:top w:val="single" w:sz="4" w:space="0" w:color="auto"/>
              <w:left w:val="single" w:sz="4" w:space="0" w:color="auto"/>
              <w:bottom w:val="single" w:sz="4" w:space="0" w:color="auto"/>
              <w:right w:val="single" w:sz="4" w:space="0" w:color="auto"/>
            </w:tcBorders>
          </w:tcPr>
          <w:p w14:paraId="30188910" w14:textId="1C035C6E" w:rsidR="000E59DB" w:rsidRPr="00EF3C6A" w:rsidRDefault="000E59DB" w:rsidP="00461EE7">
            <w:pPr>
              <w:ind w:left="3" w:hanging="3"/>
              <w:rPr>
                <w:rFonts w:ascii="Trebuchet MS" w:hAnsi="Trebuchet MS" w:cs="Trebuchet MS"/>
                <w:sz w:val="22"/>
                <w:szCs w:val="22"/>
                <w:lang w:val="ro-RO"/>
              </w:rPr>
            </w:pPr>
            <w:r w:rsidRPr="00EF3C6A">
              <w:rPr>
                <w:rFonts w:ascii="Trebuchet MS" w:hAnsi="Trebuchet MS" w:cs="Trebuchet MS"/>
                <w:sz w:val="22"/>
                <w:szCs w:val="22"/>
                <w:lang w:val="ro-RO"/>
              </w:rPr>
              <w:t>Denumirea autorităţii sau instituţiei publice</w:t>
            </w:r>
          </w:p>
        </w:tc>
        <w:tc>
          <w:tcPr>
            <w:tcW w:w="5897" w:type="dxa"/>
            <w:tcBorders>
              <w:top w:val="single" w:sz="4" w:space="0" w:color="auto"/>
              <w:left w:val="single" w:sz="4" w:space="0" w:color="auto"/>
              <w:bottom w:val="single" w:sz="4" w:space="0" w:color="auto"/>
              <w:right w:val="single" w:sz="4" w:space="0" w:color="auto"/>
            </w:tcBorders>
            <w:vAlign w:val="center"/>
          </w:tcPr>
          <w:p w14:paraId="384F06D3" w14:textId="47FD9C09" w:rsidR="000E59DB" w:rsidRPr="00EF3C6A" w:rsidRDefault="000E59DB" w:rsidP="00461EE7">
            <w:pPr>
              <w:ind w:left="3" w:hanging="3"/>
              <w:rPr>
                <w:rFonts w:ascii="Trebuchet MS" w:hAnsi="Trebuchet MS" w:cs="Trebuchet MS"/>
                <w:sz w:val="22"/>
                <w:szCs w:val="22"/>
                <w:lang w:val="ro-RO"/>
              </w:rPr>
            </w:pPr>
            <w:r w:rsidRPr="00EF3C6A">
              <w:rPr>
                <w:rFonts w:ascii="Trebuchet MS" w:hAnsi="Trebuchet MS" w:cs="Trebuchet MS"/>
                <w:sz w:val="22"/>
                <w:szCs w:val="22"/>
                <w:lang w:val="ro-RO"/>
              </w:rPr>
              <w:t>Ministerul Finanțelor</w:t>
            </w:r>
          </w:p>
        </w:tc>
      </w:tr>
      <w:tr w:rsidR="000E59DB" w:rsidRPr="00EF3C6A" w14:paraId="55630791" w14:textId="77777777" w:rsidTr="009F7287">
        <w:tc>
          <w:tcPr>
            <w:tcW w:w="3964" w:type="dxa"/>
            <w:tcBorders>
              <w:top w:val="single" w:sz="4" w:space="0" w:color="auto"/>
              <w:left w:val="single" w:sz="4" w:space="0" w:color="auto"/>
              <w:bottom w:val="single" w:sz="4" w:space="0" w:color="auto"/>
              <w:right w:val="single" w:sz="4" w:space="0" w:color="auto"/>
            </w:tcBorders>
          </w:tcPr>
          <w:p w14:paraId="6233E4C7" w14:textId="77777777" w:rsidR="000E59DB" w:rsidRPr="00EF3C6A" w:rsidRDefault="000E59DB" w:rsidP="00461EE7">
            <w:pPr>
              <w:ind w:left="3" w:hanging="3"/>
              <w:rPr>
                <w:rFonts w:ascii="Trebuchet MS" w:hAnsi="Trebuchet MS"/>
                <w:b/>
                <w:sz w:val="22"/>
                <w:szCs w:val="22"/>
                <w:lang w:val="ro-RO"/>
              </w:rPr>
            </w:pPr>
            <w:r w:rsidRPr="00EF3C6A">
              <w:rPr>
                <w:rFonts w:ascii="Trebuchet MS" w:hAnsi="Trebuchet MS" w:cs="Trebuchet MS"/>
                <w:sz w:val="22"/>
                <w:szCs w:val="22"/>
                <w:lang w:val="ro-RO"/>
              </w:rPr>
              <w:t>Direcţia generală</w:t>
            </w:r>
          </w:p>
        </w:tc>
        <w:tc>
          <w:tcPr>
            <w:tcW w:w="5897" w:type="dxa"/>
            <w:tcBorders>
              <w:top w:val="single" w:sz="4" w:space="0" w:color="auto"/>
              <w:left w:val="single" w:sz="4" w:space="0" w:color="auto"/>
              <w:bottom w:val="single" w:sz="4" w:space="0" w:color="auto"/>
              <w:right w:val="single" w:sz="4" w:space="0" w:color="auto"/>
            </w:tcBorders>
            <w:vAlign w:val="center"/>
          </w:tcPr>
          <w:p w14:paraId="7BDC818D" w14:textId="69DE77D7" w:rsidR="000E59DB" w:rsidRPr="00EF3C6A" w:rsidRDefault="00DF3FE1" w:rsidP="00461EE7">
            <w:pPr>
              <w:ind w:left="3" w:hanging="3"/>
              <w:rPr>
                <w:rFonts w:ascii="Trebuchet MS" w:hAnsi="Trebuchet MS" w:cs="Trebuchet MS"/>
                <w:sz w:val="22"/>
                <w:szCs w:val="22"/>
                <w:lang w:val="ro-RO"/>
              </w:rPr>
            </w:pPr>
            <w:r w:rsidRPr="00EF3C6A">
              <w:rPr>
                <w:rFonts w:ascii="Trebuchet MS" w:hAnsi="Trebuchet MS" w:cs="Trebuchet MS"/>
                <w:sz w:val="22"/>
                <w:szCs w:val="22"/>
                <w:lang w:val="ro-RO"/>
              </w:rPr>
              <w:t>Direcția generală e</w:t>
            </w:r>
            <w:r w:rsidR="000E59DB" w:rsidRPr="00EF3C6A">
              <w:rPr>
                <w:rFonts w:ascii="Trebuchet MS" w:hAnsi="Trebuchet MS" w:cs="Trebuchet MS"/>
                <w:sz w:val="22"/>
                <w:szCs w:val="22"/>
                <w:lang w:val="ro-RO"/>
              </w:rPr>
              <w:t>conomică</w:t>
            </w:r>
          </w:p>
        </w:tc>
      </w:tr>
      <w:tr w:rsidR="000E59DB" w:rsidRPr="00EF3C6A" w14:paraId="285CFE5C" w14:textId="77777777" w:rsidTr="009F7287">
        <w:tc>
          <w:tcPr>
            <w:tcW w:w="3964" w:type="dxa"/>
            <w:tcBorders>
              <w:top w:val="single" w:sz="4" w:space="0" w:color="auto"/>
              <w:left w:val="single" w:sz="4" w:space="0" w:color="auto"/>
              <w:bottom w:val="single" w:sz="4" w:space="0" w:color="auto"/>
              <w:right w:val="single" w:sz="4" w:space="0" w:color="auto"/>
            </w:tcBorders>
          </w:tcPr>
          <w:p w14:paraId="53261D91" w14:textId="77777777" w:rsidR="000E59DB" w:rsidRPr="00EF3C6A" w:rsidRDefault="000E59DB" w:rsidP="00461EE7">
            <w:pPr>
              <w:ind w:left="3" w:hanging="3"/>
              <w:rPr>
                <w:rFonts w:ascii="Trebuchet MS" w:hAnsi="Trebuchet MS"/>
                <w:b/>
                <w:sz w:val="22"/>
                <w:szCs w:val="22"/>
                <w:lang w:val="ro-RO"/>
              </w:rPr>
            </w:pPr>
            <w:r w:rsidRPr="00EF3C6A">
              <w:rPr>
                <w:rFonts w:ascii="Trebuchet MS" w:hAnsi="Trebuchet MS" w:cs="Trebuchet MS"/>
                <w:sz w:val="22"/>
                <w:szCs w:val="22"/>
                <w:lang w:val="ro-RO"/>
              </w:rPr>
              <w:t>Direcţia</w:t>
            </w:r>
          </w:p>
        </w:tc>
        <w:tc>
          <w:tcPr>
            <w:tcW w:w="5897" w:type="dxa"/>
            <w:tcBorders>
              <w:top w:val="single" w:sz="4" w:space="0" w:color="auto"/>
              <w:left w:val="single" w:sz="4" w:space="0" w:color="auto"/>
              <w:bottom w:val="single" w:sz="4" w:space="0" w:color="auto"/>
              <w:right w:val="single" w:sz="4" w:space="0" w:color="auto"/>
            </w:tcBorders>
            <w:vAlign w:val="center"/>
          </w:tcPr>
          <w:p w14:paraId="78491FFC" w14:textId="77777777" w:rsidR="000E59DB" w:rsidRPr="00EF3C6A" w:rsidRDefault="000E59DB" w:rsidP="00461EE7">
            <w:pPr>
              <w:rPr>
                <w:rFonts w:ascii="Trebuchet MS" w:hAnsi="Trebuchet MS"/>
                <w:b/>
                <w:sz w:val="22"/>
                <w:szCs w:val="22"/>
                <w:vertAlign w:val="superscript"/>
                <w:lang w:val="ro-RO"/>
              </w:rPr>
            </w:pPr>
          </w:p>
        </w:tc>
      </w:tr>
      <w:tr w:rsidR="000E59DB" w:rsidRPr="00EF3C6A" w14:paraId="5A67B088" w14:textId="77777777" w:rsidTr="009F7287">
        <w:tc>
          <w:tcPr>
            <w:tcW w:w="3964" w:type="dxa"/>
            <w:tcBorders>
              <w:top w:val="single" w:sz="4" w:space="0" w:color="auto"/>
              <w:left w:val="single" w:sz="4" w:space="0" w:color="auto"/>
              <w:bottom w:val="single" w:sz="4" w:space="0" w:color="auto"/>
              <w:right w:val="single" w:sz="4" w:space="0" w:color="auto"/>
            </w:tcBorders>
          </w:tcPr>
          <w:p w14:paraId="1296D3FC" w14:textId="77777777" w:rsidR="000E59DB" w:rsidRPr="00EF3C6A" w:rsidRDefault="000E59DB" w:rsidP="00461EE7">
            <w:pPr>
              <w:ind w:left="3" w:hanging="3"/>
              <w:rPr>
                <w:rFonts w:ascii="Trebuchet MS" w:hAnsi="Trebuchet MS"/>
                <w:sz w:val="22"/>
                <w:szCs w:val="22"/>
                <w:lang w:val="ro-RO"/>
              </w:rPr>
            </w:pPr>
            <w:r w:rsidRPr="00EF3C6A">
              <w:rPr>
                <w:rFonts w:ascii="Trebuchet MS" w:hAnsi="Trebuchet MS" w:cs="Trebuchet MS"/>
                <w:sz w:val="22"/>
                <w:szCs w:val="22"/>
                <w:lang w:val="ro-RO"/>
              </w:rPr>
              <w:t>Serviciul</w:t>
            </w:r>
          </w:p>
        </w:tc>
        <w:tc>
          <w:tcPr>
            <w:tcW w:w="5897" w:type="dxa"/>
            <w:tcBorders>
              <w:top w:val="single" w:sz="4" w:space="0" w:color="auto"/>
              <w:left w:val="single" w:sz="4" w:space="0" w:color="auto"/>
              <w:bottom w:val="single" w:sz="4" w:space="0" w:color="auto"/>
              <w:right w:val="single" w:sz="4" w:space="0" w:color="auto"/>
            </w:tcBorders>
            <w:vAlign w:val="center"/>
          </w:tcPr>
          <w:p w14:paraId="3F4F25BE" w14:textId="63CA82F5" w:rsidR="000E59DB" w:rsidRPr="00EF3C6A" w:rsidRDefault="00486547" w:rsidP="00461EE7">
            <w:pPr>
              <w:rPr>
                <w:rFonts w:ascii="Trebuchet MS" w:hAnsi="Trebuchet MS"/>
                <w:b/>
                <w:sz w:val="22"/>
                <w:szCs w:val="22"/>
                <w:lang w:val="ro-RO"/>
              </w:rPr>
            </w:pPr>
            <w:r w:rsidRPr="00EF3C6A">
              <w:rPr>
                <w:rFonts w:ascii="Trebuchet MS" w:hAnsi="Trebuchet MS"/>
                <w:b/>
                <w:sz w:val="22"/>
                <w:szCs w:val="22"/>
                <w:lang w:val="ro-RO"/>
              </w:rPr>
              <w:t>Decontări Despăgubiri</w:t>
            </w:r>
          </w:p>
        </w:tc>
      </w:tr>
      <w:tr w:rsidR="000E59DB" w:rsidRPr="00EF3C6A" w14:paraId="2376E29B" w14:textId="77777777" w:rsidTr="009F7287">
        <w:tc>
          <w:tcPr>
            <w:tcW w:w="3964" w:type="dxa"/>
            <w:tcBorders>
              <w:top w:val="single" w:sz="4" w:space="0" w:color="auto"/>
              <w:left w:val="single" w:sz="4" w:space="0" w:color="auto"/>
              <w:bottom w:val="single" w:sz="4" w:space="0" w:color="auto"/>
              <w:right w:val="single" w:sz="4" w:space="0" w:color="auto"/>
            </w:tcBorders>
          </w:tcPr>
          <w:p w14:paraId="56EC2852" w14:textId="3D2D687C" w:rsidR="000E59DB" w:rsidRPr="00EF3C6A" w:rsidRDefault="000E59DB" w:rsidP="00461EE7">
            <w:pPr>
              <w:ind w:left="3" w:hanging="3"/>
              <w:rPr>
                <w:rFonts w:ascii="Trebuchet MS" w:hAnsi="Trebuchet MS"/>
                <w:sz w:val="22"/>
                <w:szCs w:val="22"/>
                <w:lang w:val="ro-RO"/>
              </w:rPr>
            </w:pPr>
            <w:r w:rsidRPr="00EF3C6A">
              <w:rPr>
                <w:rFonts w:ascii="Trebuchet MS" w:hAnsi="Trebuchet MS" w:cs="Trebuchet MS"/>
                <w:sz w:val="22"/>
                <w:szCs w:val="22"/>
                <w:lang w:val="ro-RO"/>
              </w:rPr>
              <w:t>Compartimentul</w:t>
            </w:r>
          </w:p>
        </w:tc>
        <w:tc>
          <w:tcPr>
            <w:tcW w:w="5897" w:type="dxa"/>
            <w:tcBorders>
              <w:top w:val="single" w:sz="4" w:space="0" w:color="auto"/>
              <w:left w:val="single" w:sz="4" w:space="0" w:color="auto"/>
              <w:bottom w:val="single" w:sz="4" w:space="0" w:color="auto"/>
              <w:right w:val="single" w:sz="4" w:space="0" w:color="auto"/>
            </w:tcBorders>
            <w:vAlign w:val="center"/>
          </w:tcPr>
          <w:p w14:paraId="3CD3C69A" w14:textId="16A865AC" w:rsidR="000E59DB" w:rsidRPr="00EF3C6A" w:rsidRDefault="000E59DB" w:rsidP="00461EE7">
            <w:pPr>
              <w:ind w:left="3" w:hanging="3"/>
              <w:rPr>
                <w:rFonts w:ascii="Trebuchet MS" w:hAnsi="Trebuchet MS"/>
                <w:b/>
                <w:sz w:val="22"/>
                <w:szCs w:val="22"/>
                <w:vertAlign w:val="superscript"/>
                <w:lang w:val="ro-RO"/>
              </w:rPr>
            </w:pPr>
          </w:p>
        </w:tc>
      </w:tr>
    </w:tbl>
    <w:p w14:paraId="22E013ED" w14:textId="77777777" w:rsidR="00607E50" w:rsidRPr="00EF3C6A" w:rsidRDefault="00607E50" w:rsidP="00461EE7">
      <w:pPr>
        <w:rPr>
          <w:rFonts w:ascii="Trebuchet MS" w:hAnsi="Trebuchet MS"/>
          <w:b/>
          <w:sz w:val="22"/>
          <w:szCs w:val="22"/>
          <w:lang w:val="ro-RO"/>
        </w:rPr>
      </w:pPr>
    </w:p>
    <w:p w14:paraId="1565CD46" w14:textId="7D80A9C1" w:rsidR="004113C5" w:rsidRPr="00EF3C6A" w:rsidRDefault="00607E50" w:rsidP="00461EE7">
      <w:pPr>
        <w:jc w:val="center"/>
        <w:rPr>
          <w:rFonts w:ascii="Trebuchet MS" w:hAnsi="Trebuchet MS" w:cs="Trebuchet MS"/>
          <w:b/>
          <w:sz w:val="22"/>
          <w:szCs w:val="22"/>
          <w:lang w:val="ro-RO"/>
        </w:rPr>
      </w:pPr>
      <w:r w:rsidRPr="00EF3C6A">
        <w:rPr>
          <w:rFonts w:ascii="Trebuchet MS" w:hAnsi="Trebuchet MS" w:cs="Trebuchet MS"/>
          <w:b/>
          <w:sz w:val="22"/>
          <w:szCs w:val="22"/>
          <w:lang w:val="ro-RO"/>
        </w:rPr>
        <w:t>FIŞA POSTULUI STANDARDIZATĂ</w:t>
      </w:r>
    </w:p>
    <w:p w14:paraId="220010FB" w14:textId="7313F62A" w:rsidR="00607E50" w:rsidRPr="00EF3C6A" w:rsidRDefault="00607E50" w:rsidP="00461EE7">
      <w:pPr>
        <w:framePr w:w="8947" w:wrap="notBeside" w:vAnchor="text" w:hAnchor="text" w:xAlign="center" w:y="1"/>
        <w:jc w:val="center"/>
        <w:rPr>
          <w:rFonts w:ascii="Trebuchet MS" w:hAnsi="Trebuchet MS"/>
          <w:b/>
          <w:sz w:val="22"/>
          <w:szCs w:val="22"/>
          <w:lang w:val="ro-RO"/>
        </w:rPr>
      </w:pPr>
      <w:r w:rsidRPr="00EF3C6A">
        <w:rPr>
          <w:rFonts w:ascii="Trebuchet MS" w:hAnsi="Trebuchet MS" w:cs="Trebuchet MS"/>
          <w:b/>
          <w:sz w:val="22"/>
          <w:szCs w:val="22"/>
          <w:lang w:val="ro-RO"/>
        </w:rPr>
        <w:t xml:space="preserve"> Nr</w:t>
      </w:r>
      <w:r w:rsidR="0084340C" w:rsidRPr="00EF3C6A">
        <w:rPr>
          <w:rFonts w:ascii="Trebuchet MS" w:hAnsi="Trebuchet MS" w:cs="Trebuchet MS"/>
          <w:b/>
          <w:sz w:val="22"/>
          <w:szCs w:val="22"/>
          <w:lang w:val="ro-RO"/>
        </w:rPr>
        <w:t>. 1508</w:t>
      </w:r>
    </w:p>
    <w:p w14:paraId="77982B5F" w14:textId="77777777" w:rsidR="00607E50" w:rsidRPr="00EF3C6A" w:rsidRDefault="00607E50" w:rsidP="00461EE7">
      <w:pPr>
        <w:framePr w:w="8947" w:wrap="notBeside" w:vAnchor="text" w:hAnchor="text" w:xAlign="center" w:y="1"/>
        <w:jc w:val="center"/>
        <w:rPr>
          <w:rFonts w:ascii="Trebuchet MS" w:hAnsi="Trebuchet MS"/>
          <w:b/>
          <w:sz w:val="22"/>
          <w:szCs w:val="22"/>
          <w:lang w:val="ro-RO"/>
        </w:rPr>
      </w:pPr>
    </w:p>
    <w:tbl>
      <w:tblPr>
        <w:tblpPr w:leftFromText="180" w:rightFromText="180" w:vertAnchor="text" w:horzAnchor="page" w:tblpX="1278" w:tblpY="266"/>
        <w:tblOverlap w:val="never"/>
        <w:tblW w:w="9886" w:type="dxa"/>
        <w:tblLayout w:type="fixed"/>
        <w:tblLook w:val="0000" w:firstRow="0" w:lastRow="0" w:firstColumn="0" w:lastColumn="0" w:noHBand="0" w:noVBand="0"/>
      </w:tblPr>
      <w:tblGrid>
        <w:gridCol w:w="1228"/>
        <w:gridCol w:w="2457"/>
        <w:gridCol w:w="4086"/>
        <w:gridCol w:w="2115"/>
      </w:tblGrid>
      <w:tr w:rsidR="00607E50" w:rsidRPr="00EF3C6A" w14:paraId="50CF1D01" w14:textId="77777777" w:rsidTr="00B8612C">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23C4D293" w14:textId="77777777" w:rsidR="00607E50" w:rsidRPr="00EF3C6A" w:rsidRDefault="00607E50" w:rsidP="00461EE7">
            <w:pPr>
              <w:jc w:val="center"/>
              <w:rPr>
                <w:rFonts w:ascii="Trebuchet MS" w:hAnsi="Trebuchet MS"/>
                <w:b/>
                <w:sz w:val="22"/>
                <w:szCs w:val="22"/>
                <w:vertAlign w:val="superscript"/>
                <w:lang w:val="ro-RO"/>
              </w:rPr>
            </w:pPr>
            <w:r w:rsidRPr="00EF3C6A">
              <w:rPr>
                <w:rFonts w:ascii="Trebuchet MS" w:hAnsi="Trebuchet MS" w:cs="Trebuchet MS"/>
                <w:b/>
                <w:sz w:val="22"/>
                <w:szCs w:val="22"/>
                <w:lang w:val="ro-RO"/>
              </w:rPr>
              <w:t>Informaţii generale privind postul</w:t>
            </w:r>
          </w:p>
        </w:tc>
      </w:tr>
      <w:tr w:rsidR="00607E50" w:rsidRPr="00EF3C6A" w14:paraId="5D77FD49" w14:textId="77777777" w:rsidTr="004113C5">
        <w:tc>
          <w:tcPr>
            <w:tcW w:w="3685" w:type="dxa"/>
            <w:gridSpan w:val="2"/>
            <w:tcBorders>
              <w:top w:val="single" w:sz="4" w:space="0" w:color="000000"/>
              <w:left w:val="single" w:sz="4" w:space="0" w:color="000000"/>
              <w:bottom w:val="single" w:sz="4" w:space="0" w:color="000000"/>
            </w:tcBorders>
          </w:tcPr>
          <w:p w14:paraId="349893C5" w14:textId="77777777" w:rsidR="00607E50" w:rsidRPr="00EF3C6A" w:rsidRDefault="00607E50" w:rsidP="00461EE7">
            <w:pPr>
              <w:ind w:left="3" w:hanging="3"/>
              <w:rPr>
                <w:rFonts w:ascii="Trebuchet MS" w:hAnsi="Trebuchet MS"/>
                <w:b/>
                <w:sz w:val="22"/>
                <w:szCs w:val="22"/>
                <w:lang w:val="ro-RO"/>
              </w:rPr>
            </w:pPr>
            <w:r w:rsidRPr="00EF3C6A">
              <w:rPr>
                <w:rFonts w:ascii="Trebuchet MS" w:hAnsi="Trebuchet MS" w:cs="Trebuchet MS"/>
                <w:sz w:val="22"/>
                <w:szCs w:val="22"/>
                <w:lang w:val="ro-RO"/>
              </w:rPr>
              <w:t>Denumirea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C69AF53" w14:textId="5A9885A8" w:rsidR="00607E50" w:rsidRPr="00EF3C6A" w:rsidRDefault="00A6732C" w:rsidP="00461EE7">
            <w:pPr>
              <w:rPr>
                <w:rFonts w:ascii="Trebuchet MS" w:hAnsi="Trebuchet MS"/>
                <w:bCs/>
                <w:sz w:val="22"/>
                <w:szCs w:val="22"/>
                <w:lang w:val="ro-RO"/>
              </w:rPr>
            </w:pPr>
            <w:r w:rsidRPr="00EF3C6A">
              <w:rPr>
                <w:rFonts w:ascii="Trebuchet MS" w:hAnsi="Trebuchet MS"/>
                <w:bCs/>
                <w:sz w:val="22"/>
                <w:szCs w:val="22"/>
                <w:lang w:val="ro-RO"/>
              </w:rPr>
              <w:t>Consilier</w:t>
            </w:r>
          </w:p>
        </w:tc>
      </w:tr>
      <w:tr w:rsidR="00607E50" w:rsidRPr="00EF3C6A" w14:paraId="690003F4" w14:textId="77777777" w:rsidTr="004113C5">
        <w:trPr>
          <w:trHeight w:val="303"/>
        </w:trPr>
        <w:tc>
          <w:tcPr>
            <w:tcW w:w="3685" w:type="dxa"/>
            <w:gridSpan w:val="2"/>
            <w:tcBorders>
              <w:top w:val="single" w:sz="4" w:space="0" w:color="000000"/>
              <w:left w:val="single" w:sz="4" w:space="0" w:color="000000"/>
              <w:bottom w:val="single" w:sz="4" w:space="0" w:color="000000"/>
            </w:tcBorders>
          </w:tcPr>
          <w:p w14:paraId="5F3CB634" w14:textId="77777777" w:rsidR="00607E50" w:rsidRPr="00EF3C6A" w:rsidRDefault="00607E50" w:rsidP="00461EE7">
            <w:pPr>
              <w:ind w:left="3" w:hanging="3"/>
              <w:rPr>
                <w:rFonts w:ascii="Trebuchet MS" w:hAnsi="Trebuchet MS"/>
                <w:sz w:val="22"/>
                <w:szCs w:val="22"/>
                <w:lang w:val="ro-RO"/>
              </w:rPr>
            </w:pPr>
            <w:r w:rsidRPr="00EF3C6A">
              <w:rPr>
                <w:rFonts w:ascii="Trebuchet MS" w:hAnsi="Trebuchet MS" w:cs="Trebuchet MS"/>
                <w:sz w:val="22"/>
                <w:szCs w:val="22"/>
                <w:lang w:val="ro-RO"/>
              </w:rPr>
              <w:t>Nivelul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726DD2E" w14:textId="354BDD99" w:rsidR="00607E50" w:rsidRPr="00EF3C6A" w:rsidRDefault="00A6732C" w:rsidP="00461EE7">
            <w:pPr>
              <w:rPr>
                <w:rFonts w:ascii="Trebuchet MS" w:hAnsi="Trebuchet MS"/>
                <w:bCs/>
                <w:sz w:val="22"/>
                <w:szCs w:val="22"/>
                <w:lang w:val="ro-RO"/>
              </w:rPr>
            </w:pPr>
            <w:r w:rsidRPr="00EF3C6A">
              <w:rPr>
                <w:rFonts w:ascii="Trebuchet MS" w:hAnsi="Trebuchet MS"/>
                <w:bCs/>
                <w:sz w:val="22"/>
                <w:szCs w:val="22"/>
                <w:lang w:val="ro-RO"/>
              </w:rPr>
              <w:t>Funcție publică de execuție</w:t>
            </w:r>
          </w:p>
        </w:tc>
      </w:tr>
      <w:tr w:rsidR="00607E50" w:rsidRPr="00EF3C6A" w14:paraId="1FFB7FA0" w14:textId="77777777" w:rsidTr="004113C5">
        <w:tc>
          <w:tcPr>
            <w:tcW w:w="3685" w:type="dxa"/>
            <w:gridSpan w:val="2"/>
            <w:tcBorders>
              <w:top w:val="single" w:sz="4" w:space="0" w:color="000000"/>
              <w:left w:val="single" w:sz="4" w:space="0" w:color="000000"/>
              <w:bottom w:val="single" w:sz="4" w:space="0" w:color="000000"/>
            </w:tcBorders>
          </w:tcPr>
          <w:p w14:paraId="40A4841A" w14:textId="77777777" w:rsidR="00607E50" w:rsidRPr="00EF3C6A" w:rsidRDefault="00607E50" w:rsidP="00461EE7">
            <w:pPr>
              <w:ind w:left="3" w:hanging="3"/>
              <w:rPr>
                <w:rFonts w:ascii="Trebuchet MS" w:hAnsi="Trebuchet MS"/>
                <w:sz w:val="22"/>
                <w:szCs w:val="22"/>
                <w:lang w:val="ro-RO"/>
              </w:rPr>
            </w:pPr>
            <w:r w:rsidRPr="00EF3C6A">
              <w:rPr>
                <w:rFonts w:ascii="Trebuchet MS" w:hAnsi="Trebuchet MS" w:cs="Trebuchet MS"/>
                <w:sz w:val="22"/>
                <w:szCs w:val="22"/>
                <w:lang w:val="ro-RO"/>
              </w:rPr>
              <w:t xml:space="preserve">Clasa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26CB8D5" w14:textId="3D6BCDF8" w:rsidR="00607E50" w:rsidRPr="00EF3C6A" w:rsidRDefault="00A6732C" w:rsidP="00461EE7">
            <w:pPr>
              <w:rPr>
                <w:rFonts w:ascii="Trebuchet MS" w:hAnsi="Trebuchet MS"/>
                <w:bCs/>
                <w:sz w:val="22"/>
                <w:szCs w:val="22"/>
                <w:lang w:val="ro-RO"/>
              </w:rPr>
            </w:pPr>
            <w:r w:rsidRPr="00EF3C6A">
              <w:rPr>
                <w:rFonts w:ascii="Trebuchet MS" w:hAnsi="Trebuchet MS"/>
                <w:bCs/>
                <w:sz w:val="22"/>
                <w:szCs w:val="22"/>
                <w:lang w:val="ro-RO"/>
              </w:rPr>
              <w:t>I</w:t>
            </w:r>
          </w:p>
        </w:tc>
      </w:tr>
      <w:tr w:rsidR="00317588" w:rsidRPr="00EF3C6A" w14:paraId="2AC5C5E6" w14:textId="77777777" w:rsidTr="004113C5">
        <w:trPr>
          <w:trHeight w:val="410"/>
        </w:trPr>
        <w:tc>
          <w:tcPr>
            <w:tcW w:w="3685" w:type="dxa"/>
            <w:gridSpan w:val="2"/>
            <w:tcBorders>
              <w:top w:val="single" w:sz="4" w:space="0" w:color="000000"/>
              <w:left w:val="single" w:sz="4" w:space="0" w:color="000000"/>
            </w:tcBorders>
          </w:tcPr>
          <w:p w14:paraId="0E5BD21B" w14:textId="77777777" w:rsidR="00317588" w:rsidRPr="00EF3C6A" w:rsidRDefault="00317588" w:rsidP="00461EE7">
            <w:pPr>
              <w:ind w:left="3" w:hanging="3"/>
              <w:rPr>
                <w:rFonts w:ascii="Trebuchet MS" w:hAnsi="Trebuchet MS"/>
                <w:sz w:val="22"/>
                <w:szCs w:val="22"/>
                <w:lang w:val="ro-RO"/>
              </w:rPr>
            </w:pPr>
            <w:r w:rsidRPr="00EF3C6A">
              <w:rPr>
                <w:rFonts w:ascii="Trebuchet MS" w:hAnsi="Trebuchet MS" w:cs="Trebuchet MS"/>
                <w:sz w:val="22"/>
                <w:szCs w:val="22"/>
                <w:lang w:val="ro-RO"/>
              </w:rPr>
              <w:t xml:space="preserve">Gradul profesional </w:t>
            </w:r>
          </w:p>
        </w:tc>
        <w:tc>
          <w:tcPr>
            <w:tcW w:w="6201" w:type="dxa"/>
            <w:gridSpan w:val="2"/>
            <w:tcBorders>
              <w:top w:val="single" w:sz="4" w:space="0" w:color="000000"/>
              <w:left w:val="single" w:sz="4" w:space="0" w:color="000000"/>
              <w:right w:val="single" w:sz="4" w:space="0" w:color="000000"/>
            </w:tcBorders>
            <w:vAlign w:val="center"/>
          </w:tcPr>
          <w:p w14:paraId="73980A08" w14:textId="2DC7B809" w:rsidR="00317588" w:rsidRPr="00EF3C6A" w:rsidRDefault="00A6732C" w:rsidP="00461EE7">
            <w:pPr>
              <w:rPr>
                <w:rFonts w:ascii="Trebuchet MS" w:hAnsi="Trebuchet MS"/>
                <w:bCs/>
                <w:sz w:val="22"/>
                <w:szCs w:val="22"/>
                <w:lang w:val="ro-RO"/>
              </w:rPr>
            </w:pPr>
            <w:r w:rsidRPr="00EF3C6A">
              <w:rPr>
                <w:rFonts w:ascii="Trebuchet MS" w:hAnsi="Trebuchet MS"/>
                <w:bCs/>
                <w:sz w:val="22"/>
                <w:szCs w:val="22"/>
                <w:lang w:val="ro-RO"/>
              </w:rPr>
              <w:t>Superior</w:t>
            </w:r>
          </w:p>
        </w:tc>
      </w:tr>
      <w:tr w:rsidR="00607E50" w:rsidRPr="00EF3C6A" w14:paraId="1DA1092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4D1AF11F" w14:textId="6F8664BF" w:rsidR="00607E50" w:rsidRPr="00EF3C6A" w:rsidRDefault="00607E50" w:rsidP="00EF3C6A">
            <w:pPr>
              <w:jc w:val="center"/>
              <w:rPr>
                <w:rFonts w:ascii="Trebuchet MS" w:hAnsi="Trebuchet MS"/>
                <w:b/>
                <w:sz w:val="22"/>
                <w:szCs w:val="22"/>
                <w:lang w:val="ro-RO"/>
              </w:rPr>
            </w:pPr>
            <w:r w:rsidRPr="00EF3C6A">
              <w:rPr>
                <w:rFonts w:ascii="Trebuchet MS" w:hAnsi="Trebuchet MS" w:cs="Trebuchet MS"/>
                <w:b/>
                <w:sz w:val="22"/>
                <w:szCs w:val="22"/>
                <w:lang w:val="ro-RO"/>
              </w:rPr>
              <w:t>Descrierea postului</w:t>
            </w:r>
          </w:p>
        </w:tc>
      </w:tr>
      <w:tr w:rsidR="00607E50" w:rsidRPr="00D63892" w14:paraId="6C949033" w14:textId="77777777" w:rsidTr="004113C5">
        <w:tc>
          <w:tcPr>
            <w:tcW w:w="3685" w:type="dxa"/>
            <w:gridSpan w:val="2"/>
            <w:tcBorders>
              <w:top w:val="single" w:sz="4" w:space="0" w:color="000000"/>
              <w:left w:val="single" w:sz="4" w:space="0" w:color="000000"/>
              <w:bottom w:val="single" w:sz="4" w:space="0" w:color="000000"/>
            </w:tcBorders>
          </w:tcPr>
          <w:p w14:paraId="45E9F829" w14:textId="122D8CD2" w:rsidR="00607E50" w:rsidRPr="00EF3C6A" w:rsidRDefault="00607E50" w:rsidP="00461EE7">
            <w:pPr>
              <w:rPr>
                <w:rFonts w:ascii="Trebuchet MS" w:hAnsi="Trebuchet MS"/>
                <w:sz w:val="22"/>
                <w:szCs w:val="22"/>
                <w:lang w:val="ro-RO"/>
              </w:rPr>
            </w:pPr>
            <w:r w:rsidRPr="00EF3C6A">
              <w:rPr>
                <w:rFonts w:ascii="Trebuchet MS" w:hAnsi="Trebuchet MS" w:cs="Trebuchet MS"/>
                <w:sz w:val="22"/>
                <w:szCs w:val="22"/>
                <w:lang w:val="ro-RO"/>
              </w:rPr>
              <w:t>Scopul principal al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06E80EC" w14:textId="77777777" w:rsidR="00E212F8" w:rsidRPr="009F7287" w:rsidRDefault="00E212F8" w:rsidP="00EF3C6A">
            <w:pPr>
              <w:pStyle w:val="ListParagraph"/>
              <w:numPr>
                <w:ilvl w:val="0"/>
                <w:numId w:val="28"/>
              </w:numPr>
              <w:tabs>
                <w:tab w:val="center" w:pos="4536"/>
                <w:tab w:val="right" w:pos="9072"/>
              </w:tabs>
              <w:suppressAutoHyphens w:val="0"/>
              <w:spacing w:before="120" w:after="120"/>
              <w:ind w:left="342"/>
              <w:jc w:val="both"/>
              <w:rPr>
                <w:rFonts w:ascii="Trebuchet MS" w:hAnsi="Trebuchet MS"/>
                <w:sz w:val="22"/>
                <w:szCs w:val="22"/>
                <w:lang w:val="ro-RO"/>
              </w:rPr>
            </w:pPr>
            <w:r w:rsidRPr="009F7287">
              <w:rPr>
                <w:rFonts w:ascii="Trebuchet MS" w:hAnsi="Trebuchet MS"/>
                <w:sz w:val="22"/>
                <w:szCs w:val="22"/>
                <w:lang w:val="ro-RO"/>
              </w:rPr>
              <w:t>Verificarea și plata sumelor stabilite prin hotărârile judecătorești pronunțate de instanțele românești și prin alte înscrisuri aferente procedurilor contencioase sau necontencioase conform prevederilor legale;</w:t>
            </w:r>
          </w:p>
          <w:p w14:paraId="0A54BBC6" w14:textId="77777777" w:rsidR="00E212F8" w:rsidRPr="009F7287" w:rsidRDefault="00E212F8" w:rsidP="00EF3C6A">
            <w:pPr>
              <w:pStyle w:val="ListParagraph"/>
              <w:numPr>
                <w:ilvl w:val="0"/>
                <w:numId w:val="28"/>
              </w:numPr>
              <w:tabs>
                <w:tab w:val="center" w:pos="4536"/>
                <w:tab w:val="right" w:pos="9072"/>
              </w:tabs>
              <w:suppressAutoHyphens w:val="0"/>
              <w:spacing w:before="120" w:after="120"/>
              <w:ind w:left="342"/>
              <w:jc w:val="both"/>
              <w:rPr>
                <w:rFonts w:ascii="Trebuchet MS" w:hAnsi="Trebuchet MS"/>
                <w:sz w:val="22"/>
                <w:szCs w:val="22"/>
                <w:lang w:val="ro-RO"/>
              </w:rPr>
            </w:pPr>
            <w:r w:rsidRPr="009F7287">
              <w:rPr>
                <w:rFonts w:ascii="Trebuchet MS" w:hAnsi="Trebuchet MS"/>
                <w:sz w:val="22"/>
                <w:szCs w:val="22"/>
                <w:lang w:val="ro-RO"/>
              </w:rPr>
              <w:t>Verificarea și plata despăgubirilor civile conform Hotărârilor Curții Europene a Drepturilor Omului, conform prevederilor legale;</w:t>
            </w:r>
          </w:p>
          <w:p w14:paraId="6FB44CD4" w14:textId="77777777" w:rsidR="00E212F8" w:rsidRPr="009F7287" w:rsidRDefault="00E212F8" w:rsidP="00EF3C6A">
            <w:pPr>
              <w:pStyle w:val="ListParagraph"/>
              <w:numPr>
                <w:ilvl w:val="0"/>
                <w:numId w:val="28"/>
              </w:numPr>
              <w:tabs>
                <w:tab w:val="center" w:pos="4536"/>
                <w:tab w:val="right" w:pos="9072"/>
              </w:tabs>
              <w:suppressAutoHyphens w:val="0"/>
              <w:spacing w:before="120" w:after="120"/>
              <w:ind w:left="342"/>
              <w:jc w:val="both"/>
              <w:rPr>
                <w:rFonts w:ascii="Trebuchet MS" w:hAnsi="Trebuchet MS"/>
                <w:sz w:val="22"/>
                <w:szCs w:val="22"/>
                <w:lang w:val="ro-RO"/>
              </w:rPr>
            </w:pPr>
            <w:r w:rsidRPr="009F7287">
              <w:rPr>
                <w:rFonts w:ascii="Trebuchet MS" w:hAnsi="Trebuchet MS"/>
                <w:sz w:val="22"/>
                <w:szCs w:val="22"/>
                <w:lang w:val="ro-RO"/>
              </w:rPr>
              <w:t>Analizarea, verificarea și evidența documentațiilor depuse în Trezorerie/bănci comerciale de către Birourile Executorilor Judecătorești, privind popriri pe conturile MFP în diverse dosare de executare silită;</w:t>
            </w:r>
          </w:p>
          <w:p w14:paraId="72F4602B" w14:textId="77777777" w:rsidR="00E212F8" w:rsidRPr="009F7287" w:rsidRDefault="00E212F8" w:rsidP="00EF3C6A">
            <w:pPr>
              <w:pStyle w:val="ListParagraph"/>
              <w:numPr>
                <w:ilvl w:val="0"/>
                <w:numId w:val="28"/>
              </w:numPr>
              <w:tabs>
                <w:tab w:val="center" w:pos="4536"/>
                <w:tab w:val="right" w:pos="9072"/>
              </w:tabs>
              <w:suppressAutoHyphens w:val="0"/>
              <w:spacing w:before="120" w:after="120"/>
              <w:ind w:left="342"/>
              <w:jc w:val="both"/>
              <w:rPr>
                <w:rFonts w:ascii="Trebuchet MS" w:hAnsi="Trebuchet MS"/>
                <w:sz w:val="22"/>
                <w:szCs w:val="22"/>
                <w:lang w:val="ro-RO"/>
              </w:rPr>
            </w:pPr>
            <w:r w:rsidRPr="009F7287">
              <w:rPr>
                <w:rFonts w:ascii="Trebuchet MS" w:hAnsi="Trebuchet MS"/>
                <w:sz w:val="22"/>
                <w:szCs w:val="22"/>
                <w:lang w:val="ro-RO"/>
              </w:rPr>
              <w:t>Verificarea, înregistrarea și plata deciziilor de compensare;</w:t>
            </w:r>
          </w:p>
          <w:p w14:paraId="3BE21D8D" w14:textId="022BC89F" w:rsidR="00607E50" w:rsidRPr="00EF3C6A" w:rsidRDefault="00E212F8" w:rsidP="00EF3C6A">
            <w:pPr>
              <w:pStyle w:val="ListParagraph"/>
              <w:numPr>
                <w:ilvl w:val="0"/>
                <w:numId w:val="28"/>
              </w:numPr>
              <w:tabs>
                <w:tab w:val="center" w:pos="4536"/>
                <w:tab w:val="right" w:pos="9072"/>
              </w:tabs>
              <w:suppressAutoHyphens w:val="0"/>
              <w:spacing w:before="120" w:after="120"/>
              <w:ind w:left="342"/>
              <w:jc w:val="both"/>
              <w:rPr>
                <w:rFonts w:ascii="Trebuchet MS" w:hAnsi="Trebuchet MS" w:cs="Arial"/>
                <w:sz w:val="22"/>
                <w:szCs w:val="22"/>
                <w:lang w:val="ro-RO"/>
              </w:rPr>
            </w:pPr>
            <w:r w:rsidRPr="009F7287">
              <w:rPr>
                <w:rFonts w:ascii="Trebuchet MS" w:hAnsi="Trebuchet MS"/>
                <w:sz w:val="22"/>
                <w:szCs w:val="22"/>
                <w:lang w:val="ro-RO"/>
              </w:rPr>
              <w:t>Verificarea și plata serviciilor juridice prestate de societățile</w:t>
            </w:r>
            <w:r w:rsidRPr="009F7287">
              <w:rPr>
                <w:rFonts w:ascii="Trebuchet MS" w:hAnsi="Trebuchet MS" w:cs="Arial"/>
                <w:sz w:val="22"/>
                <w:szCs w:val="22"/>
                <w:lang w:val="ro-RO"/>
              </w:rPr>
              <w:t xml:space="preserve"> profesionale civile de avocatură cu care Ministerul Finanţelor are încheiate contracte de asistență și reprezentare juridică, inclusiv a tuturor cheltuielilor incidente litigiilor internaționale (expertize, taxe, etc.), potrivit prevederilor Legii 500/2002.</w:t>
            </w:r>
          </w:p>
        </w:tc>
      </w:tr>
      <w:tr w:rsidR="00607E50" w:rsidRPr="00D63892" w14:paraId="06E6F866"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00C4DB3E" w14:textId="77777777" w:rsidR="0030754F" w:rsidRPr="00EF3C6A" w:rsidRDefault="00E212F8" w:rsidP="00E212F8">
            <w:pPr>
              <w:widowControl w:val="0"/>
              <w:suppressAutoHyphens w:val="0"/>
              <w:jc w:val="both"/>
              <w:rPr>
                <w:rFonts w:ascii="Trebuchet MS" w:hAnsi="Trebuchet MS"/>
                <w:b/>
                <w:bCs/>
                <w:lang w:val="ro-RO"/>
              </w:rPr>
            </w:pPr>
            <w:r w:rsidRPr="00EF3C6A">
              <w:rPr>
                <w:rFonts w:ascii="Trebuchet MS" w:hAnsi="Trebuchet MS"/>
                <w:b/>
                <w:bCs/>
                <w:lang w:val="ro-RO"/>
              </w:rPr>
              <w:t>Atribuțiile postului</w:t>
            </w:r>
          </w:p>
          <w:p w14:paraId="0B0B6A08" w14:textId="77777777" w:rsidR="00E212F8" w:rsidRPr="00EF3C6A" w:rsidRDefault="00E212F8" w:rsidP="00E212F8">
            <w:pPr>
              <w:widowControl w:val="0"/>
              <w:suppressAutoHyphens w:val="0"/>
              <w:jc w:val="both"/>
              <w:rPr>
                <w:rFonts w:ascii="Trebuchet MS" w:hAnsi="Trebuchet MS"/>
                <w:b/>
                <w:bCs/>
                <w:lang w:val="ro-RO"/>
              </w:rPr>
            </w:pPr>
          </w:p>
          <w:p w14:paraId="630A94DD" w14:textId="0BB3B271" w:rsidR="00E212F8" w:rsidRPr="009F7287" w:rsidRDefault="00E212F8" w:rsidP="00F00562">
            <w:pPr>
              <w:pStyle w:val="ListParagraph"/>
              <w:widowControl w:val="0"/>
              <w:numPr>
                <w:ilvl w:val="0"/>
                <w:numId w:val="43"/>
              </w:numPr>
              <w:suppressAutoHyphens w:val="0"/>
              <w:jc w:val="both"/>
              <w:rPr>
                <w:rFonts w:ascii="Trebuchet MS" w:hAnsi="Trebuchet MS"/>
                <w:sz w:val="22"/>
                <w:szCs w:val="22"/>
                <w:lang w:val="ro-RO" w:eastAsia="ro-RO"/>
              </w:rPr>
            </w:pPr>
            <w:r w:rsidRPr="009F7287">
              <w:rPr>
                <w:rFonts w:ascii="Trebuchet MS" w:hAnsi="Trebuchet MS"/>
                <w:sz w:val="22"/>
                <w:szCs w:val="22"/>
                <w:lang w:val="ro-RO"/>
              </w:rPr>
              <w:t>Participă la verificarea documentelor privind despăgubirilor civile conform hotărârilor judecătorești pronunțate de instanțele românești și a altor înscrisuri aferente procedurilor contencioase sau necontencioase</w:t>
            </w:r>
            <w:r w:rsidRPr="009F7287">
              <w:rPr>
                <w:rFonts w:ascii="Trebuchet MS" w:hAnsi="Trebuchet MS"/>
                <w:spacing w:val="-4"/>
                <w:sz w:val="22"/>
                <w:szCs w:val="22"/>
                <w:lang w:val="ro-RO"/>
              </w:rPr>
              <w:t>.</w:t>
            </w:r>
          </w:p>
          <w:p w14:paraId="2F2E44E5" w14:textId="4168F290" w:rsidR="00E212F8" w:rsidRPr="009F7287" w:rsidRDefault="00E212F8" w:rsidP="00F00562">
            <w:pPr>
              <w:pStyle w:val="ListParagraph"/>
              <w:widowControl w:val="0"/>
              <w:numPr>
                <w:ilvl w:val="0"/>
                <w:numId w:val="42"/>
              </w:numPr>
              <w:suppressAutoHyphens w:val="0"/>
              <w:jc w:val="both"/>
              <w:rPr>
                <w:rFonts w:ascii="Trebuchet MS" w:hAnsi="Trebuchet MS"/>
                <w:sz w:val="22"/>
                <w:szCs w:val="22"/>
                <w:lang w:val="ro-RO"/>
              </w:rPr>
            </w:pPr>
            <w:r w:rsidRPr="009F7287">
              <w:rPr>
                <w:rFonts w:ascii="Trebuchet MS" w:hAnsi="Trebuchet MS"/>
                <w:sz w:val="22"/>
                <w:szCs w:val="22"/>
                <w:lang w:val="ro-RO"/>
              </w:rPr>
              <w:t>analizează documentațiile primite de la Direcția generală juridică din cadrul ministerului privind efectuarea plății a hotărârilor judecătorești pronunțate de instanțele românești și a altor înscrisuri aferente procedurilor contencioase sau necontencioase;</w:t>
            </w:r>
          </w:p>
          <w:p w14:paraId="429B7BA3" w14:textId="77777777" w:rsidR="00E212F8" w:rsidRPr="009F7287" w:rsidRDefault="00E212F8" w:rsidP="00F00562">
            <w:pPr>
              <w:pStyle w:val="ListParagraph"/>
              <w:widowControl w:val="0"/>
              <w:numPr>
                <w:ilvl w:val="0"/>
                <w:numId w:val="42"/>
              </w:numPr>
              <w:suppressAutoHyphens w:val="0"/>
              <w:jc w:val="both"/>
              <w:rPr>
                <w:rFonts w:ascii="Trebuchet MS" w:hAnsi="Trebuchet MS"/>
                <w:sz w:val="22"/>
                <w:szCs w:val="22"/>
                <w:lang w:val="ro-RO" w:eastAsia="ro-RO"/>
              </w:rPr>
            </w:pPr>
            <w:r w:rsidRPr="009F7287">
              <w:rPr>
                <w:rFonts w:ascii="Trebuchet MS" w:hAnsi="Trebuchet MS"/>
                <w:spacing w:val="-4"/>
                <w:sz w:val="22"/>
                <w:szCs w:val="22"/>
                <w:lang w:val="ro-RO"/>
              </w:rPr>
              <w:t>verifică documentele justificative anexate la dosarele cauzelor, ce reprezintă: acte de identitate, acte de stare civilă, procuri, conturi bancare, sentinţe judecătoreşti din punct de vedere al valabilităţii, corespondenţei între acestea;</w:t>
            </w:r>
          </w:p>
          <w:p w14:paraId="380612BB" w14:textId="0C65B6AC" w:rsidR="00E212F8" w:rsidRPr="009F7287" w:rsidRDefault="00E212F8" w:rsidP="00F00562">
            <w:pPr>
              <w:pStyle w:val="ListParagraph"/>
              <w:widowControl w:val="0"/>
              <w:numPr>
                <w:ilvl w:val="0"/>
                <w:numId w:val="42"/>
              </w:numPr>
              <w:suppressAutoHyphens w:val="0"/>
              <w:jc w:val="both"/>
              <w:rPr>
                <w:rFonts w:ascii="Trebuchet MS" w:hAnsi="Trebuchet MS"/>
                <w:sz w:val="22"/>
                <w:szCs w:val="22"/>
                <w:lang w:val="ro-RO" w:eastAsia="ro-RO"/>
              </w:rPr>
            </w:pPr>
            <w:r w:rsidRPr="009F7287">
              <w:rPr>
                <w:rFonts w:ascii="Trebuchet MS" w:hAnsi="Trebuchet MS"/>
                <w:sz w:val="22"/>
                <w:szCs w:val="22"/>
                <w:lang w:val="ro-RO"/>
              </w:rPr>
              <w:t xml:space="preserve">restituie documentele Direcției generale juridice sau după caz, solicită completarea </w:t>
            </w:r>
            <w:r w:rsidR="00F00562" w:rsidRPr="009F7287">
              <w:rPr>
                <w:rFonts w:ascii="Trebuchet MS" w:hAnsi="Trebuchet MS"/>
                <w:sz w:val="22"/>
                <w:szCs w:val="22"/>
                <w:lang w:val="ro-RO"/>
              </w:rPr>
              <w:t>d</w:t>
            </w:r>
            <w:r w:rsidRPr="009F7287">
              <w:rPr>
                <w:rFonts w:ascii="Trebuchet MS" w:hAnsi="Trebuchet MS"/>
                <w:sz w:val="22"/>
                <w:szCs w:val="22"/>
                <w:lang w:val="ro-RO"/>
              </w:rPr>
              <w:t>ocumentației cu: declarații de notorietate, copii certificate, procuri sau alte acte necesare a se afla la dosarul cauzei în vederea efectuării plăţii, dacă după parcurgerea filelor dosarului cel puțin unul din elementele de mai sus nu este îndeplinit, respectiv nu se regăsesc la dosar sau se constată neconcordanțe între nume, prenume, anul de naștere al reclamanților;</w:t>
            </w:r>
          </w:p>
          <w:p w14:paraId="1A500550" w14:textId="22DF4BDF" w:rsidR="00F00562" w:rsidRPr="009F7287" w:rsidRDefault="00E212F8" w:rsidP="00F00562">
            <w:pPr>
              <w:pStyle w:val="ListParagraph"/>
              <w:numPr>
                <w:ilvl w:val="0"/>
                <w:numId w:val="42"/>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 xml:space="preserve">colaborează cu Direcția generală juridică pentru lămurirea neconcordanțelor dintre documentele justificative aflate în dosarul cauzei; </w:t>
            </w:r>
          </w:p>
          <w:p w14:paraId="714A05EF" w14:textId="6221CD91" w:rsidR="00F00562" w:rsidRPr="009F7287" w:rsidRDefault="00E212F8" w:rsidP="00F00562">
            <w:pPr>
              <w:pStyle w:val="ListParagraph"/>
              <w:numPr>
                <w:ilvl w:val="0"/>
                <w:numId w:val="42"/>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lastRenderedPageBreak/>
              <w:t>colaborează cu alte autorități publice, care sunt obligate să trimită ministerului la cererea și în termenul stabilit de acestea, toate actele, datele și informațiile necesare pentru efectuarea plăților despăgubirilor civile</w:t>
            </w:r>
            <w:r w:rsidR="00F00562" w:rsidRPr="009F7287">
              <w:rPr>
                <w:rFonts w:ascii="Trebuchet MS" w:hAnsi="Trebuchet MS"/>
                <w:sz w:val="22"/>
                <w:szCs w:val="22"/>
                <w:lang w:val="ro-RO"/>
              </w:rPr>
              <w:t>;</w:t>
            </w:r>
          </w:p>
          <w:p w14:paraId="377FB2DC" w14:textId="7674D513" w:rsidR="00E212F8" w:rsidRPr="009F7287" w:rsidRDefault="00E212F8" w:rsidP="00F00562">
            <w:pPr>
              <w:pStyle w:val="ListParagraph"/>
              <w:numPr>
                <w:ilvl w:val="0"/>
                <w:numId w:val="42"/>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verifică corespondența între documentele justificative din dosarul cauzei și adresa emisa de DGJ</w:t>
            </w:r>
            <w:r w:rsidR="00F00562" w:rsidRPr="009F7287">
              <w:rPr>
                <w:rFonts w:ascii="Trebuchet MS" w:hAnsi="Trebuchet MS"/>
                <w:sz w:val="22"/>
                <w:szCs w:val="22"/>
                <w:lang w:val="ro-RO"/>
              </w:rPr>
              <w:t>.</w:t>
            </w:r>
          </w:p>
          <w:p w14:paraId="7B1F2605" w14:textId="77777777" w:rsidR="00E9565C" w:rsidRPr="009F7287" w:rsidRDefault="00E9565C" w:rsidP="00E9565C">
            <w:pPr>
              <w:pStyle w:val="ListParagraph"/>
              <w:suppressAutoHyphens w:val="0"/>
              <w:spacing w:before="120" w:after="120" w:line="264" w:lineRule="auto"/>
              <w:jc w:val="both"/>
              <w:rPr>
                <w:rFonts w:ascii="Trebuchet MS" w:hAnsi="Trebuchet MS"/>
                <w:sz w:val="22"/>
                <w:szCs w:val="22"/>
                <w:lang w:val="ro-RO"/>
              </w:rPr>
            </w:pPr>
          </w:p>
          <w:p w14:paraId="7E73FABA" w14:textId="4B48D45A" w:rsidR="00F00562" w:rsidRPr="009F7287" w:rsidRDefault="00F00562" w:rsidP="00F00562">
            <w:pPr>
              <w:pStyle w:val="ListParagraph"/>
              <w:numPr>
                <w:ilvl w:val="0"/>
                <w:numId w:val="43"/>
              </w:numPr>
              <w:suppressAutoHyphens w:val="0"/>
              <w:spacing w:before="120" w:after="120" w:line="264" w:lineRule="auto"/>
              <w:jc w:val="both"/>
              <w:rPr>
                <w:rFonts w:ascii="Trebuchet MS" w:hAnsi="Trebuchet MS"/>
                <w:sz w:val="22"/>
                <w:szCs w:val="22"/>
                <w:lang w:val="ro-RO"/>
              </w:rPr>
            </w:pPr>
            <w:r w:rsidRPr="009F7287">
              <w:rPr>
                <w:rFonts w:ascii="Trebuchet MS" w:hAnsi="Trebuchet MS"/>
                <w:bCs/>
                <w:sz w:val="22"/>
                <w:szCs w:val="22"/>
                <w:lang w:val="ro-RO"/>
              </w:rPr>
              <w:t xml:space="preserve">Participă la </w:t>
            </w:r>
            <w:r w:rsidRPr="009F7287">
              <w:rPr>
                <w:rFonts w:ascii="Trebuchet MS" w:hAnsi="Trebuchet MS"/>
                <w:sz w:val="22"/>
                <w:szCs w:val="22"/>
                <w:lang w:val="ro-RO"/>
              </w:rPr>
              <w:t xml:space="preserve">plata despăgubirilor civile conform </w:t>
            </w:r>
            <w:r w:rsidRPr="009F7287">
              <w:rPr>
                <w:rFonts w:ascii="Trebuchet MS" w:hAnsi="Trebuchet MS"/>
                <w:spacing w:val="-4"/>
                <w:sz w:val="22"/>
                <w:szCs w:val="22"/>
                <w:lang w:val="ro-RO"/>
              </w:rPr>
              <w:t>hotărârilor judecătorești pronunțate de instanțele românești, cheltuieli judiciare către stat, cheltuieli de judecată, onorarii curatori și experți solicitate de instanțele naționale și a altor înscrisuri aferente procedurilor contencioase</w:t>
            </w:r>
            <w:r w:rsidR="009F7287" w:rsidRPr="009F7287">
              <w:rPr>
                <w:rFonts w:ascii="Trebuchet MS" w:hAnsi="Trebuchet MS"/>
                <w:sz w:val="22"/>
                <w:szCs w:val="22"/>
                <w:lang w:val="ro-RO"/>
              </w:rPr>
              <w:t xml:space="preserve"> sau necontencioase.</w:t>
            </w:r>
          </w:p>
          <w:p w14:paraId="281288CF" w14:textId="77777777" w:rsidR="00F00562" w:rsidRPr="009F7287" w:rsidRDefault="00F00562" w:rsidP="00F00562">
            <w:pPr>
              <w:pStyle w:val="ListParagraph"/>
              <w:numPr>
                <w:ilvl w:val="0"/>
                <w:numId w:val="44"/>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verifică documentele justificative primite de la Direcţia generală juridică privind plata despăgubirilor civile conform hotărârilor judecătorești pronunțate de instanțele românești, cheltuieli judiciare către stat, cheltuieli de judecată, onorarii curatori și experți solicitate de instanțele naționale în care MFP este parte;</w:t>
            </w:r>
          </w:p>
          <w:p w14:paraId="5F7AA791" w14:textId="77777777" w:rsidR="00F00562" w:rsidRPr="009F7287" w:rsidRDefault="00F00562" w:rsidP="00F00562">
            <w:pPr>
              <w:pStyle w:val="ListParagraph"/>
              <w:numPr>
                <w:ilvl w:val="0"/>
                <w:numId w:val="44"/>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solicită deschiderile de credite necesare pentru plățile ce urmează a se face din capitolul 54.01 „Acțiuni generale”, alineatul 20.25 „Cheltuieli judiciare și extrajudiciare derivate din acțiuni în reprezentarea statului”, alineatul 59.17 „Despăgubiri civile”, sau altele, după caz, urmărind încadrarea plăților în prevederile și angajamentele bugetare aprobate;</w:t>
            </w:r>
          </w:p>
          <w:p w14:paraId="1A5D1F0C" w14:textId="77777777" w:rsidR="00F00562" w:rsidRPr="009F7287" w:rsidRDefault="00F00562" w:rsidP="00F00562">
            <w:pPr>
              <w:pStyle w:val="ListParagraph"/>
              <w:numPr>
                <w:ilvl w:val="0"/>
                <w:numId w:val="44"/>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sz w:val="22"/>
                <w:szCs w:val="22"/>
                <w:lang w:val="ro-RO"/>
              </w:rPr>
              <w:t xml:space="preserve">efectuează plata despăgubirilor civile, cheltuieli judiciare către stat, cheltuieli de judecată, onorarii curatori și experți pe baza avizelor de legalitate, inclusiv a celor provenind din aplicarea legislației privind creanțele fiscale administrate de Ministerul Finanțelor și Agenția Națională de Administrare </w:t>
            </w:r>
            <w:r w:rsidRPr="009F7287">
              <w:rPr>
                <w:rFonts w:ascii="Trebuchet MS" w:hAnsi="Trebuchet MS" w:cs="Arial"/>
                <w:spacing w:val="-4"/>
                <w:sz w:val="22"/>
                <w:szCs w:val="22"/>
                <w:lang w:val="ro-RO"/>
              </w:rPr>
              <w:t>Fiscală, a altor daune stabilite în sarcina Ministerului Finanțelor</w:t>
            </w:r>
            <w:r w:rsidRPr="009F7287">
              <w:rPr>
                <w:rFonts w:ascii="Trebuchet MS" w:hAnsi="Trebuchet MS" w:cs="Arial"/>
                <w:sz w:val="22"/>
                <w:szCs w:val="22"/>
                <w:lang w:val="ro-RO"/>
              </w:rPr>
              <w:t>, în nume propriu sau în reprezentarea intereselor statului, pe baza hotărârilor judecătorești definitive;</w:t>
            </w:r>
          </w:p>
          <w:p w14:paraId="136645B8" w14:textId="77777777" w:rsidR="00F00562" w:rsidRPr="009F7287" w:rsidRDefault="00F00562" w:rsidP="00F00562">
            <w:pPr>
              <w:pStyle w:val="ListParagraph"/>
              <w:numPr>
                <w:ilvl w:val="0"/>
                <w:numId w:val="44"/>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întocmește documentele bancare de plată (ordine de plată, ordine de cumpărare valută, dispoziții de plată externă) în limita și pe structura bugetului aprobat pentru plata despăgubirilor, reprezentând daune materiale, morale, precum și cheltuieli de judecată, conform hotărârilor judecătorești pronunțate de instanțele românești și a altor înscrisuri aferente procedurilor contencioase sau necontencioase, asigurând decontarea la timp și în conformitate cu prevederile legale față de persoanele îndreptățite din dosarul cauzei;</w:t>
            </w:r>
          </w:p>
          <w:p w14:paraId="00B1BBEC" w14:textId="77777777" w:rsidR="00F00562" w:rsidRPr="009F7287" w:rsidRDefault="00F00562" w:rsidP="00F00562">
            <w:pPr>
              <w:pStyle w:val="ListParagraph"/>
              <w:numPr>
                <w:ilvl w:val="0"/>
                <w:numId w:val="44"/>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 xml:space="preserve">înaintează documentele bancare de plată și documentele justificative persoanelor abilitate să le semneze după primirea </w:t>
            </w:r>
            <w:r w:rsidRPr="009F7287">
              <w:rPr>
                <w:rFonts w:ascii="Trebuchet MS" w:hAnsi="Trebuchet MS"/>
                <w:spacing w:val="-8"/>
                <w:sz w:val="22"/>
                <w:szCs w:val="22"/>
                <w:lang w:val="ro-RO"/>
              </w:rPr>
              <w:t>ordonanțării de plată aprobată de ordonatorul principal de credite;</w:t>
            </w:r>
          </w:p>
          <w:p w14:paraId="2D618940" w14:textId="75029236" w:rsidR="00F00562" w:rsidRPr="009F7287" w:rsidRDefault="00F00562" w:rsidP="00F00562">
            <w:pPr>
              <w:pStyle w:val="ListParagraph"/>
              <w:numPr>
                <w:ilvl w:val="0"/>
                <w:numId w:val="44"/>
              </w:numPr>
              <w:suppressAutoHyphens w:val="0"/>
              <w:spacing w:before="120" w:after="120" w:line="264" w:lineRule="auto"/>
              <w:jc w:val="both"/>
              <w:rPr>
                <w:rFonts w:ascii="Trebuchet MS" w:hAnsi="Trebuchet MS"/>
                <w:sz w:val="22"/>
                <w:szCs w:val="22"/>
                <w:lang w:val="ro-RO"/>
              </w:rPr>
            </w:pPr>
            <w:r w:rsidRPr="009F7287">
              <w:rPr>
                <w:rFonts w:ascii="Trebuchet MS" w:hAnsi="Trebuchet MS"/>
                <w:spacing w:val="-8"/>
                <w:sz w:val="22"/>
                <w:szCs w:val="22"/>
                <w:lang w:val="ro-RO"/>
              </w:rPr>
              <w:t>completează formularele „Anexa 1- Document de fundamentare”</w:t>
            </w:r>
            <w:r w:rsidRPr="009F7287">
              <w:rPr>
                <w:rFonts w:ascii="Trebuchet MS" w:hAnsi="Trebuchet MS"/>
                <w:sz w:val="22"/>
                <w:szCs w:val="22"/>
                <w:lang w:val="ro-RO"/>
              </w:rPr>
              <w:t>, „Angajamentul bugetar”, „Ordonanțarea de plată” privind plata comisioanelor corespunzătoare și a eventualelor diferențe de curs valutar, după primirea de la Serviciul contabilitate a unei copii a extrasului de cont pentru plata despăgubirilor în valută și a situației extracontabile a acestora.</w:t>
            </w:r>
          </w:p>
          <w:p w14:paraId="7EB02051" w14:textId="77777777" w:rsidR="00E9565C" w:rsidRPr="009F7287" w:rsidRDefault="00E9565C" w:rsidP="00E9565C">
            <w:pPr>
              <w:pStyle w:val="ListParagraph"/>
              <w:suppressAutoHyphens w:val="0"/>
              <w:spacing w:before="120" w:after="120" w:line="264" w:lineRule="auto"/>
              <w:ind w:left="1080"/>
              <w:jc w:val="both"/>
              <w:rPr>
                <w:rFonts w:ascii="Trebuchet MS" w:hAnsi="Trebuchet MS"/>
                <w:sz w:val="22"/>
                <w:szCs w:val="22"/>
                <w:lang w:val="ro-RO"/>
              </w:rPr>
            </w:pPr>
          </w:p>
          <w:p w14:paraId="2E8F3537" w14:textId="77777777" w:rsidR="00F00562" w:rsidRPr="009F7287" w:rsidRDefault="00F00562" w:rsidP="00F00562">
            <w:pPr>
              <w:pStyle w:val="ListParagraph"/>
              <w:numPr>
                <w:ilvl w:val="0"/>
                <w:numId w:val="43"/>
              </w:numPr>
              <w:suppressAutoHyphens w:val="0"/>
              <w:spacing w:before="120" w:after="120" w:line="264" w:lineRule="auto"/>
              <w:jc w:val="both"/>
              <w:rPr>
                <w:rFonts w:ascii="Trebuchet MS" w:hAnsi="Trebuchet MS"/>
                <w:sz w:val="22"/>
                <w:szCs w:val="22"/>
                <w:lang w:val="ro-RO"/>
              </w:rPr>
            </w:pPr>
            <w:r w:rsidRPr="009F7287">
              <w:rPr>
                <w:rFonts w:ascii="Trebuchet MS" w:hAnsi="Trebuchet MS"/>
                <w:bCs/>
                <w:sz w:val="22"/>
                <w:szCs w:val="22"/>
                <w:lang w:val="ro-RO"/>
              </w:rPr>
              <w:t xml:space="preserve">Participă la </w:t>
            </w:r>
            <w:r w:rsidRPr="009F7287">
              <w:rPr>
                <w:rFonts w:ascii="Trebuchet MS" w:hAnsi="Trebuchet MS"/>
                <w:sz w:val="22"/>
                <w:szCs w:val="22"/>
                <w:lang w:val="ro-RO"/>
              </w:rPr>
              <w:t>verificarea și întocmirea corespondenței privind dosarele de executare silită</w:t>
            </w:r>
            <w:r w:rsidRPr="009F7287">
              <w:rPr>
                <w:rFonts w:ascii="Trebuchet MS" w:hAnsi="Trebuchet MS"/>
                <w:bCs/>
                <w:sz w:val="22"/>
                <w:szCs w:val="22"/>
                <w:lang w:val="ro-RO"/>
              </w:rPr>
              <w:t>.</w:t>
            </w:r>
          </w:p>
          <w:p w14:paraId="527EEF56" w14:textId="77777777" w:rsidR="00F00562" w:rsidRPr="009F7287" w:rsidRDefault="00F00562" w:rsidP="00F00562">
            <w:pPr>
              <w:pStyle w:val="ListParagraph"/>
              <w:numPr>
                <w:ilvl w:val="0"/>
                <w:numId w:val="45"/>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primește de la Direcția Regională a Finanțelor Publice  București - Activitatea de Trezorerie și Contabilitate Publică, anexe la documentațiile depuse în trezorerie de către birourile de executori judecătorești, având ca obiect cheltuieli judiciare şi extrajudiciare derivate din acțiuni în reprezentarea intereselor statului sau despăgubiri civile, potrivit dispozițiilor legale, întocmind documentațiile necesare și inițiind demersurile necesare pentru plata acestora în termenul legal</w:t>
            </w:r>
            <w:r w:rsidR="008C4A81" w:rsidRPr="009F7287">
              <w:rPr>
                <w:rFonts w:ascii="Trebuchet MS" w:hAnsi="Trebuchet MS"/>
                <w:sz w:val="22"/>
                <w:szCs w:val="22"/>
                <w:lang w:val="ro-RO"/>
              </w:rPr>
              <w:t>;</w:t>
            </w:r>
          </w:p>
          <w:p w14:paraId="010A7B72" w14:textId="77777777" w:rsidR="008C4A81" w:rsidRPr="009F7287" w:rsidRDefault="008C4A81" w:rsidP="00F00562">
            <w:pPr>
              <w:pStyle w:val="ListParagraph"/>
              <w:numPr>
                <w:ilvl w:val="0"/>
                <w:numId w:val="45"/>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poartă corespondență cu Direcția generală juridică și cu direcțiile generale regionale ale finanțelor publice referitoare la dosarele de executare silită;</w:t>
            </w:r>
          </w:p>
          <w:p w14:paraId="371B89F1" w14:textId="45D4C99F" w:rsidR="008C4A81" w:rsidRPr="009F7287" w:rsidRDefault="008C4A81" w:rsidP="00F00562">
            <w:pPr>
              <w:pStyle w:val="ListParagraph"/>
              <w:numPr>
                <w:ilvl w:val="0"/>
                <w:numId w:val="45"/>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sz w:val="22"/>
                <w:szCs w:val="22"/>
                <w:lang w:val="ro-RO" w:eastAsia="en-US"/>
              </w:rPr>
              <w:t>ține evidența extracontabilă a plăților efectuate de ATCPMB potrivit dosarelor de executare silită.</w:t>
            </w:r>
          </w:p>
          <w:p w14:paraId="0F47BEE4" w14:textId="77777777" w:rsidR="00E9565C" w:rsidRPr="009F7287" w:rsidRDefault="00E9565C" w:rsidP="00E9565C">
            <w:pPr>
              <w:pStyle w:val="ListParagraph"/>
              <w:suppressAutoHyphens w:val="0"/>
              <w:spacing w:before="120" w:after="120" w:line="264" w:lineRule="auto"/>
              <w:ind w:left="1080"/>
              <w:jc w:val="both"/>
              <w:rPr>
                <w:rFonts w:ascii="Trebuchet MS" w:hAnsi="Trebuchet MS"/>
                <w:sz w:val="22"/>
                <w:szCs w:val="22"/>
                <w:lang w:val="ro-RO"/>
              </w:rPr>
            </w:pPr>
          </w:p>
          <w:p w14:paraId="359E69B8" w14:textId="77777777" w:rsidR="008C4A81" w:rsidRPr="009F7287" w:rsidRDefault="008C4A81" w:rsidP="008C4A81">
            <w:pPr>
              <w:pStyle w:val="ListParagraph"/>
              <w:numPr>
                <w:ilvl w:val="0"/>
                <w:numId w:val="43"/>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color w:val="000000"/>
                <w:sz w:val="22"/>
                <w:szCs w:val="22"/>
                <w:lang w:val="ro-RO"/>
              </w:rPr>
              <w:t>Participa la verificarea, înregistrarea și plata deciziilor de compensare</w:t>
            </w:r>
          </w:p>
          <w:p w14:paraId="10B14579" w14:textId="77777777" w:rsidR="008C4A81" w:rsidRPr="009F7287" w:rsidRDefault="008C4A81" w:rsidP="008C4A81">
            <w:pPr>
              <w:pStyle w:val="ListParagraph"/>
              <w:numPr>
                <w:ilvl w:val="0"/>
                <w:numId w:val="46"/>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color w:val="000000"/>
                <w:sz w:val="22"/>
                <w:szCs w:val="22"/>
                <w:lang w:val="ro-RO"/>
              </w:rPr>
              <w:t>verificarea deciziilor de compensare emise de organul fiscal competent, în conformitate cu prevederile OMFP 2057/2013;</w:t>
            </w:r>
          </w:p>
          <w:p w14:paraId="5038E4BF" w14:textId="77777777" w:rsidR="008C4A81" w:rsidRPr="009F7287" w:rsidRDefault="008C4A81" w:rsidP="008C4A81">
            <w:pPr>
              <w:pStyle w:val="ListParagraph"/>
              <w:numPr>
                <w:ilvl w:val="0"/>
                <w:numId w:val="46"/>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color w:val="000000"/>
                <w:sz w:val="22"/>
                <w:szCs w:val="22"/>
                <w:lang w:val="ro-RO"/>
              </w:rPr>
              <w:t>transmiterea către organul fiscal competent, după caz, a solicitărilor de modificare a deciziilor de compensare, în conformitate cu prevederile OMFP 2057/2013;</w:t>
            </w:r>
          </w:p>
          <w:p w14:paraId="39F5141E" w14:textId="77777777" w:rsidR="008C4A81" w:rsidRPr="009F7287" w:rsidRDefault="008C4A81" w:rsidP="008C4A81">
            <w:pPr>
              <w:pStyle w:val="ListParagraph"/>
              <w:numPr>
                <w:ilvl w:val="0"/>
                <w:numId w:val="46"/>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color w:val="000000"/>
                <w:sz w:val="22"/>
                <w:szCs w:val="22"/>
                <w:lang w:val="ro-RO"/>
              </w:rPr>
              <w:t>introducerea deciziilor de compensare în programul informatic EXCA;</w:t>
            </w:r>
          </w:p>
          <w:p w14:paraId="3FFD1146" w14:textId="77777777" w:rsidR="008C4A81" w:rsidRPr="009F7287" w:rsidRDefault="008C4A81" w:rsidP="008C4A81">
            <w:pPr>
              <w:pStyle w:val="ListParagraph"/>
              <w:numPr>
                <w:ilvl w:val="0"/>
                <w:numId w:val="46"/>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color w:val="000000"/>
                <w:sz w:val="22"/>
                <w:szCs w:val="22"/>
                <w:lang w:val="ro-RO"/>
              </w:rPr>
              <w:t>ține evidența dosarelor de compensare până la momentul efectuării plății;</w:t>
            </w:r>
          </w:p>
          <w:p w14:paraId="436B059F" w14:textId="5FA0B0E2" w:rsidR="008C4A81" w:rsidRPr="009F7287" w:rsidRDefault="008C4A81" w:rsidP="008C4A81">
            <w:pPr>
              <w:pStyle w:val="ListParagraph"/>
              <w:numPr>
                <w:ilvl w:val="0"/>
                <w:numId w:val="46"/>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color w:val="000000"/>
                <w:sz w:val="22"/>
                <w:szCs w:val="22"/>
                <w:lang w:val="ro-RO"/>
              </w:rPr>
              <w:t>solicită Direcției Programare Bugetară suplimentarea bugetului, potrivit prevederilor OMFP 2057/2013;</w:t>
            </w:r>
          </w:p>
          <w:p w14:paraId="32AEBC9F" w14:textId="4D86E83D" w:rsidR="008C4A81" w:rsidRPr="009F7287" w:rsidRDefault="008C4A81" w:rsidP="008C4A81">
            <w:pPr>
              <w:pStyle w:val="ListParagraph"/>
              <w:numPr>
                <w:ilvl w:val="0"/>
                <w:numId w:val="46"/>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color w:val="000000"/>
                <w:sz w:val="22"/>
                <w:szCs w:val="22"/>
                <w:lang w:val="ro-RO"/>
              </w:rPr>
              <w:t>întocmește documentele bancare de plată (ordine de plată);</w:t>
            </w:r>
          </w:p>
          <w:p w14:paraId="194DA40A" w14:textId="4E72FA68" w:rsidR="008C4A81" w:rsidRPr="009F7287" w:rsidRDefault="008C4A81" w:rsidP="008C4A81">
            <w:pPr>
              <w:pStyle w:val="ListParagraph"/>
              <w:numPr>
                <w:ilvl w:val="0"/>
                <w:numId w:val="46"/>
              </w:numPr>
              <w:suppressAutoHyphens w:val="0"/>
              <w:spacing w:before="120" w:after="120" w:line="264" w:lineRule="auto"/>
              <w:jc w:val="both"/>
              <w:rPr>
                <w:rFonts w:ascii="Trebuchet MS" w:hAnsi="Trebuchet MS"/>
                <w:sz w:val="22"/>
                <w:szCs w:val="22"/>
                <w:lang w:val="ro-RO"/>
              </w:rPr>
            </w:pPr>
            <w:r w:rsidRPr="009F7287">
              <w:rPr>
                <w:rFonts w:ascii="Trebuchet MS" w:hAnsi="Trebuchet MS" w:cs="Arial"/>
                <w:color w:val="000000"/>
                <w:sz w:val="22"/>
                <w:szCs w:val="22"/>
                <w:lang w:val="ro-RO"/>
              </w:rPr>
              <w:t>înaintează documentele bancare de plată și documentele justificative persoanelor abilitate să le semneze după primirea ordonanțării de plată aprobată de ordonatorul principal de credite.</w:t>
            </w:r>
          </w:p>
          <w:p w14:paraId="2BFD4FDC" w14:textId="77777777" w:rsidR="00E9565C" w:rsidRPr="009F7287" w:rsidRDefault="00E9565C" w:rsidP="00E9565C">
            <w:pPr>
              <w:pStyle w:val="ListParagraph"/>
              <w:suppressAutoHyphens w:val="0"/>
              <w:spacing w:before="120" w:after="120" w:line="264" w:lineRule="auto"/>
              <w:ind w:left="1080"/>
              <w:jc w:val="both"/>
              <w:rPr>
                <w:rFonts w:ascii="Trebuchet MS" w:hAnsi="Trebuchet MS"/>
                <w:sz w:val="22"/>
                <w:szCs w:val="22"/>
                <w:lang w:val="ro-RO"/>
              </w:rPr>
            </w:pPr>
          </w:p>
          <w:p w14:paraId="59BDD5EA" w14:textId="4407543E" w:rsidR="008C4A81" w:rsidRPr="009F7287" w:rsidRDefault="008C4A81" w:rsidP="008C4A81">
            <w:pPr>
              <w:pStyle w:val="ListParagraph"/>
              <w:numPr>
                <w:ilvl w:val="0"/>
                <w:numId w:val="43"/>
              </w:numPr>
              <w:suppressAutoHyphens w:val="0"/>
              <w:spacing w:before="120" w:after="120" w:line="264" w:lineRule="auto"/>
              <w:jc w:val="both"/>
              <w:rPr>
                <w:rFonts w:ascii="Trebuchet MS" w:hAnsi="Trebuchet MS"/>
                <w:sz w:val="22"/>
                <w:szCs w:val="22"/>
                <w:lang w:val="ro-RO"/>
              </w:rPr>
            </w:pPr>
            <w:r w:rsidRPr="009F7287">
              <w:rPr>
                <w:rFonts w:ascii="Trebuchet MS" w:hAnsi="Trebuchet MS"/>
                <w:bCs/>
                <w:sz w:val="22"/>
                <w:szCs w:val="22"/>
                <w:lang w:val="ro-RO"/>
              </w:rPr>
              <w:t xml:space="preserve">Participă la </w:t>
            </w:r>
            <w:r w:rsidRPr="009F7287">
              <w:rPr>
                <w:rFonts w:ascii="Trebuchet MS" w:hAnsi="Trebuchet MS" w:cs="Arial"/>
                <w:sz w:val="22"/>
                <w:szCs w:val="22"/>
                <w:lang w:val="ro-RO"/>
              </w:rPr>
              <w:t>verificarea utilizări și efectuarea plăților din  fondurile publice alocate serviciilor juridice prestate de societăţile profesionale civile de avocatură cu care Ministerul Finanţelor are încheiate contracte de asistenţă şi reprezentare juridică, inclusiv a tuturor cheltuielilor incidente litigiilor internaționale (expertize, taxe, etc.)</w:t>
            </w:r>
            <w:r w:rsidR="009F7287" w:rsidRPr="009F7287">
              <w:rPr>
                <w:rFonts w:ascii="Trebuchet MS" w:hAnsi="Trebuchet MS" w:cs="Arial"/>
                <w:sz w:val="22"/>
                <w:szCs w:val="22"/>
                <w:lang w:val="ro-RO"/>
              </w:rPr>
              <w:t>.</w:t>
            </w:r>
          </w:p>
          <w:p w14:paraId="5808AB3D" w14:textId="410B1F90" w:rsidR="008C4A81" w:rsidRPr="009F7287" w:rsidRDefault="008C4A81" w:rsidP="008C4A81">
            <w:pPr>
              <w:pStyle w:val="ListParagraph"/>
              <w:numPr>
                <w:ilvl w:val="0"/>
                <w:numId w:val="47"/>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 xml:space="preserve">verifică din punct de vedere al clauzelor financiare proiectele de angajamente legale privind </w:t>
            </w:r>
            <w:r w:rsidRPr="009F7287">
              <w:rPr>
                <w:rFonts w:ascii="Trebuchet MS" w:hAnsi="Trebuchet MS" w:cs="Arial"/>
                <w:sz w:val="22"/>
                <w:szCs w:val="22"/>
                <w:lang w:val="ro-RO"/>
              </w:rPr>
              <w:t>serviciilor juridice prestate de societăţile profesionale civile de avocatură cu care Ministerul Finanţelor Publice are încheiate contracte de asistenţă şi reprezentare juridică;</w:t>
            </w:r>
          </w:p>
          <w:p w14:paraId="5806272B" w14:textId="77777777" w:rsidR="008C4A81" w:rsidRPr="009F7287" w:rsidRDefault="008C4A81" w:rsidP="008C4A81">
            <w:pPr>
              <w:pStyle w:val="ListParagraph"/>
              <w:numPr>
                <w:ilvl w:val="0"/>
                <w:numId w:val="47"/>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verifică propunerile de angajare a cheltuielilor și ordonanțările de plată primite de la compartimentele de specialitate și semnează în dreptul compartimentului financiar;</w:t>
            </w:r>
          </w:p>
          <w:p w14:paraId="0BFD77A7" w14:textId="77777777" w:rsidR="008C4A81" w:rsidRPr="009F7287" w:rsidRDefault="008C4A81" w:rsidP="008C4A81">
            <w:pPr>
              <w:pStyle w:val="ListParagraph"/>
              <w:numPr>
                <w:ilvl w:val="0"/>
                <w:numId w:val="47"/>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verifică încadrarea documentelor ce însoțesc ordonanțările de plată (facturi, centralizatoarele activităților, etc.) în prevederile contractuale și corectitudinea din punct de vedere financiar – contabil a întocmirii acestora;</w:t>
            </w:r>
          </w:p>
          <w:p w14:paraId="1ED9DF87" w14:textId="77777777" w:rsidR="008C4A81" w:rsidRPr="009F7287" w:rsidRDefault="008C4A81" w:rsidP="008C4A81">
            <w:pPr>
              <w:pStyle w:val="ListParagraph"/>
              <w:numPr>
                <w:ilvl w:val="0"/>
                <w:numId w:val="47"/>
              </w:numPr>
              <w:suppressAutoHyphens w:val="0"/>
              <w:spacing w:before="120" w:after="120" w:line="264" w:lineRule="auto"/>
              <w:jc w:val="both"/>
              <w:rPr>
                <w:rFonts w:ascii="Trebuchet MS" w:hAnsi="Trebuchet MS"/>
                <w:sz w:val="22"/>
                <w:szCs w:val="22"/>
                <w:lang w:val="ro-RO"/>
              </w:rPr>
            </w:pPr>
            <w:r w:rsidRPr="009F7287">
              <w:rPr>
                <w:rFonts w:ascii="Trebuchet MS" w:hAnsi="Trebuchet MS"/>
                <w:spacing w:val="-6"/>
                <w:sz w:val="22"/>
                <w:szCs w:val="22"/>
                <w:lang w:val="ro-RO"/>
              </w:rPr>
              <w:t xml:space="preserve">completează propunerile de angajare, angajamentele bugetare, </w:t>
            </w:r>
            <w:r w:rsidRPr="009F7287">
              <w:rPr>
                <w:rFonts w:ascii="Trebuchet MS" w:hAnsi="Trebuchet MS"/>
                <w:sz w:val="22"/>
                <w:szCs w:val="22"/>
                <w:lang w:val="ro-RO"/>
              </w:rPr>
              <w:t>ordonanțările de plată primite de la compartimentele de specialitate cu elementele specifice compartimentului financiar (subdiviziunea clasificației bugetare în conformitate cu Ordinul ministrului finanțelor publice pentru aprobarea Clasificației indicatorilor privind finanțele publice);</w:t>
            </w:r>
          </w:p>
          <w:p w14:paraId="78444713" w14:textId="77777777" w:rsidR="008C4A81" w:rsidRPr="009F7287" w:rsidRDefault="00E9565C" w:rsidP="008C4A81">
            <w:pPr>
              <w:pStyle w:val="ListParagraph"/>
              <w:numPr>
                <w:ilvl w:val="0"/>
                <w:numId w:val="47"/>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ține evidența angajamentelor legale cu ajutorul aplicației informatice ”Evidența angajamentelor legale”;</w:t>
            </w:r>
          </w:p>
          <w:p w14:paraId="50807B85" w14:textId="77777777" w:rsidR="00E9565C" w:rsidRPr="009F7287" w:rsidRDefault="00E9565C" w:rsidP="008C4A81">
            <w:pPr>
              <w:pStyle w:val="ListParagraph"/>
              <w:numPr>
                <w:ilvl w:val="0"/>
                <w:numId w:val="47"/>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primește de la direcțiile de specialitate documentația privind angajarea, lichidarea și ordonanțarea de plată aprobată de ordonatorul principal de credite și le înregistrează în programul informatic Forexebug-CAB;</w:t>
            </w:r>
          </w:p>
          <w:p w14:paraId="15ABE640" w14:textId="77777777" w:rsidR="00E9565C" w:rsidRPr="009F7287" w:rsidRDefault="00E9565C" w:rsidP="008C4A81">
            <w:pPr>
              <w:pStyle w:val="ListParagraph"/>
              <w:numPr>
                <w:ilvl w:val="0"/>
                <w:numId w:val="47"/>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rPr>
              <w:t xml:space="preserve">înregistrează în aplicația informatică Forexebug-CAB recepțiile aferente plăților ce urmează să le efectueze și întocmește documentele în vederea efectuării plății în limita </w:t>
            </w:r>
            <w:r w:rsidRPr="009F7287">
              <w:rPr>
                <w:rFonts w:ascii="Trebuchet MS" w:hAnsi="Trebuchet MS"/>
                <w:spacing w:val="-4"/>
                <w:sz w:val="22"/>
                <w:szCs w:val="22"/>
                <w:lang w:val="ro-RO"/>
              </w:rPr>
              <w:t>și pe structura bugetului aprobat pentru stingerea obligațiilor față de prestatori, asigurând</w:t>
            </w:r>
            <w:r w:rsidRPr="009F7287">
              <w:rPr>
                <w:rFonts w:ascii="Trebuchet MS" w:hAnsi="Trebuchet MS"/>
                <w:sz w:val="22"/>
                <w:szCs w:val="22"/>
                <w:lang w:val="ro-RO"/>
              </w:rPr>
              <w:t xml:space="preserve"> decontarea la timp și în conformitate cu prevederile contractuale față de aceștia;</w:t>
            </w:r>
          </w:p>
          <w:p w14:paraId="25E46F30" w14:textId="2BA89F63" w:rsidR="00E9565C" w:rsidRPr="009F7287" w:rsidRDefault="00E9565C" w:rsidP="008C4A81">
            <w:pPr>
              <w:pStyle w:val="ListParagraph"/>
              <w:numPr>
                <w:ilvl w:val="0"/>
                <w:numId w:val="47"/>
              </w:numPr>
              <w:suppressAutoHyphens w:val="0"/>
              <w:spacing w:before="120" w:after="120" w:line="264" w:lineRule="auto"/>
              <w:jc w:val="both"/>
              <w:rPr>
                <w:rFonts w:ascii="Trebuchet MS" w:hAnsi="Trebuchet MS"/>
                <w:sz w:val="22"/>
                <w:szCs w:val="22"/>
                <w:lang w:val="ro-RO"/>
              </w:rPr>
            </w:pPr>
            <w:r w:rsidRPr="009F7287">
              <w:rPr>
                <w:rFonts w:ascii="Trebuchet MS" w:hAnsi="Trebuchet MS"/>
                <w:sz w:val="22"/>
                <w:szCs w:val="22"/>
                <w:lang w:val="ro-RO" w:eastAsia="ro-RO"/>
              </w:rPr>
              <w:t>înaintează documentele bancare de plată și a celor justificative persoanelor abilitate să le semneze.</w:t>
            </w:r>
          </w:p>
          <w:p w14:paraId="7EF775F3" w14:textId="77777777" w:rsidR="00E9565C" w:rsidRPr="009F7287" w:rsidRDefault="00E9565C" w:rsidP="00E9565C">
            <w:pPr>
              <w:pStyle w:val="ListParagraph"/>
              <w:suppressAutoHyphens w:val="0"/>
              <w:spacing w:before="120" w:after="120" w:line="264" w:lineRule="auto"/>
              <w:ind w:left="1080"/>
              <w:jc w:val="both"/>
              <w:rPr>
                <w:rFonts w:ascii="Trebuchet MS" w:hAnsi="Trebuchet MS"/>
                <w:sz w:val="22"/>
                <w:szCs w:val="22"/>
                <w:lang w:val="ro-RO"/>
              </w:rPr>
            </w:pPr>
          </w:p>
          <w:p w14:paraId="43127706" w14:textId="6837964D" w:rsidR="00E9565C" w:rsidRPr="009F7287" w:rsidRDefault="00E9565C" w:rsidP="00E9565C">
            <w:pPr>
              <w:pStyle w:val="ListParagraph"/>
              <w:numPr>
                <w:ilvl w:val="0"/>
                <w:numId w:val="43"/>
              </w:numPr>
              <w:suppressAutoHyphens w:val="0"/>
              <w:jc w:val="both"/>
              <w:rPr>
                <w:rFonts w:ascii="Trebuchet MS" w:hAnsi="Trebuchet MS"/>
                <w:sz w:val="22"/>
                <w:szCs w:val="22"/>
                <w:lang w:val="ro-RO" w:eastAsia="ro-RO"/>
              </w:rPr>
            </w:pPr>
            <w:r w:rsidRPr="009F7287">
              <w:rPr>
                <w:rFonts w:ascii="Trebuchet MS" w:hAnsi="Trebuchet MS"/>
                <w:bCs/>
                <w:sz w:val="22"/>
                <w:szCs w:val="22"/>
                <w:lang w:val="ro-RO"/>
              </w:rPr>
              <w:t>Îndeplinește orice alte sarcini primite de la conducerea serviciului, în conformitate cu prevederile legale în vigoare și care duc la îndeplinirea scopului postului</w:t>
            </w:r>
            <w:r w:rsidR="009F7287" w:rsidRPr="009F7287">
              <w:rPr>
                <w:rFonts w:ascii="Trebuchet MS" w:hAnsi="Trebuchet MS"/>
                <w:bCs/>
                <w:sz w:val="22"/>
                <w:szCs w:val="22"/>
                <w:lang w:val="ro-RO"/>
              </w:rPr>
              <w:t>.</w:t>
            </w:r>
          </w:p>
          <w:p w14:paraId="366CF673" w14:textId="77777777" w:rsidR="00E9565C" w:rsidRPr="009F7287" w:rsidRDefault="00E9565C" w:rsidP="00E9565C">
            <w:pPr>
              <w:pStyle w:val="ListParagraph"/>
              <w:numPr>
                <w:ilvl w:val="0"/>
                <w:numId w:val="35"/>
              </w:numPr>
              <w:suppressAutoHyphens w:val="0"/>
              <w:jc w:val="both"/>
              <w:rPr>
                <w:rFonts w:ascii="Trebuchet MS" w:hAnsi="Trebuchet MS"/>
                <w:sz w:val="22"/>
                <w:szCs w:val="22"/>
                <w:lang w:val="ro-RO" w:eastAsia="ro-RO"/>
              </w:rPr>
            </w:pPr>
            <w:r w:rsidRPr="009F7287">
              <w:rPr>
                <w:rFonts w:ascii="Trebuchet MS" w:hAnsi="Trebuchet MS"/>
                <w:sz w:val="22"/>
                <w:szCs w:val="22"/>
                <w:lang w:val="ro-RO"/>
              </w:rPr>
              <w:t>prezintă, la cerere, puncte de vedere privind domeniul său de activitate;</w:t>
            </w:r>
          </w:p>
          <w:p w14:paraId="0D376861" w14:textId="77777777" w:rsidR="00E9565C" w:rsidRPr="009F7287" w:rsidRDefault="00E9565C" w:rsidP="00E9565C">
            <w:pPr>
              <w:pStyle w:val="ListParagraph"/>
              <w:numPr>
                <w:ilvl w:val="0"/>
                <w:numId w:val="35"/>
              </w:numPr>
              <w:suppressAutoHyphens w:val="0"/>
              <w:jc w:val="both"/>
              <w:rPr>
                <w:rFonts w:ascii="Trebuchet MS" w:hAnsi="Trebuchet MS"/>
                <w:sz w:val="22"/>
                <w:szCs w:val="22"/>
                <w:lang w:val="ro-RO" w:eastAsia="ro-RO"/>
              </w:rPr>
            </w:pPr>
            <w:r w:rsidRPr="009F7287">
              <w:rPr>
                <w:rFonts w:ascii="Trebuchet MS" w:hAnsi="Trebuchet MS"/>
                <w:sz w:val="22"/>
                <w:szCs w:val="22"/>
                <w:lang w:val="ro-RO"/>
              </w:rPr>
              <w:t xml:space="preserve">îndeplinește activitățile </w:t>
            </w:r>
            <w:r w:rsidRPr="009F7287">
              <w:rPr>
                <w:rFonts w:ascii="Trebuchet MS" w:hAnsi="Trebuchet MS"/>
                <w:bCs/>
                <w:sz w:val="22"/>
                <w:szCs w:val="22"/>
                <w:lang w:val="ro-RO"/>
              </w:rPr>
              <w:t>specifice postului</w:t>
            </w:r>
            <w:r w:rsidRPr="009F7287">
              <w:rPr>
                <w:rFonts w:ascii="Trebuchet MS" w:hAnsi="Trebuchet MS"/>
                <w:sz w:val="22"/>
                <w:szCs w:val="22"/>
                <w:lang w:val="ro-RO"/>
              </w:rPr>
              <w:t xml:space="preserve"> conform ordinelor de numire specifice fiecărui proiect finanțat din instrumentele structurale și/sau alte fonduri nerambursabile;</w:t>
            </w:r>
          </w:p>
          <w:p w14:paraId="21AC1979" w14:textId="77777777" w:rsidR="00E9565C" w:rsidRPr="009F7287" w:rsidRDefault="00E9565C" w:rsidP="00E9565C">
            <w:pPr>
              <w:pStyle w:val="ListParagraph"/>
              <w:numPr>
                <w:ilvl w:val="0"/>
                <w:numId w:val="35"/>
              </w:numPr>
              <w:suppressAutoHyphens w:val="0"/>
              <w:jc w:val="both"/>
              <w:rPr>
                <w:rFonts w:ascii="Trebuchet MS" w:hAnsi="Trebuchet MS"/>
                <w:sz w:val="22"/>
                <w:szCs w:val="22"/>
                <w:lang w:val="ro-RO" w:eastAsia="ro-RO"/>
              </w:rPr>
            </w:pPr>
            <w:r w:rsidRPr="009F7287">
              <w:rPr>
                <w:rFonts w:ascii="Trebuchet MS" w:hAnsi="Trebuchet MS"/>
                <w:sz w:val="22"/>
                <w:szCs w:val="22"/>
                <w:lang w:val="ro-RO"/>
              </w:rPr>
              <w:lastRenderedPageBreak/>
              <w:t>răspunde în fața instituțiilor și serviciilor care exercită un drept de control sau audit la probleme ce intră în aria sa de competență punând la dispoziție documentele pe care acestea le consideră necesare pentru îndeplinirea misiunilor;</w:t>
            </w:r>
          </w:p>
          <w:p w14:paraId="6259EE54" w14:textId="77777777" w:rsidR="00E9565C" w:rsidRPr="009F7287" w:rsidRDefault="00E9565C" w:rsidP="00E9565C">
            <w:pPr>
              <w:pStyle w:val="ListParagraph"/>
              <w:numPr>
                <w:ilvl w:val="0"/>
                <w:numId w:val="35"/>
              </w:numPr>
              <w:suppressAutoHyphens w:val="0"/>
              <w:jc w:val="both"/>
              <w:rPr>
                <w:rFonts w:ascii="Trebuchet MS" w:hAnsi="Trebuchet MS"/>
                <w:sz w:val="22"/>
                <w:szCs w:val="22"/>
                <w:lang w:val="ro-RO" w:eastAsia="ro-RO"/>
              </w:rPr>
            </w:pPr>
            <w:r w:rsidRPr="009F7287">
              <w:rPr>
                <w:rFonts w:ascii="Trebuchet MS" w:hAnsi="Trebuchet MS"/>
                <w:sz w:val="22"/>
                <w:szCs w:val="22"/>
                <w:lang w:val="ro-RO"/>
              </w:rPr>
              <w:t>furnizează date de specialitate solicitate prin compartimentul înființat în baza Legii nr. 544/2001 privind liberul acces la informațiile de interes public, ca urmare a cererilor formulate de petenți;</w:t>
            </w:r>
          </w:p>
          <w:p w14:paraId="2F18EF46" w14:textId="77777777" w:rsidR="00E9565C" w:rsidRPr="009F7287" w:rsidRDefault="00E9565C" w:rsidP="00E9565C">
            <w:pPr>
              <w:pStyle w:val="ListParagraph"/>
              <w:numPr>
                <w:ilvl w:val="0"/>
                <w:numId w:val="35"/>
              </w:numPr>
              <w:suppressAutoHyphens w:val="0"/>
              <w:jc w:val="both"/>
              <w:rPr>
                <w:rFonts w:ascii="Trebuchet MS" w:hAnsi="Trebuchet MS"/>
                <w:sz w:val="22"/>
                <w:szCs w:val="22"/>
                <w:lang w:val="ro-RO" w:eastAsia="ro-RO"/>
              </w:rPr>
            </w:pPr>
            <w:r w:rsidRPr="009F7287">
              <w:rPr>
                <w:rFonts w:ascii="Trebuchet MS" w:hAnsi="Trebuchet MS"/>
                <w:sz w:val="22"/>
                <w:szCs w:val="22"/>
                <w:lang w:val="ro-RO"/>
              </w:rPr>
              <w:t>păstrează corespondența și documentațiile serviciului potrivit Nomenclatorului de documente referitoare la fondul arhivistic și materiale preconstituite;</w:t>
            </w:r>
          </w:p>
          <w:p w14:paraId="6AA01357" w14:textId="77777777" w:rsidR="00E9565C" w:rsidRPr="009F7287" w:rsidRDefault="00E9565C" w:rsidP="00E9565C">
            <w:pPr>
              <w:pStyle w:val="ListParagraph"/>
              <w:numPr>
                <w:ilvl w:val="0"/>
                <w:numId w:val="35"/>
              </w:numPr>
              <w:suppressAutoHyphens w:val="0"/>
              <w:jc w:val="both"/>
              <w:rPr>
                <w:rFonts w:ascii="Trebuchet MS" w:hAnsi="Trebuchet MS"/>
                <w:sz w:val="22"/>
                <w:szCs w:val="22"/>
                <w:lang w:val="ro-RO" w:eastAsia="ro-RO"/>
              </w:rPr>
            </w:pPr>
            <w:r w:rsidRPr="009F7287">
              <w:rPr>
                <w:rFonts w:ascii="Trebuchet MS" w:hAnsi="Trebuchet MS"/>
                <w:sz w:val="22"/>
                <w:szCs w:val="22"/>
                <w:lang w:val="ro-RO"/>
              </w:rPr>
              <w:t>respectă Codul de conduită a funcționarilor publici și disciplina în muncă potrivit Regulamentului de Organizare și Funcționare;</w:t>
            </w:r>
          </w:p>
          <w:p w14:paraId="1A12D251" w14:textId="77777777" w:rsidR="00E9565C" w:rsidRPr="009F7287" w:rsidRDefault="00E9565C" w:rsidP="00E9565C">
            <w:pPr>
              <w:pStyle w:val="ListParagraph"/>
              <w:numPr>
                <w:ilvl w:val="0"/>
                <w:numId w:val="35"/>
              </w:numPr>
              <w:suppressAutoHyphens w:val="0"/>
              <w:jc w:val="both"/>
              <w:rPr>
                <w:rFonts w:ascii="Trebuchet MS" w:hAnsi="Trebuchet MS"/>
                <w:sz w:val="22"/>
                <w:szCs w:val="22"/>
                <w:lang w:val="ro-RO" w:eastAsia="ro-RO"/>
              </w:rPr>
            </w:pPr>
            <w:r w:rsidRPr="009F7287">
              <w:rPr>
                <w:rFonts w:ascii="Trebuchet MS" w:hAnsi="Trebuchet MS"/>
                <w:sz w:val="22"/>
                <w:szCs w:val="22"/>
                <w:lang w:val="ro-RO"/>
              </w:rPr>
              <w:t>își însușește și respectă prevederile legislației din domeniul securității și sănătății în muncă, apărării împotriva incendiilor și măsurile de aplicare a acestora;</w:t>
            </w:r>
          </w:p>
          <w:p w14:paraId="5F1B1B81" w14:textId="77777777" w:rsidR="00E9565C" w:rsidRPr="009F7287" w:rsidRDefault="00E9565C" w:rsidP="00E9565C">
            <w:pPr>
              <w:pStyle w:val="ListParagraph"/>
              <w:numPr>
                <w:ilvl w:val="0"/>
                <w:numId w:val="35"/>
              </w:numPr>
              <w:suppressAutoHyphens w:val="0"/>
              <w:jc w:val="both"/>
              <w:rPr>
                <w:rFonts w:ascii="Trebuchet MS" w:hAnsi="Trebuchet MS"/>
                <w:sz w:val="22"/>
                <w:szCs w:val="22"/>
                <w:lang w:val="ro-RO" w:eastAsia="ro-RO"/>
              </w:rPr>
            </w:pPr>
            <w:r w:rsidRPr="009F7287">
              <w:rPr>
                <w:rFonts w:ascii="Trebuchet MS" w:hAnsi="Trebuchet MS"/>
                <w:sz w:val="22"/>
                <w:szCs w:val="22"/>
                <w:lang w:val="ro-RO"/>
              </w:rPr>
              <w:t>utilizează corect și eficient aparatura (calculator, imprimantă etc.) și rechizitele, manipulează și întreține corespunzător mobilierul din dotare;</w:t>
            </w:r>
          </w:p>
          <w:p w14:paraId="2DFB18E7" w14:textId="77777777" w:rsidR="00E9565C" w:rsidRPr="009F7287" w:rsidRDefault="00E9565C" w:rsidP="00E9565C">
            <w:pPr>
              <w:pStyle w:val="ListParagraph"/>
              <w:numPr>
                <w:ilvl w:val="0"/>
                <w:numId w:val="35"/>
              </w:numPr>
              <w:suppressAutoHyphens w:val="0"/>
              <w:jc w:val="both"/>
              <w:rPr>
                <w:rFonts w:ascii="Trebuchet MS" w:hAnsi="Trebuchet MS"/>
                <w:sz w:val="22"/>
                <w:szCs w:val="22"/>
                <w:lang w:val="ro-RO" w:eastAsia="ro-RO"/>
              </w:rPr>
            </w:pPr>
            <w:r w:rsidRPr="009F7287">
              <w:rPr>
                <w:rFonts w:ascii="Trebuchet MS" w:hAnsi="Trebuchet MS" w:cs="Arial"/>
                <w:sz w:val="22"/>
                <w:szCs w:val="22"/>
                <w:lang w:val="ro-RO"/>
              </w:rPr>
              <w:t>aduce la cunoştinţa şefului ierarhic accidentele suferite de propria persoană;</w:t>
            </w:r>
          </w:p>
          <w:p w14:paraId="5AD3B581" w14:textId="63692BA3" w:rsidR="00E9565C" w:rsidRPr="00EF3C6A" w:rsidRDefault="00E9565C" w:rsidP="00E9565C">
            <w:pPr>
              <w:pStyle w:val="ListParagraph"/>
              <w:numPr>
                <w:ilvl w:val="0"/>
                <w:numId w:val="35"/>
              </w:numPr>
              <w:suppressAutoHyphens w:val="0"/>
              <w:jc w:val="both"/>
              <w:rPr>
                <w:rFonts w:ascii="Trebuchet MS" w:hAnsi="Trebuchet MS"/>
                <w:lang w:val="ro-RO" w:eastAsia="ro-RO"/>
              </w:rPr>
            </w:pPr>
            <w:r w:rsidRPr="009F7287">
              <w:rPr>
                <w:rFonts w:ascii="Trebuchet MS" w:hAnsi="Trebuchet MS"/>
                <w:sz w:val="22"/>
                <w:szCs w:val="22"/>
                <w:lang w:val="ro-RO"/>
              </w:rPr>
              <w:t>răspunde, potrivit legii, de îndeplinirea atribuţiilor ce îi revin din funcţia pe care o deţine precum şi de îndeplinirea atribuţiilor ce îi sunt delegate.</w:t>
            </w:r>
          </w:p>
        </w:tc>
      </w:tr>
      <w:tr w:rsidR="00607E50" w:rsidRPr="00EF3C6A" w14:paraId="63E4E1A3"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65D40F0F" w14:textId="77777777" w:rsidR="00607E50" w:rsidRPr="00EF3C6A" w:rsidRDefault="00607E50" w:rsidP="00461EE7">
            <w:pPr>
              <w:jc w:val="center"/>
              <w:rPr>
                <w:rFonts w:ascii="Trebuchet MS" w:hAnsi="Trebuchet MS"/>
                <w:b/>
                <w:sz w:val="22"/>
                <w:szCs w:val="22"/>
                <w:lang w:val="ro-RO"/>
              </w:rPr>
            </w:pPr>
            <w:r w:rsidRPr="00EF3C6A">
              <w:rPr>
                <w:rFonts w:ascii="Trebuchet MS" w:hAnsi="Trebuchet MS" w:cs="Trebuchet MS"/>
                <w:b/>
                <w:sz w:val="22"/>
                <w:szCs w:val="22"/>
                <w:lang w:val="ro-RO"/>
              </w:rPr>
              <w:lastRenderedPageBreak/>
              <w:t>Condiții pentru ocuparea postului</w:t>
            </w:r>
          </w:p>
          <w:p w14:paraId="1352A086" w14:textId="77777777" w:rsidR="00607E50" w:rsidRPr="00EF3C6A" w:rsidRDefault="00607E50" w:rsidP="00461EE7">
            <w:pPr>
              <w:jc w:val="center"/>
              <w:rPr>
                <w:rFonts w:ascii="Trebuchet MS" w:hAnsi="Trebuchet MS"/>
                <w:b/>
                <w:sz w:val="22"/>
                <w:szCs w:val="22"/>
                <w:lang w:val="ro-RO"/>
              </w:rPr>
            </w:pPr>
          </w:p>
        </w:tc>
      </w:tr>
      <w:tr w:rsidR="00607E50" w:rsidRPr="00D63892" w14:paraId="390DC2BE" w14:textId="77777777" w:rsidTr="004113C5">
        <w:tc>
          <w:tcPr>
            <w:tcW w:w="3685" w:type="dxa"/>
            <w:gridSpan w:val="2"/>
            <w:tcBorders>
              <w:top w:val="single" w:sz="4" w:space="0" w:color="000000"/>
              <w:left w:val="single" w:sz="4" w:space="0" w:color="000000"/>
              <w:bottom w:val="single" w:sz="4" w:space="0" w:color="000000"/>
            </w:tcBorders>
          </w:tcPr>
          <w:p w14:paraId="5EB10374" w14:textId="03269414" w:rsidR="00607E50" w:rsidRPr="00EF3C6A" w:rsidRDefault="00607E50" w:rsidP="00461EE7">
            <w:pPr>
              <w:ind w:left="3" w:hanging="3"/>
              <w:rPr>
                <w:rFonts w:ascii="Trebuchet MS" w:hAnsi="Trebuchet MS"/>
                <w:sz w:val="22"/>
                <w:szCs w:val="22"/>
                <w:lang w:val="ro-RO"/>
              </w:rPr>
            </w:pPr>
            <w:r w:rsidRPr="00EF3C6A">
              <w:rPr>
                <w:rFonts w:ascii="Trebuchet MS" w:hAnsi="Trebuchet MS" w:cs="Trebuchet MS"/>
                <w:sz w:val="22"/>
                <w:szCs w:val="22"/>
                <w:lang w:val="ro-RO"/>
              </w:rPr>
              <w:t>Nivelul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7DE5FCB" w14:textId="05700686" w:rsidR="00607E50" w:rsidRPr="009F7287" w:rsidRDefault="00376C55" w:rsidP="00461EE7">
            <w:pPr>
              <w:jc w:val="both"/>
              <w:rPr>
                <w:rFonts w:ascii="Trebuchet MS" w:hAnsi="Trebuchet MS"/>
                <w:bCs/>
                <w:sz w:val="22"/>
                <w:szCs w:val="22"/>
                <w:lang w:val="ro-RO"/>
              </w:rPr>
            </w:pPr>
            <w:r w:rsidRPr="009F7287">
              <w:rPr>
                <w:rFonts w:ascii="Trebuchet MS" w:hAnsi="Trebuchet MS"/>
                <w:bCs/>
                <w:sz w:val="22"/>
                <w:szCs w:val="22"/>
                <w:lang w:val="ro-RO"/>
              </w:rPr>
              <w:t>Studii universitare de licență absolvite cu diplomă de licență sau echivalentă</w:t>
            </w:r>
          </w:p>
        </w:tc>
      </w:tr>
      <w:tr w:rsidR="00607E50" w:rsidRPr="00EF3C6A" w14:paraId="1288E6B8" w14:textId="77777777" w:rsidTr="004113C5">
        <w:tc>
          <w:tcPr>
            <w:tcW w:w="3685" w:type="dxa"/>
            <w:gridSpan w:val="2"/>
            <w:tcBorders>
              <w:top w:val="single" w:sz="4" w:space="0" w:color="000000"/>
              <w:left w:val="single" w:sz="4" w:space="0" w:color="000000"/>
              <w:bottom w:val="single" w:sz="4" w:space="0" w:color="000000"/>
            </w:tcBorders>
          </w:tcPr>
          <w:p w14:paraId="5FF4BE40" w14:textId="7A0B81D4" w:rsidR="00607E50" w:rsidRPr="00EF3C6A" w:rsidRDefault="00607E50" w:rsidP="00461EE7">
            <w:pPr>
              <w:ind w:left="3" w:hanging="3"/>
              <w:rPr>
                <w:rFonts w:ascii="Trebuchet MS" w:hAnsi="Trebuchet MS"/>
                <w:sz w:val="22"/>
                <w:szCs w:val="22"/>
                <w:lang w:val="ro-RO"/>
              </w:rPr>
            </w:pPr>
            <w:r w:rsidRPr="00EF3C6A">
              <w:rPr>
                <w:rFonts w:ascii="Trebuchet MS" w:hAnsi="Trebuchet MS" w:cs="Trebuchet MS"/>
                <w:sz w:val="22"/>
                <w:szCs w:val="22"/>
                <w:lang w:val="ro-RO"/>
              </w:rPr>
              <w:t>Domeniul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B33852D" w14:textId="05C4CED0" w:rsidR="00FF4A5B" w:rsidRPr="009F7287" w:rsidRDefault="00570784" w:rsidP="003F78C2">
            <w:pPr>
              <w:autoSpaceDE w:val="0"/>
              <w:spacing w:before="40" w:line="264" w:lineRule="auto"/>
              <w:ind w:left="284" w:hanging="284"/>
              <w:jc w:val="both"/>
              <w:rPr>
                <w:rFonts w:ascii="Trebuchet MS" w:hAnsi="Trebuchet MS" w:cs="Arial"/>
                <w:iCs/>
                <w:sz w:val="22"/>
                <w:szCs w:val="22"/>
                <w:lang w:val="ro-RO"/>
              </w:rPr>
            </w:pPr>
            <w:r w:rsidRPr="009F7287">
              <w:rPr>
                <w:rFonts w:ascii="Trebuchet MS" w:hAnsi="Trebuchet MS" w:cs="Arial"/>
                <w:iCs/>
                <w:sz w:val="22"/>
                <w:szCs w:val="22"/>
                <w:lang w:val="ro-RO"/>
              </w:rPr>
              <w:t>ştiinţe sociale – științe economice sau științe juridice</w:t>
            </w:r>
          </w:p>
        </w:tc>
      </w:tr>
      <w:tr w:rsidR="00607E50" w:rsidRPr="00EF3C6A" w14:paraId="2EC0F2D9" w14:textId="77777777" w:rsidTr="004113C5">
        <w:tc>
          <w:tcPr>
            <w:tcW w:w="3685" w:type="dxa"/>
            <w:gridSpan w:val="2"/>
            <w:tcBorders>
              <w:top w:val="single" w:sz="4" w:space="0" w:color="000000"/>
              <w:left w:val="single" w:sz="4" w:space="0" w:color="000000"/>
              <w:bottom w:val="single" w:sz="4" w:space="0" w:color="000000"/>
            </w:tcBorders>
          </w:tcPr>
          <w:p w14:paraId="2907CC61" w14:textId="2680958F" w:rsidR="00607E50" w:rsidRPr="00EF3C6A" w:rsidRDefault="00607E50" w:rsidP="00461EE7">
            <w:pPr>
              <w:ind w:left="3" w:hanging="3"/>
              <w:rPr>
                <w:rFonts w:ascii="Trebuchet MS" w:hAnsi="Trebuchet MS"/>
                <w:sz w:val="22"/>
                <w:szCs w:val="22"/>
                <w:lang w:val="ro-RO"/>
              </w:rPr>
            </w:pPr>
            <w:r w:rsidRPr="00EF3C6A">
              <w:rPr>
                <w:rFonts w:ascii="Trebuchet MS" w:hAnsi="Trebuchet MS" w:cs="Trebuchet MS"/>
                <w:sz w:val="22"/>
                <w:szCs w:val="22"/>
                <w:lang w:val="ro-RO"/>
              </w:rPr>
              <w:t>Perfecționări/specializări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B386D2C" w14:textId="1A25F00D" w:rsidR="00CF4944" w:rsidRPr="009F7287" w:rsidRDefault="00376C55" w:rsidP="00461EE7">
            <w:pPr>
              <w:rPr>
                <w:rFonts w:ascii="Trebuchet MS" w:hAnsi="Trebuchet MS"/>
                <w:bCs/>
                <w:sz w:val="22"/>
                <w:szCs w:val="22"/>
                <w:lang w:val="ro-RO"/>
              </w:rPr>
            </w:pPr>
            <w:r w:rsidRPr="009F7287">
              <w:rPr>
                <w:rFonts w:ascii="Trebuchet MS" w:hAnsi="Trebuchet MS"/>
                <w:bCs/>
                <w:sz w:val="22"/>
                <w:szCs w:val="22"/>
                <w:lang w:val="ro-RO"/>
              </w:rPr>
              <w:t>-</w:t>
            </w:r>
          </w:p>
        </w:tc>
      </w:tr>
      <w:tr w:rsidR="00317588" w:rsidRPr="00EF3C6A" w14:paraId="244B6FF2" w14:textId="77777777" w:rsidTr="004113C5">
        <w:tc>
          <w:tcPr>
            <w:tcW w:w="3685" w:type="dxa"/>
            <w:gridSpan w:val="2"/>
            <w:tcBorders>
              <w:top w:val="single" w:sz="4" w:space="0" w:color="000000"/>
              <w:left w:val="single" w:sz="4" w:space="0" w:color="000000"/>
              <w:bottom w:val="single" w:sz="4" w:space="0" w:color="000000"/>
            </w:tcBorders>
          </w:tcPr>
          <w:p w14:paraId="2F13970A" w14:textId="2DF65CF3" w:rsidR="00317588" w:rsidRPr="00EF3C6A" w:rsidRDefault="00317588" w:rsidP="00461EE7">
            <w:pPr>
              <w:ind w:left="3" w:hanging="3"/>
              <w:rPr>
                <w:rFonts w:ascii="Trebuchet MS" w:hAnsi="Trebuchet MS" w:cs="Trebuchet MS"/>
                <w:sz w:val="22"/>
                <w:szCs w:val="22"/>
                <w:vertAlign w:val="superscript"/>
                <w:lang w:val="ro-RO"/>
              </w:rPr>
            </w:pPr>
            <w:r w:rsidRPr="00EF3C6A">
              <w:rPr>
                <w:rFonts w:ascii="Trebuchet MS" w:hAnsi="Trebuchet MS" w:cs="Trebuchet MS"/>
                <w:sz w:val="22"/>
                <w:szCs w:val="22"/>
                <w:lang w:val="ro-RO"/>
              </w:rPr>
              <w:t>Vechimea în specialitate prevăzută de lege pentru ocuparea funcției publice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D962663" w14:textId="1DA559E4" w:rsidR="00317588" w:rsidRPr="009F7287" w:rsidRDefault="00E66E1B" w:rsidP="00461EE7">
            <w:pPr>
              <w:rPr>
                <w:rFonts w:ascii="Trebuchet MS" w:hAnsi="Trebuchet MS"/>
                <w:bCs/>
                <w:sz w:val="22"/>
                <w:szCs w:val="22"/>
                <w:lang w:val="ro-RO"/>
              </w:rPr>
            </w:pPr>
            <w:r w:rsidRPr="009F7287">
              <w:rPr>
                <w:rFonts w:ascii="Trebuchet MS" w:hAnsi="Trebuchet MS"/>
                <w:bCs/>
                <w:sz w:val="22"/>
                <w:szCs w:val="22"/>
                <w:lang w:val="ro-RO"/>
              </w:rPr>
              <w:t xml:space="preserve">minim </w:t>
            </w:r>
            <w:r w:rsidR="00376C55" w:rsidRPr="009F7287">
              <w:rPr>
                <w:rFonts w:ascii="Trebuchet MS" w:hAnsi="Trebuchet MS"/>
                <w:bCs/>
                <w:sz w:val="22"/>
                <w:szCs w:val="22"/>
                <w:lang w:val="ro-RO"/>
              </w:rPr>
              <w:t>7 ani</w:t>
            </w:r>
          </w:p>
        </w:tc>
      </w:tr>
      <w:tr w:rsidR="00607E50" w:rsidRPr="00EF3C6A" w14:paraId="40EC08D6" w14:textId="77777777" w:rsidTr="004113C5">
        <w:trPr>
          <w:trHeight w:val="240"/>
        </w:trPr>
        <w:tc>
          <w:tcPr>
            <w:tcW w:w="3685" w:type="dxa"/>
            <w:gridSpan w:val="2"/>
            <w:tcBorders>
              <w:top w:val="single" w:sz="4" w:space="0" w:color="000000"/>
              <w:left w:val="single" w:sz="4" w:space="0" w:color="000000"/>
              <w:bottom w:val="single" w:sz="4" w:space="0" w:color="000000"/>
            </w:tcBorders>
          </w:tcPr>
          <w:p w14:paraId="3B313BB6" w14:textId="5F58B37D" w:rsidR="00607E50" w:rsidRPr="00EF3C6A" w:rsidRDefault="00317588" w:rsidP="00461EE7">
            <w:pPr>
              <w:ind w:left="3" w:hanging="3"/>
              <w:rPr>
                <w:rFonts w:ascii="Trebuchet MS" w:hAnsi="Trebuchet MS"/>
                <w:sz w:val="22"/>
                <w:szCs w:val="22"/>
                <w:vertAlign w:val="superscript"/>
                <w:lang w:val="ro-RO"/>
              </w:rPr>
            </w:pPr>
            <w:r w:rsidRPr="00EF3C6A">
              <w:rPr>
                <w:rFonts w:ascii="Trebuchet MS" w:hAnsi="Trebuchet MS" w:cs="Trebuchet MS"/>
                <w:sz w:val="22"/>
                <w:szCs w:val="22"/>
                <w:lang w:val="ro-RO"/>
              </w:rPr>
              <w:t>Cunoștințe generale privind competențe lingvistice de comunicare în limba engleză/</w:t>
            </w:r>
            <w:r w:rsidR="007545FD" w:rsidRPr="00EF3C6A">
              <w:rPr>
                <w:rFonts w:ascii="Trebuchet MS" w:hAnsi="Trebuchet MS" w:cs="Trebuchet MS"/>
                <w:sz w:val="22"/>
                <w:szCs w:val="22"/>
                <w:lang w:val="ro-RO"/>
              </w:rPr>
              <w:t xml:space="preserve"> </w:t>
            </w:r>
            <w:r w:rsidRPr="00EF3C6A">
              <w:rPr>
                <w:rFonts w:ascii="Trebuchet MS" w:hAnsi="Trebuchet MS" w:cs="Trebuchet MS"/>
                <w:sz w:val="22"/>
                <w:szCs w:val="22"/>
                <w:lang w:val="ro-RO"/>
              </w:rPr>
              <w:t>franceză/spaniolă/germană</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ACC7687" w14:textId="3DC318A9" w:rsidR="00607E50" w:rsidRPr="009F7287" w:rsidRDefault="00376C55" w:rsidP="00461EE7">
            <w:pPr>
              <w:rPr>
                <w:rFonts w:ascii="Trebuchet MS" w:hAnsi="Trebuchet MS"/>
                <w:bCs/>
                <w:sz w:val="22"/>
                <w:szCs w:val="22"/>
                <w:lang w:val="ro-RO"/>
              </w:rPr>
            </w:pPr>
            <w:r w:rsidRPr="009F7287">
              <w:rPr>
                <w:rFonts w:ascii="Trebuchet MS" w:hAnsi="Trebuchet MS"/>
                <w:bCs/>
                <w:sz w:val="22"/>
                <w:szCs w:val="22"/>
                <w:lang w:val="ro-RO"/>
              </w:rPr>
              <w:t>-</w:t>
            </w:r>
          </w:p>
        </w:tc>
      </w:tr>
      <w:tr w:rsidR="00607E50" w:rsidRPr="00EF3C6A" w14:paraId="23050653"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3A1BD3E2" w14:textId="68EA9AC0" w:rsidR="00607E50" w:rsidRPr="00EF3C6A" w:rsidRDefault="007545FD" w:rsidP="00461EE7">
            <w:pPr>
              <w:ind w:left="3" w:hanging="3"/>
              <w:rPr>
                <w:rFonts w:ascii="Trebuchet MS" w:hAnsi="Trebuchet MS"/>
                <w:sz w:val="22"/>
                <w:szCs w:val="22"/>
                <w:vertAlign w:val="superscript"/>
                <w:lang w:val="ro-RO"/>
              </w:rPr>
            </w:pPr>
            <w:r w:rsidRPr="00EF3C6A">
              <w:rPr>
                <w:rFonts w:ascii="Trebuchet MS" w:hAnsi="Trebuchet MS"/>
                <w:sz w:val="22"/>
                <w:szCs w:val="22"/>
                <w:lang w:val="ro-RO"/>
              </w:rPr>
              <w:t>Cunoștințe teoretice în domeniul tehnologiei informației, nivel utilizator începător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89C4C48" w14:textId="4F3EC7C9" w:rsidR="00607E50" w:rsidRPr="009F7287" w:rsidRDefault="00376C55" w:rsidP="00461EE7">
            <w:pPr>
              <w:rPr>
                <w:rFonts w:ascii="Trebuchet MS" w:hAnsi="Trebuchet MS"/>
                <w:bCs/>
                <w:sz w:val="22"/>
                <w:szCs w:val="22"/>
                <w:lang w:val="ro-RO"/>
              </w:rPr>
            </w:pPr>
            <w:r w:rsidRPr="009F7287">
              <w:rPr>
                <w:rFonts w:ascii="Trebuchet MS" w:hAnsi="Trebuchet MS"/>
                <w:bCs/>
                <w:sz w:val="22"/>
                <w:szCs w:val="22"/>
                <w:lang w:val="ro-RO"/>
              </w:rPr>
              <w:t xml:space="preserve">Nivel </w:t>
            </w:r>
            <w:r w:rsidR="00AF0DFE" w:rsidRPr="009F7287">
              <w:rPr>
                <w:rFonts w:ascii="Trebuchet MS" w:hAnsi="Trebuchet MS"/>
                <w:sz w:val="22"/>
                <w:szCs w:val="22"/>
                <w:lang w:val="ro-RO"/>
              </w:rPr>
              <w:t xml:space="preserve"> utilizator</w:t>
            </w:r>
            <w:r w:rsidR="00AF0DFE" w:rsidRPr="009F7287">
              <w:rPr>
                <w:rFonts w:ascii="Trebuchet MS" w:hAnsi="Trebuchet MS"/>
                <w:bCs/>
                <w:sz w:val="22"/>
                <w:szCs w:val="22"/>
                <w:lang w:val="ro-RO"/>
              </w:rPr>
              <w:t xml:space="preserve"> </w:t>
            </w:r>
            <w:r w:rsidRPr="009F7287">
              <w:rPr>
                <w:rFonts w:ascii="Trebuchet MS" w:hAnsi="Trebuchet MS"/>
                <w:bCs/>
                <w:sz w:val="22"/>
                <w:szCs w:val="22"/>
                <w:lang w:val="ro-RO"/>
              </w:rPr>
              <w:t>începător</w:t>
            </w:r>
          </w:p>
          <w:p w14:paraId="7F27556C" w14:textId="77777777" w:rsidR="00607E50" w:rsidRPr="009F7287" w:rsidRDefault="00607E50" w:rsidP="00461EE7">
            <w:pPr>
              <w:rPr>
                <w:rFonts w:ascii="Trebuchet MS" w:hAnsi="Trebuchet MS"/>
                <w:bCs/>
                <w:sz w:val="22"/>
                <w:szCs w:val="22"/>
                <w:lang w:val="ro-RO"/>
              </w:rPr>
            </w:pPr>
          </w:p>
        </w:tc>
      </w:tr>
      <w:tr w:rsidR="004113C5" w:rsidRPr="00EF3C6A" w14:paraId="5D231AF9"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320D2CBA" w14:textId="47692F3D" w:rsidR="004113C5" w:rsidRPr="00EF3C6A" w:rsidRDefault="004113C5" w:rsidP="00461EE7">
            <w:pPr>
              <w:ind w:left="3" w:hanging="3"/>
              <w:rPr>
                <w:rFonts w:ascii="Trebuchet MS" w:hAnsi="Trebuchet MS"/>
                <w:sz w:val="22"/>
                <w:szCs w:val="22"/>
                <w:vertAlign w:val="superscript"/>
                <w:lang w:val="ro-RO"/>
              </w:rPr>
            </w:pPr>
            <w:r w:rsidRPr="00EF3C6A">
              <w:rPr>
                <w:rFonts w:ascii="Trebuchet MS" w:hAnsi="Trebuchet MS"/>
                <w:sz w:val="22"/>
                <w:szCs w:val="22"/>
                <w:lang w:val="ro-RO"/>
              </w:rPr>
              <w:t>Obținerea unui/unei aviz/autorizații prevăzut/prevăzute de lege, cu respectarea prevederilor legislației specific cu privire la îndeplinirea condiției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E79AE5E" w14:textId="1452D55D" w:rsidR="004113C5" w:rsidRPr="00EF3C6A" w:rsidRDefault="00376C55" w:rsidP="00461EE7">
            <w:pPr>
              <w:rPr>
                <w:rFonts w:ascii="Trebuchet MS" w:hAnsi="Trebuchet MS"/>
                <w:bCs/>
                <w:sz w:val="22"/>
                <w:szCs w:val="22"/>
                <w:lang w:val="ro-RO"/>
              </w:rPr>
            </w:pPr>
            <w:r w:rsidRPr="00EF3C6A">
              <w:rPr>
                <w:rFonts w:ascii="Trebuchet MS" w:hAnsi="Trebuchet MS"/>
                <w:bCs/>
                <w:sz w:val="22"/>
                <w:szCs w:val="22"/>
                <w:lang w:val="ro-RO"/>
              </w:rPr>
              <w:t>-</w:t>
            </w:r>
          </w:p>
        </w:tc>
      </w:tr>
      <w:tr w:rsidR="004113C5" w:rsidRPr="00EF3C6A" w14:paraId="2B01AA27"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2C6FFE7B" w14:textId="0B3F9783" w:rsidR="004113C5" w:rsidRPr="00EF3C6A" w:rsidRDefault="004113C5" w:rsidP="00461EE7">
            <w:pPr>
              <w:ind w:left="3" w:hanging="3"/>
              <w:rPr>
                <w:rFonts w:ascii="Trebuchet MS" w:hAnsi="Trebuchet MS"/>
                <w:sz w:val="22"/>
                <w:szCs w:val="22"/>
                <w:vertAlign w:val="superscript"/>
                <w:lang w:val="ro-RO"/>
              </w:rPr>
            </w:pPr>
            <w:r w:rsidRPr="00EF3C6A">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989CD78" w14:textId="77777777" w:rsidR="004113C5" w:rsidRPr="00EF3C6A" w:rsidRDefault="00376C55" w:rsidP="00461EE7">
            <w:pPr>
              <w:rPr>
                <w:rFonts w:ascii="Trebuchet MS" w:hAnsi="Trebuchet MS"/>
                <w:bCs/>
                <w:sz w:val="22"/>
                <w:szCs w:val="22"/>
                <w:lang w:val="ro-RO"/>
              </w:rPr>
            </w:pPr>
            <w:r w:rsidRPr="00EF3C6A">
              <w:rPr>
                <w:rFonts w:ascii="Trebuchet MS" w:hAnsi="Trebuchet MS"/>
                <w:bCs/>
                <w:sz w:val="22"/>
                <w:szCs w:val="22"/>
                <w:lang w:val="ro-RO"/>
              </w:rPr>
              <w:t>-</w:t>
            </w:r>
          </w:p>
          <w:p w14:paraId="18C6E3FA" w14:textId="77777777" w:rsidR="00CF4944" w:rsidRPr="00EF3C6A" w:rsidRDefault="00CF4944" w:rsidP="00461EE7">
            <w:pPr>
              <w:rPr>
                <w:rFonts w:ascii="Trebuchet MS" w:hAnsi="Trebuchet MS"/>
                <w:bCs/>
                <w:sz w:val="22"/>
                <w:szCs w:val="22"/>
                <w:lang w:val="ro-RO"/>
              </w:rPr>
            </w:pPr>
          </w:p>
          <w:p w14:paraId="17A29762" w14:textId="77777777" w:rsidR="00CF4944" w:rsidRPr="00EF3C6A" w:rsidRDefault="00CF4944" w:rsidP="00461EE7">
            <w:pPr>
              <w:rPr>
                <w:rFonts w:ascii="Trebuchet MS" w:hAnsi="Trebuchet MS"/>
                <w:bCs/>
                <w:sz w:val="22"/>
                <w:szCs w:val="22"/>
                <w:lang w:val="ro-RO"/>
              </w:rPr>
            </w:pPr>
          </w:p>
          <w:p w14:paraId="2E715AF1" w14:textId="77777777" w:rsidR="00CF4944" w:rsidRPr="00EF3C6A" w:rsidRDefault="00CF4944" w:rsidP="00461EE7">
            <w:pPr>
              <w:rPr>
                <w:rFonts w:ascii="Trebuchet MS" w:hAnsi="Trebuchet MS"/>
                <w:bCs/>
                <w:sz w:val="22"/>
                <w:szCs w:val="22"/>
                <w:lang w:val="ro-RO"/>
              </w:rPr>
            </w:pPr>
          </w:p>
          <w:p w14:paraId="5F82764F" w14:textId="72407910" w:rsidR="00CF4944" w:rsidRPr="00EF3C6A" w:rsidRDefault="00CF4944" w:rsidP="00461EE7">
            <w:pPr>
              <w:rPr>
                <w:rFonts w:ascii="Trebuchet MS" w:hAnsi="Trebuchet MS"/>
                <w:bCs/>
                <w:sz w:val="22"/>
                <w:szCs w:val="22"/>
                <w:lang w:val="ro-RO"/>
              </w:rPr>
            </w:pPr>
          </w:p>
        </w:tc>
      </w:tr>
      <w:tr w:rsidR="00607E50" w:rsidRPr="00D63892" w14:paraId="5E5F4D92" w14:textId="77777777" w:rsidTr="00B8612C">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12D05BD2" w14:textId="4A80ECDB" w:rsidR="00607E50" w:rsidRPr="00EF3C6A" w:rsidRDefault="00607E50" w:rsidP="00CF4944">
            <w:pPr>
              <w:spacing w:line="200" w:lineRule="exact"/>
              <w:ind w:left="3" w:hanging="3"/>
              <w:jc w:val="center"/>
              <w:rPr>
                <w:rFonts w:ascii="Trebuchet MS" w:hAnsi="Trebuchet MS"/>
                <w:sz w:val="22"/>
                <w:szCs w:val="22"/>
                <w:lang w:val="ro-RO"/>
              </w:rPr>
            </w:pPr>
            <w:r w:rsidRPr="00EF3C6A">
              <w:rPr>
                <w:rFonts w:ascii="Trebuchet MS" w:hAnsi="Trebuchet MS" w:cs="Trebuchet MS"/>
                <w:bCs/>
                <w:sz w:val="22"/>
                <w:szCs w:val="22"/>
                <w:lang w:val="ro-RO"/>
              </w:rPr>
              <w:t>Competențe necesare exercitării funcți</w:t>
            </w:r>
            <w:r w:rsidR="00D37279" w:rsidRPr="00EF3C6A">
              <w:rPr>
                <w:rFonts w:ascii="Trebuchet MS" w:hAnsi="Trebuchet MS" w:cs="Trebuchet MS"/>
                <w:bCs/>
                <w:sz w:val="22"/>
                <w:szCs w:val="22"/>
                <w:lang w:val="ro-RO"/>
              </w:rPr>
              <w:t>e</w:t>
            </w:r>
            <w:r w:rsidRPr="00EF3C6A">
              <w:rPr>
                <w:rFonts w:ascii="Trebuchet MS" w:hAnsi="Trebuchet MS" w:cs="Trebuchet MS"/>
                <w:bCs/>
                <w:sz w:val="22"/>
                <w:szCs w:val="22"/>
                <w:lang w:val="ro-RO"/>
              </w:rPr>
              <w:t>i publice</w:t>
            </w:r>
          </w:p>
        </w:tc>
      </w:tr>
      <w:tr w:rsidR="00376C55" w:rsidRPr="00EF3C6A" w14:paraId="16EB4E56" w14:textId="77777777" w:rsidTr="00F03157">
        <w:trPr>
          <w:trHeight w:val="260"/>
        </w:trPr>
        <w:tc>
          <w:tcPr>
            <w:tcW w:w="3685" w:type="dxa"/>
            <w:gridSpan w:val="2"/>
            <w:vMerge w:val="restart"/>
            <w:tcBorders>
              <w:left w:val="single" w:sz="4" w:space="0" w:color="000000"/>
            </w:tcBorders>
          </w:tcPr>
          <w:p w14:paraId="092FC26B" w14:textId="29461E0A" w:rsidR="00376C55" w:rsidRPr="00EF3C6A" w:rsidRDefault="00376C55" w:rsidP="00CF4944">
            <w:pPr>
              <w:pStyle w:val="ListParagraph"/>
              <w:numPr>
                <w:ilvl w:val="0"/>
                <w:numId w:val="1"/>
              </w:numPr>
              <w:spacing w:line="200" w:lineRule="exact"/>
              <w:rPr>
                <w:rFonts w:ascii="Trebuchet MS" w:hAnsi="Trebuchet MS"/>
                <w:sz w:val="22"/>
                <w:szCs w:val="22"/>
                <w:lang w:val="ro-RO"/>
              </w:rPr>
            </w:pPr>
            <w:r w:rsidRPr="00EF3C6A">
              <w:rPr>
                <w:rFonts w:ascii="Trebuchet MS" w:hAnsi="Trebuchet MS" w:cs="Trebuchet MS"/>
                <w:sz w:val="22"/>
                <w:szCs w:val="22"/>
                <w:lang w:val="ro-RO"/>
              </w:rPr>
              <w:t>Competențe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08423753" w14:textId="77777777" w:rsidR="00376C55" w:rsidRPr="00EF3C6A" w:rsidRDefault="00376C55" w:rsidP="00CF4944">
            <w:pPr>
              <w:spacing w:line="200" w:lineRule="exact"/>
              <w:ind w:left="3" w:hanging="3"/>
              <w:jc w:val="center"/>
              <w:rPr>
                <w:rFonts w:ascii="Trebuchet MS" w:hAnsi="Trebuchet MS"/>
                <w:sz w:val="22"/>
                <w:szCs w:val="22"/>
                <w:lang w:val="ro-RO"/>
              </w:rPr>
            </w:pPr>
            <w:r w:rsidRPr="00EF3C6A">
              <w:rPr>
                <w:rFonts w:ascii="Trebuchet MS" w:hAnsi="Trebuchet MS" w:cs="Trebuchet MS"/>
                <w:sz w:val="22"/>
                <w:szCs w:val="22"/>
                <w:lang w:val="ro-RO"/>
              </w:rPr>
              <w:t>Denumirea competenței generale</w:t>
            </w:r>
          </w:p>
        </w:tc>
        <w:tc>
          <w:tcPr>
            <w:tcW w:w="2115" w:type="dxa"/>
            <w:tcBorders>
              <w:top w:val="single" w:sz="4" w:space="0" w:color="000000"/>
              <w:left w:val="single" w:sz="4" w:space="0" w:color="auto"/>
              <w:bottom w:val="single" w:sz="4" w:space="0" w:color="000000"/>
              <w:right w:val="single" w:sz="4" w:space="0" w:color="000000"/>
            </w:tcBorders>
            <w:vAlign w:val="center"/>
          </w:tcPr>
          <w:p w14:paraId="6F512452" w14:textId="77777777" w:rsidR="00376C55" w:rsidRPr="00EF3C6A" w:rsidRDefault="00376C55" w:rsidP="00CF4944">
            <w:pPr>
              <w:spacing w:line="200" w:lineRule="exact"/>
              <w:ind w:left="3" w:hanging="3"/>
              <w:jc w:val="center"/>
              <w:rPr>
                <w:rFonts w:ascii="Trebuchet MS" w:hAnsi="Trebuchet MS"/>
                <w:sz w:val="22"/>
                <w:szCs w:val="22"/>
                <w:lang w:val="ro-RO"/>
              </w:rPr>
            </w:pPr>
            <w:r w:rsidRPr="00EF3C6A">
              <w:rPr>
                <w:rFonts w:ascii="Trebuchet MS" w:hAnsi="Trebuchet MS" w:cs="Trebuchet MS"/>
                <w:sz w:val="22"/>
                <w:szCs w:val="22"/>
                <w:lang w:val="ro-RO"/>
              </w:rPr>
              <w:t>Nivelul de compexitate</w:t>
            </w:r>
          </w:p>
        </w:tc>
      </w:tr>
      <w:tr w:rsidR="00376C55" w:rsidRPr="00EF3C6A" w14:paraId="3556095A" w14:textId="77777777" w:rsidTr="00F03157">
        <w:trPr>
          <w:trHeight w:val="260"/>
        </w:trPr>
        <w:tc>
          <w:tcPr>
            <w:tcW w:w="3685" w:type="dxa"/>
            <w:gridSpan w:val="2"/>
            <w:vMerge/>
            <w:tcBorders>
              <w:left w:val="single" w:sz="4" w:space="0" w:color="000000"/>
            </w:tcBorders>
          </w:tcPr>
          <w:p w14:paraId="5C28E61F" w14:textId="77777777" w:rsidR="00376C55" w:rsidRPr="00EF3C6A" w:rsidRDefault="00376C55"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8112BE6" w14:textId="77777777" w:rsidR="00376C55" w:rsidRPr="00EF3C6A" w:rsidRDefault="00376C55"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1. Rezolvarea de probleme și luarea deciziilor</w:t>
            </w:r>
          </w:p>
        </w:tc>
        <w:tc>
          <w:tcPr>
            <w:tcW w:w="2115" w:type="dxa"/>
            <w:tcBorders>
              <w:top w:val="single" w:sz="4" w:space="0" w:color="000000"/>
              <w:left w:val="single" w:sz="4" w:space="0" w:color="auto"/>
              <w:bottom w:val="single" w:sz="4" w:space="0" w:color="000000"/>
              <w:right w:val="single" w:sz="4" w:space="0" w:color="000000"/>
            </w:tcBorders>
            <w:vAlign w:val="center"/>
          </w:tcPr>
          <w:p w14:paraId="35CDDAF7" w14:textId="71DF77EF" w:rsidR="00376C55" w:rsidRPr="00EF3C6A" w:rsidRDefault="00376C55" w:rsidP="00CF4944">
            <w:pPr>
              <w:spacing w:line="200" w:lineRule="exact"/>
              <w:rPr>
                <w:rFonts w:ascii="Trebuchet MS" w:hAnsi="Trebuchet MS"/>
                <w:sz w:val="22"/>
                <w:szCs w:val="22"/>
                <w:lang w:val="ro-RO"/>
              </w:rPr>
            </w:pPr>
            <w:r w:rsidRPr="00EF3C6A">
              <w:rPr>
                <w:rFonts w:ascii="Trebuchet MS" w:hAnsi="Trebuchet MS"/>
                <w:sz w:val="22"/>
                <w:szCs w:val="22"/>
                <w:lang w:val="ro-RO"/>
              </w:rPr>
              <w:t>Nivel operațional</w:t>
            </w:r>
          </w:p>
        </w:tc>
      </w:tr>
      <w:tr w:rsidR="00376C55" w:rsidRPr="00EF3C6A" w14:paraId="10F4EF58" w14:textId="77777777" w:rsidTr="0083309B">
        <w:tc>
          <w:tcPr>
            <w:tcW w:w="3685" w:type="dxa"/>
            <w:gridSpan w:val="2"/>
            <w:vMerge/>
            <w:tcBorders>
              <w:left w:val="single" w:sz="4" w:space="0" w:color="000000"/>
            </w:tcBorders>
          </w:tcPr>
          <w:p w14:paraId="40B19072" w14:textId="77777777" w:rsidR="00376C55" w:rsidRPr="00EF3C6A" w:rsidRDefault="00376C55"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6FF3B94" w14:textId="77777777" w:rsidR="00376C55" w:rsidRPr="00EF3C6A" w:rsidRDefault="00376C55"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2. Inițiativă</w:t>
            </w:r>
          </w:p>
        </w:tc>
        <w:tc>
          <w:tcPr>
            <w:tcW w:w="2115" w:type="dxa"/>
            <w:tcBorders>
              <w:top w:val="single" w:sz="4" w:space="0" w:color="000000"/>
              <w:left w:val="single" w:sz="4" w:space="0" w:color="auto"/>
              <w:bottom w:val="single" w:sz="4" w:space="0" w:color="000000"/>
              <w:right w:val="single" w:sz="4" w:space="0" w:color="000000"/>
            </w:tcBorders>
          </w:tcPr>
          <w:p w14:paraId="389D989F" w14:textId="68D3BCD4" w:rsidR="00376C55" w:rsidRPr="00EF3C6A" w:rsidRDefault="00376C55" w:rsidP="00CF4944">
            <w:pPr>
              <w:spacing w:line="200" w:lineRule="exact"/>
              <w:rPr>
                <w:rFonts w:ascii="Trebuchet MS" w:hAnsi="Trebuchet MS"/>
                <w:sz w:val="22"/>
                <w:szCs w:val="22"/>
                <w:lang w:val="ro-RO"/>
              </w:rPr>
            </w:pPr>
            <w:r w:rsidRPr="00EF3C6A">
              <w:rPr>
                <w:rFonts w:ascii="Trebuchet MS" w:hAnsi="Trebuchet MS"/>
                <w:sz w:val="22"/>
                <w:szCs w:val="22"/>
                <w:lang w:val="ro-RO"/>
              </w:rPr>
              <w:t>Nivel operațional</w:t>
            </w:r>
          </w:p>
        </w:tc>
      </w:tr>
      <w:tr w:rsidR="00376C55" w:rsidRPr="00EF3C6A" w14:paraId="4E921565" w14:textId="77777777" w:rsidTr="0083309B">
        <w:tc>
          <w:tcPr>
            <w:tcW w:w="3685" w:type="dxa"/>
            <w:gridSpan w:val="2"/>
            <w:vMerge/>
            <w:tcBorders>
              <w:left w:val="single" w:sz="4" w:space="0" w:color="000000"/>
            </w:tcBorders>
          </w:tcPr>
          <w:p w14:paraId="1F8EC5CF" w14:textId="77777777" w:rsidR="00376C55" w:rsidRPr="00EF3C6A" w:rsidRDefault="00376C55"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3474A93" w14:textId="77777777" w:rsidR="00376C55" w:rsidRPr="00EF3C6A" w:rsidRDefault="00376C55"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3. Planificare și organizare</w:t>
            </w:r>
          </w:p>
        </w:tc>
        <w:tc>
          <w:tcPr>
            <w:tcW w:w="2115" w:type="dxa"/>
            <w:tcBorders>
              <w:top w:val="single" w:sz="4" w:space="0" w:color="000000"/>
              <w:left w:val="single" w:sz="4" w:space="0" w:color="auto"/>
              <w:bottom w:val="single" w:sz="4" w:space="0" w:color="000000"/>
              <w:right w:val="single" w:sz="4" w:space="0" w:color="000000"/>
            </w:tcBorders>
          </w:tcPr>
          <w:p w14:paraId="2104C1F8" w14:textId="1E000741" w:rsidR="00376C55" w:rsidRPr="00EF3C6A" w:rsidRDefault="00376C55" w:rsidP="00CF4944">
            <w:pPr>
              <w:spacing w:line="200" w:lineRule="exact"/>
              <w:rPr>
                <w:rFonts w:ascii="Trebuchet MS" w:hAnsi="Trebuchet MS"/>
                <w:sz w:val="22"/>
                <w:szCs w:val="22"/>
                <w:lang w:val="ro-RO"/>
              </w:rPr>
            </w:pPr>
            <w:r w:rsidRPr="00EF3C6A">
              <w:rPr>
                <w:rFonts w:ascii="Trebuchet MS" w:hAnsi="Trebuchet MS"/>
                <w:sz w:val="22"/>
                <w:szCs w:val="22"/>
                <w:lang w:val="ro-RO"/>
              </w:rPr>
              <w:t>Nivel operațional</w:t>
            </w:r>
          </w:p>
        </w:tc>
      </w:tr>
      <w:tr w:rsidR="0066488D" w:rsidRPr="00EF3C6A" w14:paraId="481105FC" w14:textId="77777777" w:rsidTr="00086E2F">
        <w:tc>
          <w:tcPr>
            <w:tcW w:w="3685" w:type="dxa"/>
            <w:gridSpan w:val="2"/>
            <w:vMerge/>
            <w:tcBorders>
              <w:left w:val="single" w:sz="4" w:space="0" w:color="000000"/>
            </w:tcBorders>
            <w:shd w:val="clear" w:color="auto" w:fill="auto"/>
          </w:tcPr>
          <w:p w14:paraId="0E3E9273" w14:textId="77777777" w:rsidR="0066488D" w:rsidRPr="00EF3C6A" w:rsidRDefault="0066488D"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11850F23" w14:textId="76276599" w:rsidR="0066488D" w:rsidRPr="00EF3C6A" w:rsidRDefault="0066488D" w:rsidP="00CF4944">
            <w:pPr>
              <w:spacing w:line="200" w:lineRule="exact"/>
              <w:ind w:left="3" w:hanging="3"/>
              <w:rPr>
                <w:rFonts w:ascii="Trebuchet MS" w:hAnsi="Trebuchet MS" w:cs="Trebuchet MS"/>
                <w:sz w:val="22"/>
                <w:szCs w:val="22"/>
                <w:lang w:val="ro-RO"/>
              </w:rPr>
            </w:pPr>
            <w:r w:rsidRPr="00EF3C6A">
              <w:rPr>
                <w:rFonts w:ascii="Trebuchet MS" w:hAnsi="Trebuchet MS" w:cs="Trebuchet MS"/>
                <w:sz w:val="22"/>
                <w:szCs w:val="22"/>
                <w:lang w:val="ro-RO"/>
              </w:rPr>
              <w:t>4. Comunicare</w:t>
            </w:r>
          </w:p>
        </w:tc>
        <w:tc>
          <w:tcPr>
            <w:tcW w:w="2115" w:type="dxa"/>
            <w:tcBorders>
              <w:top w:val="single" w:sz="4" w:space="0" w:color="000000"/>
              <w:left w:val="single" w:sz="4" w:space="0" w:color="auto"/>
              <w:bottom w:val="single" w:sz="4" w:space="0" w:color="000000"/>
              <w:right w:val="single" w:sz="4" w:space="0" w:color="000000"/>
            </w:tcBorders>
            <w:shd w:val="clear" w:color="auto" w:fill="auto"/>
          </w:tcPr>
          <w:p w14:paraId="38A25E86" w14:textId="60718D2D" w:rsidR="0066488D" w:rsidRPr="00EF3C6A" w:rsidRDefault="0066488D" w:rsidP="00CF4944">
            <w:pPr>
              <w:spacing w:line="200" w:lineRule="exact"/>
              <w:rPr>
                <w:rFonts w:ascii="Trebuchet MS" w:hAnsi="Trebuchet MS" w:cs="Trebuchet MS"/>
                <w:sz w:val="22"/>
                <w:szCs w:val="22"/>
                <w:lang w:val="ro-RO"/>
              </w:rPr>
            </w:pPr>
            <w:r w:rsidRPr="00EF3C6A">
              <w:rPr>
                <w:rFonts w:ascii="Trebuchet MS" w:hAnsi="Trebuchet MS" w:cs="Trebuchet MS"/>
                <w:sz w:val="22"/>
                <w:szCs w:val="22"/>
                <w:lang w:val="ro-RO"/>
              </w:rPr>
              <w:t>Nivel operațional</w:t>
            </w:r>
          </w:p>
        </w:tc>
      </w:tr>
      <w:tr w:rsidR="0066488D" w:rsidRPr="00EF3C6A" w14:paraId="1AC45CB3" w14:textId="77777777" w:rsidTr="00086E2F">
        <w:tc>
          <w:tcPr>
            <w:tcW w:w="3685" w:type="dxa"/>
            <w:gridSpan w:val="2"/>
            <w:vMerge/>
            <w:tcBorders>
              <w:left w:val="single" w:sz="4" w:space="0" w:color="000000"/>
            </w:tcBorders>
          </w:tcPr>
          <w:p w14:paraId="501F5D14" w14:textId="77777777" w:rsidR="0066488D" w:rsidRPr="00EF3C6A" w:rsidRDefault="0066488D"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5E429B82" w14:textId="7F41D514" w:rsidR="0066488D" w:rsidRPr="00EF3C6A" w:rsidRDefault="0066488D" w:rsidP="00CF4944">
            <w:pPr>
              <w:spacing w:line="200" w:lineRule="exact"/>
              <w:ind w:left="3" w:hanging="3"/>
              <w:rPr>
                <w:rFonts w:ascii="Trebuchet MS" w:hAnsi="Trebuchet MS" w:cs="Trebuchet MS"/>
                <w:sz w:val="22"/>
                <w:szCs w:val="22"/>
                <w:lang w:val="ro-RO"/>
              </w:rPr>
            </w:pPr>
            <w:r w:rsidRPr="00EF3C6A">
              <w:rPr>
                <w:rFonts w:ascii="Trebuchet MS" w:hAnsi="Trebuchet MS" w:cs="Trebuchet MS"/>
                <w:sz w:val="22"/>
                <w:szCs w:val="22"/>
                <w:lang w:val="ro-RO"/>
              </w:rPr>
              <w:t>5. Lucru în echipă</w:t>
            </w:r>
          </w:p>
        </w:tc>
        <w:tc>
          <w:tcPr>
            <w:tcW w:w="2115" w:type="dxa"/>
            <w:tcBorders>
              <w:top w:val="single" w:sz="4" w:space="0" w:color="000000"/>
              <w:left w:val="single" w:sz="4" w:space="0" w:color="auto"/>
              <w:bottom w:val="single" w:sz="4" w:space="0" w:color="000000"/>
              <w:right w:val="single" w:sz="4" w:space="0" w:color="000000"/>
            </w:tcBorders>
            <w:shd w:val="clear" w:color="auto" w:fill="auto"/>
          </w:tcPr>
          <w:p w14:paraId="3C54C2DD" w14:textId="1B986963" w:rsidR="0066488D" w:rsidRPr="00EF3C6A" w:rsidRDefault="0066488D" w:rsidP="00CF4944">
            <w:pPr>
              <w:spacing w:line="200" w:lineRule="exact"/>
              <w:rPr>
                <w:rFonts w:ascii="Trebuchet MS" w:hAnsi="Trebuchet MS" w:cs="Trebuchet MS"/>
                <w:sz w:val="22"/>
                <w:szCs w:val="22"/>
                <w:lang w:val="ro-RO"/>
              </w:rPr>
            </w:pPr>
            <w:r w:rsidRPr="00EF3C6A">
              <w:rPr>
                <w:rFonts w:ascii="Trebuchet MS" w:hAnsi="Trebuchet MS" w:cs="Trebuchet MS"/>
                <w:sz w:val="22"/>
                <w:szCs w:val="22"/>
                <w:lang w:val="ro-RO"/>
              </w:rPr>
              <w:t>Nivel operațional</w:t>
            </w:r>
          </w:p>
        </w:tc>
      </w:tr>
      <w:tr w:rsidR="0066488D" w:rsidRPr="00EF3C6A" w14:paraId="70F29F3C" w14:textId="77777777" w:rsidTr="00086E2F">
        <w:tc>
          <w:tcPr>
            <w:tcW w:w="3685" w:type="dxa"/>
            <w:gridSpan w:val="2"/>
            <w:vMerge/>
            <w:tcBorders>
              <w:left w:val="single" w:sz="4" w:space="0" w:color="000000"/>
            </w:tcBorders>
          </w:tcPr>
          <w:p w14:paraId="7A24EC48" w14:textId="77777777" w:rsidR="0066488D" w:rsidRPr="00EF3C6A" w:rsidRDefault="0066488D"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75897B44" w14:textId="410FBE07" w:rsidR="0066488D" w:rsidRPr="00EF3C6A" w:rsidRDefault="0066488D" w:rsidP="00CF4944">
            <w:pPr>
              <w:spacing w:line="200" w:lineRule="exact"/>
              <w:ind w:left="3" w:hanging="3"/>
              <w:rPr>
                <w:rFonts w:ascii="Trebuchet MS" w:hAnsi="Trebuchet MS" w:cs="Trebuchet MS"/>
                <w:sz w:val="22"/>
                <w:szCs w:val="22"/>
                <w:lang w:val="ro-RO"/>
              </w:rPr>
            </w:pPr>
            <w:r w:rsidRPr="00EF3C6A">
              <w:rPr>
                <w:rFonts w:ascii="Trebuchet MS" w:hAnsi="Trebuchet MS" w:cs="Trebuchet MS"/>
                <w:sz w:val="22"/>
                <w:szCs w:val="22"/>
                <w:lang w:val="ro-RO"/>
              </w:rPr>
              <w:t>6. Orientare către cetățean</w:t>
            </w:r>
          </w:p>
        </w:tc>
        <w:tc>
          <w:tcPr>
            <w:tcW w:w="2115" w:type="dxa"/>
            <w:tcBorders>
              <w:top w:val="single" w:sz="4" w:space="0" w:color="000000"/>
              <w:left w:val="single" w:sz="4" w:space="0" w:color="auto"/>
              <w:bottom w:val="single" w:sz="4" w:space="0" w:color="000000"/>
              <w:right w:val="single" w:sz="4" w:space="0" w:color="000000"/>
            </w:tcBorders>
            <w:shd w:val="clear" w:color="auto" w:fill="auto"/>
          </w:tcPr>
          <w:p w14:paraId="364ADC4F" w14:textId="13F9DBD3" w:rsidR="0066488D" w:rsidRPr="00EF3C6A" w:rsidRDefault="0066488D" w:rsidP="00CF4944">
            <w:pPr>
              <w:spacing w:line="200" w:lineRule="exact"/>
              <w:rPr>
                <w:rFonts w:ascii="Trebuchet MS" w:hAnsi="Trebuchet MS" w:cs="Trebuchet MS"/>
                <w:sz w:val="22"/>
                <w:szCs w:val="22"/>
                <w:lang w:val="ro-RO"/>
              </w:rPr>
            </w:pPr>
            <w:r w:rsidRPr="00EF3C6A">
              <w:rPr>
                <w:rFonts w:ascii="Trebuchet MS" w:hAnsi="Trebuchet MS" w:cs="Trebuchet MS"/>
                <w:sz w:val="22"/>
                <w:szCs w:val="22"/>
                <w:lang w:val="ro-RO"/>
              </w:rPr>
              <w:t>Nivel operațional</w:t>
            </w:r>
          </w:p>
        </w:tc>
      </w:tr>
      <w:tr w:rsidR="0066488D" w:rsidRPr="00EF3C6A" w14:paraId="04CCBE6E" w14:textId="77777777" w:rsidTr="00086E2F">
        <w:tc>
          <w:tcPr>
            <w:tcW w:w="3685" w:type="dxa"/>
            <w:gridSpan w:val="2"/>
            <w:vMerge/>
            <w:tcBorders>
              <w:left w:val="single" w:sz="4" w:space="0" w:color="000000"/>
            </w:tcBorders>
          </w:tcPr>
          <w:p w14:paraId="26D3A727" w14:textId="77777777" w:rsidR="0066488D" w:rsidRPr="00EF3C6A" w:rsidRDefault="0066488D"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0C03B71" w14:textId="7372F9DA" w:rsidR="0066488D" w:rsidRPr="00EF3C6A" w:rsidRDefault="0066488D" w:rsidP="00CF4944">
            <w:pPr>
              <w:spacing w:line="200" w:lineRule="exact"/>
              <w:ind w:left="3" w:hanging="3"/>
              <w:rPr>
                <w:rFonts w:ascii="Trebuchet MS" w:hAnsi="Trebuchet MS" w:cs="Trebuchet MS"/>
                <w:sz w:val="22"/>
                <w:szCs w:val="22"/>
                <w:lang w:val="ro-RO"/>
              </w:rPr>
            </w:pPr>
            <w:r w:rsidRPr="00EF3C6A">
              <w:rPr>
                <w:rFonts w:ascii="Trebuchet MS" w:hAnsi="Trebuchet MS" w:cs="Trebuchet MS"/>
                <w:sz w:val="22"/>
                <w:szCs w:val="22"/>
                <w:lang w:val="ro-RO"/>
              </w:rPr>
              <w:t>7. Integritate</w:t>
            </w:r>
          </w:p>
        </w:tc>
        <w:tc>
          <w:tcPr>
            <w:tcW w:w="2115" w:type="dxa"/>
            <w:tcBorders>
              <w:top w:val="single" w:sz="4" w:space="0" w:color="000000"/>
              <w:left w:val="single" w:sz="4" w:space="0" w:color="auto"/>
              <w:bottom w:val="single" w:sz="4" w:space="0" w:color="000000"/>
              <w:right w:val="single" w:sz="4" w:space="0" w:color="000000"/>
            </w:tcBorders>
            <w:shd w:val="clear" w:color="auto" w:fill="auto"/>
          </w:tcPr>
          <w:p w14:paraId="09B52157" w14:textId="1CE815FC" w:rsidR="0066488D" w:rsidRPr="00EF3C6A" w:rsidRDefault="0066488D" w:rsidP="00CF4944">
            <w:pPr>
              <w:spacing w:line="200" w:lineRule="exact"/>
              <w:rPr>
                <w:rFonts w:ascii="Trebuchet MS" w:hAnsi="Trebuchet MS" w:cs="Trebuchet MS"/>
                <w:sz w:val="22"/>
                <w:szCs w:val="22"/>
                <w:lang w:val="ro-RO"/>
              </w:rPr>
            </w:pPr>
            <w:r w:rsidRPr="00EF3C6A">
              <w:rPr>
                <w:rFonts w:ascii="Trebuchet MS" w:hAnsi="Trebuchet MS" w:cs="Trebuchet MS"/>
                <w:sz w:val="22"/>
                <w:szCs w:val="22"/>
                <w:lang w:val="ro-RO"/>
              </w:rPr>
              <w:t>Nivel operațional</w:t>
            </w:r>
          </w:p>
        </w:tc>
      </w:tr>
      <w:tr w:rsidR="0066488D" w:rsidRPr="00EF3C6A" w14:paraId="117FCBFF" w14:textId="77777777" w:rsidTr="0083309B">
        <w:tc>
          <w:tcPr>
            <w:tcW w:w="3685" w:type="dxa"/>
            <w:gridSpan w:val="2"/>
            <w:vMerge/>
            <w:tcBorders>
              <w:left w:val="single" w:sz="4" w:space="0" w:color="000000"/>
            </w:tcBorders>
          </w:tcPr>
          <w:p w14:paraId="554B9669" w14:textId="77777777" w:rsidR="0066488D" w:rsidRPr="00EF3C6A" w:rsidRDefault="0066488D"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FD6285D" w14:textId="01FB282C"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8. Managementul performanței</w:t>
            </w:r>
          </w:p>
        </w:tc>
        <w:tc>
          <w:tcPr>
            <w:tcW w:w="2115" w:type="dxa"/>
            <w:tcBorders>
              <w:top w:val="single" w:sz="4" w:space="0" w:color="000000"/>
              <w:left w:val="single" w:sz="4" w:space="0" w:color="auto"/>
              <w:bottom w:val="single" w:sz="4" w:space="0" w:color="000000"/>
              <w:right w:val="single" w:sz="4" w:space="0" w:color="000000"/>
            </w:tcBorders>
          </w:tcPr>
          <w:p w14:paraId="65D7590A" w14:textId="1B40DEDA"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w:t>
            </w:r>
          </w:p>
        </w:tc>
      </w:tr>
      <w:tr w:rsidR="0066488D" w:rsidRPr="00EF3C6A" w14:paraId="5FF2C5BD" w14:textId="77777777" w:rsidTr="00EF3C6A">
        <w:trPr>
          <w:trHeight w:val="291"/>
        </w:trPr>
        <w:tc>
          <w:tcPr>
            <w:tcW w:w="3685" w:type="dxa"/>
            <w:gridSpan w:val="2"/>
            <w:vMerge/>
            <w:tcBorders>
              <w:left w:val="single" w:sz="4" w:space="0" w:color="000000"/>
            </w:tcBorders>
          </w:tcPr>
          <w:p w14:paraId="6EC1B6AC" w14:textId="77777777" w:rsidR="0066488D" w:rsidRPr="00EF3C6A" w:rsidRDefault="0066488D"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889D7CD" w14:textId="22B213E3"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9. Dezvoltarea echipei</w:t>
            </w:r>
          </w:p>
        </w:tc>
        <w:tc>
          <w:tcPr>
            <w:tcW w:w="2115" w:type="dxa"/>
            <w:tcBorders>
              <w:top w:val="single" w:sz="4" w:space="0" w:color="000000"/>
              <w:left w:val="single" w:sz="4" w:space="0" w:color="auto"/>
              <w:bottom w:val="single" w:sz="4" w:space="0" w:color="000000"/>
              <w:right w:val="single" w:sz="4" w:space="0" w:color="000000"/>
            </w:tcBorders>
          </w:tcPr>
          <w:p w14:paraId="7B289BED" w14:textId="24B1A8E8"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w:t>
            </w:r>
          </w:p>
        </w:tc>
      </w:tr>
      <w:tr w:rsidR="0066488D" w:rsidRPr="00EF3C6A" w14:paraId="479CE5EB" w14:textId="77777777" w:rsidTr="00EF3C6A">
        <w:trPr>
          <w:trHeight w:val="255"/>
        </w:trPr>
        <w:tc>
          <w:tcPr>
            <w:tcW w:w="3685" w:type="dxa"/>
            <w:gridSpan w:val="2"/>
            <w:vMerge/>
            <w:tcBorders>
              <w:left w:val="single" w:sz="4" w:space="0" w:color="000000"/>
            </w:tcBorders>
          </w:tcPr>
          <w:p w14:paraId="7F98BA33" w14:textId="77777777" w:rsidR="0066488D" w:rsidRPr="00EF3C6A" w:rsidRDefault="0066488D"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12C2EDD" w14:textId="5D06488E"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10. Generarea angajamentului</w:t>
            </w:r>
          </w:p>
        </w:tc>
        <w:tc>
          <w:tcPr>
            <w:tcW w:w="2115" w:type="dxa"/>
            <w:tcBorders>
              <w:top w:val="single" w:sz="4" w:space="0" w:color="000000"/>
              <w:left w:val="single" w:sz="4" w:space="0" w:color="auto"/>
              <w:bottom w:val="single" w:sz="4" w:space="0" w:color="000000"/>
              <w:right w:val="single" w:sz="4" w:space="0" w:color="000000"/>
            </w:tcBorders>
          </w:tcPr>
          <w:p w14:paraId="370EA356" w14:textId="551A4946"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w:t>
            </w:r>
          </w:p>
        </w:tc>
      </w:tr>
      <w:tr w:rsidR="0066488D" w:rsidRPr="00EF3C6A" w14:paraId="5E0D061A" w14:textId="77777777" w:rsidTr="00EF3C6A">
        <w:trPr>
          <w:trHeight w:val="498"/>
        </w:trPr>
        <w:tc>
          <w:tcPr>
            <w:tcW w:w="3685" w:type="dxa"/>
            <w:gridSpan w:val="2"/>
            <w:vMerge/>
            <w:tcBorders>
              <w:left w:val="single" w:sz="4" w:space="0" w:color="000000"/>
              <w:bottom w:val="single" w:sz="4" w:space="0" w:color="auto"/>
            </w:tcBorders>
          </w:tcPr>
          <w:p w14:paraId="692D53BE" w14:textId="77777777" w:rsidR="0066488D" w:rsidRPr="00EF3C6A" w:rsidRDefault="0066488D" w:rsidP="00CF4944">
            <w:pPr>
              <w:spacing w:line="200" w:lineRule="exact"/>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AF28508" w14:textId="6C79EC87"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11. Promovarea inovației și inițierea schimbării</w:t>
            </w:r>
          </w:p>
        </w:tc>
        <w:tc>
          <w:tcPr>
            <w:tcW w:w="2115" w:type="dxa"/>
            <w:tcBorders>
              <w:top w:val="single" w:sz="4" w:space="0" w:color="000000"/>
              <w:left w:val="single" w:sz="4" w:space="0" w:color="auto"/>
              <w:bottom w:val="single" w:sz="4" w:space="0" w:color="000000"/>
              <w:right w:val="single" w:sz="4" w:space="0" w:color="000000"/>
            </w:tcBorders>
          </w:tcPr>
          <w:p w14:paraId="14E631B1" w14:textId="1C73D8AD"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w:t>
            </w:r>
          </w:p>
        </w:tc>
      </w:tr>
      <w:tr w:rsidR="0066488D" w:rsidRPr="00EF3C6A" w14:paraId="455769C0" w14:textId="77777777" w:rsidTr="00EF3C6A">
        <w:trPr>
          <w:trHeight w:val="444"/>
        </w:trPr>
        <w:tc>
          <w:tcPr>
            <w:tcW w:w="3685" w:type="dxa"/>
            <w:gridSpan w:val="2"/>
            <w:vMerge w:val="restart"/>
            <w:tcBorders>
              <w:top w:val="single" w:sz="4" w:space="0" w:color="auto"/>
              <w:left w:val="single" w:sz="4" w:space="0" w:color="000000"/>
            </w:tcBorders>
          </w:tcPr>
          <w:p w14:paraId="2FC20C6E" w14:textId="3D364CD2" w:rsidR="0066488D" w:rsidRPr="00EF3C6A" w:rsidRDefault="0066488D" w:rsidP="00CF4944">
            <w:pPr>
              <w:pStyle w:val="ListParagraph"/>
              <w:numPr>
                <w:ilvl w:val="0"/>
                <w:numId w:val="1"/>
              </w:numPr>
              <w:spacing w:line="200" w:lineRule="exact"/>
              <w:rPr>
                <w:rFonts w:ascii="Trebuchet MS" w:hAnsi="Trebuchet MS"/>
                <w:sz w:val="22"/>
                <w:szCs w:val="22"/>
                <w:vertAlign w:val="superscript"/>
                <w:lang w:val="ro-RO"/>
              </w:rPr>
            </w:pPr>
            <w:r w:rsidRPr="00EF3C6A">
              <w:rPr>
                <w:rFonts w:ascii="Trebuchet MS" w:hAnsi="Trebuchet MS" w:cs="Trebuchet MS"/>
                <w:sz w:val="22"/>
                <w:szCs w:val="22"/>
                <w:lang w:val="ro-RO"/>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14:paraId="4263A9A2" w14:textId="672DDEFE"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Competențe lingvistice de comunicare în limbi străine</w:t>
            </w:r>
          </w:p>
        </w:tc>
        <w:tc>
          <w:tcPr>
            <w:tcW w:w="2115" w:type="dxa"/>
            <w:tcBorders>
              <w:top w:val="single" w:sz="4" w:space="0" w:color="000000"/>
              <w:left w:val="single" w:sz="4" w:space="0" w:color="auto"/>
              <w:bottom w:val="single" w:sz="4" w:space="0" w:color="000000"/>
              <w:right w:val="single" w:sz="4" w:space="0" w:color="000000"/>
            </w:tcBorders>
            <w:vAlign w:val="center"/>
          </w:tcPr>
          <w:p w14:paraId="046F853F" w14:textId="0272BB98"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w:t>
            </w:r>
          </w:p>
        </w:tc>
      </w:tr>
      <w:tr w:rsidR="0066488D" w:rsidRPr="00EF3C6A" w14:paraId="7BB12480" w14:textId="77777777" w:rsidTr="004113C5">
        <w:tc>
          <w:tcPr>
            <w:tcW w:w="3685" w:type="dxa"/>
            <w:gridSpan w:val="2"/>
            <w:vMerge/>
            <w:tcBorders>
              <w:left w:val="single" w:sz="4" w:space="0" w:color="000000"/>
            </w:tcBorders>
          </w:tcPr>
          <w:p w14:paraId="4580B681" w14:textId="77777777" w:rsidR="0066488D" w:rsidRPr="00EF3C6A" w:rsidRDefault="0066488D" w:rsidP="00CF4944">
            <w:pPr>
              <w:spacing w:line="200" w:lineRule="exact"/>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5E63ED6" w14:textId="65D093C8"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Competențe lingvistice în limba minorității naționale</w:t>
            </w:r>
          </w:p>
        </w:tc>
        <w:tc>
          <w:tcPr>
            <w:tcW w:w="2115" w:type="dxa"/>
            <w:tcBorders>
              <w:top w:val="single" w:sz="4" w:space="0" w:color="000000"/>
              <w:left w:val="single" w:sz="4" w:space="0" w:color="auto"/>
              <w:bottom w:val="single" w:sz="4" w:space="0" w:color="000000"/>
              <w:right w:val="single" w:sz="4" w:space="0" w:color="000000"/>
            </w:tcBorders>
            <w:vAlign w:val="center"/>
          </w:tcPr>
          <w:p w14:paraId="1D059EFD" w14:textId="06935E9C"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w:t>
            </w:r>
          </w:p>
        </w:tc>
      </w:tr>
      <w:tr w:rsidR="0066488D" w:rsidRPr="00D63892" w14:paraId="2BC8C0C5" w14:textId="77777777" w:rsidTr="004113C5">
        <w:tc>
          <w:tcPr>
            <w:tcW w:w="3685" w:type="dxa"/>
            <w:gridSpan w:val="2"/>
            <w:vMerge/>
            <w:tcBorders>
              <w:left w:val="single" w:sz="4" w:space="0" w:color="000000"/>
            </w:tcBorders>
          </w:tcPr>
          <w:p w14:paraId="55D24579" w14:textId="77777777" w:rsidR="0066488D" w:rsidRPr="00EF3C6A" w:rsidRDefault="0066488D" w:rsidP="00CF4944">
            <w:pPr>
              <w:spacing w:line="200" w:lineRule="exact"/>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EC02046" w14:textId="0DC253E0"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Competențe digitale</w:t>
            </w:r>
          </w:p>
        </w:tc>
        <w:tc>
          <w:tcPr>
            <w:tcW w:w="2115" w:type="dxa"/>
            <w:tcBorders>
              <w:top w:val="single" w:sz="4" w:space="0" w:color="000000"/>
              <w:left w:val="single" w:sz="4" w:space="0" w:color="auto"/>
              <w:bottom w:val="single" w:sz="4" w:space="0" w:color="000000"/>
              <w:right w:val="single" w:sz="4" w:space="0" w:color="000000"/>
            </w:tcBorders>
            <w:vAlign w:val="center"/>
          </w:tcPr>
          <w:p w14:paraId="2BA31E28" w14:textId="00DD9B0D" w:rsidR="0066488D" w:rsidRPr="00EF3C6A" w:rsidRDefault="0066488D" w:rsidP="00CF4944">
            <w:pPr>
              <w:spacing w:line="200" w:lineRule="exact"/>
              <w:jc w:val="center"/>
              <w:rPr>
                <w:rFonts w:ascii="Trebuchet MS" w:hAnsi="Trebuchet MS"/>
                <w:sz w:val="22"/>
                <w:szCs w:val="22"/>
                <w:lang w:val="ro-RO"/>
              </w:rPr>
            </w:pPr>
            <w:r w:rsidRPr="00EF3C6A">
              <w:rPr>
                <w:rFonts w:ascii="Trebuchet MS" w:hAnsi="Trebuchet MS"/>
                <w:sz w:val="22"/>
                <w:szCs w:val="22"/>
                <w:lang w:val="ro-RO"/>
              </w:rPr>
              <w:t xml:space="preserve">Competența specifică de a utiliza aplicații tip Office - nivel </w:t>
            </w:r>
            <w:r w:rsidR="00AF0DFE" w:rsidRPr="00EF3C6A">
              <w:rPr>
                <w:rFonts w:ascii="Trebuchet MS" w:hAnsi="Trebuchet MS"/>
                <w:sz w:val="22"/>
                <w:szCs w:val="22"/>
                <w:lang w:val="ro-RO"/>
              </w:rPr>
              <w:t xml:space="preserve">  utilizator </w:t>
            </w:r>
            <w:r w:rsidRPr="00EF3C6A">
              <w:rPr>
                <w:rFonts w:ascii="Trebuchet MS" w:hAnsi="Trebuchet MS"/>
                <w:sz w:val="22"/>
                <w:szCs w:val="22"/>
                <w:lang w:val="ro-RO"/>
              </w:rPr>
              <w:t>începător</w:t>
            </w:r>
          </w:p>
        </w:tc>
      </w:tr>
      <w:tr w:rsidR="0066488D" w:rsidRPr="00EF3C6A" w14:paraId="5B4ADF10" w14:textId="77777777" w:rsidTr="004113C5">
        <w:trPr>
          <w:trHeight w:val="612"/>
        </w:trPr>
        <w:tc>
          <w:tcPr>
            <w:tcW w:w="3685" w:type="dxa"/>
            <w:gridSpan w:val="2"/>
            <w:vMerge/>
            <w:tcBorders>
              <w:left w:val="single" w:sz="4" w:space="0" w:color="000000"/>
              <w:bottom w:val="single" w:sz="4" w:space="0" w:color="000000"/>
            </w:tcBorders>
          </w:tcPr>
          <w:p w14:paraId="4F98100B" w14:textId="77777777" w:rsidR="0066488D" w:rsidRPr="00EF3C6A" w:rsidRDefault="0066488D" w:rsidP="00CF4944">
            <w:pPr>
              <w:spacing w:line="200" w:lineRule="exact"/>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7AC64F8" w14:textId="09590E1B"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Alte competențe specifice</w:t>
            </w:r>
          </w:p>
        </w:tc>
        <w:tc>
          <w:tcPr>
            <w:tcW w:w="2115" w:type="dxa"/>
            <w:tcBorders>
              <w:top w:val="single" w:sz="4" w:space="0" w:color="000000"/>
              <w:left w:val="single" w:sz="4" w:space="0" w:color="auto"/>
              <w:bottom w:val="single" w:sz="4" w:space="0" w:color="000000"/>
              <w:right w:val="single" w:sz="4" w:space="0" w:color="000000"/>
            </w:tcBorders>
            <w:vAlign w:val="center"/>
          </w:tcPr>
          <w:p w14:paraId="4BAA31F2" w14:textId="5E111527"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w:t>
            </w:r>
          </w:p>
        </w:tc>
      </w:tr>
      <w:tr w:rsidR="0066488D" w:rsidRPr="00EF3C6A" w14:paraId="2C9CB9BD" w14:textId="77777777" w:rsidTr="00B8612C">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625C53F5" w14:textId="77777777" w:rsidR="0066488D" w:rsidRPr="00EF3C6A" w:rsidRDefault="0066488D" w:rsidP="00CF4944">
            <w:pPr>
              <w:spacing w:line="200" w:lineRule="exact"/>
              <w:jc w:val="center"/>
              <w:rPr>
                <w:rFonts w:ascii="Trebuchet MS" w:hAnsi="Trebuchet MS"/>
                <w:b/>
                <w:sz w:val="22"/>
                <w:szCs w:val="22"/>
                <w:lang w:val="ro-RO"/>
              </w:rPr>
            </w:pPr>
            <w:r w:rsidRPr="00EF3C6A">
              <w:rPr>
                <w:rFonts w:ascii="Trebuchet MS" w:hAnsi="Trebuchet MS" w:cs="Trebuchet MS"/>
                <w:b/>
                <w:sz w:val="22"/>
                <w:szCs w:val="22"/>
                <w:lang w:val="ro-RO"/>
              </w:rPr>
              <w:t>Sfera relațională a titularului postului</w:t>
            </w:r>
          </w:p>
          <w:p w14:paraId="0B0DD478" w14:textId="77777777" w:rsidR="0066488D" w:rsidRPr="00EF3C6A" w:rsidRDefault="0066488D" w:rsidP="00CF4944">
            <w:pPr>
              <w:spacing w:line="200" w:lineRule="exact"/>
              <w:jc w:val="center"/>
              <w:rPr>
                <w:rFonts w:ascii="Trebuchet MS" w:hAnsi="Trebuchet MS"/>
                <w:b/>
                <w:sz w:val="22"/>
                <w:szCs w:val="22"/>
                <w:lang w:val="ro-RO"/>
              </w:rPr>
            </w:pPr>
          </w:p>
        </w:tc>
      </w:tr>
      <w:tr w:rsidR="0066488D" w:rsidRPr="00D63892" w14:paraId="01799E3D" w14:textId="77777777" w:rsidTr="004113C5">
        <w:trPr>
          <w:trHeight w:val="90"/>
        </w:trPr>
        <w:tc>
          <w:tcPr>
            <w:tcW w:w="1228" w:type="dxa"/>
            <w:vMerge w:val="restart"/>
            <w:tcBorders>
              <w:top w:val="single" w:sz="4" w:space="0" w:color="000000"/>
              <w:left w:val="single" w:sz="4" w:space="0" w:color="000000"/>
            </w:tcBorders>
          </w:tcPr>
          <w:p w14:paraId="138E5FB4" w14:textId="77777777" w:rsidR="0066488D" w:rsidRPr="00EF3C6A" w:rsidRDefault="0066488D" w:rsidP="00CF4944">
            <w:pPr>
              <w:spacing w:line="200" w:lineRule="exact"/>
              <w:ind w:left="3" w:right="-132" w:hanging="3"/>
              <w:rPr>
                <w:rFonts w:ascii="Trebuchet MS" w:hAnsi="Trebuchet MS"/>
                <w:sz w:val="22"/>
                <w:szCs w:val="22"/>
                <w:lang w:val="ro-RO"/>
              </w:rPr>
            </w:pPr>
            <w:r w:rsidRPr="00EF3C6A">
              <w:rPr>
                <w:rFonts w:ascii="Trebuchet MS" w:hAnsi="Trebuchet MS" w:cs="Trebuchet MS"/>
                <w:sz w:val="22"/>
                <w:szCs w:val="22"/>
                <w:lang w:val="ro-RO"/>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14:paraId="57FA4046" w14:textId="77777777" w:rsidR="0066488D" w:rsidRPr="00EF3C6A" w:rsidRDefault="0066488D" w:rsidP="00CF4944">
            <w:pPr>
              <w:spacing w:line="200" w:lineRule="exact"/>
              <w:ind w:left="3" w:right="-68" w:hanging="3"/>
              <w:rPr>
                <w:rFonts w:ascii="Trebuchet MS" w:hAnsi="Trebuchet MS"/>
                <w:sz w:val="22"/>
                <w:szCs w:val="22"/>
                <w:lang w:val="ro-RO"/>
              </w:rPr>
            </w:pPr>
            <w:r w:rsidRPr="00EF3C6A">
              <w:rPr>
                <w:rFonts w:ascii="Trebuchet MS" w:hAnsi="Trebuchet MS" w:cs="Trebuchet MS"/>
                <w:sz w:val="22"/>
                <w:szCs w:val="22"/>
                <w:lang w:val="ro-RO"/>
              </w:rPr>
              <w:t>Relații ierarhice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F219D41" w14:textId="704302DB"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Superior pentru: nu este cazul</w:t>
            </w:r>
          </w:p>
          <w:p w14:paraId="3680AD00" w14:textId="5C7B236A"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Subordonat față de</w:t>
            </w:r>
            <w:r w:rsidR="00AF0DFE" w:rsidRPr="00EF3C6A">
              <w:rPr>
                <w:rFonts w:ascii="Trebuchet MS" w:hAnsi="Trebuchet MS"/>
                <w:sz w:val="22"/>
                <w:szCs w:val="22"/>
                <w:lang w:val="ro-RO"/>
              </w:rPr>
              <w:t>:</w:t>
            </w:r>
            <w:r w:rsidRPr="00EF3C6A">
              <w:rPr>
                <w:rFonts w:ascii="Trebuchet MS" w:hAnsi="Trebuchet MS"/>
                <w:sz w:val="22"/>
                <w:szCs w:val="22"/>
                <w:lang w:val="ro-RO"/>
              </w:rPr>
              <w:t xml:space="preserve"> </w:t>
            </w:r>
            <w:r w:rsidR="000F3205" w:rsidRPr="00EF3C6A">
              <w:rPr>
                <w:rFonts w:ascii="Trebuchet MS" w:hAnsi="Trebuchet MS" w:cs="Arial"/>
                <w:iCs/>
                <w:color w:val="000000"/>
                <w:sz w:val="22"/>
                <w:szCs w:val="22"/>
                <w:lang w:val="ro-RO"/>
              </w:rPr>
              <w:t xml:space="preserve"> şef</w:t>
            </w:r>
            <w:r w:rsidR="00AF0DFE" w:rsidRPr="00EF3C6A">
              <w:rPr>
                <w:rFonts w:ascii="Trebuchet MS" w:hAnsi="Trebuchet MS" w:cs="Arial"/>
                <w:iCs/>
                <w:color w:val="000000"/>
                <w:sz w:val="22"/>
                <w:szCs w:val="22"/>
                <w:lang w:val="ro-RO"/>
              </w:rPr>
              <w:t>ul de</w:t>
            </w:r>
            <w:r w:rsidR="000F3205" w:rsidRPr="00EF3C6A">
              <w:rPr>
                <w:rFonts w:ascii="Trebuchet MS" w:hAnsi="Trebuchet MS" w:cs="Arial"/>
                <w:iCs/>
                <w:color w:val="000000"/>
                <w:sz w:val="22"/>
                <w:szCs w:val="22"/>
                <w:lang w:val="ro-RO"/>
              </w:rPr>
              <w:t xml:space="preserve"> serviciu</w:t>
            </w:r>
          </w:p>
        </w:tc>
      </w:tr>
      <w:tr w:rsidR="0066488D" w:rsidRPr="00D63892" w14:paraId="1CF5B2E8" w14:textId="77777777" w:rsidTr="004113C5">
        <w:tc>
          <w:tcPr>
            <w:tcW w:w="1228" w:type="dxa"/>
            <w:vMerge/>
            <w:tcBorders>
              <w:left w:val="single" w:sz="4" w:space="0" w:color="000000"/>
            </w:tcBorders>
          </w:tcPr>
          <w:p w14:paraId="31B83758" w14:textId="77777777" w:rsidR="0066488D" w:rsidRPr="00EF3C6A" w:rsidRDefault="0066488D" w:rsidP="00CF4944">
            <w:pPr>
              <w:spacing w:line="200" w:lineRule="exact"/>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32FF2C1" w14:textId="77777777" w:rsidR="0066488D" w:rsidRPr="00EF3C6A" w:rsidRDefault="0066488D" w:rsidP="00CF4944">
            <w:pPr>
              <w:spacing w:line="200" w:lineRule="exact"/>
              <w:ind w:left="3" w:right="-68" w:hanging="3"/>
              <w:rPr>
                <w:rFonts w:ascii="Trebuchet MS" w:hAnsi="Trebuchet MS"/>
                <w:sz w:val="22"/>
                <w:szCs w:val="22"/>
                <w:lang w:val="ro-RO"/>
              </w:rPr>
            </w:pPr>
            <w:r w:rsidRPr="00EF3C6A">
              <w:rPr>
                <w:rFonts w:ascii="Trebuchet MS" w:hAnsi="Trebuchet MS" w:cs="Trebuchet MS"/>
                <w:sz w:val="22"/>
                <w:szCs w:val="22"/>
                <w:lang w:val="ro-RO"/>
              </w:rPr>
              <w:t>Relații funcționale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180958A" w14:textId="45A474FB" w:rsidR="0066488D" w:rsidRPr="00EF3C6A" w:rsidRDefault="0066488D" w:rsidP="00CF4944">
            <w:pPr>
              <w:spacing w:line="200" w:lineRule="exact"/>
              <w:jc w:val="both"/>
              <w:rPr>
                <w:rFonts w:ascii="Trebuchet MS" w:hAnsi="Trebuchet MS"/>
                <w:sz w:val="22"/>
                <w:szCs w:val="22"/>
                <w:lang w:val="ro-RO"/>
              </w:rPr>
            </w:pPr>
            <w:r w:rsidRPr="00EF3C6A">
              <w:rPr>
                <w:rFonts w:ascii="Trebuchet MS" w:hAnsi="Trebuchet MS"/>
                <w:sz w:val="22"/>
                <w:szCs w:val="22"/>
                <w:lang w:val="ro-RO"/>
              </w:rPr>
              <w:t>Pentru realizarea atribuțiilor profesionale colaborează cu celelalte direcții sau servicii indeplendente din minister</w:t>
            </w:r>
          </w:p>
        </w:tc>
      </w:tr>
      <w:tr w:rsidR="0066488D" w:rsidRPr="00EF3C6A" w14:paraId="309CEF99" w14:textId="77777777" w:rsidTr="004113C5">
        <w:tc>
          <w:tcPr>
            <w:tcW w:w="1228" w:type="dxa"/>
            <w:vMerge/>
            <w:tcBorders>
              <w:left w:val="single" w:sz="4" w:space="0" w:color="000000"/>
            </w:tcBorders>
          </w:tcPr>
          <w:p w14:paraId="18DD1FF6" w14:textId="77777777" w:rsidR="0066488D" w:rsidRPr="00EF3C6A" w:rsidRDefault="0066488D" w:rsidP="00CF4944">
            <w:pPr>
              <w:spacing w:line="200" w:lineRule="exact"/>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61FE440" w14:textId="77777777" w:rsidR="0066488D" w:rsidRPr="00EF3C6A" w:rsidRDefault="0066488D" w:rsidP="00CF4944">
            <w:pPr>
              <w:spacing w:line="200" w:lineRule="exact"/>
              <w:ind w:left="3" w:right="-68" w:hanging="3"/>
              <w:rPr>
                <w:rFonts w:ascii="Trebuchet MS" w:hAnsi="Trebuchet MS"/>
                <w:sz w:val="22"/>
                <w:szCs w:val="22"/>
                <w:lang w:val="ro-RO"/>
              </w:rPr>
            </w:pPr>
            <w:r w:rsidRPr="00EF3C6A">
              <w:rPr>
                <w:rFonts w:ascii="Trebuchet MS" w:hAnsi="Trebuchet MS" w:cs="Trebuchet MS"/>
                <w:sz w:val="22"/>
                <w:szCs w:val="22"/>
                <w:lang w:val="ro-RO"/>
              </w:rPr>
              <w:t>Relații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0845AD2" w14:textId="3E310BF3" w:rsidR="0066488D" w:rsidRPr="00EF3C6A" w:rsidRDefault="0066488D" w:rsidP="00CF4944">
            <w:pPr>
              <w:spacing w:line="200" w:lineRule="exact"/>
              <w:jc w:val="both"/>
              <w:rPr>
                <w:rFonts w:ascii="Trebuchet MS" w:hAnsi="Trebuchet MS"/>
                <w:sz w:val="22"/>
                <w:szCs w:val="22"/>
                <w:lang w:val="ro-RO"/>
              </w:rPr>
            </w:pPr>
            <w:r w:rsidRPr="00EF3C6A">
              <w:rPr>
                <w:rFonts w:ascii="Trebuchet MS" w:hAnsi="Trebuchet MS"/>
                <w:sz w:val="22"/>
                <w:szCs w:val="22"/>
                <w:lang w:val="ro-RO"/>
              </w:rPr>
              <w:t>-</w:t>
            </w:r>
          </w:p>
        </w:tc>
      </w:tr>
      <w:tr w:rsidR="0066488D" w:rsidRPr="00EF3C6A" w14:paraId="11A7718A" w14:textId="77777777" w:rsidTr="004113C5">
        <w:tc>
          <w:tcPr>
            <w:tcW w:w="1228" w:type="dxa"/>
            <w:vMerge/>
            <w:tcBorders>
              <w:left w:val="single" w:sz="4" w:space="0" w:color="000000"/>
              <w:bottom w:val="single" w:sz="4" w:space="0" w:color="000000"/>
            </w:tcBorders>
          </w:tcPr>
          <w:p w14:paraId="0FA09B19" w14:textId="77777777" w:rsidR="0066488D" w:rsidRPr="00EF3C6A" w:rsidRDefault="0066488D" w:rsidP="00CF4944">
            <w:pPr>
              <w:spacing w:line="200" w:lineRule="exact"/>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1F6AD1BF" w14:textId="77777777" w:rsidR="0066488D" w:rsidRPr="00EF3C6A" w:rsidRDefault="0066488D" w:rsidP="00CF4944">
            <w:pPr>
              <w:spacing w:line="200" w:lineRule="exact"/>
              <w:ind w:left="3" w:right="-68" w:hanging="3"/>
              <w:rPr>
                <w:rFonts w:ascii="Trebuchet MS" w:hAnsi="Trebuchet MS"/>
                <w:sz w:val="22"/>
                <w:szCs w:val="22"/>
                <w:lang w:val="ro-RO"/>
              </w:rPr>
            </w:pPr>
            <w:r w:rsidRPr="00EF3C6A">
              <w:rPr>
                <w:rFonts w:ascii="Trebuchet MS" w:hAnsi="Trebuchet MS" w:cs="Trebuchet MS"/>
                <w:sz w:val="22"/>
                <w:szCs w:val="22"/>
                <w:lang w:val="ro-RO"/>
              </w:rPr>
              <w:t xml:space="preserve">Relații de reprezentare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FFD40AF" w14:textId="63B10789" w:rsidR="0066488D" w:rsidRPr="00EF3C6A" w:rsidRDefault="0066488D" w:rsidP="00CF4944">
            <w:pPr>
              <w:spacing w:line="200" w:lineRule="exact"/>
              <w:jc w:val="both"/>
              <w:rPr>
                <w:rFonts w:ascii="Trebuchet MS" w:hAnsi="Trebuchet MS"/>
                <w:sz w:val="22"/>
                <w:szCs w:val="22"/>
                <w:lang w:val="ro-RO"/>
              </w:rPr>
            </w:pPr>
            <w:r w:rsidRPr="00EF3C6A">
              <w:rPr>
                <w:rFonts w:ascii="Trebuchet MS" w:hAnsi="Trebuchet MS"/>
                <w:sz w:val="22"/>
                <w:szCs w:val="22"/>
                <w:lang w:val="ro-RO"/>
              </w:rPr>
              <w:t>-</w:t>
            </w:r>
          </w:p>
        </w:tc>
      </w:tr>
      <w:tr w:rsidR="0066488D" w:rsidRPr="00D63892" w14:paraId="57514092" w14:textId="77777777" w:rsidTr="004113C5">
        <w:tc>
          <w:tcPr>
            <w:tcW w:w="1228" w:type="dxa"/>
            <w:vMerge w:val="restart"/>
            <w:tcBorders>
              <w:top w:val="single" w:sz="4" w:space="0" w:color="000000"/>
              <w:left w:val="single" w:sz="4" w:space="0" w:color="000000"/>
            </w:tcBorders>
          </w:tcPr>
          <w:p w14:paraId="5FBB6730" w14:textId="6306DF84" w:rsidR="0066488D" w:rsidRPr="00EF3C6A" w:rsidRDefault="0066488D" w:rsidP="00CF4944">
            <w:pPr>
              <w:spacing w:line="200" w:lineRule="exact"/>
              <w:ind w:right="-188"/>
              <w:rPr>
                <w:rFonts w:ascii="Trebuchet MS" w:hAnsi="Trebuchet MS"/>
                <w:sz w:val="22"/>
                <w:szCs w:val="22"/>
                <w:lang w:val="ro-RO"/>
              </w:rPr>
            </w:pPr>
            <w:r w:rsidRPr="00EF3C6A">
              <w:rPr>
                <w:rFonts w:ascii="Trebuchet MS" w:hAnsi="Trebuchet MS" w:cs="Trebuchet MS"/>
                <w:sz w:val="22"/>
                <w:szCs w:val="22"/>
                <w:lang w:val="ro-RO"/>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14:paraId="33729526" w14:textId="77777777" w:rsidR="0066488D" w:rsidRPr="00EF3C6A" w:rsidRDefault="0066488D" w:rsidP="00CF4944">
            <w:pPr>
              <w:spacing w:line="200" w:lineRule="exact"/>
              <w:ind w:left="3" w:right="-68" w:hanging="3"/>
              <w:rPr>
                <w:rFonts w:ascii="Trebuchet MS" w:hAnsi="Trebuchet MS"/>
                <w:sz w:val="22"/>
                <w:szCs w:val="22"/>
                <w:lang w:val="ro-RO"/>
              </w:rPr>
            </w:pPr>
            <w:r w:rsidRPr="00EF3C6A">
              <w:rPr>
                <w:rFonts w:ascii="Trebuchet MS" w:hAnsi="Trebuchet MS" w:cs="Trebuchet MS"/>
                <w:sz w:val="22"/>
                <w:szCs w:val="22"/>
                <w:lang w:val="ro-RO"/>
              </w:rPr>
              <w:t>Autorități și instituții publice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DD09E2F" w14:textId="33134CA9" w:rsidR="0066488D" w:rsidRPr="00EF3C6A" w:rsidRDefault="00B43593" w:rsidP="00CF4944">
            <w:pPr>
              <w:spacing w:line="200" w:lineRule="exact"/>
              <w:jc w:val="both"/>
              <w:rPr>
                <w:rFonts w:ascii="Trebuchet MS" w:hAnsi="Trebuchet MS"/>
                <w:sz w:val="22"/>
                <w:szCs w:val="22"/>
                <w:lang w:val="ro-RO"/>
              </w:rPr>
            </w:pPr>
            <w:r w:rsidRPr="00EF3C6A">
              <w:rPr>
                <w:rFonts w:ascii="Trebuchet MS" w:hAnsi="Trebuchet MS" w:cs="Arial"/>
                <w:color w:val="000000"/>
                <w:sz w:val="22"/>
                <w:szCs w:val="22"/>
                <w:lang w:val="ro-RO"/>
              </w:rPr>
              <w:t xml:space="preserve">Agenţia Naţională de Administrare Fiscală, Direcţiile Generale Regionale ale Finanţelor Publice, </w:t>
            </w:r>
            <w:r w:rsidRPr="00EF3C6A">
              <w:rPr>
                <w:rFonts w:ascii="Trebuchet MS" w:hAnsi="Trebuchet MS" w:cs="Arial"/>
                <w:sz w:val="22"/>
                <w:szCs w:val="22"/>
                <w:lang w:val="ro-RO"/>
              </w:rPr>
              <w:t xml:space="preserve">Ministerul Afacerilor Externe - Direcţia Agentul Guvernamental pentru Curtea Europeană a Drepturilor Omului, </w:t>
            </w:r>
            <w:r w:rsidRPr="00EF3C6A">
              <w:rPr>
                <w:rFonts w:ascii="Trebuchet MS" w:hAnsi="Trebuchet MS" w:cs="Arial"/>
                <w:color w:val="000000"/>
                <w:sz w:val="22"/>
                <w:szCs w:val="22"/>
                <w:lang w:val="ro-RO" w:eastAsia="en-US"/>
              </w:rPr>
              <w:t xml:space="preserve">Autoritatea Națională pentru Restituirea Proprietăților, </w:t>
            </w:r>
            <w:r w:rsidRPr="00EF3C6A">
              <w:rPr>
                <w:rFonts w:ascii="Trebuchet MS" w:hAnsi="Trebuchet MS" w:cs="Arial"/>
                <w:sz w:val="22"/>
                <w:szCs w:val="22"/>
                <w:lang w:val="ro-RO" w:eastAsia="en-US"/>
              </w:rPr>
              <w:t>Direcția Generală de Evidență a Persoanelor, primării;</w:t>
            </w:r>
          </w:p>
        </w:tc>
      </w:tr>
      <w:tr w:rsidR="0066488D" w:rsidRPr="00EF3C6A" w14:paraId="4E6284F7" w14:textId="77777777" w:rsidTr="004113C5">
        <w:tc>
          <w:tcPr>
            <w:tcW w:w="1228" w:type="dxa"/>
            <w:vMerge/>
            <w:tcBorders>
              <w:left w:val="single" w:sz="4" w:space="0" w:color="000000"/>
            </w:tcBorders>
          </w:tcPr>
          <w:p w14:paraId="63271686" w14:textId="77777777" w:rsidR="0066488D" w:rsidRPr="00EF3C6A" w:rsidRDefault="0066488D" w:rsidP="00CF4944">
            <w:pPr>
              <w:spacing w:line="200" w:lineRule="exact"/>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D980BB0" w14:textId="77777777" w:rsidR="0066488D" w:rsidRPr="00EF3C6A" w:rsidRDefault="0066488D" w:rsidP="00CF4944">
            <w:pPr>
              <w:spacing w:line="200" w:lineRule="exact"/>
              <w:ind w:left="3" w:right="-68" w:hanging="3"/>
              <w:rPr>
                <w:rFonts w:ascii="Trebuchet MS" w:hAnsi="Trebuchet MS"/>
                <w:sz w:val="22"/>
                <w:szCs w:val="22"/>
                <w:lang w:val="ro-RO"/>
              </w:rPr>
            </w:pPr>
            <w:r w:rsidRPr="00EF3C6A">
              <w:rPr>
                <w:rFonts w:ascii="Trebuchet MS" w:hAnsi="Trebuchet MS" w:cs="Trebuchet MS"/>
                <w:sz w:val="22"/>
                <w:szCs w:val="22"/>
                <w:lang w:val="ro-RO"/>
              </w:rPr>
              <w:t>Organizații internaționale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D05462F" w14:textId="6904357C"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w:t>
            </w:r>
          </w:p>
        </w:tc>
      </w:tr>
      <w:tr w:rsidR="0066488D" w:rsidRPr="00EF3C6A" w14:paraId="3F34706E" w14:textId="77777777" w:rsidTr="004113C5">
        <w:tc>
          <w:tcPr>
            <w:tcW w:w="1228" w:type="dxa"/>
            <w:vMerge/>
            <w:tcBorders>
              <w:left w:val="single" w:sz="4" w:space="0" w:color="000000"/>
            </w:tcBorders>
          </w:tcPr>
          <w:p w14:paraId="3493D65E" w14:textId="77777777" w:rsidR="0066488D" w:rsidRPr="00EF3C6A" w:rsidRDefault="0066488D" w:rsidP="00CF4944">
            <w:pPr>
              <w:spacing w:line="200" w:lineRule="exact"/>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6939770" w14:textId="77777777" w:rsidR="0066488D" w:rsidRPr="00EF3C6A" w:rsidRDefault="0066488D" w:rsidP="00CF4944">
            <w:pPr>
              <w:spacing w:line="200" w:lineRule="exact"/>
              <w:ind w:left="3" w:right="-68" w:hanging="3"/>
              <w:rPr>
                <w:rFonts w:ascii="Trebuchet MS" w:hAnsi="Trebuchet MS"/>
                <w:sz w:val="22"/>
                <w:szCs w:val="22"/>
                <w:lang w:val="ro-RO"/>
              </w:rPr>
            </w:pPr>
            <w:r w:rsidRPr="00EF3C6A">
              <w:rPr>
                <w:rFonts w:ascii="Trebuchet MS" w:hAnsi="Trebuchet MS" w:cs="Trebuchet MS"/>
                <w:sz w:val="22"/>
                <w:szCs w:val="22"/>
                <w:lang w:val="ro-RO"/>
              </w:rPr>
              <w:t xml:space="preserve">Persoane juridice priviate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7255B83" w14:textId="6184D366"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w:t>
            </w:r>
          </w:p>
        </w:tc>
      </w:tr>
      <w:tr w:rsidR="0066488D" w:rsidRPr="00D63892" w14:paraId="66932963"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59C9FC82" w14:textId="387EDA88"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cs="Trebuchet MS"/>
                <w:sz w:val="22"/>
                <w:szCs w:val="22"/>
                <w:lang w:val="ro-RO"/>
              </w:rPr>
              <w:t>Libertatea decizională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4E8EB2F" w14:textId="0A99855E"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sz w:val="22"/>
                <w:szCs w:val="22"/>
                <w:lang w:val="ro-RO"/>
              </w:rPr>
              <w:t xml:space="preserve">În </w:t>
            </w:r>
            <w:r w:rsidR="000F3205" w:rsidRPr="00EF3C6A">
              <w:rPr>
                <w:rFonts w:ascii="Trebuchet MS" w:hAnsi="Trebuchet MS" w:cs="Arial"/>
                <w:iCs/>
                <w:color w:val="000000"/>
                <w:sz w:val="22"/>
                <w:szCs w:val="22"/>
                <w:lang w:val="ro-RO"/>
              </w:rPr>
              <w:t>limita stabilită de şeful de serviciu, directorul general adjunct</w:t>
            </w:r>
          </w:p>
        </w:tc>
      </w:tr>
      <w:tr w:rsidR="0066488D" w:rsidRPr="00D63892" w14:paraId="46737764" w14:textId="77777777" w:rsidTr="009F7287">
        <w:trPr>
          <w:trHeight w:val="1128"/>
        </w:trPr>
        <w:tc>
          <w:tcPr>
            <w:tcW w:w="3685" w:type="dxa"/>
            <w:gridSpan w:val="2"/>
            <w:tcBorders>
              <w:top w:val="single" w:sz="4" w:space="0" w:color="000000"/>
              <w:left w:val="single" w:sz="4" w:space="0" w:color="000000"/>
              <w:bottom w:val="single" w:sz="4" w:space="0" w:color="000000"/>
              <w:right w:val="single" w:sz="4" w:space="0" w:color="auto"/>
            </w:tcBorders>
          </w:tcPr>
          <w:p w14:paraId="36A7A776" w14:textId="77777777"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cs="Trebuchet MS"/>
                <w:sz w:val="22"/>
                <w:szCs w:val="22"/>
                <w:lang w:val="ro-RO"/>
              </w:rPr>
              <w:t>Delegarea de atribuții și competență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8D0344E" w14:textId="139FD595" w:rsidR="0066488D" w:rsidRPr="00EF3C6A" w:rsidRDefault="0066488D" w:rsidP="00CF4944">
            <w:pPr>
              <w:spacing w:line="200" w:lineRule="exact"/>
              <w:jc w:val="both"/>
              <w:rPr>
                <w:rFonts w:ascii="Trebuchet MS" w:hAnsi="Trebuchet MS"/>
                <w:sz w:val="22"/>
                <w:szCs w:val="22"/>
                <w:lang w:val="ro-RO"/>
              </w:rPr>
            </w:pPr>
            <w:r w:rsidRPr="00EF3C6A">
              <w:rPr>
                <w:rFonts w:ascii="Trebuchet MS" w:hAnsi="Trebuchet MS"/>
                <w:sz w:val="22"/>
                <w:szCs w:val="22"/>
                <w:lang w:val="ro-RO"/>
              </w:rPr>
              <w:t>Delegarea de atribuții de la/către titularul postului pe perioada concediului în condițiile legii sau pe perioada în care acesta se află în deplasare în interesul serviciului se realizează conform cererii de concediu de odihnă/notei interne și/sau a planului permanent de înlocuire a angajaților</w:t>
            </w:r>
          </w:p>
        </w:tc>
      </w:tr>
      <w:tr w:rsidR="0066488D" w:rsidRPr="00EF3C6A" w14:paraId="6543136B" w14:textId="77777777" w:rsidTr="00EF3C6A">
        <w:trPr>
          <w:trHeight w:val="300"/>
        </w:trPr>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6F3527C1" w14:textId="63B80E43" w:rsidR="0066488D" w:rsidRPr="00EF3C6A" w:rsidRDefault="00EF3C6A" w:rsidP="00EF3C6A">
            <w:pPr>
              <w:spacing w:line="200" w:lineRule="exact"/>
              <w:jc w:val="center"/>
              <w:rPr>
                <w:rFonts w:ascii="Trebuchet MS" w:hAnsi="Trebuchet MS"/>
                <w:b/>
                <w:sz w:val="22"/>
                <w:szCs w:val="22"/>
                <w:vertAlign w:val="superscript"/>
                <w:lang w:val="ro-RO"/>
              </w:rPr>
            </w:pPr>
            <w:r>
              <w:rPr>
                <w:rFonts w:ascii="Trebuchet MS" w:hAnsi="Trebuchet MS" w:cs="Trebuchet MS"/>
                <w:b/>
                <w:sz w:val="22"/>
                <w:szCs w:val="22"/>
                <w:lang w:val="ro-RO"/>
              </w:rPr>
              <w:t>Î</w:t>
            </w:r>
            <w:r w:rsidR="0066488D" w:rsidRPr="00EF3C6A">
              <w:rPr>
                <w:rFonts w:ascii="Trebuchet MS" w:hAnsi="Trebuchet MS" w:cs="Trebuchet MS"/>
                <w:b/>
                <w:sz w:val="22"/>
                <w:szCs w:val="22"/>
                <w:lang w:val="ro-RO"/>
              </w:rPr>
              <w:t>ntocmit</w:t>
            </w:r>
          </w:p>
        </w:tc>
      </w:tr>
      <w:tr w:rsidR="0066488D" w:rsidRPr="00EF3C6A" w14:paraId="013D1788"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594CD6E5" w14:textId="77777777"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cs="Trebuchet MS"/>
                <w:sz w:val="22"/>
                <w:szCs w:val="22"/>
                <w:lang w:val="ro-RO"/>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3DD0606" w14:textId="1870465C" w:rsidR="0066488D" w:rsidRPr="00EF3C6A" w:rsidRDefault="0066488D" w:rsidP="00CF4944">
            <w:pPr>
              <w:spacing w:line="200" w:lineRule="exact"/>
              <w:rPr>
                <w:rFonts w:ascii="Trebuchet MS" w:hAnsi="Trebuchet MS"/>
                <w:sz w:val="22"/>
                <w:szCs w:val="22"/>
                <w:lang w:val="ro-RO"/>
              </w:rPr>
            </w:pPr>
          </w:p>
        </w:tc>
      </w:tr>
      <w:tr w:rsidR="0066488D" w:rsidRPr="00EF3C6A" w14:paraId="71DCCF6B"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1FBC7FEB" w14:textId="77777777"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cs="Trebuchet MS"/>
                <w:sz w:val="22"/>
                <w:szCs w:val="22"/>
                <w:lang w:val="ro-RO"/>
              </w:rPr>
              <w:t>Funcția publică de conducere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D84271A" w14:textId="26480606" w:rsidR="0066488D" w:rsidRPr="00EF3C6A" w:rsidRDefault="0066488D" w:rsidP="00CF4944">
            <w:pPr>
              <w:spacing w:line="200" w:lineRule="exact"/>
              <w:rPr>
                <w:rFonts w:ascii="Trebuchet MS" w:hAnsi="Trebuchet MS"/>
                <w:sz w:val="22"/>
                <w:szCs w:val="22"/>
                <w:lang w:val="ro-RO"/>
              </w:rPr>
            </w:pPr>
          </w:p>
        </w:tc>
      </w:tr>
      <w:tr w:rsidR="0066488D" w:rsidRPr="00EF3C6A" w14:paraId="4E54F645"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F0E428E" w14:textId="77777777"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cs="Trebuchet MS"/>
                <w:sz w:val="22"/>
                <w:szCs w:val="22"/>
                <w:lang w:val="ro-RO"/>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11C1B6D" w14:textId="77777777" w:rsidR="0066488D" w:rsidRPr="00EF3C6A" w:rsidRDefault="0066488D" w:rsidP="00CF4944">
            <w:pPr>
              <w:spacing w:line="200" w:lineRule="exact"/>
              <w:rPr>
                <w:rFonts w:ascii="Trebuchet MS" w:hAnsi="Trebuchet MS"/>
                <w:sz w:val="22"/>
                <w:szCs w:val="22"/>
                <w:lang w:val="ro-RO"/>
              </w:rPr>
            </w:pPr>
          </w:p>
        </w:tc>
      </w:tr>
      <w:tr w:rsidR="0066488D" w:rsidRPr="00EF3C6A" w14:paraId="536F8DAF"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C788E75" w14:textId="77777777"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cs="Trebuchet MS"/>
                <w:sz w:val="22"/>
                <w:szCs w:val="22"/>
                <w:lang w:val="ro-RO"/>
              </w:rPr>
              <w:t xml:space="preserve">Data întocmirii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253C7EB" w14:textId="77777777" w:rsidR="0066488D" w:rsidRPr="00EF3C6A" w:rsidRDefault="0066488D" w:rsidP="00CF4944">
            <w:pPr>
              <w:spacing w:line="200" w:lineRule="exact"/>
              <w:rPr>
                <w:rFonts w:ascii="Trebuchet MS" w:hAnsi="Trebuchet MS"/>
                <w:sz w:val="22"/>
                <w:szCs w:val="22"/>
                <w:lang w:val="ro-RO"/>
              </w:rPr>
            </w:pPr>
          </w:p>
          <w:p w14:paraId="27FDECBB" w14:textId="77777777" w:rsidR="0066488D" w:rsidRPr="00EF3C6A" w:rsidRDefault="0066488D" w:rsidP="00CF4944">
            <w:pPr>
              <w:spacing w:line="200" w:lineRule="exact"/>
              <w:rPr>
                <w:rFonts w:ascii="Trebuchet MS" w:hAnsi="Trebuchet MS"/>
                <w:sz w:val="22"/>
                <w:szCs w:val="22"/>
                <w:lang w:val="ro-RO"/>
              </w:rPr>
            </w:pPr>
          </w:p>
        </w:tc>
      </w:tr>
      <w:tr w:rsidR="0066488D" w:rsidRPr="00D63892" w14:paraId="6935106C"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799B64E9" w14:textId="77777777" w:rsidR="0066488D" w:rsidRPr="00EF3C6A" w:rsidRDefault="0066488D" w:rsidP="00CF4944">
            <w:pPr>
              <w:spacing w:line="200" w:lineRule="exact"/>
              <w:jc w:val="center"/>
              <w:rPr>
                <w:rFonts w:ascii="Trebuchet MS" w:hAnsi="Trebuchet MS"/>
                <w:b/>
                <w:sz w:val="22"/>
                <w:szCs w:val="22"/>
                <w:lang w:val="ro-RO"/>
              </w:rPr>
            </w:pPr>
            <w:r w:rsidRPr="00EF3C6A">
              <w:rPr>
                <w:rFonts w:ascii="Trebuchet MS" w:hAnsi="Trebuchet MS" w:cs="Trebuchet MS"/>
                <w:b/>
                <w:sz w:val="22"/>
                <w:szCs w:val="22"/>
                <w:lang w:val="ro-RO"/>
              </w:rPr>
              <w:t>Luat la cunoștință de ocupantul postului</w:t>
            </w:r>
          </w:p>
          <w:p w14:paraId="597B45E4" w14:textId="77777777" w:rsidR="0066488D" w:rsidRPr="00EF3C6A" w:rsidRDefault="0066488D" w:rsidP="00CF4944">
            <w:pPr>
              <w:spacing w:line="200" w:lineRule="exact"/>
              <w:rPr>
                <w:rFonts w:ascii="Trebuchet MS" w:hAnsi="Trebuchet MS"/>
                <w:b/>
                <w:sz w:val="22"/>
                <w:szCs w:val="22"/>
                <w:lang w:val="ro-RO"/>
              </w:rPr>
            </w:pPr>
          </w:p>
        </w:tc>
      </w:tr>
      <w:tr w:rsidR="0066488D" w:rsidRPr="00EF3C6A" w14:paraId="563751BF"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3C3DBD9" w14:textId="77777777"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BD5DAC9" w14:textId="1E2C9386" w:rsidR="0066488D" w:rsidRPr="00EF3C6A" w:rsidRDefault="0066488D" w:rsidP="00CF4944">
            <w:pPr>
              <w:spacing w:line="200" w:lineRule="exact"/>
              <w:rPr>
                <w:rFonts w:ascii="Trebuchet MS" w:hAnsi="Trebuchet MS"/>
                <w:sz w:val="22"/>
                <w:szCs w:val="22"/>
                <w:lang w:val="ro-RO"/>
              </w:rPr>
            </w:pPr>
          </w:p>
        </w:tc>
      </w:tr>
      <w:tr w:rsidR="0066488D" w:rsidRPr="00EF3C6A" w14:paraId="4E545EEA"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347E8A0" w14:textId="77777777"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8B40C9B" w14:textId="77777777" w:rsidR="0066488D" w:rsidRPr="00EF3C6A" w:rsidRDefault="0066488D" w:rsidP="00CF4944">
            <w:pPr>
              <w:spacing w:line="200" w:lineRule="exact"/>
              <w:rPr>
                <w:rFonts w:ascii="Trebuchet MS" w:hAnsi="Trebuchet MS"/>
                <w:sz w:val="22"/>
                <w:szCs w:val="22"/>
                <w:lang w:val="ro-RO"/>
              </w:rPr>
            </w:pPr>
          </w:p>
        </w:tc>
      </w:tr>
      <w:tr w:rsidR="0066488D" w:rsidRPr="00EF3C6A" w14:paraId="16330DB5"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15CA1139" w14:textId="77777777" w:rsidR="0066488D" w:rsidRPr="00EF3C6A" w:rsidRDefault="0066488D" w:rsidP="00CF4944">
            <w:pPr>
              <w:spacing w:line="200" w:lineRule="exact"/>
              <w:ind w:left="3" w:hanging="3"/>
              <w:rPr>
                <w:rFonts w:ascii="Trebuchet MS" w:hAnsi="Trebuchet MS"/>
                <w:sz w:val="22"/>
                <w:szCs w:val="22"/>
                <w:lang w:val="ro-RO"/>
              </w:rPr>
            </w:pPr>
            <w:r w:rsidRPr="00EF3C6A">
              <w:rPr>
                <w:rFonts w:ascii="Trebuchet MS" w:hAnsi="Trebuchet MS" w:cs="Trebuchet MS"/>
                <w:sz w:val="22"/>
                <w:szCs w:val="22"/>
                <w:lang w:val="ro-RO"/>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40385DC" w14:textId="77777777" w:rsidR="0066488D" w:rsidRPr="00EF3C6A" w:rsidRDefault="0066488D" w:rsidP="00CF4944">
            <w:pPr>
              <w:spacing w:line="200" w:lineRule="exact"/>
              <w:rPr>
                <w:rFonts w:ascii="Trebuchet MS" w:hAnsi="Trebuchet MS"/>
                <w:sz w:val="22"/>
                <w:szCs w:val="22"/>
                <w:lang w:val="ro-RO"/>
              </w:rPr>
            </w:pPr>
          </w:p>
        </w:tc>
      </w:tr>
      <w:tr w:rsidR="0066488D" w:rsidRPr="00EF3C6A" w14:paraId="644A386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FA1A8DA" w14:textId="0A98DC8A" w:rsidR="0066488D" w:rsidRPr="00EF3C6A" w:rsidRDefault="0066488D" w:rsidP="00CF4944">
            <w:pPr>
              <w:spacing w:line="200" w:lineRule="exact"/>
              <w:jc w:val="center"/>
              <w:rPr>
                <w:rFonts w:ascii="Trebuchet MS" w:hAnsi="Trebuchet MS"/>
                <w:b/>
                <w:bCs/>
                <w:sz w:val="22"/>
                <w:szCs w:val="22"/>
                <w:lang w:val="ro-RO"/>
              </w:rPr>
            </w:pPr>
            <w:r w:rsidRPr="00EF3C6A">
              <w:rPr>
                <w:rFonts w:ascii="Trebuchet MS" w:hAnsi="Trebuchet MS" w:cs="Trebuchet MS"/>
                <w:b/>
                <w:bCs/>
                <w:sz w:val="22"/>
                <w:szCs w:val="22"/>
                <w:lang w:val="ro-RO"/>
              </w:rPr>
              <w:t>Contrasemnează</w:t>
            </w:r>
          </w:p>
          <w:p w14:paraId="37D793B4" w14:textId="77777777" w:rsidR="0066488D" w:rsidRPr="00EF3C6A" w:rsidRDefault="0066488D" w:rsidP="00CF4944">
            <w:pPr>
              <w:spacing w:line="200" w:lineRule="exact"/>
              <w:jc w:val="center"/>
              <w:rPr>
                <w:rFonts w:ascii="Trebuchet MS" w:hAnsi="Trebuchet MS"/>
                <w:b/>
                <w:bCs/>
                <w:sz w:val="22"/>
                <w:szCs w:val="22"/>
                <w:lang w:val="ro-RO"/>
              </w:rPr>
            </w:pPr>
          </w:p>
        </w:tc>
      </w:tr>
      <w:tr w:rsidR="00660293" w:rsidRPr="00EF3C6A" w14:paraId="3C97F1E3" w14:textId="77777777" w:rsidTr="00EF3C6A">
        <w:trPr>
          <w:trHeight w:val="291"/>
        </w:trPr>
        <w:tc>
          <w:tcPr>
            <w:tcW w:w="3685" w:type="dxa"/>
            <w:gridSpan w:val="2"/>
            <w:tcBorders>
              <w:top w:val="single" w:sz="4" w:space="0" w:color="000000"/>
              <w:left w:val="single" w:sz="4" w:space="0" w:color="000000"/>
              <w:bottom w:val="single" w:sz="4" w:space="0" w:color="000000"/>
              <w:right w:val="single" w:sz="4" w:space="0" w:color="auto"/>
            </w:tcBorders>
            <w:vAlign w:val="center"/>
          </w:tcPr>
          <w:p w14:paraId="0E63BE36" w14:textId="77777777" w:rsidR="00660293" w:rsidRPr="00EF3C6A" w:rsidRDefault="00660293" w:rsidP="00EF3C6A">
            <w:pPr>
              <w:spacing w:line="200" w:lineRule="exact"/>
              <w:rPr>
                <w:rFonts w:ascii="Trebuchet MS" w:hAnsi="Trebuchet MS"/>
                <w:sz w:val="22"/>
                <w:szCs w:val="22"/>
                <w:lang w:val="ro-RO"/>
              </w:rPr>
            </w:pPr>
            <w:r w:rsidRPr="00EF3C6A">
              <w:rPr>
                <w:rFonts w:ascii="Trebuchet MS" w:hAnsi="Trebuchet MS"/>
                <w:sz w:val="22"/>
                <w:szCs w:val="22"/>
                <w:lang w:val="ro-RO"/>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384E6D3" w14:textId="341BDC69" w:rsidR="00660293" w:rsidRPr="00EF3C6A" w:rsidRDefault="00660293" w:rsidP="00EF3C6A">
            <w:pPr>
              <w:spacing w:line="200" w:lineRule="exact"/>
              <w:rPr>
                <w:rFonts w:ascii="Trebuchet MS" w:hAnsi="Trebuchet MS"/>
                <w:sz w:val="22"/>
                <w:szCs w:val="22"/>
                <w:lang w:val="ro-RO"/>
              </w:rPr>
            </w:pPr>
          </w:p>
        </w:tc>
      </w:tr>
      <w:tr w:rsidR="00660293" w:rsidRPr="00EF3C6A" w14:paraId="0117A44E"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C276503" w14:textId="77777777" w:rsidR="00660293" w:rsidRPr="00EF3C6A" w:rsidRDefault="00660293" w:rsidP="00CF4944">
            <w:pPr>
              <w:spacing w:line="200" w:lineRule="exact"/>
              <w:rPr>
                <w:rFonts w:ascii="Trebuchet MS" w:hAnsi="Trebuchet MS"/>
                <w:sz w:val="22"/>
                <w:szCs w:val="22"/>
                <w:lang w:val="ro-RO"/>
              </w:rPr>
            </w:pPr>
            <w:r w:rsidRPr="00EF3C6A">
              <w:rPr>
                <w:rFonts w:ascii="Trebuchet MS" w:hAnsi="Trebuchet MS" w:cs="Trebuchet MS"/>
                <w:sz w:val="22"/>
                <w:szCs w:val="22"/>
                <w:lang w:val="ro-RO"/>
              </w:rPr>
              <w:t>Funcția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E5AEBDE" w14:textId="2BE385E2" w:rsidR="00660293" w:rsidRPr="00EF3C6A" w:rsidRDefault="00660293" w:rsidP="00CF4944">
            <w:pPr>
              <w:spacing w:line="200" w:lineRule="exact"/>
              <w:rPr>
                <w:rFonts w:ascii="Trebuchet MS" w:hAnsi="Trebuchet MS"/>
                <w:sz w:val="22"/>
                <w:szCs w:val="22"/>
                <w:lang w:val="ro-RO"/>
              </w:rPr>
            </w:pPr>
          </w:p>
        </w:tc>
      </w:tr>
      <w:tr w:rsidR="0066488D" w:rsidRPr="00EF3C6A" w14:paraId="1A641578"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306F32C" w14:textId="77777777"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cs="Trebuchet MS"/>
                <w:sz w:val="22"/>
                <w:szCs w:val="22"/>
                <w:lang w:val="ro-RO"/>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CAB8041" w14:textId="77777777" w:rsidR="0066488D" w:rsidRPr="00EF3C6A" w:rsidRDefault="0066488D" w:rsidP="00CF4944">
            <w:pPr>
              <w:spacing w:line="200" w:lineRule="exact"/>
              <w:rPr>
                <w:rFonts w:ascii="Trebuchet MS" w:hAnsi="Trebuchet MS"/>
                <w:sz w:val="22"/>
                <w:szCs w:val="22"/>
                <w:lang w:val="ro-RO"/>
              </w:rPr>
            </w:pPr>
          </w:p>
        </w:tc>
      </w:tr>
      <w:tr w:rsidR="0066488D" w:rsidRPr="00EF3C6A" w14:paraId="325C3C01"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C984B47" w14:textId="77777777" w:rsidR="0066488D" w:rsidRPr="00EF3C6A" w:rsidRDefault="0066488D" w:rsidP="00CF4944">
            <w:pPr>
              <w:spacing w:line="200" w:lineRule="exact"/>
              <w:rPr>
                <w:rFonts w:ascii="Trebuchet MS" w:hAnsi="Trebuchet MS"/>
                <w:sz w:val="22"/>
                <w:szCs w:val="22"/>
                <w:lang w:val="ro-RO"/>
              </w:rPr>
            </w:pPr>
            <w:r w:rsidRPr="00EF3C6A">
              <w:rPr>
                <w:rFonts w:ascii="Trebuchet MS" w:hAnsi="Trebuchet MS" w:cs="Trebuchet MS"/>
                <w:sz w:val="22"/>
                <w:szCs w:val="22"/>
                <w:lang w:val="ro-RO"/>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98C9C7D" w14:textId="77777777" w:rsidR="0066488D" w:rsidRPr="00EF3C6A" w:rsidRDefault="0066488D" w:rsidP="00CF4944">
            <w:pPr>
              <w:spacing w:line="200" w:lineRule="exact"/>
              <w:rPr>
                <w:rFonts w:ascii="Trebuchet MS" w:hAnsi="Trebuchet MS"/>
                <w:sz w:val="22"/>
                <w:szCs w:val="22"/>
                <w:lang w:val="ro-RO"/>
              </w:rPr>
            </w:pPr>
          </w:p>
        </w:tc>
      </w:tr>
    </w:tbl>
    <w:p w14:paraId="1776CEFA" w14:textId="77777777" w:rsidR="00607E50" w:rsidRPr="00EF3C6A" w:rsidRDefault="00607E50" w:rsidP="00CF4944">
      <w:pPr>
        <w:spacing w:before="60" w:line="200" w:lineRule="exact"/>
        <w:ind w:leftChars="199" w:left="398" w:rightChars="185" w:right="370"/>
        <w:rPr>
          <w:rFonts w:ascii="Trebuchet MS" w:hAnsi="Trebuchet MS" w:cs="Trebuchet MS"/>
          <w:sz w:val="22"/>
          <w:szCs w:val="22"/>
          <w:vertAlign w:val="superscript"/>
          <w:lang w:val="ro-RO"/>
        </w:rPr>
      </w:pPr>
    </w:p>
    <w:sectPr w:rsidR="00607E50" w:rsidRPr="00EF3C6A" w:rsidSect="00461EE7">
      <w:pgSz w:w="11906" w:h="16838" w:code="9"/>
      <w:pgMar w:top="62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lowerLetter"/>
      <w:lvlText w:val="%1)"/>
      <w:lvlJc w:val="left"/>
      <w:pPr>
        <w:tabs>
          <w:tab w:val="num" w:pos="720"/>
        </w:tabs>
        <w:ind w:left="720" w:hanging="360"/>
      </w:pPr>
      <w:rPr>
        <w:rFonts w:ascii="Arial" w:hAnsi="Arial" w:cs="Arial"/>
      </w:rPr>
    </w:lvl>
  </w:abstractNum>
  <w:abstractNum w:abstractNumId="1" w15:restartNumberingAfterBreak="0">
    <w:nsid w:val="00000004"/>
    <w:multiLevelType w:val="singleLevel"/>
    <w:tmpl w:val="00000004"/>
    <w:name w:val="WW8Num7"/>
    <w:lvl w:ilvl="0">
      <w:start w:val="1"/>
      <w:numFmt w:val="lowerLetter"/>
      <w:lvlText w:val="%1)"/>
      <w:lvlJc w:val="left"/>
      <w:pPr>
        <w:tabs>
          <w:tab w:val="num" w:pos="720"/>
        </w:tabs>
        <w:ind w:left="720" w:hanging="360"/>
      </w:pPr>
      <w:rPr>
        <w:rFonts w:ascii="Arial" w:hAnsi="Arial" w:cs="Arial" w:hint="default"/>
        <w:lang w:val="ro-RO"/>
      </w:rPr>
    </w:lvl>
  </w:abstractNum>
  <w:abstractNum w:abstractNumId="2" w15:restartNumberingAfterBreak="0">
    <w:nsid w:val="00000006"/>
    <w:multiLevelType w:val="multilevel"/>
    <w:tmpl w:val="00000006"/>
    <w:name w:val="WW8Num11"/>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04E62F6"/>
    <w:multiLevelType w:val="hybridMultilevel"/>
    <w:tmpl w:val="2C703C42"/>
    <w:lvl w:ilvl="0" w:tplc="24A2C01E">
      <w:start w:val="1"/>
      <w:numFmt w:val="lowerLetter"/>
      <w:lvlText w:val="%1)"/>
      <w:lvlJc w:val="left"/>
      <w:pPr>
        <w:ind w:left="720" w:hanging="360"/>
      </w:pPr>
      <w:rPr>
        <w:rFonts w:ascii="Trebuchet MS" w:eastAsia="Calibri" w:hAnsi="Trebuchet M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15404E"/>
    <w:multiLevelType w:val="hybridMultilevel"/>
    <w:tmpl w:val="1306348A"/>
    <w:lvl w:ilvl="0" w:tplc="3836BB68">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 w15:restartNumberingAfterBreak="0">
    <w:nsid w:val="061F02D6"/>
    <w:multiLevelType w:val="hybridMultilevel"/>
    <w:tmpl w:val="D8968A16"/>
    <w:lvl w:ilvl="0" w:tplc="4364A768">
      <w:start w:val="1"/>
      <w:numFmt w:val="lowerLetter"/>
      <w:lvlText w:val="%1)"/>
      <w:lvlJc w:val="left"/>
      <w:pPr>
        <w:ind w:left="1211" w:hanging="360"/>
      </w:pPr>
      <w:rPr>
        <w:rFonts w:ascii="Times New Roman" w:hAnsi="Times New Roman"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65049A8"/>
    <w:multiLevelType w:val="hybridMultilevel"/>
    <w:tmpl w:val="821CD27C"/>
    <w:lvl w:ilvl="0" w:tplc="6C9E7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D1044C"/>
    <w:multiLevelType w:val="hybridMultilevel"/>
    <w:tmpl w:val="583A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170B8"/>
    <w:multiLevelType w:val="hybridMultilevel"/>
    <w:tmpl w:val="C8D07BBA"/>
    <w:lvl w:ilvl="0" w:tplc="391C69FE">
      <w:start w:val="1"/>
      <w:numFmt w:val="lowerLetter"/>
      <w:lvlText w:val="%1)"/>
      <w:lvlJc w:val="left"/>
      <w:pPr>
        <w:ind w:left="1288" w:hanging="360"/>
      </w:pPr>
      <w:rPr>
        <w:rFonts w:cs="Arial" w:hint="default"/>
        <w:color w:val="00000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14105588"/>
    <w:multiLevelType w:val="hybridMultilevel"/>
    <w:tmpl w:val="A5960E12"/>
    <w:lvl w:ilvl="0" w:tplc="C24A115E">
      <w:start w:val="1"/>
      <w:numFmt w:val="lowerLetter"/>
      <w:lvlText w:val="%1)"/>
      <w:lvlJc w:val="left"/>
      <w:pPr>
        <w:ind w:left="1800" w:hanging="360"/>
      </w:pPr>
      <w:rPr>
        <w:rFonts w:cs="Arial"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E018BA"/>
    <w:multiLevelType w:val="hybridMultilevel"/>
    <w:tmpl w:val="9FE45588"/>
    <w:lvl w:ilvl="0" w:tplc="C8B698A6">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E012CB"/>
    <w:multiLevelType w:val="hybridMultilevel"/>
    <w:tmpl w:val="79D0859C"/>
    <w:lvl w:ilvl="0" w:tplc="BC00FD98">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2" w15:restartNumberingAfterBreak="0">
    <w:nsid w:val="1DC014DE"/>
    <w:multiLevelType w:val="hybridMultilevel"/>
    <w:tmpl w:val="13864F96"/>
    <w:lvl w:ilvl="0" w:tplc="B700EF92">
      <w:start w:val="1"/>
      <w:numFmt w:val="lowerLetter"/>
      <w:lvlText w:val="%1)"/>
      <w:lvlJc w:val="left"/>
      <w:pPr>
        <w:ind w:left="928" w:hanging="360"/>
      </w:pPr>
      <w:rPr>
        <w:rFonts w:ascii="Trebuchet MS" w:eastAsia="Times New Roman" w:hAnsi="Trebuchet MS" w:cs="Arial"/>
        <w:color w:val="000000"/>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1434250"/>
    <w:multiLevelType w:val="hybridMultilevel"/>
    <w:tmpl w:val="8F1487F2"/>
    <w:lvl w:ilvl="0" w:tplc="23F4CF8A">
      <w:start w:val="6"/>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B477F2"/>
    <w:multiLevelType w:val="hybridMultilevel"/>
    <w:tmpl w:val="F6CCA344"/>
    <w:lvl w:ilvl="0" w:tplc="A894BDB2">
      <w:start w:val="1"/>
      <w:numFmt w:val="low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5925BF"/>
    <w:multiLevelType w:val="hybridMultilevel"/>
    <w:tmpl w:val="262007F0"/>
    <w:lvl w:ilvl="0" w:tplc="F8BA7FD8">
      <w:start w:val="1"/>
      <w:numFmt w:val="lowerLetter"/>
      <w:lvlText w:val="%1)"/>
      <w:lvlJc w:val="left"/>
      <w:pPr>
        <w:ind w:left="1288" w:hanging="360"/>
      </w:pPr>
      <w:rPr>
        <w:rFonts w:hint="default"/>
        <w:color w:val="auto"/>
        <w:sz w:val="2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29305C59"/>
    <w:multiLevelType w:val="hybridMultilevel"/>
    <w:tmpl w:val="97E00DD4"/>
    <w:lvl w:ilvl="0" w:tplc="F70AD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C5272"/>
    <w:multiLevelType w:val="hybridMultilevel"/>
    <w:tmpl w:val="71484866"/>
    <w:lvl w:ilvl="0" w:tplc="948AFF82">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E7705"/>
    <w:multiLevelType w:val="hybridMultilevel"/>
    <w:tmpl w:val="9A10D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06F2A"/>
    <w:multiLevelType w:val="hybridMultilevel"/>
    <w:tmpl w:val="5E2C48A0"/>
    <w:lvl w:ilvl="0" w:tplc="56CE9832">
      <w:start w:val="1"/>
      <w:numFmt w:val="lowerLetter"/>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2F6DC5"/>
    <w:multiLevelType w:val="hybridMultilevel"/>
    <w:tmpl w:val="EB5A5A10"/>
    <w:lvl w:ilvl="0" w:tplc="948AFF82">
      <w:start w:val="1"/>
      <w:numFmt w:val="bullet"/>
      <w:lvlText w:val="-"/>
      <w:lvlJc w:val="left"/>
      <w:pPr>
        <w:ind w:left="360" w:hanging="360"/>
      </w:pPr>
      <w:rPr>
        <w:rFonts w:ascii="Trebuchet MS" w:eastAsia="Calibri" w:hAnsi="Trebuchet M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5B5147"/>
    <w:multiLevelType w:val="hybridMultilevel"/>
    <w:tmpl w:val="BF9E902A"/>
    <w:lvl w:ilvl="0" w:tplc="A51A88A6">
      <w:start w:val="1"/>
      <w:numFmt w:val="decimal"/>
      <w:lvlText w:val="%1."/>
      <w:lvlJc w:val="left"/>
      <w:pPr>
        <w:ind w:left="720" w:hanging="360"/>
      </w:pPr>
      <w:rPr>
        <w:rFonts w:ascii="Times New Roman" w:hAnsi="Times New Roman"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017E8"/>
    <w:multiLevelType w:val="hybridMultilevel"/>
    <w:tmpl w:val="A5D67B20"/>
    <w:lvl w:ilvl="0" w:tplc="850461BA">
      <w:start w:val="1"/>
      <w:numFmt w:val="lowerLetter"/>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3F3002"/>
    <w:multiLevelType w:val="hybridMultilevel"/>
    <w:tmpl w:val="8960937C"/>
    <w:lvl w:ilvl="0" w:tplc="6FDCE010">
      <w:start w:val="1"/>
      <w:numFmt w:val="lowerLetter"/>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5" w15:restartNumberingAfterBreak="0">
    <w:nsid w:val="50C7190A"/>
    <w:multiLevelType w:val="multilevel"/>
    <w:tmpl w:val="FA8A3B82"/>
    <w:lvl w:ilvl="0">
      <w:start w:val="1"/>
      <w:numFmt w:val="lowerLetter"/>
      <w:lvlText w:val="%1)"/>
      <w:lvlJc w:val="left"/>
      <w:pPr>
        <w:tabs>
          <w:tab w:val="num" w:pos="0"/>
        </w:tabs>
        <w:ind w:left="720" w:hanging="360"/>
      </w:pPr>
      <w:rPr>
        <w:rFonts w:ascii="Trebuchet MS" w:hAnsi="Trebuchet MS" w:cs="Times New Roman" w:hint="default"/>
        <w:sz w:val="22"/>
        <w:szCs w:val="22"/>
        <w:lang w:val="ro-RO" w:eastAsia="en-US" w:bidi="ar-SA"/>
      </w:rPr>
    </w:lvl>
    <w:lvl w:ilvl="1">
      <w:start w:val="1"/>
      <w:numFmt w:val="lowerLetter"/>
      <w:lvlText w:val="%2."/>
      <w:lvlJc w:val="left"/>
      <w:pPr>
        <w:tabs>
          <w:tab w:val="num" w:pos="0"/>
        </w:tabs>
        <w:ind w:left="1080" w:hanging="360"/>
      </w:pPr>
      <w:rPr>
        <w:rFonts w:ascii="Liberation Serif" w:hAnsi="Liberation Serif" w:cs="Times New Roman"/>
        <w:sz w:val="24"/>
        <w:szCs w:val="24"/>
        <w:lang w:val="ro-RO" w:eastAsia="en-US" w:bidi="ar-SA"/>
      </w:rPr>
    </w:lvl>
    <w:lvl w:ilvl="2">
      <w:start w:val="1"/>
      <w:numFmt w:val="lowerRoman"/>
      <w:lvlText w:val="%3."/>
      <w:lvlJc w:val="right"/>
      <w:pPr>
        <w:tabs>
          <w:tab w:val="num" w:pos="0"/>
        </w:tabs>
        <w:ind w:left="1440" w:hanging="360"/>
      </w:pPr>
      <w:rPr>
        <w:rFonts w:ascii="Liberation Serif" w:hAnsi="Liberation Serif" w:cs="Times New Roman"/>
        <w:sz w:val="24"/>
        <w:szCs w:val="24"/>
        <w:lang w:val="ro-RO" w:eastAsia="en-US" w:bidi="ar-SA"/>
      </w:rPr>
    </w:lvl>
    <w:lvl w:ilvl="3">
      <w:start w:val="1"/>
      <w:numFmt w:val="decimal"/>
      <w:lvlText w:val="%4."/>
      <w:lvlJc w:val="left"/>
      <w:pPr>
        <w:tabs>
          <w:tab w:val="num" w:pos="0"/>
        </w:tabs>
        <w:ind w:left="1800" w:hanging="360"/>
      </w:pPr>
      <w:rPr>
        <w:rFonts w:ascii="Liberation Serif" w:hAnsi="Liberation Serif" w:cs="Times New Roman"/>
        <w:sz w:val="24"/>
        <w:szCs w:val="24"/>
        <w:lang w:val="ro-RO" w:eastAsia="en-US" w:bidi="ar-SA"/>
      </w:rPr>
    </w:lvl>
    <w:lvl w:ilvl="4">
      <w:start w:val="1"/>
      <w:numFmt w:val="lowerLetter"/>
      <w:lvlText w:val="%5."/>
      <w:lvlJc w:val="left"/>
      <w:pPr>
        <w:tabs>
          <w:tab w:val="num" w:pos="0"/>
        </w:tabs>
        <w:ind w:left="2160" w:hanging="360"/>
      </w:pPr>
      <w:rPr>
        <w:rFonts w:ascii="Liberation Serif" w:hAnsi="Liberation Serif" w:cs="Times New Roman"/>
        <w:sz w:val="24"/>
        <w:szCs w:val="24"/>
        <w:lang w:val="ro-RO" w:eastAsia="en-US" w:bidi="ar-SA"/>
      </w:rPr>
    </w:lvl>
    <w:lvl w:ilvl="5">
      <w:start w:val="1"/>
      <w:numFmt w:val="lowerRoman"/>
      <w:lvlText w:val="%6."/>
      <w:lvlJc w:val="right"/>
      <w:pPr>
        <w:tabs>
          <w:tab w:val="num" w:pos="0"/>
        </w:tabs>
        <w:ind w:left="2520" w:hanging="360"/>
      </w:pPr>
      <w:rPr>
        <w:rFonts w:ascii="Liberation Serif" w:hAnsi="Liberation Serif" w:cs="Times New Roman"/>
        <w:sz w:val="24"/>
        <w:szCs w:val="24"/>
        <w:lang w:val="ro-RO" w:eastAsia="en-US" w:bidi="ar-SA"/>
      </w:rPr>
    </w:lvl>
    <w:lvl w:ilvl="6">
      <w:start w:val="1"/>
      <w:numFmt w:val="decimal"/>
      <w:lvlText w:val="%7."/>
      <w:lvlJc w:val="left"/>
      <w:pPr>
        <w:tabs>
          <w:tab w:val="num" w:pos="0"/>
        </w:tabs>
        <w:ind w:left="2880" w:hanging="360"/>
      </w:pPr>
      <w:rPr>
        <w:rFonts w:ascii="Liberation Serif" w:hAnsi="Liberation Serif" w:cs="Times New Roman"/>
        <w:sz w:val="24"/>
        <w:szCs w:val="24"/>
        <w:lang w:val="ro-RO" w:eastAsia="en-US" w:bidi="ar-SA"/>
      </w:rPr>
    </w:lvl>
    <w:lvl w:ilvl="7">
      <w:start w:val="1"/>
      <w:numFmt w:val="lowerLetter"/>
      <w:lvlText w:val="%8."/>
      <w:lvlJc w:val="left"/>
      <w:pPr>
        <w:tabs>
          <w:tab w:val="num" w:pos="0"/>
        </w:tabs>
        <w:ind w:left="3240" w:hanging="360"/>
      </w:pPr>
      <w:rPr>
        <w:rFonts w:ascii="Liberation Serif" w:hAnsi="Liberation Serif" w:cs="Times New Roman"/>
        <w:sz w:val="24"/>
        <w:szCs w:val="24"/>
        <w:lang w:val="ro-RO" w:eastAsia="en-US" w:bidi="ar-SA"/>
      </w:rPr>
    </w:lvl>
    <w:lvl w:ilvl="8">
      <w:start w:val="1"/>
      <w:numFmt w:val="lowerRoman"/>
      <w:lvlText w:val="%9."/>
      <w:lvlJc w:val="right"/>
      <w:pPr>
        <w:tabs>
          <w:tab w:val="num" w:pos="0"/>
        </w:tabs>
        <w:ind w:left="3600" w:hanging="360"/>
      </w:pPr>
      <w:rPr>
        <w:rFonts w:ascii="Liberation Serif" w:hAnsi="Liberation Serif" w:cs="Times New Roman"/>
        <w:sz w:val="24"/>
        <w:szCs w:val="24"/>
        <w:lang w:val="ro-RO" w:eastAsia="en-US" w:bidi="ar-SA"/>
      </w:rPr>
    </w:lvl>
  </w:abstractNum>
  <w:abstractNum w:abstractNumId="26" w15:restartNumberingAfterBreak="0">
    <w:nsid w:val="56A36F31"/>
    <w:multiLevelType w:val="hybridMultilevel"/>
    <w:tmpl w:val="F5BE0194"/>
    <w:lvl w:ilvl="0" w:tplc="B7420F94">
      <w:start w:val="1"/>
      <w:numFmt w:val="decimal"/>
      <w:lvlText w:val="%1."/>
      <w:lvlJc w:val="left"/>
      <w:pPr>
        <w:ind w:left="928" w:hanging="360"/>
      </w:pPr>
      <w:rPr>
        <w:rFonts w:hint="default"/>
        <w:color w:val="auto"/>
        <w:sz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571041A3"/>
    <w:multiLevelType w:val="hybridMultilevel"/>
    <w:tmpl w:val="8C7E4960"/>
    <w:lvl w:ilvl="0" w:tplc="57FE0894">
      <w:start w:val="1"/>
      <w:numFmt w:val="lowerLetter"/>
      <w:lvlText w:val="%1)"/>
      <w:lvlJc w:val="left"/>
      <w:pPr>
        <w:ind w:left="1440" w:hanging="36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692EAF"/>
    <w:multiLevelType w:val="hybridMultilevel"/>
    <w:tmpl w:val="727EB9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84811C8"/>
    <w:multiLevelType w:val="hybridMultilevel"/>
    <w:tmpl w:val="6AA81026"/>
    <w:lvl w:ilvl="0" w:tplc="0ED090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08521B1"/>
    <w:multiLevelType w:val="hybridMultilevel"/>
    <w:tmpl w:val="0F26A2C0"/>
    <w:lvl w:ilvl="0" w:tplc="2E32A40C">
      <w:start w:val="1"/>
      <w:numFmt w:val="lowerLetter"/>
      <w:lvlText w:val="%1)"/>
      <w:lvlJc w:val="left"/>
      <w:pPr>
        <w:ind w:left="2160" w:hanging="360"/>
      </w:pPr>
      <w:rPr>
        <w:rFonts w:cs="Arial" w:hint="default"/>
        <w:color w:val="0000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37C66B5"/>
    <w:multiLevelType w:val="hybridMultilevel"/>
    <w:tmpl w:val="305ED256"/>
    <w:lvl w:ilvl="0" w:tplc="CA5A93E6">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80491"/>
    <w:multiLevelType w:val="hybridMultilevel"/>
    <w:tmpl w:val="00201864"/>
    <w:lvl w:ilvl="0" w:tplc="1DEC3A86">
      <w:start w:val="1"/>
      <w:numFmt w:val="decimal"/>
      <w:lvlText w:val="%1."/>
      <w:lvlJc w:val="left"/>
      <w:pPr>
        <w:ind w:left="1080" w:hanging="360"/>
      </w:pPr>
      <w:rPr>
        <w:rFonts w:ascii="Trebuchet MS" w:eastAsia="Times New Roman" w:hAnsi="Trebuchet M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4C671D"/>
    <w:multiLevelType w:val="hybridMultilevel"/>
    <w:tmpl w:val="5B24ED02"/>
    <w:lvl w:ilvl="0" w:tplc="FA0E7D90">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122CB"/>
    <w:multiLevelType w:val="hybridMultilevel"/>
    <w:tmpl w:val="10FCF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964CB"/>
    <w:multiLevelType w:val="hybridMultilevel"/>
    <w:tmpl w:val="87901AEC"/>
    <w:lvl w:ilvl="0" w:tplc="230E43E8">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C66FF8"/>
    <w:multiLevelType w:val="hybridMultilevel"/>
    <w:tmpl w:val="F2D21ED4"/>
    <w:lvl w:ilvl="0" w:tplc="521A3094">
      <w:start w:val="1"/>
      <w:numFmt w:val="low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CA7841"/>
    <w:multiLevelType w:val="hybridMultilevel"/>
    <w:tmpl w:val="06B6CE70"/>
    <w:lvl w:ilvl="0" w:tplc="FC16A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2D78C6"/>
    <w:multiLevelType w:val="hybridMultilevel"/>
    <w:tmpl w:val="7478B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E7512"/>
    <w:multiLevelType w:val="hybridMultilevel"/>
    <w:tmpl w:val="BC1C3462"/>
    <w:lvl w:ilvl="0" w:tplc="CE98419E">
      <w:start w:val="1"/>
      <w:numFmt w:val="lowerLetter"/>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2B4A18"/>
    <w:multiLevelType w:val="hybridMultilevel"/>
    <w:tmpl w:val="594299FE"/>
    <w:lvl w:ilvl="0" w:tplc="0A665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D8234C"/>
    <w:multiLevelType w:val="hybridMultilevel"/>
    <w:tmpl w:val="3E245D96"/>
    <w:lvl w:ilvl="0" w:tplc="7C042A18">
      <w:start w:val="1"/>
      <w:numFmt w:val="low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2A4B48"/>
    <w:multiLevelType w:val="hybridMultilevel"/>
    <w:tmpl w:val="ACEA24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8A0075"/>
    <w:multiLevelType w:val="hybridMultilevel"/>
    <w:tmpl w:val="DDA46870"/>
    <w:lvl w:ilvl="0" w:tplc="43ACA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0C08B2"/>
    <w:multiLevelType w:val="hybridMultilevel"/>
    <w:tmpl w:val="E892C264"/>
    <w:lvl w:ilvl="0" w:tplc="8F007286">
      <w:start w:val="1"/>
      <w:numFmt w:val="lowerLetter"/>
      <w:lvlText w:val="%1)"/>
      <w:lvlJc w:val="left"/>
      <w:pPr>
        <w:ind w:left="1800" w:hanging="360"/>
      </w:pPr>
      <w:rPr>
        <w:rFonts w:cs="Arial"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65704794">
    <w:abstractNumId w:val="17"/>
  </w:num>
  <w:num w:numId="2" w16cid:durableId="1129518048">
    <w:abstractNumId w:val="22"/>
  </w:num>
  <w:num w:numId="3" w16cid:durableId="167140428">
    <w:abstractNumId w:val="14"/>
  </w:num>
  <w:num w:numId="4" w16cid:durableId="1913541388">
    <w:abstractNumId w:val="36"/>
  </w:num>
  <w:num w:numId="5" w16cid:durableId="1819616499">
    <w:abstractNumId w:val="5"/>
  </w:num>
  <w:num w:numId="6" w16cid:durableId="1676496425">
    <w:abstractNumId w:val="41"/>
  </w:num>
  <w:num w:numId="7" w16cid:durableId="1363743475">
    <w:abstractNumId w:val="43"/>
  </w:num>
  <w:num w:numId="8" w16cid:durableId="451092448">
    <w:abstractNumId w:val="0"/>
  </w:num>
  <w:num w:numId="9" w16cid:durableId="236521204">
    <w:abstractNumId w:val="25"/>
  </w:num>
  <w:num w:numId="10" w16cid:durableId="245961720">
    <w:abstractNumId w:val="1"/>
    <w:lvlOverride w:ilvl="0">
      <w:startOverride w:val="1"/>
    </w:lvlOverride>
  </w:num>
  <w:num w:numId="11" w16cid:durableId="1860393169">
    <w:abstractNumId w:val="0"/>
    <w:lvlOverride w:ilvl="0">
      <w:startOverride w:val="1"/>
    </w:lvlOverride>
  </w:num>
  <w:num w:numId="12" w16cid:durableId="14500508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460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8994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978272">
    <w:abstractNumId w:val="13"/>
  </w:num>
  <w:num w:numId="16" w16cid:durableId="764768971">
    <w:abstractNumId w:val="23"/>
  </w:num>
  <w:num w:numId="17" w16cid:durableId="1026177545">
    <w:abstractNumId w:val="27"/>
  </w:num>
  <w:num w:numId="18" w16cid:durableId="895627015">
    <w:abstractNumId w:val="9"/>
  </w:num>
  <w:num w:numId="19" w16cid:durableId="246231980">
    <w:abstractNumId w:val="30"/>
  </w:num>
  <w:num w:numId="20" w16cid:durableId="400061598">
    <w:abstractNumId w:val="12"/>
  </w:num>
  <w:num w:numId="21" w16cid:durableId="1982466690">
    <w:abstractNumId w:val="24"/>
  </w:num>
  <w:num w:numId="22" w16cid:durableId="1165125935">
    <w:abstractNumId w:val="1"/>
  </w:num>
  <w:num w:numId="23" w16cid:durableId="1886520986">
    <w:abstractNumId w:val="35"/>
  </w:num>
  <w:num w:numId="24" w16cid:durableId="881331536">
    <w:abstractNumId w:val="39"/>
  </w:num>
  <w:num w:numId="25" w16cid:durableId="2065978542">
    <w:abstractNumId w:val="44"/>
  </w:num>
  <w:num w:numId="26" w16cid:durableId="1646471794">
    <w:abstractNumId w:val="29"/>
  </w:num>
  <w:num w:numId="27" w16cid:durableId="401024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9595245">
    <w:abstractNumId w:val="3"/>
  </w:num>
  <w:num w:numId="29" w16cid:durableId="1673485809">
    <w:abstractNumId w:val="26"/>
  </w:num>
  <w:num w:numId="30" w16cid:durableId="254482984">
    <w:abstractNumId w:val="4"/>
  </w:num>
  <w:num w:numId="31" w16cid:durableId="458687716">
    <w:abstractNumId w:val="33"/>
  </w:num>
  <w:num w:numId="32" w16cid:durableId="675037697">
    <w:abstractNumId w:val="15"/>
  </w:num>
  <w:num w:numId="33" w16cid:durableId="470564435">
    <w:abstractNumId w:val="31"/>
  </w:num>
  <w:num w:numId="34" w16cid:durableId="1829010164">
    <w:abstractNumId w:val="8"/>
  </w:num>
  <w:num w:numId="35" w16cid:durableId="1814710230">
    <w:abstractNumId w:val="11"/>
  </w:num>
  <w:num w:numId="36" w16cid:durableId="1654143327">
    <w:abstractNumId w:val="21"/>
  </w:num>
  <w:num w:numId="37" w16cid:durableId="396319908">
    <w:abstractNumId w:val="19"/>
  </w:num>
  <w:num w:numId="38" w16cid:durableId="1435974153">
    <w:abstractNumId w:val="34"/>
  </w:num>
  <w:num w:numId="39" w16cid:durableId="2017028922">
    <w:abstractNumId w:val="6"/>
  </w:num>
  <w:num w:numId="40" w16cid:durableId="1647197005">
    <w:abstractNumId w:val="32"/>
  </w:num>
  <w:num w:numId="41" w16cid:durableId="528615553">
    <w:abstractNumId w:val="18"/>
  </w:num>
  <w:num w:numId="42" w16cid:durableId="51587673">
    <w:abstractNumId w:val="38"/>
  </w:num>
  <w:num w:numId="43" w16cid:durableId="650527260">
    <w:abstractNumId w:val="7"/>
  </w:num>
  <w:num w:numId="44" w16cid:durableId="1751075600">
    <w:abstractNumId w:val="40"/>
  </w:num>
  <w:num w:numId="45" w16cid:durableId="956909285">
    <w:abstractNumId w:val="37"/>
  </w:num>
  <w:num w:numId="46" w16cid:durableId="95297972">
    <w:abstractNumId w:val="20"/>
  </w:num>
  <w:num w:numId="47" w16cid:durableId="926231140">
    <w:abstractNumId w:val="10"/>
  </w:num>
  <w:num w:numId="48" w16cid:durableId="16282738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55"/>
    <w:rsid w:val="0000055D"/>
    <w:rsid w:val="00053A55"/>
    <w:rsid w:val="00057FAA"/>
    <w:rsid w:val="00086E2F"/>
    <w:rsid w:val="000E59DB"/>
    <w:rsid w:val="000F3205"/>
    <w:rsid w:val="00143414"/>
    <w:rsid w:val="00183445"/>
    <w:rsid w:val="001872EC"/>
    <w:rsid w:val="00197722"/>
    <w:rsid w:val="001B125D"/>
    <w:rsid w:val="00201747"/>
    <w:rsid w:val="00242EBC"/>
    <w:rsid w:val="00261E21"/>
    <w:rsid w:val="002930A8"/>
    <w:rsid w:val="002B5F64"/>
    <w:rsid w:val="00305C10"/>
    <w:rsid w:val="003074B8"/>
    <w:rsid w:val="0030754F"/>
    <w:rsid w:val="00317588"/>
    <w:rsid w:val="00322BC7"/>
    <w:rsid w:val="00325E48"/>
    <w:rsid w:val="0034307E"/>
    <w:rsid w:val="0035326A"/>
    <w:rsid w:val="00370C23"/>
    <w:rsid w:val="00373DAB"/>
    <w:rsid w:val="00376C55"/>
    <w:rsid w:val="003F78C2"/>
    <w:rsid w:val="004113C5"/>
    <w:rsid w:val="00461EE7"/>
    <w:rsid w:val="004665AC"/>
    <w:rsid w:val="0046700C"/>
    <w:rsid w:val="00486547"/>
    <w:rsid w:val="00543374"/>
    <w:rsid w:val="00547C37"/>
    <w:rsid w:val="00570784"/>
    <w:rsid w:val="0059289E"/>
    <w:rsid w:val="005D3A10"/>
    <w:rsid w:val="006030AA"/>
    <w:rsid w:val="00607E50"/>
    <w:rsid w:val="00660293"/>
    <w:rsid w:val="0066360E"/>
    <w:rsid w:val="0066488D"/>
    <w:rsid w:val="0066549B"/>
    <w:rsid w:val="006F1295"/>
    <w:rsid w:val="006F5F28"/>
    <w:rsid w:val="007035B3"/>
    <w:rsid w:val="00711A7D"/>
    <w:rsid w:val="007314E9"/>
    <w:rsid w:val="007538A4"/>
    <w:rsid w:val="007545FD"/>
    <w:rsid w:val="0084340C"/>
    <w:rsid w:val="008C4A81"/>
    <w:rsid w:val="008D2F0D"/>
    <w:rsid w:val="009B16CF"/>
    <w:rsid w:val="009C0EBF"/>
    <w:rsid w:val="009F7287"/>
    <w:rsid w:val="00A6732C"/>
    <w:rsid w:val="00A9030C"/>
    <w:rsid w:val="00AF0DFE"/>
    <w:rsid w:val="00B02382"/>
    <w:rsid w:val="00B05CB7"/>
    <w:rsid w:val="00B120D9"/>
    <w:rsid w:val="00B41B48"/>
    <w:rsid w:val="00B43593"/>
    <w:rsid w:val="00BA19B5"/>
    <w:rsid w:val="00C1444E"/>
    <w:rsid w:val="00C70419"/>
    <w:rsid w:val="00C741A4"/>
    <w:rsid w:val="00C84847"/>
    <w:rsid w:val="00CF4944"/>
    <w:rsid w:val="00D37279"/>
    <w:rsid w:val="00D63892"/>
    <w:rsid w:val="00D725F8"/>
    <w:rsid w:val="00D963D2"/>
    <w:rsid w:val="00DC6126"/>
    <w:rsid w:val="00DF3FE1"/>
    <w:rsid w:val="00E212F8"/>
    <w:rsid w:val="00E62985"/>
    <w:rsid w:val="00E65954"/>
    <w:rsid w:val="00E66E1B"/>
    <w:rsid w:val="00E83AFF"/>
    <w:rsid w:val="00E9565C"/>
    <w:rsid w:val="00ED2946"/>
    <w:rsid w:val="00EF3C6A"/>
    <w:rsid w:val="00F00562"/>
    <w:rsid w:val="00F1038C"/>
    <w:rsid w:val="00F44D23"/>
    <w:rsid w:val="00FE24F7"/>
    <w:rsid w:val="00FF2DEE"/>
    <w:rsid w:val="00FF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styleId="Revision">
    <w:name w:val="Revision"/>
    <w:hidden/>
    <w:uiPriority w:val="99"/>
    <w:semiHidden/>
    <w:rsid w:val="00B41B48"/>
    <w:pPr>
      <w:spacing w:after="0" w:line="240" w:lineRule="auto"/>
    </w:pPr>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B120D9"/>
    <w:rPr>
      <w:sz w:val="16"/>
      <w:szCs w:val="16"/>
    </w:rPr>
  </w:style>
  <w:style w:type="paragraph" w:styleId="CommentText">
    <w:name w:val="annotation text"/>
    <w:basedOn w:val="Normal"/>
    <w:link w:val="CommentTextChar"/>
    <w:uiPriority w:val="99"/>
    <w:semiHidden/>
    <w:unhideWhenUsed/>
    <w:rsid w:val="00B120D9"/>
  </w:style>
  <w:style w:type="character" w:customStyle="1" w:styleId="CommentTextChar">
    <w:name w:val="Comment Text Char"/>
    <w:basedOn w:val="DefaultParagraphFont"/>
    <w:link w:val="CommentText"/>
    <w:uiPriority w:val="99"/>
    <w:semiHidden/>
    <w:rsid w:val="00B120D9"/>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120D9"/>
    <w:rPr>
      <w:b/>
      <w:bCs/>
    </w:rPr>
  </w:style>
  <w:style w:type="character" w:customStyle="1" w:styleId="CommentSubjectChar">
    <w:name w:val="Comment Subject Char"/>
    <w:basedOn w:val="CommentTextChar"/>
    <w:link w:val="CommentSubject"/>
    <w:uiPriority w:val="99"/>
    <w:semiHidden/>
    <w:rsid w:val="00B120D9"/>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C14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4E"/>
    <w:rPr>
      <w:rFonts w:ascii="Segoe UI" w:eastAsia="Times New Roman" w:hAnsi="Segoe UI" w:cs="Segoe UI"/>
      <w:sz w:val="18"/>
      <w:szCs w:val="18"/>
      <w:lang w:eastAsia="zh-CN"/>
    </w:rPr>
  </w:style>
  <w:style w:type="character" w:customStyle="1" w:styleId="WW8Num1z2">
    <w:name w:val="WW8Num1z2"/>
    <w:rsid w:val="00E83AFF"/>
  </w:style>
  <w:style w:type="paragraph" w:customStyle="1" w:styleId="CaracterCaracter">
    <w:name w:val="Caracter Caracter"/>
    <w:basedOn w:val="Normal"/>
    <w:rsid w:val="00E83AFF"/>
    <w:rPr>
      <w:sz w:val="24"/>
      <w:szCs w:val="24"/>
      <w:lang w:val="pl-PL"/>
    </w:rPr>
  </w:style>
  <w:style w:type="paragraph" w:styleId="NormalWeb">
    <w:name w:val="Normal (Web)"/>
    <w:basedOn w:val="Normal"/>
    <w:rsid w:val="00E83AFF"/>
    <w:pPr>
      <w:suppressAutoHyphens w:val="0"/>
      <w:spacing w:before="280" w:after="142" w:line="288" w:lineRule="auto"/>
    </w:pPr>
    <w:rPr>
      <w:sz w:val="24"/>
      <w:szCs w:val="24"/>
    </w:rPr>
  </w:style>
  <w:style w:type="character" w:styleId="FootnoteReference">
    <w:name w:val="footnote reference"/>
    <w:uiPriority w:val="99"/>
    <w:unhideWhenUsed/>
    <w:rsid w:val="00E212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949776811">
      <w:bodyDiv w:val="1"/>
      <w:marLeft w:val="0"/>
      <w:marRight w:val="0"/>
      <w:marTop w:val="0"/>
      <w:marBottom w:val="0"/>
      <w:divBdr>
        <w:top w:val="none" w:sz="0" w:space="0" w:color="auto"/>
        <w:left w:val="none" w:sz="0" w:space="0" w:color="auto"/>
        <w:bottom w:val="none" w:sz="0" w:space="0" w:color="auto"/>
        <w:right w:val="none" w:sz="0" w:space="0" w:color="auto"/>
      </w:divBdr>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 w:id="1468279761">
      <w:bodyDiv w:val="1"/>
      <w:marLeft w:val="0"/>
      <w:marRight w:val="0"/>
      <w:marTop w:val="0"/>
      <w:marBottom w:val="0"/>
      <w:divBdr>
        <w:top w:val="none" w:sz="0" w:space="0" w:color="auto"/>
        <w:left w:val="none" w:sz="0" w:space="0" w:color="auto"/>
        <w:bottom w:val="none" w:sz="0" w:space="0" w:color="auto"/>
        <w:right w:val="none" w:sz="0" w:space="0" w:color="auto"/>
      </w:divBdr>
    </w:div>
    <w:div w:id="20122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5CB2-4C90-4453-A47D-3F96B2A7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ANCA-NICOLETA STEFANESCU-(-MAGUREANU-)</cp:lastModifiedBy>
  <cp:revision>3</cp:revision>
  <cp:lastPrinted>2024-07-12T06:30:00Z</cp:lastPrinted>
  <dcterms:created xsi:type="dcterms:W3CDTF">2024-08-29T07:13:00Z</dcterms:created>
  <dcterms:modified xsi:type="dcterms:W3CDTF">2024-09-06T08:22:00Z</dcterms:modified>
</cp:coreProperties>
</file>