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56B8F" w14:textId="77777777" w:rsidR="004D39B8" w:rsidRPr="00E83A26" w:rsidRDefault="003355A4">
      <w:pPr>
        <w:pStyle w:val="Heading1"/>
        <w:rPr>
          <w:rFonts w:eastAsia="Times New Roman" w:cs="Times New Roman"/>
          <w:b w:val="0"/>
          <w:bCs w:val="0"/>
          <w:sz w:val="24"/>
          <w:lang w:val="ro-RO" w:eastAsia="ro-RO"/>
          <w14:shadow w14:blurRad="38100" w14:dist="19050" w14:dir="2700000" w14:sx="100000" w14:sy="100000" w14:kx="0" w14:ky="0" w14:algn="tl">
            <w14:schemeClr w14:val="dk1">
              <w14:alpha w14:val="60000"/>
            </w14:schemeClr>
          </w14:shadow>
        </w:rPr>
      </w:pPr>
      <w:r w:rsidRPr="00E83A26">
        <w:rPr>
          <w:noProof/>
        </w:rPr>
        <w:drawing>
          <wp:anchor distT="0" distB="0" distL="114300" distR="114300" simplePos="0" relativeHeight="251657216" behindDoc="0" locked="0" layoutInCell="1" allowOverlap="1" wp14:anchorId="7CB3625B" wp14:editId="08D13120">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stretch>
                      <a:fillRect/>
                    </a:stretch>
                  </pic:blipFill>
                  <pic:spPr>
                    <a:xfrm>
                      <a:off x="0" y="0"/>
                      <a:ext cx="899795" cy="899795"/>
                    </a:xfrm>
                    <a:prstGeom prst="rect">
                      <a:avLst/>
                    </a:prstGeom>
                  </pic:spPr>
                </pic:pic>
              </a:graphicData>
            </a:graphic>
          </wp:anchor>
        </w:drawing>
      </w:r>
      <w:r w:rsidRPr="00E83A26">
        <w:rPr>
          <w:spacing w:val="20"/>
          <w:sz w:val="24"/>
          <w:lang w:val="fr-FR"/>
        </w:rPr>
        <w:t xml:space="preserve"> </w:t>
      </w:r>
    </w:p>
    <w:p w14:paraId="39EC212B" w14:textId="77777777" w:rsidR="004D39B8" w:rsidRPr="00E83A26" w:rsidRDefault="004D39B8">
      <w:pPr>
        <w:pStyle w:val="Heading1"/>
        <w:rPr>
          <w:spacing w:val="20"/>
          <w:sz w:val="24"/>
          <w:lang w:val="fr-FR"/>
        </w:rPr>
      </w:pPr>
    </w:p>
    <w:p w14:paraId="32C14EC1" w14:textId="77777777" w:rsidR="004D39B8" w:rsidRPr="00E83A26" w:rsidRDefault="00F74CC3">
      <w:pPr>
        <w:pStyle w:val="Heading1"/>
        <w:rPr>
          <w:spacing w:val="20"/>
          <w:sz w:val="24"/>
          <w:lang w:val="fr-FR"/>
        </w:rPr>
      </w:pPr>
      <w:r w:rsidRPr="00E83A26">
        <w:rPr>
          <w:noProof/>
        </w:rPr>
        <mc:AlternateContent>
          <mc:Choice Requires="wps">
            <w:drawing>
              <wp:anchor distT="0" distB="0" distL="114300" distR="114300" simplePos="0" relativeHeight="251658240" behindDoc="0" locked="0" layoutInCell="1" allowOverlap="1" wp14:anchorId="5C565A09" wp14:editId="77C8FB0F">
                <wp:simplePos x="0" y="0"/>
                <wp:positionH relativeFrom="column">
                  <wp:posOffset>595630</wp:posOffset>
                </wp:positionH>
                <wp:positionV relativeFrom="paragraph">
                  <wp:posOffset>182245</wp:posOffset>
                </wp:positionV>
                <wp:extent cx="5274945" cy="721995"/>
                <wp:effectExtent l="0" t="0" r="1905" b="1905"/>
                <wp:wrapSquare wrapText="bothSides"/>
                <wp:docPr id="2" name="Frame1"/>
                <wp:cNvGraphicFramePr/>
                <a:graphic xmlns:a="http://schemas.openxmlformats.org/drawingml/2006/main">
                  <a:graphicData uri="http://schemas.microsoft.com/office/word/2010/wordprocessingShape">
                    <wps:wsp>
                      <wps:cNvSpPr/>
                      <wps:spPr>
                        <a:xfrm>
                          <a:off x="0" y="0"/>
                          <a:ext cx="5274945" cy="721995"/>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14:paraId="71962A5E" w14:textId="77777777" w:rsidR="009F283D" w:rsidRDefault="009F283D">
                            <w:pPr>
                              <w:rPr>
                                <w:rFonts w:cs="Trebuchet MS"/>
                                <w:b/>
                                <w:bCs/>
                                <w:color w:val="000000" w:themeColor="text1"/>
                                <w:lang w:val="ro-RO"/>
                              </w:rPr>
                            </w:pPr>
                          </w:p>
                          <w:p w14:paraId="0C864082" w14:textId="449272E2" w:rsidR="004D39B8" w:rsidRPr="009F283D" w:rsidRDefault="003355A4">
                            <w:pPr>
                              <w:rPr>
                                <w:rFonts w:cs="Trebuchet MS"/>
                                <w:color w:val="000000" w:themeColor="text1"/>
                                <w:lang w:val="ro-RO"/>
                              </w:rPr>
                            </w:pPr>
                            <w:r w:rsidRPr="009F283D">
                              <w:rPr>
                                <w:rFonts w:cs="Trebuchet MS"/>
                                <w:b/>
                                <w:bCs/>
                                <w:color w:val="000000" w:themeColor="text1"/>
                                <w:lang w:val="ro-RO"/>
                              </w:rPr>
                              <w:t>Nr</w:t>
                            </w:r>
                            <w:r w:rsidR="007616B6">
                              <w:rPr>
                                <w:rFonts w:cs="Trebuchet MS"/>
                                <w:b/>
                                <w:bCs/>
                                <w:color w:val="000000" w:themeColor="text1"/>
                                <w:lang w:val="ro-RO"/>
                              </w:rPr>
                              <w:t>. 391.398</w:t>
                            </w:r>
                            <w:r w:rsidRPr="009F283D">
                              <w:rPr>
                                <w:rFonts w:cs="Trebuchet MS"/>
                                <w:b/>
                                <w:bCs/>
                                <w:color w:val="000000" w:themeColor="text1"/>
                                <w:lang w:val="ro-RO"/>
                              </w:rPr>
                              <w:t>/</w:t>
                            </w:r>
                            <w:r w:rsidR="007616B6">
                              <w:rPr>
                                <w:rFonts w:cs="Trebuchet MS"/>
                                <w:b/>
                                <w:bCs/>
                                <w:color w:val="000000" w:themeColor="text1"/>
                                <w:lang w:val="ro-RO"/>
                              </w:rPr>
                              <w:t>27.06.2024</w:t>
                            </w:r>
                          </w:p>
                          <w:p w14:paraId="15656770" w14:textId="77777777" w:rsidR="004D39B8" w:rsidRDefault="004D39B8">
                            <w:pPr>
                              <w:pStyle w:val="FrameContents"/>
                              <w:rPr>
                                <w:rFonts w:ascii="Franklin Gothic Medium" w:hAnsi="Franklin Gothic Medium"/>
                                <w:color w:val="333333"/>
                                <w:sz w:val="28"/>
                                <w:lang w:val="ro-RO"/>
                              </w:rPr>
                            </w:pPr>
                          </w:p>
                        </w:txbxContent>
                      </wps:txbx>
                      <wps:bodyPr>
                        <a:noAutofit/>
                      </wps:bodyPr>
                    </wps:wsp>
                  </a:graphicData>
                </a:graphic>
              </wp:anchor>
            </w:drawing>
          </mc:Choice>
          <mc:Fallback>
            <w:pict>
              <v:rect w14:anchorId="5C565A09" id="Frame1" o:spid="_x0000_s1026" style="position:absolute;margin-left:46.9pt;margin-top:14.35pt;width:415.35pt;height:5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" stroked="f">
                <v:textbox>
                  <w:txbxContent>
                    <w:p w14:paraId="71962A5E" w14:textId="77777777" w:rsidR="009F283D" w:rsidRDefault="009F283D">
                      <w:pPr>
                        <w:rPr>
                          <w:rFonts w:cs="Trebuchet MS"/>
                          <w:b/>
                          <w:bCs/>
                          <w:color w:val="000000" w:themeColor="text1"/>
                          <w:lang w:val="ro-RO"/>
                        </w:rPr>
                      </w:pPr>
                    </w:p>
                    <w:p w14:paraId="0C864082" w14:textId="449272E2" w:rsidR="004D39B8" w:rsidRPr="009F283D" w:rsidRDefault="003355A4">
                      <w:pPr>
                        <w:rPr>
                          <w:rFonts w:cs="Trebuchet MS"/>
                          <w:color w:val="000000" w:themeColor="text1"/>
                          <w:lang w:val="ro-RO"/>
                        </w:rPr>
                      </w:pPr>
                      <w:r w:rsidRPr="009F283D">
                        <w:rPr>
                          <w:rFonts w:cs="Trebuchet MS"/>
                          <w:b/>
                          <w:bCs/>
                          <w:color w:val="000000" w:themeColor="text1"/>
                          <w:lang w:val="ro-RO"/>
                        </w:rPr>
                        <w:t>Nr</w:t>
                      </w:r>
                      <w:r w:rsidR="007616B6">
                        <w:rPr>
                          <w:rFonts w:cs="Trebuchet MS"/>
                          <w:b/>
                          <w:bCs/>
                          <w:color w:val="000000" w:themeColor="text1"/>
                          <w:lang w:val="ro-RO"/>
                        </w:rPr>
                        <w:t>. 391.398</w:t>
                      </w:r>
                      <w:r w:rsidRPr="009F283D">
                        <w:rPr>
                          <w:rFonts w:cs="Trebuchet MS"/>
                          <w:b/>
                          <w:bCs/>
                          <w:color w:val="000000" w:themeColor="text1"/>
                          <w:lang w:val="ro-RO"/>
                        </w:rPr>
                        <w:t>/</w:t>
                      </w:r>
                      <w:r w:rsidR="007616B6">
                        <w:rPr>
                          <w:rFonts w:cs="Trebuchet MS"/>
                          <w:b/>
                          <w:bCs/>
                          <w:color w:val="000000" w:themeColor="text1"/>
                          <w:lang w:val="ro-RO"/>
                        </w:rPr>
                        <w:t>27.06.2024</w:t>
                      </w:r>
                    </w:p>
                    <w:p w14:paraId="15656770" w14:textId="77777777" w:rsidR="004D39B8" w:rsidRDefault="004D39B8">
                      <w:pPr>
                        <w:pStyle w:val="FrameContents"/>
                        <w:rPr>
                          <w:rFonts w:ascii="Franklin Gothic Medium" w:hAnsi="Franklin Gothic Medium"/>
                          <w:color w:val="333333"/>
                          <w:sz w:val="28"/>
                          <w:lang w:val="ro-RO"/>
                        </w:rPr>
                      </w:pPr>
                    </w:p>
                  </w:txbxContent>
                </v:textbox>
                <w10:wrap type="square"/>
              </v:rect>
            </w:pict>
          </mc:Fallback>
        </mc:AlternateContent>
      </w:r>
      <w:r w:rsidR="00823A8B" w:rsidRPr="00E83A26">
        <w:rPr>
          <w:spacing w:val="20"/>
          <w:sz w:val="24"/>
          <w:lang w:val="fr-FR"/>
        </w:rPr>
        <w:t xml:space="preserve">  </w:t>
      </w:r>
      <w:r w:rsidR="003355A4" w:rsidRPr="00E83A26">
        <w:rPr>
          <w:spacing w:val="20"/>
          <w:sz w:val="24"/>
          <w:lang w:val="fr-FR"/>
        </w:rPr>
        <w:t xml:space="preserve">MINISTERUL FINANŢELOR </w:t>
      </w:r>
    </w:p>
    <w:p w14:paraId="3CF71DAD" w14:textId="77777777" w:rsidR="004D39B8" w:rsidRPr="00E83A26" w:rsidRDefault="003355A4" w:rsidP="00823A8B">
      <w:pPr>
        <w:pStyle w:val="Heading1"/>
        <w:ind w:left="1440"/>
        <w:rPr>
          <w:rFonts w:cs="Trebuchet MS"/>
          <w:b w:val="0"/>
          <w:bCs w:val="0"/>
          <w:lang w:val="ro-RO"/>
        </w:rPr>
      </w:pPr>
      <w:r w:rsidRPr="00E83A26">
        <w:rPr>
          <w:sz w:val="24"/>
          <w:lang w:val="fr-FR"/>
        </w:rPr>
        <w:t xml:space="preserve">      </w:t>
      </w:r>
      <w:r w:rsidRPr="00E83A26">
        <w:rPr>
          <w:lang w:val="fr-FR"/>
        </w:rPr>
        <w:t xml:space="preserve">  </w:t>
      </w:r>
      <w:r w:rsidRPr="00E83A26">
        <w:rPr>
          <w:lang w:val="ro-RO"/>
        </w:rPr>
        <w:t xml:space="preserve">   </w:t>
      </w:r>
    </w:p>
    <w:p w14:paraId="6F3A4E56" w14:textId="77777777" w:rsidR="004D39B8" w:rsidRPr="00E83A26" w:rsidRDefault="003355A4">
      <w:pPr>
        <w:rPr>
          <w:rFonts w:cs="Trebuchet MS"/>
          <w:b/>
          <w:bCs/>
        </w:rPr>
      </w:pPr>
      <w:r w:rsidRPr="00E83A26">
        <w:rPr>
          <w:rFonts w:cs="Trebuchet MS"/>
          <w:b/>
          <w:bCs/>
          <w:lang w:val="ro-RO"/>
        </w:rPr>
        <w:t xml:space="preserve">                                                                   ANUNȚ</w:t>
      </w:r>
    </w:p>
    <w:p w14:paraId="2ADC26F0" w14:textId="77777777" w:rsidR="004D39B8" w:rsidRPr="00E83A26" w:rsidRDefault="004D39B8">
      <w:pPr>
        <w:rPr>
          <w:rFonts w:cs="Trebuchet MS"/>
          <w:b/>
          <w:bCs/>
          <w:lang w:val="ro-RO"/>
        </w:rPr>
      </w:pPr>
    </w:p>
    <w:p w14:paraId="5ACE9C07" w14:textId="1DC6D655" w:rsidR="004D39B8" w:rsidRPr="00E83A26" w:rsidRDefault="003355A4">
      <w:pPr>
        <w:jc w:val="center"/>
        <w:rPr>
          <w:rFonts w:cs="Trebuchet MS"/>
          <w:b/>
          <w:bCs/>
          <w:i/>
          <w:iCs/>
          <w:lang w:val="ro-RO"/>
        </w:rPr>
      </w:pPr>
      <w:r w:rsidRPr="00E83A26">
        <w:rPr>
          <w:rFonts w:cs="Trebuchet MS"/>
          <w:b/>
          <w:bCs/>
          <w:lang w:val="ro-RO"/>
        </w:rPr>
        <w:tab/>
      </w:r>
      <w:bookmarkStart w:id="0" w:name="_GoBack"/>
      <w:r w:rsidRPr="00E83A26">
        <w:rPr>
          <w:rFonts w:cs="Trebuchet MS"/>
          <w:b/>
          <w:bCs/>
          <w:i/>
          <w:iCs/>
          <w:lang w:val="ro-RO"/>
        </w:rPr>
        <w:t xml:space="preserve">Ministerul Finanțelor cu sediul în Bd. Libertății nr.16, sector 5, organizează concurs de recrutare în vederea ocupării funcţiilor publice de execuţie vacante de </w:t>
      </w:r>
      <w:r w:rsidR="006F2DBE">
        <w:rPr>
          <w:rFonts w:cs="Trebuchet MS"/>
          <w:b/>
          <w:bCs/>
          <w:i/>
          <w:iCs/>
          <w:lang w:val="ro-RO"/>
        </w:rPr>
        <w:t>expert</w:t>
      </w:r>
      <w:r w:rsidR="00CC18F9" w:rsidRPr="00E83A26">
        <w:rPr>
          <w:rFonts w:cs="Trebuchet MS"/>
          <w:b/>
          <w:bCs/>
          <w:i/>
          <w:iCs/>
          <w:lang w:val="ro-RO"/>
        </w:rPr>
        <w:t xml:space="preserve"> clasa I</w:t>
      </w:r>
      <w:r w:rsidR="00F74CC3" w:rsidRPr="00E83A26">
        <w:rPr>
          <w:rFonts w:cs="Trebuchet MS"/>
          <w:b/>
          <w:bCs/>
          <w:i/>
          <w:iCs/>
          <w:lang w:val="ro-RO"/>
        </w:rPr>
        <w:t xml:space="preserve"> grad </w:t>
      </w:r>
      <w:r w:rsidR="00C26A11" w:rsidRPr="00E83A26">
        <w:rPr>
          <w:rFonts w:cs="Trebuchet MS"/>
          <w:b/>
          <w:bCs/>
          <w:i/>
          <w:iCs/>
          <w:lang w:val="ro-RO"/>
        </w:rPr>
        <w:t xml:space="preserve">profesional </w:t>
      </w:r>
      <w:r w:rsidR="006F2DBE">
        <w:rPr>
          <w:rFonts w:cs="Trebuchet MS"/>
          <w:b/>
          <w:bCs/>
          <w:i/>
          <w:iCs/>
          <w:lang w:val="ro-RO"/>
        </w:rPr>
        <w:t>debutant</w:t>
      </w:r>
      <w:r w:rsidR="00F74CC3" w:rsidRPr="00E83A26">
        <w:rPr>
          <w:rFonts w:cs="Trebuchet MS"/>
          <w:b/>
          <w:bCs/>
          <w:i/>
          <w:iCs/>
          <w:lang w:val="ro-RO"/>
        </w:rPr>
        <w:t>(</w:t>
      </w:r>
      <w:r w:rsidR="006F2DBE">
        <w:rPr>
          <w:rFonts w:cs="Trebuchet MS"/>
          <w:b/>
          <w:bCs/>
          <w:i/>
          <w:iCs/>
          <w:lang w:val="ro-RO"/>
        </w:rPr>
        <w:t>2</w:t>
      </w:r>
      <w:r w:rsidR="00F46CEB">
        <w:rPr>
          <w:rFonts w:cs="Trebuchet MS"/>
          <w:b/>
          <w:bCs/>
          <w:i/>
          <w:iCs/>
          <w:lang w:val="ro-RO"/>
        </w:rPr>
        <w:t xml:space="preserve"> post</w:t>
      </w:r>
      <w:r w:rsidR="006F2DBE">
        <w:rPr>
          <w:rFonts w:cs="Trebuchet MS"/>
          <w:b/>
          <w:bCs/>
          <w:i/>
          <w:iCs/>
          <w:lang w:val="ro-RO"/>
        </w:rPr>
        <w:t>uri</w:t>
      </w:r>
      <w:r w:rsidR="00F74CC3" w:rsidRPr="00E83A26">
        <w:rPr>
          <w:rFonts w:cs="Trebuchet MS"/>
          <w:b/>
          <w:bCs/>
          <w:i/>
          <w:iCs/>
          <w:lang w:val="ro-RO"/>
        </w:rPr>
        <w:t xml:space="preserve">) din cadrul </w:t>
      </w:r>
      <w:r w:rsidR="006F2DBE">
        <w:rPr>
          <w:rFonts w:cs="Trebuchet MS"/>
          <w:b/>
          <w:bCs/>
          <w:i/>
          <w:iCs/>
          <w:lang w:val="ro-RO"/>
        </w:rPr>
        <w:t>Centrului național pentru informații financiare – Direcția infrastructura TIC</w:t>
      </w:r>
      <w:bookmarkEnd w:id="0"/>
    </w:p>
    <w:p w14:paraId="3CD68DAC" w14:textId="77777777" w:rsidR="00FC7804" w:rsidRPr="00E83A26" w:rsidRDefault="00FC7804">
      <w:pPr>
        <w:rPr>
          <w:rFonts w:cs="Trebuchet MS"/>
          <w:b/>
          <w:bCs/>
          <w:i/>
          <w:iCs/>
          <w:lang w:val="ro-RO"/>
        </w:rPr>
      </w:pPr>
    </w:p>
    <w:p w14:paraId="3BB008BE" w14:textId="77777777" w:rsidR="004D39B8" w:rsidRPr="00E83A26" w:rsidRDefault="003355A4">
      <w:pPr>
        <w:rPr>
          <w:rFonts w:cs="Trebuchet MS"/>
        </w:rPr>
      </w:pPr>
      <w:r w:rsidRPr="00E83A26">
        <w:rPr>
          <w:rFonts w:cs="Trebuchet MS"/>
          <w:b/>
          <w:bCs/>
          <w:lang w:val="ro-RO"/>
        </w:rPr>
        <w:t>Tip concurs:</w:t>
      </w:r>
    </w:p>
    <w:p w14:paraId="40F4C699" w14:textId="77777777" w:rsidR="00FC7804" w:rsidRPr="009C283A" w:rsidRDefault="00FC7804" w:rsidP="00FC7804">
      <w:pPr>
        <w:rPr>
          <w:lang w:val="pt-BR"/>
        </w:rPr>
      </w:pPr>
      <w:r>
        <w:rPr>
          <w:lang w:val="ro-RO"/>
        </w:rPr>
        <w:t>Selecție</w:t>
      </w:r>
      <w:r w:rsidRPr="0008104E">
        <w:rPr>
          <w:lang w:val="ro-RO"/>
        </w:rPr>
        <w:t xml:space="preserve"> funcții publice de execuție vacante</w:t>
      </w:r>
      <w:r>
        <w:rPr>
          <w:lang w:val="ro-RO"/>
        </w:rPr>
        <w:t>,</w:t>
      </w:r>
      <w:r w:rsidRPr="0008104E">
        <w:rPr>
          <w:lang w:val="ro-RO"/>
        </w:rPr>
        <w:t xml:space="preserve"> perioadă nedeterminată, normă întreagă.</w:t>
      </w:r>
    </w:p>
    <w:p w14:paraId="0973A4DE" w14:textId="77777777" w:rsidR="00FC7804" w:rsidRPr="009C283A" w:rsidRDefault="00FC7804" w:rsidP="00FC7804">
      <w:pPr>
        <w:rPr>
          <w:lang w:val="pt-BR"/>
        </w:rPr>
      </w:pPr>
    </w:p>
    <w:p w14:paraId="683E4DA7" w14:textId="77777777" w:rsidR="004D39B8" w:rsidRPr="00E83A26" w:rsidRDefault="004D39B8">
      <w:pPr>
        <w:rPr>
          <w:rFonts w:cs="Trebuchet MS"/>
          <w:lang w:val="ro-RO"/>
        </w:rPr>
      </w:pPr>
    </w:p>
    <w:p w14:paraId="3935DE4E" w14:textId="77777777" w:rsidR="004D39B8" w:rsidRPr="00E83A26" w:rsidRDefault="003355A4">
      <w:pPr>
        <w:jc w:val="both"/>
        <w:rPr>
          <w:rFonts w:cs="Trebuchet MS"/>
        </w:rPr>
      </w:pPr>
      <w:r w:rsidRPr="00E83A26">
        <w:rPr>
          <w:rFonts w:cs="Trebuchet MS"/>
          <w:b/>
          <w:bCs/>
          <w:lang w:val="ro-RO"/>
        </w:rPr>
        <w:t>Date desfășurare concurs:</w:t>
      </w:r>
    </w:p>
    <w:p w14:paraId="70AE9168" w14:textId="5EC9B92E" w:rsidR="00FF66E4" w:rsidRPr="004E3ABD" w:rsidRDefault="00FF66E4" w:rsidP="00FF66E4">
      <w:pPr>
        <w:jc w:val="both"/>
        <w:rPr>
          <w:color w:val="000000"/>
          <w:lang w:val="ro-RO"/>
        </w:rPr>
      </w:pPr>
      <w:r w:rsidRPr="004E3ABD">
        <w:rPr>
          <w:color w:val="000000"/>
          <w:lang w:val="ro-RO"/>
        </w:rPr>
        <w:t>Dosarele de înscriere la concurs se depun prin intermediul platformei informatice de concurs (</w:t>
      </w:r>
      <w:r w:rsidRPr="004E3ABD">
        <w:rPr>
          <w:i/>
          <w:iCs/>
          <w:lang w:val="pt-BR"/>
        </w:rPr>
        <w:t>https://platforma-concurs-national.anfp.gov.ro</w:t>
      </w:r>
      <w:r w:rsidRPr="004E3ABD">
        <w:rPr>
          <w:lang w:val="pt-BR"/>
        </w:rPr>
        <w:t xml:space="preserve">) </w:t>
      </w:r>
      <w:r w:rsidRPr="004E3ABD">
        <w:rPr>
          <w:color w:val="000000"/>
          <w:lang w:val="ro-RO"/>
        </w:rPr>
        <w:t xml:space="preserve">în perioada </w:t>
      </w:r>
      <w:r w:rsidR="006F2DBE">
        <w:rPr>
          <w:color w:val="000000"/>
          <w:lang w:val="ro-RO"/>
        </w:rPr>
        <w:t>27</w:t>
      </w:r>
      <w:r w:rsidRPr="004E3ABD">
        <w:rPr>
          <w:color w:val="000000"/>
          <w:lang w:val="ro-RO"/>
        </w:rPr>
        <w:t>.0</w:t>
      </w:r>
      <w:r w:rsidR="006F2DBE">
        <w:rPr>
          <w:color w:val="000000"/>
          <w:lang w:val="ro-RO"/>
        </w:rPr>
        <w:t>6</w:t>
      </w:r>
      <w:r w:rsidR="00F014CC">
        <w:rPr>
          <w:color w:val="000000"/>
          <w:lang w:val="ro-RO"/>
        </w:rPr>
        <w:t xml:space="preserve"> </w:t>
      </w:r>
      <w:r w:rsidRPr="004E3ABD">
        <w:rPr>
          <w:color w:val="000000"/>
          <w:lang w:val="ro-RO"/>
        </w:rPr>
        <w:t>–</w:t>
      </w:r>
      <w:r w:rsidR="00F014CC">
        <w:rPr>
          <w:color w:val="000000"/>
          <w:lang w:val="ro-RO"/>
        </w:rPr>
        <w:t xml:space="preserve"> </w:t>
      </w:r>
      <w:r w:rsidR="006F2DBE">
        <w:rPr>
          <w:color w:val="000000"/>
          <w:lang w:val="ro-RO"/>
        </w:rPr>
        <w:t>16</w:t>
      </w:r>
      <w:r w:rsidRPr="004E3ABD">
        <w:rPr>
          <w:color w:val="000000"/>
          <w:lang w:val="ro-RO"/>
        </w:rPr>
        <w:t>.07.2024, inclusiv.</w:t>
      </w:r>
    </w:p>
    <w:p w14:paraId="740D3D49" w14:textId="77777777" w:rsidR="00FF66E4" w:rsidRDefault="00FF66E4" w:rsidP="00FF66E4">
      <w:pPr>
        <w:jc w:val="both"/>
        <w:rPr>
          <w:color w:val="000000"/>
          <w:lang w:val="ro-RO"/>
        </w:rPr>
      </w:pPr>
    </w:p>
    <w:p w14:paraId="2A03AD13" w14:textId="77777777" w:rsidR="00C83C05" w:rsidRPr="004E3ABD" w:rsidRDefault="00C83C05" w:rsidP="00C83C05">
      <w:pPr>
        <w:jc w:val="both"/>
        <w:rPr>
          <w:b/>
          <w:bCs/>
          <w:color w:val="000000"/>
          <w:lang w:val="ro-RO"/>
        </w:rPr>
      </w:pPr>
      <w:r w:rsidRPr="004E3ABD">
        <w:rPr>
          <w:b/>
          <w:bCs/>
          <w:color w:val="000000"/>
          <w:lang w:val="ro-RO"/>
        </w:rPr>
        <w:t>Modalitatea de înscriere la etapa de selecţie pentru ocuparea unei funcții publice</w:t>
      </w:r>
    </w:p>
    <w:p w14:paraId="6A1369CC" w14:textId="77777777" w:rsidR="00C83C05" w:rsidRPr="00850D96" w:rsidRDefault="00C83C05" w:rsidP="00C83C05">
      <w:pPr>
        <w:jc w:val="both"/>
        <w:rPr>
          <w:color w:val="000000"/>
          <w:lang w:val="ro-RO"/>
        </w:rPr>
      </w:pPr>
    </w:p>
    <w:p w14:paraId="05CEA449" w14:textId="77777777" w:rsidR="00C83C05" w:rsidRDefault="00C83C05" w:rsidP="00C83C05">
      <w:pPr>
        <w:jc w:val="both"/>
        <w:rPr>
          <w:color w:val="000000"/>
          <w:lang w:val="ro-RO"/>
        </w:rPr>
      </w:pPr>
      <w:r w:rsidRPr="00850D96">
        <w:rPr>
          <w:color w:val="000000"/>
          <w:lang w:val="ro-RO"/>
        </w:rPr>
        <w:t xml:space="preserve">În vederea participării la etapa de selecţie </w:t>
      </w:r>
      <w:r>
        <w:rPr>
          <w:color w:val="000000"/>
          <w:lang w:val="ro-RO"/>
        </w:rPr>
        <w:t>pentru ocuparea unei funcții publice</w:t>
      </w:r>
      <w:r w:rsidRPr="00850D96">
        <w:rPr>
          <w:color w:val="000000"/>
          <w:lang w:val="ro-RO"/>
        </w:rPr>
        <w:t xml:space="preserve">, în termen de 20 de zile </w:t>
      </w:r>
      <w:r>
        <w:rPr>
          <w:color w:val="000000"/>
          <w:lang w:val="ro-RO"/>
        </w:rPr>
        <w:t>calendaristice</w:t>
      </w:r>
      <w:r w:rsidRPr="00850D96">
        <w:rPr>
          <w:color w:val="000000"/>
          <w:lang w:val="ro-RO"/>
        </w:rPr>
        <w:t xml:space="preserve"> de la data publicării anunţului, candidaţii constituie dosarul de concurs exclusiv în format electronic, prin intermediul platformei informatice de concurs </w:t>
      </w:r>
      <w:r>
        <w:rPr>
          <w:color w:val="000000"/>
          <w:lang w:val="ro-RO"/>
        </w:rPr>
        <w:t>conform</w:t>
      </w:r>
      <w:r w:rsidRPr="00850D96">
        <w:rPr>
          <w:color w:val="000000"/>
          <w:lang w:val="ro-RO"/>
        </w:rPr>
        <w:t xml:space="preserve"> art. </w:t>
      </w:r>
      <w:r>
        <w:rPr>
          <w:color w:val="000000"/>
          <w:lang w:val="ro-RO"/>
        </w:rPr>
        <w:t>94</w:t>
      </w:r>
      <w:r w:rsidRPr="00850D96">
        <w:rPr>
          <w:color w:val="000000"/>
          <w:lang w:val="ro-RO"/>
        </w:rPr>
        <w:t xml:space="preserve"> </w:t>
      </w:r>
      <w:r>
        <w:rPr>
          <w:color w:val="000000"/>
          <w:lang w:val="ro-RO"/>
        </w:rPr>
        <w:t>alin</w:t>
      </w:r>
      <w:r w:rsidRPr="00850D96">
        <w:rPr>
          <w:color w:val="000000"/>
          <w:lang w:val="ro-RO"/>
        </w:rPr>
        <w:t>.</w:t>
      </w:r>
      <w:r>
        <w:rPr>
          <w:color w:val="000000"/>
          <w:lang w:val="ro-RO"/>
        </w:rPr>
        <w:t>(1)</w:t>
      </w:r>
      <w:r w:rsidRPr="00850D96">
        <w:rPr>
          <w:color w:val="000000"/>
          <w:lang w:val="ro-RO"/>
        </w:rPr>
        <w:t xml:space="preserve"> din </w:t>
      </w:r>
      <w:r>
        <w:rPr>
          <w:color w:val="000000"/>
          <w:lang w:val="ro-RO"/>
        </w:rPr>
        <w:t>A</w:t>
      </w:r>
      <w:r w:rsidRPr="00850D96">
        <w:rPr>
          <w:color w:val="000000"/>
          <w:lang w:val="ro-RO"/>
        </w:rPr>
        <w:t>nex</w:t>
      </w:r>
      <w:r>
        <w:rPr>
          <w:color w:val="000000"/>
          <w:lang w:val="ro-RO"/>
        </w:rPr>
        <w:t>a 10 la O.U.G. nr. 57/2019, cu modificările și completările ulterioare.</w:t>
      </w:r>
    </w:p>
    <w:p w14:paraId="0112C0EB" w14:textId="77777777" w:rsidR="00316270" w:rsidRDefault="00316270" w:rsidP="00C83C05">
      <w:pPr>
        <w:jc w:val="both"/>
        <w:rPr>
          <w:color w:val="000000"/>
          <w:lang w:val="ro-RO"/>
        </w:rPr>
      </w:pPr>
    </w:p>
    <w:p w14:paraId="69664586" w14:textId="77777777" w:rsidR="00316270" w:rsidRDefault="00316270" w:rsidP="00316270">
      <w:pPr>
        <w:jc w:val="both"/>
        <w:rPr>
          <w:color w:val="000000"/>
          <w:lang w:val="ro-RO"/>
        </w:rPr>
      </w:pPr>
      <w:r w:rsidRPr="00564CDC">
        <w:rPr>
          <w:color w:val="000000"/>
          <w:lang w:val="ro-RO"/>
        </w:rPr>
        <w:t>Modalitatea de constituire a dosarului de concurs</w:t>
      </w:r>
    </w:p>
    <w:p w14:paraId="13861028" w14:textId="77777777" w:rsidR="00316270" w:rsidRDefault="00316270" w:rsidP="00316270">
      <w:pPr>
        <w:jc w:val="both"/>
        <w:rPr>
          <w:color w:val="000000"/>
          <w:lang w:val="ro-RO"/>
        </w:rPr>
      </w:pPr>
      <w:r w:rsidRPr="00564CDC">
        <w:rPr>
          <w:color w:val="000000"/>
          <w:lang w:val="ro-RO"/>
        </w:rPr>
        <w:t>La etapa de selecţie pentru ocuparea unei funcţii publice pot participa:</w:t>
      </w:r>
    </w:p>
    <w:p w14:paraId="19268648" w14:textId="77777777" w:rsidR="00316270" w:rsidRDefault="00316270" w:rsidP="00316270">
      <w:pPr>
        <w:jc w:val="both"/>
        <w:rPr>
          <w:color w:val="000000"/>
          <w:lang w:val="ro-RO"/>
        </w:rPr>
      </w:pPr>
      <w:r w:rsidRPr="00564CDC">
        <w:rPr>
          <w:color w:val="000000"/>
          <w:lang w:val="ro-RO"/>
        </w:rPr>
        <w:t xml:space="preserve"> - persoanele care au promovat etapa de recrutare desfăşurată în condiţiile prevăzute de Anexa nr. 10 la OUG nr. 57/2019, cu modificările și completările ulterioare, pentru o perioadă de maximum 3 ani de la data promovării acesteia; </w:t>
      </w:r>
    </w:p>
    <w:p w14:paraId="75FA3106" w14:textId="77777777" w:rsidR="00316270" w:rsidRDefault="00316270" w:rsidP="00316270">
      <w:pPr>
        <w:jc w:val="both"/>
        <w:rPr>
          <w:color w:val="000000"/>
          <w:lang w:val="ro-RO"/>
        </w:rPr>
      </w:pPr>
      <w:r w:rsidRPr="00564CDC">
        <w:rPr>
          <w:color w:val="000000"/>
          <w:lang w:val="ro-RO"/>
        </w:rPr>
        <w:t xml:space="preserve">- persoanele care au promovat etapa de recrutare în cadrul concursului-pilot, desfăşurată în conformitate cu prevederile art. 619 din OUG nr. 57/2019, cu modificările și completările ulterioare şi ale Anexei nr. 9 la OUG nr. 57/2019, cu modificările și completările ulterioare, pentru o perioadă de maximum 3 ani de la data promovării acesteia; </w:t>
      </w:r>
    </w:p>
    <w:p w14:paraId="1A37AE37" w14:textId="77777777" w:rsidR="00316270" w:rsidRDefault="00316270" w:rsidP="00316270">
      <w:pPr>
        <w:jc w:val="both"/>
        <w:rPr>
          <w:color w:val="000000"/>
          <w:lang w:val="ro-RO"/>
        </w:rPr>
      </w:pPr>
      <w:r w:rsidRPr="00564CDC">
        <w:rPr>
          <w:color w:val="000000"/>
          <w:lang w:val="ro-RO"/>
        </w:rPr>
        <w:t>- persoanele care au deja calitatea de funcţionar public, conform prevederilor art. 467 alin. (9) din OUG nr. 57/2019, cu modificările și completările ulterioare.</w:t>
      </w:r>
    </w:p>
    <w:p w14:paraId="65233158" w14:textId="77777777" w:rsidR="00316270" w:rsidRDefault="00316270" w:rsidP="00316270">
      <w:pPr>
        <w:jc w:val="both"/>
        <w:rPr>
          <w:color w:val="000000"/>
          <w:lang w:val="ro-RO"/>
        </w:rPr>
      </w:pPr>
      <w:r w:rsidRPr="00564CDC">
        <w:rPr>
          <w:color w:val="000000"/>
          <w:lang w:val="ro-RO"/>
        </w:rPr>
        <w:t xml:space="preserve">   Prin intermediul platformei informatice de concurs, persoanele interesate care şi-au creat profil individual de candidat sunt notificate automat, atât cu privire la începerea perioadei de înscriere la concurs, cât şi cu privire la finalizarea acesteia. </w:t>
      </w:r>
    </w:p>
    <w:p w14:paraId="1228F41C" w14:textId="77777777" w:rsidR="00316270" w:rsidRDefault="00316270" w:rsidP="00316270">
      <w:pPr>
        <w:jc w:val="both"/>
        <w:rPr>
          <w:color w:val="000000"/>
          <w:lang w:val="ro-RO"/>
        </w:rPr>
      </w:pPr>
      <w:r w:rsidRPr="00564CDC">
        <w:rPr>
          <w:color w:val="000000"/>
          <w:lang w:val="ro-RO"/>
        </w:rPr>
        <w:t xml:space="preserve">  La momentul începerii perioadei de înscriere, candidaţii îşi pot constitui dosarul de concurs.   Constituirea dosarului de concurs se face prin încărcarea documentelor aflate în profilul individual al candidatului din platforma informatică de concurs. </w:t>
      </w:r>
    </w:p>
    <w:p w14:paraId="4829824E" w14:textId="77777777" w:rsidR="00316270" w:rsidRDefault="00316270" w:rsidP="00316270">
      <w:pPr>
        <w:jc w:val="both"/>
        <w:rPr>
          <w:color w:val="000000"/>
          <w:lang w:val="ro-RO"/>
        </w:rPr>
      </w:pPr>
      <w:r w:rsidRPr="00564CDC">
        <w:rPr>
          <w:color w:val="000000"/>
          <w:lang w:val="ro-RO"/>
        </w:rPr>
        <w:t xml:space="preserve">  Candidatul poate completa sau modifica conţinutul dosarului de concurs oricând până la expirarea termenului-limită pentru finalizarea perioadei de înscriere, moment de la care </w:t>
      </w:r>
      <w:r w:rsidRPr="00564CDC">
        <w:rPr>
          <w:color w:val="000000"/>
          <w:lang w:val="ro-RO"/>
        </w:rPr>
        <w:lastRenderedPageBreak/>
        <w:t xml:space="preserve">platforma informatică de concurs nu mai permite completarea sau modificarea conţinutului dosarului de concurs.   </w:t>
      </w:r>
    </w:p>
    <w:p w14:paraId="7B78C3A6" w14:textId="77777777" w:rsidR="00316270" w:rsidRDefault="00316270" w:rsidP="00316270">
      <w:pPr>
        <w:jc w:val="both"/>
        <w:rPr>
          <w:color w:val="000000"/>
          <w:lang w:val="ro-RO"/>
        </w:rPr>
      </w:pPr>
      <w:r w:rsidRPr="00564CDC">
        <w:rPr>
          <w:color w:val="000000"/>
          <w:lang w:val="ro-RO"/>
        </w:rPr>
        <w:t xml:space="preserve">Constituirea dosarului de concurs este considerată finalizată după completarea tuturor secţiunilor predefinite de platforma informatică de concurs şi finalizarea procesului prin aplicarea efectivă la concursul vizat, în platforma informatică de concurs.   </w:t>
      </w:r>
    </w:p>
    <w:p w14:paraId="62F6A4EC" w14:textId="77777777" w:rsidR="00316270" w:rsidRDefault="00316270" w:rsidP="00316270">
      <w:pPr>
        <w:jc w:val="both"/>
        <w:rPr>
          <w:color w:val="000000"/>
          <w:lang w:val="ro-RO"/>
        </w:rPr>
      </w:pPr>
    </w:p>
    <w:p w14:paraId="2B21E80C" w14:textId="6A34ADCB" w:rsidR="00316270" w:rsidRPr="0008104E" w:rsidRDefault="00316270" w:rsidP="00316270">
      <w:pPr>
        <w:jc w:val="both"/>
        <w:rPr>
          <w:b/>
          <w:lang w:val="ro-RO"/>
        </w:rPr>
      </w:pPr>
      <w:r w:rsidRPr="0008104E">
        <w:rPr>
          <w:lang w:val="ro-RO"/>
        </w:rPr>
        <w:br/>
      </w:r>
      <w:r w:rsidRPr="0008104E">
        <w:rPr>
          <w:b/>
          <w:bCs/>
          <w:lang w:val="ro-RO"/>
        </w:rPr>
        <w:t>Data și ora desfășurării probei scrise</w:t>
      </w:r>
      <w:r w:rsidRPr="0008104E">
        <w:rPr>
          <w:lang w:val="ro-RO"/>
        </w:rPr>
        <w:t>:</w:t>
      </w:r>
      <w:r>
        <w:rPr>
          <w:lang w:val="ro-RO"/>
        </w:rPr>
        <w:t xml:space="preserve"> </w:t>
      </w:r>
      <w:r w:rsidR="006F2DBE">
        <w:rPr>
          <w:b/>
          <w:lang w:val="ro-RO"/>
        </w:rPr>
        <w:t>30</w:t>
      </w:r>
      <w:r>
        <w:rPr>
          <w:b/>
          <w:lang w:val="ro-RO"/>
        </w:rPr>
        <w:t>.</w:t>
      </w:r>
      <w:r w:rsidRPr="0008104E">
        <w:rPr>
          <w:b/>
          <w:lang w:val="ro-RO"/>
        </w:rPr>
        <w:t>0</w:t>
      </w:r>
      <w:r w:rsidR="006F2DBE">
        <w:rPr>
          <w:b/>
          <w:lang w:val="ro-RO"/>
        </w:rPr>
        <w:t>7</w:t>
      </w:r>
      <w:r w:rsidRPr="0008104E">
        <w:rPr>
          <w:b/>
          <w:lang w:val="ro-RO"/>
        </w:rPr>
        <w:t>.202</w:t>
      </w:r>
      <w:r>
        <w:rPr>
          <w:b/>
          <w:lang w:val="ro-RO"/>
        </w:rPr>
        <w:t>4</w:t>
      </w:r>
      <w:r w:rsidRPr="0008104E">
        <w:rPr>
          <w:b/>
          <w:lang w:val="ro-RO"/>
        </w:rPr>
        <w:t>, ora.1</w:t>
      </w:r>
      <w:r>
        <w:rPr>
          <w:b/>
          <w:lang w:val="ro-RO"/>
        </w:rPr>
        <w:t>2</w:t>
      </w:r>
      <w:r w:rsidRPr="0008104E">
        <w:rPr>
          <w:b/>
          <w:lang w:val="ro-RO"/>
        </w:rPr>
        <w:t>:00 la sediul Ministerului Finanțelor</w:t>
      </w:r>
      <w:r w:rsidR="006F2DBE">
        <w:rPr>
          <w:b/>
          <w:lang w:val="ro-RO"/>
        </w:rPr>
        <w:t xml:space="preserve"> din</w:t>
      </w:r>
      <w:r w:rsidRPr="0008104E">
        <w:rPr>
          <w:b/>
          <w:lang w:val="ro-RO"/>
        </w:rPr>
        <w:t xml:space="preserve"> </w:t>
      </w:r>
      <w:r>
        <w:rPr>
          <w:b/>
          <w:lang w:val="ro-RO"/>
        </w:rPr>
        <w:t xml:space="preserve">str. </w:t>
      </w:r>
      <w:r w:rsidR="006F2DBE">
        <w:rPr>
          <w:b/>
          <w:lang w:val="ro-RO"/>
        </w:rPr>
        <w:t>Col. Poenaru Bordea</w:t>
      </w:r>
      <w:r>
        <w:rPr>
          <w:b/>
          <w:lang w:val="ro-RO"/>
        </w:rPr>
        <w:t xml:space="preserve"> nr.</w:t>
      </w:r>
      <w:r w:rsidR="006F2DBE">
        <w:rPr>
          <w:b/>
          <w:lang w:val="ro-RO"/>
        </w:rPr>
        <w:t>3-5</w:t>
      </w:r>
      <w:r w:rsidRPr="0008104E">
        <w:rPr>
          <w:b/>
          <w:lang w:val="ro-RO"/>
        </w:rPr>
        <w:t xml:space="preserve">, sector </w:t>
      </w:r>
      <w:r w:rsidR="006F2DBE">
        <w:rPr>
          <w:b/>
          <w:lang w:val="ro-RO"/>
        </w:rPr>
        <w:t>4</w:t>
      </w:r>
      <w:r w:rsidRPr="0008104E">
        <w:rPr>
          <w:b/>
          <w:lang w:val="ro-RO"/>
        </w:rPr>
        <w:t>, București;</w:t>
      </w:r>
    </w:p>
    <w:p w14:paraId="4ECFE6EE" w14:textId="77777777" w:rsidR="00316270" w:rsidRPr="009C283A" w:rsidRDefault="00316270" w:rsidP="00316270">
      <w:pPr>
        <w:jc w:val="both"/>
        <w:rPr>
          <w:lang w:val="ro-RO"/>
        </w:rPr>
      </w:pPr>
      <w:r w:rsidRPr="0008104E">
        <w:rPr>
          <w:lang w:val="ro-RO"/>
        </w:rPr>
        <w:br/>
      </w:r>
      <w:r w:rsidRPr="0008104E">
        <w:rPr>
          <w:b/>
          <w:bCs/>
          <w:lang w:val="ro-RO"/>
        </w:rPr>
        <w:t>Data și ora desfășurării intervi</w:t>
      </w:r>
      <w:r w:rsidRPr="0008104E">
        <w:rPr>
          <w:b/>
          <w:lang w:val="ro-RO"/>
        </w:rPr>
        <w:t>ului</w:t>
      </w:r>
      <w:r w:rsidRPr="0008104E">
        <w:rPr>
          <w:b/>
          <w:color w:val="000000"/>
          <w:lang w:val="ro-RO"/>
        </w:rPr>
        <w:t xml:space="preserve"> </w:t>
      </w:r>
      <w:r w:rsidRPr="0008104E">
        <w:rPr>
          <w:lang w:val="ro-RO"/>
        </w:rPr>
        <w:t>vor fi afișate odată cu rezultatele la proba scrisă.</w:t>
      </w:r>
    </w:p>
    <w:p w14:paraId="18DB18BF" w14:textId="77777777" w:rsidR="00316270" w:rsidRPr="00347AE8" w:rsidRDefault="00316270" w:rsidP="00316270">
      <w:pPr>
        <w:spacing w:line="276" w:lineRule="auto"/>
        <w:jc w:val="both"/>
        <w:rPr>
          <w:rFonts w:eastAsia="Calibri"/>
          <w:lang w:val="ro-RO"/>
        </w:rPr>
      </w:pPr>
    </w:p>
    <w:p w14:paraId="3466595A" w14:textId="77777777" w:rsidR="006F2DBE" w:rsidRPr="006F2DBE" w:rsidRDefault="006F2DBE" w:rsidP="006F2DBE">
      <w:pPr>
        <w:spacing w:line="276" w:lineRule="auto"/>
        <w:jc w:val="both"/>
        <w:rPr>
          <w:rFonts w:eastAsia="Calibri"/>
          <w:b/>
          <w:bCs/>
          <w:i/>
          <w:kern w:val="2"/>
          <w:szCs w:val="24"/>
          <w:lang w:val="ro-RO" w:eastAsia="ro-RO" w:bidi="hi-IN"/>
        </w:rPr>
      </w:pPr>
      <w:r w:rsidRPr="006F2DBE">
        <w:rPr>
          <w:rFonts w:eastAsia="Calibri"/>
          <w:b/>
          <w:bCs/>
          <w:i/>
          <w:kern w:val="2"/>
          <w:szCs w:val="24"/>
          <w:lang w:val="ro-RO" w:eastAsia="ro-RO" w:bidi="hi-IN"/>
        </w:rPr>
        <w:t xml:space="preserve">Condiţiile de participare: </w:t>
      </w:r>
    </w:p>
    <w:p w14:paraId="557EAE88" w14:textId="77777777" w:rsidR="006F2DBE" w:rsidRPr="006F2DBE" w:rsidRDefault="006F2DBE" w:rsidP="006F2DBE">
      <w:pPr>
        <w:jc w:val="both"/>
        <w:rPr>
          <w:rFonts w:eastAsia="Arial"/>
          <w:kern w:val="2"/>
          <w:szCs w:val="24"/>
          <w:lang w:val="ro-RO" w:bidi="hi-IN"/>
        </w:rPr>
      </w:pPr>
    </w:p>
    <w:p w14:paraId="77FA7344" w14:textId="77777777" w:rsidR="006F2DBE" w:rsidRPr="006F2DBE" w:rsidRDefault="006F2DBE" w:rsidP="006F2DBE">
      <w:pPr>
        <w:jc w:val="both"/>
        <w:rPr>
          <w:rFonts w:eastAsia="Arial"/>
          <w:kern w:val="2"/>
          <w:szCs w:val="24"/>
          <w:lang w:val="ro-RO" w:bidi="hi-IN"/>
        </w:rPr>
      </w:pPr>
      <w:r w:rsidRPr="006F2DBE">
        <w:rPr>
          <w:rFonts w:eastAsia="Arial"/>
          <w:kern w:val="2"/>
          <w:szCs w:val="24"/>
          <w:lang w:val="ro-RO" w:bidi="hi-IN"/>
        </w:rPr>
        <w:t>1. Expert clasa I grad profesional debutant, Biroul administrare echipamente de mare capacitate și software de sistem – ID 323622;</w:t>
      </w:r>
    </w:p>
    <w:p w14:paraId="5E24EC11"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p>
    <w:p w14:paraId="49812576"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r w:rsidRPr="006F2DBE">
        <w:rPr>
          <w:rFonts w:eastAsia="Times New Roman"/>
          <w:bCs/>
          <w:kern w:val="2"/>
          <w:szCs w:val="24"/>
          <w:lang w:val="ro-RO" w:bidi="hi-IN"/>
        </w:rPr>
        <w:t>-studii universitare de licență absolvite cu diploma de licență sau echivalentă în domeniul: matematică, informatică, științe inginerești sau științe economice;</w:t>
      </w:r>
    </w:p>
    <w:p w14:paraId="7A86FF2C"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r w:rsidRPr="006F2DBE">
        <w:rPr>
          <w:rFonts w:eastAsia="Times New Roman"/>
          <w:bCs/>
          <w:kern w:val="2"/>
          <w:szCs w:val="24"/>
          <w:lang w:val="ro-RO" w:bidi="hi-IN"/>
        </w:rPr>
        <w:t>-vechime în specialitatea studiilor – 0 ani;</w:t>
      </w:r>
    </w:p>
    <w:p w14:paraId="27F83CFD"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p>
    <w:p w14:paraId="79486F14"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r w:rsidRPr="006F2DBE">
        <w:rPr>
          <w:rFonts w:eastAsia="Times New Roman"/>
          <w:bCs/>
          <w:kern w:val="2"/>
          <w:szCs w:val="24"/>
          <w:lang w:val="ro-RO" w:bidi="hi-IN"/>
        </w:rPr>
        <w:t>Durată timp de muncă: 8h/zi - 40h/saptamâna</w:t>
      </w:r>
    </w:p>
    <w:p w14:paraId="6ADA42CE"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p>
    <w:p w14:paraId="343EF662" w14:textId="56807AE5" w:rsidR="006F2DBE" w:rsidRPr="00815B1B" w:rsidRDefault="006F2DBE" w:rsidP="006F2DBE">
      <w:pPr>
        <w:pStyle w:val="Header"/>
        <w:ind w:left="1069" w:hanging="77"/>
        <w:jc w:val="both"/>
        <w:rPr>
          <w:bCs/>
          <w:color w:val="FF0000"/>
          <w:lang w:val="ro-RO"/>
        </w:rPr>
      </w:pPr>
      <w:r>
        <w:rPr>
          <w:bCs/>
          <w:color w:val="000000" w:themeColor="text1"/>
          <w:lang w:val="ro-RO"/>
        </w:rPr>
        <w:t xml:space="preserve">  - </w:t>
      </w:r>
      <w:r w:rsidRPr="001C42C0">
        <w:rPr>
          <w:bCs/>
          <w:color w:val="000000" w:themeColor="text1"/>
          <w:lang w:val="ro-RO"/>
        </w:rPr>
        <w:t>alte competențe specifice</w:t>
      </w:r>
      <w:r>
        <w:rPr>
          <w:bCs/>
          <w:color w:val="000000" w:themeColor="text1"/>
        </w:rPr>
        <w:t xml:space="preserve">: - </w:t>
      </w:r>
      <w:proofErr w:type="spellStart"/>
      <w:r>
        <w:rPr>
          <w:bCs/>
          <w:color w:val="000000" w:themeColor="text1"/>
        </w:rPr>
        <w:t>competențe</w:t>
      </w:r>
      <w:proofErr w:type="spellEnd"/>
      <w:r>
        <w:rPr>
          <w:bCs/>
          <w:color w:val="000000" w:themeColor="text1"/>
        </w:rPr>
        <w:t xml:space="preserve"> </w:t>
      </w:r>
      <w:proofErr w:type="spellStart"/>
      <w:r>
        <w:rPr>
          <w:bCs/>
          <w:color w:val="000000" w:themeColor="text1"/>
        </w:rPr>
        <w:t>digitale</w:t>
      </w:r>
      <w:proofErr w:type="spellEnd"/>
      <w:r>
        <w:rPr>
          <w:bCs/>
          <w:color w:val="000000" w:themeColor="text1"/>
        </w:rPr>
        <w:t xml:space="preserve">, </w:t>
      </w:r>
      <w:proofErr w:type="spellStart"/>
      <w:r>
        <w:rPr>
          <w:bCs/>
          <w:color w:val="000000" w:themeColor="text1"/>
        </w:rPr>
        <w:t>nivel</w:t>
      </w:r>
      <w:proofErr w:type="spellEnd"/>
      <w:r>
        <w:rPr>
          <w:bCs/>
          <w:color w:val="000000" w:themeColor="text1"/>
        </w:rPr>
        <w:t xml:space="preserve"> </w:t>
      </w:r>
      <w:proofErr w:type="spellStart"/>
      <w:r>
        <w:rPr>
          <w:bCs/>
          <w:color w:val="000000" w:themeColor="text1"/>
        </w:rPr>
        <w:t>utilizator</w:t>
      </w:r>
      <w:proofErr w:type="spellEnd"/>
      <w:r>
        <w:rPr>
          <w:bCs/>
          <w:color w:val="000000" w:themeColor="text1"/>
        </w:rPr>
        <w:t xml:space="preserve"> </w:t>
      </w:r>
      <w:proofErr w:type="spellStart"/>
      <w:r>
        <w:rPr>
          <w:bCs/>
          <w:color w:val="000000" w:themeColor="text1"/>
        </w:rPr>
        <w:t>mediu</w:t>
      </w:r>
      <w:proofErr w:type="spellEnd"/>
      <w:r>
        <w:rPr>
          <w:bCs/>
          <w:color w:val="000000" w:themeColor="text1"/>
        </w:rPr>
        <w:t xml:space="preserve"> (</w:t>
      </w:r>
      <w:proofErr w:type="spellStart"/>
      <w:r>
        <w:rPr>
          <w:bCs/>
          <w:color w:val="000000" w:themeColor="text1"/>
        </w:rPr>
        <w:t>aplicații</w:t>
      </w:r>
      <w:proofErr w:type="spellEnd"/>
      <w:r>
        <w:rPr>
          <w:bCs/>
          <w:color w:val="000000" w:themeColor="text1"/>
        </w:rPr>
        <w:t xml:space="preserve"> tip Office)</w:t>
      </w:r>
    </w:p>
    <w:p w14:paraId="6E7ED24F" w14:textId="471CC6B9" w:rsidR="006F2DBE" w:rsidRPr="001653EA" w:rsidRDefault="006F2DBE" w:rsidP="006F2DBE">
      <w:pPr>
        <w:pStyle w:val="Header"/>
        <w:ind w:left="1069" w:hanging="77"/>
        <w:jc w:val="both"/>
        <w:rPr>
          <w:bCs/>
          <w:color w:val="000000" w:themeColor="text1"/>
          <w:lang w:val="ro-RO"/>
        </w:rPr>
      </w:pPr>
      <w:r>
        <w:rPr>
          <w:bCs/>
          <w:color w:val="FF0000"/>
          <w:lang w:val="ro-RO"/>
        </w:rPr>
        <w:t xml:space="preserve">  </w:t>
      </w:r>
      <w:r w:rsidRPr="001653EA">
        <w:rPr>
          <w:bCs/>
          <w:color w:val="000000" w:themeColor="text1"/>
          <w:lang w:val="ro-RO"/>
        </w:rPr>
        <w:t>- modalitatea de verificare:</w:t>
      </w:r>
      <w:r>
        <w:rPr>
          <w:bCs/>
          <w:color w:val="000000" w:themeColor="text1"/>
          <w:lang w:val="ro-RO"/>
        </w:rPr>
        <w:t xml:space="preserve"> prin document/e ce atestă competența specifică.</w:t>
      </w:r>
      <w:r w:rsidRPr="001653EA">
        <w:rPr>
          <w:bCs/>
          <w:color w:val="000000" w:themeColor="text1"/>
          <w:lang w:val="ro-RO"/>
        </w:rPr>
        <w:t xml:space="preserve">  </w:t>
      </w:r>
    </w:p>
    <w:p w14:paraId="11FB12DE" w14:textId="77777777" w:rsidR="006F2DBE" w:rsidRPr="006F2DBE" w:rsidRDefault="006F2DBE" w:rsidP="006F2DBE">
      <w:pPr>
        <w:autoSpaceDE w:val="0"/>
        <w:autoSpaceDN w:val="0"/>
        <w:adjustRightInd w:val="0"/>
        <w:rPr>
          <w:rFonts w:cs="Segoe UI"/>
          <w:szCs w:val="24"/>
          <w:lang w:val="ro-RO" w:eastAsia="zh-CN"/>
        </w:rPr>
      </w:pPr>
      <w:r w:rsidRPr="006F2DBE">
        <w:rPr>
          <w:rFonts w:cs="Segoe UI"/>
          <w:szCs w:val="24"/>
          <w:lang w:val="ro-RO" w:eastAsia="zh-CN"/>
        </w:rPr>
        <w:tab/>
      </w:r>
    </w:p>
    <w:p w14:paraId="680F8F89" w14:textId="77777777" w:rsidR="006F2DBE" w:rsidRPr="006F2DBE" w:rsidRDefault="006F2DBE" w:rsidP="006F2DBE">
      <w:pPr>
        <w:autoSpaceDE w:val="0"/>
        <w:autoSpaceDN w:val="0"/>
        <w:adjustRightInd w:val="0"/>
        <w:rPr>
          <w:rFonts w:cs="Segoe UI"/>
          <w:szCs w:val="24"/>
          <w:lang w:val="ro-RO" w:eastAsia="zh-CN"/>
        </w:rPr>
      </w:pPr>
      <w:r w:rsidRPr="006F2DBE">
        <w:rPr>
          <w:rFonts w:cs="Segoe UI"/>
          <w:szCs w:val="24"/>
          <w:lang w:val="ro-RO" w:eastAsia="zh-CN"/>
        </w:rPr>
        <w:t xml:space="preserve">  </w:t>
      </w:r>
    </w:p>
    <w:p w14:paraId="38026026" w14:textId="77777777" w:rsidR="006F2DBE" w:rsidRPr="006F2DBE" w:rsidRDefault="006F2DBE" w:rsidP="006F2DBE">
      <w:pPr>
        <w:tabs>
          <w:tab w:val="center" w:pos="4680"/>
          <w:tab w:val="right" w:pos="9360"/>
        </w:tabs>
        <w:ind w:left="1069" w:hanging="77"/>
        <w:jc w:val="center"/>
        <w:rPr>
          <w:rFonts w:eastAsia="Times New Roman"/>
          <w:b/>
          <w:bCs/>
          <w:kern w:val="2"/>
          <w:szCs w:val="24"/>
          <w:lang w:val="ro-RO" w:bidi="hi-IN"/>
        </w:rPr>
      </w:pPr>
      <w:r w:rsidRPr="006F2DBE">
        <w:rPr>
          <w:rFonts w:eastAsia="Times New Roman"/>
          <w:b/>
          <w:bCs/>
          <w:kern w:val="2"/>
          <w:szCs w:val="24"/>
          <w:lang w:val="ro-RO" w:bidi="hi-IN"/>
        </w:rPr>
        <w:t>Atribuțiile postului</w:t>
      </w:r>
    </w:p>
    <w:p w14:paraId="4E2F626D" w14:textId="77777777" w:rsidR="006F2DBE" w:rsidRPr="006F2DBE" w:rsidRDefault="006F2DBE" w:rsidP="006F2DBE">
      <w:pPr>
        <w:tabs>
          <w:tab w:val="left" w:pos="374"/>
        </w:tabs>
        <w:jc w:val="both"/>
        <w:rPr>
          <w:kern w:val="2"/>
          <w:szCs w:val="24"/>
          <w:lang w:eastAsia="zh-CN" w:bidi="hi-IN"/>
        </w:rPr>
      </w:pPr>
    </w:p>
    <w:p w14:paraId="0ADFDA86" w14:textId="77777777" w:rsidR="006F2DBE" w:rsidRPr="006F2DBE" w:rsidRDefault="006F2DBE" w:rsidP="006F2DBE">
      <w:pPr>
        <w:ind w:left="709"/>
        <w:jc w:val="both"/>
        <w:rPr>
          <w:kern w:val="2"/>
          <w:lang w:val="fr-FR" w:eastAsia="zh-CN" w:bidi="hi-IN"/>
        </w:rPr>
      </w:pPr>
      <w:r w:rsidRPr="006F2DBE">
        <w:rPr>
          <w:bCs/>
          <w:kern w:val="2"/>
          <w:lang w:val="fr-FR" w:eastAsia="zh-CN" w:bidi="hi-IN"/>
        </w:rPr>
        <w:t>1.</w:t>
      </w:r>
      <w:r w:rsidRPr="006F2DBE">
        <w:rPr>
          <w:bCs/>
          <w:kern w:val="2"/>
          <w:lang w:val="it-IT" w:eastAsia="zh-CN" w:bidi="hi-IN"/>
        </w:rPr>
        <w:t>participă la activitatea de analiză, proiectare, dezvoltare, implementare şi exploatare a infrastructurii platformelor informatice şi a echipamentelor de calcul de mare capacitate</w:t>
      </w:r>
    </w:p>
    <w:p w14:paraId="48CF01DF" w14:textId="77777777" w:rsidR="006F2DBE" w:rsidRPr="006F2DBE" w:rsidRDefault="006F2DBE" w:rsidP="006F2DBE">
      <w:pPr>
        <w:ind w:left="709"/>
        <w:jc w:val="both"/>
        <w:rPr>
          <w:kern w:val="2"/>
          <w:lang w:val="fr-FR" w:eastAsia="zh-CN" w:bidi="hi-IN"/>
        </w:rPr>
      </w:pPr>
      <w:r w:rsidRPr="006F2DBE">
        <w:rPr>
          <w:bCs/>
          <w:kern w:val="2"/>
          <w:lang w:val="fr-FR" w:eastAsia="zh-CN" w:bidi="hi-IN"/>
        </w:rPr>
        <w:t>2.</w:t>
      </w:r>
      <w:r w:rsidRPr="006F2DBE">
        <w:rPr>
          <w:bCs/>
          <w:kern w:val="2"/>
          <w:lang w:val="it-IT" w:eastAsia="zh-CN" w:bidi="hi-IN"/>
        </w:rPr>
        <w:t xml:space="preserve">participă la monitorizarea infrastructurii hardware -  zona echipamentelor de mare capacitate, planificarea şi aplicarea upgrade-ului pe mediul de test, testarea acestuia şi aplicarea pe mediul de </w:t>
      </w:r>
      <w:proofErr w:type="gramStart"/>
      <w:r w:rsidRPr="006F2DBE">
        <w:rPr>
          <w:bCs/>
          <w:kern w:val="2"/>
          <w:lang w:val="it-IT" w:eastAsia="zh-CN" w:bidi="hi-IN"/>
        </w:rPr>
        <w:t>producție;</w:t>
      </w:r>
      <w:proofErr w:type="gramEnd"/>
    </w:p>
    <w:p w14:paraId="4887B4E2" w14:textId="77777777" w:rsidR="006F2DBE" w:rsidRPr="006F2DBE" w:rsidRDefault="006F2DBE" w:rsidP="006F2DBE">
      <w:pPr>
        <w:ind w:left="709"/>
        <w:jc w:val="both"/>
        <w:rPr>
          <w:kern w:val="2"/>
          <w:lang w:val="fr-FR" w:eastAsia="zh-CN" w:bidi="hi-IN"/>
        </w:rPr>
      </w:pPr>
      <w:r w:rsidRPr="006F2DBE">
        <w:rPr>
          <w:bCs/>
          <w:kern w:val="2"/>
          <w:lang w:val="fr-FR" w:eastAsia="zh-CN" w:bidi="hi-IN"/>
        </w:rPr>
        <w:t xml:space="preserve">3.asigură </w:t>
      </w:r>
      <w:proofErr w:type="spellStart"/>
      <w:r w:rsidRPr="006F2DBE">
        <w:rPr>
          <w:bCs/>
          <w:kern w:val="2"/>
          <w:lang w:val="fr-FR" w:eastAsia="zh-CN" w:bidi="hi-IN"/>
        </w:rPr>
        <w:t>actualizarea</w:t>
      </w:r>
      <w:proofErr w:type="spellEnd"/>
      <w:r w:rsidRPr="006F2DBE">
        <w:rPr>
          <w:bCs/>
          <w:kern w:val="2"/>
          <w:lang w:val="fr-FR" w:eastAsia="zh-CN" w:bidi="hi-IN"/>
        </w:rPr>
        <w:t xml:space="preserve"> software-</w:t>
      </w:r>
      <w:proofErr w:type="spellStart"/>
      <w:r w:rsidRPr="006F2DBE">
        <w:rPr>
          <w:bCs/>
          <w:kern w:val="2"/>
          <w:lang w:val="fr-FR" w:eastAsia="zh-CN" w:bidi="hi-IN"/>
        </w:rPr>
        <w:t>ului</w:t>
      </w:r>
      <w:proofErr w:type="spellEnd"/>
      <w:r w:rsidRPr="006F2DBE">
        <w:rPr>
          <w:bCs/>
          <w:kern w:val="2"/>
          <w:lang w:val="fr-FR" w:eastAsia="zh-CN" w:bidi="hi-IN"/>
        </w:rPr>
        <w:t xml:space="preserve"> de </w:t>
      </w:r>
      <w:proofErr w:type="spellStart"/>
      <w:r w:rsidRPr="006F2DBE">
        <w:rPr>
          <w:bCs/>
          <w:kern w:val="2"/>
          <w:lang w:val="fr-FR" w:eastAsia="zh-CN" w:bidi="hi-IN"/>
        </w:rPr>
        <w:t>pe</w:t>
      </w:r>
      <w:proofErr w:type="spellEnd"/>
      <w:r w:rsidRPr="006F2DBE">
        <w:rPr>
          <w:bCs/>
          <w:kern w:val="2"/>
          <w:lang w:val="fr-FR" w:eastAsia="zh-CN" w:bidi="hi-IN"/>
        </w:rPr>
        <w:t xml:space="preserve"> </w:t>
      </w:r>
      <w:proofErr w:type="spellStart"/>
      <w:r w:rsidRPr="006F2DBE">
        <w:rPr>
          <w:bCs/>
          <w:kern w:val="2"/>
          <w:lang w:val="fr-FR" w:eastAsia="zh-CN" w:bidi="hi-IN"/>
        </w:rPr>
        <w:t>platformele</w:t>
      </w:r>
      <w:proofErr w:type="spellEnd"/>
      <w:r w:rsidRPr="006F2DBE">
        <w:rPr>
          <w:bCs/>
          <w:kern w:val="2"/>
          <w:lang w:val="fr-FR" w:eastAsia="zh-CN" w:bidi="hi-IN"/>
        </w:rPr>
        <w:t xml:space="preserve"> </w:t>
      </w:r>
      <w:proofErr w:type="spellStart"/>
      <w:r w:rsidRPr="006F2DBE">
        <w:rPr>
          <w:bCs/>
          <w:kern w:val="2"/>
          <w:lang w:val="fr-FR" w:eastAsia="zh-CN" w:bidi="hi-IN"/>
        </w:rPr>
        <w:t>informatice</w:t>
      </w:r>
      <w:proofErr w:type="spellEnd"/>
      <w:r w:rsidRPr="006F2DBE">
        <w:rPr>
          <w:bCs/>
          <w:kern w:val="2"/>
          <w:lang w:val="fr-FR" w:eastAsia="zh-CN" w:bidi="hi-IN"/>
        </w:rPr>
        <w:t xml:space="preserve"> </w:t>
      </w:r>
      <w:proofErr w:type="spellStart"/>
      <w:r w:rsidRPr="006F2DBE">
        <w:rPr>
          <w:bCs/>
          <w:kern w:val="2"/>
          <w:lang w:val="fr-FR" w:eastAsia="zh-CN" w:bidi="hi-IN"/>
        </w:rPr>
        <w:t>ale</w:t>
      </w:r>
      <w:proofErr w:type="spellEnd"/>
      <w:r w:rsidRPr="006F2DBE">
        <w:rPr>
          <w:bCs/>
          <w:kern w:val="2"/>
          <w:lang w:val="fr-FR" w:eastAsia="zh-CN" w:bidi="hi-IN"/>
        </w:rPr>
        <w:t xml:space="preserve"> </w:t>
      </w:r>
      <w:proofErr w:type="spellStart"/>
      <w:r w:rsidRPr="006F2DBE">
        <w:rPr>
          <w:bCs/>
          <w:kern w:val="2"/>
          <w:lang w:val="fr-FR" w:eastAsia="zh-CN" w:bidi="hi-IN"/>
        </w:rPr>
        <w:t>Centrului</w:t>
      </w:r>
      <w:proofErr w:type="spellEnd"/>
      <w:r w:rsidRPr="006F2DBE">
        <w:rPr>
          <w:bCs/>
          <w:kern w:val="2"/>
          <w:lang w:val="fr-FR" w:eastAsia="zh-CN" w:bidi="hi-IN"/>
        </w:rPr>
        <w:t xml:space="preserve"> </w:t>
      </w:r>
      <w:proofErr w:type="spellStart"/>
      <w:r w:rsidRPr="006F2DBE">
        <w:rPr>
          <w:bCs/>
          <w:kern w:val="2"/>
          <w:lang w:val="fr-FR" w:eastAsia="zh-CN" w:bidi="hi-IN"/>
        </w:rPr>
        <w:t>Primar</w:t>
      </w:r>
      <w:proofErr w:type="spellEnd"/>
      <w:r w:rsidRPr="006F2DBE">
        <w:rPr>
          <w:bCs/>
          <w:kern w:val="2"/>
          <w:lang w:val="fr-FR" w:eastAsia="zh-CN" w:bidi="hi-IN"/>
        </w:rPr>
        <w:t xml:space="preserve"> de Date</w:t>
      </w:r>
    </w:p>
    <w:p w14:paraId="19331905" w14:textId="77777777" w:rsidR="006F2DBE" w:rsidRPr="006F2DBE" w:rsidRDefault="006F2DBE" w:rsidP="006F2DBE">
      <w:pPr>
        <w:ind w:left="709"/>
        <w:jc w:val="both"/>
        <w:rPr>
          <w:kern w:val="2"/>
          <w:lang w:val="it-IT" w:eastAsia="zh-CN" w:bidi="hi-IN"/>
        </w:rPr>
      </w:pPr>
      <w:r w:rsidRPr="006F2DBE">
        <w:rPr>
          <w:bCs/>
          <w:kern w:val="2"/>
          <w:lang w:val="fr-FR" w:eastAsia="zh-CN" w:bidi="hi-IN"/>
        </w:rPr>
        <w:t>4.</w:t>
      </w:r>
      <w:r w:rsidRPr="006F2DBE">
        <w:rPr>
          <w:bCs/>
          <w:kern w:val="2"/>
          <w:lang w:val="it-IT" w:eastAsia="zh-CN" w:bidi="hi-IN"/>
        </w:rPr>
        <w:t>administrează software-ul de sistem</w:t>
      </w:r>
      <w:r w:rsidRPr="006F2DBE">
        <w:rPr>
          <w:kern w:val="2"/>
          <w:lang w:val="it-IT" w:eastAsia="zh-CN" w:bidi="hi-IN"/>
        </w:rPr>
        <w:t xml:space="preserve">desfăşurând următoarele </w:t>
      </w:r>
      <w:proofErr w:type="gramStart"/>
      <w:r w:rsidRPr="006F2DBE">
        <w:rPr>
          <w:kern w:val="2"/>
          <w:lang w:val="it-IT" w:eastAsia="zh-CN" w:bidi="hi-IN"/>
        </w:rPr>
        <w:t>activităţi:</w:t>
      </w:r>
      <w:proofErr w:type="gramEnd"/>
    </w:p>
    <w:p w14:paraId="5853A344" w14:textId="77777777" w:rsidR="006F2DBE" w:rsidRPr="006F2DBE" w:rsidRDefault="006F2DBE" w:rsidP="006F2DBE">
      <w:pPr>
        <w:numPr>
          <w:ilvl w:val="0"/>
          <w:numId w:val="27"/>
        </w:numPr>
        <w:tabs>
          <w:tab w:val="num" w:pos="993"/>
        </w:tabs>
        <w:ind w:left="1701"/>
        <w:jc w:val="both"/>
        <w:rPr>
          <w:kern w:val="2"/>
          <w:lang w:val="it-IT" w:eastAsia="zh-CN" w:bidi="hi-IN"/>
        </w:rPr>
      </w:pPr>
      <w:r w:rsidRPr="006F2DBE">
        <w:rPr>
          <w:kern w:val="2"/>
          <w:lang w:val="it-IT" w:eastAsia="zh-CN" w:bidi="hi-IN"/>
        </w:rPr>
        <w:t>monitorizează performanţele serverelor</w:t>
      </w:r>
    </w:p>
    <w:p w14:paraId="1BAB485D" w14:textId="77777777" w:rsidR="006F2DBE" w:rsidRPr="006F2DBE" w:rsidRDefault="006F2DBE" w:rsidP="006F2DBE">
      <w:pPr>
        <w:numPr>
          <w:ilvl w:val="0"/>
          <w:numId w:val="27"/>
        </w:numPr>
        <w:tabs>
          <w:tab w:val="num" w:pos="993"/>
        </w:tabs>
        <w:ind w:left="1701"/>
        <w:jc w:val="both"/>
        <w:rPr>
          <w:kern w:val="2"/>
          <w:lang w:val="it-IT" w:eastAsia="zh-CN" w:bidi="hi-IN"/>
        </w:rPr>
      </w:pPr>
      <w:r w:rsidRPr="006F2DBE">
        <w:rPr>
          <w:kern w:val="2"/>
          <w:lang w:val="it-IT" w:eastAsia="zh-CN" w:bidi="hi-IN"/>
        </w:rPr>
        <w:t>salvează şi restaurează configurațiile serverelor</w:t>
      </w:r>
    </w:p>
    <w:p w14:paraId="1503D767" w14:textId="77777777" w:rsidR="006F2DBE" w:rsidRPr="006F2DBE" w:rsidRDefault="006F2DBE" w:rsidP="006F2DBE">
      <w:pPr>
        <w:numPr>
          <w:ilvl w:val="0"/>
          <w:numId w:val="27"/>
        </w:numPr>
        <w:tabs>
          <w:tab w:val="num" w:pos="993"/>
        </w:tabs>
        <w:ind w:left="1701"/>
        <w:jc w:val="both"/>
        <w:rPr>
          <w:kern w:val="2"/>
          <w:lang w:val="it-IT" w:eastAsia="zh-CN" w:bidi="hi-IN"/>
        </w:rPr>
      </w:pPr>
      <w:r w:rsidRPr="006F2DBE">
        <w:rPr>
          <w:kern w:val="2"/>
          <w:lang w:val="it-IT" w:eastAsia="zh-CN" w:bidi="hi-IN"/>
        </w:rPr>
        <w:t>efectuează optimizări de performanţă</w:t>
      </w:r>
    </w:p>
    <w:p w14:paraId="4F6B460F" w14:textId="77777777" w:rsidR="006F2DBE" w:rsidRPr="006F2DBE" w:rsidRDefault="006F2DBE" w:rsidP="006F2DBE">
      <w:pPr>
        <w:numPr>
          <w:ilvl w:val="0"/>
          <w:numId w:val="27"/>
        </w:numPr>
        <w:tabs>
          <w:tab w:val="num" w:pos="993"/>
        </w:tabs>
        <w:ind w:left="1701"/>
        <w:jc w:val="both"/>
        <w:rPr>
          <w:kern w:val="2"/>
          <w:lang w:val="it-IT" w:eastAsia="zh-CN" w:bidi="hi-IN"/>
        </w:rPr>
      </w:pPr>
      <w:r w:rsidRPr="006F2DBE">
        <w:rPr>
          <w:kern w:val="2"/>
          <w:lang w:val="it-IT" w:eastAsia="zh-CN" w:bidi="hi-IN"/>
        </w:rPr>
        <w:t>asigură suport de nivel 2 pentru rezolvarea incidentelor.</w:t>
      </w:r>
    </w:p>
    <w:p w14:paraId="616B9DC4" w14:textId="77777777" w:rsidR="006F2DBE" w:rsidRPr="006F2DBE" w:rsidRDefault="006F2DBE" w:rsidP="006F2DBE">
      <w:pPr>
        <w:numPr>
          <w:ilvl w:val="0"/>
          <w:numId w:val="27"/>
        </w:numPr>
        <w:tabs>
          <w:tab w:val="num" w:pos="993"/>
        </w:tabs>
        <w:ind w:left="1701"/>
        <w:jc w:val="both"/>
        <w:rPr>
          <w:kern w:val="2"/>
          <w:lang w:val="it-IT" w:eastAsia="zh-CN" w:bidi="hi-IN"/>
        </w:rPr>
      </w:pPr>
      <w:r w:rsidRPr="006F2DBE">
        <w:rPr>
          <w:kern w:val="2"/>
          <w:lang w:val="it-IT" w:eastAsia="zh-CN" w:bidi="hi-IN"/>
        </w:rPr>
        <w:t>efectuează rapoarte la cerere privind funcționarea serverelor</w:t>
      </w:r>
    </w:p>
    <w:p w14:paraId="78904CC1" w14:textId="77777777" w:rsidR="006F2DBE" w:rsidRPr="006F2DBE" w:rsidRDefault="006F2DBE" w:rsidP="006F2DBE">
      <w:pPr>
        <w:numPr>
          <w:ilvl w:val="0"/>
          <w:numId w:val="27"/>
        </w:numPr>
        <w:tabs>
          <w:tab w:val="num" w:pos="993"/>
        </w:tabs>
        <w:ind w:left="1701"/>
        <w:jc w:val="both"/>
        <w:rPr>
          <w:kern w:val="2"/>
          <w:lang w:val="it-IT" w:eastAsia="zh-CN" w:bidi="hi-IN"/>
        </w:rPr>
      </w:pPr>
      <w:r w:rsidRPr="006F2DBE">
        <w:rPr>
          <w:kern w:val="2"/>
          <w:lang w:val="it-IT" w:eastAsia="zh-CN" w:bidi="hi-IN"/>
        </w:rPr>
        <w:t>efectuează investigații la cerere sau în caz de incident privind acțiunile neautorizate</w:t>
      </w:r>
    </w:p>
    <w:p w14:paraId="52DD7F2C" w14:textId="77777777" w:rsidR="006F2DBE" w:rsidRPr="006F2DBE" w:rsidRDefault="006F2DBE" w:rsidP="006F2DBE">
      <w:pPr>
        <w:ind w:left="709"/>
        <w:jc w:val="both"/>
        <w:rPr>
          <w:kern w:val="2"/>
          <w:lang w:val="it-IT" w:eastAsia="zh-CN" w:bidi="hi-IN"/>
        </w:rPr>
      </w:pPr>
      <w:r w:rsidRPr="006F2DBE">
        <w:rPr>
          <w:bCs/>
          <w:kern w:val="2"/>
          <w:lang w:val="fr-FR" w:eastAsia="zh-CN" w:bidi="hi-IN"/>
        </w:rPr>
        <w:t>5.</w:t>
      </w:r>
      <w:r w:rsidRPr="006F2DBE">
        <w:rPr>
          <w:kern w:val="2"/>
          <w:lang w:val="it-IT" w:eastAsia="zh-CN" w:bidi="hi-IN"/>
        </w:rPr>
        <w:t xml:space="preserve"> participa la recepționarea și punerea în funcțiune a echipamentelor noi;</w:t>
      </w:r>
    </w:p>
    <w:p w14:paraId="1664ACF4" w14:textId="77777777" w:rsidR="006F2DBE" w:rsidRPr="006F2DBE" w:rsidRDefault="006F2DBE" w:rsidP="006F2DBE">
      <w:pPr>
        <w:numPr>
          <w:ilvl w:val="0"/>
          <w:numId w:val="26"/>
        </w:numPr>
        <w:ind w:left="709" w:firstLine="0"/>
        <w:jc w:val="both"/>
        <w:rPr>
          <w:kern w:val="2"/>
          <w:lang w:val="it-IT" w:eastAsia="zh-CN" w:bidi="hi-IN"/>
        </w:rPr>
      </w:pPr>
      <w:r w:rsidRPr="006F2DBE">
        <w:rPr>
          <w:kern w:val="2"/>
          <w:lang w:val="ro-RO" w:eastAsia="zh-CN" w:bidi="hi-IN"/>
        </w:rPr>
        <w:t>participă la activităţi de realizare a analizei în vederea definirii specificaţiilor pentru construirea efectivă a sistemelor informatice, susceptibile să răspundă cerinţelor utilizatorilor;</w:t>
      </w:r>
    </w:p>
    <w:p w14:paraId="2F4BCAAF" w14:textId="77777777" w:rsidR="006F2DBE" w:rsidRPr="006F2DBE" w:rsidRDefault="006F2DBE" w:rsidP="006F2DBE">
      <w:pPr>
        <w:numPr>
          <w:ilvl w:val="0"/>
          <w:numId w:val="26"/>
        </w:numPr>
        <w:ind w:left="709" w:firstLine="0"/>
        <w:jc w:val="both"/>
        <w:rPr>
          <w:kern w:val="2"/>
          <w:lang w:val="it-IT" w:eastAsia="zh-CN" w:bidi="hi-IN"/>
        </w:rPr>
      </w:pPr>
      <w:r w:rsidRPr="006F2DBE">
        <w:rPr>
          <w:kern w:val="2"/>
          <w:lang w:val="ro-RO" w:eastAsia="zh-CN" w:bidi="hi-IN"/>
        </w:rPr>
        <w:t xml:space="preserve">participă la activități care combină aptitudinile analitice și de proiectare bazate pe cunoștințe adecvate de tehnologie software și hardware, în vederea </w:t>
      </w:r>
      <w:r w:rsidRPr="006F2DBE">
        <w:rPr>
          <w:kern w:val="2"/>
          <w:lang w:val="ro-RO" w:eastAsia="zh-CN" w:bidi="hi-IN"/>
        </w:rPr>
        <w:lastRenderedPageBreak/>
        <w:t>definirii, proiectării, realizării, testării, implementării și modificării sistemelor informatice ce conțin software ca principală componentă;</w:t>
      </w:r>
    </w:p>
    <w:p w14:paraId="09AB5E57" w14:textId="77777777" w:rsidR="006F2DBE" w:rsidRPr="006F2DBE" w:rsidRDefault="006F2DBE" w:rsidP="006F2DBE">
      <w:pPr>
        <w:numPr>
          <w:ilvl w:val="0"/>
          <w:numId w:val="26"/>
        </w:numPr>
        <w:ind w:left="709" w:firstLine="0"/>
        <w:jc w:val="both"/>
        <w:rPr>
          <w:kern w:val="2"/>
          <w:lang w:val="it-IT" w:eastAsia="zh-CN" w:bidi="hi-IN"/>
        </w:rPr>
      </w:pPr>
      <w:r w:rsidRPr="006F2DBE">
        <w:rPr>
          <w:kern w:val="2"/>
          <w:lang w:val="ro-RO" w:eastAsia="zh-CN" w:bidi="hi-IN"/>
        </w:rPr>
        <w:t>participă la activități de adaptare și/sau de armonizare a soluțiilor hardware, software și a sistemelor de operare, precum și a aplicațiilor existente ori proiectate la necesitățile reale sau estimate ale utilizatorilor, în vederea îndeplinirii cerințelor privind satisfacerea gradului de solicitare (timpul de răspuns);</w:t>
      </w:r>
    </w:p>
    <w:p w14:paraId="0E4EDD04" w14:textId="77777777" w:rsidR="006F2DBE" w:rsidRPr="006F2DBE" w:rsidRDefault="006F2DBE" w:rsidP="006F2DBE">
      <w:pPr>
        <w:numPr>
          <w:ilvl w:val="0"/>
          <w:numId w:val="26"/>
        </w:numPr>
        <w:ind w:left="709" w:firstLine="0"/>
        <w:jc w:val="both"/>
        <w:rPr>
          <w:kern w:val="2"/>
          <w:lang w:val="it-IT" w:eastAsia="zh-CN" w:bidi="hi-IN"/>
        </w:rPr>
      </w:pPr>
      <w:r w:rsidRPr="006F2DBE">
        <w:rPr>
          <w:kern w:val="2"/>
          <w:lang w:val="it-IT" w:eastAsia="zh-CN" w:bidi="hi-IN"/>
        </w:rPr>
        <w:t>respectă standardele, procedurile şi metodologiile stabilite la nivelul Centrului Național pentru Informații Financiare;</w:t>
      </w:r>
    </w:p>
    <w:p w14:paraId="028198C8" w14:textId="77777777" w:rsidR="006F2DBE" w:rsidRPr="006F2DBE" w:rsidRDefault="006F2DBE" w:rsidP="006F2DBE">
      <w:pPr>
        <w:numPr>
          <w:ilvl w:val="0"/>
          <w:numId w:val="26"/>
        </w:numPr>
        <w:ind w:left="709" w:firstLine="0"/>
        <w:jc w:val="both"/>
        <w:rPr>
          <w:kern w:val="2"/>
          <w:lang w:val="it-IT" w:eastAsia="zh-CN" w:bidi="hi-IN"/>
        </w:rPr>
      </w:pPr>
      <w:r w:rsidRPr="006F2DBE">
        <w:rPr>
          <w:kern w:val="2"/>
          <w:lang w:val="it-IT" w:eastAsia="zh-CN" w:bidi="hi-IN"/>
        </w:rPr>
        <w:t>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40CED838" w14:textId="77777777" w:rsidR="006F2DBE" w:rsidRPr="006F2DBE" w:rsidRDefault="006F2DBE" w:rsidP="006F2DBE">
      <w:pPr>
        <w:numPr>
          <w:ilvl w:val="0"/>
          <w:numId w:val="26"/>
        </w:numPr>
        <w:ind w:left="709" w:firstLine="0"/>
        <w:jc w:val="both"/>
        <w:rPr>
          <w:kern w:val="2"/>
          <w:lang w:val="it-IT" w:eastAsia="zh-CN" w:bidi="hi-IN"/>
        </w:rPr>
      </w:pPr>
      <w:r w:rsidRPr="006F2DBE">
        <w:rPr>
          <w:bCs/>
          <w:kern w:val="2"/>
          <w:lang w:val="ro-RO" w:eastAsia="zh-CN" w:bidi="hi-IN"/>
        </w:rPr>
        <w:t>s</w:t>
      </w:r>
      <w:r w:rsidRPr="006F2DBE">
        <w:rPr>
          <w:bCs/>
          <w:kern w:val="2"/>
          <w:lang w:val="it-IT" w:eastAsia="zh-CN" w:bidi="hi-IN"/>
        </w:rPr>
        <w:t>tudiază permanent literatura de specialitate în domeniul tehnologiei informației și comunicațiilor și legislația specifică</w:t>
      </w:r>
    </w:p>
    <w:p w14:paraId="5A49B296" w14:textId="77777777" w:rsidR="006F2DBE" w:rsidRPr="006F2DBE" w:rsidRDefault="006F2DBE" w:rsidP="006F2DBE">
      <w:pPr>
        <w:numPr>
          <w:ilvl w:val="0"/>
          <w:numId w:val="26"/>
        </w:numPr>
        <w:ind w:left="709" w:firstLine="0"/>
        <w:jc w:val="both"/>
        <w:rPr>
          <w:kern w:val="2"/>
          <w:lang w:val="it-IT" w:eastAsia="zh-CN" w:bidi="hi-IN"/>
        </w:rPr>
      </w:pPr>
      <w:r w:rsidRPr="006F2DBE">
        <w:rPr>
          <w:bCs/>
          <w:kern w:val="2"/>
          <w:lang w:val="ro-RO" w:eastAsia="zh-CN" w:bidi="hi-IN"/>
        </w:rPr>
        <w:t>p</w:t>
      </w:r>
      <w:r w:rsidRPr="006F2DBE">
        <w:rPr>
          <w:bCs/>
          <w:kern w:val="2"/>
          <w:lang w:val="it-IT" w:eastAsia="zh-CN" w:bidi="hi-IN"/>
        </w:rPr>
        <w:t>articipă  la seminarii, prezentări şi workshop-uri pe teme de specialitate</w:t>
      </w:r>
    </w:p>
    <w:p w14:paraId="585517F5" w14:textId="77777777" w:rsidR="006F2DBE" w:rsidRPr="006F2DBE" w:rsidRDefault="006F2DBE" w:rsidP="006F2DBE">
      <w:pPr>
        <w:numPr>
          <w:ilvl w:val="0"/>
          <w:numId w:val="26"/>
        </w:numPr>
        <w:ind w:left="709" w:firstLine="0"/>
        <w:jc w:val="both"/>
        <w:rPr>
          <w:kern w:val="2"/>
          <w:lang w:val="it-IT" w:eastAsia="zh-CN" w:bidi="hi-IN"/>
        </w:rPr>
      </w:pPr>
      <w:r w:rsidRPr="006F2DBE">
        <w:rPr>
          <w:kern w:val="2"/>
          <w:lang w:val="it-IT" w:eastAsia="zh-CN" w:bidi="hi-IN"/>
        </w:rPr>
        <w:t>respectă prevederile legislației din domeniul securității și sănătății în muncă, apărării împotriva incendiilor și măsurile de aplicare a acestora;</w:t>
      </w:r>
    </w:p>
    <w:p w14:paraId="5384E852" w14:textId="77777777" w:rsidR="006F2DBE" w:rsidRPr="006F2DBE" w:rsidRDefault="006F2DBE" w:rsidP="006F2DBE">
      <w:pPr>
        <w:numPr>
          <w:ilvl w:val="0"/>
          <w:numId w:val="26"/>
        </w:numPr>
        <w:ind w:left="709" w:firstLine="0"/>
        <w:jc w:val="both"/>
        <w:rPr>
          <w:kern w:val="2"/>
          <w:lang w:val="it-IT" w:eastAsia="zh-CN" w:bidi="hi-IN"/>
        </w:rPr>
      </w:pPr>
      <w:r w:rsidRPr="006F2DBE">
        <w:rPr>
          <w:kern w:val="2"/>
          <w:lang w:val="it-IT" w:eastAsia="zh-CN" w:bidi="hi-IN"/>
        </w:rPr>
        <w:t>utilizează corect și eficient aparatura (calculator, imprimantă, etc.) și rechizitele, manipulează și întreține corespunzător mobilierul din dotare;</w:t>
      </w:r>
    </w:p>
    <w:p w14:paraId="2CD17538" w14:textId="77777777" w:rsidR="006F2DBE" w:rsidRPr="006F2DBE" w:rsidRDefault="006F2DBE" w:rsidP="006F2DBE">
      <w:pPr>
        <w:numPr>
          <w:ilvl w:val="0"/>
          <w:numId w:val="26"/>
        </w:numPr>
        <w:ind w:left="709" w:firstLine="0"/>
        <w:jc w:val="both"/>
        <w:rPr>
          <w:kern w:val="2"/>
          <w:lang w:val="it-IT" w:eastAsia="zh-CN" w:bidi="hi-IN"/>
        </w:rPr>
      </w:pPr>
      <w:r w:rsidRPr="006F2DBE">
        <w:rPr>
          <w:kern w:val="2"/>
          <w:lang w:val="it-IT" w:eastAsia="zh-CN" w:bidi="hi-IN"/>
        </w:rPr>
        <w:t>informează conducerea direcției generale privind eventualele accidente de muncă pe care le suferă;</w:t>
      </w:r>
    </w:p>
    <w:p w14:paraId="7A8AC09A" w14:textId="77777777" w:rsidR="006F2DBE" w:rsidRPr="006F2DBE" w:rsidRDefault="006F2DBE" w:rsidP="006F2DBE">
      <w:pPr>
        <w:numPr>
          <w:ilvl w:val="0"/>
          <w:numId w:val="26"/>
        </w:numPr>
        <w:ind w:left="709" w:firstLine="0"/>
        <w:jc w:val="both"/>
        <w:rPr>
          <w:kern w:val="2"/>
          <w:lang w:val="it-IT" w:eastAsia="zh-CN" w:bidi="hi-IN"/>
        </w:rPr>
      </w:pPr>
      <w:r w:rsidRPr="006F2DBE">
        <w:rPr>
          <w:kern w:val="2"/>
          <w:lang w:val="it-IT" w:eastAsia="zh-CN" w:bidi="hi-IN"/>
        </w:rPr>
        <w:t>îndeplineşte orice alte sarcini dispuse de conducerea direcţiei, în conformitate cu legislaţia în vigoare.</w:t>
      </w:r>
    </w:p>
    <w:p w14:paraId="380BDD4A" w14:textId="77777777" w:rsidR="006F2DBE" w:rsidRDefault="006F2DBE" w:rsidP="006F2DBE">
      <w:pPr>
        <w:tabs>
          <w:tab w:val="left" w:pos="374"/>
        </w:tabs>
        <w:jc w:val="both"/>
        <w:rPr>
          <w:kern w:val="2"/>
          <w:szCs w:val="24"/>
          <w:lang w:eastAsia="zh-CN" w:bidi="hi-IN"/>
        </w:rPr>
      </w:pPr>
    </w:p>
    <w:p w14:paraId="02B5CFDD" w14:textId="77777777" w:rsidR="00AF5D3C" w:rsidRDefault="00AF5D3C" w:rsidP="006F2DBE">
      <w:pPr>
        <w:tabs>
          <w:tab w:val="left" w:pos="374"/>
        </w:tabs>
        <w:jc w:val="both"/>
        <w:rPr>
          <w:kern w:val="2"/>
          <w:szCs w:val="24"/>
          <w:lang w:eastAsia="zh-CN" w:bidi="hi-IN"/>
        </w:rPr>
      </w:pPr>
    </w:p>
    <w:p w14:paraId="157C5E08" w14:textId="77777777" w:rsidR="00AF5D3C" w:rsidRPr="006F2DBE" w:rsidRDefault="00AF5D3C" w:rsidP="00AF5D3C">
      <w:pPr>
        <w:tabs>
          <w:tab w:val="left" w:pos="374"/>
        </w:tabs>
        <w:jc w:val="both"/>
        <w:rPr>
          <w:kern w:val="2"/>
          <w:szCs w:val="24"/>
          <w:lang w:eastAsia="zh-CN" w:bidi="hi-IN"/>
        </w:rPr>
      </w:pPr>
    </w:p>
    <w:p w14:paraId="5F301512" w14:textId="77777777" w:rsidR="00AF5D3C" w:rsidRPr="006F2DBE" w:rsidRDefault="00AF5D3C" w:rsidP="00AF5D3C">
      <w:pPr>
        <w:autoSpaceDE w:val="0"/>
        <w:autoSpaceDN w:val="0"/>
        <w:adjustRightInd w:val="0"/>
        <w:jc w:val="center"/>
        <w:rPr>
          <w:rFonts w:cs="Segoe UI"/>
          <w:b/>
          <w:szCs w:val="24"/>
          <w:lang w:val="ro-RO" w:eastAsia="zh-CN"/>
        </w:rPr>
      </w:pPr>
      <w:r w:rsidRPr="006F2DBE">
        <w:rPr>
          <w:rFonts w:cs="Segoe UI"/>
          <w:b/>
          <w:szCs w:val="24"/>
          <w:lang w:val="ro-RO" w:eastAsia="zh-CN"/>
        </w:rPr>
        <w:t>Bibliografie și tematică</w:t>
      </w:r>
    </w:p>
    <w:p w14:paraId="52A54E45" w14:textId="77777777" w:rsidR="00AF5D3C" w:rsidRPr="006F2DBE" w:rsidRDefault="00AF5D3C" w:rsidP="00AF5D3C">
      <w:pPr>
        <w:autoSpaceDE w:val="0"/>
        <w:autoSpaceDN w:val="0"/>
        <w:adjustRightInd w:val="0"/>
        <w:rPr>
          <w:rFonts w:cs="Segoe UI"/>
          <w:szCs w:val="24"/>
          <w:lang w:val="ro-RO"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130"/>
        <w:gridCol w:w="3870"/>
      </w:tblGrid>
      <w:tr w:rsidR="00AF5D3C" w:rsidRPr="006F2DBE" w14:paraId="0E1B9C52" w14:textId="77777777" w:rsidTr="00AF5D3C">
        <w:tc>
          <w:tcPr>
            <w:tcW w:w="468" w:type="dxa"/>
            <w:shd w:val="clear" w:color="auto" w:fill="auto"/>
          </w:tcPr>
          <w:p w14:paraId="62CDCA86" w14:textId="1EF764AD" w:rsidR="00AF5D3C" w:rsidRPr="006F2DBE" w:rsidRDefault="00AF5D3C" w:rsidP="000E04BE">
            <w:pPr>
              <w:suppressAutoHyphens/>
              <w:autoSpaceDE w:val="0"/>
              <w:rPr>
                <w:rFonts w:eastAsia="Times New Roman" w:cs="Times New Roman"/>
                <w:sz w:val="20"/>
                <w:szCs w:val="24"/>
                <w:lang w:val="it-IT" w:eastAsia="zh-CN"/>
              </w:rPr>
            </w:pPr>
            <w:r>
              <w:rPr>
                <w:rFonts w:eastAsia="Times New Roman" w:cs="Times New Roman"/>
                <w:sz w:val="20"/>
                <w:szCs w:val="24"/>
                <w:lang w:val="it-IT" w:eastAsia="zh-CN"/>
              </w:rPr>
              <w:t>1</w:t>
            </w:r>
            <w:r w:rsidRPr="006F2DBE">
              <w:rPr>
                <w:rFonts w:eastAsia="Times New Roman" w:cs="Times New Roman"/>
                <w:sz w:val="20"/>
                <w:szCs w:val="24"/>
                <w:lang w:val="it-IT" w:eastAsia="zh-CN"/>
              </w:rPr>
              <w:t>.</w:t>
            </w:r>
          </w:p>
        </w:tc>
        <w:tc>
          <w:tcPr>
            <w:tcW w:w="5130" w:type="dxa"/>
            <w:shd w:val="clear" w:color="auto" w:fill="auto"/>
          </w:tcPr>
          <w:p w14:paraId="0BDF5E9C" w14:textId="77777777" w:rsidR="00AF5D3C" w:rsidRPr="006F2DBE" w:rsidRDefault="00AF5D3C" w:rsidP="000E04BE">
            <w:pPr>
              <w:widowControl w:val="0"/>
              <w:autoSpaceDE w:val="0"/>
              <w:autoSpaceDN w:val="0"/>
              <w:adjustRightInd w:val="0"/>
              <w:spacing w:line="276" w:lineRule="auto"/>
              <w:rPr>
                <w:rFonts w:eastAsia="Times New Roman"/>
                <w:sz w:val="20"/>
                <w:szCs w:val="20"/>
                <w:lang w:val="ro-RO" w:eastAsia="ro-RO" w:bidi="he-IL"/>
              </w:rPr>
            </w:pPr>
            <w:r w:rsidRPr="006F2DBE">
              <w:rPr>
                <w:rFonts w:eastAsia="Times New Roman"/>
                <w:sz w:val="20"/>
                <w:szCs w:val="20"/>
                <w:lang w:val="ro-RO" w:eastAsia="ro-RO" w:bidi="he-IL"/>
              </w:rPr>
              <w:t>Sisteme de operare pentru servere: Linux, Unix , MS Windows Server 2003, 2008, 2012</w:t>
            </w:r>
          </w:p>
          <w:p w14:paraId="133D37AE" w14:textId="77777777" w:rsidR="00AF5D3C" w:rsidRPr="006F2DBE" w:rsidRDefault="00AF5D3C" w:rsidP="000E04BE">
            <w:pPr>
              <w:suppressAutoHyphens/>
              <w:autoSpaceDE w:val="0"/>
              <w:rPr>
                <w:rFonts w:eastAsia="Times New Roman" w:cs="Times New Roman"/>
                <w:sz w:val="20"/>
                <w:szCs w:val="24"/>
                <w:lang w:val="ro-RO" w:eastAsia="zh-CN"/>
              </w:rPr>
            </w:pPr>
          </w:p>
        </w:tc>
        <w:tc>
          <w:tcPr>
            <w:tcW w:w="3870" w:type="dxa"/>
            <w:shd w:val="clear" w:color="auto" w:fill="auto"/>
          </w:tcPr>
          <w:p w14:paraId="2E8DB9BF" w14:textId="77777777" w:rsidR="00AF5D3C" w:rsidRPr="006F2DBE" w:rsidRDefault="00AF5D3C" w:rsidP="000E04BE">
            <w:pPr>
              <w:suppressAutoHyphens/>
              <w:autoSpaceDE w:val="0"/>
              <w:rPr>
                <w:rFonts w:eastAsia="Times New Roman" w:cs="Times New Roman"/>
                <w:sz w:val="18"/>
                <w:szCs w:val="18"/>
                <w:lang w:val="it-IT" w:eastAsia="zh-CN"/>
              </w:rPr>
            </w:pPr>
            <w:r w:rsidRPr="006F2DBE">
              <w:rPr>
                <w:rFonts w:eastAsia="Times New Roman" w:cs="Times New Roman"/>
                <w:sz w:val="18"/>
                <w:szCs w:val="18"/>
                <w:lang w:val="it-IT" w:eastAsia="zh-CN"/>
              </w:rPr>
              <w:t>Notiuni generale de sisteme de operare pentru servere, Functii, Administrare sisteme, Depanare sisteme, Gestiunea utilizatorilor, Sisteme de fisiere, Procese, Configurari si comenzi, Elemente de securitate</w:t>
            </w:r>
          </w:p>
        </w:tc>
      </w:tr>
      <w:tr w:rsidR="00AF5D3C" w:rsidRPr="006F2DBE" w14:paraId="4EE2620F" w14:textId="77777777" w:rsidTr="00AF5D3C">
        <w:tc>
          <w:tcPr>
            <w:tcW w:w="468" w:type="dxa"/>
            <w:shd w:val="clear" w:color="auto" w:fill="auto"/>
          </w:tcPr>
          <w:p w14:paraId="5448B7A6" w14:textId="45DBBB59" w:rsidR="00AF5D3C" w:rsidRPr="006F2DBE" w:rsidRDefault="00AF5D3C" w:rsidP="000E04BE">
            <w:pPr>
              <w:suppressAutoHyphens/>
              <w:autoSpaceDE w:val="0"/>
              <w:rPr>
                <w:rFonts w:eastAsia="Times New Roman" w:cs="Times New Roman"/>
                <w:sz w:val="20"/>
                <w:szCs w:val="24"/>
                <w:lang w:val="it-IT" w:eastAsia="zh-CN"/>
              </w:rPr>
            </w:pPr>
            <w:r>
              <w:rPr>
                <w:rFonts w:eastAsia="Times New Roman" w:cs="Times New Roman"/>
                <w:sz w:val="20"/>
                <w:szCs w:val="24"/>
                <w:lang w:val="it-IT" w:eastAsia="zh-CN"/>
              </w:rPr>
              <w:t>2</w:t>
            </w:r>
            <w:r w:rsidRPr="006F2DBE">
              <w:rPr>
                <w:rFonts w:eastAsia="Times New Roman" w:cs="Times New Roman"/>
                <w:sz w:val="20"/>
                <w:szCs w:val="24"/>
                <w:lang w:val="it-IT" w:eastAsia="zh-CN"/>
              </w:rPr>
              <w:t>.</w:t>
            </w:r>
          </w:p>
        </w:tc>
        <w:tc>
          <w:tcPr>
            <w:tcW w:w="5130" w:type="dxa"/>
            <w:shd w:val="clear" w:color="auto" w:fill="auto"/>
          </w:tcPr>
          <w:p w14:paraId="4F9CB6D7" w14:textId="77777777" w:rsidR="00AF5D3C" w:rsidRPr="006F2DBE" w:rsidRDefault="00AF5D3C" w:rsidP="000E04BE">
            <w:pPr>
              <w:tabs>
                <w:tab w:val="left" w:pos="810"/>
                <w:tab w:val="left" w:pos="990"/>
              </w:tabs>
              <w:spacing w:after="120"/>
              <w:jc w:val="both"/>
              <w:textAlignment w:val="baseline"/>
              <w:rPr>
                <w:rFonts w:eastAsia="Times New Roman"/>
                <w:sz w:val="20"/>
                <w:szCs w:val="20"/>
                <w:lang w:val="ro-RO" w:eastAsia="ro-RO" w:bidi="he-IL"/>
              </w:rPr>
            </w:pPr>
            <w:r w:rsidRPr="006F2DBE">
              <w:rPr>
                <w:rFonts w:eastAsia="Times New Roman" w:cs="Times New Roman"/>
                <w:sz w:val="20"/>
                <w:szCs w:val="20"/>
                <w:lang w:val="ro-RO" w:eastAsia="ro-RO"/>
              </w:rPr>
              <w:t>Sisteme de gestiune a bazelor de date relaţionale: Oracle</w:t>
            </w:r>
          </w:p>
          <w:p w14:paraId="7A641245" w14:textId="77777777" w:rsidR="00AF5D3C" w:rsidRPr="006F2DBE" w:rsidRDefault="00AF5D3C" w:rsidP="000E04BE">
            <w:pPr>
              <w:suppressAutoHyphens/>
              <w:autoSpaceDE w:val="0"/>
              <w:rPr>
                <w:rFonts w:eastAsia="Times New Roman" w:cs="Times New Roman"/>
                <w:sz w:val="20"/>
                <w:szCs w:val="24"/>
                <w:lang w:val="it-IT" w:eastAsia="zh-CN"/>
              </w:rPr>
            </w:pPr>
          </w:p>
        </w:tc>
        <w:tc>
          <w:tcPr>
            <w:tcW w:w="3870" w:type="dxa"/>
            <w:shd w:val="clear" w:color="auto" w:fill="auto"/>
          </w:tcPr>
          <w:p w14:paraId="6C1DD0DB" w14:textId="2AE6786C" w:rsidR="00AF5D3C" w:rsidRPr="006F2DBE" w:rsidRDefault="00AF5D3C" w:rsidP="000E04BE">
            <w:pPr>
              <w:suppressAutoHyphens/>
              <w:autoSpaceDE w:val="0"/>
              <w:rPr>
                <w:rFonts w:eastAsia="Times New Roman" w:cs="Times New Roman"/>
                <w:sz w:val="18"/>
                <w:szCs w:val="18"/>
                <w:lang w:val="it-IT" w:eastAsia="zh-CN"/>
              </w:rPr>
            </w:pPr>
            <w:r w:rsidRPr="006F2DBE">
              <w:rPr>
                <w:rFonts w:eastAsia="Times New Roman" w:cs="Times New Roman"/>
                <w:sz w:val="18"/>
                <w:szCs w:val="18"/>
                <w:lang w:val="it-IT" w:eastAsia="zh-CN"/>
              </w:rPr>
              <w:t>Concepte fundamentale, Proiectarea bazelor de date relationale,Proiectarea bazelor de date orientate obiect, Proiectarea bazelor de date relationale orientate obiect, Proiectarea bazelor de date distribuite, Procesarea interogarilor, Concurenta in baza de date</w:t>
            </w:r>
          </w:p>
        </w:tc>
      </w:tr>
    </w:tbl>
    <w:p w14:paraId="7280D33F" w14:textId="77777777" w:rsidR="00AF5D3C" w:rsidRPr="006F2DBE" w:rsidRDefault="00AF5D3C" w:rsidP="00AF5D3C">
      <w:pPr>
        <w:jc w:val="both"/>
        <w:rPr>
          <w:rFonts w:cs="Segoe UI"/>
          <w:szCs w:val="24"/>
          <w:lang w:val="ro-RO" w:eastAsia="zh-CN"/>
        </w:rPr>
      </w:pPr>
    </w:p>
    <w:p w14:paraId="53350C2D" w14:textId="77777777" w:rsidR="00AF5D3C" w:rsidRPr="006F2DBE" w:rsidRDefault="00AF5D3C" w:rsidP="00AF5D3C">
      <w:pPr>
        <w:jc w:val="both"/>
        <w:rPr>
          <w:rFonts w:cs="Segoe UI"/>
          <w:szCs w:val="24"/>
          <w:lang w:val="ro-RO" w:eastAsia="zh-CN"/>
        </w:rPr>
      </w:pPr>
    </w:p>
    <w:p w14:paraId="74B9C30A" w14:textId="77777777" w:rsidR="00AF5D3C" w:rsidRDefault="00AF5D3C" w:rsidP="006F2DBE">
      <w:pPr>
        <w:tabs>
          <w:tab w:val="left" w:pos="374"/>
        </w:tabs>
        <w:jc w:val="both"/>
        <w:rPr>
          <w:kern w:val="2"/>
          <w:szCs w:val="24"/>
          <w:lang w:val="ro-RO" w:eastAsia="zh-CN" w:bidi="hi-IN"/>
        </w:rPr>
      </w:pPr>
    </w:p>
    <w:p w14:paraId="19AF2A30" w14:textId="77777777" w:rsidR="00AF5D3C" w:rsidRDefault="00AF5D3C" w:rsidP="006F2DBE">
      <w:pPr>
        <w:tabs>
          <w:tab w:val="left" w:pos="374"/>
        </w:tabs>
        <w:jc w:val="both"/>
        <w:rPr>
          <w:kern w:val="2"/>
          <w:szCs w:val="24"/>
          <w:lang w:val="ro-RO" w:eastAsia="zh-CN" w:bidi="hi-IN"/>
        </w:rPr>
      </w:pPr>
    </w:p>
    <w:p w14:paraId="6FF239A5" w14:textId="77777777" w:rsidR="00AF5D3C" w:rsidRDefault="00AF5D3C" w:rsidP="006F2DBE">
      <w:pPr>
        <w:tabs>
          <w:tab w:val="left" w:pos="374"/>
        </w:tabs>
        <w:jc w:val="both"/>
        <w:rPr>
          <w:kern w:val="2"/>
          <w:szCs w:val="24"/>
          <w:lang w:val="ro-RO" w:eastAsia="zh-CN" w:bidi="hi-IN"/>
        </w:rPr>
      </w:pPr>
    </w:p>
    <w:p w14:paraId="3A9A5059" w14:textId="77777777" w:rsidR="00AF5D3C" w:rsidRDefault="00AF5D3C" w:rsidP="006F2DBE">
      <w:pPr>
        <w:tabs>
          <w:tab w:val="left" w:pos="374"/>
        </w:tabs>
        <w:jc w:val="both"/>
        <w:rPr>
          <w:kern w:val="2"/>
          <w:szCs w:val="24"/>
          <w:lang w:val="ro-RO" w:eastAsia="zh-CN" w:bidi="hi-IN"/>
        </w:rPr>
      </w:pPr>
    </w:p>
    <w:p w14:paraId="77B320DC" w14:textId="77777777" w:rsidR="00AF5D3C" w:rsidRPr="00AF5D3C" w:rsidRDefault="00AF5D3C" w:rsidP="006F2DBE">
      <w:pPr>
        <w:tabs>
          <w:tab w:val="left" w:pos="374"/>
        </w:tabs>
        <w:jc w:val="both"/>
        <w:rPr>
          <w:kern w:val="2"/>
          <w:szCs w:val="24"/>
          <w:lang w:val="ro-RO" w:eastAsia="zh-CN" w:bidi="hi-IN"/>
        </w:rPr>
      </w:pPr>
    </w:p>
    <w:p w14:paraId="13F402AA" w14:textId="77777777" w:rsidR="00AF5D3C" w:rsidRDefault="00AF5D3C" w:rsidP="006F2DBE">
      <w:pPr>
        <w:tabs>
          <w:tab w:val="left" w:pos="374"/>
        </w:tabs>
        <w:jc w:val="both"/>
        <w:rPr>
          <w:kern w:val="2"/>
          <w:szCs w:val="24"/>
          <w:lang w:eastAsia="zh-CN" w:bidi="hi-IN"/>
        </w:rPr>
      </w:pPr>
    </w:p>
    <w:p w14:paraId="13170223" w14:textId="77777777" w:rsidR="00AF5D3C" w:rsidRPr="006F2DBE" w:rsidRDefault="00AF5D3C" w:rsidP="006F2DBE">
      <w:pPr>
        <w:tabs>
          <w:tab w:val="left" w:pos="374"/>
        </w:tabs>
        <w:jc w:val="both"/>
        <w:rPr>
          <w:kern w:val="2"/>
          <w:szCs w:val="24"/>
          <w:lang w:eastAsia="zh-CN" w:bidi="hi-IN"/>
        </w:rPr>
      </w:pPr>
    </w:p>
    <w:p w14:paraId="3A3537C6" w14:textId="77777777" w:rsidR="006F2DBE" w:rsidRPr="006F2DBE" w:rsidRDefault="006F2DBE" w:rsidP="006F2DBE">
      <w:pPr>
        <w:tabs>
          <w:tab w:val="left" w:pos="374"/>
        </w:tabs>
        <w:jc w:val="both"/>
        <w:rPr>
          <w:kern w:val="2"/>
          <w:szCs w:val="24"/>
          <w:lang w:eastAsia="zh-CN" w:bidi="hi-IN"/>
        </w:rPr>
      </w:pPr>
    </w:p>
    <w:p w14:paraId="26A9833E" w14:textId="77777777" w:rsidR="006F2DBE" w:rsidRPr="006F2DBE" w:rsidRDefault="006F2DBE" w:rsidP="006F2DBE">
      <w:pPr>
        <w:jc w:val="both"/>
        <w:rPr>
          <w:rFonts w:eastAsia="Arial"/>
          <w:kern w:val="2"/>
          <w:szCs w:val="24"/>
          <w:lang w:val="ro-RO" w:bidi="hi-IN"/>
        </w:rPr>
      </w:pPr>
      <w:r w:rsidRPr="006F2DBE">
        <w:rPr>
          <w:rFonts w:eastAsia="Arial"/>
          <w:kern w:val="2"/>
          <w:szCs w:val="24"/>
          <w:lang w:val="ro-RO" w:bidi="hi-IN"/>
        </w:rPr>
        <w:lastRenderedPageBreak/>
        <w:t>2. Expert clasa I grad profesional debutant, Biroul managementul drepturilor de acces și al stațiilor de lucru – ID 341435;</w:t>
      </w:r>
    </w:p>
    <w:p w14:paraId="501CB2F8"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p>
    <w:p w14:paraId="780ABEF0"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r w:rsidRPr="006F2DBE">
        <w:rPr>
          <w:rFonts w:eastAsia="Times New Roman"/>
          <w:bCs/>
          <w:kern w:val="2"/>
          <w:szCs w:val="24"/>
          <w:lang w:val="ro-RO" w:bidi="hi-IN"/>
        </w:rPr>
        <w:t>-studii universitare de licență absolvite cu diploma de licență sau echivalentă în domeniul: matematică, informatică, științe inginerești sau științe economice;</w:t>
      </w:r>
    </w:p>
    <w:p w14:paraId="4F4BFE23"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r w:rsidRPr="006F2DBE">
        <w:rPr>
          <w:rFonts w:eastAsia="Times New Roman"/>
          <w:bCs/>
          <w:kern w:val="2"/>
          <w:szCs w:val="24"/>
          <w:lang w:val="ro-RO" w:bidi="hi-IN"/>
        </w:rPr>
        <w:t>-vechime în specialitatea studiilor – 0 ani;</w:t>
      </w:r>
    </w:p>
    <w:p w14:paraId="316175C8"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p>
    <w:p w14:paraId="02F0572C"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r w:rsidRPr="006F2DBE">
        <w:rPr>
          <w:rFonts w:eastAsia="Times New Roman"/>
          <w:bCs/>
          <w:kern w:val="2"/>
          <w:szCs w:val="24"/>
          <w:lang w:val="ro-RO" w:bidi="hi-IN"/>
        </w:rPr>
        <w:t>Durată timp de muncă: 8h/zi - 40h/saptamâna</w:t>
      </w:r>
    </w:p>
    <w:p w14:paraId="594CDA78" w14:textId="77777777" w:rsidR="006F2DBE" w:rsidRPr="006F2DBE" w:rsidRDefault="006F2DBE" w:rsidP="006F2DBE">
      <w:pPr>
        <w:tabs>
          <w:tab w:val="center" w:pos="4680"/>
          <w:tab w:val="right" w:pos="9360"/>
        </w:tabs>
        <w:ind w:left="1069" w:hanging="77"/>
        <w:jc w:val="both"/>
        <w:rPr>
          <w:rFonts w:eastAsia="Times New Roman"/>
          <w:bCs/>
          <w:kern w:val="2"/>
          <w:szCs w:val="24"/>
          <w:lang w:val="ro-RO" w:bidi="hi-IN"/>
        </w:rPr>
      </w:pPr>
    </w:p>
    <w:p w14:paraId="27E86F74" w14:textId="77777777" w:rsidR="006F2DBE" w:rsidRPr="00815B1B" w:rsidRDefault="006F2DBE" w:rsidP="006F2DBE">
      <w:pPr>
        <w:pStyle w:val="Header"/>
        <w:ind w:left="1069" w:hanging="77"/>
        <w:jc w:val="both"/>
        <w:rPr>
          <w:bCs/>
          <w:color w:val="FF0000"/>
          <w:lang w:val="ro-RO"/>
        </w:rPr>
      </w:pPr>
      <w:r>
        <w:rPr>
          <w:bCs/>
          <w:color w:val="000000" w:themeColor="text1"/>
          <w:lang w:val="ro-RO"/>
        </w:rPr>
        <w:t xml:space="preserve">  - </w:t>
      </w:r>
      <w:r w:rsidRPr="001C42C0">
        <w:rPr>
          <w:bCs/>
          <w:color w:val="000000" w:themeColor="text1"/>
          <w:lang w:val="ro-RO"/>
        </w:rPr>
        <w:t>alte competențe specifice</w:t>
      </w:r>
      <w:r>
        <w:rPr>
          <w:bCs/>
          <w:color w:val="000000" w:themeColor="text1"/>
        </w:rPr>
        <w:t xml:space="preserve">: - </w:t>
      </w:r>
      <w:proofErr w:type="spellStart"/>
      <w:r>
        <w:rPr>
          <w:bCs/>
          <w:color w:val="000000" w:themeColor="text1"/>
        </w:rPr>
        <w:t>competențe</w:t>
      </w:r>
      <w:proofErr w:type="spellEnd"/>
      <w:r>
        <w:rPr>
          <w:bCs/>
          <w:color w:val="000000" w:themeColor="text1"/>
        </w:rPr>
        <w:t xml:space="preserve"> </w:t>
      </w:r>
      <w:proofErr w:type="spellStart"/>
      <w:r>
        <w:rPr>
          <w:bCs/>
          <w:color w:val="000000" w:themeColor="text1"/>
        </w:rPr>
        <w:t>digitale</w:t>
      </w:r>
      <w:proofErr w:type="spellEnd"/>
      <w:r>
        <w:rPr>
          <w:bCs/>
          <w:color w:val="000000" w:themeColor="text1"/>
        </w:rPr>
        <w:t xml:space="preserve">, </w:t>
      </w:r>
      <w:proofErr w:type="spellStart"/>
      <w:r>
        <w:rPr>
          <w:bCs/>
          <w:color w:val="000000" w:themeColor="text1"/>
        </w:rPr>
        <w:t>nivel</w:t>
      </w:r>
      <w:proofErr w:type="spellEnd"/>
      <w:r>
        <w:rPr>
          <w:bCs/>
          <w:color w:val="000000" w:themeColor="text1"/>
        </w:rPr>
        <w:t xml:space="preserve"> </w:t>
      </w:r>
      <w:proofErr w:type="spellStart"/>
      <w:r>
        <w:rPr>
          <w:bCs/>
          <w:color w:val="000000" w:themeColor="text1"/>
        </w:rPr>
        <w:t>utilizator</w:t>
      </w:r>
      <w:proofErr w:type="spellEnd"/>
      <w:r>
        <w:rPr>
          <w:bCs/>
          <w:color w:val="000000" w:themeColor="text1"/>
        </w:rPr>
        <w:t xml:space="preserve"> </w:t>
      </w:r>
      <w:proofErr w:type="spellStart"/>
      <w:r>
        <w:rPr>
          <w:bCs/>
          <w:color w:val="000000" w:themeColor="text1"/>
        </w:rPr>
        <w:t>mediu</w:t>
      </w:r>
      <w:proofErr w:type="spellEnd"/>
      <w:r>
        <w:rPr>
          <w:bCs/>
          <w:color w:val="000000" w:themeColor="text1"/>
        </w:rPr>
        <w:t xml:space="preserve"> (</w:t>
      </w:r>
      <w:proofErr w:type="spellStart"/>
      <w:r>
        <w:rPr>
          <w:bCs/>
          <w:color w:val="000000" w:themeColor="text1"/>
        </w:rPr>
        <w:t>aplicații</w:t>
      </w:r>
      <w:proofErr w:type="spellEnd"/>
      <w:r>
        <w:rPr>
          <w:bCs/>
          <w:color w:val="000000" w:themeColor="text1"/>
        </w:rPr>
        <w:t xml:space="preserve"> tip Office)</w:t>
      </w:r>
    </w:p>
    <w:p w14:paraId="1B088637" w14:textId="77777777" w:rsidR="006F2DBE" w:rsidRPr="001653EA" w:rsidRDefault="006F2DBE" w:rsidP="006F2DBE">
      <w:pPr>
        <w:pStyle w:val="Header"/>
        <w:ind w:left="1069" w:hanging="77"/>
        <w:jc w:val="both"/>
        <w:rPr>
          <w:bCs/>
          <w:color w:val="000000" w:themeColor="text1"/>
          <w:lang w:val="ro-RO"/>
        </w:rPr>
      </w:pPr>
      <w:r>
        <w:rPr>
          <w:bCs/>
          <w:color w:val="FF0000"/>
          <w:lang w:val="ro-RO"/>
        </w:rPr>
        <w:t xml:space="preserve">  </w:t>
      </w:r>
      <w:r w:rsidRPr="001653EA">
        <w:rPr>
          <w:bCs/>
          <w:color w:val="000000" w:themeColor="text1"/>
          <w:lang w:val="ro-RO"/>
        </w:rPr>
        <w:t>- modalitatea de verificare:</w:t>
      </w:r>
      <w:r>
        <w:rPr>
          <w:bCs/>
          <w:color w:val="000000" w:themeColor="text1"/>
          <w:lang w:val="ro-RO"/>
        </w:rPr>
        <w:t xml:space="preserve"> prin document/e ce atestă competența specifică.</w:t>
      </w:r>
      <w:r w:rsidRPr="001653EA">
        <w:rPr>
          <w:bCs/>
          <w:color w:val="000000" w:themeColor="text1"/>
          <w:lang w:val="ro-RO"/>
        </w:rPr>
        <w:t xml:space="preserve">  </w:t>
      </w:r>
    </w:p>
    <w:p w14:paraId="3111B3FD" w14:textId="77777777" w:rsidR="006F2DBE" w:rsidRPr="006F2DBE" w:rsidRDefault="006F2DBE" w:rsidP="006F2DBE">
      <w:pPr>
        <w:autoSpaceDE w:val="0"/>
        <w:autoSpaceDN w:val="0"/>
        <w:adjustRightInd w:val="0"/>
        <w:rPr>
          <w:rFonts w:cs="Segoe UI"/>
          <w:szCs w:val="24"/>
          <w:lang w:val="ro-RO" w:eastAsia="zh-CN"/>
        </w:rPr>
      </w:pPr>
      <w:r w:rsidRPr="006F2DBE">
        <w:rPr>
          <w:rFonts w:cs="Segoe UI"/>
          <w:szCs w:val="24"/>
          <w:lang w:val="ro-RO" w:eastAsia="zh-CN"/>
        </w:rPr>
        <w:tab/>
      </w:r>
    </w:p>
    <w:p w14:paraId="28CD9757" w14:textId="77777777" w:rsidR="006F2DBE" w:rsidRPr="006F2DBE" w:rsidRDefault="006F2DBE" w:rsidP="006F2DBE">
      <w:pPr>
        <w:autoSpaceDE w:val="0"/>
        <w:autoSpaceDN w:val="0"/>
        <w:adjustRightInd w:val="0"/>
        <w:rPr>
          <w:rFonts w:cs="Segoe UI"/>
          <w:szCs w:val="24"/>
          <w:lang w:val="ro-RO" w:eastAsia="zh-CN"/>
        </w:rPr>
      </w:pPr>
      <w:r w:rsidRPr="006F2DBE">
        <w:rPr>
          <w:rFonts w:cs="Segoe UI"/>
          <w:szCs w:val="24"/>
          <w:lang w:val="ro-RO" w:eastAsia="zh-CN"/>
        </w:rPr>
        <w:tab/>
      </w:r>
    </w:p>
    <w:p w14:paraId="7233A7AA" w14:textId="77777777" w:rsidR="006F2DBE" w:rsidRPr="006F2DBE" w:rsidRDefault="006F2DBE" w:rsidP="006F2DBE">
      <w:pPr>
        <w:autoSpaceDE w:val="0"/>
        <w:autoSpaceDN w:val="0"/>
        <w:adjustRightInd w:val="0"/>
        <w:rPr>
          <w:rFonts w:cs="Segoe UI"/>
          <w:szCs w:val="24"/>
          <w:lang w:val="ro-RO" w:eastAsia="zh-CN"/>
        </w:rPr>
      </w:pPr>
      <w:r w:rsidRPr="006F2DBE">
        <w:rPr>
          <w:rFonts w:cs="Segoe UI"/>
          <w:szCs w:val="24"/>
          <w:lang w:val="ro-RO" w:eastAsia="zh-CN"/>
        </w:rPr>
        <w:t xml:space="preserve">  </w:t>
      </w:r>
    </w:p>
    <w:p w14:paraId="42B41467" w14:textId="77777777" w:rsidR="006F2DBE" w:rsidRPr="006F2DBE" w:rsidRDefault="006F2DBE" w:rsidP="006F2DBE">
      <w:pPr>
        <w:tabs>
          <w:tab w:val="center" w:pos="4680"/>
          <w:tab w:val="right" w:pos="9360"/>
        </w:tabs>
        <w:ind w:left="1069" w:hanging="77"/>
        <w:jc w:val="center"/>
        <w:rPr>
          <w:rFonts w:eastAsia="Times New Roman"/>
          <w:b/>
          <w:bCs/>
          <w:kern w:val="2"/>
          <w:szCs w:val="24"/>
          <w:lang w:val="ro-RO" w:bidi="hi-IN"/>
        </w:rPr>
      </w:pPr>
      <w:r w:rsidRPr="006F2DBE">
        <w:rPr>
          <w:rFonts w:eastAsia="Times New Roman"/>
          <w:b/>
          <w:bCs/>
          <w:kern w:val="2"/>
          <w:szCs w:val="24"/>
          <w:lang w:val="ro-RO" w:bidi="hi-IN"/>
        </w:rPr>
        <w:t>Atribuțiile postului</w:t>
      </w:r>
    </w:p>
    <w:p w14:paraId="117F7FC6" w14:textId="77777777" w:rsidR="006F2DBE" w:rsidRPr="006F2DBE" w:rsidRDefault="006F2DBE" w:rsidP="006F2DBE">
      <w:pPr>
        <w:tabs>
          <w:tab w:val="left" w:pos="374"/>
        </w:tabs>
        <w:jc w:val="both"/>
        <w:rPr>
          <w:kern w:val="2"/>
          <w:szCs w:val="24"/>
          <w:lang w:eastAsia="zh-CN" w:bidi="hi-IN"/>
        </w:rPr>
      </w:pPr>
    </w:p>
    <w:p w14:paraId="635585ED" w14:textId="77777777" w:rsidR="006F2DBE" w:rsidRPr="006F2DBE" w:rsidRDefault="006F2DBE" w:rsidP="006F2DBE">
      <w:pPr>
        <w:numPr>
          <w:ilvl w:val="0"/>
          <w:numId w:val="28"/>
        </w:numPr>
        <w:tabs>
          <w:tab w:val="left" w:pos="374"/>
        </w:tabs>
        <w:jc w:val="both"/>
        <w:rPr>
          <w:kern w:val="2"/>
          <w:szCs w:val="24"/>
          <w:lang w:val="it-IT" w:eastAsia="zh-CN" w:bidi="hi-IN"/>
        </w:rPr>
      </w:pPr>
      <w:r w:rsidRPr="006F2DBE">
        <w:rPr>
          <w:kern w:val="2"/>
          <w:szCs w:val="24"/>
          <w:lang w:val="it-IT" w:eastAsia="zh-CN" w:bidi="hi-IN"/>
        </w:rPr>
        <w:t>Configureaza si administreaza resursele hardware ale statiilor de lucru si a echipamentelor periferice de la nivelul central al MF/ANAF;</w:t>
      </w:r>
    </w:p>
    <w:p w14:paraId="62FFBB5F"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Instaleaza, configureaza si administreaza software-ul de baza si aplicaţiile software de pe statiile de lucru ale utilizatorilor interni de la nivelul central al MF/ANAF;</w:t>
      </w:r>
    </w:p>
    <w:p w14:paraId="07C42965"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Instaleaza, testeaza si administreaza politicile de grup si solutiile de securitate aplicate la nivelul statiilor de lucru ale utilizatorilor interni;</w:t>
      </w:r>
    </w:p>
    <w:p w14:paraId="0B74C12A"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Configureaza, testeaza si coreleaza drepturile utilizatorilor interni si accesul acestora la resursele hardware si software instalate pe statiile de lucru;</w:t>
      </w:r>
    </w:p>
    <w:p w14:paraId="192327F3"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Configureaza, testeaza si administreaza solutii de protectia sistemelor de fişiere ale utilizatorilor interni;</w:t>
      </w:r>
    </w:p>
    <w:p w14:paraId="74C057E3"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Acorda asistenta tehnica la nivelul statiilor de lucru in implementarea si exploatarea aplicatiilor informatice: primeste sesizari, analizeaza incidentele si problemele aparute, le rezolva, acolo unde este de competenta sa, sau le transmite serviciilor competente spre rezolvare;</w:t>
      </w:r>
    </w:p>
    <w:p w14:paraId="11F88BAA"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Asigura al doilea nivel de interventie, respectiv asistenta tehnica de specialitate la distanta sau on-site, la nivelul statiilor de lucru si a echipamentelor periferice: primeste sesizari, analizeaza incidentele si problemele aparute, le rezolva sau le escaladeaza catre serviciile de garantie sau de postgarantie, in raport cu contractele incheiate;</w:t>
      </w:r>
    </w:p>
    <w:p w14:paraId="0712B754"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ro-RO" w:eastAsia="zh-CN" w:bidi="hi-IN"/>
        </w:rPr>
        <w:t>Participă la activităţi de realizare a analizei în vederea definirii specificaţiilor pentru construirea efectivă a sistemelor informatice, susceptibile să răspundă cerinţelor utilizatorilor.</w:t>
      </w:r>
    </w:p>
    <w:p w14:paraId="740FB853"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ro-RO" w:eastAsia="zh-CN" w:bidi="hi-IN"/>
        </w:rPr>
        <w:t>Participă la activități care combină aptitudinile analitice și de proiectare bazate pe cunoștințe adecvate de tehnologie software și hardware, în vederea definirii, proiectării, realizării, testării, implementării și modificării sistemelor informatice ce conțin software ca principală componentă;</w:t>
      </w:r>
    </w:p>
    <w:p w14:paraId="1A1F4BCE"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ro-RO" w:eastAsia="zh-CN" w:bidi="hi-IN"/>
        </w:rPr>
        <w:t>Participă la activități de adaptare și/sau de armonizare a soluțiilor hardware, software și a sistemelor de operare, precum și a aplicațiilor existente ori proiectate la necesitățile reale sau estimate ale utilizatorilor, în vederea îndeplinirii cerințelor privind satisfacerea gradului de solicitare (timpul de răspuns);</w:t>
      </w:r>
    </w:p>
    <w:p w14:paraId="3DABD6DB"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Efectueaza si valideaza testele hardware dupa terminarea operatiilor de intretinere si/sau depanare.</w:t>
      </w:r>
    </w:p>
    <w:p w14:paraId="045E722B"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Acorda asistență tehnica utilizatorilor.</w:t>
      </w:r>
    </w:p>
    <w:p w14:paraId="364E9099" w14:textId="77777777" w:rsidR="006F2DBE" w:rsidRPr="006F2DBE" w:rsidRDefault="006F2DBE" w:rsidP="006F2DBE">
      <w:pPr>
        <w:numPr>
          <w:ilvl w:val="0"/>
          <w:numId w:val="28"/>
        </w:numPr>
        <w:tabs>
          <w:tab w:val="left" w:pos="360"/>
          <w:tab w:val="num" w:pos="2790"/>
        </w:tabs>
        <w:jc w:val="both"/>
        <w:rPr>
          <w:kern w:val="2"/>
          <w:szCs w:val="24"/>
          <w:lang w:val="it-IT" w:eastAsia="zh-CN" w:bidi="hi-IN"/>
        </w:rPr>
      </w:pPr>
      <w:r w:rsidRPr="006F2DBE">
        <w:rPr>
          <w:kern w:val="2"/>
          <w:szCs w:val="24"/>
          <w:lang w:val="it-IT" w:eastAsia="zh-CN" w:bidi="hi-IN"/>
        </w:rPr>
        <w:lastRenderedPageBreak/>
        <w:t>Participă la elaborarea specificatiilor tehnice ale caietelor de sarcini</w:t>
      </w:r>
      <w:r w:rsidRPr="006F2DBE" w:rsidDel="00C05B3F">
        <w:rPr>
          <w:kern w:val="2"/>
          <w:szCs w:val="24"/>
          <w:lang w:val="it-IT" w:eastAsia="zh-CN" w:bidi="hi-IN"/>
        </w:rPr>
        <w:t xml:space="preserve"> </w:t>
      </w:r>
      <w:r w:rsidRPr="006F2DBE">
        <w:rPr>
          <w:kern w:val="2"/>
          <w:szCs w:val="24"/>
          <w:lang w:val="it-IT" w:eastAsia="zh-CN" w:bidi="hi-IN"/>
        </w:rPr>
        <w:t>pentru achizitionarea serviciilor de intretinere si asistenta tehnica pentru statiile de lucru si echipamente periferice si la evaluarea ofertelor tehnice depuse in cadrul licitatiilor publice deschise;</w:t>
      </w:r>
    </w:p>
    <w:p w14:paraId="7F0E012A" w14:textId="77777777" w:rsidR="006F2DBE" w:rsidRPr="006F2DBE" w:rsidRDefault="006F2DBE" w:rsidP="006F2DBE">
      <w:pPr>
        <w:numPr>
          <w:ilvl w:val="0"/>
          <w:numId w:val="28"/>
        </w:numPr>
        <w:tabs>
          <w:tab w:val="left" w:pos="360"/>
          <w:tab w:val="num" w:pos="2790"/>
        </w:tabs>
        <w:jc w:val="both"/>
        <w:rPr>
          <w:kern w:val="2"/>
          <w:szCs w:val="24"/>
          <w:lang w:val="it-IT" w:eastAsia="zh-CN" w:bidi="hi-IN"/>
        </w:rPr>
      </w:pPr>
      <w:r w:rsidRPr="006F2DBE">
        <w:rPr>
          <w:kern w:val="2"/>
          <w:szCs w:val="24"/>
          <w:lang w:val="it-IT" w:eastAsia="zh-CN" w:bidi="hi-IN"/>
        </w:rPr>
        <w:t>Participa la elaborarea specificatiilor tehnice ale caietelor de sarcini</w:t>
      </w:r>
      <w:r w:rsidRPr="006F2DBE" w:rsidDel="00C05B3F">
        <w:rPr>
          <w:kern w:val="2"/>
          <w:szCs w:val="24"/>
          <w:lang w:val="it-IT" w:eastAsia="zh-CN" w:bidi="hi-IN"/>
        </w:rPr>
        <w:t xml:space="preserve"> </w:t>
      </w:r>
      <w:r w:rsidRPr="006F2DBE">
        <w:rPr>
          <w:kern w:val="2"/>
          <w:szCs w:val="24"/>
          <w:lang w:val="it-IT" w:eastAsia="zh-CN" w:bidi="hi-IN"/>
        </w:rPr>
        <w:t>pentru achizitionarea de statii de lucru si echipamente periferice si la evaluarea ofertelor tehnice depuse in cadrul licitatiilor publice deschise;</w:t>
      </w:r>
    </w:p>
    <w:p w14:paraId="574FA251" w14:textId="77777777" w:rsidR="006F2DBE" w:rsidRPr="006F2DBE" w:rsidRDefault="006F2DBE" w:rsidP="006F2DBE">
      <w:pPr>
        <w:numPr>
          <w:ilvl w:val="0"/>
          <w:numId w:val="28"/>
        </w:numPr>
        <w:tabs>
          <w:tab w:val="left" w:pos="360"/>
          <w:tab w:val="num" w:pos="2790"/>
        </w:tabs>
        <w:jc w:val="both"/>
        <w:rPr>
          <w:kern w:val="2"/>
          <w:szCs w:val="24"/>
          <w:lang w:val="it-IT" w:eastAsia="zh-CN" w:bidi="hi-IN"/>
        </w:rPr>
      </w:pPr>
      <w:r w:rsidRPr="006F2DBE">
        <w:rPr>
          <w:kern w:val="2"/>
          <w:szCs w:val="24"/>
          <w:lang w:val="it-IT" w:eastAsia="zh-CN" w:bidi="hi-IN"/>
        </w:rPr>
        <w:t>Participă la recepționarea și punerea in funcțiune a echipamentelor noi.</w:t>
      </w:r>
    </w:p>
    <w:p w14:paraId="2512D338" w14:textId="77777777" w:rsidR="006F2DBE" w:rsidRPr="006F2DBE" w:rsidRDefault="006F2DBE" w:rsidP="006F2DBE">
      <w:pPr>
        <w:numPr>
          <w:ilvl w:val="0"/>
          <w:numId w:val="28"/>
        </w:numPr>
        <w:tabs>
          <w:tab w:val="left" w:pos="360"/>
          <w:tab w:val="num" w:pos="2790"/>
        </w:tabs>
        <w:jc w:val="both"/>
        <w:rPr>
          <w:kern w:val="2"/>
          <w:szCs w:val="24"/>
          <w:lang w:val="it-IT" w:eastAsia="zh-CN" w:bidi="hi-IN"/>
        </w:rPr>
      </w:pPr>
      <w:r w:rsidRPr="006F2DBE">
        <w:rPr>
          <w:kern w:val="2"/>
          <w:szCs w:val="24"/>
          <w:lang w:val="it-IT" w:eastAsia="zh-CN" w:bidi="hi-IN"/>
        </w:rPr>
        <w:t>Pastrează și ține la zi documentația tehnică a echipamentelor.</w:t>
      </w:r>
    </w:p>
    <w:p w14:paraId="5E3DE45B" w14:textId="77777777" w:rsidR="006F2DBE" w:rsidRPr="006F2DBE" w:rsidRDefault="006F2DBE" w:rsidP="006F2DBE">
      <w:pPr>
        <w:numPr>
          <w:ilvl w:val="0"/>
          <w:numId w:val="28"/>
        </w:numPr>
        <w:tabs>
          <w:tab w:val="left" w:pos="360"/>
          <w:tab w:val="num" w:pos="2790"/>
        </w:tabs>
        <w:jc w:val="both"/>
        <w:rPr>
          <w:kern w:val="2"/>
          <w:szCs w:val="24"/>
          <w:lang w:val="it-IT" w:eastAsia="zh-CN" w:bidi="hi-IN"/>
        </w:rPr>
      </w:pPr>
      <w:r w:rsidRPr="006F2DBE">
        <w:rPr>
          <w:kern w:val="2"/>
          <w:szCs w:val="24"/>
          <w:lang w:val="it-IT" w:eastAsia="zh-CN" w:bidi="hi-IN"/>
        </w:rPr>
        <w:t>Intocmeste documentațtia tehnică privind scoaterea din functiune si casarea unor echipamente.</w:t>
      </w:r>
    </w:p>
    <w:p w14:paraId="076E6F2C" w14:textId="77777777" w:rsidR="006F2DBE" w:rsidRPr="006F2DBE" w:rsidRDefault="006F2DBE" w:rsidP="006F2DBE">
      <w:pPr>
        <w:numPr>
          <w:ilvl w:val="0"/>
          <w:numId w:val="28"/>
        </w:numPr>
        <w:tabs>
          <w:tab w:val="left" w:pos="360"/>
          <w:tab w:val="num" w:pos="2790"/>
        </w:tabs>
        <w:jc w:val="both"/>
        <w:rPr>
          <w:kern w:val="2"/>
          <w:szCs w:val="24"/>
          <w:lang w:val="it-IT" w:eastAsia="zh-CN" w:bidi="hi-IN"/>
        </w:rPr>
      </w:pPr>
      <w:r w:rsidRPr="006F2DBE">
        <w:rPr>
          <w:kern w:val="2"/>
          <w:szCs w:val="24"/>
          <w:lang w:val="it-IT" w:eastAsia="zh-CN" w:bidi="hi-IN"/>
        </w:rPr>
        <w:t>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32ABA4FB" w14:textId="77777777" w:rsidR="006F2DBE" w:rsidRPr="006F2DBE" w:rsidRDefault="006F2DBE" w:rsidP="006F2DBE">
      <w:pPr>
        <w:numPr>
          <w:ilvl w:val="0"/>
          <w:numId w:val="28"/>
        </w:numPr>
        <w:tabs>
          <w:tab w:val="left" w:pos="374"/>
          <w:tab w:val="num" w:pos="540"/>
          <w:tab w:val="num" w:pos="2790"/>
        </w:tabs>
        <w:jc w:val="both"/>
        <w:rPr>
          <w:kern w:val="2"/>
          <w:szCs w:val="24"/>
          <w:lang w:val="it-IT" w:eastAsia="zh-CN" w:bidi="hi-IN"/>
        </w:rPr>
      </w:pPr>
      <w:r w:rsidRPr="006F2DBE">
        <w:rPr>
          <w:kern w:val="2"/>
          <w:szCs w:val="24"/>
          <w:lang w:val="it-IT" w:eastAsia="zh-CN" w:bidi="hi-IN"/>
        </w:rPr>
        <w:t>Participă la elaborarea și revizuirea procedurilor de sistem şi operationale (elaborate de CNIF sau de către alte direcţii MF) cu  impact asupra activităţii serviciului;</w:t>
      </w:r>
    </w:p>
    <w:p w14:paraId="7DE4FB49" w14:textId="77777777" w:rsidR="006F2DBE" w:rsidRPr="006F2DBE" w:rsidRDefault="006F2DBE" w:rsidP="006F2DBE">
      <w:pPr>
        <w:numPr>
          <w:ilvl w:val="0"/>
          <w:numId w:val="28"/>
        </w:numPr>
        <w:tabs>
          <w:tab w:val="left" w:pos="360"/>
          <w:tab w:val="num" w:pos="2790"/>
        </w:tabs>
        <w:jc w:val="both"/>
        <w:rPr>
          <w:kern w:val="2"/>
          <w:szCs w:val="24"/>
          <w:lang w:val="it-IT" w:eastAsia="zh-CN" w:bidi="hi-IN"/>
        </w:rPr>
      </w:pPr>
      <w:r w:rsidRPr="006F2DBE">
        <w:rPr>
          <w:kern w:val="2"/>
          <w:szCs w:val="24"/>
          <w:lang w:val="it-IT" w:eastAsia="zh-CN" w:bidi="hi-IN"/>
        </w:rPr>
        <w:t>Asimileaza cunoștințe despre tehnologii noi, materiale consumabile, costuri, etc.</w:t>
      </w:r>
    </w:p>
    <w:p w14:paraId="54891202" w14:textId="77777777" w:rsidR="006F2DBE" w:rsidRPr="006F2DBE" w:rsidRDefault="006F2DBE" w:rsidP="006F2DBE">
      <w:pPr>
        <w:numPr>
          <w:ilvl w:val="0"/>
          <w:numId w:val="28"/>
        </w:numPr>
        <w:tabs>
          <w:tab w:val="left" w:pos="360"/>
          <w:tab w:val="num" w:pos="2790"/>
        </w:tabs>
        <w:jc w:val="both"/>
        <w:rPr>
          <w:kern w:val="2"/>
          <w:szCs w:val="24"/>
          <w:lang w:val="it-IT" w:eastAsia="zh-CN" w:bidi="hi-IN"/>
        </w:rPr>
      </w:pPr>
      <w:r w:rsidRPr="006F2DBE">
        <w:rPr>
          <w:kern w:val="2"/>
          <w:szCs w:val="24"/>
          <w:lang w:val="it-IT" w:eastAsia="zh-CN" w:bidi="hi-IN"/>
        </w:rPr>
        <w:t>Studiază permanent literatura de specialitate in domeniul tehnologiei informatiei și comunicațiilor și legislația specifică;</w:t>
      </w:r>
    </w:p>
    <w:p w14:paraId="2984C58C"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Respectă prevederile legislației din domeniul securității și sănătătii în muncă, apărării împotriva incendiilor și măsurile de aplicare a acestora;</w:t>
      </w:r>
    </w:p>
    <w:p w14:paraId="659B5822"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Utilizează corect și eficient aparatura (calculator, imprimantă, etc.) și rechizitele, manipulează și întretine corespunzător mobilierul din dotare;</w:t>
      </w:r>
    </w:p>
    <w:p w14:paraId="13910D1C"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Informează conducerea directiei despre eventualele accidente de muncă pe care le suferă;</w:t>
      </w:r>
    </w:p>
    <w:p w14:paraId="3EB0AF35" w14:textId="77777777" w:rsidR="006F2DBE" w:rsidRPr="006F2DBE" w:rsidRDefault="006F2DBE" w:rsidP="006F2DBE">
      <w:pPr>
        <w:numPr>
          <w:ilvl w:val="0"/>
          <w:numId w:val="28"/>
        </w:numPr>
        <w:tabs>
          <w:tab w:val="left" w:pos="374"/>
          <w:tab w:val="num" w:pos="2790"/>
        </w:tabs>
        <w:jc w:val="both"/>
        <w:rPr>
          <w:kern w:val="2"/>
          <w:szCs w:val="24"/>
          <w:lang w:val="it-IT" w:eastAsia="zh-CN" w:bidi="hi-IN"/>
        </w:rPr>
      </w:pPr>
      <w:r w:rsidRPr="006F2DBE">
        <w:rPr>
          <w:kern w:val="2"/>
          <w:szCs w:val="24"/>
          <w:lang w:val="it-IT" w:eastAsia="zh-CN" w:bidi="hi-IN"/>
        </w:rPr>
        <w:t>Indeplineşte orice alte sarcini dispuse de conducerea CNIF, în conformitate cu legislaţia în vigoare.</w:t>
      </w:r>
    </w:p>
    <w:p w14:paraId="1B3E5B66" w14:textId="77777777" w:rsidR="006F2DBE" w:rsidRPr="006F2DBE" w:rsidRDefault="006F2DBE" w:rsidP="006F2DBE">
      <w:pPr>
        <w:tabs>
          <w:tab w:val="left" w:pos="374"/>
        </w:tabs>
        <w:jc w:val="both"/>
        <w:rPr>
          <w:kern w:val="2"/>
          <w:szCs w:val="24"/>
          <w:lang w:eastAsia="zh-CN" w:bidi="hi-IN"/>
        </w:rPr>
      </w:pPr>
    </w:p>
    <w:p w14:paraId="4245150C" w14:textId="77777777" w:rsidR="006F2DBE" w:rsidRDefault="006F2DBE" w:rsidP="006F2DBE">
      <w:pPr>
        <w:tabs>
          <w:tab w:val="left" w:pos="374"/>
        </w:tabs>
        <w:jc w:val="both"/>
        <w:rPr>
          <w:kern w:val="2"/>
          <w:szCs w:val="24"/>
          <w:lang w:eastAsia="zh-CN" w:bidi="hi-IN"/>
        </w:rPr>
      </w:pPr>
    </w:p>
    <w:p w14:paraId="6BC71E76" w14:textId="77777777" w:rsidR="00C02DB0" w:rsidRDefault="00C02DB0" w:rsidP="006F2DBE">
      <w:pPr>
        <w:tabs>
          <w:tab w:val="left" w:pos="374"/>
        </w:tabs>
        <w:jc w:val="both"/>
        <w:rPr>
          <w:kern w:val="2"/>
          <w:szCs w:val="24"/>
          <w:lang w:eastAsia="zh-CN" w:bidi="hi-IN"/>
        </w:rPr>
      </w:pPr>
    </w:p>
    <w:p w14:paraId="50E89897" w14:textId="77777777" w:rsidR="00C02DB0" w:rsidRPr="006F2DBE" w:rsidRDefault="00C02DB0" w:rsidP="006F2DBE">
      <w:pPr>
        <w:tabs>
          <w:tab w:val="left" w:pos="374"/>
        </w:tabs>
        <w:jc w:val="both"/>
        <w:rPr>
          <w:kern w:val="2"/>
          <w:szCs w:val="24"/>
          <w:lang w:eastAsia="zh-CN" w:bidi="hi-IN"/>
        </w:rPr>
      </w:pPr>
    </w:p>
    <w:p w14:paraId="6F4541A7" w14:textId="77777777" w:rsidR="006F2DBE" w:rsidRPr="006F2DBE" w:rsidRDefault="006F2DBE" w:rsidP="006F2DBE">
      <w:pPr>
        <w:tabs>
          <w:tab w:val="left" w:pos="374"/>
        </w:tabs>
        <w:jc w:val="both"/>
        <w:rPr>
          <w:kern w:val="2"/>
          <w:szCs w:val="24"/>
          <w:lang w:eastAsia="zh-CN" w:bidi="hi-IN"/>
        </w:rPr>
      </w:pPr>
    </w:p>
    <w:p w14:paraId="3F902676" w14:textId="77777777" w:rsidR="006F2DBE" w:rsidRPr="006F2DBE" w:rsidRDefault="006F2DBE" w:rsidP="006F2DBE">
      <w:pPr>
        <w:tabs>
          <w:tab w:val="left" w:pos="374"/>
        </w:tabs>
        <w:jc w:val="both"/>
        <w:rPr>
          <w:kern w:val="2"/>
          <w:szCs w:val="24"/>
          <w:lang w:eastAsia="zh-CN" w:bidi="hi-IN"/>
        </w:rPr>
      </w:pPr>
    </w:p>
    <w:p w14:paraId="1820457A" w14:textId="77777777" w:rsidR="006F2DBE" w:rsidRPr="006F2DBE" w:rsidRDefault="006F2DBE" w:rsidP="006F2DBE">
      <w:pPr>
        <w:tabs>
          <w:tab w:val="left" w:pos="374"/>
        </w:tabs>
        <w:jc w:val="both"/>
        <w:rPr>
          <w:kern w:val="2"/>
          <w:szCs w:val="24"/>
          <w:lang w:eastAsia="zh-CN" w:bidi="hi-IN"/>
        </w:rPr>
      </w:pPr>
    </w:p>
    <w:p w14:paraId="29160D2C" w14:textId="77777777" w:rsidR="006F2DBE" w:rsidRPr="006F2DBE" w:rsidRDefault="006F2DBE" w:rsidP="006F2DBE">
      <w:pPr>
        <w:autoSpaceDE w:val="0"/>
        <w:autoSpaceDN w:val="0"/>
        <w:adjustRightInd w:val="0"/>
        <w:jc w:val="center"/>
        <w:rPr>
          <w:rFonts w:cs="Segoe UI"/>
          <w:b/>
          <w:szCs w:val="24"/>
          <w:lang w:val="ro-RO" w:eastAsia="zh-CN"/>
        </w:rPr>
      </w:pPr>
      <w:r w:rsidRPr="006F2DBE">
        <w:rPr>
          <w:rFonts w:cs="Segoe UI"/>
          <w:b/>
          <w:szCs w:val="24"/>
          <w:lang w:val="ro-RO" w:eastAsia="zh-CN"/>
        </w:rPr>
        <w:t>Bibliografie și tematică</w:t>
      </w:r>
    </w:p>
    <w:p w14:paraId="4E041F22" w14:textId="77777777" w:rsidR="006F2DBE" w:rsidRPr="006F2DBE" w:rsidRDefault="006F2DBE" w:rsidP="006F2DBE">
      <w:pPr>
        <w:autoSpaceDE w:val="0"/>
        <w:autoSpaceDN w:val="0"/>
        <w:adjustRightInd w:val="0"/>
        <w:rPr>
          <w:rFonts w:cs="Segoe UI"/>
          <w:szCs w:val="24"/>
          <w:lang w:val="ro-RO"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45"/>
        <w:gridCol w:w="3217"/>
      </w:tblGrid>
      <w:tr w:rsidR="006F2DBE" w:rsidRPr="006F2DBE" w14:paraId="36C3C8F1" w14:textId="77777777" w:rsidTr="00AF5D3C">
        <w:tc>
          <w:tcPr>
            <w:tcW w:w="988" w:type="dxa"/>
            <w:shd w:val="clear" w:color="auto" w:fill="auto"/>
          </w:tcPr>
          <w:p w14:paraId="0F2B4681" w14:textId="77777777" w:rsidR="006F2DBE" w:rsidRPr="006F2DBE" w:rsidRDefault="006F2DBE" w:rsidP="006F2DBE">
            <w:pPr>
              <w:suppressAutoHyphens/>
              <w:autoSpaceDE w:val="0"/>
              <w:rPr>
                <w:rFonts w:eastAsia="Times New Roman" w:cs="Times New Roman"/>
                <w:sz w:val="20"/>
                <w:szCs w:val="24"/>
                <w:lang w:val="it-IT" w:eastAsia="zh-CN"/>
              </w:rPr>
            </w:pPr>
            <w:r w:rsidRPr="006F2DBE">
              <w:rPr>
                <w:rFonts w:eastAsia="Times New Roman" w:cs="Times New Roman"/>
                <w:sz w:val="20"/>
                <w:szCs w:val="24"/>
                <w:lang w:val="it-IT" w:eastAsia="zh-CN"/>
              </w:rPr>
              <w:t>1.</w:t>
            </w:r>
          </w:p>
        </w:tc>
        <w:tc>
          <w:tcPr>
            <w:tcW w:w="5445" w:type="dxa"/>
            <w:shd w:val="clear" w:color="auto" w:fill="auto"/>
          </w:tcPr>
          <w:p w14:paraId="0A3C6C9A" w14:textId="77777777" w:rsidR="006F2DBE" w:rsidRPr="006F2DBE" w:rsidRDefault="006F2DBE" w:rsidP="006F2DBE">
            <w:pPr>
              <w:widowControl w:val="0"/>
              <w:autoSpaceDE w:val="0"/>
              <w:autoSpaceDN w:val="0"/>
              <w:adjustRightInd w:val="0"/>
              <w:spacing w:line="276" w:lineRule="auto"/>
              <w:rPr>
                <w:rFonts w:eastAsia="Times New Roman"/>
                <w:sz w:val="20"/>
                <w:szCs w:val="20"/>
                <w:lang w:val="ro-RO" w:eastAsia="ro-RO" w:bidi="he-IL"/>
              </w:rPr>
            </w:pPr>
            <w:r w:rsidRPr="006F2DBE">
              <w:rPr>
                <w:rFonts w:eastAsia="Times New Roman"/>
                <w:sz w:val="20"/>
                <w:szCs w:val="20"/>
                <w:lang w:val="ro-RO" w:eastAsia="ro-RO" w:bidi="he-IL"/>
              </w:rPr>
              <w:t>Sisteme de operare Windows pentru stații de lucru</w:t>
            </w:r>
          </w:p>
          <w:p w14:paraId="4B1F0A17" w14:textId="77777777" w:rsidR="006F2DBE" w:rsidRPr="006F2DBE" w:rsidRDefault="006F2DBE" w:rsidP="006F2DBE">
            <w:pPr>
              <w:tabs>
                <w:tab w:val="left" w:pos="360"/>
              </w:tabs>
              <w:jc w:val="both"/>
              <w:rPr>
                <w:kern w:val="2"/>
                <w:sz w:val="20"/>
                <w:szCs w:val="20"/>
                <w:lang w:val="it-IT" w:eastAsia="zh-CN" w:bidi="hi-IN"/>
              </w:rPr>
            </w:pPr>
          </w:p>
        </w:tc>
        <w:tc>
          <w:tcPr>
            <w:tcW w:w="3217" w:type="dxa"/>
            <w:shd w:val="clear" w:color="auto" w:fill="auto"/>
          </w:tcPr>
          <w:p w14:paraId="00D2EC67" w14:textId="77777777" w:rsidR="006F2DBE" w:rsidRPr="006F2DBE" w:rsidRDefault="006F2DBE" w:rsidP="006F2DBE">
            <w:pPr>
              <w:suppressAutoHyphens/>
              <w:autoSpaceDE w:val="0"/>
              <w:rPr>
                <w:rFonts w:eastAsia="Times New Roman" w:cs="Times New Roman"/>
                <w:sz w:val="18"/>
                <w:szCs w:val="18"/>
                <w:lang w:val="it-IT" w:eastAsia="zh-CN"/>
              </w:rPr>
            </w:pPr>
            <w:r w:rsidRPr="006F2DBE">
              <w:rPr>
                <w:rFonts w:eastAsia="Times New Roman" w:cs="Times New Roman"/>
                <w:sz w:val="18"/>
                <w:szCs w:val="18"/>
                <w:lang w:val="it-IT" w:eastAsia="zh-CN"/>
              </w:rPr>
              <w:t>Notiuni generale de sisteme de operare pentru statii de lucru, Functii, Administrare sisteme, Depanare sisteme, Gestiunea utilizatorilor, Sisteme de fisiere, Procese, Configurari si comenzi, Elemente de securitate</w:t>
            </w:r>
          </w:p>
        </w:tc>
      </w:tr>
      <w:tr w:rsidR="006F2DBE" w:rsidRPr="006F2DBE" w14:paraId="6246407C" w14:textId="77777777" w:rsidTr="00AF5D3C">
        <w:tc>
          <w:tcPr>
            <w:tcW w:w="988" w:type="dxa"/>
            <w:shd w:val="clear" w:color="auto" w:fill="auto"/>
          </w:tcPr>
          <w:p w14:paraId="0C20E2EC" w14:textId="238905D9" w:rsidR="006F2DBE" w:rsidRPr="006F2DBE" w:rsidRDefault="00AF5D3C" w:rsidP="006F2DBE">
            <w:pPr>
              <w:suppressAutoHyphens/>
              <w:autoSpaceDE w:val="0"/>
              <w:rPr>
                <w:rFonts w:eastAsia="Times New Roman" w:cs="Times New Roman"/>
                <w:sz w:val="20"/>
                <w:szCs w:val="24"/>
                <w:lang w:val="it-IT" w:eastAsia="zh-CN"/>
              </w:rPr>
            </w:pPr>
            <w:r>
              <w:rPr>
                <w:rFonts w:eastAsia="Times New Roman" w:cs="Times New Roman"/>
                <w:sz w:val="20"/>
                <w:szCs w:val="24"/>
                <w:lang w:val="it-IT" w:eastAsia="zh-CN"/>
              </w:rPr>
              <w:t>2</w:t>
            </w:r>
            <w:r w:rsidR="006F2DBE" w:rsidRPr="006F2DBE">
              <w:rPr>
                <w:rFonts w:eastAsia="Times New Roman" w:cs="Times New Roman"/>
                <w:sz w:val="20"/>
                <w:szCs w:val="24"/>
                <w:lang w:val="it-IT" w:eastAsia="zh-CN"/>
              </w:rPr>
              <w:t>.</w:t>
            </w:r>
          </w:p>
        </w:tc>
        <w:tc>
          <w:tcPr>
            <w:tcW w:w="5445" w:type="dxa"/>
            <w:shd w:val="clear" w:color="auto" w:fill="auto"/>
          </w:tcPr>
          <w:p w14:paraId="64AE41B0" w14:textId="77777777" w:rsidR="006F2DBE" w:rsidRPr="006F2DBE" w:rsidRDefault="006F2DBE" w:rsidP="006F2DBE">
            <w:pPr>
              <w:widowControl w:val="0"/>
              <w:spacing w:line="276" w:lineRule="auto"/>
              <w:rPr>
                <w:rFonts w:eastAsia="Times New Roman"/>
                <w:sz w:val="20"/>
                <w:szCs w:val="20"/>
                <w:lang w:val="ro-RO" w:eastAsia="ro-RO"/>
              </w:rPr>
            </w:pPr>
            <w:r w:rsidRPr="006F2DBE">
              <w:rPr>
                <w:rFonts w:eastAsia="Times New Roman"/>
                <w:sz w:val="20"/>
                <w:szCs w:val="20"/>
                <w:lang w:val="ro-RO" w:eastAsia="ro-RO"/>
              </w:rPr>
              <w:t>Reţele locale de calculatoare</w:t>
            </w:r>
          </w:p>
          <w:p w14:paraId="0C1AE17F" w14:textId="77777777" w:rsidR="006F2DBE" w:rsidRPr="006F2DBE" w:rsidRDefault="006F2DBE" w:rsidP="006F2DBE">
            <w:pPr>
              <w:suppressAutoHyphens/>
              <w:autoSpaceDE w:val="0"/>
              <w:rPr>
                <w:rFonts w:eastAsia="Times New Roman" w:cs="Times New Roman"/>
                <w:sz w:val="20"/>
                <w:szCs w:val="24"/>
                <w:lang w:val="it-IT" w:eastAsia="zh-CN"/>
              </w:rPr>
            </w:pPr>
          </w:p>
        </w:tc>
        <w:tc>
          <w:tcPr>
            <w:tcW w:w="3217" w:type="dxa"/>
            <w:shd w:val="clear" w:color="auto" w:fill="auto"/>
          </w:tcPr>
          <w:p w14:paraId="7E496F78" w14:textId="77777777" w:rsidR="006F2DBE" w:rsidRPr="006F2DBE" w:rsidRDefault="006F2DBE" w:rsidP="006F2DBE">
            <w:pPr>
              <w:suppressAutoHyphens/>
              <w:autoSpaceDE w:val="0"/>
              <w:rPr>
                <w:rFonts w:eastAsia="Times New Roman" w:cs="Times New Roman"/>
                <w:sz w:val="18"/>
                <w:szCs w:val="18"/>
                <w:lang w:val="it-IT" w:eastAsia="zh-CN"/>
              </w:rPr>
            </w:pPr>
            <w:r w:rsidRPr="006F2DBE">
              <w:rPr>
                <w:rFonts w:eastAsia="Times New Roman" w:cs="Times New Roman"/>
                <w:sz w:val="18"/>
                <w:szCs w:val="18"/>
                <w:lang w:val="it-IT" w:eastAsia="zh-CN"/>
              </w:rPr>
              <w:t>Notiuni generale de retele de calculatoare, Tipuri de retele, Arhitecturi de retele, Protocoale de comunicatie</w:t>
            </w:r>
          </w:p>
        </w:tc>
      </w:tr>
    </w:tbl>
    <w:p w14:paraId="027C6C48" w14:textId="77777777" w:rsidR="006F2DBE" w:rsidRPr="006F2DBE" w:rsidRDefault="006F2DBE" w:rsidP="006F2DBE">
      <w:pPr>
        <w:jc w:val="both"/>
        <w:rPr>
          <w:rFonts w:cs="Segoe UI"/>
          <w:szCs w:val="24"/>
          <w:lang w:val="ro-RO" w:eastAsia="zh-CN"/>
        </w:rPr>
      </w:pPr>
    </w:p>
    <w:p w14:paraId="7A52C817" w14:textId="77777777" w:rsidR="006F2DBE" w:rsidRPr="006F2DBE" w:rsidRDefault="006F2DBE" w:rsidP="006F2DBE">
      <w:pPr>
        <w:jc w:val="both"/>
        <w:rPr>
          <w:rFonts w:cs="Segoe UI"/>
          <w:szCs w:val="24"/>
          <w:lang w:val="ro-RO" w:eastAsia="zh-CN"/>
        </w:rPr>
      </w:pPr>
    </w:p>
    <w:p w14:paraId="3525500E" w14:textId="77777777" w:rsidR="00F7313F" w:rsidRPr="006F2DBE" w:rsidRDefault="00F7313F">
      <w:pPr>
        <w:suppressAutoHyphens/>
        <w:jc w:val="both"/>
        <w:rPr>
          <w:rFonts w:cs="Trebuchet MS"/>
          <w:b/>
        </w:rPr>
      </w:pPr>
    </w:p>
    <w:p w14:paraId="05D02AE9"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Dosarul de concurs conţine, în mod obligatoriu:</w:t>
      </w:r>
    </w:p>
    <w:p w14:paraId="1E0AE13F"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a) formularul de înscriere prevăzut la art. 137 lit. b) din Anexa nr. 10 la OUG nr.57/2019, cu modificările și completările ulterioare; </w:t>
      </w:r>
    </w:p>
    <w:p w14:paraId="226FF4FF"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b) copia cărţii de identitate;</w:t>
      </w:r>
    </w:p>
    <w:p w14:paraId="3C169C93"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c) copia actului doveditor emis de autorităţile competente, în cazul în care a intervenit schimbarea numelui consemnat în certificatul de naştere;</w:t>
      </w:r>
    </w:p>
    <w:p w14:paraId="4A81873F"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d) copia carnetului de muncă şi/sau a adeverinţei eliberate de angajator pentru perioada lucrată, care să ateste vechimea în muncă şi în specialitatea studiilor necesare pentru ocuparea postului deţinut, potrivit prevederilor din OUG nr. 57/2019, cu modificările și completările ulterioare, după caz;</w:t>
      </w:r>
    </w:p>
    <w:p w14:paraId="662E5F8A"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e) copii ale diplomelor de studii sau echivalente, certificatelor şi altor documente care atestă efectuarea unor specializări şi perfecţionări sau deţinerea unor competenţe specifice, după caz;  </w:t>
      </w:r>
    </w:p>
    <w:p w14:paraId="1C14214E"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f) copia adeverinţei care atestă starea de sănătate corespunzătoare, eliberată cu cel mult 6 luni anterior demarării etapei de selecţie de către medicul de familie al candidatului, şi a avizului psihologic eliberat pe baza unei evaluări psihologice organizate prin intermediul unităţilor specializate acreditate în condiţiile legii, valabil potrivit prevederilor legale; </w:t>
      </w:r>
    </w:p>
    <w:p w14:paraId="4B4E5D97"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g) cazierul judiciar;</w:t>
      </w:r>
    </w:p>
    <w:p w14:paraId="186942CC"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h) declaraţia pe propria răspundere, prin completarea rubricii corespunzătoare din formularul de înscriere, sau adeverinţa care să ateste lipsa calităţii de lucrător al Securităţii sau colaborator al acesteia, în condiţiile prevăzute de legislaţia specifică; </w:t>
      </w:r>
    </w:p>
    <w:p w14:paraId="193456E4"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i) declaraţia pe propria răspundere, prin completarea rubricii corespunzătoare din formularul de înscriere, privind faptul că, în ultimii 3 ani, persoana nu a fost destituită sau nu i-a încetat contractul individual de muncă pentru motive disciplinare.</w:t>
      </w:r>
    </w:p>
    <w:p w14:paraId="07F626F3" w14:textId="77777777" w:rsidR="001E0B3A" w:rsidRPr="001E0B3A" w:rsidRDefault="001E0B3A" w:rsidP="001E0B3A">
      <w:pPr>
        <w:suppressAutoHyphens/>
        <w:ind w:firstLine="720"/>
        <w:jc w:val="both"/>
        <w:rPr>
          <w:rFonts w:eastAsia="Times New Roman"/>
          <w:kern w:val="2"/>
          <w:szCs w:val="24"/>
          <w:lang w:val="ro-RO" w:eastAsia="zh-CN" w:bidi="hi-IN"/>
        </w:rPr>
      </w:pPr>
    </w:p>
    <w:p w14:paraId="0940DBA6" w14:textId="77777777" w:rsidR="001E0B3A" w:rsidRPr="001E0B3A" w:rsidRDefault="001E0B3A" w:rsidP="001E0B3A">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Modelul orientativ al adeverinţei eliberate de angajator pentru perioada lucrată care atestă vechimea în muncă şi în specialitatea studiilor este prevăzut la art. 137 lit. e) din Anexa nr. 10 la OUG nr. 57/2019, cu modificările și completările ulterioare.</w:t>
      </w:r>
    </w:p>
    <w:p w14:paraId="6399C838" w14:textId="3B7840BD" w:rsidR="006F2DBE" w:rsidRPr="006F2DBE" w:rsidRDefault="001E0B3A" w:rsidP="006F2DBE">
      <w:pPr>
        <w:suppressAutoHyphens/>
        <w:ind w:firstLine="720"/>
        <w:jc w:val="both"/>
        <w:rPr>
          <w:rFonts w:eastAsia="Times New Roman"/>
          <w:kern w:val="2"/>
          <w:szCs w:val="24"/>
          <w:lang w:val="ro-RO" w:eastAsia="zh-CN" w:bidi="hi-IN"/>
        </w:rPr>
      </w:pPr>
      <w:r w:rsidRPr="001E0B3A">
        <w:rPr>
          <w:rFonts w:eastAsia="Times New Roman"/>
          <w:kern w:val="2"/>
          <w:szCs w:val="24"/>
          <w:lang w:val="ro-RO" w:eastAsia="zh-CN" w:bidi="hi-IN"/>
        </w:rPr>
        <w:t xml:space="preserve"> Cazierul judiciar poate fi înlocuit cu o declaraţie pe propria răspundere prin completarea rubricii corespunzătoare din formularul de înscriere. În acest caz, candidatul declarat admis la proba de verificare a eligibilităţii şi care nu a solicitat expres la înscrierea la concurs preluarea informaţiilor direct de la autoritatea sau instituţia publică competentă are obligaţia să completeze dosarul de concurs pe tot parcursul desfăşurării etapei de selecţie, dar nu mai târziu de data şi ora organizării interviului, sub sancţiunea neemiterii actului administrativ de numire în funcţia publică. </w:t>
      </w:r>
    </w:p>
    <w:p w14:paraId="1DA2ECEE" w14:textId="77777777" w:rsidR="006F2DBE" w:rsidRPr="006F2DBE" w:rsidRDefault="006F2DBE" w:rsidP="006F2DBE">
      <w:pPr>
        <w:suppressAutoHyphens/>
        <w:ind w:firstLine="720"/>
        <w:jc w:val="both"/>
        <w:rPr>
          <w:rFonts w:eastAsia="Times New Roman"/>
          <w:kern w:val="2"/>
          <w:szCs w:val="24"/>
          <w:lang w:val="ro-RO" w:eastAsia="zh-CN" w:bidi="hi-IN"/>
        </w:rPr>
      </w:pPr>
    </w:p>
    <w:p w14:paraId="0E681F1C" w14:textId="77777777" w:rsidR="006F2DBE" w:rsidRPr="006F2DBE" w:rsidRDefault="006F2DBE" w:rsidP="006F2DBE">
      <w:pPr>
        <w:suppressAutoHyphens/>
        <w:ind w:firstLine="720"/>
        <w:jc w:val="both"/>
        <w:rPr>
          <w:kern w:val="2"/>
          <w:szCs w:val="24"/>
          <w:lang w:eastAsia="zh-CN" w:bidi="hi-IN"/>
        </w:rPr>
      </w:pPr>
      <w:r w:rsidRPr="006F2DBE">
        <w:rPr>
          <w:rFonts w:eastAsia="Times New Roman"/>
          <w:kern w:val="2"/>
          <w:szCs w:val="24"/>
          <w:lang w:val="ro-RO" w:eastAsia="zh-CN" w:bidi="hi-IN"/>
        </w:rPr>
        <w:t xml:space="preserve">Persoana de contact pentru informații suplimentare și pentru depunerea dosarelor de concurs este domnul Nicolae Rogoz - expert principal, telefon 021.226.2181, e-mail: </w:t>
      </w:r>
      <w:hyperlink r:id="rId10">
        <w:r w:rsidRPr="006F2DBE">
          <w:rPr>
            <w:rFonts w:eastAsia="Times New Roman"/>
            <w:color w:val="000000"/>
            <w:kern w:val="2"/>
            <w:szCs w:val="24"/>
            <w:u w:val="single"/>
            <w:lang w:val="ro-RO" w:eastAsia="zh-CN" w:bidi="hi-IN"/>
          </w:rPr>
          <w:t>concursuri@mfinante.gov.ro</w:t>
        </w:r>
      </w:hyperlink>
      <w:r w:rsidRPr="006F2DBE">
        <w:rPr>
          <w:rFonts w:eastAsia="Times New Roman"/>
          <w:color w:val="000000"/>
          <w:kern w:val="2"/>
          <w:szCs w:val="24"/>
          <w:lang w:val="ro-RO" w:eastAsia="zh-CN" w:bidi="hi-IN"/>
        </w:rPr>
        <w:t>.</w:t>
      </w:r>
    </w:p>
    <w:p w14:paraId="4B7E34EF" w14:textId="77777777" w:rsidR="006F2DBE" w:rsidRPr="006F2DBE" w:rsidRDefault="006F2DBE" w:rsidP="006F2DBE">
      <w:pPr>
        <w:suppressAutoHyphens/>
        <w:ind w:firstLine="720"/>
        <w:jc w:val="both"/>
        <w:rPr>
          <w:rFonts w:eastAsia="Times New Roman"/>
          <w:kern w:val="2"/>
          <w:szCs w:val="24"/>
          <w:lang w:val="ro-RO" w:eastAsia="zh-CN" w:bidi="hi-IN"/>
        </w:rPr>
      </w:pPr>
    </w:p>
    <w:p w14:paraId="43C1A4C4" w14:textId="77777777" w:rsidR="006F2DBE" w:rsidRPr="006F2DBE" w:rsidRDefault="006F2DBE" w:rsidP="006F2DBE">
      <w:pPr>
        <w:suppressAutoHyphens/>
        <w:ind w:firstLine="720"/>
        <w:jc w:val="both"/>
        <w:rPr>
          <w:kern w:val="2"/>
          <w:szCs w:val="24"/>
          <w:lang w:eastAsia="zh-CN" w:bidi="hi-IN"/>
        </w:rPr>
      </w:pPr>
      <w:r w:rsidRPr="006F2DBE">
        <w:rPr>
          <w:rFonts w:eastAsia="Times New Roman"/>
          <w:bCs/>
          <w:kern w:val="2"/>
          <w:szCs w:val="24"/>
          <w:lang w:val="ro-RO" w:eastAsia="zh-CN" w:bidi="hi-IN"/>
        </w:rPr>
        <w:t>Programul de lucru al instituției este 8.30-17.00 (luni-joi) și 08.30-14.30 (vineri)</w:t>
      </w:r>
      <w:r w:rsidRPr="006F2DBE">
        <w:rPr>
          <w:rFonts w:eastAsia="Times New Roman"/>
          <w:kern w:val="2"/>
          <w:szCs w:val="24"/>
          <w:lang w:val="ro-RO" w:eastAsia="zh-CN" w:bidi="hi-IN"/>
        </w:rPr>
        <w:t>.</w:t>
      </w:r>
    </w:p>
    <w:p w14:paraId="76DADB47" w14:textId="77777777" w:rsidR="006F2DBE" w:rsidRPr="006F2DBE" w:rsidRDefault="006F2DBE" w:rsidP="006F2DBE">
      <w:pPr>
        <w:suppressAutoHyphens/>
        <w:ind w:firstLine="720"/>
        <w:jc w:val="both"/>
        <w:rPr>
          <w:rFonts w:eastAsia="Times New Roman"/>
          <w:kern w:val="2"/>
          <w:szCs w:val="24"/>
          <w:lang w:val="ro-RO" w:eastAsia="zh-CN" w:bidi="hi-IN"/>
        </w:rPr>
      </w:pPr>
    </w:p>
    <w:p w14:paraId="451B1819" w14:textId="77777777" w:rsidR="006F2DBE" w:rsidRPr="006F2DBE" w:rsidRDefault="006F2DBE" w:rsidP="006F2DBE">
      <w:pPr>
        <w:jc w:val="both"/>
        <w:rPr>
          <w:kern w:val="2"/>
          <w:szCs w:val="24"/>
          <w:lang w:eastAsia="zh-CN" w:bidi="hi-IN"/>
        </w:rPr>
      </w:pPr>
      <w:r w:rsidRPr="006F2DBE">
        <w:rPr>
          <w:kern w:val="2"/>
          <w:szCs w:val="24"/>
          <w:lang w:val="it-IT" w:eastAsia="zh-CN" w:bidi="hi-IN"/>
        </w:rPr>
        <w:tab/>
      </w:r>
    </w:p>
    <w:p w14:paraId="6459D8C5" w14:textId="77777777" w:rsidR="001E0B3A" w:rsidRPr="001E0B3A" w:rsidRDefault="001E0B3A" w:rsidP="001E0B3A">
      <w:pPr>
        <w:jc w:val="both"/>
        <w:rPr>
          <w:kern w:val="2"/>
          <w:szCs w:val="24"/>
          <w:lang w:val="pt-BR" w:eastAsia="zh-CN" w:bidi="hi-IN"/>
        </w:rPr>
      </w:pPr>
      <w:r w:rsidRPr="001E0B3A">
        <w:rPr>
          <w:kern w:val="2"/>
          <w:szCs w:val="24"/>
          <w:lang w:val="it-IT" w:eastAsia="zh-CN" w:bidi="hi-IN"/>
        </w:rPr>
        <w:tab/>
      </w:r>
    </w:p>
    <w:p w14:paraId="0C7196D0" w14:textId="1529F607" w:rsidR="004D39B8" w:rsidRPr="00E83A26" w:rsidRDefault="004D39B8" w:rsidP="001E0B3A">
      <w:pPr>
        <w:suppressAutoHyphens/>
        <w:jc w:val="both"/>
        <w:rPr>
          <w:rFonts w:cs="Trebuchet MS"/>
        </w:rPr>
      </w:pPr>
    </w:p>
    <w:sectPr w:rsidR="004D39B8" w:rsidRPr="00E83A26" w:rsidSect="00054BAE">
      <w:headerReference w:type="default" r:id="rId11"/>
      <w:pgSz w:w="12240" w:h="15840"/>
      <w:pgMar w:top="426" w:right="922" w:bottom="568" w:left="1658"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00519" w14:textId="77777777" w:rsidR="00142613" w:rsidRDefault="00142613" w:rsidP="00D7165D">
      <w:r>
        <w:separator/>
      </w:r>
    </w:p>
  </w:endnote>
  <w:endnote w:type="continuationSeparator" w:id="0">
    <w:p w14:paraId="1502A73C" w14:textId="77777777" w:rsidR="00142613" w:rsidRDefault="00142613" w:rsidP="00D7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4000ACFF" w:usb2="00000001"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D68A" w14:textId="77777777" w:rsidR="00142613" w:rsidRDefault="00142613" w:rsidP="00D7165D">
      <w:r>
        <w:separator/>
      </w:r>
    </w:p>
  </w:footnote>
  <w:footnote w:type="continuationSeparator" w:id="0">
    <w:p w14:paraId="7A8CDB04" w14:textId="77777777" w:rsidR="00142613" w:rsidRDefault="00142613" w:rsidP="00D71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5321" w14:textId="77777777" w:rsidR="00D7165D" w:rsidRDefault="00D7165D">
    <w:pPr>
      <w:pStyle w:val="Header"/>
      <w:rPr>
        <w:lang w:val="ro-RO"/>
      </w:rPr>
    </w:pPr>
  </w:p>
  <w:p w14:paraId="7B195E3E" w14:textId="77777777" w:rsidR="00D7165D" w:rsidRPr="00D7165D" w:rsidRDefault="00D7165D">
    <w:pPr>
      <w:pStyle w:val="Header"/>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5BBDEC"/>
    <w:multiLevelType w:val="singleLevel"/>
    <w:tmpl w:val="AC5BBDEC"/>
    <w:lvl w:ilvl="0">
      <w:start w:val="1"/>
      <w:numFmt w:val="decimal"/>
      <w:suff w:val="space"/>
      <w:lvlText w:val="%1."/>
      <w:lvlJc w:val="left"/>
    </w:lvl>
  </w:abstractNum>
  <w:abstractNum w:abstractNumId="1" w15:restartNumberingAfterBreak="0">
    <w:nsid w:val="C1949258"/>
    <w:multiLevelType w:val="singleLevel"/>
    <w:tmpl w:val="C1949258"/>
    <w:lvl w:ilvl="0">
      <w:start w:val="1"/>
      <w:numFmt w:val="decimal"/>
      <w:suff w:val="space"/>
      <w:lvlText w:val="%1."/>
      <w:lvlJc w:val="left"/>
    </w:lvl>
  </w:abstractNum>
  <w:abstractNum w:abstractNumId="2" w15:restartNumberingAfterBreak="0">
    <w:nsid w:val="C534C296"/>
    <w:multiLevelType w:val="singleLevel"/>
    <w:tmpl w:val="C534C296"/>
    <w:lvl w:ilvl="0">
      <w:start w:val="1"/>
      <w:numFmt w:val="decimal"/>
      <w:suff w:val="space"/>
      <w:lvlText w:val="%1."/>
      <w:lvlJc w:val="left"/>
    </w:lvl>
  </w:abstractNum>
  <w:abstractNum w:abstractNumId="3" w15:restartNumberingAfterBreak="0">
    <w:nsid w:val="CF092B84"/>
    <w:multiLevelType w:val="multilevel"/>
    <w:tmpl w:val="CF092B84"/>
    <w:lvl w:ilvl="0">
      <w:start w:val="1"/>
      <w:numFmt w:val="bullet"/>
      <w:lvlText w:val=""/>
      <w:lvlJc w:val="left"/>
      <w:pPr>
        <w:tabs>
          <w:tab w:val="left" w:pos="1080"/>
        </w:tabs>
        <w:ind w:left="1080" w:hanging="360"/>
      </w:pPr>
      <w:rPr>
        <w:rFonts w:ascii="Wingdings" w:hAnsi="Wingdings" w:cs="OpenSymbol" w:hint="default"/>
      </w:rPr>
    </w:lvl>
    <w:lvl w:ilvl="1">
      <w:start w:val="1"/>
      <w:numFmt w:val="bullet"/>
      <w:lvlText w:val=""/>
      <w:lvlJc w:val="left"/>
      <w:pPr>
        <w:tabs>
          <w:tab w:val="left" w:pos="1440"/>
        </w:tabs>
        <w:ind w:left="1440" w:hanging="360"/>
      </w:pPr>
      <w:rPr>
        <w:rFonts w:ascii="Wingdings" w:hAnsi="Wingdings" w:cs="OpenSymbol" w:hint="default"/>
      </w:rPr>
    </w:lvl>
    <w:lvl w:ilvl="2">
      <w:start w:val="1"/>
      <w:numFmt w:val="bullet"/>
      <w:lvlText w:val=""/>
      <w:lvlJc w:val="left"/>
      <w:pPr>
        <w:tabs>
          <w:tab w:val="left" w:pos="1800"/>
        </w:tabs>
        <w:ind w:left="1800" w:hanging="360"/>
      </w:pPr>
      <w:rPr>
        <w:rFonts w:ascii="Wingdings" w:hAnsi="Wingdings" w:cs="OpenSymbol" w:hint="default"/>
      </w:rPr>
    </w:lvl>
    <w:lvl w:ilvl="3">
      <w:start w:val="1"/>
      <w:numFmt w:val="bullet"/>
      <w:lvlText w:val=""/>
      <w:lvlJc w:val="left"/>
      <w:pPr>
        <w:tabs>
          <w:tab w:val="left" w:pos="2160"/>
        </w:tabs>
        <w:ind w:left="2160" w:hanging="360"/>
      </w:pPr>
      <w:rPr>
        <w:rFonts w:ascii="Wingdings" w:hAnsi="Wingdings" w:cs="OpenSymbol" w:hint="default"/>
      </w:rPr>
    </w:lvl>
    <w:lvl w:ilvl="4">
      <w:start w:val="1"/>
      <w:numFmt w:val="bullet"/>
      <w:lvlText w:val=""/>
      <w:lvlJc w:val="left"/>
      <w:pPr>
        <w:tabs>
          <w:tab w:val="left" w:pos="2520"/>
        </w:tabs>
        <w:ind w:left="2520" w:hanging="360"/>
      </w:pPr>
      <w:rPr>
        <w:rFonts w:ascii="Wingdings" w:hAnsi="Wingdings" w:cs="OpenSymbol" w:hint="default"/>
      </w:rPr>
    </w:lvl>
    <w:lvl w:ilvl="5">
      <w:start w:val="1"/>
      <w:numFmt w:val="bullet"/>
      <w:lvlText w:val=""/>
      <w:lvlJc w:val="left"/>
      <w:pPr>
        <w:tabs>
          <w:tab w:val="left" w:pos="2880"/>
        </w:tabs>
        <w:ind w:left="2880" w:hanging="360"/>
      </w:pPr>
      <w:rPr>
        <w:rFonts w:ascii="Wingdings" w:hAnsi="Wingdings" w:cs="OpenSymbol" w:hint="default"/>
      </w:rPr>
    </w:lvl>
    <w:lvl w:ilvl="6">
      <w:start w:val="1"/>
      <w:numFmt w:val="bullet"/>
      <w:lvlText w:val=""/>
      <w:lvlJc w:val="left"/>
      <w:pPr>
        <w:tabs>
          <w:tab w:val="left" w:pos="3240"/>
        </w:tabs>
        <w:ind w:left="3240" w:hanging="360"/>
      </w:pPr>
      <w:rPr>
        <w:rFonts w:ascii="Wingdings" w:hAnsi="Wingdings" w:cs="OpenSymbol" w:hint="default"/>
      </w:rPr>
    </w:lvl>
    <w:lvl w:ilvl="7">
      <w:start w:val="1"/>
      <w:numFmt w:val="bullet"/>
      <w:lvlText w:val=""/>
      <w:lvlJc w:val="left"/>
      <w:pPr>
        <w:tabs>
          <w:tab w:val="left" w:pos="3600"/>
        </w:tabs>
        <w:ind w:left="3600" w:hanging="360"/>
      </w:pPr>
      <w:rPr>
        <w:rFonts w:ascii="Wingdings" w:hAnsi="Wingdings" w:cs="OpenSymbol" w:hint="default"/>
      </w:rPr>
    </w:lvl>
    <w:lvl w:ilvl="8">
      <w:start w:val="1"/>
      <w:numFmt w:val="bullet"/>
      <w:lvlText w:val=""/>
      <w:lvlJc w:val="left"/>
      <w:pPr>
        <w:tabs>
          <w:tab w:val="left" w:pos="3960"/>
        </w:tabs>
        <w:ind w:left="3960" w:hanging="360"/>
      </w:pPr>
      <w:rPr>
        <w:rFonts w:ascii="Wingdings" w:hAnsi="Wingdings" w:cs="OpenSymbol" w:hint="default"/>
      </w:rPr>
    </w:lvl>
  </w:abstractNum>
  <w:abstractNum w:abstractNumId="4" w15:restartNumberingAfterBreak="0">
    <w:nsid w:val="E4A2C98D"/>
    <w:multiLevelType w:val="singleLevel"/>
    <w:tmpl w:val="E4A2C98D"/>
    <w:lvl w:ilvl="0">
      <w:start w:val="1"/>
      <w:numFmt w:val="decimal"/>
      <w:suff w:val="space"/>
      <w:lvlText w:val="%1."/>
      <w:lvlJc w:val="left"/>
    </w:lvl>
  </w:abstractNum>
  <w:abstractNum w:abstractNumId="5" w15:restartNumberingAfterBreak="0">
    <w:nsid w:val="00000003"/>
    <w:multiLevelType w:val="singleLevel"/>
    <w:tmpl w:val="C7AA64D2"/>
    <w:name w:val="WW8Num3"/>
    <w:lvl w:ilvl="0">
      <w:start w:val="1"/>
      <w:numFmt w:val="decimal"/>
      <w:lvlText w:val="%1."/>
      <w:lvlJc w:val="left"/>
      <w:pPr>
        <w:tabs>
          <w:tab w:val="num" w:pos="720"/>
        </w:tabs>
        <w:ind w:left="921" w:hanging="360"/>
      </w:pPr>
      <w:rPr>
        <w:rFonts w:ascii="Trebuchet MS" w:eastAsia="NSimSun" w:hAnsi="Trebuchet MS" w:cs="Arial"/>
        <w:b w:val="0"/>
        <w:bCs w:val="0"/>
        <w:sz w:val="28"/>
        <w:szCs w:val="28"/>
        <w:lang w:val="es-ES"/>
      </w:rPr>
    </w:lvl>
  </w:abstractNum>
  <w:abstractNum w:abstractNumId="6" w15:restartNumberingAfterBreak="0">
    <w:nsid w:val="00000004"/>
    <w:multiLevelType w:val="singleLevel"/>
    <w:tmpl w:val="976EE0D6"/>
    <w:name w:val="WW8Num4"/>
    <w:lvl w:ilvl="0">
      <w:start w:val="1"/>
      <w:numFmt w:val="decimal"/>
      <w:lvlText w:val="%1."/>
      <w:lvlJc w:val="left"/>
      <w:pPr>
        <w:tabs>
          <w:tab w:val="num" w:pos="720"/>
        </w:tabs>
        <w:ind w:left="720" w:hanging="360"/>
      </w:pPr>
      <w:rPr>
        <w:rFonts w:ascii="Trebuchet MS" w:hAnsi="Trebuchet MS" w:cs="Arial" w:hint="default"/>
        <w:sz w:val="28"/>
        <w:szCs w:val="24"/>
      </w:rPr>
    </w:lvl>
  </w:abstractNum>
  <w:abstractNum w:abstractNumId="7" w15:restartNumberingAfterBreak="0">
    <w:nsid w:val="0053208E"/>
    <w:multiLevelType w:val="multilevel"/>
    <w:tmpl w:val="00532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3D62ECE"/>
    <w:multiLevelType w:val="multilevel"/>
    <w:tmpl w:val="03D62ECE"/>
    <w:lvl w:ilvl="0">
      <w:start w:val="1"/>
      <w:numFmt w:val="lowerLetter"/>
      <w:lvlText w:val="%1)"/>
      <w:lvlJc w:val="left"/>
      <w:pPr>
        <w:tabs>
          <w:tab w:val="left" w:pos="720"/>
        </w:tabs>
        <w:ind w:left="720" w:hanging="360"/>
      </w:pPr>
      <w:rPr>
        <w:rFonts w:ascii="Trebuchet MS" w:hAnsi="Trebuchet MS"/>
        <w:sz w:val="24"/>
        <w:szCs w:val="24"/>
      </w:rPr>
    </w:lvl>
    <w:lvl w:ilvl="1">
      <w:start w:val="1"/>
      <w:numFmt w:val="lowerLetter"/>
      <w:lvlText w:val="%2)"/>
      <w:lvlJc w:val="left"/>
      <w:pPr>
        <w:tabs>
          <w:tab w:val="left" w:pos="1080"/>
        </w:tabs>
        <w:ind w:left="1080" w:hanging="360"/>
      </w:pPr>
      <w:rPr>
        <w:sz w:val="24"/>
        <w:szCs w:val="24"/>
      </w:rPr>
    </w:lvl>
    <w:lvl w:ilvl="2">
      <w:start w:val="1"/>
      <w:numFmt w:val="lowerLetter"/>
      <w:lvlText w:val="%3)"/>
      <w:lvlJc w:val="left"/>
      <w:pPr>
        <w:tabs>
          <w:tab w:val="left" w:pos="1440"/>
        </w:tabs>
        <w:ind w:left="1440" w:hanging="360"/>
      </w:pPr>
      <w:rPr>
        <w:sz w:val="24"/>
        <w:szCs w:val="24"/>
      </w:rPr>
    </w:lvl>
    <w:lvl w:ilvl="3">
      <w:start w:val="1"/>
      <w:numFmt w:val="lowerLetter"/>
      <w:lvlText w:val="%4)"/>
      <w:lvlJc w:val="left"/>
      <w:pPr>
        <w:tabs>
          <w:tab w:val="left" w:pos="1800"/>
        </w:tabs>
        <w:ind w:left="1800" w:hanging="360"/>
      </w:pPr>
      <w:rPr>
        <w:sz w:val="24"/>
        <w:szCs w:val="24"/>
      </w:rPr>
    </w:lvl>
    <w:lvl w:ilvl="4">
      <w:start w:val="1"/>
      <w:numFmt w:val="lowerLetter"/>
      <w:lvlText w:val="%5)"/>
      <w:lvlJc w:val="left"/>
      <w:pPr>
        <w:tabs>
          <w:tab w:val="left" w:pos="2160"/>
        </w:tabs>
        <w:ind w:left="2160" w:hanging="360"/>
      </w:pPr>
      <w:rPr>
        <w:sz w:val="24"/>
        <w:szCs w:val="24"/>
      </w:rPr>
    </w:lvl>
    <w:lvl w:ilvl="5">
      <w:start w:val="1"/>
      <w:numFmt w:val="lowerLetter"/>
      <w:lvlText w:val="%6)"/>
      <w:lvlJc w:val="left"/>
      <w:pPr>
        <w:tabs>
          <w:tab w:val="left" w:pos="2520"/>
        </w:tabs>
        <w:ind w:left="2520" w:hanging="360"/>
      </w:pPr>
      <w:rPr>
        <w:sz w:val="24"/>
        <w:szCs w:val="24"/>
      </w:rPr>
    </w:lvl>
    <w:lvl w:ilvl="6">
      <w:start w:val="1"/>
      <w:numFmt w:val="lowerLetter"/>
      <w:lvlText w:val="%7)"/>
      <w:lvlJc w:val="left"/>
      <w:pPr>
        <w:tabs>
          <w:tab w:val="left" w:pos="2880"/>
        </w:tabs>
        <w:ind w:left="2880" w:hanging="360"/>
      </w:pPr>
      <w:rPr>
        <w:sz w:val="24"/>
        <w:szCs w:val="24"/>
      </w:rPr>
    </w:lvl>
    <w:lvl w:ilvl="7">
      <w:start w:val="1"/>
      <w:numFmt w:val="lowerLetter"/>
      <w:lvlText w:val="%8)"/>
      <w:lvlJc w:val="left"/>
      <w:pPr>
        <w:tabs>
          <w:tab w:val="left" w:pos="3240"/>
        </w:tabs>
        <w:ind w:left="3240" w:hanging="360"/>
      </w:pPr>
      <w:rPr>
        <w:sz w:val="24"/>
        <w:szCs w:val="24"/>
      </w:rPr>
    </w:lvl>
    <w:lvl w:ilvl="8">
      <w:start w:val="1"/>
      <w:numFmt w:val="lowerLetter"/>
      <w:lvlText w:val="%9)"/>
      <w:lvlJc w:val="left"/>
      <w:pPr>
        <w:tabs>
          <w:tab w:val="left" w:pos="3600"/>
        </w:tabs>
        <w:ind w:left="3600" w:hanging="360"/>
      </w:pPr>
      <w:rPr>
        <w:sz w:val="24"/>
        <w:szCs w:val="24"/>
      </w:rPr>
    </w:lvl>
  </w:abstractNum>
  <w:abstractNum w:abstractNumId="9" w15:restartNumberingAfterBreak="0">
    <w:nsid w:val="045F014F"/>
    <w:multiLevelType w:val="singleLevel"/>
    <w:tmpl w:val="045F014F"/>
    <w:lvl w:ilvl="0">
      <w:start w:val="1"/>
      <w:numFmt w:val="decimal"/>
      <w:suff w:val="space"/>
      <w:lvlText w:val="%1."/>
      <w:lvlJc w:val="left"/>
    </w:lvl>
  </w:abstractNum>
  <w:abstractNum w:abstractNumId="10" w15:restartNumberingAfterBreak="0">
    <w:nsid w:val="063F48CE"/>
    <w:multiLevelType w:val="hybridMultilevel"/>
    <w:tmpl w:val="CFAA6D74"/>
    <w:lvl w:ilvl="0" w:tplc="4672FD30">
      <w:start w:val="1"/>
      <w:numFmt w:val="bullet"/>
      <w:lvlText w:val="-"/>
      <w:lvlJc w:val="left"/>
      <w:pPr>
        <w:ind w:left="1380" w:hanging="360"/>
      </w:pPr>
      <w:rPr>
        <w:rFonts w:ascii="Trebuchet MS" w:eastAsia="Times New Roman" w:hAnsi="Trebuchet MS" w:cs="Trebuchet M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0C7938EB"/>
    <w:multiLevelType w:val="hybridMultilevel"/>
    <w:tmpl w:val="272C24D0"/>
    <w:lvl w:ilvl="0" w:tplc="CC1017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DBD4F9C"/>
    <w:multiLevelType w:val="multilevel"/>
    <w:tmpl w:val="0DBD4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9807DA"/>
    <w:multiLevelType w:val="hybridMultilevel"/>
    <w:tmpl w:val="EE0CDBA2"/>
    <w:lvl w:ilvl="0" w:tplc="296691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C0D2DD"/>
    <w:multiLevelType w:val="singleLevel"/>
    <w:tmpl w:val="13C0D2DD"/>
    <w:lvl w:ilvl="0">
      <w:start w:val="1"/>
      <w:numFmt w:val="decimal"/>
      <w:suff w:val="space"/>
      <w:lvlText w:val="%1."/>
      <w:lvlJc w:val="left"/>
      <w:pPr>
        <w:ind w:left="480"/>
      </w:pPr>
    </w:lvl>
  </w:abstractNum>
  <w:abstractNum w:abstractNumId="15" w15:restartNumberingAfterBreak="0">
    <w:nsid w:val="1DC4107E"/>
    <w:multiLevelType w:val="singleLevel"/>
    <w:tmpl w:val="1DC4107E"/>
    <w:lvl w:ilvl="0">
      <w:start w:val="1"/>
      <w:numFmt w:val="decimal"/>
      <w:lvlText w:val="%1."/>
      <w:lvlJc w:val="left"/>
      <w:pPr>
        <w:tabs>
          <w:tab w:val="left" w:pos="360"/>
        </w:tabs>
        <w:ind w:left="360" w:hanging="360"/>
      </w:pPr>
      <w:rPr>
        <w:rFonts w:hint="default"/>
        <w:b w:val="0"/>
        <w:bCs w:val="0"/>
        <w:color w:val="auto"/>
      </w:rPr>
    </w:lvl>
  </w:abstractNum>
  <w:abstractNum w:abstractNumId="16" w15:restartNumberingAfterBreak="0">
    <w:nsid w:val="25450A2D"/>
    <w:multiLevelType w:val="hybridMultilevel"/>
    <w:tmpl w:val="977CE2B6"/>
    <w:lvl w:ilvl="0" w:tplc="A54C0770">
      <w:start w:val="1"/>
      <w:numFmt w:val="bullet"/>
      <w:lvlText w:val="-"/>
      <w:lvlJc w:val="left"/>
      <w:pPr>
        <w:ind w:left="1440" w:hanging="360"/>
      </w:pPr>
      <w:rPr>
        <w:rFonts w:ascii="Trebuchet MS" w:eastAsia="NSimSun" w:hAnsi="Trebuchet MS" w:cs="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E03303"/>
    <w:multiLevelType w:val="hybridMultilevel"/>
    <w:tmpl w:val="2D3E1B2E"/>
    <w:lvl w:ilvl="0" w:tplc="E8A2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EE9C8"/>
    <w:multiLevelType w:val="singleLevel"/>
    <w:tmpl w:val="362EE9C8"/>
    <w:lvl w:ilvl="0">
      <w:start w:val="1"/>
      <w:numFmt w:val="decimal"/>
      <w:suff w:val="space"/>
      <w:lvlText w:val="%1."/>
      <w:lvlJc w:val="left"/>
    </w:lvl>
  </w:abstractNum>
  <w:abstractNum w:abstractNumId="19" w15:restartNumberingAfterBreak="0">
    <w:nsid w:val="383B76C6"/>
    <w:multiLevelType w:val="hybridMultilevel"/>
    <w:tmpl w:val="AFA85EDE"/>
    <w:lvl w:ilvl="0" w:tplc="0418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A0D65"/>
    <w:multiLevelType w:val="hybridMultilevel"/>
    <w:tmpl w:val="CBE00A4A"/>
    <w:lvl w:ilvl="0" w:tplc="420899CC">
      <w:start w:val="1"/>
      <w:numFmt w:val="bullet"/>
      <w:lvlText w:val="-"/>
      <w:lvlJc w:val="left"/>
      <w:pPr>
        <w:ind w:left="1352" w:hanging="360"/>
      </w:pPr>
      <w:rPr>
        <w:rFonts w:ascii="Trebuchet MS" w:eastAsia="Times New Roman" w:hAnsi="Trebuchet MS"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1" w15:restartNumberingAfterBreak="0">
    <w:nsid w:val="512F5130"/>
    <w:multiLevelType w:val="multilevel"/>
    <w:tmpl w:val="DAF81B1E"/>
    <w:lvl w:ilvl="0">
      <w:start w:val="1"/>
      <w:numFmt w:val="decimal"/>
      <w:lvlText w:val="%1."/>
      <w:lvlJc w:val="left"/>
      <w:pPr>
        <w:tabs>
          <w:tab w:val="num" w:pos="0"/>
        </w:tabs>
        <w:ind w:left="921" w:hanging="360"/>
      </w:pPr>
      <w:rPr>
        <w:rFonts w:ascii="Trebuchet MS" w:hAnsi="Trebuchet MS" w:cs="Arial"/>
        <w:sz w:val="24"/>
        <w:szCs w:val="24"/>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1852701"/>
    <w:multiLevelType w:val="hybridMultilevel"/>
    <w:tmpl w:val="139EF82A"/>
    <w:lvl w:ilvl="0" w:tplc="204A274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DCABA"/>
    <w:multiLevelType w:val="multilevel"/>
    <w:tmpl w:val="59ADCABA"/>
    <w:lvl w:ilvl="0">
      <w:start w:val="1"/>
      <w:numFmt w:val="bullet"/>
      <w:lvlText w:val=""/>
      <w:lvlJc w:val="left"/>
      <w:pPr>
        <w:tabs>
          <w:tab w:val="left" w:pos="1495"/>
        </w:tabs>
        <w:ind w:left="1495" w:hanging="360"/>
      </w:pPr>
      <w:rPr>
        <w:rFonts w:ascii="Wingdings" w:hAnsi="Wingdings" w:cs="OpenSymbol" w:hint="default"/>
        <w:sz w:val="28"/>
        <w:szCs w:val="28"/>
      </w:rPr>
    </w:lvl>
    <w:lvl w:ilvl="1">
      <w:start w:val="1"/>
      <w:numFmt w:val="bullet"/>
      <w:lvlText w:val="o"/>
      <w:lvlJc w:val="left"/>
      <w:pPr>
        <w:tabs>
          <w:tab w:val="left" w:pos="2215"/>
        </w:tabs>
        <w:ind w:left="2215" w:hanging="360"/>
      </w:pPr>
      <w:rPr>
        <w:rFonts w:ascii="Courier New" w:hAnsi="Courier New" w:cs="Courier New" w:hint="default"/>
        <w:sz w:val="20"/>
      </w:rPr>
    </w:lvl>
    <w:lvl w:ilvl="2">
      <w:start w:val="1"/>
      <w:numFmt w:val="bullet"/>
      <w:lvlText w:val=""/>
      <w:lvlJc w:val="left"/>
      <w:pPr>
        <w:tabs>
          <w:tab w:val="left" w:pos="2935"/>
        </w:tabs>
        <w:ind w:left="2935" w:hanging="360"/>
      </w:pPr>
      <w:rPr>
        <w:rFonts w:ascii="Wingdings" w:hAnsi="Wingdings" w:cs="Wingdings" w:hint="default"/>
        <w:sz w:val="20"/>
      </w:rPr>
    </w:lvl>
    <w:lvl w:ilvl="3">
      <w:start w:val="1"/>
      <w:numFmt w:val="bullet"/>
      <w:lvlText w:val=""/>
      <w:lvlJc w:val="left"/>
      <w:pPr>
        <w:tabs>
          <w:tab w:val="left" w:pos="3655"/>
        </w:tabs>
        <w:ind w:left="3655" w:hanging="360"/>
      </w:pPr>
      <w:rPr>
        <w:rFonts w:ascii="Wingdings" w:hAnsi="Wingdings" w:cs="Wingdings" w:hint="default"/>
        <w:sz w:val="20"/>
      </w:rPr>
    </w:lvl>
    <w:lvl w:ilvl="4">
      <w:start w:val="1"/>
      <w:numFmt w:val="bullet"/>
      <w:lvlText w:val=""/>
      <w:lvlJc w:val="left"/>
      <w:pPr>
        <w:tabs>
          <w:tab w:val="left" w:pos="4375"/>
        </w:tabs>
        <w:ind w:left="4375" w:hanging="360"/>
      </w:pPr>
      <w:rPr>
        <w:rFonts w:ascii="Wingdings" w:hAnsi="Wingdings" w:cs="Wingdings" w:hint="default"/>
        <w:sz w:val="20"/>
      </w:rPr>
    </w:lvl>
    <w:lvl w:ilvl="5">
      <w:start w:val="1"/>
      <w:numFmt w:val="bullet"/>
      <w:lvlText w:val=""/>
      <w:lvlJc w:val="left"/>
      <w:pPr>
        <w:tabs>
          <w:tab w:val="left" w:pos="5095"/>
        </w:tabs>
        <w:ind w:left="5095" w:hanging="360"/>
      </w:pPr>
      <w:rPr>
        <w:rFonts w:ascii="Wingdings" w:hAnsi="Wingdings" w:cs="Wingdings" w:hint="default"/>
        <w:sz w:val="20"/>
      </w:rPr>
    </w:lvl>
    <w:lvl w:ilvl="6">
      <w:start w:val="1"/>
      <w:numFmt w:val="bullet"/>
      <w:lvlText w:val=""/>
      <w:lvlJc w:val="left"/>
      <w:pPr>
        <w:tabs>
          <w:tab w:val="left" w:pos="5815"/>
        </w:tabs>
        <w:ind w:left="5815" w:hanging="360"/>
      </w:pPr>
      <w:rPr>
        <w:rFonts w:ascii="Wingdings" w:hAnsi="Wingdings" w:cs="Wingdings" w:hint="default"/>
        <w:sz w:val="20"/>
      </w:rPr>
    </w:lvl>
    <w:lvl w:ilvl="7">
      <w:start w:val="1"/>
      <w:numFmt w:val="bullet"/>
      <w:lvlText w:val=""/>
      <w:lvlJc w:val="left"/>
      <w:pPr>
        <w:tabs>
          <w:tab w:val="left" w:pos="6535"/>
        </w:tabs>
        <w:ind w:left="6535" w:hanging="360"/>
      </w:pPr>
      <w:rPr>
        <w:rFonts w:ascii="Wingdings" w:hAnsi="Wingdings" w:cs="Wingdings" w:hint="default"/>
        <w:sz w:val="20"/>
      </w:rPr>
    </w:lvl>
    <w:lvl w:ilvl="8">
      <w:start w:val="1"/>
      <w:numFmt w:val="bullet"/>
      <w:lvlText w:val=""/>
      <w:lvlJc w:val="left"/>
      <w:pPr>
        <w:tabs>
          <w:tab w:val="left" w:pos="7255"/>
        </w:tabs>
        <w:ind w:left="7255" w:hanging="360"/>
      </w:pPr>
      <w:rPr>
        <w:rFonts w:ascii="Wingdings" w:hAnsi="Wingdings" w:cs="Wingdings" w:hint="default"/>
        <w:sz w:val="20"/>
      </w:rPr>
    </w:lvl>
  </w:abstractNum>
  <w:abstractNum w:abstractNumId="24" w15:restartNumberingAfterBreak="0">
    <w:nsid w:val="62C90256"/>
    <w:multiLevelType w:val="hybridMultilevel"/>
    <w:tmpl w:val="EC0637B8"/>
    <w:lvl w:ilvl="0" w:tplc="DD662B8C">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456C1"/>
    <w:multiLevelType w:val="hybridMultilevel"/>
    <w:tmpl w:val="7474F3EA"/>
    <w:lvl w:ilvl="0" w:tplc="3920EC0E">
      <w:start w:val="1"/>
      <w:numFmt w:val="decimal"/>
      <w:lvlText w:val="%1."/>
      <w:lvlJc w:val="left"/>
      <w:pPr>
        <w:ind w:left="720" w:hanging="360"/>
      </w:pPr>
      <w:rPr>
        <w:rFonts w:ascii="Trebuchet MS" w:hAnsi="Trebuchet M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03AC7"/>
    <w:multiLevelType w:val="hybridMultilevel"/>
    <w:tmpl w:val="E81629E4"/>
    <w:lvl w:ilvl="0" w:tplc="234457FC">
      <w:start w:val="1"/>
      <w:numFmt w:val="bullet"/>
      <w:lvlText w:val=""/>
      <w:lvlJc w:val="left"/>
      <w:pPr>
        <w:ind w:left="1080" w:hanging="360"/>
      </w:pPr>
      <w:rPr>
        <w:rFonts w:ascii="Wingdings" w:eastAsia="NSimSun" w:hAnsi="Wingding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B52758"/>
    <w:multiLevelType w:val="singleLevel"/>
    <w:tmpl w:val="72B52758"/>
    <w:lvl w:ilvl="0">
      <w:start w:val="1"/>
      <w:numFmt w:val="decimal"/>
      <w:suff w:val="space"/>
      <w:lvlText w:val="%1."/>
      <w:lvlJc w:val="left"/>
    </w:lvl>
  </w:abstractNum>
  <w:num w:numId="1">
    <w:abstractNumId w:val="7"/>
  </w:num>
  <w:num w:numId="2">
    <w:abstractNumId w:val="3"/>
  </w:num>
  <w:num w:numId="3">
    <w:abstractNumId w:val="23"/>
  </w:num>
  <w:num w:numId="4">
    <w:abstractNumId w:val="12"/>
  </w:num>
  <w:num w:numId="5">
    <w:abstractNumId w:val="15"/>
  </w:num>
  <w:num w:numId="6">
    <w:abstractNumId w:val="9"/>
  </w:num>
  <w:num w:numId="7">
    <w:abstractNumId w:val="14"/>
  </w:num>
  <w:num w:numId="8">
    <w:abstractNumId w:val="4"/>
  </w:num>
  <w:num w:numId="9">
    <w:abstractNumId w:val="2"/>
  </w:num>
  <w:num w:numId="10">
    <w:abstractNumId w:val="1"/>
  </w:num>
  <w:num w:numId="11">
    <w:abstractNumId w:val="18"/>
  </w:num>
  <w:num w:numId="12">
    <w:abstractNumId w:val="0"/>
  </w:num>
  <w:num w:numId="13">
    <w:abstractNumId w:val="27"/>
  </w:num>
  <w:num w:numId="14">
    <w:abstractNumId w:val="8"/>
  </w:num>
  <w:num w:numId="15">
    <w:abstractNumId w:val="5"/>
  </w:num>
  <w:num w:numId="16">
    <w:abstractNumId w:val="6"/>
  </w:num>
  <w:num w:numId="17">
    <w:abstractNumId w:val="17"/>
  </w:num>
  <w:num w:numId="18">
    <w:abstractNumId w:val="22"/>
  </w:num>
  <w:num w:numId="19">
    <w:abstractNumId w:val="25"/>
  </w:num>
  <w:num w:numId="20">
    <w:abstractNumId w:val="21"/>
  </w:num>
  <w:num w:numId="21">
    <w:abstractNumId w:val="11"/>
  </w:num>
  <w:num w:numId="22">
    <w:abstractNumId w:val="10"/>
  </w:num>
  <w:num w:numId="23">
    <w:abstractNumId w:val="26"/>
  </w:num>
  <w:num w:numId="24">
    <w:abstractNumId w:val="16"/>
  </w:num>
  <w:num w:numId="25">
    <w:abstractNumId w:val="20"/>
  </w:num>
  <w:num w:numId="26">
    <w:abstractNumId w:val="24"/>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8"/>
    <w:rsid w:val="00003ACF"/>
    <w:rsid w:val="00023A4C"/>
    <w:rsid w:val="00031741"/>
    <w:rsid w:val="000336F3"/>
    <w:rsid w:val="00034FED"/>
    <w:rsid w:val="0003608E"/>
    <w:rsid w:val="00042791"/>
    <w:rsid w:val="00054BAE"/>
    <w:rsid w:val="00074D2B"/>
    <w:rsid w:val="000753D8"/>
    <w:rsid w:val="0008230C"/>
    <w:rsid w:val="00097B6A"/>
    <w:rsid w:val="000A5B89"/>
    <w:rsid w:val="000A6606"/>
    <w:rsid w:val="000C0641"/>
    <w:rsid w:val="000D1EAB"/>
    <w:rsid w:val="00101D91"/>
    <w:rsid w:val="001043BA"/>
    <w:rsid w:val="00115FD4"/>
    <w:rsid w:val="00117F7F"/>
    <w:rsid w:val="001239C4"/>
    <w:rsid w:val="00135233"/>
    <w:rsid w:val="001369D5"/>
    <w:rsid w:val="00137237"/>
    <w:rsid w:val="00142613"/>
    <w:rsid w:val="00146373"/>
    <w:rsid w:val="00146B91"/>
    <w:rsid w:val="00161708"/>
    <w:rsid w:val="001653EA"/>
    <w:rsid w:val="00170169"/>
    <w:rsid w:val="00174B7F"/>
    <w:rsid w:val="001853BB"/>
    <w:rsid w:val="0019087A"/>
    <w:rsid w:val="00191F21"/>
    <w:rsid w:val="001A1B40"/>
    <w:rsid w:val="001B5B7A"/>
    <w:rsid w:val="001C42C0"/>
    <w:rsid w:val="001D1411"/>
    <w:rsid w:val="001E0B3A"/>
    <w:rsid w:val="001E14DC"/>
    <w:rsid w:val="001E6BA7"/>
    <w:rsid w:val="001E6FC4"/>
    <w:rsid w:val="001F073B"/>
    <w:rsid w:val="00202055"/>
    <w:rsid w:val="00204E45"/>
    <w:rsid w:val="00213842"/>
    <w:rsid w:val="002B69C0"/>
    <w:rsid w:val="002F3F04"/>
    <w:rsid w:val="002F6026"/>
    <w:rsid w:val="0031087E"/>
    <w:rsid w:val="00316270"/>
    <w:rsid w:val="00320CD5"/>
    <w:rsid w:val="003238AE"/>
    <w:rsid w:val="00327040"/>
    <w:rsid w:val="003355A4"/>
    <w:rsid w:val="0033607D"/>
    <w:rsid w:val="00345156"/>
    <w:rsid w:val="003714B7"/>
    <w:rsid w:val="0039378B"/>
    <w:rsid w:val="0039405B"/>
    <w:rsid w:val="00394EF8"/>
    <w:rsid w:val="003964C2"/>
    <w:rsid w:val="003E483A"/>
    <w:rsid w:val="0040501F"/>
    <w:rsid w:val="00406915"/>
    <w:rsid w:val="00411B85"/>
    <w:rsid w:val="004130CE"/>
    <w:rsid w:val="004316EE"/>
    <w:rsid w:val="00441E8E"/>
    <w:rsid w:val="00454E5E"/>
    <w:rsid w:val="004717C4"/>
    <w:rsid w:val="004748C7"/>
    <w:rsid w:val="0048210E"/>
    <w:rsid w:val="00482364"/>
    <w:rsid w:val="00491FDF"/>
    <w:rsid w:val="00497BCE"/>
    <w:rsid w:val="004A4A6A"/>
    <w:rsid w:val="004B0064"/>
    <w:rsid w:val="004B07CC"/>
    <w:rsid w:val="004B78EF"/>
    <w:rsid w:val="004C5967"/>
    <w:rsid w:val="004D39B8"/>
    <w:rsid w:val="004D3FA2"/>
    <w:rsid w:val="004E169B"/>
    <w:rsid w:val="004E17CC"/>
    <w:rsid w:val="004E4511"/>
    <w:rsid w:val="0050580F"/>
    <w:rsid w:val="00510B57"/>
    <w:rsid w:val="00511608"/>
    <w:rsid w:val="00522671"/>
    <w:rsid w:val="005344A0"/>
    <w:rsid w:val="00536920"/>
    <w:rsid w:val="00544D89"/>
    <w:rsid w:val="00552255"/>
    <w:rsid w:val="00555824"/>
    <w:rsid w:val="00556064"/>
    <w:rsid w:val="00567B4D"/>
    <w:rsid w:val="00583A24"/>
    <w:rsid w:val="0059296B"/>
    <w:rsid w:val="00595D9F"/>
    <w:rsid w:val="005A78A7"/>
    <w:rsid w:val="005B56FC"/>
    <w:rsid w:val="005C3B84"/>
    <w:rsid w:val="005D0D89"/>
    <w:rsid w:val="005D61B0"/>
    <w:rsid w:val="006041D1"/>
    <w:rsid w:val="00612660"/>
    <w:rsid w:val="00635699"/>
    <w:rsid w:val="00646AF2"/>
    <w:rsid w:val="00650C23"/>
    <w:rsid w:val="00665028"/>
    <w:rsid w:val="00682876"/>
    <w:rsid w:val="00686A86"/>
    <w:rsid w:val="00692E3C"/>
    <w:rsid w:val="006A000D"/>
    <w:rsid w:val="006A2E59"/>
    <w:rsid w:val="006B0396"/>
    <w:rsid w:val="006B36DB"/>
    <w:rsid w:val="006B769B"/>
    <w:rsid w:val="006C16CF"/>
    <w:rsid w:val="006C1D9C"/>
    <w:rsid w:val="006C46AB"/>
    <w:rsid w:val="006D3535"/>
    <w:rsid w:val="006D3C24"/>
    <w:rsid w:val="006D4D80"/>
    <w:rsid w:val="006E7BB2"/>
    <w:rsid w:val="006F2DBE"/>
    <w:rsid w:val="006F53EF"/>
    <w:rsid w:val="006F599F"/>
    <w:rsid w:val="00723945"/>
    <w:rsid w:val="00723CCF"/>
    <w:rsid w:val="007303CE"/>
    <w:rsid w:val="00742B52"/>
    <w:rsid w:val="0075161D"/>
    <w:rsid w:val="00756F98"/>
    <w:rsid w:val="007616B6"/>
    <w:rsid w:val="007670D5"/>
    <w:rsid w:val="00771AD0"/>
    <w:rsid w:val="00772A8C"/>
    <w:rsid w:val="00773326"/>
    <w:rsid w:val="007A58FA"/>
    <w:rsid w:val="007C4B59"/>
    <w:rsid w:val="007C4C22"/>
    <w:rsid w:val="007D2E20"/>
    <w:rsid w:val="007D3BDB"/>
    <w:rsid w:val="007E5F29"/>
    <w:rsid w:val="00803C19"/>
    <w:rsid w:val="00815B1B"/>
    <w:rsid w:val="00821CDE"/>
    <w:rsid w:val="00823A8B"/>
    <w:rsid w:val="00852ABC"/>
    <w:rsid w:val="00852DE2"/>
    <w:rsid w:val="008547C5"/>
    <w:rsid w:val="00861717"/>
    <w:rsid w:val="0088023A"/>
    <w:rsid w:val="00881698"/>
    <w:rsid w:val="0089167D"/>
    <w:rsid w:val="008A696A"/>
    <w:rsid w:val="008A7D2D"/>
    <w:rsid w:val="008C0FD4"/>
    <w:rsid w:val="008C2FA8"/>
    <w:rsid w:val="008C3F74"/>
    <w:rsid w:val="008D05B9"/>
    <w:rsid w:val="008D4303"/>
    <w:rsid w:val="008D5CE9"/>
    <w:rsid w:val="00905FCB"/>
    <w:rsid w:val="009146CC"/>
    <w:rsid w:val="00963AC8"/>
    <w:rsid w:val="00966FDB"/>
    <w:rsid w:val="0097235C"/>
    <w:rsid w:val="00994107"/>
    <w:rsid w:val="00995016"/>
    <w:rsid w:val="009A04E6"/>
    <w:rsid w:val="009A3353"/>
    <w:rsid w:val="009B0950"/>
    <w:rsid w:val="009B18D9"/>
    <w:rsid w:val="009B1B27"/>
    <w:rsid w:val="009B2726"/>
    <w:rsid w:val="009C3F44"/>
    <w:rsid w:val="009C6B42"/>
    <w:rsid w:val="009C7578"/>
    <w:rsid w:val="009F283D"/>
    <w:rsid w:val="009F614E"/>
    <w:rsid w:val="009F75E4"/>
    <w:rsid w:val="00A061AE"/>
    <w:rsid w:val="00A15968"/>
    <w:rsid w:val="00A31495"/>
    <w:rsid w:val="00A465B8"/>
    <w:rsid w:val="00A70D9A"/>
    <w:rsid w:val="00A92FC9"/>
    <w:rsid w:val="00AA4124"/>
    <w:rsid w:val="00AD4ACD"/>
    <w:rsid w:val="00AE41B9"/>
    <w:rsid w:val="00AF41BF"/>
    <w:rsid w:val="00AF5D3C"/>
    <w:rsid w:val="00B2661C"/>
    <w:rsid w:val="00B2762C"/>
    <w:rsid w:val="00B51411"/>
    <w:rsid w:val="00B5715C"/>
    <w:rsid w:val="00B67B2C"/>
    <w:rsid w:val="00BB7F75"/>
    <w:rsid w:val="00BC1599"/>
    <w:rsid w:val="00BC1CE0"/>
    <w:rsid w:val="00BC38E9"/>
    <w:rsid w:val="00BC4038"/>
    <w:rsid w:val="00BD2D75"/>
    <w:rsid w:val="00BD54E8"/>
    <w:rsid w:val="00BE2200"/>
    <w:rsid w:val="00BE6A0E"/>
    <w:rsid w:val="00BF0F45"/>
    <w:rsid w:val="00C02DB0"/>
    <w:rsid w:val="00C14545"/>
    <w:rsid w:val="00C26A11"/>
    <w:rsid w:val="00C3210F"/>
    <w:rsid w:val="00C33C27"/>
    <w:rsid w:val="00C34612"/>
    <w:rsid w:val="00C37B0A"/>
    <w:rsid w:val="00C509C0"/>
    <w:rsid w:val="00C52421"/>
    <w:rsid w:val="00C60352"/>
    <w:rsid w:val="00C620C9"/>
    <w:rsid w:val="00C649AC"/>
    <w:rsid w:val="00C70AA6"/>
    <w:rsid w:val="00C756F1"/>
    <w:rsid w:val="00C77A64"/>
    <w:rsid w:val="00C83C05"/>
    <w:rsid w:val="00C94A25"/>
    <w:rsid w:val="00CA3082"/>
    <w:rsid w:val="00CA6173"/>
    <w:rsid w:val="00CB1E50"/>
    <w:rsid w:val="00CB251E"/>
    <w:rsid w:val="00CC18F9"/>
    <w:rsid w:val="00CC40E8"/>
    <w:rsid w:val="00CD6447"/>
    <w:rsid w:val="00CE1A3E"/>
    <w:rsid w:val="00CF5A1B"/>
    <w:rsid w:val="00D04E26"/>
    <w:rsid w:val="00D06D94"/>
    <w:rsid w:val="00D11B50"/>
    <w:rsid w:val="00D153BC"/>
    <w:rsid w:val="00D17BA5"/>
    <w:rsid w:val="00D309F8"/>
    <w:rsid w:val="00D31FB7"/>
    <w:rsid w:val="00D44837"/>
    <w:rsid w:val="00D47451"/>
    <w:rsid w:val="00D52075"/>
    <w:rsid w:val="00D53A54"/>
    <w:rsid w:val="00D54803"/>
    <w:rsid w:val="00D61652"/>
    <w:rsid w:val="00D6780C"/>
    <w:rsid w:val="00D7165D"/>
    <w:rsid w:val="00D77080"/>
    <w:rsid w:val="00D90F78"/>
    <w:rsid w:val="00DA1386"/>
    <w:rsid w:val="00DA140D"/>
    <w:rsid w:val="00DB645C"/>
    <w:rsid w:val="00DC6A21"/>
    <w:rsid w:val="00DC73E1"/>
    <w:rsid w:val="00DF32B1"/>
    <w:rsid w:val="00DF429D"/>
    <w:rsid w:val="00E04CED"/>
    <w:rsid w:val="00E2250A"/>
    <w:rsid w:val="00E24402"/>
    <w:rsid w:val="00E27A5D"/>
    <w:rsid w:val="00E40DB5"/>
    <w:rsid w:val="00E42381"/>
    <w:rsid w:val="00E56603"/>
    <w:rsid w:val="00E619FF"/>
    <w:rsid w:val="00E640EE"/>
    <w:rsid w:val="00E66CFD"/>
    <w:rsid w:val="00E72EDA"/>
    <w:rsid w:val="00E8259F"/>
    <w:rsid w:val="00E83A26"/>
    <w:rsid w:val="00E85817"/>
    <w:rsid w:val="00E8695B"/>
    <w:rsid w:val="00EA6104"/>
    <w:rsid w:val="00ED47C2"/>
    <w:rsid w:val="00ED75DD"/>
    <w:rsid w:val="00EE1485"/>
    <w:rsid w:val="00F014CC"/>
    <w:rsid w:val="00F125AC"/>
    <w:rsid w:val="00F14A3E"/>
    <w:rsid w:val="00F23EF6"/>
    <w:rsid w:val="00F2419C"/>
    <w:rsid w:val="00F46CEB"/>
    <w:rsid w:val="00F548CB"/>
    <w:rsid w:val="00F65F48"/>
    <w:rsid w:val="00F7313F"/>
    <w:rsid w:val="00F74CC3"/>
    <w:rsid w:val="00F7645C"/>
    <w:rsid w:val="00F8374F"/>
    <w:rsid w:val="00F97AE2"/>
    <w:rsid w:val="00FA2B3B"/>
    <w:rsid w:val="00FA6E69"/>
    <w:rsid w:val="00FC7386"/>
    <w:rsid w:val="00FC7804"/>
    <w:rsid w:val="00FD23E5"/>
    <w:rsid w:val="00FD7DB1"/>
    <w:rsid w:val="00FE65B5"/>
    <w:rsid w:val="00FF66E4"/>
    <w:rsid w:val="01693498"/>
    <w:rsid w:val="01A179EB"/>
    <w:rsid w:val="025B0BA2"/>
    <w:rsid w:val="032B2949"/>
    <w:rsid w:val="038439FC"/>
    <w:rsid w:val="047E71FF"/>
    <w:rsid w:val="052E1CE8"/>
    <w:rsid w:val="057F0A82"/>
    <w:rsid w:val="05C851D3"/>
    <w:rsid w:val="05D5404A"/>
    <w:rsid w:val="06DD771F"/>
    <w:rsid w:val="07911A1F"/>
    <w:rsid w:val="08492748"/>
    <w:rsid w:val="085D7ABE"/>
    <w:rsid w:val="086A271E"/>
    <w:rsid w:val="09197169"/>
    <w:rsid w:val="0972420D"/>
    <w:rsid w:val="09AB6DF7"/>
    <w:rsid w:val="09CE15D9"/>
    <w:rsid w:val="0AD66AEB"/>
    <w:rsid w:val="0B3B60E9"/>
    <w:rsid w:val="0C08674F"/>
    <w:rsid w:val="0D8A4EE2"/>
    <w:rsid w:val="0E6D02EE"/>
    <w:rsid w:val="0E954D19"/>
    <w:rsid w:val="0FD917DB"/>
    <w:rsid w:val="11724E2B"/>
    <w:rsid w:val="123915DE"/>
    <w:rsid w:val="130246C8"/>
    <w:rsid w:val="131645C0"/>
    <w:rsid w:val="157A4963"/>
    <w:rsid w:val="15E418A9"/>
    <w:rsid w:val="15F554C6"/>
    <w:rsid w:val="16B02E0A"/>
    <w:rsid w:val="182A3A64"/>
    <w:rsid w:val="187E0A45"/>
    <w:rsid w:val="18E51391"/>
    <w:rsid w:val="191B4CED"/>
    <w:rsid w:val="192C44B3"/>
    <w:rsid w:val="19FF2778"/>
    <w:rsid w:val="1B8E5253"/>
    <w:rsid w:val="1C1A1AA5"/>
    <w:rsid w:val="1C636AC1"/>
    <w:rsid w:val="1CDE61CC"/>
    <w:rsid w:val="1CF437BA"/>
    <w:rsid w:val="1CFF18EC"/>
    <w:rsid w:val="1FAC56E2"/>
    <w:rsid w:val="1FC26D57"/>
    <w:rsid w:val="234E663F"/>
    <w:rsid w:val="2374608E"/>
    <w:rsid w:val="24A51B74"/>
    <w:rsid w:val="254C49B4"/>
    <w:rsid w:val="25E91679"/>
    <w:rsid w:val="28407E5B"/>
    <w:rsid w:val="28567652"/>
    <w:rsid w:val="286A2BA9"/>
    <w:rsid w:val="2B0338AE"/>
    <w:rsid w:val="2B122783"/>
    <w:rsid w:val="2B76152D"/>
    <w:rsid w:val="2CFA654B"/>
    <w:rsid w:val="2D22669A"/>
    <w:rsid w:val="2E0141C5"/>
    <w:rsid w:val="2EC06F2F"/>
    <w:rsid w:val="2F68351D"/>
    <w:rsid w:val="2FE040C1"/>
    <w:rsid w:val="2FF43BA4"/>
    <w:rsid w:val="30133BFA"/>
    <w:rsid w:val="30CE074A"/>
    <w:rsid w:val="318B7A67"/>
    <w:rsid w:val="32227CE2"/>
    <w:rsid w:val="338358AD"/>
    <w:rsid w:val="348F4505"/>
    <w:rsid w:val="34D33D52"/>
    <w:rsid w:val="35152DB7"/>
    <w:rsid w:val="353214CD"/>
    <w:rsid w:val="355C20CB"/>
    <w:rsid w:val="36121CF6"/>
    <w:rsid w:val="376C2D36"/>
    <w:rsid w:val="37BF3A9C"/>
    <w:rsid w:val="38746F92"/>
    <w:rsid w:val="3A94490B"/>
    <w:rsid w:val="3AAF18FF"/>
    <w:rsid w:val="3B160F70"/>
    <w:rsid w:val="3B284BD6"/>
    <w:rsid w:val="3B327D62"/>
    <w:rsid w:val="3B4721B8"/>
    <w:rsid w:val="3C204A03"/>
    <w:rsid w:val="3C424F3F"/>
    <w:rsid w:val="3CF16462"/>
    <w:rsid w:val="3D342800"/>
    <w:rsid w:val="3D3B30C4"/>
    <w:rsid w:val="3DC624C8"/>
    <w:rsid w:val="3DEE71AC"/>
    <w:rsid w:val="3E680903"/>
    <w:rsid w:val="3EB7698D"/>
    <w:rsid w:val="3EDB329A"/>
    <w:rsid w:val="3F1A4A04"/>
    <w:rsid w:val="3F404A80"/>
    <w:rsid w:val="3F6F209F"/>
    <w:rsid w:val="3F89554B"/>
    <w:rsid w:val="3FA548D6"/>
    <w:rsid w:val="408D01CE"/>
    <w:rsid w:val="42447AEC"/>
    <w:rsid w:val="42601557"/>
    <w:rsid w:val="42E05626"/>
    <w:rsid w:val="44407348"/>
    <w:rsid w:val="444F5C46"/>
    <w:rsid w:val="444F6343"/>
    <w:rsid w:val="4473397E"/>
    <w:rsid w:val="448E0EA3"/>
    <w:rsid w:val="45F237FB"/>
    <w:rsid w:val="46FA21C1"/>
    <w:rsid w:val="4972209D"/>
    <w:rsid w:val="49B11567"/>
    <w:rsid w:val="49DF311E"/>
    <w:rsid w:val="49E75AEE"/>
    <w:rsid w:val="4A330EE9"/>
    <w:rsid w:val="4B745731"/>
    <w:rsid w:val="4B771F02"/>
    <w:rsid w:val="4C194556"/>
    <w:rsid w:val="4C2F1DF1"/>
    <w:rsid w:val="4C341A9E"/>
    <w:rsid w:val="4CB6146B"/>
    <w:rsid w:val="4E484DC0"/>
    <w:rsid w:val="4E8B3950"/>
    <w:rsid w:val="4ED40A95"/>
    <w:rsid w:val="4F1129A9"/>
    <w:rsid w:val="4FA92505"/>
    <w:rsid w:val="50B31C75"/>
    <w:rsid w:val="51EC422B"/>
    <w:rsid w:val="51ED1E2E"/>
    <w:rsid w:val="52590BED"/>
    <w:rsid w:val="52D5621F"/>
    <w:rsid w:val="54FF3D3B"/>
    <w:rsid w:val="55215522"/>
    <w:rsid w:val="55377590"/>
    <w:rsid w:val="560D38DF"/>
    <w:rsid w:val="572B24B9"/>
    <w:rsid w:val="577472FD"/>
    <w:rsid w:val="58754AE4"/>
    <w:rsid w:val="58805AB4"/>
    <w:rsid w:val="58E124D7"/>
    <w:rsid w:val="594A1E91"/>
    <w:rsid w:val="59D050BA"/>
    <w:rsid w:val="5BF830EF"/>
    <w:rsid w:val="5C82268E"/>
    <w:rsid w:val="5CE40086"/>
    <w:rsid w:val="5CF805BF"/>
    <w:rsid w:val="5D0E3701"/>
    <w:rsid w:val="5F000C10"/>
    <w:rsid w:val="5F202071"/>
    <w:rsid w:val="5F8A5A86"/>
    <w:rsid w:val="60302D87"/>
    <w:rsid w:val="605F6A27"/>
    <w:rsid w:val="60640E86"/>
    <w:rsid w:val="60BA6D12"/>
    <w:rsid w:val="61761390"/>
    <w:rsid w:val="624C4288"/>
    <w:rsid w:val="62D65173"/>
    <w:rsid w:val="633913CC"/>
    <w:rsid w:val="63C638F4"/>
    <w:rsid w:val="63EA7F79"/>
    <w:rsid w:val="6452580E"/>
    <w:rsid w:val="653B2BC7"/>
    <w:rsid w:val="672A3DD3"/>
    <w:rsid w:val="67315A48"/>
    <w:rsid w:val="673B52BE"/>
    <w:rsid w:val="67987032"/>
    <w:rsid w:val="67BF6CCD"/>
    <w:rsid w:val="67D04E25"/>
    <w:rsid w:val="690269D1"/>
    <w:rsid w:val="694A51A1"/>
    <w:rsid w:val="69D17F9F"/>
    <w:rsid w:val="6A4B6517"/>
    <w:rsid w:val="6B537370"/>
    <w:rsid w:val="6C687C0D"/>
    <w:rsid w:val="6CD3717F"/>
    <w:rsid w:val="6CE66327"/>
    <w:rsid w:val="6DFC0E2A"/>
    <w:rsid w:val="6E694E16"/>
    <w:rsid w:val="6F4F6EF5"/>
    <w:rsid w:val="6F925BB3"/>
    <w:rsid w:val="6FE96A52"/>
    <w:rsid w:val="702F3FA3"/>
    <w:rsid w:val="70BB1841"/>
    <w:rsid w:val="71964F7E"/>
    <w:rsid w:val="719D0A10"/>
    <w:rsid w:val="71C3297D"/>
    <w:rsid w:val="72971F46"/>
    <w:rsid w:val="72E62998"/>
    <w:rsid w:val="735C1114"/>
    <w:rsid w:val="74262E49"/>
    <w:rsid w:val="7658172C"/>
    <w:rsid w:val="775122BD"/>
    <w:rsid w:val="7764301C"/>
    <w:rsid w:val="78160854"/>
    <w:rsid w:val="79846357"/>
    <w:rsid w:val="799E1C9F"/>
    <w:rsid w:val="7A451671"/>
    <w:rsid w:val="7AF06870"/>
    <w:rsid w:val="7B9448D6"/>
    <w:rsid w:val="7CA11968"/>
    <w:rsid w:val="7D212F04"/>
  </w:rsids>
  <m:mathPr>
    <m:mathFont m:val="Cambria Math"/>
    <m:brkBin m:val="before"/>
    <m:brkBinSub m:val="--"/>
    <m:smallFrac m:val="0"/>
    <m:dispDef/>
    <m:lMargin m:val="0"/>
    <m:rMargin m:val="0"/>
    <m:defJc m:val="centerGroup"/>
    <m:wrapIndent m:val="1440"/>
    <m:intLim m:val="subSup"/>
    <m:naryLim m:val="undOvr"/>
  </m:mathPr>
  <w:themeFontLang w:val="ro-RO"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3C80DB"/>
  <w15:docId w15:val="{24983BE2-6F66-49EC-9AC8-D7BD37E9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NSimSun" w:hAnsi="Trebuchet MS" w:cs="Arial"/>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link w:val="Heading3Char"/>
    <w:uiPriority w:val="9"/>
    <w:semiHidden/>
    <w:unhideWhenUsed/>
    <w:qFormat/>
    <w:pPr>
      <w:keepNext/>
      <w:keepLines/>
      <w:suppressAutoHyphens/>
      <w:spacing w:before="200"/>
      <w:outlineLvl w:val="2"/>
    </w:pPr>
    <w:rPr>
      <w:rFonts w:asciiTheme="majorHAnsi" w:eastAsiaTheme="majorEastAsia" w:hAnsiTheme="majorHAnsi" w:cstheme="majorBidi"/>
      <w:b/>
      <w:bCs/>
      <w:color w:val="4F81BD" w:themeColor="accent1"/>
      <w:sz w:val="20"/>
      <w:szCs w:val="20"/>
      <w:lang w:val="en-AU"/>
    </w:rPr>
  </w:style>
  <w:style w:type="paragraph" w:styleId="Heading4">
    <w:name w:val="heading 4"/>
    <w:basedOn w:val="Normal"/>
    <w:next w:val="Normal"/>
    <w:link w:val="Heading4Char"/>
    <w:qFormat/>
    <w:pPr>
      <w:keepNext/>
      <w:numPr>
        <w:ilvl w:val="3"/>
        <w:numId w:val="1"/>
      </w:numPr>
      <w:suppressAutoHyphens/>
      <w:jc w:val="center"/>
      <w:outlineLvl w:val="3"/>
    </w:pPr>
    <w:rPr>
      <w:rFonts w:ascii="Times New Roman" w:eastAsia="Times New Roman" w:hAnsi="Times New Roman" w:cs="Times New Roman"/>
      <w:sz w:val="28"/>
      <w:szCs w:val="20"/>
      <w:lang w:val="ro-RO"/>
    </w:rPr>
  </w:style>
  <w:style w:type="paragraph" w:styleId="Heading5">
    <w:name w:val="heading 5"/>
    <w:basedOn w:val="Normal"/>
    <w:next w:val="Normal"/>
    <w:link w:val="Heading5Char"/>
    <w:qFormat/>
    <w:pPr>
      <w:keepNext/>
      <w:numPr>
        <w:ilvl w:val="4"/>
        <w:numId w:val="1"/>
      </w:numPr>
      <w:suppressAutoHyphens/>
      <w:outlineLvl w:val="4"/>
    </w:pPr>
    <w:rPr>
      <w:rFonts w:ascii="Times New Roman" w:eastAsia="Times New Roman" w:hAnsi="Times New Roman" w:cs="Times New Roman"/>
      <w:sz w:val="28"/>
      <w:szCs w:val="20"/>
      <w:lang w:val="ro-RO"/>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sz w:val="28"/>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Mangal"/>
      <w:sz w:val="18"/>
      <w:szCs w:val="16"/>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i/>
      <w:iCs/>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680"/>
        <w:tab w:val="right" w:pos="9360"/>
      </w:tabs>
    </w:pPr>
    <w:rPr>
      <w:rFonts w:eastAsia="Times New Roman"/>
    </w:rPr>
  </w:style>
  <w:style w:type="character" w:styleId="Hyperlink">
    <w:name w:val="Hyperlink"/>
    <w:uiPriority w:val="99"/>
    <w:qFormat/>
    <w:rPr>
      <w:color w:val="0000FF"/>
      <w:u w:val="single"/>
    </w:rPr>
  </w:style>
  <w:style w:type="paragraph" w:styleId="List">
    <w:name w:val="List"/>
    <w:basedOn w:val="BodyText"/>
    <w:qFormat/>
  </w:style>
  <w:style w:type="character" w:customStyle="1" w:styleId="Bullets">
    <w:name w:val="Bullets"/>
    <w:qFormat/>
    <w:rPr>
      <w:rFonts w:ascii="OpenSymbol" w:eastAsia="OpenSymbol" w:hAnsi="OpenSymbol" w:cs="OpenSymbol"/>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10">
    <w:name w:val="ListLabel 10"/>
    <w:qFormat/>
    <w:rPr>
      <w:rFonts w:ascii="Arial" w:eastAsia="Times New Roman" w:hAnsi="Arial" w:cs="Arial"/>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ternetLink">
    <w:name w:val="Internet Link"/>
    <w:qFormat/>
    <w:rPr>
      <w:color w:val="0000FF"/>
      <w:u w:val="single"/>
    </w:rPr>
  </w:style>
  <w:style w:type="character" w:customStyle="1" w:styleId="ListLabel23">
    <w:name w:val="ListLabel 23"/>
    <w:qFormat/>
    <w:rPr>
      <w:rFonts w:ascii="Arial" w:eastAsia="Times New Roman" w:hAnsi="Arial" w:cs="Arial"/>
      <w:sz w:val="24"/>
      <w:szCs w:val="24"/>
      <w:lang w:val="ro-RO" w:eastAsia="zh-CN"/>
    </w:rPr>
  </w:style>
  <w:style w:type="character" w:customStyle="1" w:styleId="ListLabel6">
    <w:name w:val="ListLabel 6"/>
    <w:qFormat/>
    <w:rPr>
      <w:rFonts w:ascii="Arial" w:hAnsi="Arial"/>
      <w:b/>
      <w:color w:val="000000"/>
      <w:lang w:val="ro-RO"/>
    </w:rPr>
  </w:style>
  <w:style w:type="character" w:customStyle="1" w:styleId="ListLabel24">
    <w:name w:val="ListLabel 24"/>
    <w:qFormat/>
    <w:rPr>
      <w:rFonts w:cs="OpenSymbol"/>
      <w:b/>
      <w:sz w:val="24"/>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Aria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olor w:val="000000"/>
      <w:sz w:val="24"/>
      <w:lang w:val="ro-RO"/>
    </w:rPr>
  </w:style>
  <w:style w:type="character" w:customStyle="1" w:styleId="ListLabel43">
    <w:name w:val="ListLabel 43"/>
    <w:qFormat/>
    <w:rPr>
      <w:rFonts w:ascii="Arial" w:eastAsia="Times New Roman" w:hAnsi="Arial" w:cs="Arial"/>
      <w:sz w:val="24"/>
      <w:szCs w:val="24"/>
      <w:lang w:val="ro-RO" w:eastAsia="zh-CN"/>
    </w:rPr>
  </w:style>
  <w:style w:type="character" w:customStyle="1" w:styleId="ListLabel44">
    <w:name w:val="ListLabel 44"/>
    <w:qFormat/>
    <w:rPr>
      <w:rFonts w:cs="OpenSymbol"/>
      <w:b/>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ascii="Arial" w:hAnsi="Arial"/>
      <w:color w:val="000000"/>
      <w:sz w:val="24"/>
      <w:lang w:val="ro-RO"/>
    </w:rPr>
  </w:style>
  <w:style w:type="character" w:customStyle="1" w:styleId="ListLabel54">
    <w:name w:val="ListLabel 54"/>
    <w:qFormat/>
    <w:rPr>
      <w:rFonts w:ascii="Arial" w:eastAsia="Times New Roman" w:hAnsi="Arial" w:cs="Arial"/>
      <w:color w:val="000000"/>
      <w:sz w:val="24"/>
      <w:szCs w:val="24"/>
      <w:lang w:val="ro-RO" w:eastAsia="zh-CN"/>
    </w:rPr>
  </w:style>
  <w:style w:type="character" w:customStyle="1" w:styleId="NumberingSymbols">
    <w:name w:val="Numbering Symbols"/>
    <w:qFormat/>
    <w:rPr>
      <w:rFonts w:ascii="Arial" w:hAnsi="Arial"/>
      <w:sz w:val="24"/>
      <w:szCs w:val="24"/>
    </w:rPr>
  </w:style>
  <w:style w:type="character" w:customStyle="1" w:styleId="ListLabel55">
    <w:name w:val="ListLabel 55"/>
    <w:qFormat/>
    <w:rPr>
      <w:rFonts w:cs="Open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Arial" w:hAnsi="Arial"/>
      <w:color w:val="000000"/>
      <w:sz w:val="24"/>
      <w:lang w:val="ro-RO"/>
    </w:rPr>
  </w:style>
  <w:style w:type="character" w:customStyle="1" w:styleId="ListLabel65">
    <w:name w:val="ListLabel 65"/>
    <w:qFormat/>
    <w:rPr>
      <w:sz w:val="24"/>
      <w:szCs w:val="24"/>
    </w:rPr>
  </w:style>
  <w:style w:type="character" w:customStyle="1" w:styleId="ListLabel66">
    <w:name w:val="ListLabel 66"/>
    <w:qFormat/>
    <w:rPr>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rFonts w:cs="OpenSymbol"/>
      <w:sz w:val="24"/>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eastAsia="Times New Roman" w:hAnsi="Arial" w:cs="Arial"/>
      <w:i/>
      <w:sz w:val="24"/>
      <w:szCs w:val="24"/>
      <w:lang w:val="ro-RO" w:eastAsia="zh-CN"/>
    </w:rPr>
  </w:style>
  <w:style w:type="character" w:customStyle="1" w:styleId="ListLabel84">
    <w:name w:val="ListLabel 84"/>
    <w:qFormat/>
    <w:rPr>
      <w:rFonts w:ascii="Arial" w:eastAsia="Times New Roman" w:hAnsi="Arial" w:cs="Arial"/>
      <w:color w:val="000000"/>
      <w:sz w:val="24"/>
      <w:szCs w:val="24"/>
      <w:lang w:val="ro-RO" w:eastAsia="zh-CN"/>
    </w:rPr>
  </w:style>
  <w:style w:type="character" w:customStyle="1" w:styleId="ListLabel85">
    <w:name w:val="ListLabel 85"/>
    <w:qFormat/>
    <w:rPr>
      <w:rFonts w:cs="OpenSymbol"/>
      <w:sz w:val="24"/>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Arial" w:hAnsi="Arial"/>
      <w:color w:val="000000"/>
      <w:sz w:val="24"/>
      <w:lang w:val="ro-RO"/>
    </w:rPr>
  </w:style>
  <w:style w:type="character" w:customStyle="1" w:styleId="ListLabel95">
    <w:name w:val="ListLabel 95"/>
    <w:qFormat/>
    <w:rPr>
      <w:sz w:val="24"/>
      <w:szCs w:val="24"/>
    </w:rPr>
  </w:style>
  <w:style w:type="character" w:customStyle="1" w:styleId="ListLabel96">
    <w:name w:val="ListLabel 96"/>
    <w:qFormat/>
    <w:rPr>
      <w:sz w:val="24"/>
      <w:szCs w:val="24"/>
    </w:rPr>
  </w:style>
  <w:style w:type="character" w:customStyle="1" w:styleId="ListLabel97">
    <w:name w:val="ListLabel 97"/>
    <w:qFormat/>
    <w:rPr>
      <w:sz w:val="24"/>
      <w:szCs w:val="24"/>
    </w:rPr>
  </w:style>
  <w:style w:type="character" w:customStyle="1" w:styleId="ListLabel98">
    <w:name w:val="ListLabel 98"/>
    <w:qFormat/>
    <w:rPr>
      <w:sz w:val="24"/>
      <w:szCs w:val="24"/>
    </w:rPr>
  </w:style>
  <w:style w:type="character" w:customStyle="1" w:styleId="ListLabel99">
    <w:name w:val="ListLabel 99"/>
    <w:qFormat/>
    <w:rPr>
      <w:sz w:val="24"/>
      <w:szCs w:val="24"/>
    </w:rPr>
  </w:style>
  <w:style w:type="character" w:customStyle="1" w:styleId="ListLabel100">
    <w:name w:val="ListLabel 100"/>
    <w:qFormat/>
    <w:rPr>
      <w:sz w:val="24"/>
      <w:szCs w:val="24"/>
    </w:rPr>
  </w:style>
  <w:style w:type="character" w:customStyle="1" w:styleId="ListLabel101">
    <w:name w:val="ListLabel 101"/>
    <w:qFormat/>
    <w:rPr>
      <w:sz w:val="24"/>
      <w:szCs w:val="24"/>
    </w:rPr>
  </w:style>
  <w:style w:type="character" w:customStyle="1" w:styleId="ListLabel102">
    <w:name w:val="ListLabel 102"/>
    <w:qFormat/>
    <w:rPr>
      <w:sz w:val="24"/>
      <w:szCs w:val="24"/>
    </w:rPr>
  </w:style>
  <w:style w:type="character" w:customStyle="1" w:styleId="ListLabel103">
    <w:name w:val="ListLabel 103"/>
    <w:qFormat/>
    <w:rPr>
      <w:sz w:val="24"/>
      <w:szCs w:val="24"/>
    </w:rPr>
  </w:style>
  <w:style w:type="character" w:customStyle="1" w:styleId="ListLabel104">
    <w:name w:val="ListLabel 104"/>
    <w:qFormat/>
    <w:rPr>
      <w:rFonts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eastAsia="Times New Roman" w:hAnsi="Arial" w:cs="Arial"/>
      <w:i/>
      <w:sz w:val="24"/>
      <w:szCs w:val="24"/>
      <w:lang w:val="ro-RO" w:eastAsia="zh-CN"/>
    </w:rPr>
  </w:style>
  <w:style w:type="character" w:customStyle="1" w:styleId="ListLabel114">
    <w:name w:val="ListLabel 114"/>
    <w:qFormat/>
    <w:rPr>
      <w:rFonts w:ascii="Arial" w:eastAsia="Times New Roman" w:hAnsi="Arial" w:cs="Arial"/>
      <w:color w:val="000000"/>
      <w:sz w:val="24"/>
      <w:szCs w:val="24"/>
      <w:lang w:val="ro-RO" w:eastAsia="zh-CN"/>
    </w:rPr>
  </w:style>
  <w:style w:type="character" w:customStyle="1" w:styleId="ListLabel115">
    <w:name w:val="ListLabel 115"/>
    <w:qFormat/>
    <w:rPr>
      <w:rFonts w:cs="OpenSymbol"/>
      <w:sz w:val="24"/>
    </w:rPr>
  </w:style>
  <w:style w:type="character" w:customStyle="1" w:styleId="ListLabel116">
    <w:name w:val="ListLabel 116"/>
    <w:qFormat/>
    <w:rPr>
      <w:rFonts w:cs="Courier New"/>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Arial" w:hAnsi="Arial"/>
      <w:color w:val="000000"/>
      <w:sz w:val="24"/>
      <w:lang w:val="ro-RO"/>
    </w:rPr>
  </w:style>
  <w:style w:type="character" w:customStyle="1" w:styleId="ListLabel125">
    <w:name w:val="ListLabel 125"/>
    <w:qFormat/>
    <w:rPr>
      <w:sz w:val="24"/>
      <w:szCs w:val="24"/>
    </w:rPr>
  </w:style>
  <w:style w:type="character" w:customStyle="1" w:styleId="ListLabel126">
    <w:name w:val="ListLabel 126"/>
    <w:qFormat/>
    <w:rPr>
      <w:sz w:val="24"/>
      <w:szCs w:val="24"/>
    </w:rPr>
  </w:style>
  <w:style w:type="character" w:customStyle="1" w:styleId="ListLabel127">
    <w:name w:val="ListLabel 127"/>
    <w:qFormat/>
    <w:rPr>
      <w:sz w:val="24"/>
      <w:szCs w:val="24"/>
    </w:rPr>
  </w:style>
  <w:style w:type="character" w:customStyle="1" w:styleId="ListLabel128">
    <w:name w:val="ListLabel 128"/>
    <w:qFormat/>
    <w:rPr>
      <w:sz w:val="24"/>
      <w:szCs w:val="24"/>
    </w:rPr>
  </w:style>
  <w:style w:type="character" w:customStyle="1" w:styleId="ListLabel129">
    <w:name w:val="ListLabel 129"/>
    <w:qFormat/>
    <w:rPr>
      <w:sz w:val="24"/>
      <w:szCs w:val="24"/>
    </w:rPr>
  </w:style>
  <w:style w:type="character" w:customStyle="1" w:styleId="ListLabel130">
    <w:name w:val="ListLabel 130"/>
    <w:qFormat/>
    <w:rPr>
      <w:sz w:val="24"/>
      <w:szCs w:val="24"/>
    </w:rPr>
  </w:style>
  <w:style w:type="character" w:customStyle="1" w:styleId="ListLabel131">
    <w:name w:val="ListLabel 131"/>
    <w:qFormat/>
    <w:rPr>
      <w:sz w:val="24"/>
      <w:szCs w:val="24"/>
    </w:rPr>
  </w:style>
  <w:style w:type="character" w:customStyle="1" w:styleId="ListLabel132">
    <w:name w:val="ListLabel 132"/>
    <w:qFormat/>
    <w:rPr>
      <w:sz w:val="24"/>
      <w:szCs w:val="24"/>
    </w:rPr>
  </w:style>
  <w:style w:type="character" w:customStyle="1" w:styleId="ListLabel133">
    <w:name w:val="ListLabel 133"/>
    <w:qFormat/>
    <w:rPr>
      <w:sz w:val="24"/>
      <w:szCs w:val="24"/>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eastAsia="Times New Roman" w:hAnsi="Arial" w:cs="Arial"/>
      <w:i/>
      <w:sz w:val="24"/>
      <w:szCs w:val="24"/>
      <w:lang w:val="ro-RO" w:eastAsia="zh-CN"/>
    </w:rPr>
  </w:style>
  <w:style w:type="character" w:customStyle="1" w:styleId="ListLabel144">
    <w:name w:val="ListLabel 144"/>
    <w:qFormat/>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Pr>
      <w:rFonts w:eastAsia="Times New Roman"/>
      <w:sz w:val="24"/>
    </w:rPr>
  </w:style>
  <w:style w:type="character" w:customStyle="1" w:styleId="Heading4Char">
    <w:name w:val="Heading 4 Char"/>
    <w:basedOn w:val="DefaultParagraphFont"/>
    <w:link w:val="Heading4"/>
    <w:qFormat/>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Pr>
      <w:rFonts w:ascii="Segoe UI" w:hAnsi="Segoe UI" w:cs="Mangal"/>
      <w:sz w:val="18"/>
      <w:szCs w:val="16"/>
    </w:rPr>
  </w:style>
  <w:style w:type="character" w:customStyle="1" w:styleId="ListLabel145">
    <w:name w:val="ListLabel 145"/>
    <w:qFormat/>
    <w:rPr>
      <w:rFonts w:cs="OpenSymbol"/>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eastAsia="Times New Roman" w:cs="Arial"/>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color w:val="000000"/>
      <w:sz w:val="24"/>
      <w:szCs w:val="24"/>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ascii="Trebuchet MS" w:hAnsi="Trebuchet MS" w:cs="OpenSymbol"/>
      <w:sz w:val="28"/>
      <w:szCs w:val="28"/>
    </w:rPr>
  </w:style>
  <w:style w:type="character" w:customStyle="1" w:styleId="ListLabel222">
    <w:name w:val="ListLabel 222"/>
    <w:qFormat/>
    <w:rPr>
      <w:rFonts w:cs="Courier New"/>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Trebuchet MS" w:hAnsi="Trebuchet M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rebuchet MS" w:hAnsi="Trebuchet MS" w:cs="Times New Roman"/>
      <w:b/>
      <w:sz w:val="24"/>
      <w:szCs w:val="24"/>
    </w:rPr>
  </w:style>
  <w:style w:type="character" w:customStyle="1" w:styleId="ListLabel248">
    <w:name w:val="ListLabel 248"/>
    <w:qFormat/>
    <w:rPr>
      <w:rFonts w:ascii="Trebuchet MS" w:eastAsiaTheme="minorHAnsi" w:hAnsi="Trebuchet MS"/>
      <w:color w:val="1F497D" w:themeColor="text2"/>
      <w:lang w:eastAsia="en-US"/>
    </w:rPr>
  </w:style>
  <w:style w:type="character" w:customStyle="1" w:styleId="ListLabel249">
    <w:name w:val="ListLabel 249"/>
    <w:qFormat/>
    <w:rPr>
      <w:rFonts w:ascii="Trebuchet MS" w:eastAsia="Times New Roman" w:hAnsi="Trebuchet MS"/>
      <w:i/>
      <w:lang w:val="ro-RO"/>
    </w:rPr>
  </w:style>
  <w:style w:type="character" w:customStyle="1" w:styleId="ListLabel250">
    <w:name w:val="ListLabel 250"/>
    <w:qFormat/>
    <w:rPr>
      <w:rFonts w:ascii="Trebuchet MS" w:eastAsia="Times New Roman" w:hAnsi="Trebuchet MS"/>
      <w:i/>
      <w:lang w:val="ro-RO"/>
    </w:rPr>
  </w:style>
  <w:style w:type="character" w:customStyle="1" w:styleId="ListLabel251">
    <w:name w:val="ListLabel 251"/>
    <w:qFormat/>
    <w:rPr>
      <w:rFonts w:ascii="Trebuchet MS" w:eastAsia="Times New Roman" w:hAnsi="Trebuchet MS"/>
      <w:color w:val="000000"/>
      <w:lang w:val="ro-RO"/>
    </w:rPr>
  </w:style>
  <w:style w:type="character" w:customStyle="1" w:styleId="rvts1">
    <w:name w:val="rvts1"/>
    <w:basedOn w:val="DefaultParagraphFont"/>
    <w:qFormat/>
  </w:style>
  <w:style w:type="character" w:customStyle="1" w:styleId="ListLabel7">
    <w:name w:val="ListLabel 7"/>
    <w:qFormat/>
    <w:rPr>
      <w:rFonts w:ascii="Times New Roman" w:hAnsi="Times New Roman" w:cs="Times New Roman"/>
      <w:sz w:val="24"/>
      <w:szCs w:val="24"/>
    </w:rPr>
  </w:style>
  <w:style w:type="character" w:customStyle="1" w:styleId="rvts71">
    <w:name w:val="rvts71"/>
    <w:basedOn w:val="DefaultParagraphFont"/>
    <w:qFormat/>
    <w:rPr>
      <w:rFonts w:ascii="Times New Roman" w:hAnsi="Times New Roman" w:cs="Times New Roman"/>
      <w:sz w:val="24"/>
      <w:szCs w:val="24"/>
    </w:rPr>
  </w:style>
  <w:style w:type="character" w:customStyle="1" w:styleId="ListLabel252">
    <w:name w:val="ListLabel 252"/>
    <w:qFormat/>
    <w:rPr>
      <w:rFonts w:ascii="Trebuchet MS" w:hAnsi="Trebuchet MS"/>
      <w:sz w:val="24"/>
      <w:szCs w:val="24"/>
    </w:rPr>
  </w:style>
  <w:style w:type="character" w:customStyle="1" w:styleId="ListLabel253">
    <w:name w:val="ListLabel 253"/>
    <w:qFormat/>
    <w:rPr>
      <w:sz w:val="24"/>
      <w:szCs w:val="24"/>
    </w:rPr>
  </w:style>
  <w:style w:type="character" w:customStyle="1" w:styleId="ListLabel254">
    <w:name w:val="ListLabel 254"/>
    <w:qFormat/>
    <w:rPr>
      <w:sz w:val="24"/>
      <w:szCs w:val="24"/>
    </w:rPr>
  </w:style>
  <w:style w:type="character" w:customStyle="1" w:styleId="ListLabel255">
    <w:name w:val="ListLabel 255"/>
    <w:qFormat/>
    <w:rPr>
      <w:sz w:val="24"/>
      <w:szCs w:val="24"/>
    </w:rPr>
  </w:style>
  <w:style w:type="character" w:customStyle="1" w:styleId="ListLabel256">
    <w:name w:val="ListLabel 256"/>
    <w:qFormat/>
    <w:rPr>
      <w:sz w:val="24"/>
      <w:szCs w:val="24"/>
    </w:rPr>
  </w:style>
  <w:style w:type="character" w:customStyle="1" w:styleId="ListLabel257">
    <w:name w:val="ListLabel 257"/>
    <w:qFormat/>
    <w:rPr>
      <w:sz w:val="24"/>
      <w:szCs w:val="24"/>
    </w:rPr>
  </w:style>
  <w:style w:type="character" w:customStyle="1" w:styleId="ListLabel258">
    <w:name w:val="ListLabel 258"/>
    <w:qFormat/>
    <w:rPr>
      <w:sz w:val="24"/>
      <w:szCs w:val="24"/>
    </w:rPr>
  </w:style>
  <w:style w:type="character" w:customStyle="1" w:styleId="ListLabel259">
    <w:name w:val="ListLabel 259"/>
    <w:qFormat/>
    <w:rPr>
      <w:sz w:val="24"/>
      <w:szCs w:val="24"/>
    </w:rPr>
  </w:style>
  <w:style w:type="character" w:customStyle="1" w:styleId="ListLabel260">
    <w:name w:val="ListLabel 260"/>
    <w:qFormat/>
    <w:rPr>
      <w:sz w:val="24"/>
      <w:szCs w:val="24"/>
    </w:rPr>
  </w:style>
  <w:style w:type="character" w:customStyle="1" w:styleId="ListLabel261">
    <w:name w:val="ListLabel 261"/>
    <w:qFormat/>
    <w:rPr>
      <w:rFonts w:ascii="Trebuchet MS" w:hAnsi="Trebuchet MS" w:cs="OpenSymbol"/>
      <w:sz w:val="28"/>
      <w:szCs w:val="28"/>
    </w:rPr>
  </w:style>
  <w:style w:type="character" w:customStyle="1" w:styleId="ListLabel262">
    <w:name w:val="ListLabel 262"/>
    <w:qFormat/>
    <w:rPr>
      <w:rFonts w:cs="Courier New"/>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ascii="Trebuchet MS" w:hAnsi="Trebuchet M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rebuchet MS" w:hAnsi="Trebuchet MS" w:cs="Times New Roman"/>
      <w:b/>
      <w:sz w:val="24"/>
      <w:szCs w:val="24"/>
    </w:rPr>
  </w:style>
  <w:style w:type="character" w:customStyle="1" w:styleId="ListLabel288">
    <w:name w:val="ListLabel 288"/>
    <w:qFormat/>
    <w:rPr>
      <w:rFonts w:ascii="Trebuchet MS" w:eastAsiaTheme="minorHAnsi" w:hAnsi="Trebuchet MS" w:cs="Times New Roman"/>
      <w:iCs/>
      <w:sz w:val="24"/>
      <w:szCs w:val="24"/>
      <w:lang w:eastAsia="en-US"/>
    </w:rPr>
  </w:style>
  <w:style w:type="character" w:customStyle="1" w:styleId="ListLabel289">
    <w:name w:val="ListLabel 289"/>
    <w:qFormat/>
    <w:rPr>
      <w:rFonts w:ascii="Trebuchet MS" w:eastAsia="Times New Roman" w:hAnsi="Trebuchet MS"/>
      <w:i/>
      <w:sz w:val="24"/>
      <w:szCs w:val="24"/>
      <w:lang w:val="ro-RO"/>
    </w:rPr>
  </w:style>
  <w:style w:type="character" w:customStyle="1" w:styleId="ListLabel290">
    <w:name w:val="ListLabel 290"/>
    <w:qFormat/>
    <w:rPr>
      <w:rFonts w:ascii="Trebuchet MS" w:eastAsia="Times New Roman" w:hAnsi="Trebuchet MS"/>
      <w:i/>
      <w:sz w:val="24"/>
      <w:szCs w:val="24"/>
      <w:lang w:val="ro-RO"/>
    </w:rPr>
  </w:style>
  <w:style w:type="character" w:customStyle="1" w:styleId="ListLabel291">
    <w:name w:val="ListLabel 291"/>
    <w:qFormat/>
    <w:rPr>
      <w:rFonts w:ascii="Trebuchet MS" w:eastAsia="Times New Roman" w:hAnsi="Trebuchet MS"/>
      <w:color w:val="000000"/>
      <w:sz w:val="24"/>
      <w:szCs w:val="24"/>
      <w:lang w:val="ro-RO"/>
    </w:rPr>
  </w:style>
  <w:style w:type="character" w:customStyle="1" w:styleId="ListLabel292">
    <w:name w:val="ListLabel 292"/>
    <w:qFormat/>
    <w:rPr>
      <w:rFonts w:ascii="Trebuchet MS" w:hAnsi="Trebuchet MS"/>
      <w:sz w:val="24"/>
      <w:szCs w:val="24"/>
    </w:rPr>
  </w:style>
  <w:style w:type="character" w:customStyle="1" w:styleId="ListLabel293">
    <w:name w:val="ListLabel 293"/>
    <w:qFormat/>
    <w:rPr>
      <w:sz w:val="24"/>
      <w:szCs w:val="24"/>
    </w:rPr>
  </w:style>
  <w:style w:type="character" w:customStyle="1" w:styleId="ListLabel294">
    <w:name w:val="ListLabel 294"/>
    <w:qFormat/>
    <w:rPr>
      <w:sz w:val="24"/>
      <w:szCs w:val="24"/>
    </w:rPr>
  </w:style>
  <w:style w:type="character" w:customStyle="1" w:styleId="ListLabel295">
    <w:name w:val="ListLabel 295"/>
    <w:qFormat/>
    <w:rPr>
      <w:sz w:val="24"/>
      <w:szCs w:val="24"/>
    </w:rPr>
  </w:style>
  <w:style w:type="character" w:customStyle="1" w:styleId="ListLabel296">
    <w:name w:val="ListLabel 296"/>
    <w:qFormat/>
    <w:rPr>
      <w:sz w:val="24"/>
      <w:szCs w:val="24"/>
    </w:rPr>
  </w:style>
  <w:style w:type="character" w:customStyle="1" w:styleId="ListLabel297">
    <w:name w:val="ListLabel 297"/>
    <w:qFormat/>
    <w:rPr>
      <w:sz w:val="24"/>
      <w:szCs w:val="24"/>
    </w:rPr>
  </w:style>
  <w:style w:type="character" w:customStyle="1" w:styleId="ListLabel298">
    <w:name w:val="ListLabel 298"/>
    <w:qFormat/>
    <w:rPr>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rFonts w:ascii="Trebuchet MS" w:hAnsi="Trebuchet MS" w:cs="OpenSymbol"/>
      <w:sz w:val="28"/>
      <w:szCs w:val="28"/>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ascii="Trebuchet MS" w:hAnsi="Trebuchet M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rebuchet MS" w:hAnsi="Trebuchet MS" w:cs="Times New Roman"/>
      <w:b/>
      <w:sz w:val="24"/>
      <w:szCs w:val="24"/>
    </w:rPr>
  </w:style>
  <w:style w:type="character" w:customStyle="1" w:styleId="ListLabel328">
    <w:name w:val="ListLabel 328"/>
    <w:qFormat/>
    <w:rPr>
      <w:rFonts w:ascii="Trebuchet MS" w:eastAsiaTheme="minorHAnsi" w:hAnsi="Trebuchet MS" w:cs="Times New Roman"/>
      <w:iCs/>
      <w:sz w:val="24"/>
      <w:szCs w:val="24"/>
      <w:lang w:eastAsia="en-US"/>
    </w:rPr>
  </w:style>
  <w:style w:type="character" w:customStyle="1" w:styleId="ListLabel329">
    <w:name w:val="ListLabel 329"/>
    <w:qFormat/>
    <w:rPr>
      <w:rFonts w:ascii="Trebuchet MS" w:eastAsia="Times New Roman" w:hAnsi="Trebuchet MS"/>
      <w:i/>
      <w:sz w:val="24"/>
      <w:szCs w:val="24"/>
      <w:lang w:val="ro-RO"/>
    </w:rPr>
  </w:style>
  <w:style w:type="character" w:customStyle="1" w:styleId="ListLabel330">
    <w:name w:val="ListLabel 330"/>
    <w:qFormat/>
    <w:rPr>
      <w:rFonts w:ascii="Trebuchet MS" w:eastAsia="Times New Roman" w:hAnsi="Trebuchet MS"/>
      <w:i/>
      <w:sz w:val="24"/>
      <w:szCs w:val="24"/>
      <w:lang w:val="ro-RO"/>
    </w:rPr>
  </w:style>
  <w:style w:type="character" w:customStyle="1" w:styleId="ListLabel331">
    <w:name w:val="ListLabel 331"/>
    <w:qFormat/>
    <w:rPr>
      <w:rFonts w:ascii="Trebuchet MS" w:eastAsia="Times New Roman" w:hAnsi="Trebuchet MS"/>
      <w:color w:val="000000"/>
      <w:sz w:val="24"/>
      <w:szCs w:val="24"/>
      <w:lang w:val="ro-RO"/>
    </w:rPr>
  </w:style>
  <w:style w:type="character" w:customStyle="1" w:styleId="ListLabel332">
    <w:name w:val="ListLabel 332"/>
    <w:qFormat/>
    <w:rPr>
      <w:rFonts w:ascii="Trebuchet MS" w:hAnsi="Trebuchet MS"/>
      <w:sz w:val="24"/>
      <w:szCs w:val="24"/>
    </w:rPr>
  </w:style>
  <w:style w:type="character" w:customStyle="1" w:styleId="ListLabel333">
    <w:name w:val="ListLabel 333"/>
    <w:qFormat/>
    <w:rPr>
      <w:sz w:val="24"/>
      <w:szCs w:val="24"/>
    </w:rPr>
  </w:style>
  <w:style w:type="character" w:customStyle="1" w:styleId="ListLabel334">
    <w:name w:val="ListLabel 334"/>
    <w:qFormat/>
    <w:rPr>
      <w:sz w:val="24"/>
      <w:szCs w:val="24"/>
    </w:rPr>
  </w:style>
  <w:style w:type="character" w:customStyle="1" w:styleId="ListLabel335">
    <w:name w:val="ListLabel 335"/>
    <w:qFormat/>
    <w:rPr>
      <w:sz w:val="24"/>
      <w:szCs w:val="24"/>
    </w:rPr>
  </w:style>
  <w:style w:type="character" w:customStyle="1" w:styleId="ListLabel336">
    <w:name w:val="ListLabel 336"/>
    <w:qFormat/>
    <w:rPr>
      <w:sz w:val="24"/>
      <w:szCs w:val="24"/>
    </w:rPr>
  </w:style>
  <w:style w:type="character" w:customStyle="1" w:styleId="ListLabel337">
    <w:name w:val="ListLabel 337"/>
    <w:qFormat/>
    <w:rPr>
      <w:sz w:val="24"/>
      <w:szCs w:val="24"/>
    </w:rPr>
  </w:style>
  <w:style w:type="character" w:customStyle="1" w:styleId="ListLabel338">
    <w:name w:val="ListLabel 338"/>
    <w:qFormat/>
    <w:rPr>
      <w:sz w:val="24"/>
      <w:szCs w:val="24"/>
    </w:rPr>
  </w:style>
  <w:style w:type="character" w:customStyle="1" w:styleId="ListLabel339">
    <w:name w:val="ListLabel 339"/>
    <w:qFormat/>
    <w:rPr>
      <w:sz w:val="24"/>
      <w:szCs w:val="24"/>
    </w:rPr>
  </w:style>
  <w:style w:type="character" w:customStyle="1" w:styleId="ListLabel340">
    <w:name w:val="ListLabel 340"/>
    <w:qFormat/>
    <w:rPr>
      <w:sz w:val="24"/>
      <w:szCs w:val="24"/>
    </w:rPr>
  </w:style>
  <w:style w:type="character" w:customStyle="1" w:styleId="ListLabel341">
    <w:name w:val="ListLabel 341"/>
    <w:qFormat/>
    <w:rPr>
      <w:rFonts w:ascii="Trebuchet MS" w:hAnsi="Trebuchet MS" w:cs="OpenSymbol"/>
      <w:sz w:val="28"/>
      <w:szCs w:val="28"/>
    </w:rPr>
  </w:style>
  <w:style w:type="character" w:customStyle="1" w:styleId="ListLabel342">
    <w:name w:val="ListLabel 342"/>
    <w:qFormat/>
    <w:rPr>
      <w:rFonts w:cs="Courier New"/>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ascii="Trebuchet MS" w:hAnsi="Trebuchet M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Trebuchet MS" w:hAnsi="Trebuchet MS" w:cs="Times New Roman"/>
      <w:b/>
      <w:sz w:val="24"/>
      <w:szCs w:val="24"/>
    </w:rPr>
  </w:style>
  <w:style w:type="character" w:customStyle="1" w:styleId="ListLabel368">
    <w:name w:val="ListLabel 368"/>
    <w:qFormat/>
    <w:rPr>
      <w:rFonts w:ascii="Trebuchet MS" w:eastAsiaTheme="minorHAnsi" w:hAnsi="Trebuchet MS" w:cs="Times New Roman"/>
      <w:iCs/>
      <w:sz w:val="24"/>
      <w:szCs w:val="24"/>
      <w:lang w:eastAsia="en-US"/>
    </w:rPr>
  </w:style>
  <w:style w:type="character" w:customStyle="1" w:styleId="ListLabel369">
    <w:name w:val="ListLabel 369"/>
    <w:qFormat/>
    <w:rPr>
      <w:rFonts w:ascii="Trebuchet MS" w:eastAsia="Times New Roman" w:hAnsi="Trebuchet MS"/>
      <w:i/>
      <w:sz w:val="24"/>
      <w:szCs w:val="24"/>
      <w:lang w:val="ro-RO"/>
    </w:rPr>
  </w:style>
  <w:style w:type="character" w:customStyle="1" w:styleId="ListLabel370">
    <w:name w:val="ListLabel 370"/>
    <w:qFormat/>
    <w:rPr>
      <w:rFonts w:ascii="Trebuchet MS" w:eastAsia="Times New Roman" w:hAnsi="Trebuchet MS"/>
      <w:i/>
      <w:sz w:val="24"/>
      <w:szCs w:val="24"/>
      <w:lang w:val="ro-RO"/>
    </w:rPr>
  </w:style>
  <w:style w:type="character" w:customStyle="1" w:styleId="ListLabel371">
    <w:name w:val="ListLabel 371"/>
    <w:qFormat/>
    <w:rPr>
      <w:rFonts w:ascii="Trebuchet MS" w:eastAsia="Times New Roman" w:hAnsi="Trebuchet MS"/>
      <w:color w:val="000000"/>
      <w:sz w:val="24"/>
      <w:szCs w:val="24"/>
      <w:lang w:val="ro-RO"/>
    </w:rPr>
  </w:style>
  <w:style w:type="character" w:customStyle="1" w:styleId="ListLabel372">
    <w:name w:val="ListLabel 372"/>
    <w:qFormat/>
    <w:rPr>
      <w:rFonts w:ascii="Trebuchet MS" w:hAnsi="Trebuchet MS"/>
      <w:sz w:val="24"/>
      <w:szCs w:val="24"/>
    </w:rPr>
  </w:style>
  <w:style w:type="character" w:customStyle="1" w:styleId="ListLabel373">
    <w:name w:val="ListLabel 373"/>
    <w:qFormat/>
    <w:rPr>
      <w:sz w:val="24"/>
      <w:szCs w:val="24"/>
    </w:rPr>
  </w:style>
  <w:style w:type="character" w:customStyle="1" w:styleId="ListLabel374">
    <w:name w:val="ListLabel 374"/>
    <w:qFormat/>
    <w:rPr>
      <w:sz w:val="24"/>
      <w:szCs w:val="24"/>
    </w:rPr>
  </w:style>
  <w:style w:type="character" w:customStyle="1" w:styleId="ListLabel375">
    <w:name w:val="ListLabel 375"/>
    <w:qFormat/>
    <w:rPr>
      <w:sz w:val="24"/>
      <w:szCs w:val="24"/>
    </w:rPr>
  </w:style>
  <w:style w:type="character" w:customStyle="1" w:styleId="ListLabel376">
    <w:name w:val="ListLabel 376"/>
    <w:qFormat/>
    <w:rPr>
      <w:sz w:val="24"/>
      <w:szCs w:val="24"/>
    </w:rPr>
  </w:style>
  <w:style w:type="character" w:customStyle="1" w:styleId="ListLabel377">
    <w:name w:val="ListLabel 377"/>
    <w:qFormat/>
    <w:rPr>
      <w:sz w:val="24"/>
      <w:szCs w:val="24"/>
    </w:rPr>
  </w:style>
  <w:style w:type="character" w:customStyle="1" w:styleId="ListLabel378">
    <w:name w:val="ListLabel 378"/>
    <w:qFormat/>
    <w:rPr>
      <w:sz w:val="24"/>
      <w:szCs w:val="24"/>
    </w:rPr>
  </w:style>
  <w:style w:type="character" w:customStyle="1" w:styleId="ListLabel379">
    <w:name w:val="ListLabel 379"/>
    <w:qFormat/>
    <w:rPr>
      <w:sz w:val="24"/>
      <w:szCs w:val="24"/>
    </w:rPr>
  </w:style>
  <w:style w:type="character" w:customStyle="1" w:styleId="ListLabel380">
    <w:name w:val="ListLabel 380"/>
    <w:qFormat/>
    <w:rPr>
      <w:sz w:val="24"/>
      <w:szCs w:val="24"/>
    </w:rPr>
  </w:style>
  <w:style w:type="character" w:customStyle="1" w:styleId="ListLabel381">
    <w:name w:val="ListLabel 381"/>
    <w:qFormat/>
    <w:rPr>
      <w:rFonts w:ascii="Trebuchet MS" w:hAnsi="Trebuchet MS" w:cs="OpenSymbol"/>
      <w:sz w:val="28"/>
      <w:szCs w:val="28"/>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ascii="Trebuchet MS" w:hAnsi="Trebuchet M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Trebuchet MS" w:hAnsi="Trebuchet MS" w:cs="Times New Roman"/>
      <w:b/>
      <w:sz w:val="24"/>
      <w:szCs w:val="24"/>
    </w:rPr>
  </w:style>
  <w:style w:type="character" w:customStyle="1" w:styleId="ListLabel408">
    <w:name w:val="ListLabel 408"/>
    <w:qFormat/>
    <w:rPr>
      <w:rFonts w:ascii="Trebuchet MS" w:eastAsiaTheme="minorHAnsi" w:hAnsi="Trebuchet MS" w:cs="Times New Roman"/>
      <w:iCs/>
      <w:sz w:val="24"/>
      <w:szCs w:val="24"/>
      <w:lang w:eastAsia="en-US"/>
    </w:rPr>
  </w:style>
  <w:style w:type="character" w:customStyle="1" w:styleId="ListLabel409">
    <w:name w:val="ListLabel 409"/>
    <w:qFormat/>
    <w:rPr>
      <w:rFonts w:ascii="Trebuchet MS" w:eastAsia="Times New Roman" w:hAnsi="Trebuchet MS"/>
      <w:i/>
      <w:sz w:val="24"/>
      <w:szCs w:val="24"/>
      <w:lang w:val="ro-RO"/>
    </w:rPr>
  </w:style>
  <w:style w:type="character" w:customStyle="1" w:styleId="ListLabel410">
    <w:name w:val="ListLabel 410"/>
    <w:qFormat/>
    <w:rPr>
      <w:rFonts w:ascii="Trebuchet MS" w:eastAsia="Times New Roman" w:hAnsi="Trebuchet MS"/>
      <w:i/>
      <w:sz w:val="24"/>
      <w:szCs w:val="24"/>
      <w:lang w:val="ro-RO"/>
    </w:rPr>
  </w:style>
  <w:style w:type="character" w:customStyle="1" w:styleId="ListLabel411">
    <w:name w:val="ListLabel 411"/>
    <w:qFormat/>
    <w:rPr>
      <w:rFonts w:ascii="Trebuchet MS" w:eastAsia="Times New Roman" w:hAnsi="Trebuchet MS"/>
      <w:color w:val="000000"/>
      <w:sz w:val="24"/>
      <w:szCs w:val="24"/>
      <w:lang w:val="ro-RO"/>
    </w:rPr>
  </w:style>
  <w:style w:type="character" w:customStyle="1" w:styleId="ListLabel412">
    <w:name w:val="ListLabel 412"/>
    <w:qFormat/>
    <w:rPr>
      <w:rFonts w:ascii="Trebuchet MS" w:hAnsi="Trebuchet MS"/>
      <w:sz w:val="24"/>
      <w:szCs w:val="24"/>
    </w:rPr>
  </w:style>
  <w:style w:type="character" w:customStyle="1" w:styleId="ListLabel413">
    <w:name w:val="ListLabel 413"/>
    <w:qFormat/>
    <w:rPr>
      <w:sz w:val="24"/>
      <w:szCs w:val="24"/>
    </w:rPr>
  </w:style>
  <w:style w:type="character" w:customStyle="1" w:styleId="ListLabel414">
    <w:name w:val="ListLabel 414"/>
    <w:qFormat/>
    <w:rPr>
      <w:sz w:val="24"/>
      <w:szCs w:val="24"/>
    </w:rPr>
  </w:style>
  <w:style w:type="character" w:customStyle="1" w:styleId="ListLabel415">
    <w:name w:val="ListLabel 415"/>
    <w:qFormat/>
    <w:rPr>
      <w:sz w:val="24"/>
      <w:szCs w:val="24"/>
    </w:rPr>
  </w:style>
  <w:style w:type="character" w:customStyle="1" w:styleId="ListLabel416">
    <w:name w:val="ListLabel 416"/>
    <w:qFormat/>
    <w:rPr>
      <w:sz w:val="24"/>
      <w:szCs w:val="24"/>
    </w:rPr>
  </w:style>
  <w:style w:type="character" w:customStyle="1" w:styleId="ListLabel417">
    <w:name w:val="ListLabel 417"/>
    <w:qFormat/>
    <w:rPr>
      <w:sz w:val="24"/>
      <w:szCs w:val="24"/>
    </w:rPr>
  </w:style>
  <w:style w:type="character" w:customStyle="1" w:styleId="ListLabel418">
    <w:name w:val="ListLabel 418"/>
    <w:qFormat/>
    <w:rPr>
      <w:sz w:val="24"/>
      <w:szCs w:val="24"/>
    </w:rPr>
  </w:style>
  <w:style w:type="character" w:customStyle="1" w:styleId="ListLabel419">
    <w:name w:val="ListLabel 419"/>
    <w:qFormat/>
    <w:rPr>
      <w:sz w:val="24"/>
      <w:szCs w:val="24"/>
    </w:rPr>
  </w:style>
  <w:style w:type="character" w:customStyle="1" w:styleId="ListLabel420">
    <w:name w:val="ListLabel 420"/>
    <w:qFormat/>
    <w:rPr>
      <w:sz w:val="24"/>
      <w:szCs w:val="24"/>
    </w:rPr>
  </w:style>
  <w:style w:type="character" w:customStyle="1" w:styleId="ListLabel421">
    <w:name w:val="ListLabel 421"/>
    <w:qFormat/>
    <w:rPr>
      <w:rFonts w:ascii="Trebuchet MS" w:hAnsi="Trebuchet MS" w:cs="OpenSymbol"/>
      <w:sz w:val="28"/>
      <w:szCs w:val="28"/>
    </w:rPr>
  </w:style>
  <w:style w:type="character" w:customStyle="1" w:styleId="ListLabel422">
    <w:name w:val="ListLabel 422"/>
    <w:qFormat/>
    <w:rPr>
      <w:rFonts w:cs="Courier New"/>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ascii="Trebuchet MS" w:hAnsi="Trebuchet M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Trebuchet MS" w:hAnsi="Trebuchet MS" w:cs="Times New Roman"/>
      <w:b/>
      <w:sz w:val="24"/>
      <w:szCs w:val="24"/>
    </w:rPr>
  </w:style>
  <w:style w:type="character" w:customStyle="1" w:styleId="ListLabel448">
    <w:name w:val="ListLabel 448"/>
    <w:qFormat/>
    <w:rPr>
      <w:rFonts w:ascii="Trebuchet MS" w:eastAsiaTheme="minorHAnsi" w:hAnsi="Trebuchet MS" w:cs="Times New Roman"/>
      <w:iCs/>
      <w:sz w:val="24"/>
      <w:szCs w:val="24"/>
      <w:lang w:eastAsia="en-US"/>
    </w:rPr>
  </w:style>
  <w:style w:type="character" w:customStyle="1" w:styleId="ListLabel449">
    <w:name w:val="ListLabel 449"/>
    <w:qFormat/>
    <w:rPr>
      <w:rFonts w:ascii="Trebuchet MS" w:eastAsia="Times New Roman" w:hAnsi="Trebuchet MS"/>
      <w:i/>
      <w:sz w:val="24"/>
      <w:szCs w:val="24"/>
      <w:lang w:val="ro-RO"/>
    </w:rPr>
  </w:style>
  <w:style w:type="character" w:customStyle="1" w:styleId="ListLabel450">
    <w:name w:val="ListLabel 450"/>
    <w:qFormat/>
    <w:rPr>
      <w:rFonts w:ascii="Trebuchet MS" w:eastAsia="Times New Roman" w:hAnsi="Trebuchet MS"/>
      <w:i/>
      <w:sz w:val="24"/>
      <w:szCs w:val="24"/>
      <w:lang w:val="ro-RO"/>
    </w:rPr>
  </w:style>
  <w:style w:type="character" w:customStyle="1" w:styleId="ListLabel451">
    <w:name w:val="ListLabel 451"/>
    <w:qFormat/>
    <w:rPr>
      <w:rFonts w:ascii="Trebuchet MS" w:eastAsia="Times New Roman" w:hAnsi="Trebuchet MS"/>
      <w:color w:val="000000"/>
      <w:sz w:val="24"/>
      <w:szCs w:val="24"/>
      <w:lang w:val="ro-RO"/>
    </w:rPr>
  </w:style>
  <w:style w:type="paragraph" w:customStyle="1" w:styleId="Heading">
    <w:name w:val="Heading"/>
    <w:basedOn w:val="Normal"/>
    <w:next w:val="BodyText"/>
    <w:qFormat/>
    <w:pPr>
      <w:keepNext/>
      <w:spacing w:before="240" w:after="120"/>
    </w:pPr>
    <w:rPr>
      <w:rFonts w:ascii="Liberation Sans" w:eastAsia="Microsoft YaHei" w:hAnsi="Liberation Sans"/>
      <w:sz w:val="28"/>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styleId="ListParagraph">
    <w:name w:val="List Paragraph"/>
    <w:basedOn w:val="Normal"/>
    <w:uiPriority w:val="34"/>
    <w:qFormat/>
    <w:pPr>
      <w:ind w:left="720"/>
      <w:contextualSpacing/>
    </w:pPr>
    <w:rPr>
      <w:rFonts w:ascii="Calibri" w:eastAsia="Times New Roman" w:hAnsi="Calibri" w:cs="Times New Roman"/>
      <w:sz w:val="20"/>
      <w:szCs w:val="20"/>
      <w:lang w:val="gsw-FR"/>
    </w:rPr>
  </w:style>
  <w:style w:type="paragraph" w:customStyle="1" w:styleId="DefaultText2">
    <w:name w:val="Default Text:2"/>
    <w:basedOn w:val="Normal"/>
    <w:qFormat/>
    <w:pPr>
      <w:snapToGrid w:val="0"/>
    </w:pPr>
    <w:rPr>
      <w:rFonts w:ascii="Times New Roman" w:eastAsia="Times New Roman" w:hAnsi="Times New Roman" w:cs="Times New Roman"/>
      <w:szCs w:val="20"/>
    </w:rPr>
  </w:style>
  <w:style w:type="paragraph" w:customStyle="1" w:styleId="LO-Normal">
    <w:name w:val="LO-Normal"/>
    <w:qFormat/>
    <w:pPr>
      <w:suppressAutoHyphens/>
    </w:pPr>
    <w:rPr>
      <w:kern w:val="2"/>
      <w:szCs w:val="24"/>
      <w:lang w:eastAsia="zh-CN" w:bidi="hi-IN"/>
    </w:rPr>
  </w:style>
  <w:style w:type="paragraph" w:customStyle="1" w:styleId="DefaultText">
    <w:name w:val="Default Text"/>
    <w:basedOn w:val="Normal"/>
    <w:qFormat/>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1"/>
    <w:uiPriority w:val="99"/>
    <w:qFormat/>
    <w:rsid w:val="00E04CED"/>
    <w:rPr>
      <w:sz w:val="24"/>
      <w:szCs w:val="24"/>
    </w:rPr>
  </w:style>
  <w:style w:type="paragraph" w:customStyle="1" w:styleId="BodyText1">
    <w:name w:val="Body Text1"/>
    <w:basedOn w:val="Normal"/>
    <w:link w:val="BodyTextChar"/>
    <w:uiPriority w:val="99"/>
    <w:qFormat/>
    <w:rsid w:val="00E04CED"/>
    <w:pPr>
      <w:suppressAutoHyphens/>
      <w:spacing w:after="140" w:line="288" w:lineRule="auto"/>
      <w:jc w:val="both"/>
    </w:pPr>
  </w:style>
  <w:style w:type="table" w:styleId="TableGrid">
    <w:name w:val="Table Grid"/>
    <w:basedOn w:val="TableNormal"/>
    <w:uiPriority w:val="59"/>
    <w:rsid w:val="00FD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1">
    <w:name w:val="s_par1"/>
    <w:basedOn w:val="Normal"/>
    <w:rsid w:val="007D3BDB"/>
    <w:rPr>
      <w:rFonts w:ascii="Verdana" w:eastAsiaTheme="minorEastAsia" w:hAnsi="Verdana" w:cs="Times New Roman"/>
      <w:sz w:val="15"/>
      <w:szCs w:val="15"/>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cursuri@mfinante.gov.ro"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C16FEF-7AC4-4452-B0D4-2C57CE6F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CRISTINA-MIHAELA VITANESCU</dc:creator>
  <cp:lastModifiedBy>ROXANA-DESPINA MADIRJAC</cp:lastModifiedBy>
  <cp:revision>2</cp:revision>
  <cp:lastPrinted>2024-06-27T06:13:00Z</cp:lastPrinted>
  <dcterms:created xsi:type="dcterms:W3CDTF">2024-06-27T09:56:00Z</dcterms:created>
  <dcterms:modified xsi:type="dcterms:W3CDTF">2024-06-27T09:56:00Z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1033-11.2.0.9937</vt:lpwstr>
  </property>
</Properties>
</file>