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C212B" w14:textId="327D7CFB" w:rsidR="004D39B8" w:rsidRPr="0089051D" w:rsidRDefault="003355A4">
      <w:pPr>
        <w:pStyle w:val="Heading1"/>
        <w:rPr>
          <w:rFonts w:eastAsia="Times New Roman" w:cs="Times New Roman"/>
          <w:b w:val="0"/>
          <w:bCs w:val="0"/>
          <w:szCs w:val="22"/>
          <w:lang w:val="ro-RO" w:eastAsia="ro-RO"/>
          <w14:shadow w14:blurRad="38100" w14:dist="19050" w14:dir="2700000" w14:sx="100000" w14:sy="100000" w14:kx="0" w14:ky="0" w14:algn="tl">
            <w14:schemeClr w14:val="dk1">
              <w14:alpha w14:val="60000"/>
            </w14:schemeClr>
          </w14:shadow>
        </w:rPr>
      </w:pPr>
      <w:r w:rsidRPr="0089051D">
        <w:rPr>
          <w:noProof/>
          <w:szCs w:val="22"/>
        </w:rPr>
        <w:drawing>
          <wp:anchor distT="0" distB="0" distL="114300" distR="114300" simplePos="0" relativeHeight="251657216" behindDoc="0" locked="0" layoutInCell="1" allowOverlap="1" wp14:anchorId="7CB3625B" wp14:editId="68740A94">
            <wp:simplePos x="0" y="0"/>
            <wp:positionH relativeFrom="leftMargin">
              <wp:posOffset>604520</wp:posOffset>
            </wp:positionH>
            <wp:positionV relativeFrom="margin">
              <wp:posOffset>92730</wp:posOffset>
            </wp:positionV>
            <wp:extent cx="805815" cy="805815"/>
            <wp:effectExtent l="0" t="0" r="0" b="0"/>
            <wp:wrapTight wrapText="bothSides">
              <wp:wrapPolygon edited="0">
                <wp:start x="6128" y="0"/>
                <wp:lineTo x="0" y="3574"/>
                <wp:lineTo x="0" y="14298"/>
                <wp:lineTo x="511" y="16851"/>
                <wp:lineTo x="5617" y="20936"/>
                <wp:lineTo x="6128" y="20936"/>
                <wp:lineTo x="14809" y="20936"/>
                <wp:lineTo x="15319" y="20936"/>
                <wp:lineTo x="20426" y="16851"/>
                <wp:lineTo x="20936" y="14298"/>
                <wp:lineTo x="20936" y="3574"/>
                <wp:lineTo x="14809" y="0"/>
                <wp:lineTo x="6128" y="0"/>
              </wp:wrapPolygon>
            </wp:wrapTight>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7"/>
                    <a:stretch>
                      <a:fillRect/>
                    </a:stretch>
                  </pic:blipFill>
                  <pic:spPr>
                    <a:xfrm>
                      <a:off x="0" y="0"/>
                      <a:ext cx="805815" cy="805815"/>
                    </a:xfrm>
                    <a:prstGeom prst="rect">
                      <a:avLst/>
                    </a:prstGeom>
                  </pic:spPr>
                </pic:pic>
              </a:graphicData>
            </a:graphic>
            <wp14:sizeRelH relativeFrom="margin">
              <wp14:pctWidth>0</wp14:pctWidth>
            </wp14:sizeRelH>
            <wp14:sizeRelV relativeFrom="margin">
              <wp14:pctHeight>0</wp14:pctHeight>
            </wp14:sizeRelV>
          </wp:anchor>
        </w:drawing>
      </w:r>
      <w:r w:rsidRPr="0089051D">
        <w:rPr>
          <w:spacing w:val="20"/>
          <w:szCs w:val="22"/>
          <w:lang w:val="fr-FR"/>
        </w:rPr>
        <w:t xml:space="preserve"> </w:t>
      </w:r>
    </w:p>
    <w:p w14:paraId="32C14EC1" w14:textId="77777777" w:rsidR="004D39B8" w:rsidRPr="0089051D" w:rsidRDefault="00F74CC3">
      <w:pPr>
        <w:pStyle w:val="Heading1"/>
        <w:rPr>
          <w:rFonts w:ascii="Trajan Pro" w:hAnsi="Trajan Pro"/>
          <w:spacing w:val="20"/>
          <w:szCs w:val="22"/>
          <w:lang w:val="fr-FR"/>
        </w:rPr>
      </w:pPr>
      <w:r w:rsidRPr="0089051D">
        <w:rPr>
          <w:noProof/>
          <w:szCs w:val="22"/>
        </w:rPr>
        <mc:AlternateContent>
          <mc:Choice Requires="wps">
            <w:drawing>
              <wp:anchor distT="0" distB="0" distL="114300" distR="114300" simplePos="0" relativeHeight="251658240" behindDoc="0" locked="0" layoutInCell="1" allowOverlap="1" wp14:anchorId="5C565A09" wp14:editId="410C550B">
                <wp:simplePos x="0" y="0"/>
                <wp:positionH relativeFrom="column">
                  <wp:posOffset>599440</wp:posOffset>
                </wp:positionH>
                <wp:positionV relativeFrom="paragraph">
                  <wp:posOffset>179070</wp:posOffset>
                </wp:positionV>
                <wp:extent cx="5274945" cy="520065"/>
                <wp:effectExtent l="0" t="0" r="1905" b="0"/>
                <wp:wrapSquare wrapText="bothSides"/>
                <wp:docPr id="2" name="Frame1"/>
                <wp:cNvGraphicFramePr/>
                <a:graphic xmlns:a="http://schemas.openxmlformats.org/drawingml/2006/main">
                  <a:graphicData uri="http://schemas.microsoft.com/office/word/2010/wordprocessingShape">
                    <wps:wsp>
                      <wps:cNvSpPr/>
                      <wps:spPr>
                        <a:xfrm>
                          <a:off x="0" y="0"/>
                          <a:ext cx="5274945" cy="520065"/>
                        </a:xfrm>
                        <a:prstGeom prst="rect">
                          <a:avLst/>
                        </a:prstGeom>
                        <a:solidFill>
                          <a:srgbClr val="FFFFFF"/>
                        </a:solidFill>
                        <a:ln>
                          <a:noFill/>
                        </a:ln>
                      </wps:spPr>
                      <wps:style>
                        <a:lnRef idx="0">
                          <a:srgbClr val="FFFFFF"/>
                        </a:lnRef>
                        <a:fillRef idx="0">
                          <a:srgbClr val="FFFFFF"/>
                        </a:fillRef>
                        <a:effectRef idx="0">
                          <a:srgbClr val="FFFFFF"/>
                        </a:effectRef>
                        <a:fontRef idx="minor"/>
                      </wps:style>
                      <wps:txbx>
                        <w:txbxContent>
                          <w:p w14:paraId="66314DE5" w14:textId="77777777" w:rsidR="00AE35BE" w:rsidRPr="0089051D" w:rsidRDefault="00AE35BE">
                            <w:pPr>
                              <w:pStyle w:val="FrameContents"/>
                              <w:rPr>
                                <w:color w:val="333333"/>
                                <w:szCs w:val="24"/>
                                <w:lang w:val="ro-RO"/>
                              </w:rPr>
                            </w:pPr>
                            <w:r w:rsidRPr="0089051D">
                              <w:rPr>
                                <w:color w:val="333333"/>
                                <w:szCs w:val="24"/>
                                <w:lang w:val="fr-FR"/>
                              </w:rPr>
                              <w:t>Direcţia genera</w:t>
                            </w:r>
                            <w:r w:rsidRPr="0089051D">
                              <w:rPr>
                                <w:color w:val="333333"/>
                                <w:szCs w:val="24"/>
                                <w:lang w:val="ro-RO"/>
                              </w:rPr>
                              <w:t>lă managementul resurselor umane</w:t>
                            </w:r>
                          </w:p>
                          <w:p w14:paraId="0C864082" w14:textId="5212E753" w:rsidR="00AE35BE" w:rsidRPr="0089051D" w:rsidRDefault="00AE35BE">
                            <w:pPr>
                              <w:rPr>
                                <w:rFonts w:cs="Trebuchet MS"/>
                                <w:sz w:val="22"/>
                                <w:szCs w:val="22"/>
                                <w:lang w:val="ro-RO"/>
                              </w:rPr>
                            </w:pPr>
                            <w:r w:rsidRPr="0089051D">
                              <w:rPr>
                                <w:rFonts w:cs="Trebuchet MS"/>
                                <w:b/>
                                <w:bCs/>
                                <w:sz w:val="22"/>
                                <w:szCs w:val="22"/>
                                <w:lang w:val="ro-RO"/>
                              </w:rPr>
                              <w:t xml:space="preserve">Nr. </w:t>
                            </w:r>
                            <w:r w:rsidR="00C26AC3">
                              <w:rPr>
                                <w:rFonts w:cs="Trebuchet MS"/>
                                <w:b/>
                                <w:bCs/>
                                <w:sz w:val="22"/>
                                <w:szCs w:val="22"/>
                                <w:lang w:val="ro-RO"/>
                              </w:rPr>
                              <w:t>687790</w:t>
                            </w:r>
                            <w:r w:rsidR="0089051D" w:rsidRPr="0089051D">
                              <w:rPr>
                                <w:rFonts w:cs="Trebuchet MS"/>
                                <w:b/>
                                <w:bCs/>
                                <w:sz w:val="22"/>
                                <w:szCs w:val="22"/>
                                <w:lang w:val="ro-RO"/>
                              </w:rPr>
                              <w:t>/</w:t>
                            </w:r>
                            <w:r w:rsidR="00C26AC3">
                              <w:rPr>
                                <w:rFonts w:cs="Trebuchet MS"/>
                                <w:b/>
                                <w:bCs/>
                                <w:sz w:val="22"/>
                                <w:szCs w:val="22"/>
                                <w:lang w:val="ro-RO"/>
                              </w:rPr>
                              <w:t>17.01.</w:t>
                            </w:r>
                            <w:r w:rsidR="0089051D" w:rsidRPr="0089051D">
                              <w:rPr>
                                <w:rFonts w:cs="Trebuchet MS"/>
                                <w:b/>
                                <w:bCs/>
                                <w:sz w:val="22"/>
                                <w:szCs w:val="22"/>
                                <w:lang w:val="ro-RO"/>
                              </w:rPr>
                              <w:t>2025</w:t>
                            </w:r>
                          </w:p>
                          <w:p w14:paraId="15656770" w14:textId="77777777" w:rsidR="00AE35BE" w:rsidRDefault="00AE35BE">
                            <w:pPr>
                              <w:pStyle w:val="FrameContents"/>
                              <w:rPr>
                                <w:rFonts w:ascii="Franklin Gothic Medium" w:hAnsi="Franklin Gothic Medium"/>
                                <w:color w:val="333333"/>
                                <w:sz w:val="28"/>
                                <w:lang w:val="ro-RO"/>
                              </w:rPr>
                            </w:pPr>
                          </w:p>
                        </w:txbxContent>
                      </wps:txbx>
                      <wps:bodyPr>
                        <a:noAutofit/>
                      </wps:bodyPr>
                    </wps:wsp>
                  </a:graphicData>
                </a:graphic>
                <wp14:sizeRelV relativeFrom="margin">
                  <wp14:pctHeight>0</wp14:pctHeight>
                </wp14:sizeRelV>
              </wp:anchor>
            </w:drawing>
          </mc:Choice>
          <mc:Fallback>
            <w:pict>
              <v:rect w14:anchorId="5C565A09" id="Frame1" o:spid="_x0000_s1026" style="position:absolute;margin-left:47.2pt;margin-top:14.1pt;width:415.35pt;height:40.9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" stroked="f">
                <v:textbox>
                  <w:txbxContent>
                    <w:p w14:paraId="66314DE5" w14:textId="77777777" w:rsidR="00AE35BE" w:rsidRPr="0089051D" w:rsidRDefault="00AE35BE">
                      <w:pPr>
                        <w:pStyle w:val="FrameContents"/>
                        <w:rPr>
                          <w:color w:val="333333"/>
                          <w:szCs w:val="24"/>
                          <w:lang w:val="ro-RO"/>
                        </w:rPr>
                      </w:pPr>
                      <w:r w:rsidRPr="0089051D">
                        <w:rPr>
                          <w:color w:val="333333"/>
                          <w:szCs w:val="24"/>
                          <w:lang w:val="fr-FR"/>
                        </w:rPr>
                        <w:t>Direcţia genera</w:t>
                      </w:r>
                      <w:r w:rsidRPr="0089051D">
                        <w:rPr>
                          <w:color w:val="333333"/>
                          <w:szCs w:val="24"/>
                          <w:lang w:val="ro-RO"/>
                        </w:rPr>
                        <w:t>lă managementul resurselor umane</w:t>
                      </w:r>
                    </w:p>
                    <w:p w14:paraId="0C864082" w14:textId="5212E753" w:rsidR="00AE35BE" w:rsidRPr="0089051D" w:rsidRDefault="00AE35BE">
                      <w:pPr>
                        <w:rPr>
                          <w:rFonts w:cs="Trebuchet MS"/>
                          <w:sz w:val="22"/>
                          <w:szCs w:val="22"/>
                          <w:lang w:val="ro-RO"/>
                        </w:rPr>
                      </w:pPr>
                      <w:r w:rsidRPr="0089051D">
                        <w:rPr>
                          <w:rFonts w:cs="Trebuchet MS"/>
                          <w:b/>
                          <w:bCs/>
                          <w:sz w:val="22"/>
                          <w:szCs w:val="22"/>
                          <w:lang w:val="ro-RO"/>
                        </w:rPr>
                        <w:t xml:space="preserve">Nr. </w:t>
                      </w:r>
                      <w:r w:rsidR="00C26AC3">
                        <w:rPr>
                          <w:rFonts w:cs="Trebuchet MS"/>
                          <w:b/>
                          <w:bCs/>
                          <w:sz w:val="22"/>
                          <w:szCs w:val="22"/>
                          <w:lang w:val="ro-RO"/>
                        </w:rPr>
                        <w:t>687790</w:t>
                      </w:r>
                      <w:r w:rsidR="0089051D" w:rsidRPr="0089051D">
                        <w:rPr>
                          <w:rFonts w:cs="Trebuchet MS"/>
                          <w:b/>
                          <w:bCs/>
                          <w:sz w:val="22"/>
                          <w:szCs w:val="22"/>
                          <w:lang w:val="ro-RO"/>
                        </w:rPr>
                        <w:t>/</w:t>
                      </w:r>
                      <w:r w:rsidR="00C26AC3">
                        <w:rPr>
                          <w:rFonts w:cs="Trebuchet MS"/>
                          <w:b/>
                          <w:bCs/>
                          <w:sz w:val="22"/>
                          <w:szCs w:val="22"/>
                          <w:lang w:val="ro-RO"/>
                        </w:rPr>
                        <w:t>17.01.</w:t>
                      </w:r>
                      <w:bookmarkStart w:id="1" w:name="_GoBack"/>
                      <w:bookmarkEnd w:id="1"/>
                      <w:r w:rsidR="0089051D" w:rsidRPr="0089051D">
                        <w:rPr>
                          <w:rFonts w:cs="Trebuchet MS"/>
                          <w:b/>
                          <w:bCs/>
                          <w:sz w:val="22"/>
                          <w:szCs w:val="22"/>
                          <w:lang w:val="ro-RO"/>
                        </w:rPr>
                        <w:t>2025</w:t>
                      </w:r>
                    </w:p>
                    <w:p w14:paraId="15656770" w14:textId="77777777" w:rsidR="00AE35BE" w:rsidRDefault="00AE35BE">
                      <w:pPr>
                        <w:pStyle w:val="FrameContents"/>
                        <w:rPr>
                          <w:rFonts w:ascii="Franklin Gothic Medium" w:hAnsi="Franklin Gothic Medium"/>
                          <w:color w:val="333333"/>
                          <w:sz w:val="28"/>
                          <w:lang w:val="ro-RO"/>
                        </w:rPr>
                      </w:pPr>
                    </w:p>
                  </w:txbxContent>
                </v:textbox>
                <w10:wrap type="square"/>
              </v:rect>
            </w:pict>
          </mc:Fallback>
        </mc:AlternateContent>
      </w:r>
      <w:r w:rsidR="00823A8B" w:rsidRPr="0089051D">
        <w:rPr>
          <w:spacing w:val="20"/>
          <w:szCs w:val="22"/>
          <w:lang w:val="fr-FR"/>
        </w:rPr>
        <w:t xml:space="preserve">  </w:t>
      </w:r>
      <w:r w:rsidR="003355A4" w:rsidRPr="0089051D">
        <w:rPr>
          <w:rFonts w:ascii="Trajan Pro" w:hAnsi="Trajan Pro"/>
          <w:spacing w:val="20"/>
          <w:szCs w:val="22"/>
          <w:lang w:val="fr-FR"/>
        </w:rPr>
        <w:t xml:space="preserve">MINISTERUL FINANŢELOR </w:t>
      </w:r>
    </w:p>
    <w:p w14:paraId="3CF71DAD" w14:textId="77777777" w:rsidR="004D39B8" w:rsidRPr="0089051D" w:rsidRDefault="003355A4" w:rsidP="00823A8B">
      <w:pPr>
        <w:pStyle w:val="Heading1"/>
        <w:ind w:left="1440"/>
        <w:rPr>
          <w:rFonts w:cs="Trebuchet MS"/>
          <w:b w:val="0"/>
          <w:bCs w:val="0"/>
          <w:szCs w:val="22"/>
          <w:lang w:val="ro-RO"/>
        </w:rPr>
      </w:pPr>
      <w:r w:rsidRPr="0089051D">
        <w:rPr>
          <w:szCs w:val="22"/>
          <w:lang w:val="fr-FR"/>
        </w:rPr>
        <w:t xml:space="preserve">        </w:t>
      </w:r>
      <w:r w:rsidRPr="0089051D">
        <w:rPr>
          <w:szCs w:val="22"/>
          <w:lang w:val="ro-RO"/>
        </w:rPr>
        <w:t xml:space="preserve">   </w:t>
      </w:r>
    </w:p>
    <w:p w14:paraId="11275F7D" w14:textId="77777777" w:rsidR="00FB0F49" w:rsidRPr="0089051D" w:rsidRDefault="00FB0F49" w:rsidP="00FB0F49">
      <w:pPr>
        <w:jc w:val="center"/>
        <w:rPr>
          <w:rFonts w:cs="Trebuchet MS"/>
          <w:b/>
          <w:bCs/>
          <w:sz w:val="22"/>
          <w:szCs w:val="22"/>
          <w:lang w:val="ro-RO"/>
        </w:rPr>
      </w:pPr>
    </w:p>
    <w:p w14:paraId="2E8705BE" w14:textId="77777777" w:rsidR="00FB0F49" w:rsidRPr="0089051D" w:rsidRDefault="00FB0F49" w:rsidP="00FB0F49">
      <w:pPr>
        <w:jc w:val="center"/>
        <w:rPr>
          <w:rFonts w:cs="Trebuchet MS"/>
          <w:b/>
          <w:bCs/>
          <w:sz w:val="22"/>
          <w:szCs w:val="22"/>
          <w:lang w:val="ro-RO"/>
        </w:rPr>
      </w:pPr>
    </w:p>
    <w:p w14:paraId="0CF420DE" w14:textId="77777777" w:rsidR="00FB0F49" w:rsidRPr="0089051D" w:rsidRDefault="00FB0F49" w:rsidP="00FB0F49">
      <w:pPr>
        <w:jc w:val="center"/>
        <w:rPr>
          <w:rFonts w:cs="Trebuchet MS"/>
          <w:b/>
          <w:bCs/>
          <w:sz w:val="22"/>
          <w:szCs w:val="22"/>
          <w:lang w:val="ro-RO"/>
        </w:rPr>
      </w:pPr>
    </w:p>
    <w:p w14:paraId="2E36A8E7" w14:textId="77777777" w:rsidR="00D370EE" w:rsidRDefault="00D370EE" w:rsidP="00FB0F49">
      <w:pPr>
        <w:jc w:val="center"/>
        <w:rPr>
          <w:rFonts w:cs="Trebuchet MS"/>
          <w:b/>
          <w:bCs/>
          <w:sz w:val="22"/>
          <w:szCs w:val="22"/>
          <w:lang w:val="ro-RO"/>
        </w:rPr>
      </w:pPr>
    </w:p>
    <w:p w14:paraId="2ADC26F0" w14:textId="0C9DAC22" w:rsidR="004D39B8" w:rsidRPr="0089051D" w:rsidRDefault="003355A4" w:rsidP="00FB0F49">
      <w:pPr>
        <w:jc w:val="center"/>
        <w:rPr>
          <w:rFonts w:cs="Trebuchet MS"/>
          <w:b/>
          <w:bCs/>
          <w:sz w:val="22"/>
          <w:szCs w:val="22"/>
        </w:rPr>
      </w:pPr>
      <w:r w:rsidRPr="0089051D">
        <w:rPr>
          <w:rFonts w:cs="Trebuchet MS"/>
          <w:b/>
          <w:bCs/>
          <w:sz w:val="22"/>
          <w:szCs w:val="22"/>
          <w:lang w:val="ro-RO"/>
        </w:rPr>
        <w:t>ANUNȚ</w:t>
      </w:r>
    </w:p>
    <w:p w14:paraId="5ACE9C07" w14:textId="10F71055" w:rsidR="004D39B8" w:rsidRPr="0089051D" w:rsidRDefault="003355A4" w:rsidP="00D175B7">
      <w:pPr>
        <w:spacing w:line="276" w:lineRule="auto"/>
        <w:jc w:val="center"/>
        <w:rPr>
          <w:rFonts w:cs="Trebuchet MS"/>
          <w:b/>
          <w:bCs/>
          <w:i/>
          <w:iCs/>
          <w:sz w:val="22"/>
          <w:szCs w:val="22"/>
          <w:lang w:val="ro-RO"/>
        </w:rPr>
      </w:pPr>
      <w:r w:rsidRPr="0089051D">
        <w:rPr>
          <w:rFonts w:cs="Trebuchet MS"/>
          <w:b/>
          <w:bCs/>
          <w:sz w:val="22"/>
          <w:szCs w:val="22"/>
          <w:lang w:val="ro-RO"/>
        </w:rPr>
        <w:tab/>
      </w:r>
      <w:bookmarkStart w:id="0" w:name="_GoBack"/>
      <w:r w:rsidRPr="0089051D">
        <w:rPr>
          <w:rFonts w:cs="Trebuchet MS"/>
          <w:b/>
          <w:bCs/>
          <w:i/>
          <w:iCs/>
          <w:sz w:val="22"/>
          <w:szCs w:val="22"/>
          <w:lang w:val="ro-RO"/>
        </w:rPr>
        <w:t xml:space="preserve">Ministerul Finanțelor cu sediul în Bd. Libertății nr.16, sector 5, organizează concurs de </w:t>
      </w:r>
      <w:r w:rsidR="002F29E1" w:rsidRPr="0089051D">
        <w:rPr>
          <w:rFonts w:cs="Trebuchet MS"/>
          <w:b/>
          <w:bCs/>
          <w:i/>
          <w:iCs/>
          <w:sz w:val="22"/>
          <w:szCs w:val="22"/>
          <w:lang w:val="ro-RO"/>
        </w:rPr>
        <w:t>recrutare</w:t>
      </w:r>
      <w:r w:rsidRPr="0089051D">
        <w:rPr>
          <w:rFonts w:cs="Trebuchet MS"/>
          <w:b/>
          <w:bCs/>
          <w:i/>
          <w:iCs/>
          <w:sz w:val="22"/>
          <w:szCs w:val="22"/>
          <w:lang w:val="ro-RO"/>
        </w:rPr>
        <w:t xml:space="preserve"> în vederea ocupării funcţi</w:t>
      </w:r>
      <w:r w:rsidR="00756747" w:rsidRPr="0089051D">
        <w:rPr>
          <w:rFonts w:cs="Trebuchet MS"/>
          <w:b/>
          <w:bCs/>
          <w:i/>
          <w:iCs/>
          <w:sz w:val="22"/>
          <w:szCs w:val="22"/>
          <w:lang w:val="ro-RO"/>
        </w:rPr>
        <w:t>i</w:t>
      </w:r>
      <w:r w:rsidR="002F29E1" w:rsidRPr="0089051D">
        <w:rPr>
          <w:rFonts w:cs="Trebuchet MS"/>
          <w:b/>
          <w:bCs/>
          <w:i/>
          <w:iCs/>
          <w:sz w:val="22"/>
          <w:szCs w:val="22"/>
          <w:lang w:val="ro-RO"/>
        </w:rPr>
        <w:t>lor</w:t>
      </w:r>
      <w:r w:rsidRPr="0089051D">
        <w:rPr>
          <w:rFonts w:cs="Trebuchet MS"/>
          <w:b/>
          <w:bCs/>
          <w:i/>
          <w:iCs/>
          <w:sz w:val="22"/>
          <w:szCs w:val="22"/>
          <w:lang w:val="ro-RO"/>
        </w:rPr>
        <w:t xml:space="preserve"> publice de </w:t>
      </w:r>
      <w:r w:rsidR="008922AF">
        <w:rPr>
          <w:rFonts w:cs="Trebuchet MS"/>
          <w:b/>
          <w:bCs/>
          <w:i/>
          <w:iCs/>
          <w:sz w:val="22"/>
          <w:szCs w:val="22"/>
          <w:lang w:val="ro-RO"/>
        </w:rPr>
        <w:t>execuție</w:t>
      </w:r>
      <w:r w:rsidRPr="0089051D">
        <w:rPr>
          <w:rFonts w:cs="Trebuchet MS"/>
          <w:b/>
          <w:bCs/>
          <w:i/>
          <w:iCs/>
          <w:sz w:val="22"/>
          <w:szCs w:val="22"/>
          <w:lang w:val="ro-RO"/>
        </w:rPr>
        <w:t xml:space="preserve"> vacante de </w:t>
      </w:r>
      <w:r w:rsidR="00D370EE">
        <w:rPr>
          <w:rFonts w:cs="Trebuchet MS"/>
          <w:b/>
          <w:bCs/>
          <w:i/>
          <w:iCs/>
          <w:sz w:val="22"/>
          <w:szCs w:val="22"/>
          <w:lang w:val="ro-RO"/>
        </w:rPr>
        <w:t>expert</w:t>
      </w:r>
      <w:r w:rsidR="002F29E1" w:rsidRPr="0089051D">
        <w:rPr>
          <w:rFonts w:cs="Trebuchet MS"/>
          <w:b/>
          <w:bCs/>
          <w:i/>
          <w:iCs/>
          <w:sz w:val="22"/>
          <w:szCs w:val="22"/>
          <w:lang w:val="ro-RO"/>
        </w:rPr>
        <w:t xml:space="preserve"> clasa I, grad profesional superior</w:t>
      </w:r>
      <w:r w:rsidR="00EA381E" w:rsidRPr="0089051D">
        <w:rPr>
          <w:rFonts w:cs="Trebuchet MS"/>
          <w:b/>
          <w:bCs/>
          <w:i/>
          <w:iCs/>
          <w:sz w:val="22"/>
          <w:szCs w:val="22"/>
          <w:lang w:val="ro-RO"/>
        </w:rPr>
        <w:t xml:space="preserve"> </w:t>
      </w:r>
      <w:r w:rsidR="00F74CC3" w:rsidRPr="0089051D">
        <w:rPr>
          <w:rFonts w:cs="Trebuchet MS"/>
          <w:b/>
          <w:bCs/>
          <w:i/>
          <w:iCs/>
          <w:sz w:val="22"/>
          <w:szCs w:val="22"/>
          <w:lang w:val="ro-RO"/>
        </w:rPr>
        <w:t>(</w:t>
      </w:r>
      <w:r w:rsidR="008C6F3F" w:rsidRPr="0089051D">
        <w:rPr>
          <w:rFonts w:cs="Trebuchet MS"/>
          <w:b/>
          <w:bCs/>
          <w:i/>
          <w:iCs/>
          <w:sz w:val="22"/>
          <w:szCs w:val="22"/>
          <w:lang w:val="ro-RO"/>
        </w:rPr>
        <w:t>2</w:t>
      </w:r>
      <w:r w:rsidR="00F74CC3" w:rsidRPr="0089051D">
        <w:rPr>
          <w:rFonts w:cs="Trebuchet MS"/>
          <w:b/>
          <w:bCs/>
          <w:i/>
          <w:iCs/>
          <w:sz w:val="22"/>
          <w:szCs w:val="22"/>
          <w:lang w:val="ro-RO"/>
        </w:rPr>
        <w:t xml:space="preserve"> post</w:t>
      </w:r>
      <w:r w:rsidR="002F29E1" w:rsidRPr="0089051D">
        <w:rPr>
          <w:rFonts w:cs="Trebuchet MS"/>
          <w:b/>
          <w:bCs/>
          <w:i/>
          <w:iCs/>
          <w:sz w:val="22"/>
          <w:szCs w:val="22"/>
          <w:lang w:val="ro-RO"/>
        </w:rPr>
        <w:t>uri</w:t>
      </w:r>
      <w:r w:rsidR="00F74CC3" w:rsidRPr="0089051D">
        <w:rPr>
          <w:rFonts w:cs="Trebuchet MS"/>
          <w:b/>
          <w:bCs/>
          <w:i/>
          <w:iCs/>
          <w:sz w:val="22"/>
          <w:szCs w:val="22"/>
          <w:lang w:val="ro-RO"/>
        </w:rPr>
        <w:t xml:space="preserve">) </w:t>
      </w:r>
      <w:r w:rsidR="00D370EE">
        <w:rPr>
          <w:rFonts w:cs="Trebuchet MS"/>
          <w:b/>
          <w:bCs/>
          <w:i/>
          <w:iCs/>
          <w:sz w:val="22"/>
          <w:szCs w:val="22"/>
          <w:lang w:val="ro-RO"/>
        </w:rPr>
        <w:t>și consilier clasa I, grad profesional superior</w:t>
      </w:r>
      <w:r w:rsidR="00F97FBD">
        <w:rPr>
          <w:rFonts w:cs="Trebuchet MS"/>
          <w:b/>
          <w:bCs/>
          <w:i/>
          <w:iCs/>
          <w:sz w:val="22"/>
          <w:szCs w:val="22"/>
          <w:lang w:val="ro-RO"/>
        </w:rPr>
        <w:t xml:space="preserve"> (1 post)</w:t>
      </w:r>
      <w:r w:rsidR="00D370EE">
        <w:rPr>
          <w:rFonts w:cs="Trebuchet MS"/>
          <w:b/>
          <w:bCs/>
          <w:i/>
          <w:iCs/>
          <w:sz w:val="22"/>
          <w:szCs w:val="22"/>
          <w:lang w:val="ro-RO"/>
        </w:rPr>
        <w:t xml:space="preserve"> </w:t>
      </w:r>
      <w:r w:rsidR="00756747" w:rsidRPr="0089051D">
        <w:rPr>
          <w:rFonts w:cs="Trebuchet MS"/>
          <w:b/>
          <w:bCs/>
          <w:i/>
          <w:iCs/>
          <w:sz w:val="22"/>
          <w:szCs w:val="22"/>
          <w:lang w:val="ro-RO"/>
        </w:rPr>
        <w:t xml:space="preserve">la </w:t>
      </w:r>
      <w:r w:rsidR="008C6F3F" w:rsidRPr="0089051D">
        <w:rPr>
          <w:rFonts w:cs="Trebuchet MS"/>
          <w:b/>
          <w:bCs/>
          <w:i/>
          <w:iCs/>
          <w:sz w:val="22"/>
          <w:szCs w:val="22"/>
          <w:lang w:val="ro-RO"/>
        </w:rPr>
        <w:t xml:space="preserve">Direcția generală de </w:t>
      </w:r>
      <w:r w:rsidR="00D370EE">
        <w:rPr>
          <w:rFonts w:cs="Trebuchet MS"/>
          <w:b/>
          <w:bCs/>
          <w:i/>
          <w:iCs/>
          <w:sz w:val="22"/>
          <w:szCs w:val="22"/>
          <w:lang w:val="ro-RO"/>
        </w:rPr>
        <w:t>trezorerie și contabilitate publică</w:t>
      </w:r>
      <w:bookmarkEnd w:id="0"/>
    </w:p>
    <w:p w14:paraId="3C7FCE62" w14:textId="77777777" w:rsidR="009F75DA" w:rsidRPr="0089051D" w:rsidRDefault="009F75DA">
      <w:pPr>
        <w:rPr>
          <w:rFonts w:cs="Trebuchet MS"/>
          <w:b/>
          <w:bCs/>
          <w:i/>
          <w:iCs/>
          <w:sz w:val="22"/>
          <w:szCs w:val="22"/>
          <w:lang w:val="ro-RO"/>
        </w:rPr>
      </w:pPr>
    </w:p>
    <w:p w14:paraId="0E1D4884" w14:textId="77777777" w:rsidR="009F75DA" w:rsidRPr="0089051D" w:rsidRDefault="009F75DA">
      <w:pPr>
        <w:rPr>
          <w:rFonts w:cs="Trebuchet MS"/>
          <w:b/>
          <w:bCs/>
          <w:i/>
          <w:iCs/>
          <w:sz w:val="22"/>
          <w:szCs w:val="22"/>
          <w:lang w:val="ro-RO"/>
        </w:rPr>
      </w:pPr>
    </w:p>
    <w:p w14:paraId="3BB008BE" w14:textId="77777777" w:rsidR="004D39B8" w:rsidRPr="0089051D" w:rsidRDefault="003355A4" w:rsidP="00D175B7">
      <w:pPr>
        <w:spacing w:line="276" w:lineRule="auto"/>
        <w:rPr>
          <w:rFonts w:cs="Trebuchet MS"/>
          <w:sz w:val="22"/>
          <w:szCs w:val="22"/>
        </w:rPr>
      </w:pPr>
      <w:r w:rsidRPr="0089051D">
        <w:rPr>
          <w:rFonts w:cs="Trebuchet MS"/>
          <w:b/>
          <w:bCs/>
          <w:sz w:val="22"/>
          <w:szCs w:val="22"/>
          <w:lang w:val="ro-RO"/>
        </w:rPr>
        <w:t>Tip concurs:</w:t>
      </w:r>
    </w:p>
    <w:p w14:paraId="6B4C46A0" w14:textId="5EA1B097" w:rsidR="004D39B8" w:rsidRPr="0089051D" w:rsidRDefault="002F29E1" w:rsidP="00D175B7">
      <w:pPr>
        <w:spacing w:line="276" w:lineRule="auto"/>
        <w:jc w:val="both"/>
        <w:rPr>
          <w:rFonts w:cs="Trebuchet MS"/>
          <w:sz w:val="22"/>
          <w:szCs w:val="22"/>
        </w:rPr>
      </w:pPr>
      <w:r w:rsidRPr="0089051D">
        <w:rPr>
          <w:rFonts w:cs="Trebuchet MS"/>
          <w:sz w:val="22"/>
          <w:szCs w:val="22"/>
          <w:lang w:val="ro-RO"/>
        </w:rPr>
        <w:t>Recrutare în</w:t>
      </w:r>
      <w:r w:rsidR="003355A4" w:rsidRPr="0089051D">
        <w:rPr>
          <w:rFonts w:cs="Trebuchet MS"/>
          <w:sz w:val="22"/>
          <w:szCs w:val="22"/>
          <w:lang w:val="ro-RO"/>
        </w:rPr>
        <w:t xml:space="preserve"> funcți</w:t>
      </w:r>
      <w:r w:rsidRPr="0089051D">
        <w:rPr>
          <w:rFonts w:cs="Trebuchet MS"/>
          <w:sz w:val="22"/>
          <w:szCs w:val="22"/>
          <w:lang w:val="ro-RO"/>
        </w:rPr>
        <w:t>i</w:t>
      </w:r>
      <w:r w:rsidR="003355A4" w:rsidRPr="0089051D">
        <w:rPr>
          <w:rFonts w:cs="Trebuchet MS"/>
          <w:sz w:val="22"/>
          <w:szCs w:val="22"/>
          <w:lang w:val="ro-RO"/>
        </w:rPr>
        <w:t xml:space="preserve"> public</w:t>
      </w:r>
      <w:r w:rsidRPr="0089051D">
        <w:rPr>
          <w:rFonts w:cs="Trebuchet MS"/>
          <w:sz w:val="22"/>
          <w:szCs w:val="22"/>
          <w:lang w:val="ro-RO"/>
        </w:rPr>
        <w:t>e</w:t>
      </w:r>
      <w:r w:rsidR="003355A4" w:rsidRPr="0089051D">
        <w:rPr>
          <w:rFonts w:cs="Trebuchet MS"/>
          <w:sz w:val="22"/>
          <w:szCs w:val="22"/>
          <w:lang w:val="ro-RO"/>
        </w:rPr>
        <w:t xml:space="preserve"> de </w:t>
      </w:r>
      <w:r w:rsidRPr="0089051D">
        <w:rPr>
          <w:rFonts w:cs="Trebuchet MS"/>
          <w:sz w:val="22"/>
          <w:szCs w:val="22"/>
          <w:lang w:val="ro-RO"/>
        </w:rPr>
        <w:t>execuție</w:t>
      </w:r>
      <w:r w:rsidR="003355A4" w:rsidRPr="0089051D">
        <w:rPr>
          <w:rFonts w:cs="Trebuchet MS"/>
          <w:sz w:val="22"/>
          <w:szCs w:val="22"/>
          <w:lang w:val="ro-RO"/>
        </w:rPr>
        <w:t xml:space="preserve"> vacant</w:t>
      </w:r>
      <w:r w:rsidRPr="0089051D">
        <w:rPr>
          <w:rFonts w:cs="Trebuchet MS"/>
          <w:sz w:val="22"/>
          <w:szCs w:val="22"/>
          <w:lang w:val="ro-RO"/>
        </w:rPr>
        <w:t>e</w:t>
      </w:r>
      <w:r w:rsidR="003355A4" w:rsidRPr="0089051D">
        <w:rPr>
          <w:rFonts w:cs="Trebuchet MS"/>
          <w:sz w:val="22"/>
          <w:szCs w:val="22"/>
          <w:lang w:val="ro-RO"/>
        </w:rPr>
        <w:t xml:space="preserve"> perioadă nedeterminată, normă întreagă, durata normală a timpului de muncă de 8 ore/zi, 40 ore/săptămână.</w:t>
      </w:r>
    </w:p>
    <w:p w14:paraId="683E4DA7" w14:textId="77777777" w:rsidR="004D39B8" w:rsidRPr="0089051D" w:rsidRDefault="004D39B8">
      <w:pPr>
        <w:rPr>
          <w:rFonts w:cs="Trebuchet MS"/>
          <w:sz w:val="22"/>
          <w:szCs w:val="22"/>
          <w:lang w:val="ro-RO"/>
        </w:rPr>
      </w:pPr>
    </w:p>
    <w:p w14:paraId="3935DE4E" w14:textId="77777777" w:rsidR="004D39B8" w:rsidRPr="0089051D" w:rsidRDefault="003355A4" w:rsidP="00D175B7">
      <w:pPr>
        <w:spacing w:line="276" w:lineRule="auto"/>
        <w:jc w:val="both"/>
        <w:rPr>
          <w:rFonts w:cs="Trebuchet MS"/>
          <w:sz w:val="22"/>
          <w:szCs w:val="22"/>
        </w:rPr>
      </w:pPr>
      <w:r w:rsidRPr="0089051D">
        <w:rPr>
          <w:rFonts w:cs="Trebuchet MS"/>
          <w:b/>
          <w:bCs/>
          <w:sz w:val="22"/>
          <w:szCs w:val="22"/>
          <w:lang w:val="ro-RO"/>
        </w:rPr>
        <w:t>Date desfășurare concurs:</w:t>
      </w:r>
    </w:p>
    <w:p w14:paraId="629E199F" w14:textId="390000EC" w:rsidR="004D39B8" w:rsidRPr="0089051D" w:rsidRDefault="003355A4" w:rsidP="00D175B7">
      <w:pPr>
        <w:spacing w:line="276" w:lineRule="auto"/>
        <w:jc w:val="both"/>
        <w:rPr>
          <w:rFonts w:cs="Trebuchet MS"/>
          <w:b/>
          <w:bCs/>
          <w:sz w:val="22"/>
          <w:szCs w:val="22"/>
        </w:rPr>
      </w:pPr>
      <w:r w:rsidRPr="0089051D">
        <w:rPr>
          <w:rFonts w:cs="Trebuchet MS"/>
          <w:sz w:val="22"/>
          <w:szCs w:val="22"/>
          <w:lang w:val="ro-RO"/>
        </w:rPr>
        <w:t xml:space="preserve">Dosarele de înscriere la concurs se depun la sediul Ministerului Finanțelor în perioada </w:t>
      </w:r>
      <w:r w:rsidR="00F97FBD">
        <w:rPr>
          <w:rFonts w:cs="Trebuchet MS"/>
          <w:b/>
          <w:bCs/>
          <w:sz w:val="22"/>
          <w:szCs w:val="22"/>
          <w:lang w:val="ro-RO"/>
        </w:rPr>
        <w:t>17</w:t>
      </w:r>
      <w:r w:rsidR="0088023A" w:rsidRPr="0089051D">
        <w:rPr>
          <w:rFonts w:cs="Trebuchet MS"/>
          <w:b/>
          <w:bCs/>
          <w:sz w:val="22"/>
          <w:szCs w:val="22"/>
          <w:lang w:val="ro-RO"/>
        </w:rPr>
        <w:t>.0</w:t>
      </w:r>
      <w:r w:rsidR="008C6F3F" w:rsidRPr="0089051D">
        <w:rPr>
          <w:rFonts w:cs="Trebuchet MS"/>
          <w:b/>
          <w:bCs/>
          <w:sz w:val="22"/>
          <w:szCs w:val="22"/>
          <w:lang w:val="ro-RO"/>
        </w:rPr>
        <w:t>1</w:t>
      </w:r>
      <w:r w:rsidRPr="0089051D">
        <w:rPr>
          <w:rFonts w:cs="Trebuchet MS"/>
          <w:b/>
          <w:bCs/>
          <w:sz w:val="22"/>
          <w:szCs w:val="22"/>
          <w:lang w:val="ro-RO"/>
        </w:rPr>
        <w:t>.-</w:t>
      </w:r>
      <w:r w:rsidR="00F97FBD">
        <w:rPr>
          <w:rFonts w:cs="Trebuchet MS"/>
          <w:b/>
          <w:bCs/>
          <w:sz w:val="22"/>
          <w:szCs w:val="22"/>
          <w:lang w:val="ro-RO"/>
        </w:rPr>
        <w:t>05</w:t>
      </w:r>
      <w:r w:rsidR="008C6F3F" w:rsidRPr="0089051D">
        <w:rPr>
          <w:rFonts w:cs="Trebuchet MS"/>
          <w:b/>
          <w:bCs/>
          <w:sz w:val="22"/>
          <w:szCs w:val="22"/>
          <w:lang w:val="ro-RO"/>
        </w:rPr>
        <w:t>.</w:t>
      </w:r>
      <w:r w:rsidR="0088023A" w:rsidRPr="0089051D">
        <w:rPr>
          <w:rFonts w:cs="Trebuchet MS"/>
          <w:b/>
          <w:bCs/>
          <w:sz w:val="22"/>
          <w:szCs w:val="22"/>
          <w:lang w:val="ro-RO"/>
        </w:rPr>
        <w:t>0</w:t>
      </w:r>
      <w:r w:rsidR="00F97FBD">
        <w:rPr>
          <w:rFonts w:cs="Trebuchet MS"/>
          <w:b/>
          <w:bCs/>
          <w:sz w:val="22"/>
          <w:szCs w:val="22"/>
          <w:lang w:val="ro-RO"/>
        </w:rPr>
        <w:t>2</w:t>
      </w:r>
      <w:r w:rsidRPr="0089051D">
        <w:rPr>
          <w:rFonts w:cs="Trebuchet MS"/>
          <w:b/>
          <w:bCs/>
          <w:sz w:val="22"/>
          <w:szCs w:val="22"/>
          <w:lang w:val="ro-RO"/>
        </w:rPr>
        <w:t>.202</w:t>
      </w:r>
      <w:r w:rsidR="008C6F3F" w:rsidRPr="0089051D">
        <w:rPr>
          <w:rFonts w:cs="Trebuchet MS"/>
          <w:b/>
          <w:bCs/>
          <w:sz w:val="22"/>
          <w:szCs w:val="22"/>
          <w:lang w:val="ro-RO"/>
        </w:rPr>
        <w:t>5</w:t>
      </w:r>
      <w:r w:rsidRPr="0089051D">
        <w:rPr>
          <w:rFonts w:cs="Trebuchet MS"/>
          <w:b/>
          <w:bCs/>
          <w:sz w:val="22"/>
          <w:szCs w:val="22"/>
          <w:lang w:val="ro-RO"/>
        </w:rPr>
        <w:t>, inclusiv.</w:t>
      </w:r>
    </w:p>
    <w:p w14:paraId="6649C6F2" w14:textId="65328FAD" w:rsidR="004D39B8" w:rsidRPr="0089051D" w:rsidRDefault="003355A4" w:rsidP="00D175B7">
      <w:pPr>
        <w:spacing w:line="276" w:lineRule="auto"/>
        <w:jc w:val="both"/>
        <w:rPr>
          <w:rFonts w:cs="Trebuchet MS"/>
          <w:sz w:val="22"/>
          <w:szCs w:val="22"/>
        </w:rPr>
      </w:pPr>
      <w:r w:rsidRPr="0089051D">
        <w:rPr>
          <w:rFonts w:cs="Trebuchet MS"/>
          <w:b/>
          <w:bCs/>
          <w:sz w:val="22"/>
          <w:szCs w:val="22"/>
          <w:lang w:val="ro-RO"/>
        </w:rPr>
        <w:br/>
        <w:t>Data și ora desfășurării probei scrise a concursului</w:t>
      </w:r>
      <w:r w:rsidRPr="0089051D">
        <w:rPr>
          <w:rFonts w:cs="Trebuchet MS"/>
          <w:sz w:val="22"/>
          <w:szCs w:val="22"/>
          <w:lang w:val="ro-RO"/>
        </w:rPr>
        <w:t xml:space="preserve">: </w:t>
      </w:r>
      <w:r w:rsidR="008C6F3F" w:rsidRPr="0089051D">
        <w:rPr>
          <w:rFonts w:cs="Trebuchet MS"/>
          <w:b/>
          <w:sz w:val="22"/>
          <w:szCs w:val="22"/>
          <w:lang w:val="ro-RO"/>
        </w:rPr>
        <w:t>1</w:t>
      </w:r>
      <w:r w:rsidR="00F97FBD">
        <w:rPr>
          <w:rFonts w:cs="Trebuchet MS"/>
          <w:b/>
          <w:sz w:val="22"/>
          <w:szCs w:val="22"/>
          <w:lang w:val="ro-RO"/>
        </w:rPr>
        <w:t>7</w:t>
      </w:r>
      <w:r w:rsidR="0031087E" w:rsidRPr="0089051D">
        <w:rPr>
          <w:rFonts w:cs="Trebuchet MS"/>
          <w:b/>
          <w:bCs/>
          <w:sz w:val="22"/>
          <w:szCs w:val="22"/>
          <w:lang w:val="ro-RO"/>
        </w:rPr>
        <w:t>.0</w:t>
      </w:r>
      <w:r w:rsidR="008C6F3F" w:rsidRPr="0089051D">
        <w:rPr>
          <w:rFonts w:cs="Trebuchet MS"/>
          <w:b/>
          <w:bCs/>
          <w:sz w:val="22"/>
          <w:szCs w:val="22"/>
          <w:lang w:val="ro-RO"/>
        </w:rPr>
        <w:t>2</w:t>
      </w:r>
      <w:r w:rsidRPr="0089051D">
        <w:rPr>
          <w:rFonts w:cs="Trebuchet MS"/>
          <w:b/>
          <w:bCs/>
          <w:sz w:val="22"/>
          <w:szCs w:val="22"/>
          <w:lang w:val="ro-RO"/>
        </w:rPr>
        <w:t>.</w:t>
      </w:r>
      <w:r w:rsidRPr="0089051D">
        <w:rPr>
          <w:rFonts w:cs="Trebuchet MS"/>
          <w:b/>
          <w:sz w:val="22"/>
          <w:szCs w:val="22"/>
          <w:lang w:val="ro-RO"/>
        </w:rPr>
        <w:t>202</w:t>
      </w:r>
      <w:r w:rsidR="008C6F3F" w:rsidRPr="0089051D">
        <w:rPr>
          <w:rFonts w:cs="Trebuchet MS"/>
          <w:b/>
          <w:sz w:val="22"/>
          <w:szCs w:val="22"/>
          <w:lang w:val="ro-RO"/>
        </w:rPr>
        <w:t>5</w:t>
      </w:r>
      <w:r w:rsidRPr="0089051D">
        <w:rPr>
          <w:rFonts w:cs="Trebuchet MS"/>
          <w:b/>
          <w:sz w:val="22"/>
          <w:szCs w:val="22"/>
          <w:lang w:val="ro-RO"/>
        </w:rPr>
        <w:t>, ora.1</w:t>
      </w:r>
      <w:r w:rsidR="00EA381E" w:rsidRPr="0089051D">
        <w:rPr>
          <w:rFonts w:cs="Trebuchet MS"/>
          <w:b/>
          <w:sz w:val="22"/>
          <w:szCs w:val="22"/>
          <w:lang w:val="ro-RO"/>
        </w:rPr>
        <w:t>2</w:t>
      </w:r>
      <w:r w:rsidRPr="0089051D">
        <w:rPr>
          <w:rFonts w:cs="Trebuchet MS"/>
          <w:b/>
          <w:sz w:val="22"/>
          <w:szCs w:val="22"/>
          <w:lang w:val="ro-RO"/>
        </w:rPr>
        <w:t>:00 la</w:t>
      </w:r>
      <w:r w:rsidR="00544D89" w:rsidRPr="0089051D">
        <w:rPr>
          <w:rFonts w:cs="Trebuchet MS"/>
          <w:b/>
          <w:sz w:val="22"/>
          <w:szCs w:val="22"/>
          <w:lang w:val="ro-RO"/>
        </w:rPr>
        <w:t xml:space="preserve"> sediul Ministerului Finanțelor din strada Apolodor</w:t>
      </w:r>
      <w:r w:rsidRPr="0089051D">
        <w:rPr>
          <w:rFonts w:cs="Trebuchet MS"/>
          <w:b/>
          <w:sz w:val="22"/>
          <w:szCs w:val="22"/>
          <w:lang w:val="ro-RO"/>
        </w:rPr>
        <w:t xml:space="preserve"> nr.1</w:t>
      </w:r>
      <w:r w:rsidR="00544D89" w:rsidRPr="0089051D">
        <w:rPr>
          <w:rFonts w:cs="Trebuchet MS"/>
          <w:b/>
          <w:sz w:val="22"/>
          <w:szCs w:val="22"/>
          <w:lang w:val="ro-RO"/>
        </w:rPr>
        <w:t>7</w:t>
      </w:r>
      <w:r w:rsidRPr="0089051D">
        <w:rPr>
          <w:rFonts w:cs="Trebuchet MS"/>
          <w:b/>
          <w:sz w:val="22"/>
          <w:szCs w:val="22"/>
          <w:lang w:val="ro-RO"/>
        </w:rPr>
        <w:t>, sector 5, București;</w:t>
      </w:r>
    </w:p>
    <w:p w14:paraId="3762181E" w14:textId="77777777" w:rsidR="004D39B8" w:rsidRPr="0089051D" w:rsidRDefault="003355A4">
      <w:pPr>
        <w:jc w:val="both"/>
        <w:rPr>
          <w:rFonts w:cs="Trebuchet MS"/>
          <w:sz w:val="22"/>
          <w:szCs w:val="22"/>
        </w:rPr>
      </w:pPr>
      <w:r w:rsidRPr="0089051D">
        <w:rPr>
          <w:rFonts w:cs="Trebuchet MS"/>
          <w:sz w:val="22"/>
          <w:szCs w:val="22"/>
          <w:lang w:val="ro-RO"/>
        </w:rPr>
        <w:br/>
      </w:r>
      <w:r w:rsidRPr="0089051D">
        <w:rPr>
          <w:rFonts w:cs="Trebuchet MS"/>
          <w:b/>
          <w:bCs/>
          <w:sz w:val="22"/>
          <w:szCs w:val="22"/>
          <w:lang w:val="ro-RO"/>
        </w:rPr>
        <w:t>Data și ora desfășurării intervi</w:t>
      </w:r>
      <w:r w:rsidRPr="0089051D">
        <w:rPr>
          <w:rFonts w:cs="Trebuchet MS"/>
          <w:b/>
          <w:sz w:val="22"/>
          <w:szCs w:val="22"/>
          <w:lang w:val="ro-RO"/>
        </w:rPr>
        <w:t xml:space="preserve">ului </w:t>
      </w:r>
      <w:r w:rsidRPr="0089051D">
        <w:rPr>
          <w:rFonts w:cs="Trebuchet MS"/>
          <w:sz w:val="22"/>
          <w:szCs w:val="22"/>
          <w:lang w:val="ro-RO"/>
        </w:rPr>
        <w:t>vor fi afișate odată cu rezultatele la proba scrisă.</w:t>
      </w:r>
    </w:p>
    <w:p w14:paraId="49440772" w14:textId="77777777" w:rsidR="004D39B8" w:rsidRPr="0089051D" w:rsidRDefault="004D39B8" w:rsidP="001E6BA7">
      <w:pPr>
        <w:ind w:firstLine="720"/>
        <w:jc w:val="both"/>
        <w:rPr>
          <w:rFonts w:cs="Trebuchet MS"/>
          <w:b/>
          <w:bCs/>
          <w:i/>
          <w:sz w:val="22"/>
          <w:szCs w:val="22"/>
          <w:lang w:val="ro-RO"/>
        </w:rPr>
      </w:pPr>
    </w:p>
    <w:p w14:paraId="3C7BEF8C" w14:textId="44F6C9F7" w:rsidR="00F74D42" w:rsidRPr="0089051D" w:rsidRDefault="00F74D42" w:rsidP="00360B72">
      <w:pPr>
        <w:pStyle w:val="Header"/>
        <w:tabs>
          <w:tab w:val="clear" w:pos="4680"/>
          <w:tab w:val="clear" w:pos="9360"/>
          <w:tab w:val="left" w:pos="360"/>
        </w:tabs>
        <w:jc w:val="both"/>
        <w:rPr>
          <w:rFonts w:cs="Trebuchet MS"/>
          <w:sz w:val="22"/>
          <w:szCs w:val="22"/>
          <w:lang w:val="ro-RO"/>
        </w:rPr>
      </w:pPr>
      <w:r w:rsidRPr="0089051D">
        <w:rPr>
          <w:rFonts w:cs="Trebuchet MS"/>
          <w:sz w:val="22"/>
          <w:szCs w:val="22"/>
          <w:lang w:val="ro-RO"/>
        </w:rPr>
        <w:t>Candidații trebuie să îndeplinească condițiile prevăzute de</w:t>
      </w:r>
      <w:bookmarkStart w:id="1" w:name="__DdeLink__298_572324300"/>
      <w:r w:rsidRPr="0089051D">
        <w:rPr>
          <w:rFonts w:cs="Trebuchet MS"/>
          <w:sz w:val="22"/>
          <w:szCs w:val="22"/>
          <w:lang w:val="ro-RO"/>
        </w:rPr>
        <w:t xml:space="preserve"> </w:t>
      </w:r>
      <w:r w:rsidRPr="0089051D">
        <w:rPr>
          <w:rFonts w:cs="Trebuchet MS"/>
          <w:sz w:val="22"/>
          <w:szCs w:val="22"/>
          <w:lang w:val="ro-RO" w:eastAsia="ro-RO"/>
        </w:rPr>
        <w:t>art.465 alin.(1) din Ordonanța de urgență a Guvernului nr.57/2019 privind Codul administrativ, cu modificările și completările ulterioare</w:t>
      </w:r>
      <w:bookmarkEnd w:id="1"/>
      <w:r w:rsidR="00D47000" w:rsidRPr="0089051D">
        <w:rPr>
          <w:rFonts w:cs="Trebuchet MS"/>
          <w:b/>
          <w:bCs/>
          <w:i/>
          <w:sz w:val="22"/>
          <w:szCs w:val="22"/>
          <w:lang w:val="ro-RO"/>
        </w:rPr>
        <w:t>:</w:t>
      </w:r>
    </w:p>
    <w:p w14:paraId="7271C7FE" w14:textId="77777777" w:rsidR="00360B72" w:rsidRPr="0089051D" w:rsidRDefault="00360B72" w:rsidP="00360B72">
      <w:pPr>
        <w:pStyle w:val="Header"/>
        <w:tabs>
          <w:tab w:val="clear" w:pos="4680"/>
          <w:tab w:val="clear" w:pos="9360"/>
          <w:tab w:val="left" w:pos="360"/>
        </w:tabs>
        <w:jc w:val="both"/>
        <w:rPr>
          <w:rFonts w:cs="Trebuchet MS"/>
          <w:sz w:val="22"/>
          <w:szCs w:val="22"/>
        </w:rPr>
      </w:pPr>
    </w:p>
    <w:p w14:paraId="59640D7C" w14:textId="4ED3B923" w:rsidR="00435682" w:rsidRPr="0089051D" w:rsidRDefault="00E327FD" w:rsidP="00435682">
      <w:pPr>
        <w:autoSpaceDE w:val="0"/>
        <w:autoSpaceDN w:val="0"/>
        <w:adjustRightInd w:val="0"/>
        <w:rPr>
          <w:sz w:val="22"/>
          <w:szCs w:val="22"/>
        </w:rPr>
      </w:pPr>
      <w:r w:rsidRPr="0089051D">
        <w:rPr>
          <w:sz w:val="22"/>
          <w:szCs w:val="22"/>
        </w:rPr>
        <w:t xml:space="preserve"> </w:t>
      </w:r>
      <w:r w:rsidR="00435682" w:rsidRPr="0089051D">
        <w:rPr>
          <w:sz w:val="22"/>
          <w:szCs w:val="22"/>
        </w:rPr>
        <w:t>a) are cetăţenia română şi domiciliul în România;</w:t>
      </w:r>
    </w:p>
    <w:p w14:paraId="6E663286" w14:textId="04B8CD3E" w:rsidR="00435682" w:rsidRPr="0089051D" w:rsidRDefault="007E01B1" w:rsidP="00435682">
      <w:pPr>
        <w:autoSpaceDE w:val="0"/>
        <w:autoSpaceDN w:val="0"/>
        <w:adjustRightInd w:val="0"/>
        <w:rPr>
          <w:sz w:val="22"/>
          <w:szCs w:val="22"/>
        </w:rPr>
      </w:pPr>
      <w:r w:rsidRPr="0089051D">
        <w:rPr>
          <w:sz w:val="22"/>
          <w:szCs w:val="22"/>
        </w:rPr>
        <w:t xml:space="preserve"> </w:t>
      </w:r>
      <w:r w:rsidR="00435682" w:rsidRPr="0089051D">
        <w:rPr>
          <w:sz w:val="22"/>
          <w:szCs w:val="22"/>
        </w:rPr>
        <w:t>b) cunoaşte limba română, scris şi vorbit;</w:t>
      </w:r>
    </w:p>
    <w:p w14:paraId="12EC7183" w14:textId="40A67B59" w:rsidR="00435682" w:rsidRPr="0089051D" w:rsidRDefault="007E01B1" w:rsidP="00435682">
      <w:pPr>
        <w:autoSpaceDE w:val="0"/>
        <w:autoSpaceDN w:val="0"/>
        <w:adjustRightInd w:val="0"/>
        <w:rPr>
          <w:sz w:val="22"/>
          <w:szCs w:val="22"/>
        </w:rPr>
      </w:pPr>
      <w:r w:rsidRPr="0089051D">
        <w:rPr>
          <w:sz w:val="22"/>
          <w:szCs w:val="22"/>
        </w:rPr>
        <w:t xml:space="preserve"> </w:t>
      </w:r>
      <w:r w:rsidR="00435682" w:rsidRPr="0089051D">
        <w:rPr>
          <w:sz w:val="22"/>
          <w:szCs w:val="22"/>
        </w:rPr>
        <w:t>c) are vârsta de minimum 18 ani împliniţi;</w:t>
      </w:r>
    </w:p>
    <w:p w14:paraId="4BE83194" w14:textId="13CB7B9F" w:rsidR="00435682" w:rsidRPr="0089051D" w:rsidRDefault="00435682" w:rsidP="00435682">
      <w:pPr>
        <w:autoSpaceDE w:val="0"/>
        <w:autoSpaceDN w:val="0"/>
        <w:adjustRightInd w:val="0"/>
        <w:rPr>
          <w:sz w:val="22"/>
          <w:szCs w:val="22"/>
        </w:rPr>
      </w:pPr>
      <w:r w:rsidRPr="0089051D">
        <w:rPr>
          <w:sz w:val="22"/>
          <w:szCs w:val="22"/>
        </w:rPr>
        <w:t xml:space="preserve"> d) are capacitate deplină de exerciţiu;</w:t>
      </w:r>
    </w:p>
    <w:p w14:paraId="25C2D7D4" w14:textId="00522BC0" w:rsidR="00435682" w:rsidRPr="0089051D" w:rsidRDefault="00435682" w:rsidP="00E327FD">
      <w:pPr>
        <w:autoSpaceDE w:val="0"/>
        <w:autoSpaceDN w:val="0"/>
        <w:adjustRightInd w:val="0"/>
        <w:jc w:val="both"/>
        <w:rPr>
          <w:sz w:val="22"/>
          <w:szCs w:val="22"/>
        </w:rPr>
      </w:pPr>
      <w:r w:rsidRPr="0089051D">
        <w:rPr>
          <w:sz w:val="22"/>
          <w:szCs w:val="22"/>
        </w:rPr>
        <w:t xml:space="preserve"> e) este apt din punct de vedere medical şi psihologic să exercite o funcţie publică. Atestarea stării de sănătate se face pe bază de examen medical de specialitate, de către medicul de familie, respectiv pe bază de evaluare psihologică organizată prin intermediul unităţilor specializate acreditate în condiţiile legii;</w:t>
      </w:r>
    </w:p>
    <w:p w14:paraId="0E147C64" w14:textId="4DD6DC2A" w:rsidR="00435682" w:rsidRPr="0089051D" w:rsidRDefault="007E01B1" w:rsidP="00E327FD">
      <w:pPr>
        <w:autoSpaceDE w:val="0"/>
        <w:autoSpaceDN w:val="0"/>
        <w:adjustRightInd w:val="0"/>
        <w:jc w:val="both"/>
        <w:rPr>
          <w:sz w:val="22"/>
          <w:szCs w:val="22"/>
        </w:rPr>
      </w:pPr>
      <w:r w:rsidRPr="0089051D">
        <w:rPr>
          <w:sz w:val="22"/>
          <w:szCs w:val="22"/>
        </w:rPr>
        <w:t xml:space="preserve"> </w:t>
      </w:r>
      <w:r w:rsidR="00435682" w:rsidRPr="0089051D">
        <w:rPr>
          <w:sz w:val="22"/>
          <w:szCs w:val="22"/>
        </w:rPr>
        <w:t>f) îndeplineşte condiţiile de studii şi vechime în specialitate prevăzute de lege pentru ocuparea funcţiei publice;</w:t>
      </w:r>
    </w:p>
    <w:p w14:paraId="77D550F2" w14:textId="77777777" w:rsidR="00E327FD" w:rsidRPr="0089051D" w:rsidRDefault="00E327FD" w:rsidP="00E327FD">
      <w:pPr>
        <w:autoSpaceDE w:val="0"/>
        <w:autoSpaceDN w:val="0"/>
        <w:adjustRightInd w:val="0"/>
        <w:jc w:val="both"/>
        <w:rPr>
          <w:sz w:val="22"/>
          <w:szCs w:val="22"/>
        </w:rPr>
      </w:pPr>
      <w:r w:rsidRPr="0089051D">
        <w:rPr>
          <w:sz w:val="22"/>
          <w:szCs w:val="22"/>
        </w:rPr>
        <w:t>h) nu a fost condamnată pentru săvârşirea unei infracţiuni contra umanităţii, contra statului sau contra autorităţii, infracţiuni de corupţie sau de serviciu, infracţiuni care împiedică înfăptuirea justiţiei, infracţiuni de fals ori a unei infracţiuni săvârşite cu intenţie care ar face-o incompatibilă cu exercitarea funcţiei publice, cu excepţia situaţiei în care a intervenit reabilitarea, amnistia post-condamnatorie sau dezincriminarea faptei;</w:t>
      </w:r>
    </w:p>
    <w:p w14:paraId="4D8F5816" w14:textId="6625985D" w:rsidR="00E327FD" w:rsidRPr="0089051D" w:rsidRDefault="00E327FD" w:rsidP="00E327FD">
      <w:pPr>
        <w:autoSpaceDE w:val="0"/>
        <w:autoSpaceDN w:val="0"/>
        <w:adjustRightInd w:val="0"/>
        <w:jc w:val="both"/>
        <w:rPr>
          <w:sz w:val="22"/>
          <w:szCs w:val="22"/>
        </w:rPr>
      </w:pPr>
      <w:r w:rsidRPr="0089051D">
        <w:rPr>
          <w:sz w:val="22"/>
          <w:szCs w:val="22"/>
        </w:rPr>
        <w:t xml:space="preserve"> i) nu le-a fost interzis dreptul de a ocupa o funcţie publică sau de a exercita profesia ori activitatea în executarea căreia a săvârşit fapta, prin hotărâre judecătorească definitivă, în condiţiile legii;</w:t>
      </w:r>
    </w:p>
    <w:p w14:paraId="0F332DB8" w14:textId="7E26C72B" w:rsidR="00E327FD" w:rsidRPr="0089051D" w:rsidRDefault="00E327FD" w:rsidP="00E327FD">
      <w:pPr>
        <w:autoSpaceDE w:val="0"/>
        <w:autoSpaceDN w:val="0"/>
        <w:adjustRightInd w:val="0"/>
        <w:jc w:val="both"/>
        <w:rPr>
          <w:sz w:val="22"/>
          <w:szCs w:val="22"/>
        </w:rPr>
      </w:pPr>
      <w:r w:rsidRPr="0089051D">
        <w:rPr>
          <w:sz w:val="22"/>
          <w:szCs w:val="22"/>
        </w:rPr>
        <w:t xml:space="preserve"> j) nu a fost destituită dintr-o funcţie publică sau nu i-a încetat contractul individual de muncă pentru motive disciplinare în ultimii 3 ani;</w:t>
      </w:r>
    </w:p>
    <w:p w14:paraId="396DAAA2" w14:textId="5A9D3D12" w:rsidR="00E327FD" w:rsidRDefault="00E327FD" w:rsidP="00E327FD">
      <w:pPr>
        <w:autoSpaceDE w:val="0"/>
        <w:autoSpaceDN w:val="0"/>
        <w:adjustRightInd w:val="0"/>
        <w:jc w:val="both"/>
        <w:rPr>
          <w:sz w:val="22"/>
          <w:szCs w:val="22"/>
        </w:rPr>
      </w:pPr>
      <w:r w:rsidRPr="0089051D">
        <w:rPr>
          <w:sz w:val="22"/>
          <w:szCs w:val="22"/>
        </w:rPr>
        <w:t xml:space="preserve"> k) nu a fost lucrător al Securităţii sau colaborator al acesteia, în condiţiile prevăzute de legislaţia </w:t>
      </w:r>
      <w:r w:rsidR="008922AF">
        <w:rPr>
          <w:sz w:val="22"/>
          <w:szCs w:val="22"/>
        </w:rPr>
        <w:t>specific;</w:t>
      </w:r>
    </w:p>
    <w:p w14:paraId="5D3CB035" w14:textId="74ECC40F" w:rsidR="008922AF" w:rsidRPr="0089051D" w:rsidRDefault="008922AF" w:rsidP="00E327FD">
      <w:pPr>
        <w:autoSpaceDE w:val="0"/>
        <w:autoSpaceDN w:val="0"/>
        <w:adjustRightInd w:val="0"/>
        <w:jc w:val="both"/>
        <w:rPr>
          <w:sz w:val="22"/>
          <w:szCs w:val="22"/>
        </w:rPr>
      </w:pPr>
      <w:r>
        <w:rPr>
          <w:sz w:val="22"/>
          <w:szCs w:val="22"/>
        </w:rPr>
        <w:t xml:space="preserve"> l) </w:t>
      </w:r>
      <w:r w:rsidRPr="00BB6E66">
        <w:rPr>
          <w:sz w:val="22"/>
          <w:szCs w:val="22"/>
        </w:rPr>
        <w:t>i s-a aplicat una dintre modalităţile de ocupare a funcţiilor publice prevăzute la art. 466 alin. (2).</w:t>
      </w:r>
    </w:p>
    <w:p w14:paraId="3AB6B278" w14:textId="77777777" w:rsidR="00E327FD" w:rsidRPr="0089051D" w:rsidRDefault="00E327FD" w:rsidP="00E327FD">
      <w:pPr>
        <w:autoSpaceDE w:val="0"/>
        <w:autoSpaceDN w:val="0"/>
        <w:adjustRightInd w:val="0"/>
        <w:jc w:val="both"/>
        <w:rPr>
          <w:i/>
          <w:iCs/>
          <w:sz w:val="22"/>
          <w:szCs w:val="22"/>
        </w:rPr>
      </w:pPr>
    </w:p>
    <w:p w14:paraId="0CDBDF71" w14:textId="77777777" w:rsidR="00BB6E66" w:rsidRDefault="00BB6E66" w:rsidP="00360B72">
      <w:pPr>
        <w:spacing w:line="276" w:lineRule="auto"/>
        <w:jc w:val="both"/>
        <w:rPr>
          <w:rFonts w:cs="Trebuchet MS"/>
          <w:b/>
          <w:bCs/>
          <w:i/>
          <w:sz w:val="22"/>
          <w:szCs w:val="22"/>
          <w:lang w:val="ro-RO"/>
        </w:rPr>
      </w:pPr>
    </w:p>
    <w:p w14:paraId="6A1799D6" w14:textId="77777777" w:rsidR="00BB6E66" w:rsidRDefault="00BB6E66" w:rsidP="00360B72">
      <w:pPr>
        <w:spacing w:line="276" w:lineRule="auto"/>
        <w:jc w:val="both"/>
        <w:rPr>
          <w:rFonts w:cs="Trebuchet MS"/>
          <w:b/>
          <w:bCs/>
          <w:i/>
          <w:sz w:val="22"/>
          <w:szCs w:val="22"/>
          <w:lang w:val="ro-RO"/>
        </w:rPr>
      </w:pPr>
    </w:p>
    <w:p w14:paraId="267591E4" w14:textId="77777777" w:rsidR="00BB6E66" w:rsidRDefault="00BB6E66" w:rsidP="00360B72">
      <w:pPr>
        <w:spacing w:line="276" w:lineRule="auto"/>
        <w:jc w:val="both"/>
        <w:rPr>
          <w:rFonts w:cs="Trebuchet MS"/>
          <w:b/>
          <w:bCs/>
          <w:i/>
          <w:sz w:val="22"/>
          <w:szCs w:val="22"/>
          <w:lang w:val="ro-RO"/>
        </w:rPr>
      </w:pPr>
    </w:p>
    <w:p w14:paraId="076AA7EE" w14:textId="77777777" w:rsidR="00BB6E66" w:rsidRDefault="00BB6E66" w:rsidP="00360B72">
      <w:pPr>
        <w:spacing w:line="276" w:lineRule="auto"/>
        <w:jc w:val="both"/>
        <w:rPr>
          <w:rFonts w:cs="Trebuchet MS"/>
          <w:b/>
          <w:bCs/>
          <w:i/>
          <w:sz w:val="22"/>
          <w:szCs w:val="22"/>
          <w:lang w:val="ro-RO"/>
        </w:rPr>
      </w:pPr>
    </w:p>
    <w:p w14:paraId="16A9280A" w14:textId="58E622CA" w:rsidR="00360B72" w:rsidRPr="0089051D" w:rsidRDefault="00E327FD" w:rsidP="00360B72">
      <w:pPr>
        <w:spacing w:line="276" w:lineRule="auto"/>
        <w:jc w:val="both"/>
        <w:rPr>
          <w:rFonts w:cs="Trebuchet MS"/>
          <w:b/>
          <w:bCs/>
          <w:i/>
          <w:sz w:val="22"/>
          <w:szCs w:val="22"/>
          <w:lang w:val="ro-RO"/>
        </w:rPr>
      </w:pPr>
      <w:r w:rsidRPr="0089051D">
        <w:rPr>
          <w:rFonts w:cs="Trebuchet MS"/>
          <w:b/>
          <w:bCs/>
          <w:i/>
          <w:sz w:val="22"/>
          <w:szCs w:val="22"/>
          <w:lang w:val="ro-RO"/>
        </w:rPr>
        <w:t>Alte c</w:t>
      </w:r>
      <w:r w:rsidR="00360B72" w:rsidRPr="0089051D">
        <w:rPr>
          <w:rFonts w:cs="Trebuchet MS"/>
          <w:b/>
          <w:bCs/>
          <w:i/>
          <w:sz w:val="22"/>
          <w:szCs w:val="22"/>
          <w:lang w:val="ro-RO"/>
        </w:rPr>
        <w:t>ondiţiile de participare:</w:t>
      </w:r>
    </w:p>
    <w:p w14:paraId="7EBF944C" w14:textId="77777777" w:rsidR="00360B72" w:rsidRPr="0089051D" w:rsidRDefault="00360B72" w:rsidP="00435682">
      <w:pPr>
        <w:autoSpaceDE w:val="0"/>
        <w:autoSpaceDN w:val="0"/>
        <w:adjustRightInd w:val="0"/>
        <w:rPr>
          <w:rFonts w:cs="Trebuchet MS"/>
          <w:sz w:val="22"/>
          <w:szCs w:val="22"/>
        </w:rPr>
      </w:pPr>
    </w:p>
    <w:p w14:paraId="014E8B31" w14:textId="56091162" w:rsidR="004959EF" w:rsidRDefault="0005785B" w:rsidP="00063FFE">
      <w:pPr>
        <w:jc w:val="both"/>
        <w:rPr>
          <w:rFonts w:cs="Trebuchet MS"/>
          <w:b/>
          <w:bCs/>
          <w:i/>
          <w:iCs/>
          <w:sz w:val="22"/>
          <w:szCs w:val="22"/>
          <w:lang w:val="ro-RO"/>
        </w:rPr>
      </w:pPr>
      <w:r w:rsidRPr="0089051D">
        <w:rPr>
          <w:rFonts w:cs="Trebuchet MS"/>
          <w:b/>
          <w:bCs/>
          <w:i/>
          <w:iCs/>
          <w:sz w:val="22"/>
          <w:szCs w:val="22"/>
          <w:lang w:val="ro-RO"/>
        </w:rPr>
        <w:t xml:space="preserve">1. </w:t>
      </w:r>
      <w:r w:rsidR="00BA0F75">
        <w:rPr>
          <w:rFonts w:cs="Trebuchet MS"/>
          <w:b/>
          <w:bCs/>
          <w:i/>
          <w:iCs/>
          <w:sz w:val="22"/>
          <w:szCs w:val="22"/>
          <w:lang w:val="ro-RO"/>
        </w:rPr>
        <w:t>expert</w:t>
      </w:r>
      <w:r w:rsidRPr="0089051D">
        <w:rPr>
          <w:rFonts w:cs="Trebuchet MS"/>
          <w:b/>
          <w:bCs/>
          <w:i/>
          <w:iCs/>
          <w:sz w:val="22"/>
          <w:szCs w:val="22"/>
          <w:lang w:val="ro-RO"/>
        </w:rPr>
        <w:t xml:space="preserve"> clasa I, grad profesional superior - ID </w:t>
      </w:r>
      <w:r w:rsidR="004D09D0">
        <w:rPr>
          <w:rFonts w:cs="Trebuchet MS"/>
          <w:b/>
          <w:bCs/>
          <w:i/>
          <w:iCs/>
          <w:sz w:val="22"/>
          <w:szCs w:val="22"/>
          <w:lang w:val="ro-RO"/>
        </w:rPr>
        <w:t>566483, Serviciul reglemetări contabile pentru instituții publice</w:t>
      </w:r>
    </w:p>
    <w:p w14:paraId="7C6E9F25" w14:textId="77777777" w:rsidR="00F10EFC" w:rsidRPr="0089051D" w:rsidRDefault="00F10EFC" w:rsidP="00063FFE">
      <w:pPr>
        <w:jc w:val="both"/>
        <w:rPr>
          <w:rFonts w:cs="Trebuchet MS"/>
          <w:b/>
          <w:bCs/>
          <w:i/>
          <w:iCs/>
          <w:sz w:val="22"/>
          <w:szCs w:val="22"/>
          <w:lang w:val="ro-RO"/>
        </w:rPr>
      </w:pPr>
    </w:p>
    <w:p w14:paraId="066FBEC3" w14:textId="77777777" w:rsidR="004D09D0" w:rsidRDefault="003C4197" w:rsidP="003D044F">
      <w:pPr>
        <w:pStyle w:val="ListParagraph"/>
        <w:tabs>
          <w:tab w:val="center" w:pos="4536"/>
          <w:tab w:val="right" w:pos="9072"/>
        </w:tabs>
        <w:ind w:left="0"/>
        <w:jc w:val="both"/>
        <w:rPr>
          <w:rFonts w:ascii="Trebuchet MS" w:hAnsi="Trebuchet MS" w:cs="Trebuchet MS"/>
          <w:sz w:val="22"/>
          <w:szCs w:val="22"/>
        </w:rPr>
      </w:pPr>
      <w:r w:rsidRPr="0089051D">
        <w:rPr>
          <w:rFonts w:ascii="Trebuchet MS" w:hAnsi="Trebuchet MS" w:cs="Segoe UI"/>
          <w:sz w:val="22"/>
          <w:szCs w:val="22"/>
        </w:rPr>
        <w:t xml:space="preserve">- </w:t>
      </w:r>
      <w:r w:rsidR="003D044F" w:rsidRPr="0089051D">
        <w:rPr>
          <w:rFonts w:ascii="Trebuchet MS" w:hAnsi="Trebuchet MS" w:cs="Trebuchet MS"/>
          <w:sz w:val="22"/>
          <w:szCs w:val="22"/>
        </w:rPr>
        <w:t xml:space="preserve"> studii universitare de licență absolvite cu diplomă de licență sau echivalentă în domeniul </w:t>
      </w:r>
      <w:r w:rsidR="004D09D0">
        <w:rPr>
          <w:rFonts w:ascii="Trebuchet MS" w:hAnsi="Trebuchet MS" w:cs="Trebuchet MS"/>
          <w:sz w:val="22"/>
          <w:szCs w:val="22"/>
        </w:rPr>
        <w:t>:</w:t>
      </w:r>
    </w:p>
    <w:p w14:paraId="5EBBAEC6" w14:textId="460019A3" w:rsidR="003D044F" w:rsidRDefault="00BC1C41" w:rsidP="003D044F">
      <w:pPr>
        <w:pStyle w:val="ListParagraph"/>
        <w:tabs>
          <w:tab w:val="center" w:pos="4536"/>
          <w:tab w:val="right" w:pos="9072"/>
        </w:tabs>
        <w:ind w:left="0"/>
        <w:jc w:val="both"/>
        <w:rPr>
          <w:rFonts w:ascii="Trebuchet MS" w:hAnsi="Trebuchet MS" w:cs="Trebuchet MS"/>
          <w:sz w:val="22"/>
          <w:szCs w:val="22"/>
        </w:rPr>
      </w:pPr>
      <w:r>
        <w:rPr>
          <w:rFonts w:ascii="Trebuchet MS" w:hAnsi="Trebuchet MS" w:cs="Trebuchet MS"/>
          <w:sz w:val="22"/>
          <w:szCs w:val="22"/>
        </w:rPr>
        <w:tab/>
        <w:t xml:space="preserve">      - </w:t>
      </w:r>
      <w:r w:rsidR="004D09D0">
        <w:rPr>
          <w:rFonts w:ascii="Trebuchet MS" w:hAnsi="Trebuchet MS" w:cs="Trebuchet MS"/>
          <w:sz w:val="22"/>
          <w:szCs w:val="22"/>
        </w:rPr>
        <w:t>științe</w:t>
      </w:r>
      <w:r w:rsidR="00087E19" w:rsidRPr="0089051D">
        <w:rPr>
          <w:rFonts w:ascii="Trebuchet MS" w:hAnsi="Trebuchet MS" w:cs="Trebuchet MS"/>
          <w:sz w:val="22"/>
          <w:szCs w:val="22"/>
          <w:lang w:val="ro-RO"/>
        </w:rPr>
        <w:t xml:space="preserve"> </w:t>
      </w:r>
      <w:r w:rsidR="003D044F" w:rsidRPr="0089051D">
        <w:rPr>
          <w:rFonts w:ascii="Trebuchet MS" w:hAnsi="Trebuchet MS" w:cs="Trebuchet MS"/>
          <w:sz w:val="22"/>
          <w:szCs w:val="22"/>
          <w:lang w:val="ro-RO"/>
        </w:rPr>
        <w:t>economice</w:t>
      </w:r>
      <w:r w:rsidR="004D09D0">
        <w:rPr>
          <w:rFonts w:ascii="Trebuchet MS" w:hAnsi="Trebuchet MS" w:cs="Trebuchet MS"/>
          <w:sz w:val="22"/>
          <w:szCs w:val="22"/>
        </w:rPr>
        <w:t>;</w:t>
      </w:r>
    </w:p>
    <w:p w14:paraId="04D1B796" w14:textId="1E6A88FB" w:rsidR="004D09D0" w:rsidRPr="0089051D" w:rsidRDefault="00BC1C41" w:rsidP="00BC1C41">
      <w:pPr>
        <w:pStyle w:val="ListParagraph"/>
        <w:tabs>
          <w:tab w:val="left" w:pos="3690"/>
          <w:tab w:val="center" w:pos="4536"/>
          <w:tab w:val="right" w:pos="9072"/>
        </w:tabs>
        <w:ind w:left="0"/>
        <w:jc w:val="both"/>
        <w:rPr>
          <w:rFonts w:ascii="Trebuchet MS" w:hAnsi="Trebuchet MS" w:cs="Trebuchet MS"/>
          <w:sz w:val="22"/>
          <w:szCs w:val="22"/>
        </w:rPr>
      </w:pPr>
      <w:r>
        <w:rPr>
          <w:rFonts w:ascii="Trebuchet MS" w:hAnsi="Trebuchet MS" w:cs="Trebuchet MS"/>
          <w:sz w:val="22"/>
          <w:szCs w:val="22"/>
        </w:rPr>
        <w:tab/>
        <w:t xml:space="preserve"> - </w:t>
      </w:r>
      <w:r w:rsidR="004D09D0">
        <w:rPr>
          <w:rFonts w:ascii="Trebuchet MS" w:hAnsi="Trebuchet MS" w:cs="Trebuchet MS"/>
          <w:sz w:val="22"/>
          <w:szCs w:val="22"/>
        </w:rPr>
        <w:t>științe administrative</w:t>
      </w:r>
      <w:r w:rsidR="00740AD0">
        <w:rPr>
          <w:rFonts w:ascii="Trebuchet MS" w:hAnsi="Trebuchet MS" w:cs="Trebuchet MS"/>
          <w:sz w:val="22"/>
          <w:szCs w:val="22"/>
        </w:rPr>
        <w:t xml:space="preserve"> – administra</w:t>
      </w:r>
      <w:r w:rsidR="00740AD0">
        <w:rPr>
          <w:rFonts w:ascii="Trebuchet MS" w:hAnsi="Trebuchet MS" w:cs="Trebuchet MS"/>
          <w:sz w:val="22"/>
          <w:szCs w:val="22"/>
          <w:lang w:val="ro-RO"/>
        </w:rPr>
        <w:t>ție publică</w:t>
      </w:r>
      <w:r w:rsidR="004D09D0">
        <w:rPr>
          <w:rFonts w:ascii="Trebuchet MS" w:hAnsi="Trebuchet MS" w:cs="Trebuchet MS"/>
          <w:sz w:val="22"/>
          <w:szCs w:val="22"/>
        </w:rPr>
        <w:t>;</w:t>
      </w:r>
    </w:p>
    <w:p w14:paraId="42353ED5" w14:textId="1041AF6D" w:rsidR="004D39B8" w:rsidRPr="0089051D" w:rsidRDefault="003D044F" w:rsidP="003D044F">
      <w:pPr>
        <w:pStyle w:val="ListParagraph"/>
        <w:tabs>
          <w:tab w:val="center" w:pos="4536"/>
          <w:tab w:val="right" w:pos="9072"/>
        </w:tabs>
        <w:ind w:left="0"/>
        <w:jc w:val="both"/>
        <w:rPr>
          <w:rFonts w:ascii="Trebuchet MS" w:hAnsi="Trebuchet MS" w:cs="Trebuchet MS"/>
          <w:sz w:val="22"/>
          <w:szCs w:val="22"/>
          <w:lang w:val="ro-RO"/>
        </w:rPr>
      </w:pPr>
      <w:r w:rsidRPr="0089051D">
        <w:rPr>
          <w:rFonts w:ascii="Trebuchet MS" w:hAnsi="Trebuchet MS" w:cs="Trebuchet MS"/>
          <w:sz w:val="22"/>
          <w:szCs w:val="22"/>
          <w:lang w:val="ro-RO"/>
        </w:rPr>
        <w:t xml:space="preserve">- </w:t>
      </w:r>
      <w:r w:rsidR="003355A4" w:rsidRPr="0089051D">
        <w:rPr>
          <w:rFonts w:ascii="Trebuchet MS" w:hAnsi="Trebuchet MS" w:cs="Trebuchet MS"/>
          <w:sz w:val="22"/>
          <w:szCs w:val="22"/>
          <w:lang w:val="ro-RO"/>
        </w:rPr>
        <w:t>vechime minimă de 7 ani în specialitatea studiilor necesa</w:t>
      </w:r>
      <w:r w:rsidR="00893A81" w:rsidRPr="0089051D">
        <w:rPr>
          <w:rFonts w:ascii="Trebuchet MS" w:hAnsi="Trebuchet MS" w:cs="Trebuchet MS"/>
          <w:sz w:val="22"/>
          <w:szCs w:val="22"/>
          <w:lang w:val="ro-RO"/>
        </w:rPr>
        <w:t>re exercitării funcției publice</w:t>
      </w:r>
      <w:r w:rsidR="00A15576" w:rsidRPr="0089051D">
        <w:rPr>
          <w:rFonts w:ascii="Trebuchet MS" w:hAnsi="Trebuchet MS" w:cs="Trebuchet MS"/>
          <w:sz w:val="22"/>
          <w:szCs w:val="22"/>
          <w:lang w:val="ro-RO"/>
        </w:rPr>
        <w:t>;</w:t>
      </w:r>
    </w:p>
    <w:p w14:paraId="57383107" w14:textId="6CD3A888" w:rsidR="004508D2" w:rsidRPr="004508D2" w:rsidRDefault="004508D2" w:rsidP="004508D2">
      <w:pPr>
        <w:autoSpaceDE w:val="0"/>
        <w:autoSpaceDN w:val="0"/>
        <w:adjustRightInd w:val="0"/>
        <w:jc w:val="both"/>
        <w:rPr>
          <w:rFonts w:cs="Segoe UI"/>
          <w:sz w:val="22"/>
          <w:szCs w:val="22"/>
        </w:rPr>
      </w:pPr>
      <w:r>
        <w:rPr>
          <w:rFonts w:ascii="Segoe UI" w:hAnsi="Segoe UI" w:cs="Segoe UI"/>
          <w:sz w:val="22"/>
          <w:szCs w:val="22"/>
        </w:rPr>
        <w:t xml:space="preserve">- </w:t>
      </w:r>
      <w:r w:rsidRPr="004508D2">
        <w:rPr>
          <w:rFonts w:cs="Segoe UI"/>
          <w:sz w:val="22"/>
          <w:szCs w:val="22"/>
        </w:rPr>
        <w:t>Cunoştinţe Operare, Procesare de text - MS Word, nivel de baz</w:t>
      </w:r>
      <w:r>
        <w:rPr>
          <w:rFonts w:cs="Segoe UI"/>
          <w:sz w:val="22"/>
          <w:szCs w:val="22"/>
        </w:rPr>
        <w:t>ă</w:t>
      </w:r>
      <w:r w:rsidRPr="004508D2">
        <w:rPr>
          <w:rFonts w:cs="Segoe UI"/>
          <w:sz w:val="22"/>
          <w:szCs w:val="22"/>
        </w:rPr>
        <w:t xml:space="preserve">, se dovedeşte prin documente </w:t>
      </w:r>
      <w:r w:rsidR="00BA0F75">
        <w:rPr>
          <w:rFonts w:cs="Segoe UI"/>
          <w:sz w:val="22"/>
          <w:szCs w:val="22"/>
        </w:rPr>
        <w:t>specifice;</w:t>
      </w:r>
    </w:p>
    <w:p w14:paraId="21BDB8EE" w14:textId="77777777" w:rsidR="004508D2" w:rsidRPr="004508D2" w:rsidRDefault="004508D2" w:rsidP="004508D2">
      <w:pPr>
        <w:autoSpaceDE w:val="0"/>
        <w:autoSpaceDN w:val="0"/>
        <w:adjustRightInd w:val="0"/>
        <w:jc w:val="both"/>
        <w:rPr>
          <w:rFonts w:cs="Segoe UI"/>
          <w:sz w:val="22"/>
          <w:szCs w:val="22"/>
        </w:rPr>
      </w:pPr>
      <w:r w:rsidRPr="004508D2">
        <w:rPr>
          <w:rFonts w:cs="Segoe UI"/>
          <w:sz w:val="22"/>
          <w:szCs w:val="22"/>
        </w:rPr>
        <w:t>- Cunoştinţe Operare, Calcul tabelar - MS Excel, nivel de baza, se dovedeşte prin documente specifice</w:t>
      </w:r>
    </w:p>
    <w:p w14:paraId="066C3EB5" w14:textId="0EF54C64" w:rsidR="004508D2" w:rsidRPr="004508D2" w:rsidRDefault="004508D2" w:rsidP="004508D2">
      <w:pPr>
        <w:autoSpaceDE w:val="0"/>
        <w:autoSpaceDN w:val="0"/>
        <w:adjustRightInd w:val="0"/>
        <w:jc w:val="both"/>
        <w:rPr>
          <w:rFonts w:cs="Segoe UI"/>
          <w:sz w:val="22"/>
          <w:szCs w:val="22"/>
        </w:rPr>
      </w:pPr>
      <w:r w:rsidRPr="004508D2">
        <w:rPr>
          <w:rFonts w:cs="Segoe UI"/>
          <w:sz w:val="22"/>
          <w:szCs w:val="22"/>
        </w:rPr>
        <w:t xml:space="preserve">- Cunoştinţe Operare, Prezentări - MS Power Point, nivel de baza, se dovedeşte prin documente </w:t>
      </w:r>
      <w:r w:rsidR="00BA0F75">
        <w:rPr>
          <w:rFonts w:cs="Segoe UI"/>
          <w:sz w:val="22"/>
          <w:szCs w:val="22"/>
        </w:rPr>
        <w:t>specifice;</w:t>
      </w:r>
    </w:p>
    <w:p w14:paraId="577A50FB" w14:textId="4E2681D3" w:rsidR="00D140EC" w:rsidRDefault="004508D2" w:rsidP="0045755F">
      <w:pPr>
        <w:autoSpaceDE w:val="0"/>
        <w:autoSpaceDN w:val="0"/>
        <w:adjustRightInd w:val="0"/>
        <w:jc w:val="both"/>
        <w:rPr>
          <w:rFonts w:ascii="Segoe UI" w:hAnsi="Segoe UI" w:cs="Segoe UI"/>
          <w:sz w:val="22"/>
          <w:szCs w:val="22"/>
        </w:rPr>
      </w:pPr>
      <w:r w:rsidRPr="004508D2">
        <w:rPr>
          <w:rFonts w:cs="Segoe UI"/>
          <w:sz w:val="22"/>
          <w:szCs w:val="22"/>
        </w:rPr>
        <w:t>- Cunoştinţe Operare, Informaţie şi comunicare - Internet, nivel de baza, se dovedeşte prin documente</w:t>
      </w:r>
      <w:r w:rsidR="0045755F">
        <w:rPr>
          <w:rFonts w:cs="Segoe UI"/>
          <w:sz w:val="22"/>
          <w:szCs w:val="22"/>
        </w:rPr>
        <w:t xml:space="preserve"> specifice.</w:t>
      </w:r>
    </w:p>
    <w:p w14:paraId="410F6728" w14:textId="0A818BF9" w:rsidR="00CC40E8" w:rsidRPr="0089051D" w:rsidRDefault="007670D5" w:rsidP="004508D2">
      <w:pPr>
        <w:jc w:val="both"/>
        <w:rPr>
          <w:rFonts w:cs="Trebuchet MS"/>
          <w:b/>
          <w:bCs/>
          <w:iCs/>
          <w:sz w:val="22"/>
          <w:szCs w:val="22"/>
          <w:lang w:val="ro-RO"/>
        </w:rPr>
      </w:pPr>
      <w:r w:rsidRPr="0089051D">
        <w:rPr>
          <w:rFonts w:cs="Trebuchet MS"/>
          <w:b/>
          <w:bCs/>
          <w:iCs/>
          <w:sz w:val="22"/>
          <w:szCs w:val="22"/>
          <w:lang w:val="ro-RO"/>
        </w:rPr>
        <w:t>Atribuțiile postu</w:t>
      </w:r>
      <w:r w:rsidR="00E53C2B" w:rsidRPr="0089051D">
        <w:rPr>
          <w:rFonts w:cs="Trebuchet MS"/>
          <w:b/>
          <w:bCs/>
          <w:iCs/>
          <w:sz w:val="22"/>
          <w:szCs w:val="22"/>
          <w:lang w:val="ro-RO"/>
        </w:rPr>
        <w:t>lui</w:t>
      </w:r>
      <w:r w:rsidR="00D175B7" w:rsidRPr="0089051D">
        <w:rPr>
          <w:rFonts w:cs="Trebuchet MS"/>
          <w:b/>
          <w:bCs/>
          <w:iCs/>
          <w:sz w:val="22"/>
          <w:szCs w:val="22"/>
          <w:lang w:val="ro-RO"/>
        </w:rPr>
        <w:t>:</w:t>
      </w:r>
      <w:r w:rsidR="00E53C2B" w:rsidRPr="0089051D">
        <w:rPr>
          <w:rFonts w:cs="Trebuchet MS"/>
          <w:b/>
          <w:bCs/>
          <w:iCs/>
          <w:sz w:val="22"/>
          <w:szCs w:val="22"/>
          <w:lang w:val="ro-RO"/>
        </w:rPr>
        <w:t xml:space="preserve"> </w:t>
      </w:r>
    </w:p>
    <w:p w14:paraId="5E50FA8B" w14:textId="4FFFA5DB" w:rsidR="00BA0F75" w:rsidRPr="00BA0F75" w:rsidRDefault="00BA0F75" w:rsidP="00BA0F75">
      <w:pPr>
        <w:suppressAutoHyphens/>
        <w:jc w:val="both"/>
        <w:rPr>
          <w:sz w:val="22"/>
          <w:szCs w:val="22"/>
          <w:lang w:val="it" w:eastAsia="zh-CN" w:bidi="ar"/>
        </w:rPr>
      </w:pPr>
      <w:r w:rsidRPr="00BA0F75">
        <w:rPr>
          <w:sz w:val="22"/>
          <w:szCs w:val="22"/>
          <w:lang w:eastAsia="zh-CN" w:bidi="ar"/>
        </w:rPr>
        <w:t xml:space="preserve">1. Elaborează şi propune spre aprobare reglementări privind modificarea și completarea Legii contabilității, a </w:t>
      </w:r>
      <w:r w:rsidRPr="00BA0F75">
        <w:rPr>
          <w:sz w:val="22"/>
          <w:szCs w:val="22"/>
          <w:lang w:val="it" w:eastAsia="zh-CN" w:bidi="ar"/>
        </w:rPr>
        <w:t>normelor metodologice privind organizarea și conducerea contabilității instituțiilor publice, precum și actualizarea Planului de conturi general pentru instituţiile publice.</w:t>
      </w:r>
    </w:p>
    <w:p w14:paraId="63A88414" w14:textId="756F759B" w:rsidR="00BA0F75" w:rsidRPr="00BA0F75" w:rsidRDefault="00BA0F75" w:rsidP="00BA0F75">
      <w:pPr>
        <w:suppressAutoHyphens/>
        <w:jc w:val="both"/>
        <w:rPr>
          <w:sz w:val="22"/>
          <w:szCs w:val="22"/>
          <w:lang w:eastAsia="zh-CN" w:bidi="ar"/>
        </w:rPr>
      </w:pPr>
      <w:r w:rsidRPr="00BA0F75">
        <w:rPr>
          <w:sz w:val="22"/>
          <w:szCs w:val="22"/>
          <w:lang w:eastAsia="zh-CN" w:bidi="ar"/>
        </w:rPr>
        <w:t>2. Elaborează şi propune spre aprobare reglementările privind contabilitatea instituţiilor publice referitor la inventarierea, reevaluarea şi amortizarea activelor fixe aflate în patrimoniul instituțiilor publice.</w:t>
      </w:r>
    </w:p>
    <w:p w14:paraId="64D72962" w14:textId="77777777" w:rsidR="00BA0F75" w:rsidRPr="00BA0F75" w:rsidRDefault="00BA0F75" w:rsidP="00BA0F75">
      <w:pPr>
        <w:suppressAutoHyphens/>
        <w:ind w:left="3" w:hanging="3"/>
        <w:jc w:val="both"/>
        <w:rPr>
          <w:bCs/>
          <w:sz w:val="22"/>
          <w:szCs w:val="22"/>
        </w:rPr>
      </w:pPr>
      <w:r w:rsidRPr="00BA0F75">
        <w:rPr>
          <w:rFonts w:eastAsia="Times New Roman"/>
          <w:bCs/>
          <w:sz w:val="22"/>
          <w:szCs w:val="22"/>
          <w:lang w:eastAsia="zh-CN" w:bidi="ar"/>
        </w:rPr>
        <w:t xml:space="preserve">3. </w:t>
      </w:r>
      <w:r w:rsidRPr="00BA0F75">
        <w:rPr>
          <w:rFonts w:eastAsia="Times New Roman"/>
          <w:sz w:val="22"/>
          <w:szCs w:val="22"/>
          <w:lang w:val="it" w:eastAsia="zh-CN" w:bidi="ar"/>
        </w:rPr>
        <w:t xml:space="preserve"> Analizează şi propune avizarea proiectelor de reglementări pentru instituţiile publice transmise de direcţiile de specialitate din minister şi de alte ministere sau autorităţi centrale.</w:t>
      </w:r>
    </w:p>
    <w:p w14:paraId="2D5B8D76" w14:textId="77777777" w:rsidR="00BA0F75" w:rsidRPr="00BA0F75" w:rsidRDefault="00BA0F75" w:rsidP="00BA0F75">
      <w:pPr>
        <w:suppressAutoHyphens/>
        <w:ind w:left="3" w:hanging="3"/>
        <w:jc w:val="both"/>
        <w:rPr>
          <w:bCs/>
          <w:sz w:val="22"/>
          <w:szCs w:val="22"/>
        </w:rPr>
      </w:pPr>
      <w:r w:rsidRPr="00BA0F75">
        <w:rPr>
          <w:rFonts w:eastAsia="Times New Roman"/>
          <w:bCs/>
          <w:sz w:val="22"/>
          <w:szCs w:val="22"/>
          <w:lang w:eastAsia="zh-CN" w:bidi="ar"/>
        </w:rPr>
        <w:t xml:space="preserve">4. </w:t>
      </w:r>
      <w:r w:rsidRPr="00BA0F75">
        <w:rPr>
          <w:rFonts w:eastAsia="Times New Roman"/>
          <w:sz w:val="22"/>
          <w:szCs w:val="22"/>
          <w:lang w:val="it" w:eastAsia="zh-CN" w:bidi="ar"/>
        </w:rPr>
        <w:t xml:space="preserve"> Gestionează în sistemul național de raportare FOREXEBUG următoarele nomenclatoare complexe: Plan Conturi Entități Publice, Formulare de Raportat, Reconciliere Conturi Contabile Conturi Trezorerie, Matrice de consolidare conturi contabile precum și alte nomenclatoare gestionate în comun cu alte servicii sau direcții, în măsura competențelor stabilite de către conducerea direcției;</w:t>
      </w:r>
      <w:r w:rsidRPr="00BA0F75">
        <w:rPr>
          <w:rFonts w:eastAsia="Times New Roman"/>
          <w:bCs/>
          <w:sz w:val="22"/>
          <w:szCs w:val="22"/>
          <w:lang w:val="it" w:eastAsia="zh-CN" w:bidi="ar"/>
        </w:rPr>
        <w:t xml:space="preserve"> </w:t>
      </w:r>
    </w:p>
    <w:p w14:paraId="2C4EC12F" w14:textId="77777777" w:rsidR="00BA0F75" w:rsidRPr="00BA0F75" w:rsidRDefault="00BA0F75" w:rsidP="00BA0F75">
      <w:pPr>
        <w:suppressAutoHyphens/>
        <w:spacing w:line="276" w:lineRule="auto"/>
        <w:jc w:val="both"/>
        <w:rPr>
          <w:bCs/>
          <w:sz w:val="22"/>
          <w:szCs w:val="22"/>
        </w:rPr>
      </w:pPr>
      <w:r w:rsidRPr="00BA0F75">
        <w:rPr>
          <w:rFonts w:eastAsia="Times New Roman"/>
          <w:bCs/>
          <w:sz w:val="22"/>
          <w:szCs w:val="22"/>
          <w:lang w:eastAsia="zh-CN" w:bidi="ar"/>
        </w:rPr>
        <w:t xml:space="preserve">5. </w:t>
      </w:r>
      <w:r w:rsidRPr="00BA0F75">
        <w:rPr>
          <w:rFonts w:eastAsia="Times New Roman"/>
          <w:sz w:val="22"/>
          <w:szCs w:val="22"/>
          <w:lang w:val="it" w:eastAsia="zh-CN" w:bidi="ar"/>
        </w:rPr>
        <w:t xml:space="preserve"> Participă la elaborarea și actualizarea procedurii de funcționare a sistemului național de verificare, monitorizare, raportare și control al situațiilor financiare, alături de serviciile cu competențe din cadrul direcției precum și cu direcțiile de specialitate din cadrul Ministerului Finanțelor / Agenției Naționale de Administrare Fiscală;</w:t>
      </w:r>
    </w:p>
    <w:p w14:paraId="6455EF54" w14:textId="77777777" w:rsidR="00BA0F75" w:rsidRPr="00BA0F75" w:rsidRDefault="00BA0F75" w:rsidP="00BA0F75">
      <w:pPr>
        <w:suppressAutoHyphens/>
        <w:ind w:left="3" w:hanging="3"/>
        <w:jc w:val="both"/>
        <w:rPr>
          <w:bCs/>
          <w:sz w:val="22"/>
          <w:szCs w:val="22"/>
        </w:rPr>
      </w:pPr>
      <w:r w:rsidRPr="00BA0F75">
        <w:rPr>
          <w:rFonts w:eastAsia="Times New Roman"/>
          <w:bCs/>
          <w:sz w:val="22"/>
          <w:szCs w:val="22"/>
          <w:lang w:eastAsia="zh-CN" w:bidi="ar"/>
        </w:rPr>
        <w:t xml:space="preserve">6. </w:t>
      </w:r>
      <w:r w:rsidRPr="00BA0F75">
        <w:rPr>
          <w:rFonts w:eastAsia="Times New Roman"/>
          <w:sz w:val="22"/>
          <w:szCs w:val="22"/>
          <w:lang w:val="it" w:eastAsia="zh-CN" w:bidi="ar"/>
        </w:rPr>
        <w:t xml:space="preserve"> Transmite sesizări privind deficiențele apărute în fluxul de depunere și validare a formularelor către structurile cu competențe privind verificarea și controlul situațiilor financiare, stabilite prin procedura de funcționare a sistemului sau a protocoalelor întocmite în acest sens;</w:t>
      </w:r>
    </w:p>
    <w:p w14:paraId="4FCB5FC0" w14:textId="77777777" w:rsidR="00BA0F75" w:rsidRPr="00BA0F75" w:rsidRDefault="00BA0F75" w:rsidP="00BA0F75">
      <w:pPr>
        <w:suppressAutoHyphens/>
        <w:ind w:left="3" w:hanging="3"/>
        <w:jc w:val="both"/>
        <w:rPr>
          <w:bCs/>
          <w:sz w:val="22"/>
          <w:szCs w:val="22"/>
        </w:rPr>
      </w:pPr>
      <w:r w:rsidRPr="00BA0F75">
        <w:rPr>
          <w:rFonts w:eastAsia="Times New Roman"/>
          <w:bCs/>
          <w:sz w:val="22"/>
          <w:szCs w:val="22"/>
          <w:lang w:eastAsia="zh-CN" w:bidi="ar"/>
        </w:rPr>
        <w:t xml:space="preserve">7. </w:t>
      </w:r>
      <w:r w:rsidRPr="00BA0F75">
        <w:rPr>
          <w:rFonts w:eastAsia="Times New Roman"/>
          <w:sz w:val="22"/>
          <w:szCs w:val="22"/>
          <w:lang w:val="it" w:eastAsia="zh-CN" w:bidi="ar"/>
        </w:rPr>
        <w:t xml:space="preserve"> Participă la rezolvarea corespondenţei transmisă de instituţiile publice indiferent de sectorul bugetar și sursa de finanțare, alte persoane fizice şi juridice, precum şi cea </w:t>
      </w:r>
      <w:proofErr w:type="gramStart"/>
      <w:r w:rsidRPr="00BA0F75">
        <w:rPr>
          <w:rFonts w:eastAsia="Times New Roman"/>
          <w:sz w:val="22"/>
          <w:szCs w:val="22"/>
          <w:lang w:val="it" w:eastAsia="zh-CN" w:bidi="ar"/>
        </w:rPr>
        <w:t>trimisă  de</w:t>
      </w:r>
      <w:proofErr w:type="gramEnd"/>
      <w:r w:rsidRPr="00BA0F75">
        <w:rPr>
          <w:rFonts w:eastAsia="Times New Roman"/>
          <w:sz w:val="22"/>
          <w:szCs w:val="22"/>
          <w:lang w:val="it" w:eastAsia="zh-CN" w:bidi="ar"/>
        </w:rPr>
        <w:t xml:space="preserve"> direcţii din minister şi repartizată de conducerea direcţiei.</w:t>
      </w:r>
    </w:p>
    <w:p w14:paraId="48253AB7" w14:textId="77777777" w:rsidR="00BA0F75" w:rsidRPr="00BA0F75" w:rsidRDefault="00BA0F75" w:rsidP="00BA0F75">
      <w:pPr>
        <w:suppressAutoHyphens/>
        <w:ind w:left="3" w:hanging="3"/>
        <w:jc w:val="both"/>
        <w:rPr>
          <w:sz w:val="22"/>
          <w:szCs w:val="22"/>
          <w:lang w:val="it"/>
        </w:rPr>
      </w:pPr>
      <w:r w:rsidRPr="00BA0F75">
        <w:rPr>
          <w:rFonts w:eastAsia="Times New Roman"/>
          <w:bCs/>
          <w:sz w:val="22"/>
          <w:szCs w:val="22"/>
          <w:lang w:eastAsia="zh-CN" w:bidi="ar"/>
        </w:rPr>
        <w:t xml:space="preserve">8. </w:t>
      </w:r>
      <w:r w:rsidRPr="00BA0F75">
        <w:rPr>
          <w:rFonts w:eastAsia="Times New Roman"/>
          <w:sz w:val="22"/>
          <w:szCs w:val="22"/>
          <w:lang w:eastAsia="zh-CN" w:bidi="ar"/>
        </w:rPr>
        <w:t xml:space="preserve"> Participă la seminarii, schimburi de experienţă şi grupuri de lucru organizate de Ministerul Finanţelor, direcţii din ministere, alte organe ale administraţiei publice centrale şi locale, asociaţii profesionale şi organisme internaţionale și a</w:t>
      </w:r>
      <w:r w:rsidRPr="00BA0F75">
        <w:rPr>
          <w:rFonts w:eastAsia="Times New Roman"/>
          <w:sz w:val="22"/>
          <w:szCs w:val="22"/>
          <w:lang w:val="it" w:eastAsia="zh-CN" w:bidi="ar"/>
        </w:rPr>
        <w:t>sigură îndrumarea conducătorilor compartimentelor financiar-contabile, directorilor economici, contabililor şefi sau altor persoane împuternicite să îndeplinească această funcţie din autorităţi publice, ministere şi celelalte organe ale administraţiei publice centrale şi locale în aplicarea reglementărilor în domeniul organizării şi conducerii contabilităţii, precum şi a întocmirii situaţiilor financiare trimestriale şi anuale.</w:t>
      </w:r>
    </w:p>
    <w:p w14:paraId="574A62E2" w14:textId="77777777" w:rsidR="00BA0F75" w:rsidRPr="00BA0F75" w:rsidRDefault="00BA0F75" w:rsidP="00BA0F75">
      <w:pPr>
        <w:suppressAutoHyphens/>
        <w:ind w:left="3" w:hanging="3"/>
        <w:jc w:val="both"/>
        <w:rPr>
          <w:sz w:val="22"/>
          <w:szCs w:val="22"/>
        </w:rPr>
      </w:pPr>
      <w:r w:rsidRPr="00BA0F75">
        <w:rPr>
          <w:rFonts w:eastAsia="Times New Roman"/>
          <w:sz w:val="22"/>
          <w:szCs w:val="22"/>
          <w:lang w:val="it" w:eastAsia="zh-CN" w:bidi="ar"/>
        </w:rPr>
        <w:t xml:space="preserve">9. </w:t>
      </w:r>
      <w:r w:rsidRPr="00BA0F75">
        <w:rPr>
          <w:rFonts w:eastAsia="Times New Roman"/>
          <w:bCs/>
          <w:sz w:val="22"/>
          <w:szCs w:val="22"/>
          <w:lang w:bidi="ar"/>
        </w:rPr>
        <w:t xml:space="preserve"> Participă la elaborarea normelor </w:t>
      </w:r>
      <w:r w:rsidRPr="00BA0F75">
        <w:rPr>
          <w:rFonts w:eastAsia="Times New Roman"/>
          <w:sz w:val="22"/>
          <w:szCs w:val="22"/>
          <w:lang w:eastAsia="zh-CN" w:bidi="ar"/>
        </w:rPr>
        <w:t>metodologice privind întocmirea şi depunerea situaţiilor financiare trimestriale şi anuale</w:t>
      </w:r>
      <w:r w:rsidRPr="00BA0F75">
        <w:rPr>
          <w:rFonts w:eastAsia="Times New Roman"/>
          <w:bCs/>
          <w:sz w:val="22"/>
          <w:szCs w:val="22"/>
          <w:lang w:bidi="ar"/>
        </w:rPr>
        <w:t xml:space="preserve"> și a formularelor de situații financiare ale instituțiilor publice și </w:t>
      </w:r>
      <w:r w:rsidRPr="00BA0F75">
        <w:rPr>
          <w:rFonts w:eastAsia="Times New Roman"/>
          <w:sz w:val="22"/>
          <w:szCs w:val="22"/>
          <w:lang w:eastAsia="zh-CN" w:bidi="ar"/>
        </w:rPr>
        <w:t>propune spre aprobare conducerii direcției modelele formularelor PDF specifice situaţiilor financiare ale instituţiilor publice, precum şi procedurile privind întocmirea și specificațiile privind depunerea în sistemul național de raportare FOREXEBUG a acestora; asigură actualizarea formularelor specifice ce se depun în sistem precum și a rapoartelor ce sunt generate.</w:t>
      </w:r>
    </w:p>
    <w:p w14:paraId="5BC06139" w14:textId="77777777" w:rsidR="00BA0F75" w:rsidRPr="00BA0F75" w:rsidRDefault="00BA0F75" w:rsidP="00BA0F75">
      <w:pPr>
        <w:suppressAutoHyphens/>
        <w:ind w:left="3" w:hanging="3"/>
        <w:jc w:val="both"/>
        <w:rPr>
          <w:sz w:val="22"/>
          <w:szCs w:val="22"/>
          <w:lang w:val="it"/>
        </w:rPr>
      </w:pPr>
      <w:r w:rsidRPr="00BA0F75">
        <w:rPr>
          <w:rFonts w:eastAsia="Times New Roman"/>
          <w:sz w:val="22"/>
          <w:szCs w:val="22"/>
          <w:lang w:val="it" w:eastAsia="zh-CN" w:bidi="ar"/>
        </w:rPr>
        <w:t>10.  Studiază directivele europene, standardele internaţionale în domeniul contabilităţii publice, standardele internaţionale de raportare financiară şi alte documente elaborate de organismele profesionale internaţionale în domeniul contabilităţii publice, în vederea realizării convergenţei reglementărilor contabile româneşti cu prevederile acestora.</w:t>
      </w:r>
    </w:p>
    <w:p w14:paraId="7E5EC1D6" w14:textId="77777777" w:rsidR="00BA0F75" w:rsidRPr="00BA0F75" w:rsidRDefault="00BA0F75" w:rsidP="00BA0F75">
      <w:pPr>
        <w:suppressAutoHyphens/>
        <w:ind w:left="3" w:hanging="3"/>
        <w:jc w:val="both"/>
        <w:rPr>
          <w:sz w:val="22"/>
          <w:szCs w:val="22"/>
        </w:rPr>
      </w:pPr>
      <w:r w:rsidRPr="00BA0F75">
        <w:rPr>
          <w:rFonts w:eastAsia="Times New Roman"/>
          <w:sz w:val="22"/>
          <w:szCs w:val="22"/>
          <w:lang w:val="it" w:eastAsia="zh-CN" w:bidi="ar"/>
        </w:rPr>
        <w:lastRenderedPageBreak/>
        <w:t xml:space="preserve">11. </w:t>
      </w:r>
      <w:r w:rsidRPr="00BA0F75">
        <w:rPr>
          <w:rFonts w:eastAsia="Times New Roman"/>
          <w:sz w:val="22"/>
          <w:szCs w:val="22"/>
          <w:lang w:eastAsia="zh-CN" w:bidi="ar"/>
        </w:rPr>
        <w:t xml:space="preserve"> Îndeplinește în realizarea atribuțiilor de serviciu, obligații ce derivă din legislația în vigoare, precum și legislația specifică privind securitatea și sănătatea în muncă.</w:t>
      </w:r>
    </w:p>
    <w:p w14:paraId="143F31CB" w14:textId="0338F2CF" w:rsidR="00BA0F75" w:rsidRPr="00BA0F75" w:rsidRDefault="00BA0F75" w:rsidP="00BA0F75">
      <w:pPr>
        <w:suppressAutoHyphens/>
        <w:ind w:left="3" w:hanging="3"/>
        <w:jc w:val="both"/>
        <w:rPr>
          <w:sz w:val="22"/>
          <w:szCs w:val="22"/>
        </w:rPr>
      </w:pPr>
      <w:r w:rsidRPr="00BA0F75">
        <w:rPr>
          <w:rFonts w:eastAsia="Times New Roman"/>
          <w:sz w:val="22"/>
          <w:szCs w:val="22"/>
          <w:lang w:eastAsia="zh-CN" w:bidi="ar"/>
        </w:rPr>
        <w:t>12.</w:t>
      </w:r>
      <w:r>
        <w:rPr>
          <w:rFonts w:eastAsia="Times New Roman"/>
          <w:sz w:val="22"/>
          <w:szCs w:val="22"/>
          <w:lang w:eastAsia="zh-CN" w:bidi="ar"/>
        </w:rPr>
        <w:t xml:space="preserve"> </w:t>
      </w:r>
      <w:r w:rsidRPr="00BA0F75">
        <w:rPr>
          <w:rFonts w:eastAsia="Times New Roman"/>
          <w:sz w:val="22"/>
          <w:szCs w:val="22"/>
          <w:lang w:val="it" w:eastAsia="zh-CN" w:bidi="ar"/>
        </w:rPr>
        <w:t>Îndeplineşte orice alte sarcini primite de la conducerea serviciului și a direcţiei care duc la îndeplinirea scopului postului.</w:t>
      </w:r>
    </w:p>
    <w:p w14:paraId="3E604281" w14:textId="77777777" w:rsidR="00BA0F75" w:rsidRPr="00BA0F75" w:rsidRDefault="00BA0F75" w:rsidP="00BA0F75">
      <w:pPr>
        <w:suppressAutoHyphens/>
        <w:jc w:val="both"/>
        <w:rPr>
          <w:rFonts w:ascii="Arial" w:eastAsia="Calibri" w:hAnsi="Arial"/>
          <w:bCs/>
          <w:szCs w:val="24"/>
          <w:lang w:val="fr-FR" w:eastAsia="zh-CN"/>
        </w:rPr>
      </w:pPr>
    </w:p>
    <w:p w14:paraId="6EA744BE" w14:textId="28B32277" w:rsidR="00F74D42" w:rsidRDefault="002D3AC5" w:rsidP="00F74D42">
      <w:pPr>
        <w:jc w:val="both"/>
        <w:rPr>
          <w:rFonts w:cs="Trebuchet MS"/>
          <w:b/>
          <w:bCs/>
          <w:i/>
          <w:iCs/>
          <w:sz w:val="22"/>
          <w:szCs w:val="22"/>
          <w:lang w:val="ro-RO"/>
        </w:rPr>
      </w:pPr>
      <w:r w:rsidRPr="0089051D">
        <w:rPr>
          <w:rFonts w:cs="Trebuchet MS"/>
          <w:b/>
          <w:bCs/>
          <w:i/>
          <w:iCs/>
          <w:sz w:val="22"/>
          <w:szCs w:val="22"/>
          <w:lang w:val="ro-RO"/>
        </w:rPr>
        <w:t>2</w:t>
      </w:r>
      <w:r w:rsidR="00F74D42" w:rsidRPr="0089051D">
        <w:rPr>
          <w:rFonts w:cs="Trebuchet MS"/>
          <w:b/>
          <w:bCs/>
          <w:i/>
          <w:iCs/>
          <w:sz w:val="22"/>
          <w:szCs w:val="22"/>
          <w:lang w:val="ro-RO"/>
        </w:rPr>
        <w:t xml:space="preserve">. consilier clasa I, grad profesional superior - ID </w:t>
      </w:r>
      <w:r w:rsidR="00C059F5" w:rsidRPr="0089051D">
        <w:rPr>
          <w:rFonts w:cs="Trebuchet MS"/>
          <w:b/>
          <w:bCs/>
          <w:i/>
          <w:iCs/>
          <w:sz w:val="22"/>
          <w:szCs w:val="22"/>
          <w:lang w:val="ro-RO"/>
        </w:rPr>
        <w:t>323</w:t>
      </w:r>
      <w:r w:rsidR="009D5466">
        <w:rPr>
          <w:rFonts w:cs="Trebuchet MS"/>
          <w:b/>
          <w:bCs/>
          <w:i/>
          <w:iCs/>
          <w:sz w:val="22"/>
          <w:szCs w:val="22"/>
          <w:lang w:val="ro-RO"/>
        </w:rPr>
        <w:t>613</w:t>
      </w:r>
      <w:r w:rsidR="00BA0F75">
        <w:rPr>
          <w:rFonts w:cs="Trebuchet MS"/>
          <w:b/>
          <w:bCs/>
          <w:i/>
          <w:iCs/>
          <w:sz w:val="22"/>
          <w:szCs w:val="22"/>
          <w:lang w:val="ro-RO"/>
        </w:rPr>
        <w:t xml:space="preserve">, </w:t>
      </w:r>
      <w:r w:rsidR="00F10EFC">
        <w:rPr>
          <w:rFonts w:cs="Trebuchet MS"/>
          <w:b/>
          <w:bCs/>
          <w:i/>
          <w:iCs/>
          <w:sz w:val="22"/>
          <w:szCs w:val="22"/>
          <w:lang w:val="ro-RO"/>
        </w:rPr>
        <w:t>Serviciul elaborarea situaț</w:t>
      </w:r>
      <w:r w:rsidR="00BA0F75" w:rsidRPr="00BA0F75">
        <w:rPr>
          <w:rFonts w:cs="Trebuchet MS"/>
          <w:b/>
          <w:bCs/>
          <w:i/>
          <w:iCs/>
          <w:sz w:val="22"/>
          <w:szCs w:val="22"/>
          <w:lang w:val="ro-RO"/>
        </w:rPr>
        <w:t>iilor financiare centralizate ale institu</w:t>
      </w:r>
      <w:r w:rsidR="00F10EFC">
        <w:rPr>
          <w:rFonts w:cs="Trebuchet MS"/>
          <w:b/>
          <w:bCs/>
          <w:i/>
          <w:iCs/>
          <w:sz w:val="22"/>
          <w:szCs w:val="22"/>
          <w:lang w:val="ro-RO"/>
        </w:rPr>
        <w:t>ț</w:t>
      </w:r>
      <w:r w:rsidR="00BA0F75" w:rsidRPr="00BA0F75">
        <w:rPr>
          <w:rFonts w:cs="Trebuchet MS"/>
          <w:b/>
          <w:bCs/>
          <w:i/>
          <w:iCs/>
          <w:sz w:val="22"/>
          <w:szCs w:val="22"/>
          <w:lang w:val="ro-RO"/>
        </w:rPr>
        <w:t xml:space="preserve">iilor publice </w:t>
      </w:r>
      <w:r w:rsidR="00F10EFC">
        <w:rPr>
          <w:rFonts w:cs="Trebuchet MS"/>
          <w:b/>
          <w:bCs/>
          <w:i/>
          <w:iCs/>
          <w:sz w:val="22"/>
          <w:szCs w:val="22"/>
          <w:lang w:val="ro-RO"/>
        </w:rPr>
        <w:t>ș</w:t>
      </w:r>
      <w:r w:rsidR="00BA0F75" w:rsidRPr="00BA0F75">
        <w:rPr>
          <w:rFonts w:cs="Trebuchet MS"/>
          <w:b/>
          <w:bCs/>
          <w:i/>
          <w:iCs/>
          <w:sz w:val="22"/>
          <w:szCs w:val="22"/>
          <w:lang w:val="ro-RO"/>
        </w:rPr>
        <w:t>i a conturilor generale anuale de execu</w:t>
      </w:r>
      <w:r w:rsidR="00F10EFC">
        <w:rPr>
          <w:rFonts w:cs="Trebuchet MS"/>
          <w:b/>
          <w:bCs/>
          <w:i/>
          <w:iCs/>
          <w:sz w:val="22"/>
          <w:szCs w:val="22"/>
          <w:lang w:val="ro-RO"/>
        </w:rPr>
        <w:t>ț</w:t>
      </w:r>
      <w:r w:rsidR="00BA0F75" w:rsidRPr="00BA0F75">
        <w:rPr>
          <w:rFonts w:cs="Trebuchet MS"/>
          <w:b/>
          <w:bCs/>
          <w:i/>
          <w:iCs/>
          <w:sz w:val="22"/>
          <w:szCs w:val="22"/>
          <w:lang w:val="ro-RO"/>
        </w:rPr>
        <w:t>ie</w:t>
      </w:r>
    </w:p>
    <w:p w14:paraId="4D70FF32" w14:textId="77777777" w:rsidR="00BA0F75" w:rsidRPr="0089051D" w:rsidRDefault="00BA0F75" w:rsidP="00F74D42">
      <w:pPr>
        <w:jc w:val="both"/>
        <w:rPr>
          <w:rFonts w:cs="Trebuchet MS"/>
          <w:b/>
          <w:bCs/>
          <w:i/>
          <w:iCs/>
          <w:sz w:val="22"/>
          <w:szCs w:val="22"/>
          <w:lang w:val="ro-RO"/>
        </w:rPr>
      </w:pPr>
    </w:p>
    <w:p w14:paraId="2205279C" w14:textId="52854E55" w:rsidR="00F74D42" w:rsidRPr="0089051D" w:rsidRDefault="00F74D42" w:rsidP="00F74D42">
      <w:pPr>
        <w:pStyle w:val="ListParagraph"/>
        <w:tabs>
          <w:tab w:val="center" w:pos="4536"/>
          <w:tab w:val="right" w:pos="9072"/>
        </w:tabs>
        <w:ind w:left="0"/>
        <w:jc w:val="both"/>
        <w:rPr>
          <w:rFonts w:ascii="Trebuchet MS" w:hAnsi="Trebuchet MS" w:cs="Trebuchet MS"/>
          <w:sz w:val="22"/>
          <w:szCs w:val="22"/>
        </w:rPr>
      </w:pPr>
      <w:r w:rsidRPr="0089051D">
        <w:rPr>
          <w:rFonts w:ascii="Trebuchet MS" w:hAnsi="Trebuchet MS" w:cs="Segoe UI"/>
          <w:sz w:val="22"/>
          <w:szCs w:val="22"/>
        </w:rPr>
        <w:t xml:space="preserve">- </w:t>
      </w:r>
      <w:r w:rsidRPr="0089051D">
        <w:rPr>
          <w:rFonts w:ascii="Trebuchet MS" w:hAnsi="Trebuchet MS" w:cs="Trebuchet MS"/>
          <w:sz w:val="22"/>
          <w:szCs w:val="22"/>
        </w:rPr>
        <w:t>studii universitare de licență absolvite cu diplomă de licență sau echivalentă</w:t>
      </w:r>
      <w:r w:rsidR="001D7EE7" w:rsidRPr="001D7EE7">
        <w:rPr>
          <w:rFonts w:ascii="Trebuchet MS" w:hAnsi="Trebuchet MS" w:cs="Trebuchet MS"/>
          <w:sz w:val="22"/>
          <w:szCs w:val="22"/>
        </w:rPr>
        <w:t xml:space="preserve"> </w:t>
      </w:r>
      <w:r w:rsidR="001D7EE7" w:rsidRPr="0089051D">
        <w:rPr>
          <w:rFonts w:ascii="Trebuchet MS" w:hAnsi="Trebuchet MS" w:cs="Trebuchet MS"/>
          <w:sz w:val="22"/>
          <w:szCs w:val="22"/>
        </w:rPr>
        <w:t>în domeniul științelor</w:t>
      </w:r>
      <w:r w:rsidR="001D7EE7" w:rsidRPr="0089051D">
        <w:rPr>
          <w:rFonts w:ascii="Trebuchet MS" w:hAnsi="Trebuchet MS" w:cs="Trebuchet MS"/>
          <w:sz w:val="22"/>
          <w:szCs w:val="22"/>
          <w:lang w:val="ro-RO"/>
        </w:rPr>
        <w:t xml:space="preserve"> economice</w:t>
      </w:r>
      <w:r w:rsidRPr="0089051D">
        <w:rPr>
          <w:rFonts w:ascii="Trebuchet MS" w:hAnsi="Trebuchet MS" w:cs="Trebuchet MS"/>
          <w:sz w:val="22"/>
          <w:szCs w:val="22"/>
        </w:rPr>
        <w:t>;</w:t>
      </w:r>
    </w:p>
    <w:p w14:paraId="6FEDDB9C" w14:textId="51E8A03C" w:rsidR="00F74D42" w:rsidRPr="0089051D" w:rsidRDefault="00F74D42" w:rsidP="00F74D42">
      <w:pPr>
        <w:pStyle w:val="ListParagraph"/>
        <w:tabs>
          <w:tab w:val="center" w:pos="4536"/>
          <w:tab w:val="right" w:pos="9072"/>
        </w:tabs>
        <w:ind w:left="0"/>
        <w:jc w:val="both"/>
        <w:rPr>
          <w:rFonts w:ascii="Trebuchet MS" w:hAnsi="Trebuchet MS" w:cs="Trebuchet MS"/>
          <w:sz w:val="22"/>
          <w:szCs w:val="22"/>
          <w:lang w:val="ro-RO"/>
        </w:rPr>
      </w:pPr>
      <w:r w:rsidRPr="0089051D">
        <w:rPr>
          <w:rFonts w:ascii="Trebuchet MS" w:hAnsi="Trebuchet MS" w:cs="Trebuchet MS"/>
          <w:sz w:val="22"/>
          <w:szCs w:val="22"/>
          <w:lang w:val="ro-RO"/>
        </w:rPr>
        <w:t>- vechime minimă de 7 ani în specialitatea studiilor necesare exercitării funcției publice</w:t>
      </w:r>
      <w:r w:rsidR="00C1120A" w:rsidRPr="0089051D">
        <w:rPr>
          <w:rFonts w:ascii="Trebuchet MS" w:hAnsi="Trebuchet MS" w:cs="Trebuchet MS"/>
          <w:sz w:val="22"/>
          <w:szCs w:val="22"/>
          <w:lang w:val="ro-RO"/>
        </w:rPr>
        <w:t>.</w:t>
      </w:r>
    </w:p>
    <w:p w14:paraId="71922328" w14:textId="77777777" w:rsidR="00BA0F75" w:rsidRPr="004508D2" w:rsidRDefault="00BA0F75" w:rsidP="00BA0F75">
      <w:pPr>
        <w:autoSpaceDE w:val="0"/>
        <w:autoSpaceDN w:val="0"/>
        <w:adjustRightInd w:val="0"/>
        <w:jc w:val="both"/>
        <w:rPr>
          <w:rFonts w:cs="Segoe UI"/>
          <w:sz w:val="22"/>
          <w:szCs w:val="22"/>
        </w:rPr>
      </w:pPr>
      <w:r>
        <w:rPr>
          <w:rFonts w:ascii="Segoe UI" w:hAnsi="Segoe UI" w:cs="Segoe UI"/>
          <w:sz w:val="22"/>
          <w:szCs w:val="22"/>
        </w:rPr>
        <w:t xml:space="preserve">- </w:t>
      </w:r>
      <w:r w:rsidRPr="004508D2">
        <w:rPr>
          <w:rFonts w:cs="Segoe UI"/>
          <w:sz w:val="22"/>
          <w:szCs w:val="22"/>
        </w:rPr>
        <w:t>Cunoştinţe Operare, Procesare de text - MS Word, nivel de baz</w:t>
      </w:r>
      <w:r>
        <w:rPr>
          <w:rFonts w:cs="Segoe UI"/>
          <w:sz w:val="22"/>
          <w:szCs w:val="22"/>
        </w:rPr>
        <w:t>ă</w:t>
      </w:r>
      <w:r w:rsidRPr="004508D2">
        <w:rPr>
          <w:rFonts w:cs="Segoe UI"/>
          <w:sz w:val="22"/>
          <w:szCs w:val="22"/>
        </w:rPr>
        <w:t>, se dovedeşte prin documente specifice</w:t>
      </w:r>
    </w:p>
    <w:p w14:paraId="0E5BBCEE" w14:textId="77777777" w:rsidR="00BA0F75" w:rsidRPr="004508D2" w:rsidRDefault="00BA0F75" w:rsidP="00BA0F75">
      <w:pPr>
        <w:autoSpaceDE w:val="0"/>
        <w:autoSpaceDN w:val="0"/>
        <w:adjustRightInd w:val="0"/>
        <w:jc w:val="both"/>
        <w:rPr>
          <w:rFonts w:cs="Segoe UI"/>
          <w:sz w:val="22"/>
          <w:szCs w:val="22"/>
        </w:rPr>
      </w:pPr>
      <w:r w:rsidRPr="004508D2">
        <w:rPr>
          <w:rFonts w:cs="Segoe UI"/>
          <w:sz w:val="22"/>
          <w:szCs w:val="22"/>
        </w:rPr>
        <w:t>- Cunoştinţe Operare, Calcul tabelar - MS Excel, nivel de baza, se dovedeşte prin documente specifice</w:t>
      </w:r>
    </w:p>
    <w:p w14:paraId="706BB2A0" w14:textId="77777777" w:rsidR="00BA0F75" w:rsidRPr="004508D2" w:rsidRDefault="00BA0F75" w:rsidP="00BA0F75">
      <w:pPr>
        <w:autoSpaceDE w:val="0"/>
        <w:autoSpaceDN w:val="0"/>
        <w:adjustRightInd w:val="0"/>
        <w:jc w:val="both"/>
        <w:rPr>
          <w:rFonts w:cs="Segoe UI"/>
          <w:sz w:val="22"/>
          <w:szCs w:val="22"/>
        </w:rPr>
      </w:pPr>
      <w:r w:rsidRPr="004508D2">
        <w:rPr>
          <w:rFonts w:cs="Segoe UI"/>
          <w:sz w:val="22"/>
          <w:szCs w:val="22"/>
        </w:rPr>
        <w:t>- Cunoştinţe Operare, Prezentări - MS Power Point, nivel de baza, se dovedeşte prin documente specifice</w:t>
      </w:r>
    </w:p>
    <w:p w14:paraId="6EB09EDB" w14:textId="77777777" w:rsidR="00BA0F75" w:rsidRDefault="00BA0F75" w:rsidP="00BA0F75">
      <w:pPr>
        <w:autoSpaceDE w:val="0"/>
        <w:autoSpaceDN w:val="0"/>
        <w:adjustRightInd w:val="0"/>
        <w:jc w:val="both"/>
        <w:rPr>
          <w:rFonts w:ascii="Segoe UI" w:hAnsi="Segoe UI" w:cs="Segoe UI"/>
          <w:sz w:val="22"/>
          <w:szCs w:val="22"/>
        </w:rPr>
      </w:pPr>
      <w:r w:rsidRPr="004508D2">
        <w:rPr>
          <w:rFonts w:cs="Segoe UI"/>
          <w:sz w:val="22"/>
          <w:szCs w:val="22"/>
        </w:rPr>
        <w:t>- Cunoştinţe Operare, Informaţie şi comunicare - Internet, nivel de baza, se dovedeşte prin documente</w:t>
      </w:r>
      <w:r>
        <w:rPr>
          <w:rFonts w:cs="Segoe UI"/>
          <w:sz w:val="22"/>
          <w:szCs w:val="22"/>
        </w:rPr>
        <w:t xml:space="preserve"> specifice.</w:t>
      </w:r>
    </w:p>
    <w:p w14:paraId="78A633B6" w14:textId="03D2581F" w:rsidR="00C059F5" w:rsidRPr="0089051D" w:rsidRDefault="00C059F5" w:rsidP="00F74D42">
      <w:pPr>
        <w:pStyle w:val="ListParagraph"/>
        <w:tabs>
          <w:tab w:val="center" w:pos="4536"/>
          <w:tab w:val="right" w:pos="9072"/>
        </w:tabs>
        <w:ind w:left="0"/>
        <w:jc w:val="both"/>
        <w:rPr>
          <w:rFonts w:ascii="Trebuchet MS" w:hAnsi="Trebuchet MS" w:cs="Trebuchet MS"/>
          <w:sz w:val="22"/>
          <w:szCs w:val="22"/>
          <w:lang w:val="ro-RO"/>
        </w:rPr>
      </w:pPr>
    </w:p>
    <w:p w14:paraId="3EE17873" w14:textId="77777777" w:rsidR="00F74D42" w:rsidRPr="0089051D" w:rsidRDefault="00F74D42" w:rsidP="00F74D42">
      <w:pPr>
        <w:ind w:firstLine="720"/>
        <w:jc w:val="both"/>
        <w:rPr>
          <w:rFonts w:cs="Trebuchet MS"/>
          <w:b/>
          <w:bCs/>
          <w:i/>
          <w:sz w:val="22"/>
          <w:szCs w:val="22"/>
          <w:lang w:val="ro-RO"/>
        </w:rPr>
      </w:pPr>
    </w:p>
    <w:p w14:paraId="5125ED37" w14:textId="77777777" w:rsidR="00944933" w:rsidRDefault="00F74D42" w:rsidP="0089051D">
      <w:pPr>
        <w:jc w:val="both"/>
        <w:rPr>
          <w:rFonts w:cs="Trebuchet MS"/>
          <w:b/>
          <w:bCs/>
          <w:iCs/>
          <w:sz w:val="22"/>
          <w:szCs w:val="22"/>
          <w:lang w:val="ro-RO"/>
        </w:rPr>
      </w:pPr>
      <w:r w:rsidRPr="0089051D">
        <w:rPr>
          <w:rFonts w:cs="Trebuchet MS"/>
          <w:b/>
          <w:bCs/>
          <w:iCs/>
          <w:sz w:val="22"/>
          <w:szCs w:val="22"/>
          <w:lang w:val="ro-RO"/>
        </w:rPr>
        <w:t>Atribuțiile postului:</w:t>
      </w:r>
    </w:p>
    <w:p w14:paraId="344AFA8C" w14:textId="20FF701E" w:rsidR="001A6404" w:rsidRPr="001A6404" w:rsidRDefault="00890EE2" w:rsidP="001A6404">
      <w:pPr>
        <w:suppressAutoHyphens/>
        <w:spacing w:line="276" w:lineRule="auto"/>
        <w:jc w:val="both"/>
        <w:rPr>
          <w:rFonts w:eastAsia="Times New Roman" w:cs="Trebuchet MS"/>
          <w:b/>
          <w:color w:val="000000"/>
          <w:sz w:val="22"/>
          <w:szCs w:val="22"/>
          <w:lang w:val="it-IT"/>
        </w:rPr>
      </w:pPr>
      <w:r>
        <w:rPr>
          <w:rFonts w:eastAsia="Calibri"/>
          <w:iCs/>
          <w:sz w:val="22"/>
          <w:szCs w:val="22"/>
          <w:lang w:val="it-IT" w:eastAsia="ro-RO"/>
        </w:rPr>
        <w:t xml:space="preserve">1. </w:t>
      </w:r>
      <w:r w:rsidR="001A6404" w:rsidRPr="001A6404">
        <w:rPr>
          <w:rFonts w:eastAsia="Calibri"/>
          <w:iCs/>
          <w:sz w:val="22"/>
          <w:szCs w:val="22"/>
          <w:lang w:val="it-IT" w:eastAsia="ro-RO"/>
        </w:rPr>
        <w:t xml:space="preserve">Verificarea şi analizarea trimestrial şi anual, a situaţiilor financiare transmise de ordonatorii principali de credite ai bugetului  de stat, </w:t>
      </w:r>
      <w:r w:rsidR="001A6404" w:rsidRPr="001A6404">
        <w:rPr>
          <w:rFonts w:eastAsia="Calibri"/>
          <w:sz w:val="22"/>
          <w:szCs w:val="22"/>
          <w:lang w:val="fr-FR" w:eastAsia="ro-RO"/>
        </w:rPr>
        <w:t xml:space="preserve">de </w:t>
      </w:r>
      <w:r w:rsidR="001A6404" w:rsidRPr="001A6404">
        <w:rPr>
          <w:rFonts w:eastAsia="Calibri"/>
          <w:iCs/>
          <w:sz w:val="22"/>
          <w:szCs w:val="22"/>
          <w:lang w:val="it-IT" w:eastAsia="ro-RO"/>
        </w:rPr>
        <w:t>instituțiile publice autonome și respectiv, de Direcțiile Generale Regionale ale Finanțelor Publice/Administrațiile Județene ale Finanțelor Publice pentru ordonatorii de credite din sectorul "buget local";</w:t>
      </w:r>
    </w:p>
    <w:p w14:paraId="3B7AA546" w14:textId="3B1CF26F" w:rsidR="001A6404" w:rsidRPr="001A6404" w:rsidRDefault="00890EE2" w:rsidP="001A6404">
      <w:pPr>
        <w:suppressAutoHyphens/>
        <w:spacing w:line="276" w:lineRule="auto"/>
        <w:jc w:val="both"/>
        <w:rPr>
          <w:rFonts w:eastAsia="Times New Roman" w:cs="Trebuchet MS"/>
          <w:b/>
          <w:color w:val="000000"/>
          <w:sz w:val="22"/>
          <w:szCs w:val="22"/>
          <w:lang w:val="it-IT"/>
        </w:rPr>
      </w:pPr>
      <w:r>
        <w:rPr>
          <w:rFonts w:eastAsia="Calibri"/>
          <w:sz w:val="22"/>
          <w:szCs w:val="22"/>
          <w:lang w:val="fr-FR" w:eastAsia="ro-RO"/>
        </w:rPr>
        <w:t xml:space="preserve">2. </w:t>
      </w:r>
      <w:r w:rsidR="001A6404" w:rsidRPr="001A6404">
        <w:rPr>
          <w:rFonts w:eastAsia="Calibri"/>
          <w:sz w:val="22"/>
          <w:szCs w:val="22"/>
          <w:lang w:val="fr-FR" w:eastAsia="ro-RO"/>
        </w:rPr>
        <w:t>Verificarea, analizarea, centralizarea şi elaborarea raportărilor lunare, întocmite conform prevederilor legale în vigoare;</w:t>
      </w:r>
    </w:p>
    <w:p w14:paraId="6B235527" w14:textId="745CFC6B" w:rsidR="001A6404" w:rsidRPr="001A6404" w:rsidRDefault="00890EE2" w:rsidP="001A6404">
      <w:pPr>
        <w:suppressAutoHyphens/>
        <w:spacing w:line="276" w:lineRule="auto"/>
        <w:jc w:val="both"/>
        <w:rPr>
          <w:rFonts w:eastAsia="Times New Roman" w:cs="Trebuchet MS"/>
          <w:b/>
          <w:color w:val="000000"/>
          <w:sz w:val="22"/>
          <w:szCs w:val="22"/>
          <w:lang w:val="it-IT"/>
        </w:rPr>
      </w:pPr>
      <w:r>
        <w:rPr>
          <w:rFonts w:eastAsia="Times New Roman"/>
          <w:color w:val="000000"/>
          <w:sz w:val="22"/>
          <w:szCs w:val="22"/>
          <w:lang w:val="fr-FR" w:eastAsia="ro-RO"/>
        </w:rPr>
        <w:t xml:space="preserve">3. </w:t>
      </w:r>
      <w:r w:rsidR="001A6404" w:rsidRPr="001A6404">
        <w:rPr>
          <w:rFonts w:eastAsia="Times New Roman"/>
          <w:color w:val="000000"/>
          <w:sz w:val="22"/>
          <w:szCs w:val="22"/>
          <w:lang w:val="fr-FR" w:eastAsia="ro-RO"/>
        </w:rPr>
        <w:t>F</w:t>
      </w:r>
      <w:r w:rsidR="001A6404" w:rsidRPr="001A6404">
        <w:rPr>
          <w:rFonts w:eastAsia="Times New Roman"/>
          <w:iCs/>
          <w:sz w:val="22"/>
          <w:szCs w:val="22"/>
          <w:lang w:val="fr-FR" w:eastAsia="ro-RO"/>
        </w:rPr>
        <w:t>urnizarea datelor privind conturile financiare şi nefinanciare ale sectorului administraţie publică în vederea efectuării de raportări financiare la EUROSTAT sau alte instituţii financiare internaţionale către Direcţia generală de sinteză a politicilor bugetare şi alte direcţii din minister, Banca Naţională a României, Institutul Naţional de Statistică, etc.;</w:t>
      </w:r>
    </w:p>
    <w:p w14:paraId="4586BA7F" w14:textId="48B2863C" w:rsidR="001A6404" w:rsidRPr="001A6404" w:rsidRDefault="00890EE2" w:rsidP="001A6404">
      <w:pPr>
        <w:tabs>
          <w:tab w:val="left" w:pos="284"/>
        </w:tabs>
        <w:suppressAutoHyphens/>
        <w:jc w:val="both"/>
        <w:rPr>
          <w:rFonts w:eastAsia="Times New Roman"/>
          <w:iCs/>
          <w:sz w:val="22"/>
          <w:szCs w:val="22"/>
          <w:lang w:val="fr-FR"/>
        </w:rPr>
      </w:pPr>
      <w:r>
        <w:rPr>
          <w:rFonts w:eastAsia="Calibri"/>
          <w:iCs/>
          <w:sz w:val="22"/>
          <w:szCs w:val="22"/>
          <w:lang w:val="fr-FR" w:eastAsia="ro-RO"/>
        </w:rPr>
        <w:t xml:space="preserve">4. </w:t>
      </w:r>
      <w:r w:rsidR="001A6404" w:rsidRPr="001A6404">
        <w:rPr>
          <w:rFonts w:eastAsia="Calibri"/>
          <w:iCs/>
          <w:sz w:val="22"/>
          <w:szCs w:val="22"/>
          <w:lang w:val="fr-FR" w:eastAsia="ro-RO"/>
        </w:rPr>
        <w:t xml:space="preserve">Elaborează proiecte de adrese către ministere şi Direcţiile Generale Regionale ale Finanţelor Publice/Administrațiile Judeţene ale Finanțelor Publice, prin care comunică problemele constatate ca urmare a verificării situaţiilor financiare transmise, în vederea clarificării acestora și asigurării de raportări </w:t>
      </w:r>
      <w:proofErr w:type="gramStart"/>
      <w:r w:rsidR="001A6404" w:rsidRPr="001A6404">
        <w:rPr>
          <w:rFonts w:eastAsia="Calibri"/>
          <w:iCs/>
          <w:sz w:val="22"/>
          <w:szCs w:val="22"/>
          <w:lang w:val="fr-FR" w:eastAsia="ro-RO"/>
        </w:rPr>
        <w:t>corecte;</w:t>
      </w:r>
      <w:proofErr w:type="gramEnd"/>
    </w:p>
    <w:p w14:paraId="5CAD6164" w14:textId="0D3C9730" w:rsidR="001A6404" w:rsidRPr="001A6404" w:rsidRDefault="00890EE2" w:rsidP="001A6404">
      <w:pPr>
        <w:suppressAutoHyphens/>
        <w:spacing w:line="276" w:lineRule="auto"/>
        <w:jc w:val="both"/>
        <w:rPr>
          <w:rFonts w:eastAsia="Times New Roman" w:cs="Trebuchet MS"/>
          <w:b/>
          <w:color w:val="000000"/>
          <w:sz w:val="22"/>
          <w:szCs w:val="22"/>
          <w:lang w:val="it-IT"/>
        </w:rPr>
      </w:pPr>
      <w:r>
        <w:rPr>
          <w:rFonts w:eastAsia="Calibri"/>
          <w:iCs/>
          <w:sz w:val="22"/>
          <w:szCs w:val="22"/>
          <w:lang w:val="fr-FR" w:eastAsia="ro-RO"/>
        </w:rPr>
        <w:t xml:space="preserve">5. </w:t>
      </w:r>
      <w:r w:rsidR="001A6404" w:rsidRPr="001A6404">
        <w:rPr>
          <w:rFonts w:eastAsia="Calibri"/>
          <w:iCs/>
          <w:sz w:val="22"/>
          <w:szCs w:val="22"/>
          <w:lang w:val="fr-FR" w:eastAsia="ro-RO"/>
        </w:rPr>
        <w:t>Întocmește note, avize, propuneri și observații la lucrările transmise de alte direcții din minister, precum și proiecte de adrese primite de la alte instituții din afara ministerului;</w:t>
      </w:r>
    </w:p>
    <w:p w14:paraId="027E2F92" w14:textId="31040683" w:rsidR="001A6404" w:rsidRPr="001A6404" w:rsidRDefault="00890EE2" w:rsidP="001A6404">
      <w:pPr>
        <w:suppressAutoHyphens/>
        <w:spacing w:line="276" w:lineRule="auto"/>
        <w:jc w:val="both"/>
        <w:rPr>
          <w:rFonts w:eastAsia="Times New Roman" w:cs="Trebuchet MS"/>
          <w:b/>
          <w:color w:val="000000"/>
          <w:sz w:val="22"/>
          <w:szCs w:val="22"/>
          <w:lang w:val="it-IT"/>
        </w:rPr>
      </w:pPr>
      <w:r>
        <w:rPr>
          <w:rFonts w:eastAsia="Calibri"/>
          <w:iCs/>
          <w:sz w:val="22"/>
          <w:szCs w:val="22"/>
          <w:lang w:val="pt-BR" w:eastAsia="ro-RO"/>
        </w:rPr>
        <w:t xml:space="preserve">6. </w:t>
      </w:r>
      <w:r w:rsidR="001A6404" w:rsidRPr="001A6404">
        <w:rPr>
          <w:rFonts w:eastAsia="Calibri"/>
          <w:iCs/>
          <w:sz w:val="22"/>
          <w:szCs w:val="22"/>
          <w:lang w:val="pt-BR" w:eastAsia="ro-RO"/>
        </w:rPr>
        <w:t>Analizarea, verificarea</w:t>
      </w:r>
      <w:r w:rsidR="001A6404" w:rsidRPr="001A6404">
        <w:rPr>
          <w:rFonts w:eastAsia="Calibri"/>
          <w:iCs/>
          <w:sz w:val="22"/>
          <w:szCs w:val="22"/>
          <w:lang w:val="fr-FR" w:eastAsia="ro-RO"/>
        </w:rPr>
        <w:t xml:space="preserve"> și</w:t>
      </w:r>
      <w:r w:rsidR="001A6404" w:rsidRPr="001A6404">
        <w:rPr>
          <w:rFonts w:eastAsia="Calibri"/>
          <w:iCs/>
          <w:sz w:val="22"/>
          <w:szCs w:val="22"/>
          <w:lang w:val="pt-BR" w:eastAsia="ro-RO"/>
        </w:rPr>
        <w:t xml:space="preserve"> </w:t>
      </w:r>
      <w:r w:rsidR="001A6404" w:rsidRPr="001A6404">
        <w:rPr>
          <w:rFonts w:eastAsia="Calibri"/>
          <w:iCs/>
          <w:sz w:val="22"/>
          <w:szCs w:val="22"/>
          <w:lang w:val="fr-FR" w:eastAsia="ro-RO"/>
        </w:rPr>
        <w:t xml:space="preserve">centralizarea </w:t>
      </w:r>
      <w:r w:rsidR="001A6404" w:rsidRPr="001A6404">
        <w:rPr>
          <w:rFonts w:eastAsia="Calibri"/>
          <w:iCs/>
          <w:sz w:val="22"/>
          <w:szCs w:val="22"/>
          <w:lang w:val="pt-BR" w:eastAsia="ro-RO"/>
        </w:rPr>
        <w:t xml:space="preserve">informatică a documentelor de modificare a indicatorilor financiari întocmite și prezentate de direcțiile de specialitate din minister și </w:t>
      </w:r>
      <w:r w:rsidR="001A6404" w:rsidRPr="001A6404">
        <w:rPr>
          <w:rFonts w:eastAsia="Calibri"/>
          <w:iCs/>
          <w:sz w:val="22"/>
          <w:szCs w:val="22"/>
          <w:lang w:val="fr-FR" w:eastAsia="ro-RO"/>
        </w:rPr>
        <w:t xml:space="preserve">elaborarea </w:t>
      </w:r>
      <w:r w:rsidR="001A6404" w:rsidRPr="001A6404">
        <w:rPr>
          <w:rFonts w:eastAsia="Calibri"/>
          <w:iCs/>
          <w:sz w:val="22"/>
          <w:szCs w:val="22"/>
          <w:lang w:val="pt-BR" w:eastAsia="ro-RO"/>
        </w:rPr>
        <w:t>situațiilor privind prevederile bugetare, actualizate cu modificările din cursul lunii;</w:t>
      </w:r>
    </w:p>
    <w:p w14:paraId="3DF39947" w14:textId="37554C0A" w:rsidR="001A6404" w:rsidRPr="001A6404" w:rsidRDefault="00890EE2" w:rsidP="001A6404">
      <w:pPr>
        <w:tabs>
          <w:tab w:val="left" w:pos="709"/>
          <w:tab w:val="left" w:pos="851"/>
        </w:tabs>
        <w:suppressAutoHyphens/>
        <w:spacing w:after="140" w:line="276" w:lineRule="auto"/>
        <w:contextualSpacing/>
        <w:jc w:val="both"/>
        <w:rPr>
          <w:rFonts w:eastAsia="Times New Roman"/>
          <w:sz w:val="22"/>
          <w:szCs w:val="22"/>
          <w:lang w:val="fr-FR"/>
        </w:rPr>
      </w:pPr>
      <w:r>
        <w:rPr>
          <w:rFonts w:eastAsia="Times New Roman"/>
          <w:sz w:val="22"/>
          <w:szCs w:val="22"/>
          <w:lang w:val="pt-BR"/>
        </w:rPr>
        <w:t xml:space="preserve">7. </w:t>
      </w:r>
      <w:r w:rsidR="001A6404" w:rsidRPr="001A6404">
        <w:rPr>
          <w:rFonts w:eastAsia="Times New Roman"/>
          <w:sz w:val="22"/>
          <w:szCs w:val="22"/>
          <w:lang w:val="pt-BR"/>
        </w:rPr>
        <w:t xml:space="preserve">Analizează, verifică, centralizează și elaborează situațiile financiare centralizate trimestriale și anuale privind execuția </w:t>
      </w:r>
      <w:r w:rsidR="001A6404" w:rsidRPr="001A6404">
        <w:rPr>
          <w:rFonts w:eastAsia="Times New Roman"/>
          <w:sz w:val="22"/>
          <w:szCs w:val="22"/>
          <w:lang w:val="fr-FR"/>
        </w:rPr>
        <w:t>bugetului de stat</w:t>
      </w:r>
      <w:r w:rsidR="001A6404" w:rsidRPr="001A6404">
        <w:rPr>
          <w:rFonts w:eastAsia="Times New Roman"/>
          <w:iCs/>
          <w:sz w:val="22"/>
          <w:szCs w:val="22"/>
          <w:lang w:val="it-IT"/>
        </w:rPr>
        <w:t>;</w:t>
      </w:r>
    </w:p>
    <w:p w14:paraId="454C1D33" w14:textId="2CCE8C18" w:rsidR="001A6404" w:rsidRPr="001A6404" w:rsidRDefault="00890EE2" w:rsidP="001A6404">
      <w:pPr>
        <w:tabs>
          <w:tab w:val="left" w:pos="450"/>
          <w:tab w:val="left" w:pos="851"/>
        </w:tabs>
        <w:suppressAutoHyphens/>
        <w:spacing w:after="140" w:line="276" w:lineRule="auto"/>
        <w:contextualSpacing/>
        <w:jc w:val="both"/>
        <w:rPr>
          <w:rFonts w:eastAsia="Times New Roman"/>
          <w:sz w:val="22"/>
          <w:szCs w:val="22"/>
          <w:lang w:val="fr-FR"/>
        </w:rPr>
      </w:pPr>
      <w:r>
        <w:rPr>
          <w:rFonts w:eastAsia="Calibri"/>
          <w:iCs/>
          <w:sz w:val="22"/>
          <w:szCs w:val="22"/>
          <w:lang w:val="pt-BR" w:eastAsia="ro-RO"/>
        </w:rPr>
        <w:t xml:space="preserve">8. </w:t>
      </w:r>
      <w:r w:rsidR="001A6404" w:rsidRPr="001A6404">
        <w:rPr>
          <w:rFonts w:eastAsia="Calibri"/>
          <w:iCs/>
          <w:sz w:val="22"/>
          <w:szCs w:val="22"/>
          <w:lang w:val="pt-BR" w:eastAsia="ro-RO"/>
        </w:rPr>
        <w:t>Participă la elaborarea bilanțului anual centralizat al instituțiilor publice și raportul la acesta;</w:t>
      </w:r>
    </w:p>
    <w:p w14:paraId="1409074B" w14:textId="0AE1439F" w:rsidR="001A6404" w:rsidRPr="001A6404" w:rsidRDefault="001A6404" w:rsidP="001A6404">
      <w:pPr>
        <w:tabs>
          <w:tab w:val="left" w:pos="709"/>
          <w:tab w:val="left" w:pos="851"/>
        </w:tabs>
        <w:suppressAutoHyphens/>
        <w:spacing w:after="140" w:line="276" w:lineRule="auto"/>
        <w:contextualSpacing/>
        <w:jc w:val="both"/>
        <w:rPr>
          <w:rFonts w:eastAsia="Times New Roman"/>
          <w:sz w:val="22"/>
          <w:szCs w:val="22"/>
          <w:lang w:val="pt-BR"/>
        </w:rPr>
      </w:pPr>
      <w:r w:rsidRPr="001A6404">
        <w:rPr>
          <w:rFonts w:eastAsia="Times New Roman"/>
          <w:iCs/>
          <w:sz w:val="22"/>
          <w:szCs w:val="22"/>
          <w:lang w:val="fr-FR"/>
        </w:rPr>
        <w:t xml:space="preserve"> </w:t>
      </w:r>
      <w:r w:rsidR="00890EE2">
        <w:rPr>
          <w:rFonts w:eastAsia="Times New Roman"/>
          <w:iCs/>
          <w:sz w:val="22"/>
          <w:szCs w:val="22"/>
          <w:lang w:val="fr-FR"/>
        </w:rPr>
        <w:t xml:space="preserve">9. </w:t>
      </w:r>
      <w:r w:rsidRPr="001A6404">
        <w:rPr>
          <w:rFonts w:eastAsia="Times New Roman"/>
          <w:iCs/>
          <w:sz w:val="22"/>
          <w:szCs w:val="22"/>
          <w:lang w:val="fr-FR"/>
        </w:rPr>
        <w:t xml:space="preserve">Monitorizează funcţionarea componentelor sistemului naţional de raportare FOREXEBUG, în conformitate cu termenele şi procedurile stabilite pe domeniul de responsabilitate a funcționalităților situațiilor financiare, precum și statusul transmiterii către sistemul naţional de raportare a formularelor aferente situațiilor </w:t>
      </w:r>
      <w:proofErr w:type="gramStart"/>
      <w:r w:rsidRPr="001A6404">
        <w:rPr>
          <w:rFonts w:eastAsia="Times New Roman"/>
          <w:iCs/>
          <w:sz w:val="22"/>
          <w:szCs w:val="22"/>
          <w:lang w:val="fr-FR"/>
        </w:rPr>
        <w:t>financiare;</w:t>
      </w:r>
      <w:proofErr w:type="gramEnd"/>
    </w:p>
    <w:p w14:paraId="396992F3" w14:textId="3B436A1D" w:rsidR="001A6404" w:rsidRPr="001A6404" w:rsidRDefault="00890EE2" w:rsidP="001A6404">
      <w:pPr>
        <w:tabs>
          <w:tab w:val="left" w:pos="709"/>
          <w:tab w:val="left" w:pos="851"/>
        </w:tabs>
        <w:suppressAutoHyphens/>
        <w:spacing w:after="140" w:line="276" w:lineRule="auto"/>
        <w:contextualSpacing/>
        <w:jc w:val="both"/>
        <w:rPr>
          <w:rFonts w:eastAsia="Times New Roman"/>
          <w:sz w:val="22"/>
          <w:szCs w:val="22"/>
          <w:lang w:val="pt-BR"/>
        </w:rPr>
      </w:pPr>
      <w:r>
        <w:rPr>
          <w:rFonts w:eastAsia="Times New Roman"/>
          <w:sz w:val="22"/>
          <w:szCs w:val="22"/>
          <w:lang w:val="ro-RO"/>
        </w:rPr>
        <w:t xml:space="preserve">10. </w:t>
      </w:r>
      <w:r w:rsidR="001A6404" w:rsidRPr="001A6404">
        <w:rPr>
          <w:rFonts w:eastAsia="Times New Roman"/>
          <w:sz w:val="22"/>
          <w:szCs w:val="22"/>
          <w:lang w:val="ro-RO"/>
        </w:rPr>
        <w:t xml:space="preserve">Asigură </w:t>
      </w:r>
      <w:r w:rsidR="001A6404" w:rsidRPr="001A6404">
        <w:rPr>
          <w:rFonts w:eastAsia="Times New Roman" w:cs="Times New Roman"/>
          <w:sz w:val="22"/>
          <w:szCs w:val="22"/>
          <w:lang w:val="fr-FR"/>
        </w:rPr>
        <w:t>suport entităților publice privind verificarea situațiilor financiare generate din sistemul național de raportare F</w:t>
      </w:r>
      <w:r w:rsidR="001A6404" w:rsidRPr="001A6404">
        <w:rPr>
          <w:rFonts w:eastAsia="Times New Roman" w:cs="Times New Roman"/>
          <w:sz w:val="22"/>
          <w:szCs w:val="22"/>
          <w:lang w:val="ro-RO"/>
        </w:rPr>
        <w:t>OREXEBUG</w:t>
      </w:r>
      <w:r w:rsidR="001A6404" w:rsidRPr="001A6404">
        <w:rPr>
          <w:rFonts w:eastAsia="Times New Roman" w:cs="Times New Roman"/>
          <w:sz w:val="22"/>
          <w:szCs w:val="22"/>
          <w:lang w:val="fr-FR"/>
        </w:rPr>
        <w:t xml:space="preserve">, precum și a celor rezultate din evidențele contabile proprii, îndrumă entitățile publice privind eliminarea problemelor întâmpinate în fluxul de completare și depunere a formularelor în contextul acțiunilor cu caracter specific (fuziune, divizare, lichidare, desființare, reorganizări etc.) </w:t>
      </w:r>
      <w:proofErr w:type="gramStart"/>
      <w:r w:rsidR="001A6404" w:rsidRPr="001A6404">
        <w:rPr>
          <w:rFonts w:eastAsia="Times New Roman" w:cs="Times New Roman"/>
          <w:sz w:val="22"/>
          <w:szCs w:val="22"/>
          <w:lang w:val="fr-FR"/>
        </w:rPr>
        <w:t>și</w:t>
      </w:r>
      <w:proofErr w:type="gramEnd"/>
      <w:r w:rsidR="001A6404" w:rsidRPr="001A6404">
        <w:rPr>
          <w:rFonts w:eastAsia="Times New Roman" w:cs="Times New Roman"/>
          <w:sz w:val="22"/>
          <w:szCs w:val="22"/>
          <w:lang w:val="fr-FR"/>
        </w:rPr>
        <w:t xml:space="preserve"> rezolvă corespondența trimisă de instituții publice, persoane fizice, direcții din cadrul Ministerului Finanțelor privind componenta de raportări situații financiare din sistemul național de raportare</w:t>
      </w:r>
      <w:r w:rsidR="001A6404" w:rsidRPr="001A6404">
        <w:rPr>
          <w:rFonts w:eastAsia="Times New Roman" w:cs="Times New Roman"/>
          <w:sz w:val="22"/>
          <w:szCs w:val="22"/>
          <w:lang w:val="ro-RO"/>
        </w:rPr>
        <w:t xml:space="preserve"> FOREXEBUG;</w:t>
      </w:r>
    </w:p>
    <w:p w14:paraId="223751CA" w14:textId="62890670" w:rsidR="001A6404" w:rsidRPr="001A6404" w:rsidRDefault="00890EE2" w:rsidP="001A6404">
      <w:pPr>
        <w:tabs>
          <w:tab w:val="left" w:pos="709"/>
          <w:tab w:val="left" w:pos="851"/>
        </w:tabs>
        <w:suppressAutoHyphens/>
        <w:spacing w:after="140" w:line="276" w:lineRule="auto"/>
        <w:contextualSpacing/>
        <w:jc w:val="both"/>
        <w:rPr>
          <w:rFonts w:eastAsia="Times New Roman"/>
          <w:sz w:val="22"/>
          <w:szCs w:val="22"/>
          <w:lang w:val="pt-BR"/>
        </w:rPr>
      </w:pPr>
      <w:r>
        <w:rPr>
          <w:rFonts w:eastAsia="Times New Roman"/>
          <w:sz w:val="22"/>
          <w:szCs w:val="22"/>
          <w:lang w:val="fr-FR"/>
        </w:rPr>
        <w:lastRenderedPageBreak/>
        <w:t xml:space="preserve">11. </w:t>
      </w:r>
      <w:r w:rsidR="001A6404" w:rsidRPr="001A6404">
        <w:rPr>
          <w:rFonts w:eastAsia="Times New Roman"/>
          <w:sz w:val="22"/>
          <w:szCs w:val="22"/>
          <w:lang w:val="fr-FR"/>
        </w:rPr>
        <w:t>Transmite sesizări privind deficiențele apărute în fluxul de depunere și validare a formularelor către structurile cu competențe privind verificarea și controlul situațiilor financiare, stabilite prin procedura de funcționare a sistemului sau a protocoalelor întocmite în acest sens;</w:t>
      </w:r>
    </w:p>
    <w:p w14:paraId="3F49803C" w14:textId="61699DDC" w:rsidR="001A6404" w:rsidRPr="001A6404" w:rsidRDefault="00890EE2" w:rsidP="001A6404">
      <w:pPr>
        <w:tabs>
          <w:tab w:val="left" w:pos="734"/>
        </w:tabs>
        <w:suppressAutoHyphens/>
        <w:spacing w:after="140" w:line="276" w:lineRule="auto"/>
        <w:contextualSpacing/>
        <w:jc w:val="both"/>
        <w:rPr>
          <w:rFonts w:eastAsia="Times New Roman"/>
          <w:sz w:val="22"/>
          <w:szCs w:val="22"/>
          <w:lang w:val="pt-BR"/>
        </w:rPr>
      </w:pPr>
      <w:r>
        <w:rPr>
          <w:rFonts w:eastAsia="Times New Roman" w:cs="Tms Rmn"/>
          <w:color w:val="000000"/>
          <w:sz w:val="22"/>
          <w:szCs w:val="22"/>
          <w:lang w:val="fr-FR"/>
        </w:rPr>
        <w:t xml:space="preserve">12. </w:t>
      </w:r>
      <w:r w:rsidR="001A6404" w:rsidRPr="001A6404">
        <w:rPr>
          <w:rFonts w:eastAsia="Times New Roman" w:cs="Tms Rmn"/>
          <w:color w:val="000000"/>
          <w:sz w:val="22"/>
          <w:szCs w:val="22"/>
          <w:lang w:val="fr-FR"/>
        </w:rPr>
        <w:t>Asigură analiza și verificarea datelor transmise în sistemul național de raportare Forexebug și totodată asigură realizarea corectitudinii fluxurilor aferente generării rapoartelor de situații financiare din SNR FOREXEBUG;</w:t>
      </w:r>
    </w:p>
    <w:p w14:paraId="01C94D13" w14:textId="6EE5BB3E" w:rsidR="001A6404" w:rsidRPr="001A6404" w:rsidRDefault="001A6404" w:rsidP="001A6404">
      <w:pPr>
        <w:tabs>
          <w:tab w:val="left" w:pos="734"/>
        </w:tabs>
        <w:suppressAutoHyphens/>
        <w:spacing w:after="140" w:line="276" w:lineRule="auto"/>
        <w:contextualSpacing/>
        <w:jc w:val="both"/>
        <w:rPr>
          <w:rFonts w:eastAsia="Times New Roman" w:cs="Trebuchet MS"/>
          <w:b/>
          <w:color w:val="000000"/>
          <w:sz w:val="22"/>
          <w:szCs w:val="22"/>
          <w:lang w:val="it-IT"/>
        </w:rPr>
      </w:pPr>
      <w:r w:rsidRPr="001A6404">
        <w:rPr>
          <w:rFonts w:eastAsia="Times New Roman"/>
          <w:sz w:val="22"/>
          <w:szCs w:val="22"/>
          <w:lang w:val="pt-BR"/>
        </w:rPr>
        <w:t xml:space="preserve"> </w:t>
      </w:r>
      <w:r w:rsidR="00890EE2">
        <w:rPr>
          <w:rFonts w:eastAsia="Times New Roman"/>
          <w:sz w:val="22"/>
          <w:szCs w:val="22"/>
          <w:lang w:val="pt-BR"/>
        </w:rPr>
        <w:t xml:space="preserve">13. </w:t>
      </w:r>
      <w:r w:rsidRPr="001A6404">
        <w:rPr>
          <w:rFonts w:eastAsia="Times New Roman"/>
          <w:sz w:val="22"/>
          <w:szCs w:val="22"/>
          <w:lang w:val="pt-BR"/>
        </w:rPr>
        <w:t>Răspunderea pentru legalitatea şi corectitudinea de fond şi de formă a tuturor lucrărilor pe care le întocmeşte;</w:t>
      </w:r>
    </w:p>
    <w:p w14:paraId="229E8C20" w14:textId="46053A2F" w:rsidR="001A6404" w:rsidRPr="001A6404" w:rsidRDefault="00890EE2" w:rsidP="001A6404">
      <w:pPr>
        <w:tabs>
          <w:tab w:val="left" w:pos="592"/>
        </w:tabs>
        <w:suppressAutoHyphens/>
        <w:spacing w:after="140" w:line="276" w:lineRule="auto"/>
        <w:contextualSpacing/>
        <w:jc w:val="both"/>
        <w:rPr>
          <w:rFonts w:eastAsia="Times New Roman" w:cs="Trebuchet MS"/>
          <w:b/>
          <w:color w:val="000000"/>
          <w:sz w:val="22"/>
          <w:szCs w:val="22"/>
          <w:lang w:val="it-IT"/>
        </w:rPr>
      </w:pPr>
      <w:r>
        <w:rPr>
          <w:rFonts w:eastAsia="Calibri"/>
          <w:sz w:val="22"/>
          <w:szCs w:val="22"/>
          <w:lang w:val="fr-FR" w:eastAsia="ro-RO"/>
        </w:rPr>
        <w:t xml:space="preserve">14. </w:t>
      </w:r>
      <w:r w:rsidR="001A6404" w:rsidRPr="001A6404">
        <w:rPr>
          <w:rFonts w:eastAsia="Calibri"/>
          <w:sz w:val="22"/>
          <w:szCs w:val="22"/>
          <w:lang w:val="fr-FR" w:eastAsia="ro-RO"/>
        </w:rPr>
        <w:t>Îndeplinește</w:t>
      </w:r>
      <w:r w:rsidR="001A6404" w:rsidRPr="001A6404">
        <w:rPr>
          <w:rFonts w:eastAsia="Calibri"/>
          <w:sz w:val="22"/>
          <w:szCs w:val="22"/>
          <w:lang w:val="pt-BR" w:eastAsia="ro-RO"/>
        </w:rPr>
        <w:t xml:space="preserve"> orice alte sarcini primite de la conducerea serviciului care duc </w:t>
      </w:r>
      <w:proofErr w:type="gramStart"/>
      <w:r w:rsidR="001A6404" w:rsidRPr="001A6404">
        <w:rPr>
          <w:rFonts w:eastAsia="Calibri"/>
          <w:sz w:val="22"/>
          <w:szCs w:val="22"/>
          <w:lang w:val="pt-BR" w:eastAsia="ro-RO"/>
        </w:rPr>
        <w:t>la  îndeplinirea</w:t>
      </w:r>
      <w:proofErr w:type="gramEnd"/>
      <w:r w:rsidR="001A6404" w:rsidRPr="001A6404">
        <w:rPr>
          <w:rFonts w:eastAsia="Calibri"/>
          <w:sz w:val="22"/>
          <w:szCs w:val="22"/>
          <w:lang w:val="pt-BR" w:eastAsia="ro-RO"/>
        </w:rPr>
        <w:t xml:space="preserve"> scopului postului;</w:t>
      </w:r>
    </w:p>
    <w:p w14:paraId="6A5523BD" w14:textId="0098C769" w:rsidR="00C059F5" w:rsidRDefault="00890EE2" w:rsidP="001A6404">
      <w:pPr>
        <w:suppressAutoHyphens/>
        <w:jc w:val="both"/>
        <w:rPr>
          <w:rFonts w:eastAsia="Calibri"/>
          <w:bCs/>
          <w:sz w:val="22"/>
          <w:szCs w:val="22"/>
          <w:lang w:val="fr-FR" w:eastAsia="ro-RO"/>
        </w:rPr>
      </w:pPr>
      <w:r>
        <w:rPr>
          <w:rFonts w:eastAsia="Calibri"/>
          <w:bCs/>
          <w:sz w:val="22"/>
          <w:szCs w:val="22"/>
          <w:lang w:val="fr-FR" w:eastAsia="ro-RO"/>
        </w:rPr>
        <w:t xml:space="preserve">15. </w:t>
      </w:r>
      <w:r w:rsidR="001A6404" w:rsidRPr="001A6404">
        <w:rPr>
          <w:rFonts w:eastAsia="Calibri"/>
          <w:bCs/>
          <w:sz w:val="22"/>
          <w:szCs w:val="22"/>
          <w:lang w:val="fr-FR" w:eastAsia="ro-RO"/>
        </w:rPr>
        <w:t>Îndeplinește în realizarea atribuțiilor de serviciu, obligațiile ce derivă din legislația specifică privind securitatea și sănătatea în muncă.</w:t>
      </w:r>
    </w:p>
    <w:p w14:paraId="177A0F05" w14:textId="77777777" w:rsidR="00890EE2" w:rsidRDefault="00890EE2" w:rsidP="001A6404">
      <w:pPr>
        <w:suppressAutoHyphens/>
        <w:jc w:val="both"/>
        <w:rPr>
          <w:rFonts w:eastAsia="Calibri"/>
          <w:bCs/>
          <w:sz w:val="22"/>
          <w:szCs w:val="22"/>
          <w:lang w:val="fr-FR" w:eastAsia="ro-RO"/>
        </w:rPr>
      </w:pPr>
    </w:p>
    <w:p w14:paraId="2AB65FC4" w14:textId="341384D6" w:rsidR="00890EE2" w:rsidRDefault="00890EE2" w:rsidP="00890EE2">
      <w:pPr>
        <w:jc w:val="both"/>
        <w:rPr>
          <w:rFonts w:cs="Trebuchet MS"/>
          <w:b/>
          <w:bCs/>
          <w:i/>
          <w:iCs/>
          <w:sz w:val="22"/>
          <w:szCs w:val="22"/>
          <w:lang w:val="ro-RO"/>
        </w:rPr>
      </w:pPr>
      <w:r>
        <w:rPr>
          <w:rFonts w:cs="Trebuchet MS"/>
          <w:b/>
          <w:bCs/>
          <w:i/>
          <w:iCs/>
          <w:sz w:val="22"/>
          <w:szCs w:val="22"/>
          <w:lang w:val="ro-RO"/>
        </w:rPr>
        <w:t>3</w:t>
      </w:r>
      <w:r w:rsidRPr="0089051D">
        <w:rPr>
          <w:rFonts w:cs="Trebuchet MS"/>
          <w:b/>
          <w:bCs/>
          <w:i/>
          <w:iCs/>
          <w:sz w:val="22"/>
          <w:szCs w:val="22"/>
          <w:lang w:val="ro-RO"/>
        </w:rPr>
        <w:t xml:space="preserve">. </w:t>
      </w:r>
      <w:r>
        <w:rPr>
          <w:rFonts w:cs="Trebuchet MS"/>
          <w:b/>
          <w:bCs/>
          <w:i/>
          <w:iCs/>
          <w:sz w:val="22"/>
          <w:szCs w:val="22"/>
          <w:lang w:val="ro-RO"/>
        </w:rPr>
        <w:t>expert</w:t>
      </w:r>
      <w:r w:rsidRPr="0089051D">
        <w:rPr>
          <w:rFonts w:cs="Trebuchet MS"/>
          <w:b/>
          <w:bCs/>
          <w:i/>
          <w:iCs/>
          <w:sz w:val="22"/>
          <w:szCs w:val="22"/>
          <w:lang w:val="ro-RO"/>
        </w:rPr>
        <w:t xml:space="preserve"> clasa I, grad profesional superior - ID 323</w:t>
      </w:r>
      <w:r>
        <w:rPr>
          <w:rFonts w:cs="Trebuchet MS"/>
          <w:b/>
          <w:bCs/>
          <w:i/>
          <w:iCs/>
          <w:sz w:val="22"/>
          <w:szCs w:val="22"/>
          <w:lang w:val="ro-RO"/>
        </w:rPr>
        <w:t xml:space="preserve">641, </w:t>
      </w:r>
      <w:r w:rsidRPr="00890EE2">
        <w:rPr>
          <w:rFonts w:cs="Trebuchet MS"/>
          <w:b/>
          <w:bCs/>
          <w:i/>
          <w:iCs/>
          <w:sz w:val="22"/>
          <w:szCs w:val="22"/>
          <w:lang w:val="ro-RO"/>
        </w:rPr>
        <w:t>Serviciul metodologia general</w:t>
      </w:r>
      <w:r>
        <w:rPr>
          <w:rFonts w:cs="Trebuchet MS"/>
          <w:b/>
          <w:bCs/>
          <w:i/>
          <w:iCs/>
          <w:sz w:val="22"/>
          <w:szCs w:val="22"/>
          <w:lang w:val="ro-RO"/>
        </w:rPr>
        <w:t>ă</w:t>
      </w:r>
      <w:r w:rsidRPr="00890EE2">
        <w:rPr>
          <w:rFonts w:cs="Trebuchet MS"/>
          <w:b/>
          <w:bCs/>
          <w:i/>
          <w:iCs/>
          <w:sz w:val="22"/>
          <w:szCs w:val="22"/>
          <w:lang w:val="ro-RO"/>
        </w:rPr>
        <w:t xml:space="preserve"> a trezoreriei</w:t>
      </w:r>
    </w:p>
    <w:p w14:paraId="3184A32B" w14:textId="77777777" w:rsidR="00890EE2" w:rsidRPr="0089051D" w:rsidRDefault="00890EE2" w:rsidP="00890EE2">
      <w:pPr>
        <w:jc w:val="both"/>
        <w:rPr>
          <w:rFonts w:cs="Trebuchet MS"/>
          <w:b/>
          <w:bCs/>
          <w:i/>
          <w:iCs/>
          <w:sz w:val="22"/>
          <w:szCs w:val="22"/>
          <w:lang w:val="ro-RO"/>
        </w:rPr>
      </w:pPr>
    </w:p>
    <w:p w14:paraId="48746E9B" w14:textId="77777777" w:rsidR="00890EE2" w:rsidRPr="0089051D" w:rsidRDefault="00890EE2" w:rsidP="00890EE2">
      <w:pPr>
        <w:pStyle w:val="ListParagraph"/>
        <w:tabs>
          <w:tab w:val="center" w:pos="4536"/>
          <w:tab w:val="right" w:pos="9072"/>
        </w:tabs>
        <w:ind w:left="0"/>
        <w:jc w:val="both"/>
        <w:rPr>
          <w:rFonts w:ascii="Trebuchet MS" w:hAnsi="Trebuchet MS" w:cs="Trebuchet MS"/>
          <w:sz w:val="22"/>
          <w:szCs w:val="22"/>
        </w:rPr>
      </w:pPr>
      <w:r w:rsidRPr="0089051D">
        <w:rPr>
          <w:rFonts w:ascii="Trebuchet MS" w:hAnsi="Trebuchet MS" w:cs="Segoe UI"/>
          <w:sz w:val="22"/>
          <w:szCs w:val="22"/>
        </w:rPr>
        <w:t xml:space="preserve">- </w:t>
      </w:r>
      <w:r w:rsidRPr="0089051D">
        <w:rPr>
          <w:rFonts w:ascii="Trebuchet MS" w:hAnsi="Trebuchet MS" w:cs="Trebuchet MS"/>
          <w:sz w:val="22"/>
          <w:szCs w:val="22"/>
        </w:rPr>
        <w:t>studii universitare de licență absolvite cu diplomă de licență sau echivalentă</w:t>
      </w:r>
      <w:r w:rsidRPr="001D7EE7">
        <w:rPr>
          <w:rFonts w:ascii="Trebuchet MS" w:hAnsi="Trebuchet MS" w:cs="Trebuchet MS"/>
          <w:sz w:val="22"/>
          <w:szCs w:val="22"/>
        </w:rPr>
        <w:t xml:space="preserve"> </w:t>
      </w:r>
      <w:r w:rsidRPr="0089051D">
        <w:rPr>
          <w:rFonts w:ascii="Trebuchet MS" w:hAnsi="Trebuchet MS" w:cs="Trebuchet MS"/>
          <w:sz w:val="22"/>
          <w:szCs w:val="22"/>
        </w:rPr>
        <w:t>în domeniul științelor</w:t>
      </w:r>
      <w:r w:rsidRPr="0089051D">
        <w:rPr>
          <w:rFonts w:ascii="Trebuchet MS" w:hAnsi="Trebuchet MS" w:cs="Trebuchet MS"/>
          <w:sz w:val="22"/>
          <w:szCs w:val="22"/>
          <w:lang w:val="ro-RO"/>
        </w:rPr>
        <w:t xml:space="preserve"> economice</w:t>
      </w:r>
      <w:r w:rsidRPr="0089051D">
        <w:rPr>
          <w:rFonts w:ascii="Trebuchet MS" w:hAnsi="Trebuchet MS" w:cs="Trebuchet MS"/>
          <w:sz w:val="22"/>
          <w:szCs w:val="22"/>
        </w:rPr>
        <w:t>;</w:t>
      </w:r>
    </w:p>
    <w:p w14:paraId="35C3FCD0" w14:textId="77777777" w:rsidR="00890EE2" w:rsidRPr="0089051D" w:rsidRDefault="00890EE2" w:rsidP="00890EE2">
      <w:pPr>
        <w:pStyle w:val="ListParagraph"/>
        <w:tabs>
          <w:tab w:val="center" w:pos="4536"/>
          <w:tab w:val="right" w:pos="9072"/>
        </w:tabs>
        <w:ind w:left="0"/>
        <w:jc w:val="both"/>
        <w:rPr>
          <w:rFonts w:ascii="Trebuchet MS" w:hAnsi="Trebuchet MS" w:cs="Trebuchet MS"/>
          <w:sz w:val="22"/>
          <w:szCs w:val="22"/>
          <w:lang w:val="ro-RO"/>
        </w:rPr>
      </w:pPr>
      <w:r w:rsidRPr="0089051D">
        <w:rPr>
          <w:rFonts w:ascii="Trebuchet MS" w:hAnsi="Trebuchet MS" w:cs="Trebuchet MS"/>
          <w:sz w:val="22"/>
          <w:szCs w:val="22"/>
          <w:lang w:val="ro-RO"/>
        </w:rPr>
        <w:t>- vechime minimă de 7 ani în specialitatea studiilor necesare exercitării funcției publice.</w:t>
      </w:r>
    </w:p>
    <w:p w14:paraId="3AC67C7F" w14:textId="77777777" w:rsidR="00890EE2" w:rsidRPr="004508D2" w:rsidRDefault="00890EE2" w:rsidP="00890EE2">
      <w:pPr>
        <w:autoSpaceDE w:val="0"/>
        <w:autoSpaceDN w:val="0"/>
        <w:adjustRightInd w:val="0"/>
        <w:jc w:val="both"/>
        <w:rPr>
          <w:rFonts w:cs="Segoe UI"/>
          <w:sz w:val="22"/>
          <w:szCs w:val="22"/>
        </w:rPr>
      </w:pPr>
      <w:r>
        <w:rPr>
          <w:rFonts w:ascii="Segoe UI" w:hAnsi="Segoe UI" w:cs="Segoe UI"/>
          <w:sz w:val="22"/>
          <w:szCs w:val="22"/>
        </w:rPr>
        <w:t xml:space="preserve">- </w:t>
      </w:r>
      <w:r w:rsidRPr="004508D2">
        <w:rPr>
          <w:rFonts w:cs="Segoe UI"/>
          <w:sz w:val="22"/>
          <w:szCs w:val="22"/>
        </w:rPr>
        <w:t>Cunoştinţe Operare, Procesare de text - MS Word, nivel de baz</w:t>
      </w:r>
      <w:r>
        <w:rPr>
          <w:rFonts w:cs="Segoe UI"/>
          <w:sz w:val="22"/>
          <w:szCs w:val="22"/>
        </w:rPr>
        <w:t>ă</w:t>
      </w:r>
      <w:r w:rsidRPr="004508D2">
        <w:rPr>
          <w:rFonts w:cs="Segoe UI"/>
          <w:sz w:val="22"/>
          <w:szCs w:val="22"/>
        </w:rPr>
        <w:t>, se dovedeşte prin documente specifice</w:t>
      </w:r>
    </w:p>
    <w:p w14:paraId="6BA2F22B" w14:textId="77777777" w:rsidR="00890EE2" w:rsidRPr="004508D2" w:rsidRDefault="00890EE2" w:rsidP="00890EE2">
      <w:pPr>
        <w:autoSpaceDE w:val="0"/>
        <w:autoSpaceDN w:val="0"/>
        <w:adjustRightInd w:val="0"/>
        <w:jc w:val="both"/>
        <w:rPr>
          <w:rFonts w:cs="Segoe UI"/>
          <w:sz w:val="22"/>
          <w:szCs w:val="22"/>
        </w:rPr>
      </w:pPr>
      <w:r w:rsidRPr="004508D2">
        <w:rPr>
          <w:rFonts w:cs="Segoe UI"/>
          <w:sz w:val="22"/>
          <w:szCs w:val="22"/>
        </w:rPr>
        <w:t>- Cunoştinţe Operare, Calcul tabelar - MS Excel, nivel de baza, se dovedeşte prin documente specifice</w:t>
      </w:r>
    </w:p>
    <w:p w14:paraId="65315A3F" w14:textId="77777777" w:rsidR="00890EE2" w:rsidRPr="004508D2" w:rsidRDefault="00890EE2" w:rsidP="00890EE2">
      <w:pPr>
        <w:autoSpaceDE w:val="0"/>
        <w:autoSpaceDN w:val="0"/>
        <w:adjustRightInd w:val="0"/>
        <w:jc w:val="both"/>
        <w:rPr>
          <w:rFonts w:cs="Segoe UI"/>
          <w:sz w:val="22"/>
          <w:szCs w:val="22"/>
        </w:rPr>
      </w:pPr>
      <w:r w:rsidRPr="004508D2">
        <w:rPr>
          <w:rFonts w:cs="Segoe UI"/>
          <w:sz w:val="22"/>
          <w:szCs w:val="22"/>
        </w:rPr>
        <w:t>- Cunoştinţe Operare, Prezentări - MS Power Point, nivel de baza, se dovedeşte prin documente specifice</w:t>
      </w:r>
    </w:p>
    <w:p w14:paraId="31602231" w14:textId="77777777" w:rsidR="00890EE2" w:rsidRDefault="00890EE2" w:rsidP="00890EE2">
      <w:pPr>
        <w:autoSpaceDE w:val="0"/>
        <w:autoSpaceDN w:val="0"/>
        <w:adjustRightInd w:val="0"/>
        <w:jc w:val="both"/>
        <w:rPr>
          <w:rFonts w:ascii="Segoe UI" w:hAnsi="Segoe UI" w:cs="Segoe UI"/>
          <w:sz w:val="22"/>
          <w:szCs w:val="22"/>
        </w:rPr>
      </w:pPr>
      <w:r w:rsidRPr="004508D2">
        <w:rPr>
          <w:rFonts w:cs="Segoe UI"/>
          <w:sz w:val="22"/>
          <w:szCs w:val="22"/>
        </w:rPr>
        <w:t>- Cunoştinţe Operare, Informaţie şi comunicare - Internet, nivel de baza, se dovedeşte prin documente</w:t>
      </w:r>
      <w:r>
        <w:rPr>
          <w:rFonts w:cs="Segoe UI"/>
          <w:sz w:val="22"/>
          <w:szCs w:val="22"/>
        </w:rPr>
        <w:t xml:space="preserve"> specifice.</w:t>
      </w:r>
    </w:p>
    <w:p w14:paraId="500C7C94" w14:textId="77777777" w:rsidR="00890EE2" w:rsidRPr="0089051D" w:rsidRDefault="00890EE2" w:rsidP="00890EE2">
      <w:pPr>
        <w:pStyle w:val="ListParagraph"/>
        <w:tabs>
          <w:tab w:val="center" w:pos="4536"/>
          <w:tab w:val="right" w:pos="9072"/>
        </w:tabs>
        <w:ind w:left="0"/>
        <w:jc w:val="both"/>
        <w:rPr>
          <w:rFonts w:ascii="Trebuchet MS" w:hAnsi="Trebuchet MS" w:cs="Trebuchet MS"/>
          <w:sz w:val="22"/>
          <w:szCs w:val="22"/>
          <w:lang w:val="ro-RO"/>
        </w:rPr>
      </w:pPr>
    </w:p>
    <w:p w14:paraId="0A141E40" w14:textId="77777777" w:rsidR="00890EE2" w:rsidRPr="0089051D" w:rsidRDefault="00890EE2" w:rsidP="00890EE2">
      <w:pPr>
        <w:ind w:firstLine="720"/>
        <w:jc w:val="both"/>
        <w:rPr>
          <w:rFonts w:cs="Trebuchet MS"/>
          <w:b/>
          <w:bCs/>
          <w:i/>
          <w:sz w:val="22"/>
          <w:szCs w:val="22"/>
          <w:lang w:val="ro-RO"/>
        </w:rPr>
      </w:pPr>
    </w:p>
    <w:p w14:paraId="40D9209E" w14:textId="77777777" w:rsidR="00890EE2" w:rsidRDefault="00890EE2" w:rsidP="00890EE2">
      <w:pPr>
        <w:jc w:val="both"/>
        <w:rPr>
          <w:rFonts w:cs="Trebuchet MS"/>
          <w:b/>
          <w:bCs/>
          <w:iCs/>
          <w:sz w:val="22"/>
          <w:szCs w:val="22"/>
          <w:lang w:val="ro-RO"/>
        </w:rPr>
      </w:pPr>
      <w:r w:rsidRPr="0089051D">
        <w:rPr>
          <w:rFonts w:cs="Trebuchet MS"/>
          <w:b/>
          <w:bCs/>
          <w:iCs/>
          <w:sz w:val="22"/>
          <w:szCs w:val="22"/>
          <w:lang w:val="ro-RO"/>
        </w:rPr>
        <w:t>Atribuțiile postului:</w:t>
      </w:r>
    </w:p>
    <w:p w14:paraId="5E505CB7" w14:textId="77777777" w:rsidR="00890EE2" w:rsidRDefault="00890EE2" w:rsidP="00890EE2">
      <w:pPr>
        <w:jc w:val="both"/>
        <w:rPr>
          <w:rFonts w:cs="Trebuchet MS"/>
          <w:b/>
          <w:bCs/>
          <w:iCs/>
          <w:sz w:val="22"/>
          <w:szCs w:val="22"/>
          <w:lang w:val="ro-RO"/>
        </w:rPr>
      </w:pPr>
    </w:p>
    <w:p w14:paraId="7D052D33" w14:textId="6099BC4A" w:rsidR="00890EE2" w:rsidRPr="00890EE2" w:rsidRDefault="00890EE2" w:rsidP="00890EE2">
      <w:pPr>
        <w:tabs>
          <w:tab w:val="left" w:pos="0"/>
          <w:tab w:val="left" w:pos="240"/>
        </w:tabs>
        <w:suppressAutoHyphens/>
        <w:spacing w:after="160" w:line="259" w:lineRule="auto"/>
        <w:jc w:val="both"/>
        <w:rPr>
          <w:rFonts w:eastAsia="Arial" w:cs="Trebuchet MS"/>
          <w:bCs/>
          <w:sz w:val="22"/>
          <w:szCs w:val="22"/>
          <w:lang w:val="ro-RO" w:eastAsia="zh-CN"/>
        </w:rPr>
      </w:pPr>
      <w:r>
        <w:rPr>
          <w:rFonts w:eastAsia="Times New Roman" w:cs="Trebuchet MS"/>
          <w:bCs/>
          <w:sz w:val="22"/>
          <w:szCs w:val="22"/>
          <w:lang w:val="ro-RO" w:eastAsia="zh-CN"/>
        </w:rPr>
        <w:t xml:space="preserve">1. </w:t>
      </w:r>
      <w:r w:rsidRPr="00890EE2">
        <w:rPr>
          <w:rFonts w:eastAsia="Times New Roman" w:cs="Trebuchet MS"/>
          <w:bCs/>
          <w:sz w:val="22"/>
          <w:szCs w:val="22"/>
          <w:lang w:val="ro-RO" w:eastAsia="zh-CN"/>
        </w:rPr>
        <w:t>Elaborează proiecte de acte normative care au legătură directă cu activitatea structurilor din cadrul direcției generale, precum și a unităţilor teritoriale ale trezoreriei statului din cadrul direcțiilor generale regionale ale finanțelor publice care vizează în principal deschiderea și funcțiunea conturilor de disponibilități pe numele instituțiilor publice și al operatorilor economici; elaborarea și/sau modificarea de formulare specifice activității trezoreriei statului (ordinul de plată pentru Trezoreria statului (OPT));</w:t>
      </w:r>
    </w:p>
    <w:p w14:paraId="4AA407B2" w14:textId="4D80E964" w:rsidR="00890EE2" w:rsidRPr="00890EE2" w:rsidRDefault="00890EE2" w:rsidP="00890EE2">
      <w:pPr>
        <w:tabs>
          <w:tab w:val="left" w:pos="0"/>
          <w:tab w:val="left" w:pos="240"/>
        </w:tabs>
        <w:suppressAutoHyphens/>
        <w:spacing w:after="160" w:line="259" w:lineRule="auto"/>
        <w:jc w:val="both"/>
        <w:rPr>
          <w:rFonts w:eastAsia="Arial" w:cs="Trebuchet MS"/>
          <w:bCs/>
          <w:sz w:val="22"/>
          <w:szCs w:val="22"/>
          <w:lang w:val="ro-RO" w:eastAsia="zh-CN"/>
        </w:rPr>
      </w:pPr>
      <w:r>
        <w:rPr>
          <w:rFonts w:eastAsia="Arial" w:cs="Trebuchet MS"/>
          <w:bCs/>
          <w:sz w:val="22"/>
          <w:szCs w:val="22"/>
          <w:lang w:val="ro-RO" w:eastAsia="zh-CN"/>
        </w:rPr>
        <w:t xml:space="preserve">2. </w:t>
      </w:r>
      <w:r w:rsidRPr="00890EE2">
        <w:rPr>
          <w:rFonts w:eastAsia="Arial" w:cs="Trebuchet MS"/>
          <w:bCs/>
          <w:sz w:val="22"/>
          <w:szCs w:val="22"/>
          <w:lang w:val="ro-RO" w:eastAsia="zh-CN"/>
        </w:rPr>
        <w:t>Î</w:t>
      </w:r>
      <w:r w:rsidRPr="00890EE2">
        <w:rPr>
          <w:rFonts w:eastAsia="Times New Roman" w:cs="Trebuchet MS"/>
          <w:bCs/>
          <w:sz w:val="22"/>
          <w:szCs w:val="22"/>
          <w:lang w:val="ro-RO" w:eastAsia="zh-CN"/>
        </w:rPr>
        <w:t>ntocmeşte puncte de vedere asupra proiectelor de acte normative repartizate de şeful de serviciu, primite de la alte direcţii din minister sau din afara ministerului, care au legătură cu activitatea direcției generale din punct de vedere al deschiderii și funcțiunii conturilor de venituri/cheltuieli bugetare în structura clasificației bugetare, precum și a conturilor de disponibilități ce se deschid la unităţile teritoriale ale trezoreriei statului din cadrul direcțiilor generale regionale ale finanțelor publice pe numele instituțiilor publice și operatorilor economici;</w:t>
      </w:r>
    </w:p>
    <w:p w14:paraId="11C80F69" w14:textId="65867FA9" w:rsidR="00890EE2" w:rsidRPr="00890EE2" w:rsidRDefault="00890EE2" w:rsidP="00890EE2">
      <w:pPr>
        <w:tabs>
          <w:tab w:val="left" w:pos="0"/>
          <w:tab w:val="left" w:pos="240"/>
        </w:tabs>
        <w:suppressAutoHyphens/>
        <w:spacing w:after="160" w:line="259" w:lineRule="auto"/>
        <w:jc w:val="both"/>
        <w:rPr>
          <w:rFonts w:eastAsia="Times New Roman" w:cs="Trebuchet MS"/>
          <w:bCs/>
          <w:sz w:val="22"/>
          <w:szCs w:val="22"/>
          <w:lang w:val="ro-RO" w:eastAsia="zh-CN"/>
        </w:rPr>
      </w:pPr>
      <w:r>
        <w:rPr>
          <w:rFonts w:eastAsia="Times New Roman" w:cs="Trebuchet MS"/>
          <w:bCs/>
          <w:sz w:val="22"/>
          <w:szCs w:val="22"/>
          <w:lang w:val="ro-RO" w:eastAsia="zh-CN"/>
        </w:rPr>
        <w:t xml:space="preserve">3. </w:t>
      </w:r>
      <w:r w:rsidRPr="00890EE2">
        <w:rPr>
          <w:rFonts w:eastAsia="Times New Roman" w:cs="Trebuchet MS"/>
          <w:bCs/>
          <w:sz w:val="22"/>
          <w:szCs w:val="22"/>
          <w:lang w:val="ro-RO" w:eastAsia="zh-CN"/>
        </w:rPr>
        <w:t>Analizează solicitările de precizări primite de la alte direcții din minister sau de la instituții publice, operatori economici sau persoane fizice, precum și de la activitățile de trezorerie și contabilitate publică din cadrul direcțiilor generale regionale ale finanțelor publice și formulează răspunsuri în măsura în care aspectele prezentate au legătură directă cu activitatea derulată prin direcția generală;</w:t>
      </w:r>
    </w:p>
    <w:p w14:paraId="4303D728" w14:textId="73DC6A88" w:rsidR="00890EE2" w:rsidRPr="00890EE2" w:rsidRDefault="00890EE2" w:rsidP="00890EE2">
      <w:pPr>
        <w:tabs>
          <w:tab w:val="left" w:pos="0"/>
          <w:tab w:val="left" w:pos="240"/>
        </w:tabs>
        <w:suppressAutoHyphens/>
        <w:spacing w:after="160" w:line="259" w:lineRule="auto"/>
        <w:jc w:val="both"/>
        <w:rPr>
          <w:rFonts w:eastAsia="Arial" w:cs="Trebuchet MS"/>
          <w:bCs/>
          <w:sz w:val="22"/>
          <w:szCs w:val="22"/>
          <w:lang w:val="ro-RO" w:eastAsia="zh-CN"/>
        </w:rPr>
      </w:pPr>
      <w:r>
        <w:rPr>
          <w:rFonts w:eastAsia="Times New Roman" w:cs="Trebuchet MS"/>
          <w:bCs/>
          <w:sz w:val="22"/>
          <w:szCs w:val="22"/>
          <w:lang w:val="ro-RO" w:eastAsia="zh-CN"/>
        </w:rPr>
        <w:t xml:space="preserve">4. </w:t>
      </w:r>
      <w:r w:rsidRPr="00890EE2">
        <w:rPr>
          <w:rFonts w:eastAsia="Times New Roman" w:cs="Trebuchet MS"/>
          <w:bCs/>
          <w:sz w:val="22"/>
          <w:szCs w:val="22"/>
          <w:lang w:val="ro-RO" w:eastAsia="zh-CN"/>
        </w:rPr>
        <w:t>Participă împreună cu întreg colectivul serviciului, la inițierea proiectului de norme metodologice privind încheierea exerciţiului bugetar la finele anului prin unităţile teritoriale ale trezoreriei statului din cadrul direcțiilor generale regionale ale finanțelor publice, pe baza propunerilor formulate de alte direcții din minister sau de către instituțiile publice;</w:t>
      </w:r>
    </w:p>
    <w:p w14:paraId="0561F339" w14:textId="69EFD213" w:rsidR="00890EE2" w:rsidRPr="00890EE2" w:rsidRDefault="00890EE2" w:rsidP="00890EE2">
      <w:pPr>
        <w:tabs>
          <w:tab w:val="left" w:pos="0"/>
          <w:tab w:val="left" w:pos="240"/>
        </w:tabs>
        <w:suppressAutoHyphens/>
        <w:spacing w:after="160" w:line="259" w:lineRule="auto"/>
        <w:jc w:val="both"/>
        <w:rPr>
          <w:rFonts w:eastAsia="Times New Roman" w:cs="Trebuchet MS"/>
          <w:bCs/>
          <w:sz w:val="22"/>
          <w:szCs w:val="22"/>
          <w:lang w:val="ro-RO" w:eastAsia="zh-CN"/>
        </w:rPr>
      </w:pPr>
      <w:r>
        <w:rPr>
          <w:rFonts w:eastAsia="Times New Roman" w:cs="Trebuchet MS"/>
          <w:bCs/>
          <w:sz w:val="22"/>
          <w:szCs w:val="22"/>
          <w:lang w:val="ro-RO" w:eastAsia="zh-CN"/>
        </w:rPr>
        <w:lastRenderedPageBreak/>
        <w:t xml:space="preserve">5. </w:t>
      </w:r>
      <w:r w:rsidRPr="00890EE2">
        <w:rPr>
          <w:rFonts w:eastAsia="Times New Roman" w:cs="Trebuchet MS"/>
          <w:bCs/>
          <w:sz w:val="22"/>
          <w:szCs w:val="22"/>
          <w:lang w:val="ro-RO" w:eastAsia="zh-CN"/>
        </w:rPr>
        <w:t>Analizează propunerile de modificare și îmbunătățire a legislației în vigoare înscrise în rapoartele privind activitatea de îndrumare și verificare a unităţilor trezoreriei statului din cadrul Direcției Generale Regionale a Finanțelor Publice București, iar în măsura în care acestea sunt justificate procedează la elaborarea / modificarea / completarea legislației specifice;</w:t>
      </w:r>
    </w:p>
    <w:p w14:paraId="19BC9572" w14:textId="305B07AF" w:rsidR="00890EE2" w:rsidRPr="00890EE2" w:rsidRDefault="00890EE2" w:rsidP="00890EE2">
      <w:pPr>
        <w:tabs>
          <w:tab w:val="left" w:pos="0"/>
          <w:tab w:val="left" w:pos="240"/>
        </w:tabs>
        <w:suppressAutoHyphens/>
        <w:spacing w:after="160" w:line="259" w:lineRule="auto"/>
        <w:jc w:val="both"/>
        <w:rPr>
          <w:rFonts w:eastAsia="Times New Roman" w:cs="Trebuchet MS"/>
          <w:bCs/>
          <w:sz w:val="22"/>
          <w:szCs w:val="22"/>
          <w:lang w:val="ro-RO" w:eastAsia="zh-CN"/>
        </w:rPr>
      </w:pPr>
      <w:r>
        <w:rPr>
          <w:rFonts w:eastAsia="Times New Roman" w:cs="Trebuchet MS"/>
          <w:bCs/>
          <w:sz w:val="22"/>
          <w:szCs w:val="22"/>
          <w:lang w:val="ro-RO" w:eastAsia="zh-CN"/>
        </w:rPr>
        <w:t xml:space="preserve">6. </w:t>
      </w:r>
      <w:r w:rsidRPr="00890EE2">
        <w:rPr>
          <w:rFonts w:eastAsia="Times New Roman" w:cs="Trebuchet MS"/>
          <w:bCs/>
          <w:sz w:val="22"/>
          <w:szCs w:val="22"/>
          <w:lang w:val="ro-RO" w:eastAsia="zh-CN"/>
        </w:rPr>
        <w:t>Întocmește, pe baza datelor furnizate de serviciile din cadrul direcţiei generale și transmite către direcția de specialitate din cadrul Ministerului Finanțelor raportările cu privire la sistemul de control managerial aferent activității derulate de direcție;</w:t>
      </w:r>
    </w:p>
    <w:p w14:paraId="72BDF1AE" w14:textId="2F4283D1" w:rsidR="00890EE2" w:rsidRPr="00890EE2" w:rsidRDefault="00890EE2" w:rsidP="00890EE2">
      <w:pPr>
        <w:tabs>
          <w:tab w:val="left" w:pos="0"/>
          <w:tab w:val="left" w:pos="240"/>
        </w:tabs>
        <w:suppressAutoHyphens/>
        <w:spacing w:after="160" w:line="259" w:lineRule="auto"/>
        <w:jc w:val="both"/>
        <w:rPr>
          <w:rFonts w:eastAsia="Arial" w:cs="Trebuchet MS"/>
          <w:bCs/>
          <w:sz w:val="22"/>
          <w:szCs w:val="22"/>
          <w:lang w:val="ro-RO" w:eastAsia="zh-CN"/>
        </w:rPr>
      </w:pPr>
      <w:r>
        <w:rPr>
          <w:rFonts w:eastAsia="Times New Roman" w:cs="Trebuchet MS"/>
          <w:bCs/>
          <w:sz w:val="22"/>
          <w:szCs w:val="22"/>
          <w:lang w:val="ro-RO" w:eastAsia="zh-CN"/>
        </w:rPr>
        <w:t xml:space="preserve">7. </w:t>
      </w:r>
      <w:r w:rsidRPr="00890EE2">
        <w:rPr>
          <w:rFonts w:eastAsia="Times New Roman" w:cs="Trebuchet MS"/>
          <w:bCs/>
          <w:sz w:val="22"/>
          <w:szCs w:val="22"/>
          <w:lang w:val="ro-RO" w:eastAsia="zh-CN"/>
        </w:rPr>
        <w:t>Solicită unităților trezoreriei statului din cadrul direcțiilor generale regionale ale finanțelor publice sau Centrului Național pentru Informații Financiare, date referitoare la conturile deținute sau tranzacțiile efectuate de instituțiile publice, operatorii economici și alte categorii de persoane fizice sau juridice precum și copii ale documentelor deținute de unitățile trezoreriei statului, după caz, în măsura în care direcției generale îi este solicitată furnizarea unor astfel de informații/documente de către instituțiile publice abilitate de lege și întocmește adresele de răspuns către acestea;</w:t>
      </w:r>
    </w:p>
    <w:p w14:paraId="7BED940C" w14:textId="25C7A818" w:rsidR="00890EE2" w:rsidRPr="00890EE2" w:rsidRDefault="00890EE2" w:rsidP="00890EE2">
      <w:pPr>
        <w:tabs>
          <w:tab w:val="left" w:pos="0"/>
          <w:tab w:val="left" w:pos="240"/>
        </w:tabs>
        <w:suppressAutoHyphens/>
        <w:spacing w:after="160" w:line="259" w:lineRule="auto"/>
        <w:jc w:val="both"/>
        <w:rPr>
          <w:rFonts w:eastAsia="Times New Roman" w:cs="Trebuchet MS"/>
          <w:bCs/>
          <w:sz w:val="22"/>
          <w:szCs w:val="22"/>
          <w:lang w:val="ro-RO" w:eastAsia="zh-CN"/>
        </w:rPr>
      </w:pPr>
      <w:r>
        <w:rPr>
          <w:rFonts w:eastAsia="Times New Roman" w:cs="Trebuchet MS"/>
          <w:bCs/>
          <w:sz w:val="22"/>
          <w:szCs w:val="22"/>
          <w:lang w:val="ro-RO" w:eastAsia="zh-CN"/>
        </w:rPr>
        <w:t xml:space="preserve">8. </w:t>
      </w:r>
      <w:r w:rsidRPr="00890EE2">
        <w:rPr>
          <w:rFonts w:eastAsia="Times New Roman" w:cs="Trebuchet MS"/>
          <w:bCs/>
          <w:sz w:val="22"/>
          <w:szCs w:val="22"/>
          <w:lang w:val="ro-RO" w:eastAsia="zh-CN"/>
        </w:rPr>
        <w:t>Elaborează protocoalele/actele adiționale ce se încheie cu  instituţiile de credit pentru fluidizarea fluxurilor financiare privind încasările şi  plăţile  în  relaţia: unităţi ale Trezoreriei Statului - instituţii publice - operatori economici - instituţii de credit;</w:t>
      </w:r>
    </w:p>
    <w:p w14:paraId="645589AB" w14:textId="778858E9" w:rsidR="00890EE2" w:rsidRPr="00890EE2" w:rsidRDefault="00890EE2" w:rsidP="00890EE2">
      <w:pPr>
        <w:tabs>
          <w:tab w:val="left" w:pos="0"/>
          <w:tab w:val="left" w:pos="240"/>
        </w:tabs>
        <w:suppressAutoHyphens/>
        <w:spacing w:after="160" w:line="259" w:lineRule="auto"/>
        <w:jc w:val="both"/>
        <w:rPr>
          <w:rFonts w:eastAsia="Times New Roman" w:cs="Trebuchet MS"/>
          <w:bCs/>
          <w:sz w:val="22"/>
          <w:szCs w:val="22"/>
          <w:lang w:val="ro-RO" w:eastAsia="zh-CN"/>
        </w:rPr>
      </w:pPr>
      <w:r>
        <w:rPr>
          <w:rFonts w:eastAsia="Times New Roman" w:cs="Trebuchet MS"/>
          <w:bCs/>
          <w:sz w:val="22"/>
          <w:szCs w:val="22"/>
          <w:lang w:val="ro-RO" w:eastAsia="zh-CN"/>
        </w:rPr>
        <w:t xml:space="preserve">9. </w:t>
      </w:r>
      <w:r w:rsidRPr="00890EE2">
        <w:rPr>
          <w:rFonts w:eastAsia="Times New Roman" w:cs="Trebuchet MS"/>
          <w:bCs/>
          <w:sz w:val="22"/>
          <w:szCs w:val="22"/>
          <w:lang w:val="ro-RO" w:eastAsia="zh-CN"/>
        </w:rPr>
        <w:t>Participă la propunerea conducerii direcției generale la reuniuni/grupuri de lucru/echipe de proiect care au legătură directă cu activitatea direcției generale precum și la cursuri de perfecționare organizate de Ministerul Finanțelor sau de alte instituții publice;</w:t>
      </w:r>
    </w:p>
    <w:p w14:paraId="408F41F5" w14:textId="44C7EBB0" w:rsidR="00890EE2" w:rsidRPr="00890EE2" w:rsidRDefault="00890EE2" w:rsidP="00890EE2">
      <w:pPr>
        <w:tabs>
          <w:tab w:val="left" w:pos="0"/>
          <w:tab w:val="left" w:pos="240"/>
        </w:tabs>
        <w:suppressAutoHyphens/>
        <w:spacing w:after="160" w:line="259" w:lineRule="auto"/>
        <w:jc w:val="both"/>
        <w:rPr>
          <w:rFonts w:eastAsia="Times New Roman" w:cs="Trebuchet MS"/>
          <w:bCs/>
          <w:sz w:val="22"/>
          <w:szCs w:val="22"/>
          <w:lang w:val="ro-RO" w:eastAsia="zh-CN"/>
        </w:rPr>
      </w:pPr>
      <w:r>
        <w:rPr>
          <w:rFonts w:eastAsia="Times New Roman" w:cs="Trebuchet MS"/>
          <w:bCs/>
          <w:sz w:val="22"/>
          <w:szCs w:val="22"/>
          <w:lang w:val="ro-RO" w:eastAsia="zh-CN"/>
        </w:rPr>
        <w:t xml:space="preserve">10. </w:t>
      </w:r>
      <w:r w:rsidRPr="00890EE2">
        <w:rPr>
          <w:rFonts w:eastAsia="Times New Roman" w:cs="Trebuchet MS"/>
          <w:bCs/>
          <w:sz w:val="22"/>
          <w:szCs w:val="22"/>
          <w:lang w:val="ro-RO" w:eastAsia="zh-CN"/>
        </w:rPr>
        <w:t>Î</w:t>
      </w:r>
      <w:r w:rsidRPr="00890EE2">
        <w:rPr>
          <w:rFonts w:eastAsia="Times New Roman" w:cs="Trebuchet MS"/>
          <w:bCs/>
          <w:sz w:val="22"/>
          <w:szCs w:val="22"/>
          <w:lang w:eastAsia="zh-CN"/>
        </w:rPr>
        <w:t>ndepline</w:t>
      </w:r>
      <w:r w:rsidRPr="00890EE2">
        <w:rPr>
          <w:rFonts w:eastAsia="Times New Roman" w:cs="Trebuchet MS"/>
          <w:bCs/>
          <w:sz w:val="22"/>
          <w:szCs w:val="22"/>
          <w:lang w:val="ro-RO" w:eastAsia="zh-CN"/>
        </w:rPr>
        <w:t>ș</w:t>
      </w:r>
      <w:r w:rsidRPr="00890EE2">
        <w:rPr>
          <w:rFonts w:eastAsia="Times New Roman" w:cs="Trebuchet MS"/>
          <w:bCs/>
          <w:sz w:val="22"/>
          <w:szCs w:val="22"/>
          <w:lang w:eastAsia="zh-CN"/>
        </w:rPr>
        <w:t xml:space="preserve">te </w:t>
      </w:r>
      <w:r w:rsidRPr="00890EE2">
        <w:rPr>
          <w:rFonts w:eastAsia="Times New Roman" w:cs="Trebuchet MS"/>
          <w:bCs/>
          <w:sz w:val="22"/>
          <w:szCs w:val="22"/>
          <w:lang w:val="ro-RO" w:eastAsia="zh-CN"/>
        </w:rPr>
        <w:t>î</w:t>
      </w:r>
      <w:r w:rsidRPr="00890EE2">
        <w:rPr>
          <w:rFonts w:eastAsia="Times New Roman" w:cs="Trebuchet MS"/>
          <w:bCs/>
          <w:sz w:val="22"/>
          <w:szCs w:val="22"/>
          <w:lang w:eastAsia="zh-CN"/>
        </w:rPr>
        <w:t>n realizarea atribu</w:t>
      </w:r>
      <w:r w:rsidRPr="00890EE2">
        <w:rPr>
          <w:rFonts w:eastAsia="Times New Roman" w:cs="Trebuchet MS"/>
          <w:bCs/>
          <w:sz w:val="22"/>
          <w:szCs w:val="22"/>
          <w:lang w:val="ro-RO" w:eastAsia="zh-CN"/>
        </w:rPr>
        <w:t>ț</w:t>
      </w:r>
      <w:r w:rsidRPr="00890EE2">
        <w:rPr>
          <w:rFonts w:eastAsia="Times New Roman" w:cs="Trebuchet MS"/>
          <w:bCs/>
          <w:sz w:val="22"/>
          <w:szCs w:val="22"/>
          <w:lang w:eastAsia="zh-CN"/>
        </w:rPr>
        <w:t>iilor de serviciu</w:t>
      </w:r>
      <w:r w:rsidRPr="00890EE2">
        <w:rPr>
          <w:rFonts w:eastAsia="Times New Roman" w:cs="Trebuchet MS"/>
          <w:bCs/>
          <w:sz w:val="22"/>
          <w:szCs w:val="22"/>
          <w:lang w:val="ro-RO" w:eastAsia="zh-CN"/>
        </w:rPr>
        <w:t>, obligațiile ce derivă din  legislația specifică privind protecția datelor cu careacter personal, securitatea și sănătatea în muncă, arhivarea/păstrarea documentelor;</w:t>
      </w:r>
    </w:p>
    <w:p w14:paraId="4C01D2EA" w14:textId="44A9A152" w:rsidR="00890EE2" w:rsidRPr="00890EE2" w:rsidRDefault="00890EE2" w:rsidP="00890EE2">
      <w:pPr>
        <w:jc w:val="both"/>
        <w:rPr>
          <w:rFonts w:cs="Trebuchet MS"/>
          <w:b/>
          <w:bCs/>
          <w:iCs/>
          <w:sz w:val="22"/>
          <w:szCs w:val="22"/>
          <w:lang w:val="ro-RO"/>
        </w:rPr>
      </w:pPr>
      <w:r>
        <w:rPr>
          <w:rFonts w:eastAsia="Times New Roman" w:cs="Trebuchet MS"/>
          <w:bCs/>
          <w:sz w:val="22"/>
          <w:szCs w:val="22"/>
          <w:lang w:val="ro-RO" w:eastAsia="zh-CN"/>
        </w:rPr>
        <w:t>11.Î</w:t>
      </w:r>
      <w:r w:rsidRPr="00890EE2">
        <w:rPr>
          <w:rFonts w:eastAsia="Times New Roman" w:cs="Trebuchet MS"/>
          <w:bCs/>
          <w:sz w:val="22"/>
          <w:szCs w:val="22"/>
          <w:lang w:val="ro-RO" w:eastAsia="zh-CN"/>
        </w:rPr>
        <w:t>ndeplineşte orice alte atribuţii stabilite de conducerea serviciului, a direcţiei generale care duc la îndeplinirea scopului postului.</w:t>
      </w:r>
    </w:p>
    <w:p w14:paraId="409EE4A5" w14:textId="77777777" w:rsidR="00890EE2" w:rsidRPr="001A6404" w:rsidRDefault="00890EE2" w:rsidP="001A6404">
      <w:pPr>
        <w:suppressAutoHyphens/>
        <w:jc w:val="both"/>
        <w:rPr>
          <w:rFonts w:eastAsia="Times New Roman"/>
          <w:b/>
          <w:kern w:val="1"/>
          <w:sz w:val="22"/>
          <w:szCs w:val="22"/>
          <w:lang w:val="ro-RO" w:eastAsia="zh-CN"/>
        </w:rPr>
      </w:pPr>
    </w:p>
    <w:p w14:paraId="355A3075" w14:textId="77777777" w:rsidR="00F74D42" w:rsidRPr="0089051D" w:rsidRDefault="00F74D42" w:rsidP="00B7690B">
      <w:pPr>
        <w:rPr>
          <w:sz w:val="22"/>
          <w:szCs w:val="22"/>
          <w:lang w:val="es-MX"/>
        </w:rPr>
      </w:pPr>
    </w:p>
    <w:p w14:paraId="3182C434" w14:textId="77777777" w:rsidR="002E24B2" w:rsidRPr="0089051D" w:rsidRDefault="002E24B2" w:rsidP="002E24B2">
      <w:pPr>
        <w:pStyle w:val="Heading2"/>
        <w:spacing w:line="276" w:lineRule="auto"/>
        <w:jc w:val="left"/>
        <w:rPr>
          <w:rFonts w:cs="Trebuchet MS"/>
          <w:b/>
          <w:sz w:val="22"/>
          <w:szCs w:val="22"/>
          <w:lang w:val="ro-RO"/>
        </w:rPr>
      </w:pPr>
      <w:r w:rsidRPr="0089051D">
        <w:rPr>
          <w:rFonts w:cs="Trebuchet MS"/>
          <w:b/>
          <w:sz w:val="22"/>
          <w:szCs w:val="22"/>
          <w:u w:val="none"/>
          <w:lang w:val="es-MX"/>
        </w:rPr>
        <w:t>Bibliografie</w:t>
      </w:r>
      <w:r w:rsidRPr="0089051D">
        <w:rPr>
          <w:rFonts w:cs="Trebuchet MS"/>
          <w:b/>
          <w:sz w:val="22"/>
          <w:szCs w:val="22"/>
          <w:u w:val="none"/>
          <w:lang w:val="ro-RO"/>
        </w:rPr>
        <w:t xml:space="preserve"> și tematică </w:t>
      </w:r>
    </w:p>
    <w:p w14:paraId="1B3092F7" w14:textId="77777777" w:rsidR="002E24B2" w:rsidRPr="0089051D" w:rsidRDefault="002E24B2" w:rsidP="009F614E">
      <w:pPr>
        <w:rPr>
          <w:sz w:val="22"/>
          <w:szCs w:val="22"/>
          <w:lang w:val="es-MX"/>
        </w:rPr>
      </w:pPr>
    </w:p>
    <w:p w14:paraId="04E762E8" w14:textId="343863CD" w:rsidR="005A7AB6" w:rsidRPr="0089051D" w:rsidRDefault="005A7AB6" w:rsidP="005A7AB6">
      <w:pPr>
        <w:suppressAutoHyphens/>
        <w:rPr>
          <w:rFonts w:eastAsia="Times New Roman" w:cs="Times New Roman"/>
          <w:sz w:val="22"/>
          <w:szCs w:val="22"/>
          <w:lang w:val="ro-RO" w:eastAsia="zh-CN"/>
        </w:rPr>
      </w:pPr>
    </w:p>
    <w:tbl>
      <w:tblPr>
        <w:tblW w:w="1132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5116"/>
        <w:gridCol w:w="5670"/>
      </w:tblGrid>
      <w:tr w:rsidR="00411661" w:rsidRPr="00411661" w14:paraId="5820BAB6" w14:textId="77777777" w:rsidTr="00550214">
        <w:trPr>
          <w:trHeight w:val="360"/>
        </w:trPr>
        <w:tc>
          <w:tcPr>
            <w:tcW w:w="541" w:type="dxa"/>
            <w:shd w:val="clear" w:color="auto" w:fill="auto"/>
            <w:vAlign w:val="center"/>
          </w:tcPr>
          <w:p w14:paraId="70D7FE57" w14:textId="77777777" w:rsidR="00411661" w:rsidRPr="00411661" w:rsidRDefault="00411661" w:rsidP="00411661">
            <w:pPr>
              <w:tabs>
                <w:tab w:val="left" w:pos="543"/>
                <w:tab w:val="left" w:pos="1515"/>
              </w:tabs>
              <w:spacing w:after="160" w:line="360" w:lineRule="auto"/>
              <w:jc w:val="center"/>
              <w:rPr>
                <w:rFonts w:eastAsia="Arial"/>
                <w:bCs/>
                <w:sz w:val="22"/>
                <w:szCs w:val="24"/>
                <w:lang w:val="ro-RO"/>
              </w:rPr>
            </w:pPr>
          </w:p>
        </w:tc>
        <w:tc>
          <w:tcPr>
            <w:tcW w:w="5116" w:type="dxa"/>
            <w:shd w:val="clear" w:color="auto" w:fill="auto"/>
            <w:vAlign w:val="center"/>
          </w:tcPr>
          <w:p w14:paraId="2945544E" w14:textId="77777777" w:rsidR="00411661" w:rsidRPr="00411661" w:rsidRDefault="00411661" w:rsidP="00411661">
            <w:pPr>
              <w:tabs>
                <w:tab w:val="left" w:pos="543"/>
                <w:tab w:val="left" w:pos="1515"/>
              </w:tabs>
              <w:spacing w:after="160" w:line="259" w:lineRule="auto"/>
              <w:jc w:val="center"/>
              <w:rPr>
                <w:rFonts w:eastAsia="Arial"/>
                <w:bCs/>
                <w:sz w:val="22"/>
                <w:szCs w:val="24"/>
                <w:lang w:val="ro-RO"/>
              </w:rPr>
            </w:pPr>
            <w:r w:rsidRPr="00411661">
              <w:rPr>
                <w:rFonts w:eastAsia="Arial"/>
                <w:b/>
                <w:bCs/>
                <w:sz w:val="22"/>
                <w:szCs w:val="24"/>
                <w:lang w:val="ro-RO"/>
              </w:rPr>
              <w:t>BIBLIOGRAFIE</w:t>
            </w:r>
          </w:p>
        </w:tc>
        <w:tc>
          <w:tcPr>
            <w:tcW w:w="5670" w:type="dxa"/>
            <w:shd w:val="clear" w:color="auto" w:fill="auto"/>
            <w:vAlign w:val="center"/>
          </w:tcPr>
          <w:p w14:paraId="63C0022F" w14:textId="77777777" w:rsidR="00411661" w:rsidRPr="00411661" w:rsidRDefault="00411661" w:rsidP="00411661">
            <w:pPr>
              <w:tabs>
                <w:tab w:val="left" w:pos="543"/>
                <w:tab w:val="left" w:pos="1515"/>
              </w:tabs>
              <w:spacing w:after="160" w:line="259" w:lineRule="auto"/>
              <w:jc w:val="center"/>
              <w:rPr>
                <w:rFonts w:eastAsia="Arial"/>
                <w:bCs/>
                <w:sz w:val="22"/>
                <w:szCs w:val="24"/>
                <w:lang w:val="ro-RO"/>
              </w:rPr>
            </w:pPr>
            <w:r w:rsidRPr="00411661">
              <w:rPr>
                <w:rFonts w:eastAsia="Arial"/>
                <w:b/>
                <w:bCs/>
                <w:sz w:val="22"/>
                <w:szCs w:val="24"/>
                <w:lang w:val="ro-RO"/>
              </w:rPr>
              <w:t>TEMATICĂ</w:t>
            </w:r>
          </w:p>
        </w:tc>
      </w:tr>
      <w:tr w:rsidR="00411661" w:rsidRPr="00411661" w14:paraId="4181E1ED" w14:textId="77777777" w:rsidTr="00550214">
        <w:tc>
          <w:tcPr>
            <w:tcW w:w="541" w:type="dxa"/>
            <w:shd w:val="clear" w:color="auto" w:fill="auto"/>
            <w:vAlign w:val="center"/>
          </w:tcPr>
          <w:p w14:paraId="7AA7B8B2" w14:textId="77777777" w:rsidR="00411661" w:rsidRPr="00411661" w:rsidRDefault="00411661" w:rsidP="00411661">
            <w:pPr>
              <w:tabs>
                <w:tab w:val="left" w:pos="543"/>
                <w:tab w:val="left" w:pos="1515"/>
              </w:tabs>
              <w:spacing w:after="160" w:line="360" w:lineRule="auto"/>
              <w:jc w:val="center"/>
              <w:rPr>
                <w:rFonts w:eastAsia="Arial"/>
                <w:bCs/>
                <w:sz w:val="22"/>
                <w:szCs w:val="24"/>
              </w:rPr>
            </w:pPr>
            <w:r w:rsidRPr="00411661">
              <w:rPr>
                <w:rFonts w:eastAsia="Arial"/>
                <w:bCs/>
                <w:sz w:val="22"/>
                <w:szCs w:val="24"/>
              </w:rPr>
              <w:t>1</w:t>
            </w:r>
          </w:p>
        </w:tc>
        <w:tc>
          <w:tcPr>
            <w:tcW w:w="5116" w:type="dxa"/>
            <w:shd w:val="clear" w:color="auto" w:fill="auto"/>
            <w:vAlign w:val="center"/>
          </w:tcPr>
          <w:p w14:paraId="0F658A0A" w14:textId="77777777" w:rsidR="00411661" w:rsidRPr="00411661" w:rsidRDefault="00411661" w:rsidP="00411661">
            <w:pPr>
              <w:tabs>
                <w:tab w:val="left" w:pos="543"/>
                <w:tab w:val="left" w:pos="1515"/>
              </w:tabs>
              <w:spacing w:after="160" w:line="259" w:lineRule="auto"/>
              <w:rPr>
                <w:rFonts w:eastAsia="Arial"/>
                <w:b/>
                <w:bCs/>
                <w:sz w:val="22"/>
                <w:szCs w:val="22"/>
                <w:lang w:val="ro-RO"/>
              </w:rPr>
            </w:pPr>
            <w:r w:rsidRPr="00411661">
              <w:rPr>
                <w:rFonts w:eastAsia="Times New Roman" w:cs="Trebuchet MS"/>
                <w:bCs/>
                <w:sz w:val="22"/>
                <w:szCs w:val="22"/>
                <w:lang w:val="it-IT"/>
              </w:rPr>
              <w:t>Constituția României, republicată</w:t>
            </w:r>
            <w:r w:rsidRPr="00411661">
              <w:rPr>
                <w:rFonts w:eastAsia="Times New Roman" w:cs="Trebuchet MS"/>
                <w:bCs/>
                <w:sz w:val="22"/>
                <w:szCs w:val="22"/>
                <w:lang w:val="ro-RO"/>
              </w:rPr>
              <w:t>.</w:t>
            </w:r>
          </w:p>
        </w:tc>
        <w:tc>
          <w:tcPr>
            <w:tcW w:w="5670" w:type="dxa"/>
            <w:shd w:val="clear" w:color="auto" w:fill="auto"/>
            <w:vAlign w:val="center"/>
          </w:tcPr>
          <w:p w14:paraId="103E4FA3" w14:textId="0A14CCA6" w:rsidR="00411661" w:rsidRPr="00411661" w:rsidRDefault="00411661" w:rsidP="00411661">
            <w:pPr>
              <w:numPr>
                <w:ilvl w:val="0"/>
                <w:numId w:val="41"/>
              </w:numPr>
              <w:autoSpaceDE w:val="0"/>
              <w:spacing w:after="160" w:line="259" w:lineRule="auto"/>
              <w:rPr>
                <w:rFonts w:eastAsia="Arial"/>
                <w:b/>
                <w:bCs/>
                <w:sz w:val="22"/>
                <w:szCs w:val="22"/>
                <w:lang w:val="ro-RO"/>
              </w:rPr>
            </w:pPr>
            <w:r w:rsidRPr="00411661">
              <w:rPr>
                <w:rFonts w:eastAsia="Times New Roman" w:cs="Trebuchet MS"/>
                <w:bCs/>
                <w:sz w:val="22"/>
                <w:szCs w:val="22"/>
                <w:lang w:val="it-IT"/>
              </w:rPr>
              <w:t>Constituția României, republicată</w:t>
            </w:r>
            <w:r w:rsidRPr="00411661">
              <w:rPr>
                <w:rFonts w:eastAsia="Times New Roman" w:cs="Trebuchet MS"/>
                <w:bCs/>
                <w:sz w:val="22"/>
                <w:szCs w:val="22"/>
                <w:lang w:val="ro-RO"/>
              </w:rPr>
              <w:t>.</w:t>
            </w:r>
          </w:p>
        </w:tc>
      </w:tr>
      <w:tr w:rsidR="00411661" w:rsidRPr="00411661" w14:paraId="69369417" w14:textId="77777777" w:rsidTr="00550214">
        <w:tc>
          <w:tcPr>
            <w:tcW w:w="541" w:type="dxa"/>
            <w:shd w:val="clear" w:color="auto" w:fill="auto"/>
            <w:vAlign w:val="center"/>
          </w:tcPr>
          <w:p w14:paraId="2EC52667" w14:textId="77777777" w:rsidR="00411661" w:rsidRPr="00411661" w:rsidRDefault="00411661" w:rsidP="00411661">
            <w:pPr>
              <w:tabs>
                <w:tab w:val="left" w:pos="543"/>
                <w:tab w:val="left" w:pos="1515"/>
              </w:tabs>
              <w:spacing w:after="160" w:line="360" w:lineRule="auto"/>
              <w:jc w:val="center"/>
              <w:rPr>
                <w:rFonts w:eastAsia="Arial"/>
                <w:bCs/>
                <w:sz w:val="22"/>
                <w:szCs w:val="24"/>
              </w:rPr>
            </w:pPr>
            <w:r w:rsidRPr="00411661">
              <w:rPr>
                <w:rFonts w:eastAsia="Arial"/>
                <w:bCs/>
                <w:sz w:val="22"/>
                <w:szCs w:val="24"/>
              </w:rPr>
              <w:t>2</w:t>
            </w:r>
          </w:p>
        </w:tc>
        <w:tc>
          <w:tcPr>
            <w:tcW w:w="5116" w:type="dxa"/>
            <w:shd w:val="clear" w:color="auto" w:fill="auto"/>
            <w:vAlign w:val="center"/>
          </w:tcPr>
          <w:p w14:paraId="5C5F0712" w14:textId="51A954EB" w:rsidR="00411661" w:rsidRPr="00411661" w:rsidRDefault="00411661" w:rsidP="00411661">
            <w:pPr>
              <w:autoSpaceDE w:val="0"/>
              <w:autoSpaceDN w:val="0"/>
              <w:adjustRightInd w:val="0"/>
              <w:rPr>
                <w:rFonts w:eastAsia="Arial"/>
                <w:b/>
                <w:bCs/>
                <w:sz w:val="22"/>
                <w:szCs w:val="24"/>
                <w:lang w:val="ro-RO"/>
              </w:rPr>
            </w:pPr>
            <w:r w:rsidRPr="00411661">
              <w:rPr>
                <w:rFonts w:cs="Segoe UI"/>
                <w:sz w:val="22"/>
                <w:szCs w:val="22"/>
              </w:rPr>
              <w:t>Partea I, titlul I şi titlul II ale părții a II-a, titlul I al părții a IV-a, titlul I şi II ale părţii a VI-a din Ordonanța de urgență a Guvernului nr. 57/2019, cu modificările și completările ulterioare</w:t>
            </w:r>
          </w:p>
        </w:tc>
        <w:tc>
          <w:tcPr>
            <w:tcW w:w="5670" w:type="dxa"/>
            <w:shd w:val="clear" w:color="auto" w:fill="auto"/>
            <w:vAlign w:val="center"/>
          </w:tcPr>
          <w:p w14:paraId="297E3150" w14:textId="14F3B733" w:rsidR="00411661" w:rsidRPr="00411661" w:rsidRDefault="00411661" w:rsidP="00411661">
            <w:pPr>
              <w:numPr>
                <w:ilvl w:val="0"/>
                <w:numId w:val="41"/>
              </w:numPr>
              <w:autoSpaceDE w:val="0"/>
              <w:spacing w:after="160" w:line="259" w:lineRule="auto"/>
              <w:jc w:val="both"/>
              <w:rPr>
                <w:rFonts w:eastAsia="Arial"/>
                <w:b/>
                <w:bCs/>
                <w:sz w:val="22"/>
                <w:szCs w:val="24"/>
                <w:lang w:val="ro-RO"/>
              </w:rPr>
            </w:pPr>
            <w:r w:rsidRPr="00411661">
              <w:rPr>
                <w:rFonts w:cs="Segoe UI"/>
                <w:sz w:val="22"/>
                <w:szCs w:val="22"/>
              </w:rPr>
              <w:t>Partea I, titlul I şi titlul II ale părții a II-a, titlul I al părții a IV-a, titlul I şi II ale părţii a VI-a din Ordonanța de urgență a Guvernului nr. 57/2019, cu modificările și completările ulterioare</w:t>
            </w:r>
          </w:p>
        </w:tc>
      </w:tr>
      <w:tr w:rsidR="00411661" w:rsidRPr="00411661" w14:paraId="23B64C2C" w14:textId="77777777" w:rsidTr="00550214">
        <w:tc>
          <w:tcPr>
            <w:tcW w:w="541" w:type="dxa"/>
            <w:shd w:val="clear" w:color="auto" w:fill="auto"/>
            <w:vAlign w:val="center"/>
          </w:tcPr>
          <w:p w14:paraId="6DDC21E0" w14:textId="77777777" w:rsidR="00411661" w:rsidRPr="00411661" w:rsidRDefault="00411661" w:rsidP="00411661">
            <w:pPr>
              <w:tabs>
                <w:tab w:val="left" w:pos="543"/>
                <w:tab w:val="left" w:pos="1515"/>
              </w:tabs>
              <w:spacing w:after="160" w:line="360" w:lineRule="auto"/>
              <w:jc w:val="center"/>
              <w:rPr>
                <w:rFonts w:eastAsia="Arial"/>
                <w:bCs/>
                <w:sz w:val="22"/>
                <w:szCs w:val="24"/>
              </w:rPr>
            </w:pPr>
            <w:r w:rsidRPr="00411661">
              <w:rPr>
                <w:rFonts w:eastAsia="Arial"/>
                <w:bCs/>
                <w:sz w:val="22"/>
                <w:szCs w:val="24"/>
                <w:lang w:val="ro-RO"/>
              </w:rPr>
              <w:t xml:space="preserve"> </w:t>
            </w:r>
            <w:r w:rsidRPr="00411661">
              <w:rPr>
                <w:rFonts w:eastAsia="Arial"/>
                <w:bCs/>
                <w:sz w:val="22"/>
                <w:szCs w:val="24"/>
              </w:rPr>
              <w:t>3</w:t>
            </w:r>
          </w:p>
        </w:tc>
        <w:tc>
          <w:tcPr>
            <w:tcW w:w="5116" w:type="dxa"/>
            <w:shd w:val="clear" w:color="auto" w:fill="auto"/>
            <w:vAlign w:val="center"/>
          </w:tcPr>
          <w:p w14:paraId="310C8151" w14:textId="77777777" w:rsidR="00411661" w:rsidRPr="00411661" w:rsidRDefault="00411661" w:rsidP="00411661">
            <w:pPr>
              <w:tabs>
                <w:tab w:val="left" w:pos="543"/>
                <w:tab w:val="left" w:pos="1515"/>
              </w:tabs>
              <w:spacing w:after="160" w:line="259" w:lineRule="auto"/>
              <w:jc w:val="both"/>
              <w:rPr>
                <w:rFonts w:eastAsia="Arial"/>
                <w:b/>
                <w:bCs/>
                <w:sz w:val="22"/>
                <w:szCs w:val="22"/>
                <w:lang w:val="ro-RO"/>
              </w:rPr>
            </w:pPr>
            <w:r w:rsidRPr="00411661">
              <w:rPr>
                <w:rFonts w:eastAsia="Times New Roman" w:cs="Trebuchet MS"/>
                <w:bCs/>
                <w:sz w:val="22"/>
                <w:szCs w:val="22"/>
                <w:lang w:val="it-IT"/>
              </w:rPr>
              <w:t>Ordonanța Guvernului</w:t>
            </w:r>
            <w:r w:rsidRPr="00411661">
              <w:rPr>
                <w:rFonts w:eastAsia="Times New Roman" w:cs="Trebuchet MS"/>
                <w:bCs/>
                <w:sz w:val="22"/>
                <w:szCs w:val="22"/>
                <w:lang w:val="en-GB"/>
              </w:rPr>
              <w:t xml:space="preserve">  nr. 137/2000 privind prevenirea şi sancţionarea tuturor formelor de discriminare, republicată, </w:t>
            </w:r>
            <w:r w:rsidRPr="00411661">
              <w:rPr>
                <w:rFonts w:eastAsia="Times New Roman" w:cs="Trebuchet MS"/>
                <w:bCs/>
                <w:sz w:val="22"/>
                <w:szCs w:val="22"/>
                <w:lang w:val="it-IT"/>
              </w:rPr>
              <w:t>cu modificările și completările ulterioare</w:t>
            </w:r>
            <w:r w:rsidRPr="00411661">
              <w:rPr>
                <w:rFonts w:eastAsia="Times New Roman" w:cs="Trebuchet MS"/>
                <w:bCs/>
                <w:sz w:val="22"/>
                <w:szCs w:val="22"/>
                <w:lang w:val="ro-RO"/>
              </w:rPr>
              <w:t>.</w:t>
            </w:r>
          </w:p>
        </w:tc>
        <w:tc>
          <w:tcPr>
            <w:tcW w:w="5670" w:type="dxa"/>
            <w:shd w:val="clear" w:color="auto" w:fill="auto"/>
            <w:vAlign w:val="center"/>
          </w:tcPr>
          <w:p w14:paraId="47C9CC7A" w14:textId="740E6D95" w:rsidR="00411661" w:rsidRPr="00411661" w:rsidRDefault="00411661" w:rsidP="00411661">
            <w:pPr>
              <w:numPr>
                <w:ilvl w:val="0"/>
                <w:numId w:val="41"/>
              </w:numPr>
              <w:tabs>
                <w:tab w:val="left" w:pos="543"/>
                <w:tab w:val="left" w:pos="1515"/>
              </w:tabs>
              <w:spacing w:after="160" w:line="259" w:lineRule="auto"/>
              <w:jc w:val="both"/>
              <w:rPr>
                <w:rFonts w:eastAsia="Arial"/>
                <w:b/>
                <w:bCs/>
                <w:sz w:val="22"/>
                <w:szCs w:val="22"/>
                <w:lang w:val="ro-RO"/>
              </w:rPr>
            </w:pPr>
            <w:r w:rsidRPr="00411661">
              <w:rPr>
                <w:rFonts w:eastAsia="Times New Roman" w:cs="Trebuchet MS"/>
                <w:bCs/>
                <w:sz w:val="22"/>
                <w:szCs w:val="22"/>
                <w:lang w:val="it-IT"/>
              </w:rPr>
              <w:t>Ordonanța Guvernului</w:t>
            </w:r>
            <w:r w:rsidRPr="00411661">
              <w:rPr>
                <w:rFonts w:eastAsia="Times New Roman" w:cs="Trebuchet MS"/>
                <w:bCs/>
                <w:sz w:val="22"/>
                <w:szCs w:val="22"/>
                <w:lang w:val="en-GB"/>
              </w:rPr>
              <w:t xml:space="preserve">  nr. 137/2000 privind prevenirea şi sancţionarea tuturor formelor de discriminare, republicată, </w:t>
            </w:r>
            <w:r w:rsidRPr="00411661">
              <w:rPr>
                <w:rFonts w:eastAsia="Times New Roman" w:cs="Trebuchet MS"/>
                <w:bCs/>
                <w:sz w:val="22"/>
                <w:szCs w:val="22"/>
                <w:lang w:val="it-IT"/>
              </w:rPr>
              <w:t>cu modificările și completările ulterioare</w:t>
            </w:r>
            <w:r w:rsidRPr="00411661">
              <w:rPr>
                <w:rFonts w:eastAsia="Times New Roman" w:cs="Trebuchet MS"/>
                <w:bCs/>
                <w:sz w:val="22"/>
                <w:szCs w:val="22"/>
                <w:lang w:val="ro-RO"/>
              </w:rPr>
              <w:t>.</w:t>
            </w:r>
          </w:p>
        </w:tc>
      </w:tr>
      <w:tr w:rsidR="00411661" w:rsidRPr="00411661" w14:paraId="4E4A7C9E" w14:textId="77777777" w:rsidTr="00550214">
        <w:trPr>
          <w:trHeight w:val="1117"/>
        </w:trPr>
        <w:tc>
          <w:tcPr>
            <w:tcW w:w="541" w:type="dxa"/>
            <w:shd w:val="clear" w:color="auto" w:fill="auto"/>
            <w:vAlign w:val="center"/>
          </w:tcPr>
          <w:p w14:paraId="23950462" w14:textId="77777777" w:rsidR="00411661" w:rsidRPr="00411661" w:rsidRDefault="00411661" w:rsidP="00411661">
            <w:pPr>
              <w:tabs>
                <w:tab w:val="left" w:pos="543"/>
                <w:tab w:val="left" w:pos="1515"/>
              </w:tabs>
              <w:spacing w:after="160" w:line="360" w:lineRule="auto"/>
              <w:jc w:val="center"/>
              <w:rPr>
                <w:rFonts w:eastAsia="Arial"/>
                <w:bCs/>
                <w:sz w:val="22"/>
                <w:szCs w:val="24"/>
              </w:rPr>
            </w:pPr>
            <w:r w:rsidRPr="00411661">
              <w:rPr>
                <w:rFonts w:eastAsia="Arial"/>
                <w:bCs/>
                <w:sz w:val="22"/>
                <w:szCs w:val="24"/>
              </w:rPr>
              <w:t>4</w:t>
            </w:r>
          </w:p>
        </w:tc>
        <w:tc>
          <w:tcPr>
            <w:tcW w:w="5116" w:type="dxa"/>
            <w:shd w:val="clear" w:color="auto" w:fill="auto"/>
            <w:vAlign w:val="center"/>
          </w:tcPr>
          <w:p w14:paraId="26D5F99F" w14:textId="77777777" w:rsidR="00411661" w:rsidRPr="00411661" w:rsidRDefault="00411661" w:rsidP="00411661">
            <w:pPr>
              <w:suppressAutoHyphens/>
              <w:spacing w:after="160" w:line="259" w:lineRule="auto"/>
              <w:jc w:val="both"/>
              <w:rPr>
                <w:rFonts w:eastAsia="Arial"/>
                <w:b/>
                <w:bCs/>
                <w:sz w:val="22"/>
                <w:szCs w:val="22"/>
                <w:lang w:val="ro-RO"/>
              </w:rPr>
            </w:pPr>
            <w:r w:rsidRPr="00411661">
              <w:rPr>
                <w:rFonts w:eastAsia="Times New Roman" w:cs="Times New Roman"/>
                <w:sz w:val="22"/>
                <w:szCs w:val="22"/>
                <w:lang w:val="en-GB"/>
              </w:rPr>
              <w:t>L</w:t>
            </w:r>
            <w:r w:rsidRPr="00411661">
              <w:rPr>
                <w:rFonts w:eastAsia="Times New Roman" w:cs="Trebuchet MS"/>
                <w:bCs/>
                <w:sz w:val="22"/>
                <w:szCs w:val="22"/>
                <w:lang w:val="en-GB"/>
              </w:rPr>
              <w:t xml:space="preserve">egea nr. 202/2002 privind egalitatea de şanse şi de tratament între femei şi bărbaţi, republicată, </w:t>
            </w:r>
            <w:r w:rsidRPr="00411661">
              <w:rPr>
                <w:rFonts w:eastAsia="Times New Roman" w:cs="Trebuchet MS"/>
                <w:bCs/>
                <w:sz w:val="22"/>
                <w:szCs w:val="22"/>
                <w:lang w:val="it-IT"/>
              </w:rPr>
              <w:t>cu modificările și completările ulterioare</w:t>
            </w:r>
            <w:r w:rsidRPr="00411661">
              <w:rPr>
                <w:rFonts w:eastAsia="Times New Roman" w:cs="Trebuchet MS"/>
                <w:bCs/>
                <w:sz w:val="22"/>
                <w:szCs w:val="22"/>
                <w:lang w:val="ro-RO"/>
              </w:rPr>
              <w:t>.</w:t>
            </w:r>
          </w:p>
        </w:tc>
        <w:tc>
          <w:tcPr>
            <w:tcW w:w="5670" w:type="dxa"/>
            <w:shd w:val="clear" w:color="auto" w:fill="auto"/>
            <w:vAlign w:val="center"/>
          </w:tcPr>
          <w:p w14:paraId="243CDF2D" w14:textId="0651299F" w:rsidR="00411661" w:rsidRPr="00411661" w:rsidRDefault="00411661" w:rsidP="00411661">
            <w:pPr>
              <w:numPr>
                <w:ilvl w:val="0"/>
                <w:numId w:val="41"/>
              </w:numPr>
              <w:tabs>
                <w:tab w:val="left" w:pos="543"/>
                <w:tab w:val="left" w:pos="1515"/>
              </w:tabs>
              <w:spacing w:after="160" w:line="259" w:lineRule="auto"/>
              <w:jc w:val="both"/>
              <w:rPr>
                <w:rFonts w:eastAsia="Arial"/>
                <w:b/>
                <w:bCs/>
                <w:sz w:val="22"/>
                <w:szCs w:val="22"/>
                <w:lang w:val="ro-RO"/>
              </w:rPr>
            </w:pPr>
            <w:r w:rsidRPr="00411661">
              <w:rPr>
                <w:rFonts w:eastAsia="Times New Roman" w:cs="Times New Roman"/>
                <w:sz w:val="22"/>
                <w:szCs w:val="22"/>
                <w:lang w:val="en-GB"/>
              </w:rPr>
              <w:t>L</w:t>
            </w:r>
            <w:r w:rsidRPr="00411661">
              <w:rPr>
                <w:rFonts w:eastAsia="Times New Roman" w:cs="Trebuchet MS"/>
                <w:bCs/>
                <w:sz w:val="22"/>
                <w:szCs w:val="22"/>
                <w:lang w:val="en-GB"/>
              </w:rPr>
              <w:t xml:space="preserve">egea nr. 202/2002 privind egalitatea de şanse şi de tratament între femei şi bărbaţi, republicată, </w:t>
            </w:r>
            <w:r w:rsidRPr="00411661">
              <w:rPr>
                <w:rFonts w:eastAsia="Times New Roman" w:cs="Trebuchet MS"/>
                <w:bCs/>
                <w:sz w:val="22"/>
                <w:szCs w:val="22"/>
                <w:lang w:val="it-IT"/>
              </w:rPr>
              <w:t>cu modificările și completările ulterioare</w:t>
            </w:r>
            <w:r w:rsidRPr="00411661">
              <w:rPr>
                <w:rFonts w:eastAsia="Times New Roman" w:cs="Trebuchet MS"/>
                <w:bCs/>
                <w:sz w:val="22"/>
                <w:szCs w:val="22"/>
                <w:lang w:val="ro-RO"/>
              </w:rPr>
              <w:t>.Cap. IV - Egalitatea de șanse și de tratament între femei și bărbați în ceea ce privește participarea la luarea deciziei.</w:t>
            </w:r>
          </w:p>
        </w:tc>
      </w:tr>
      <w:tr w:rsidR="00411661" w:rsidRPr="00411661" w14:paraId="527A35A0" w14:textId="77777777" w:rsidTr="00550214">
        <w:tc>
          <w:tcPr>
            <w:tcW w:w="541" w:type="dxa"/>
            <w:shd w:val="clear" w:color="auto" w:fill="auto"/>
            <w:vAlign w:val="center"/>
          </w:tcPr>
          <w:p w14:paraId="1A9B86E0" w14:textId="77777777" w:rsidR="00411661" w:rsidRPr="00411661" w:rsidRDefault="00411661" w:rsidP="00411661">
            <w:pPr>
              <w:tabs>
                <w:tab w:val="left" w:pos="543"/>
                <w:tab w:val="left" w:pos="1515"/>
              </w:tabs>
              <w:spacing w:after="160" w:line="360" w:lineRule="auto"/>
              <w:jc w:val="center"/>
              <w:rPr>
                <w:rFonts w:eastAsia="Arial"/>
                <w:bCs/>
                <w:sz w:val="22"/>
                <w:szCs w:val="24"/>
                <w:lang w:val="ro-RO"/>
              </w:rPr>
            </w:pPr>
            <w:r w:rsidRPr="00411661">
              <w:rPr>
                <w:rFonts w:eastAsia="Arial"/>
                <w:bCs/>
                <w:sz w:val="22"/>
                <w:szCs w:val="24"/>
                <w:lang w:val="ro-RO"/>
              </w:rPr>
              <w:lastRenderedPageBreak/>
              <w:t>5</w:t>
            </w:r>
          </w:p>
        </w:tc>
        <w:tc>
          <w:tcPr>
            <w:tcW w:w="5116" w:type="dxa"/>
            <w:shd w:val="clear" w:color="auto" w:fill="auto"/>
            <w:vAlign w:val="center"/>
          </w:tcPr>
          <w:p w14:paraId="5B92122B" w14:textId="77777777" w:rsidR="00411661" w:rsidRPr="00411661" w:rsidRDefault="00411661" w:rsidP="00411661">
            <w:pPr>
              <w:autoSpaceDE w:val="0"/>
              <w:autoSpaceDN w:val="0"/>
              <w:adjustRightInd w:val="0"/>
              <w:spacing w:after="160" w:line="259" w:lineRule="auto"/>
              <w:jc w:val="both"/>
              <w:rPr>
                <w:rFonts w:eastAsia="Times New Roman" w:cs="Trebuchet MS"/>
                <w:color w:val="000000"/>
                <w:sz w:val="22"/>
                <w:szCs w:val="22"/>
                <w:lang w:val="ro-RO"/>
              </w:rPr>
            </w:pPr>
            <w:r w:rsidRPr="00411661">
              <w:rPr>
                <w:rFonts w:eastAsia="Times New Roman" w:cs="Trebuchet MS"/>
                <w:color w:val="000000"/>
                <w:sz w:val="22"/>
                <w:szCs w:val="22"/>
                <w:lang w:val="it-IT"/>
              </w:rPr>
              <w:t>Legea nr. 500/2002 privind finan</w:t>
            </w:r>
            <w:r w:rsidRPr="00411661">
              <w:rPr>
                <w:rFonts w:eastAsia="Times New Roman" w:cs="Trebuchet MS"/>
                <w:color w:val="000000"/>
                <w:sz w:val="22"/>
                <w:szCs w:val="22"/>
                <w:lang w:val="ro-RO"/>
              </w:rPr>
              <w:t>ț</w:t>
            </w:r>
            <w:r w:rsidRPr="00411661">
              <w:rPr>
                <w:rFonts w:eastAsia="Times New Roman" w:cs="Trebuchet MS"/>
                <w:color w:val="000000"/>
                <w:sz w:val="22"/>
                <w:szCs w:val="22"/>
                <w:lang w:val="it-IT"/>
              </w:rPr>
              <w:t>ele publice, cu modific</w:t>
            </w:r>
            <w:r w:rsidRPr="00411661">
              <w:rPr>
                <w:rFonts w:eastAsia="Times New Roman" w:cs="Trebuchet MS"/>
                <w:color w:val="000000"/>
                <w:sz w:val="22"/>
                <w:szCs w:val="22"/>
                <w:lang w:val="ro-RO"/>
              </w:rPr>
              <w:t>ă</w:t>
            </w:r>
            <w:r w:rsidRPr="00411661">
              <w:rPr>
                <w:rFonts w:eastAsia="Times New Roman" w:cs="Trebuchet MS"/>
                <w:color w:val="000000"/>
                <w:sz w:val="22"/>
                <w:szCs w:val="22"/>
                <w:lang w:val="it-IT"/>
              </w:rPr>
              <w:t xml:space="preserve">rile </w:t>
            </w:r>
            <w:r w:rsidRPr="00411661">
              <w:rPr>
                <w:rFonts w:eastAsia="Times New Roman" w:cs="Trebuchet MS"/>
                <w:color w:val="000000"/>
                <w:sz w:val="22"/>
                <w:szCs w:val="22"/>
                <w:lang w:val="ro-RO"/>
              </w:rPr>
              <w:t>ș</w:t>
            </w:r>
            <w:r w:rsidRPr="00411661">
              <w:rPr>
                <w:rFonts w:eastAsia="Times New Roman" w:cs="Trebuchet MS"/>
                <w:color w:val="000000"/>
                <w:sz w:val="22"/>
                <w:szCs w:val="22"/>
                <w:lang w:val="it-IT"/>
              </w:rPr>
              <w:t>i complet</w:t>
            </w:r>
            <w:r w:rsidRPr="00411661">
              <w:rPr>
                <w:rFonts w:eastAsia="Times New Roman" w:cs="Trebuchet MS"/>
                <w:color w:val="000000"/>
                <w:sz w:val="22"/>
                <w:szCs w:val="22"/>
                <w:lang w:val="ro-RO"/>
              </w:rPr>
              <w:t>ă</w:t>
            </w:r>
            <w:r w:rsidRPr="00411661">
              <w:rPr>
                <w:rFonts w:eastAsia="Times New Roman" w:cs="Trebuchet MS"/>
                <w:color w:val="000000"/>
                <w:sz w:val="22"/>
                <w:szCs w:val="22"/>
                <w:lang w:val="it-IT"/>
              </w:rPr>
              <w:t>rile ulterioare</w:t>
            </w:r>
            <w:r w:rsidRPr="00411661">
              <w:rPr>
                <w:rFonts w:eastAsia="Times New Roman" w:cs="Trebuchet MS"/>
                <w:color w:val="000000"/>
                <w:sz w:val="22"/>
                <w:szCs w:val="22"/>
                <w:lang w:val="ro-RO"/>
              </w:rPr>
              <w:t>.</w:t>
            </w:r>
          </w:p>
          <w:p w14:paraId="0DCFF0D0" w14:textId="77777777" w:rsidR="00411661" w:rsidRPr="00411661" w:rsidRDefault="00411661" w:rsidP="00411661">
            <w:pPr>
              <w:tabs>
                <w:tab w:val="left" w:pos="543"/>
                <w:tab w:val="left" w:pos="1515"/>
              </w:tabs>
              <w:spacing w:after="160" w:line="259" w:lineRule="auto"/>
              <w:jc w:val="center"/>
              <w:rPr>
                <w:rFonts w:eastAsia="Arial"/>
                <w:b/>
                <w:bCs/>
                <w:szCs w:val="24"/>
                <w:lang w:val="ro-RO"/>
              </w:rPr>
            </w:pPr>
          </w:p>
        </w:tc>
        <w:tc>
          <w:tcPr>
            <w:tcW w:w="5670" w:type="dxa"/>
            <w:shd w:val="clear" w:color="auto" w:fill="auto"/>
            <w:vAlign w:val="center"/>
          </w:tcPr>
          <w:p w14:paraId="7D561255" w14:textId="77777777" w:rsidR="00411661" w:rsidRPr="00411661" w:rsidRDefault="00411661" w:rsidP="00411661">
            <w:pPr>
              <w:numPr>
                <w:ilvl w:val="0"/>
                <w:numId w:val="42"/>
              </w:numPr>
              <w:tabs>
                <w:tab w:val="left" w:pos="543"/>
                <w:tab w:val="left" w:pos="1515"/>
              </w:tabs>
              <w:spacing w:after="160" w:line="259" w:lineRule="auto"/>
              <w:rPr>
                <w:rFonts w:eastAsia="Times New Roman" w:cs="Trebuchet MS"/>
                <w:bCs/>
                <w:color w:val="000000"/>
                <w:sz w:val="22"/>
                <w:szCs w:val="22"/>
              </w:rPr>
            </w:pPr>
            <w:r w:rsidRPr="00411661">
              <w:rPr>
                <w:rFonts w:eastAsia="Times New Roman" w:cs="Trebuchet MS"/>
                <w:bCs/>
                <w:color w:val="000000"/>
                <w:sz w:val="22"/>
                <w:szCs w:val="22"/>
              </w:rPr>
              <w:t xml:space="preserve">Principii și reguli bugetare; </w:t>
            </w:r>
          </w:p>
          <w:p w14:paraId="6A0A3E9D" w14:textId="77777777" w:rsidR="00411661" w:rsidRPr="00411661" w:rsidRDefault="00411661" w:rsidP="00411661">
            <w:pPr>
              <w:numPr>
                <w:ilvl w:val="0"/>
                <w:numId w:val="42"/>
              </w:numPr>
              <w:tabs>
                <w:tab w:val="left" w:pos="543"/>
                <w:tab w:val="left" w:pos="1515"/>
              </w:tabs>
              <w:spacing w:after="160" w:line="259" w:lineRule="auto"/>
              <w:rPr>
                <w:rFonts w:eastAsia="Times New Roman" w:cs="Trebuchet MS"/>
                <w:bCs/>
                <w:color w:val="000000"/>
                <w:sz w:val="22"/>
                <w:szCs w:val="22"/>
              </w:rPr>
            </w:pPr>
            <w:r w:rsidRPr="00411661">
              <w:rPr>
                <w:rFonts w:eastAsia="Times New Roman" w:cs="Trebuchet MS"/>
                <w:bCs/>
                <w:color w:val="000000"/>
                <w:sz w:val="22"/>
                <w:szCs w:val="22"/>
              </w:rPr>
              <w:t xml:space="preserve">Competenţe şi responsabilităţi în procesul bugetar; </w:t>
            </w:r>
          </w:p>
          <w:p w14:paraId="2610F111" w14:textId="77777777" w:rsidR="00411661" w:rsidRPr="00411661" w:rsidRDefault="00411661" w:rsidP="00411661">
            <w:pPr>
              <w:numPr>
                <w:ilvl w:val="0"/>
                <w:numId w:val="42"/>
              </w:numPr>
              <w:tabs>
                <w:tab w:val="left" w:pos="543"/>
                <w:tab w:val="left" w:pos="1515"/>
              </w:tabs>
              <w:spacing w:after="160" w:line="259" w:lineRule="auto"/>
              <w:rPr>
                <w:rFonts w:eastAsia="Times New Roman" w:cs="Trebuchet MS"/>
                <w:bCs/>
                <w:color w:val="000000"/>
                <w:sz w:val="22"/>
                <w:szCs w:val="22"/>
              </w:rPr>
            </w:pPr>
            <w:r w:rsidRPr="00411661">
              <w:rPr>
                <w:rFonts w:eastAsia="Times New Roman" w:cs="Trebuchet MS"/>
                <w:bCs/>
                <w:color w:val="000000"/>
                <w:sz w:val="22"/>
                <w:szCs w:val="22"/>
              </w:rPr>
              <w:t>Categoriile, rolul și responsabilit</w:t>
            </w:r>
            <w:r w:rsidRPr="00411661">
              <w:rPr>
                <w:rFonts w:eastAsia="Times New Roman" w:cs="Trebuchet MS"/>
                <w:bCs/>
                <w:color w:val="000000"/>
                <w:sz w:val="22"/>
                <w:szCs w:val="22"/>
                <w:lang w:val="ro-RO"/>
              </w:rPr>
              <w:t>ăț</w:t>
            </w:r>
            <w:r w:rsidRPr="00411661">
              <w:rPr>
                <w:rFonts w:eastAsia="Times New Roman" w:cs="Trebuchet MS"/>
                <w:bCs/>
                <w:color w:val="000000"/>
                <w:sz w:val="22"/>
                <w:szCs w:val="22"/>
              </w:rPr>
              <w:t xml:space="preserve">ile ordonatorilor de credite; </w:t>
            </w:r>
          </w:p>
          <w:p w14:paraId="72FCDF75" w14:textId="77777777" w:rsidR="00411661" w:rsidRPr="00411661" w:rsidRDefault="00411661" w:rsidP="00411661">
            <w:pPr>
              <w:numPr>
                <w:ilvl w:val="0"/>
                <w:numId w:val="42"/>
              </w:numPr>
              <w:tabs>
                <w:tab w:val="left" w:pos="543"/>
                <w:tab w:val="left" w:pos="1515"/>
              </w:tabs>
              <w:spacing w:after="160" w:line="259" w:lineRule="auto"/>
              <w:rPr>
                <w:rFonts w:eastAsia="Times New Roman" w:cs="Trebuchet MS"/>
                <w:bCs/>
                <w:color w:val="000000"/>
                <w:sz w:val="22"/>
                <w:szCs w:val="22"/>
              </w:rPr>
            </w:pPr>
            <w:r w:rsidRPr="00411661">
              <w:rPr>
                <w:rFonts w:eastAsia="Times New Roman" w:cs="Trebuchet MS"/>
                <w:bCs/>
                <w:color w:val="000000"/>
                <w:sz w:val="22"/>
                <w:szCs w:val="22"/>
              </w:rPr>
              <w:t xml:space="preserve">Calendarul bugetar; </w:t>
            </w:r>
          </w:p>
          <w:p w14:paraId="6A1573E0" w14:textId="77777777" w:rsidR="00411661" w:rsidRPr="00411661" w:rsidRDefault="00411661" w:rsidP="00411661">
            <w:pPr>
              <w:numPr>
                <w:ilvl w:val="0"/>
                <w:numId w:val="42"/>
              </w:numPr>
              <w:tabs>
                <w:tab w:val="left" w:pos="543"/>
                <w:tab w:val="left" w:pos="1515"/>
              </w:tabs>
              <w:spacing w:after="160" w:line="259" w:lineRule="auto"/>
              <w:rPr>
                <w:rFonts w:eastAsia="Times New Roman" w:cs="Trebuchet MS"/>
                <w:bCs/>
                <w:color w:val="000000"/>
                <w:sz w:val="22"/>
                <w:szCs w:val="22"/>
              </w:rPr>
            </w:pPr>
            <w:r w:rsidRPr="00411661">
              <w:rPr>
                <w:rFonts w:eastAsia="Times New Roman" w:cs="Trebuchet MS"/>
                <w:bCs/>
                <w:color w:val="000000"/>
                <w:sz w:val="22"/>
                <w:szCs w:val="22"/>
              </w:rPr>
              <w:t xml:space="preserve">Principii în execuţia bugetară; </w:t>
            </w:r>
          </w:p>
          <w:p w14:paraId="540B59A0" w14:textId="77777777" w:rsidR="00411661" w:rsidRPr="00411661" w:rsidRDefault="00411661" w:rsidP="00411661">
            <w:pPr>
              <w:numPr>
                <w:ilvl w:val="0"/>
                <w:numId w:val="42"/>
              </w:numPr>
              <w:tabs>
                <w:tab w:val="left" w:pos="543"/>
                <w:tab w:val="left" w:pos="1515"/>
              </w:tabs>
              <w:spacing w:after="160" w:line="259" w:lineRule="auto"/>
              <w:rPr>
                <w:rFonts w:eastAsia="Arial"/>
                <w:b/>
                <w:bCs/>
                <w:sz w:val="22"/>
                <w:szCs w:val="22"/>
                <w:lang w:val="ro-RO"/>
              </w:rPr>
            </w:pPr>
            <w:r w:rsidRPr="00411661">
              <w:rPr>
                <w:rFonts w:eastAsia="Times New Roman" w:cs="Trebuchet MS"/>
                <w:bCs/>
                <w:color w:val="000000"/>
                <w:sz w:val="22"/>
                <w:szCs w:val="22"/>
              </w:rPr>
              <w:t>Excedentul sau deficitul bugetar</w:t>
            </w:r>
            <w:r w:rsidRPr="00411661">
              <w:rPr>
                <w:rFonts w:eastAsia="Times New Roman" w:cs="Trebuchet MS"/>
                <w:bCs/>
                <w:color w:val="000000"/>
                <w:sz w:val="22"/>
                <w:szCs w:val="22"/>
                <w:lang w:val="ro-RO"/>
              </w:rPr>
              <w:t>.</w:t>
            </w:r>
          </w:p>
        </w:tc>
      </w:tr>
      <w:tr w:rsidR="00411661" w:rsidRPr="00411661" w14:paraId="46F6A97B" w14:textId="77777777" w:rsidTr="00550214">
        <w:tc>
          <w:tcPr>
            <w:tcW w:w="541" w:type="dxa"/>
            <w:shd w:val="clear" w:color="auto" w:fill="auto"/>
            <w:vAlign w:val="center"/>
          </w:tcPr>
          <w:p w14:paraId="3568278C" w14:textId="77777777" w:rsidR="00411661" w:rsidRPr="00411661" w:rsidRDefault="00411661" w:rsidP="00411661">
            <w:pPr>
              <w:tabs>
                <w:tab w:val="left" w:pos="543"/>
                <w:tab w:val="left" w:pos="1515"/>
              </w:tabs>
              <w:spacing w:after="160" w:line="360" w:lineRule="auto"/>
              <w:jc w:val="center"/>
              <w:rPr>
                <w:rFonts w:eastAsia="Arial"/>
                <w:bCs/>
                <w:sz w:val="22"/>
                <w:szCs w:val="24"/>
                <w:lang w:val="ro-RO"/>
              </w:rPr>
            </w:pPr>
            <w:r w:rsidRPr="00411661">
              <w:rPr>
                <w:rFonts w:eastAsia="Arial"/>
                <w:bCs/>
                <w:sz w:val="22"/>
                <w:szCs w:val="24"/>
                <w:lang w:val="ro-RO"/>
              </w:rPr>
              <w:t>6</w:t>
            </w:r>
          </w:p>
        </w:tc>
        <w:tc>
          <w:tcPr>
            <w:tcW w:w="5116" w:type="dxa"/>
            <w:shd w:val="clear" w:color="auto" w:fill="auto"/>
            <w:vAlign w:val="center"/>
          </w:tcPr>
          <w:p w14:paraId="77C1F954" w14:textId="77777777" w:rsidR="00411661" w:rsidRPr="00411661" w:rsidRDefault="00411661" w:rsidP="00411661">
            <w:pPr>
              <w:autoSpaceDE w:val="0"/>
              <w:autoSpaceDN w:val="0"/>
              <w:adjustRightInd w:val="0"/>
              <w:spacing w:after="160" w:line="259" w:lineRule="auto"/>
              <w:jc w:val="both"/>
              <w:rPr>
                <w:rFonts w:eastAsia="Times New Roman" w:cs="Trebuchet MS"/>
                <w:color w:val="000000"/>
                <w:sz w:val="22"/>
                <w:szCs w:val="22"/>
                <w:lang w:val="ro-RO"/>
              </w:rPr>
            </w:pPr>
            <w:r w:rsidRPr="00411661">
              <w:rPr>
                <w:rFonts w:eastAsia="Times New Roman" w:cs="Trebuchet MS"/>
                <w:color w:val="000000"/>
                <w:sz w:val="22"/>
                <w:szCs w:val="22"/>
                <w:lang w:val="it-IT"/>
              </w:rPr>
              <w:t>Legea nr. 273/2006 privind finan</w:t>
            </w:r>
            <w:r w:rsidRPr="00411661">
              <w:rPr>
                <w:rFonts w:eastAsia="Times New Roman" w:cs="Trebuchet MS"/>
                <w:color w:val="000000"/>
                <w:sz w:val="22"/>
                <w:szCs w:val="22"/>
                <w:lang w:val="ro-RO"/>
              </w:rPr>
              <w:t>ț</w:t>
            </w:r>
            <w:r w:rsidRPr="00411661">
              <w:rPr>
                <w:rFonts w:eastAsia="Times New Roman" w:cs="Trebuchet MS"/>
                <w:color w:val="000000"/>
                <w:sz w:val="22"/>
                <w:szCs w:val="22"/>
                <w:lang w:val="it-IT"/>
              </w:rPr>
              <w:t>ele publice locale, cu modific</w:t>
            </w:r>
            <w:r w:rsidRPr="00411661">
              <w:rPr>
                <w:rFonts w:eastAsia="Times New Roman" w:cs="Trebuchet MS"/>
                <w:color w:val="000000"/>
                <w:sz w:val="22"/>
                <w:szCs w:val="22"/>
                <w:lang w:val="ro-RO"/>
              </w:rPr>
              <w:t>ă</w:t>
            </w:r>
            <w:r w:rsidRPr="00411661">
              <w:rPr>
                <w:rFonts w:eastAsia="Times New Roman" w:cs="Trebuchet MS"/>
                <w:color w:val="000000"/>
                <w:sz w:val="22"/>
                <w:szCs w:val="22"/>
                <w:lang w:val="it-IT"/>
              </w:rPr>
              <w:t xml:space="preserve">rile </w:t>
            </w:r>
            <w:r w:rsidRPr="00411661">
              <w:rPr>
                <w:rFonts w:eastAsia="Times New Roman" w:cs="Trebuchet MS"/>
                <w:color w:val="000000"/>
                <w:sz w:val="22"/>
                <w:szCs w:val="22"/>
                <w:lang w:val="ro-RO"/>
              </w:rPr>
              <w:t>ș</w:t>
            </w:r>
            <w:r w:rsidRPr="00411661">
              <w:rPr>
                <w:rFonts w:eastAsia="Times New Roman" w:cs="Trebuchet MS"/>
                <w:color w:val="000000"/>
                <w:sz w:val="22"/>
                <w:szCs w:val="22"/>
                <w:lang w:val="it-IT"/>
              </w:rPr>
              <w:t>i complet</w:t>
            </w:r>
            <w:r w:rsidRPr="00411661">
              <w:rPr>
                <w:rFonts w:eastAsia="Times New Roman" w:cs="Trebuchet MS"/>
                <w:color w:val="000000"/>
                <w:sz w:val="22"/>
                <w:szCs w:val="22"/>
                <w:lang w:val="ro-RO"/>
              </w:rPr>
              <w:t>ă</w:t>
            </w:r>
            <w:r w:rsidRPr="00411661">
              <w:rPr>
                <w:rFonts w:eastAsia="Times New Roman" w:cs="Trebuchet MS"/>
                <w:color w:val="000000"/>
                <w:sz w:val="22"/>
                <w:szCs w:val="22"/>
                <w:lang w:val="it-IT"/>
              </w:rPr>
              <w:t>rile ulterioare</w:t>
            </w:r>
            <w:r w:rsidRPr="00411661">
              <w:rPr>
                <w:rFonts w:eastAsia="Times New Roman" w:cs="Trebuchet MS"/>
                <w:color w:val="000000"/>
                <w:sz w:val="22"/>
                <w:szCs w:val="22"/>
                <w:lang w:val="ro-RO"/>
              </w:rPr>
              <w:t>.</w:t>
            </w:r>
          </w:p>
          <w:p w14:paraId="6786F2B1" w14:textId="77777777" w:rsidR="00411661" w:rsidRPr="00411661" w:rsidRDefault="00411661" w:rsidP="00411661">
            <w:pPr>
              <w:tabs>
                <w:tab w:val="left" w:pos="543"/>
                <w:tab w:val="left" w:pos="1515"/>
              </w:tabs>
              <w:spacing w:after="160" w:line="259" w:lineRule="auto"/>
              <w:jc w:val="center"/>
              <w:rPr>
                <w:rFonts w:eastAsia="Arial"/>
                <w:b/>
                <w:bCs/>
                <w:sz w:val="22"/>
                <w:szCs w:val="22"/>
                <w:lang w:val="ro-RO"/>
              </w:rPr>
            </w:pPr>
          </w:p>
        </w:tc>
        <w:tc>
          <w:tcPr>
            <w:tcW w:w="5670" w:type="dxa"/>
            <w:shd w:val="clear" w:color="auto" w:fill="auto"/>
            <w:vAlign w:val="center"/>
          </w:tcPr>
          <w:p w14:paraId="3F194EC9" w14:textId="77777777" w:rsidR="00411661" w:rsidRPr="00411661" w:rsidRDefault="00411661" w:rsidP="00411661">
            <w:pPr>
              <w:numPr>
                <w:ilvl w:val="0"/>
                <w:numId w:val="43"/>
              </w:numPr>
              <w:autoSpaceDE w:val="0"/>
              <w:autoSpaceDN w:val="0"/>
              <w:adjustRightInd w:val="0"/>
              <w:spacing w:after="160" w:line="259" w:lineRule="auto"/>
              <w:rPr>
                <w:rFonts w:eastAsia="Times New Roman" w:cs="Trebuchet MS"/>
                <w:bCs/>
                <w:color w:val="000000"/>
                <w:sz w:val="22"/>
                <w:szCs w:val="22"/>
              </w:rPr>
            </w:pPr>
            <w:r w:rsidRPr="00411661">
              <w:rPr>
                <w:rFonts w:eastAsia="Times New Roman" w:cs="Trebuchet MS"/>
                <w:bCs/>
                <w:color w:val="000000"/>
                <w:sz w:val="22"/>
                <w:szCs w:val="22"/>
              </w:rPr>
              <w:t xml:space="preserve">Principii și reguli bugetare; </w:t>
            </w:r>
          </w:p>
          <w:p w14:paraId="48F050BB" w14:textId="77777777" w:rsidR="00411661" w:rsidRPr="00411661" w:rsidRDefault="00411661" w:rsidP="00411661">
            <w:pPr>
              <w:numPr>
                <w:ilvl w:val="0"/>
                <w:numId w:val="43"/>
              </w:numPr>
              <w:autoSpaceDE w:val="0"/>
              <w:autoSpaceDN w:val="0"/>
              <w:adjustRightInd w:val="0"/>
              <w:spacing w:after="160" w:line="259" w:lineRule="auto"/>
              <w:rPr>
                <w:rFonts w:eastAsia="Times New Roman" w:cs="Trebuchet MS"/>
                <w:bCs/>
                <w:color w:val="000000"/>
                <w:sz w:val="22"/>
                <w:szCs w:val="22"/>
              </w:rPr>
            </w:pPr>
            <w:r w:rsidRPr="00411661">
              <w:rPr>
                <w:rFonts w:eastAsia="Times New Roman" w:cs="Trebuchet MS"/>
                <w:bCs/>
                <w:color w:val="000000"/>
                <w:sz w:val="22"/>
                <w:szCs w:val="22"/>
              </w:rPr>
              <w:t xml:space="preserve">Competenţe şi responsabilităţi în procesul bugetar; </w:t>
            </w:r>
          </w:p>
          <w:p w14:paraId="4655FC5C" w14:textId="77777777" w:rsidR="00411661" w:rsidRPr="00411661" w:rsidRDefault="00411661" w:rsidP="00411661">
            <w:pPr>
              <w:numPr>
                <w:ilvl w:val="0"/>
                <w:numId w:val="43"/>
              </w:numPr>
              <w:autoSpaceDE w:val="0"/>
              <w:autoSpaceDN w:val="0"/>
              <w:adjustRightInd w:val="0"/>
              <w:spacing w:after="160" w:line="259" w:lineRule="auto"/>
              <w:rPr>
                <w:rFonts w:eastAsia="Times New Roman" w:cs="Trebuchet MS"/>
                <w:bCs/>
                <w:color w:val="000000"/>
                <w:sz w:val="22"/>
                <w:szCs w:val="22"/>
              </w:rPr>
            </w:pPr>
            <w:r w:rsidRPr="00411661">
              <w:rPr>
                <w:rFonts w:eastAsia="Times New Roman" w:cs="Trebuchet MS"/>
                <w:bCs/>
                <w:color w:val="000000"/>
                <w:sz w:val="22"/>
                <w:szCs w:val="22"/>
              </w:rPr>
              <w:t>Categoriile, rolul și responsabilit</w:t>
            </w:r>
            <w:r w:rsidRPr="00411661">
              <w:rPr>
                <w:rFonts w:eastAsia="Times New Roman" w:cs="Trebuchet MS"/>
                <w:bCs/>
                <w:color w:val="000000"/>
                <w:sz w:val="22"/>
                <w:szCs w:val="22"/>
                <w:lang w:val="ro-RO"/>
              </w:rPr>
              <w:t>ăț</w:t>
            </w:r>
            <w:r w:rsidRPr="00411661">
              <w:rPr>
                <w:rFonts w:eastAsia="Times New Roman" w:cs="Trebuchet MS"/>
                <w:bCs/>
                <w:color w:val="000000"/>
                <w:sz w:val="22"/>
                <w:szCs w:val="22"/>
              </w:rPr>
              <w:t xml:space="preserve">ile ordonatorilor de credite; </w:t>
            </w:r>
          </w:p>
          <w:p w14:paraId="6BBF3ADF" w14:textId="77777777" w:rsidR="00411661" w:rsidRPr="00411661" w:rsidRDefault="00411661" w:rsidP="00411661">
            <w:pPr>
              <w:numPr>
                <w:ilvl w:val="0"/>
                <w:numId w:val="43"/>
              </w:numPr>
              <w:autoSpaceDE w:val="0"/>
              <w:autoSpaceDN w:val="0"/>
              <w:adjustRightInd w:val="0"/>
              <w:spacing w:after="160" w:line="259" w:lineRule="auto"/>
              <w:rPr>
                <w:rFonts w:eastAsia="Times New Roman" w:cs="Trebuchet MS"/>
                <w:bCs/>
                <w:color w:val="000000"/>
                <w:sz w:val="22"/>
                <w:szCs w:val="22"/>
              </w:rPr>
            </w:pPr>
            <w:r w:rsidRPr="00411661">
              <w:rPr>
                <w:rFonts w:eastAsia="Times New Roman" w:cs="Trebuchet MS"/>
                <w:bCs/>
                <w:color w:val="000000"/>
                <w:sz w:val="22"/>
                <w:szCs w:val="22"/>
              </w:rPr>
              <w:t xml:space="preserve">Principii în execuţia bugetară; </w:t>
            </w:r>
          </w:p>
          <w:p w14:paraId="22427AF8" w14:textId="77777777" w:rsidR="00411661" w:rsidRPr="00411661" w:rsidRDefault="00411661" w:rsidP="00411661">
            <w:pPr>
              <w:numPr>
                <w:ilvl w:val="0"/>
                <w:numId w:val="43"/>
              </w:numPr>
              <w:autoSpaceDE w:val="0"/>
              <w:autoSpaceDN w:val="0"/>
              <w:adjustRightInd w:val="0"/>
              <w:spacing w:after="160" w:line="259" w:lineRule="auto"/>
              <w:rPr>
                <w:rFonts w:eastAsia="Times New Roman" w:cs="Trebuchet MS"/>
                <w:bCs/>
                <w:color w:val="000000"/>
                <w:sz w:val="22"/>
                <w:szCs w:val="22"/>
              </w:rPr>
            </w:pPr>
            <w:r w:rsidRPr="00411661">
              <w:rPr>
                <w:rFonts w:eastAsia="Times New Roman" w:cs="Trebuchet MS"/>
                <w:bCs/>
                <w:color w:val="000000"/>
                <w:sz w:val="22"/>
                <w:szCs w:val="22"/>
              </w:rPr>
              <w:t xml:space="preserve">Excedentul sau deficitul bugetar; </w:t>
            </w:r>
          </w:p>
          <w:p w14:paraId="6B743C9B" w14:textId="77777777" w:rsidR="00411661" w:rsidRPr="00411661" w:rsidRDefault="00411661" w:rsidP="00411661">
            <w:pPr>
              <w:numPr>
                <w:ilvl w:val="0"/>
                <w:numId w:val="43"/>
              </w:numPr>
              <w:autoSpaceDE w:val="0"/>
              <w:autoSpaceDN w:val="0"/>
              <w:adjustRightInd w:val="0"/>
              <w:spacing w:after="160" w:line="259" w:lineRule="auto"/>
              <w:rPr>
                <w:rFonts w:eastAsia="Times New Roman" w:cs="Trebuchet MS"/>
                <w:bCs/>
                <w:color w:val="000000"/>
                <w:sz w:val="22"/>
                <w:szCs w:val="22"/>
              </w:rPr>
            </w:pPr>
            <w:r w:rsidRPr="00411661">
              <w:rPr>
                <w:rFonts w:eastAsia="Times New Roman" w:cs="Trebuchet MS"/>
                <w:bCs/>
                <w:color w:val="000000"/>
                <w:sz w:val="22"/>
                <w:szCs w:val="22"/>
              </w:rPr>
              <w:t xml:space="preserve">Execuţia de casă a bugetelor locale; </w:t>
            </w:r>
          </w:p>
          <w:p w14:paraId="6545EF35" w14:textId="77777777" w:rsidR="00411661" w:rsidRPr="00411661" w:rsidRDefault="00411661" w:rsidP="00411661">
            <w:pPr>
              <w:numPr>
                <w:ilvl w:val="0"/>
                <w:numId w:val="43"/>
              </w:numPr>
              <w:autoSpaceDE w:val="0"/>
              <w:autoSpaceDN w:val="0"/>
              <w:adjustRightInd w:val="0"/>
              <w:spacing w:after="160" w:line="259" w:lineRule="auto"/>
              <w:rPr>
                <w:rFonts w:eastAsia="Arial"/>
                <w:b/>
                <w:bCs/>
                <w:sz w:val="22"/>
                <w:szCs w:val="22"/>
                <w:lang w:val="ro-RO"/>
              </w:rPr>
            </w:pPr>
            <w:r w:rsidRPr="00411661">
              <w:rPr>
                <w:rFonts w:eastAsia="Times New Roman" w:cs="Trebuchet MS"/>
                <w:bCs/>
                <w:color w:val="000000"/>
                <w:sz w:val="22"/>
                <w:szCs w:val="22"/>
              </w:rPr>
              <w:t>Proceduri de publicitate a bugetelor unităţilor/subdiviziunilor administrativ-teritoriale</w:t>
            </w:r>
            <w:r w:rsidRPr="00411661">
              <w:rPr>
                <w:rFonts w:eastAsia="Times New Roman" w:cs="Trebuchet MS"/>
                <w:bCs/>
                <w:color w:val="000000"/>
                <w:sz w:val="22"/>
                <w:szCs w:val="22"/>
                <w:lang w:val="ro-RO"/>
              </w:rPr>
              <w:t>.</w:t>
            </w:r>
          </w:p>
        </w:tc>
      </w:tr>
      <w:tr w:rsidR="00411661" w:rsidRPr="00411661" w14:paraId="54726045" w14:textId="77777777" w:rsidTr="00550214">
        <w:trPr>
          <w:trHeight w:val="1158"/>
        </w:trPr>
        <w:tc>
          <w:tcPr>
            <w:tcW w:w="541" w:type="dxa"/>
            <w:shd w:val="clear" w:color="auto" w:fill="auto"/>
            <w:vAlign w:val="center"/>
          </w:tcPr>
          <w:p w14:paraId="7FD0BCBB" w14:textId="77777777" w:rsidR="00411661" w:rsidRPr="00411661" w:rsidRDefault="00411661" w:rsidP="00411661">
            <w:pPr>
              <w:tabs>
                <w:tab w:val="left" w:pos="543"/>
                <w:tab w:val="left" w:pos="1515"/>
              </w:tabs>
              <w:spacing w:after="160" w:line="360" w:lineRule="auto"/>
              <w:jc w:val="center"/>
              <w:rPr>
                <w:rFonts w:eastAsia="Arial"/>
                <w:bCs/>
                <w:sz w:val="22"/>
                <w:szCs w:val="24"/>
                <w:lang w:val="ro-RO"/>
              </w:rPr>
            </w:pPr>
            <w:r w:rsidRPr="00411661">
              <w:rPr>
                <w:rFonts w:eastAsia="Arial"/>
                <w:bCs/>
                <w:sz w:val="22"/>
                <w:szCs w:val="24"/>
                <w:lang w:val="ro-RO"/>
              </w:rPr>
              <w:t>7</w:t>
            </w:r>
          </w:p>
        </w:tc>
        <w:tc>
          <w:tcPr>
            <w:tcW w:w="5116" w:type="dxa"/>
            <w:shd w:val="clear" w:color="auto" w:fill="auto"/>
            <w:vAlign w:val="center"/>
          </w:tcPr>
          <w:p w14:paraId="05E5451A" w14:textId="77777777" w:rsidR="00411661" w:rsidRPr="00411661" w:rsidRDefault="00411661" w:rsidP="00411661">
            <w:pPr>
              <w:autoSpaceDE w:val="0"/>
              <w:autoSpaceDN w:val="0"/>
              <w:adjustRightInd w:val="0"/>
              <w:spacing w:after="160" w:line="259" w:lineRule="auto"/>
              <w:jc w:val="both"/>
              <w:rPr>
                <w:rFonts w:eastAsia="Times New Roman" w:cs="Trebuchet MS"/>
                <w:color w:val="000000"/>
                <w:sz w:val="22"/>
                <w:szCs w:val="22"/>
                <w:lang w:val="ro-RO"/>
              </w:rPr>
            </w:pPr>
            <w:r w:rsidRPr="00411661">
              <w:rPr>
                <w:rFonts w:eastAsia="Times New Roman" w:cs="Trebuchet MS"/>
                <w:color w:val="000000"/>
                <w:sz w:val="22"/>
                <w:szCs w:val="22"/>
                <w:lang w:val="it-IT"/>
              </w:rPr>
              <w:t>Legea contabilit</w:t>
            </w:r>
            <w:r w:rsidRPr="00411661">
              <w:rPr>
                <w:rFonts w:eastAsia="Times New Roman" w:cs="Trebuchet MS"/>
                <w:color w:val="000000"/>
                <w:sz w:val="22"/>
                <w:szCs w:val="22"/>
                <w:lang w:val="ro-RO"/>
              </w:rPr>
              <w:t>ăț</w:t>
            </w:r>
            <w:r w:rsidRPr="00411661">
              <w:rPr>
                <w:rFonts w:eastAsia="Times New Roman" w:cs="Trebuchet MS"/>
                <w:color w:val="000000"/>
                <w:sz w:val="22"/>
                <w:szCs w:val="22"/>
                <w:lang w:val="it-IT"/>
              </w:rPr>
              <w:t>ii nr. 82/1991, republicat</w:t>
            </w:r>
            <w:r w:rsidRPr="00411661">
              <w:rPr>
                <w:rFonts w:eastAsia="Times New Roman" w:cs="Trebuchet MS"/>
                <w:color w:val="000000"/>
                <w:sz w:val="22"/>
                <w:szCs w:val="22"/>
                <w:lang w:val="ro-RO"/>
              </w:rPr>
              <w:t>ă</w:t>
            </w:r>
            <w:r w:rsidRPr="00411661">
              <w:rPr>
                <w:rFonts w:eastAsia="Times New Roman" w:cs="Trebuchet MS"/>
                <w:color w:val="000000"/>
                <w:sz w:val="22"/>
                <w:szCs w:val="22"/>
                <w:lang w:val="it-IT"/>
              </w:rPr>
              <w:t>, cu modific</w:t>
            </w:r>
            <w:r w:rsidRPr="00411661">
              <w:rPr>
                <w:rFonts w:eastAsia="Times New Roman" w:cs="Trebuchet MS"/>
                <w:color w:val="000000"/>
                <w:sz w:val="22"/>
                <w:szCs w:val="22"/>
                <w:lang w:val="ro-RO"/>
              </w:rPr>
              <w:t>ă</w:t>
            </w:r>
            <w:r w:rsidRPr="00411661">
              <w:rPr>
                <w:rFonts w:eastAsia="Times New Roman" w:cs="Trebuchet MS"/>
                <w:color w:val="000000"/>
                <w:sz w:val="22"/>
                <w:szCs w:val="22"/>
                <w:lang w:val="it-IT"/>
              </w:rPr>
              <w:t xml:space="preserve">rile </w:t>
            </w:r>
            <w:r w:rsidRPr="00411661">
              <w:rPr>
                <w:rFonts w:eastAsia="Times New Roman" w:cs="Trebuchet MS"/>
                <w:color w:val="000000"/>
                <w:sz w:val="22"/>
                <w:szCs w:val="22"/>
                <w:lang w:val="ro-RO"/>
              </w:rPr>
              <w:t>ș</w:t>
            </w:r>
            <w:r w:rsidRPr="00411661">
              <w:rPr>
                <w:rFonts w:eastAsia="Times New Roman" w:cs="Trebuchet MS"/>
                <w:color w:val="000000"/>
                <w:sz w:val="22"/>
                <w:szCs w:val="22"/>
                <w:lang w:val="it-IT"/>
              </w:rPr>
              <w:t>i complet</w:t>
            </w:r>
            <w:r w:rsidRPr="00411661">
              <w:rPr>
                <w:rFonts w:eastAsia="Times New Roman" w:cs="Trebuchet MS"/>
                <w:color w:val="000000"/>
                <w:sz w:val="22"/>
                <w:szCs w:val="22"/>
                <w:lang w:val="ro-RO"/>
              </w:rPr>
              <w:t>ă</w:t>
            </w:r>
            <w:r w:rsidRPr="00411661">
              <w:rPr>
                <w:rFonts w:eastAsia="Times New Roman" w:cs="Trebuchet MS"/>
                <w:color w:val="000000"/>
                <w:sz w:val="22"/>
                <w:szCs w:val="22"/>
                <w:lang w:val="it-IT"/>
              </w:rPr>
              <w:t>rile ulterioare</w:t>
            </w:r>
            <w:r w:rsidRPr="00411661">
              <w:rPr>
                <w:rFonts w:eastAsia="Times New Roman" w:cs="Trebuchet MS"/>
                <w:color w:val="000000"/>
                <w:sz w:val="22"/>
                <w:szCs w:val="22"/>
                <w:lang w:val="ro-RO"/>
              </w:rPr>
              <w:t>.</w:t>
            </w:r>
          </w:p>
          <w:p w14:paraId="4798B0F7" w14:textId="77777777" w:rsidR="00411661" w:rsidRPr="00411661" w:rsidRDefault="00411661" w:rsidP="00411661">
            <w:pPr>
              <w:tabs>
                <w:tab w:val="left" w:pos="543"/>
                <w:tab w:val="left" w:pos="1515"/>
              </w:tabs>
              <w:spacing w:after="160" w:line="259" w:lineRule="auto"/>
              <w:jc w:val="center"/>
              <w:rPr>
                <w:rFonts w:eastAsia="Arial"/>
                <w:bCs/>
                <w:sz w:val="22"/>
                <w:szCs w:val="22"/>
                <w:lang w:val="ro-RO"/>
              </w:rPr>
            </w:pPr>
          </w:p>
        </w:tc>
        <w:tc>
          <w:tcPr>
            <w:tcW w:w="5670" w:type="dxa"/>
            <w:shd w:val="clear" w:color="auto" w:fill="auto"/>
            <w:vAlign w:val="center"/>
          </w:tcPr>
          <w:p w14:paraId="47C9C840" w14:textId="77777777" w:rsidR="00411661" w:rsidRPr="00411661" w:rsidRDefault="00411661" w:rsidP="00411661">
            <w:pPr>
              <w:numPr>
                <w:ilvl w:val="0"/>
                <w:numId w:val="44"/>
              </w:numPr>
              <w:tabs>
                <w:tab w:val="left" w:pos="543"/>
                <w:tab w:val="left" w:pos="1515"/>
              </w:tabs>
              <w:spacing w:after="160" w:line="259" w:lineRule="auto"/>
              <w:jc w:val="both"/>
              <w:rPr>
                <w:rFonts w:eastAsia="Arial"/>
                <w:bCs/>
                <w:sz w:val="22"/>
                <w:szCs w:val="22"/>
                <w:lang w:val="ro-RO"/>
              </w:rPr>
            </w:pPr>
            <w:r w:rsidRPr="00411661">
              <w:rPr>
                <w:rFonts w:eastAsia="Times New Roman" w:cs="Trebuchet MS"/>
                <w:bCs/>
                <w:color w:val="000000"/>
                <w:sz w:val="22"/>
                <w:szCs w:val="22"/>
                <w:lang w:val="it-IT"/>
              </w:rPr>
              <w:t>Termenele de depunere de c</w:t>
            </w:r>
            <w:r w:rsidRPr="00411661">
              <w:rPr>
                <w:rFonts w:eastAsia="Times New Roman" w:cs="Trebuchet MS"/>
                <w:bCs/>
                <w:color w:val="000000"/>
                <w:sz w:val="22"/>
                <w:szCs w:val="22"/>
                <w:lang w:val="ro-RO"/>
              </w:rPr>
              <w:t>ă</w:t>
            </w:r>
            <w:r w:rsidRPr="00411661">
              <w:rPr>
                <w:rFonts w:eastAsia="Times New Roman" w:cs="Trebuchet MS"/>
                <w:bCs/>
                <w:color w:val="000000"/>
                <w:sz w:val="22"/>
                <w:szCs w:val="22"/>
                <w:lang w:val="it-IT"/>
              </w:rPr>
              <w:t>tre institu</w:t>
            </w:r>
            <w:r w:rsidRPr="00411661">
              <w:rPr>
                <w:rFonts w:eastAsia="Times New Roman" w:cs="Trebuchet MS"/>
                <w:bCs/>
                <w:color w:val="000000"/>
                <w:sz w:val="22"/>
                <w:szCs w:val="22"/>
                <w:lang w:val="ro-RO"/>
              </w:rPr>
              <w:t>ț</w:t>
            </w:r>
            <w:r w:rsidRPr="00411661">
              <w:rPr>
                <w:rFonts w:eastAsia="Times New Roman" w:cs="Trebuchet MS"/>
                <w:bCs/>
                <w:color w:val="000000"/>
                <w:sz w:val="22"/>
                <w:szCs w:val="22"/>
                <w:lang w:val="it-IT"/>
              </w:rPr>
              <w:t>iile publice a s</w:t>
            </w:r>
            <w:r w:rsidRPr="00411661">
              <w:rPr>
                <w:rFonts w:eastAsia="Times New Roman" w:cs="Trebuchet MS"/>
                <w:bCs/>
                <w:color w:val="000000"/>
                <w:sz w:val="22"/>
                <w:szCs w:val="22"/>
              </w:rPr>
              <w:t xml:space="preserve">ituaţiilor financiare; </w:t>
            </w:r>
          </w:p>
          <w:p w14:paraId="231414E5" w14:textId="77777777" w:rsidR="00411661" w:rsidRPr="00411661" w:rsidRDefault="00411661" w:rsidP="00411661">
            <w:pPr>
              <w:numPr>
                <w:ilvl w:val="0"/>
                <w:numId w:val="44"/>
              </w:numPr>
              <w:tabs>
                <w:tab w:val="left" w:pos="543"/>
                <w:tab w:val="left" w:pos="1515"/>
              </w:tabs>
              <w:spacing w:after="160" w:line="259" w:lineRule="auto"/>
              <w:jc w:val="both"/>
              <w:rPr>
                <w:rFonts w:eastAsia="Arial"/>
                <w:bCs/>
                <w:sz w:val="22"/>
                <w:szCs w:val="22"/>
                <w:lang w:val="ro-RO"/>
              </w:rPr>
            </w:pPr>
            <w:r w:rsidRPr="00411661">
              <w:rPr>
                <w:rFonts w:eastAsia="Times New Roman" w:cs="Trebuchet MS"/>
                <w:bCs/>
                <w:color w:val="000000"/>
                <w:sz w:val="22"/>
                <w:szCs w:val="22"/>
              </w:rPr>
              <w:t>Organizarea şi conducerea contabilităţii la institu</w:t>
            </w:r>
            <w:r w:rsidRPr="00411661">
              <w:rPr>
                <w:rFonts w:eastAsia="Times New Roman" w:cs="Trebuchet MS"/>
                <w:bCs/>
                <w:color w:val="000000"/>
                <w:sz w:val="22"/>
                <w:szCs w:val="22"/>
                <w:lang w:val="ro-RO"/>
              </w:rPr>
              <w:t>ț</w:t>
            </w:r>
            <w:r w:rsidRPr="00411661">
              <w:rPr>
                <w:rFonts w:eastAsia="Times New Roman" w:cs="Trebuchet MS"/>
                <w:bCs/>
                <w:color w:val="000000"/>
                <w:sz w:val="22"/>
                <w:szCs w:val="22"/>
              </w:rPr>
              <w:t>iile publice</w:t>
            </w:r>
            <w:r w:rsidRPr="00411661">
              <w:rPr>
                <w:rFonts w:eastAsia="Times New Roman" w:cs="Trebuchet MS"/>
                <w:bCs/>
                <w:color w:val="000000"/>
                <w:sz w:val="22"/>
                <w:szCs w:val="22"/>
                <w:lang w:val="ro-RO"/>
              </w:rPr>
              <w:t>.</w:t>
            </w:r>
          </w:p>
        </w:tc>
      </w:tr>
      <w:tr w:rsidR="00411661" w:rsidRPr="00411661" w14:paraId="41AF1F84" w14:textId="77777777" w:rsidTr="00550214">
        <w:tc>
          <w:tcPr>
            <w:tcW w:w="541" w:type="dxa"/>
            <w:shd w:val="clear" w:color="auto" w:fill="auto"/>
            <w:vAlign w:val="center"/>
          </w:tcPr>
          <w:p w14:paraId="42E4110E" w14:textId="77777777" w:rsidR="00411661" w:rsidRPr="00411661" w:rsidRDefault="00411661" w:rsidP="00411661">
            <w:pPr>
              <w:tabs>
                <w:tab w:val="left" w:pos="543"/>
                <w:tab w:val="left" w:pos="1515"/>
              </w:tabs>
              <w:spacing w:after="160" w:line="360" w:lineRule="auto"/>
              <w:jc w:val="center"/>
              <w:rPr>
                <w:rFonts w:eastAsia="Arial"/>
                <w:bCs/>
                <w:sz w:val="22"/>
                <w:szCs w:val="24"/>
                <w:lang w:val="ro-RO"/>
              </w:rPr>
            </w:pPr>
            <w:r w:rsidRPr="00411661">
              <w:rPr>
                <w:rFonts w:eastAsia="Arial"/>
                <w:bCs/>
                <w:sz w:val="22"/>
                <w:szCs w:val="24"/>
                <w:lang w:val="ro-RO"/>
              </w:rPr>
              <w:t>8</w:t>
            </w:r>
          </w:p>
        </w:tc>
        <w:tc>
          <w:tcPr>
            <w:tcW w:w="5116" w:type="dxa"/>
            <w:shd w:val="clear" w:color="auto" w:fill="auto"/>
            <w:vAlign w:val="center"/>
          </w:tcPr>
          <w:p w14:paraId="3D05EED0" w14:textId="1AD8A38C" w:rsidR="00411661" w:rsidRPr="00411661" w:rsidRDefault="00411661" w:rsidP="00220551">
            <w:pPr>
              <w:autoSpaceDE w:val="0"/>
              <w:autoSpaceDN w:val="0"/>
              <w:adjustRightInd w:val="0"/>
              <w:spacing w:after="160" w:line="259" w:lineRule="auto"/>
              <w:jc w:val="both"/>
              <w:rPr>
                <w:rFonts w:eastAsia="Arial"/>
                <w:bCs/>
                <w:sz w:val="22"/>
                <w:szCs w:val="22"/>
                <w:lang w:val="ro-RO"/>
              </w:rPr>
            </w:pPr>
            <w:r w:rsidRPr="00411661">
              <w:rPr>
                <w:rFonts w:eastAsia="Times New Roman" w:cs="Trebuchet MS"/>
                <w:color w:val="000000"/>
                <w:sz w:val="22"/>
                <w:szCs w:val="22"/>
              </w:rPr>
              <w:t xml:space="preserve">Ordonanța de urgență a Guvernului nr. 88/2013 privind adoptarea unor măsuri fiscal-bugetare pentru îndeplinirea unor angajamente convenite cu organismele internaționale, precum și pentru modificarea și completarea unor acte normative, cu modificările și completările ulterioare - </w:t>
            </w:r>
            <w:r w:rsidRPr="00411661">
              <w:rPr>
                <w:rFonts w:eastAsia="Times New Roman" w:cs="Times New Roman"/>
                <w:color w:val="000000"/>
                <w:sz w:val="22"/>
                <w:szCs w:val="22"/>
              </w:rPr>
              <w:t>Capitolul I “Implementarea şi funcţionarea sistemului naţional de verificare, monitorizare, raportare şi control al situaţiilor financiare, angajamentelor legale şi bugetelor entităţilor publice”</w:t>
            </w:r>
            <w:r w:rsidRPr="00411661">
              <w:rPr>
                <w:rFonts w:eastAsia="Times New Roman" w:cs="Times New Roman"/>
                <w:color w:val="000000"/>
                <w:sz w:val="22"/>
                <w:szCs w:val="22"/>
                <w:lang w:val="ro-RO"/>
              </w:rPr>
              <w:t>.</w:t>
            </w:r>
          </w:p>
        </w:tc>
        <w:tc>
          <w:tcPr>
            <w:tcW w:w="5670" w:type="dxa"/>
            <w:shd w:val="clear" w:color="auto" w:fill="auto"/>
            <w:vAlign w:val="center"/>
          </w:tcPr>
          <w:tbl>
            <w:tblPr>
              <w:tblW w:w="5448" w:type="dxa"/>
              <w:tblLayout w:type="fixed"/>
              <w:tblLook w:val="04A0" w:firstRow="1" w:lastRow="0" w:firstColumn="1" w:lastColumn="0" w:noHBand="0" w:noVBand="1"/>
            </w:tblPr>
            <w:tblGrid>
              <w:gridCol w:w="5448"/>
            </w:tblGrid>
            <w:tr w:rsidR="00411661" w:rsidRPr="00411661" w14:paraId="1933EEE9" w14:textId="77777777" w:rsidTr="00550214">
              <w:trPr>
                <w:trHeight w:val="809"/>
              </w:trPr>
              <w:tc>
                <w:tcPr>
                  <w:tcW w:w="5448" w:type="dxa"/>
                  <w:tcBorders>
                    <w:tl2br w:val="nil"/>
                    <w:tr2bl w:val="nil"/>
                  </w:tcBorders>
                </w:tcPr>
                <w:p w14:paraId="27A7708A" w14:textId="77777777" w:rsidR="00411661" w:rsidRPr="00411661" w:rsidRDefault="00411661" w:rsidP="00411661">
                  <w:pPr>
                    <w:spacing w:after="160" w:line="259" w:lineRule="auto"/>
                    <w:contextualSpacing/>
                    <w:rPr>
                      <w:rFonts w:eastAsia="Times New Roman" w:cs="Times New Roman"/>
                      <w:sz w:val="22"/>
                      <w:szCs w:val="22"/>
                      <w:lang w:val="en-GB"/>
                    </w:rPr>
                  </w:pPr>
                </w:p>
                <w:p w14:paraId="5D9522D7" w14:textId="536AE0B4" w:rsidR="00411661" w:rsidRPr="00411661" w:rsidRDefault="00411661" w:rsidP="00411661">
                  <w:pPr>
                    <w:spacing w:after="160" w:line="259" w:lineRule="auto"/>
                    <w:contextualSpacing/>
                    <w:rPr>
                      <w:rFonts w:eastAsia="Trebuchet MS" w:cs="Times New Roman"/>
                      <w:color w:val="000000"/>
                      <w:sz w:val="22"/>
                      <w:szCs w:val="22"/>
                      <w:lang w:val="en-GB"/>
                    </w:rPr>
                  </w:pPr>
                  <w:r w:rsidRPr="00411661">
                    <w:rPr>
                      <w:rFonts w:ascii="Segoe UI Symbol" w:eastAsia="Wingdings" w:hAnsi="Segoe UI Symbol" w:cs="Segoe UI Symbol"/>
                      <w:color w:val="000000"/>
                      <w:sz w:val="22"/>
                      <w:szCs w:val="22"/>
                      <w:lang w:val="en-GB"/>
                    </w:rPr>
                    <w:t>⚫</w:t>
                  </w:r>
                  <w:r>
                    <w:rPr>
                      <w:rFonts w:ascii="Segoe UI Symbol" w:eastAsia="Wingdings" w:hAnsi="Segoe UI Symbol" w:cs="Segoe UI Symbol"/>
                      <w:color w:val="000000"/>
                      <w:sz w:val="22"/>
                      <w:szCs w:val="22"/>
                      <w:lang w:val="en-GB"/>
                    </w:rPr>
                    <w:t xml:space="preserve">  </w:t>
                  </w:r>
                  <w:r w:rsidRPr="00411661">
                    <w:rPr>
                      <w:rFonts w:eastAsia="Trebuchet MS" w:cs="Times New Roman"/>
                      <w:color w:val="000000"/>
                      <w:sz w:val="22"/>
                      <w:szCs w:val="22"/>
                      <w:lang w:val="en-GB"/>
                    </w:rPr>
                    <w:t xml:space="preserve">Raportarea bugetelor entităţilor publice; </w:t>
                  </w:r>
                </w:p>
                <w:p w14:paraId="3D668199" w14:textId="463B3C39" w:rsidR="00411661" w:rsidRPr="00411661" w:rsidRDefault="00411661" w:rsidP="00411661">
                  <w:pPr>
                    <w:spacing w:after="160" w:line="259" w:lineRule="auto"/>
                    <w:contextualSpacing/>
                    <w:rPr>
                      <w:rFonts w:eastAsia="Trebuchet MS" w:cs="Times New Roman"/>
                      <w:color w:val="000000"/>
                      <w:sz w:val="22"/>
                      <w:szCs w:val="22"/>
                      <w:lang w:val="en-GB"/>
                    </w:rPr>
                  </w:pPr>
                  <w:r w:rsidRPr="00411661">
                    <w:rPr>
                      <w:rFonts w:ascii="Segoe UI Symbol" w:eastAsia="Wingdings" w:hAnsi="Segoe UI Symbol" w:cs="Segoe UI Symbol"/>
                      <w:color w:val="000000"/>
                      <w:sz w:val="22"/>
                      <w:szCs w:val="22"/>
                      <w:lang w:val="en-GB"/>
                    </w:rPr>
                    <w:t>⚫</w:t>
                  </w:r>
                  <w:r>
                    <w:rPr>
                      <w:rFonts w:ascii="Segoe UI Symbol" w:eastAsia="Wingdings" w:hAnsi="Segoe UI Symbol" w:cs="Segoe UI Symbol"/>
                      <w:color w:val="000000"/>
                      <w:sz w:val="22"/>
                      <w:szCs w:val="22"/>
                      <w:lang w:val="en-GB"/>
                    </w:rPr>
                    <w:t xml:space="preserve">  </w:t>
                  </w:r>
                  <w:r w:rsidRPr="00411661">
                    <w:rPr>
                      <w:rFonts w:eastAsia="Trebuchet MS" w:cs="Times New Roman"/>
                      <w:color w:val="000000"/>
                      <w:sz w:val="22"/>
                      <w:szCs w:val="22"/>
                      <w:lang w:val="en-GB"/>
                    </w:rPr>
                    <w:t xml:space="preserve">Controlul angajamentelor entităţilor publice; </w:t>
                  </w:r>
                </w:p>
                <w:p w14:paraId="2086AF37" w14:textId="69822096" w:rsidR="00411661" w:rsidRPr="00411661" w:rsidRDefault="00411661" w:rsidP="00411661">
                  <w:pPr>
                    <w:spacing w:after="160" w:line="259" w:lineRule="auto"/>
                    <w:ind w:left="340" w:hanging="340"/>
                    <w:contextualSpacing/>
                    <w:rPr>
                      <w:rFonts w:eastAsia="Trebuchet MS" w:cs="Times New Roman"/>
                      <w:color w:val="000000"/>
                      <w:sz w:val="22"/>
                      <w:szCs w:val="22"/>
                      <w:lang w:val="en-GB"/>
                    </w:rPr>
                  </w:pPr>
                  <w:r w:rsidRPr="00411661">
                    <w:rPr>
                      <w:rFonts w:ascii="Segoe UI Symbol" w:eastAsia="Wingdings" w:hAnsi="Segoe UI Symbol" w:cs="Segoe UI Symbol"/>
                      <w:color w:val="000000"/>
                      <w:sz w:val="22"/>
                      <w:szCs w:val="22"/>
                      <w:lang w:val="en-GB"/>
                    </w:rPr>
                    <w:t>⚫</w:t>
                  </w:r>
                  <w:r>
                    <w:rPr>
                      <w:rFonts w:ascii="Segoe UI Symbol" w:eastAsia="Wingdings" w:hAnsi="Segoe UI Symbol" w:cs="Segoe UI Symbol"/>
                      <w:color w:val="000000"/>
                      <w:sz w:val="22"/>
                      <w:szCs w:val="22"/>
                      <w:lang w:val="en-GB"/>
                    </w:rPr>
                    <w:t xml:space="preserve">  </w:t>
                  </w:r>
                  <w:r w:rsidRPr="00411661">
                    <w:rPr>
                      <w:rFonts w:eastAsia="Trebuchet MS" w:cs="Times New Roman"/>
                      <w:color w:val="000000"/>
                      <w:sz w:val="22"/>
                      <w:szCs w:val="22"/>
                      <w:lang w:val="en-GB"/>
                    </w:rPr>
                    <w:t xml:space="preserve">Raportarea situaţiilor financiare şi altor tipuri de rapoarte; </w:t>
                  </w:r>
                </w:p>
                <w:p w14:paraId="171EF1EE" w14:textId="0406FD2B" w:rsidR="00411661" w:rsidRPr="00411661" w:rsidRDefault="00411661" w:rsidP="00220551">
                  <w:pPr>
                    <w:spacing w:after="160" w:line="259" w:lineRule="auto"/>
                    <w:ind w:left="340" w:hanging="340"/>
                    <w:contextualSpacing/>
                    <w:rPr>
                      <w:rFonts w:eastAsia="Trebuchet MS" w:cs="Times New Roman"/>
                      <w:color w:val="000000"/>
                      <w:sz w:val="22"/>
                      <w:szCs w:val="22"/>
                      <w:lang w:val="en-GB"/>
                    </w:rPr>
                  </w:pPr>
                  <w:r w:rsidRPr="00411661">
                    <w:rPr>
                      <w:rFonts w:ascii="Segoe UI Symbol" w:eastAsia="Wingdings" w:hAnsi="Segoe UI Symbol" w:cs="Segoe UI Symbol"/>
                      <w:color w:val="000000"/>
                      <w:sz w:val="22"/>
                      <w:szCs w:val="22"/>
                      <w:lang w:val="en-GB"/>
                    </w:rPr>
                    <w:t>⚫</w:t>
                  </w:r>
                  <w:r>
                    <w:rPr>
                      <w:rFonts w:ascii="Segoe UI Symbol" w:eastAsia="Wingdings" w:hAnsi="Segoe UI Symbol" w:cs="Segoe UI Symbol"/>
                      <w:color w:val="000000"/>
                      <w:sz w:val="22"/>
                      <w:szCs w:val="22"/>
                      <w:lang w:val="en-GB"/>
                    </w:rPr>
                    <w:t xml:space="preserve">  </w:t>
                  </w:r>
                  <w:r w:rsidRPr="00411661">
                    <w:rPr>
                      <w:rFonts w:eastAsia="Trebuchet MS" w:cs="Times New Roman"/>
                      <w:color w:val="000000"/>
                      <w:sz w:val="22"/>
                      <w:szCs w:val="22"/>
                      <w:lang w:val="en-GB"/>
                    </w:rPr>
                    <w:t xml:space="preserve">Administrarea sistemului şi interacţiunea cu entităţile publice </w:t>
                  </w:r>
                  <w:r w:rsidRPr="00411661">
                    <w:rPr>
                      <w:rFonts w:eastAsia="Trebuchet MS" w:cs="Times New Roman"/>
                      <w:color w:val="000000"/>
                      <w:sz w:val="22"/>
                      <w:szCs w:val="22"/>
                      <w:lang w:val="ro-RO"/>
                    </w:rPr>
                    <w:t>.</w:t>
                  </w:r>
                </w:p>
              </w:tc>
            </w:tr>
          </w:tbl>
          <w:p w14:paraId="78612400" w14:textId="77777777" w:rsidR="00411661" w:rsidRPr="00411661" w:rsidRDefault="00411661" w:rsidP="00411661">
            <w:pPr>
              <w:tabs>
                <w:tab w:val="left" w:pos="543"/>
                <w:tab w:val="left" w:pos="1515"/>
              </w:tabs>
              <w:spacing w:after="160" w:line="259" w:lineRule="auto"/>
              <w:jc w:val="center"/>
              <w:rPr>
                <w:rFonts w:eastAsia="Arial"/>
                <w:bCs/>
                <w:szCs w:val="24"/>
                <w:lang w:val="ro-RO"/>
              </w:rPr>
            </w:pPr>
          </w:p>
        </w:tc>
      </w:tr>
      <w:tr w:rsidR="00411661" w:rsidRPr="00411661" w14:paraId="75FCBEDD" w14:textId="77777777" w:rsidTr="00550214">
        <w:tc>
          <w:tcPr>
            <w:tcW w:w="541" w:type="dxa"/>
            <w:shd w:val="clear" w:color="auto" w:fill="auto"/>
            <w:vAlign w:val="center"/>
          </w:tcPr>
          <w:p w14:paraId="7658ED2E" w14:textId="77777777" w:rsidR="00411661" w:rsidRPr="00411661" w:rsidRDefault="00411661" w:rsidP="00411661">
            <w:pPr>
              <w:tabs>
                <w:tab w:val="left" w:pos="543"/>
                <w:tab w:val="left" w:pos="1515"/>
              </w:tabs>
              <w:spacing w:after="160" w:line="360" w:lineRule="auto"/>
              <w:jc w:val="center"/>
              <w:rPr>
                <w:rFonts w:eastAsia="Arial"/>
                <w:bCs/>
                <w:sz w:val="22"/>
                <w:szCs w:val="24"/>
                <w:lang w:val="ro-RO"/>
              </w:rPr>
            </w:pPr>
            <w:r w:rsidRPr="00411661">
              <w:rPr>
                <w:rFonts w:eastAsia="Arial"/>
                <w:bCs/>
                <w:sz w:val="22"/>
                <w:szCs w:val="24"/>
                <w:lang w:val="ro-RO"/>
              </w:rPr>
              <w:t>9</w:t>
            </w:r>
          </w:p>
        </w:tc>
        <w:tc>
          <w:tcPr>
            <w:tcW w:w="5116" w:type="dxa"/>
            <w:shd w:val="clear" w:color="auto" w:fill="auto"/>
            <w:vAlign w:val="center"/>
          </w:tcPr>
          <w:p w14:paraId="4C9002EF" w14:textId="77777777" w:rsidR="00411661" w:rsidRPr="00411661" w:rsidRDefault="00411661" w:rsidP="00411661">
            <w:pPr>
              <w:autoSpaceDE w:val="0"/>
              <w:autoSpaceDN w:val="0"/>
              <w:adjustRightInd w:val="0"/>
              <w:spacing w:after="160" w:line="259" w:lineRule="auto"/>
              <w:jc w:val="both"/>
              <w:rPr>
                <w:rFonts w:eastAsia="Times New Roman" w:cs="Trebuchet MS"/>
                <w:color w:val="000000"/>
                <w:sz w:val="22"/>
                <w:szCs w:val="22"/>
                <w:lang w:val="ro-RO"/>
              </w:rPr>
            </w:pPr>
            <w:r w:rsidRPr="00411661">
              <w:rPr>
                <w:rFonts w:eastAsia="Times New Roman" w:cs="Trebuchet MS"/>
                <w:color w:val="000000"/>
                <w:sz w:val="22"/>
                <w:szCs w:val="22"/>
                <w:lang w:val="it-IT"/>
              </w:rPr>
              <w:t>Ordinul ministrului finan</w:t>
            </w:r>
            <w:r w:rsidRPr="00411661">
              <w:rPr>
                <w:rFonts w:eastAsia="Times New Roman" w:cs="Trebuchet MS"/>
                <w:color w:val="000000"/>
                <w:sz w:val="22"/>
                <w:szCs w:val="22"/>
                <w:lang w:val="ro-RO"/>
              </w:rPr>
              <w:t>ț</w:t>
            </w:r>
            <w:r w:rsidRPr="00411661">
              <w:rPr>
                <w:rFonts w:eastAsia="Times New Roman" w:cs="Trebuchet MS"/>
                <w:color w:val="000000"/>
                <w:sz w:val="22"/>
                <w:szCs w:val="22"/>
                <w:lang w:val="it-IT"/>
              </w:rPr>
              <w:t>elor publice nr. 517/2016 pentru aprobarea de proceduri aferente unor module care fac parte din procedura de funcţionare a sistemului naţional de raportare - Forexebug, cu modific</w:t>
            </w:r>
            <w:r w:rsidRPr="00411661">
              <w:rPr>
                <w:rFonts w:eastAsia="Times New Roman" w:cs="Trebuchet MS"/>
                <w:color w:val="000000"/>
                <w:sz w:val="22"/>
                <w:szCs w:val="22"/>
                <w:lang w:val="ro-RO"/>
              </w:rPr>
              <w:t>ă</w:t>
            </w:r>
            <w:r w:rsidRPr="00411661">
              <w:rPr>
                <w:rFonts w:eastAsia="Times New Roman" w:cs="Trebuchet MS"/>
                <w:color w:val="000000"/>
                <w:sz w:val="22"/>
                <w:szCs w:val="22"/>
                <w:lang w:val="it-IT"/>
              </w:rPr>
              <w:t xml:space="preserve">rile </w:t>
            </w:r>
            <w:r w:rsidRPr="00411661">
              <w:rPr>
                <w:rFonts w:eastAsia="Times New Roman" w:cs="Trebuchet MS"/>
                <w:color w:val="000000"/>
                <w:sz w:val="22"/>
                <w:szCs w:val="22"/>
                <w:lang w:val="ro-RO"/>
              </w:rPr>
              <w:t>ș</w:t>
            </w:r>
            <w:r w:rsidRPr="00411661">
              <w:rPr>
                <w:rFonts w:eastAsia="Times New Roman" w:cs="Trebuchet MS"/>
                <w:color w:val="000000"/>
                <w:sz w:val="22"/>
                <w:szCs w:val="22"/>
                <w:lang w:val="it-IT"/>
              </w:rPr>
              <w:t>i complet</w:t>
            </w:r>
            <w:r w:rsidRPr="00411661">
              <w:rPr>
                <w:rFonts w:eastAsia="Times New Roman" w:cs="Trebuchet MS"/>
                <w:color w:val="000000"/>
                <w:sz w:val="22"/>
                <w:szCs w:val="22"/>
                <w:lang w:val="ro-RO"/>
              </w:rPr>
              <w:t>ă</w:t>
            </w:r>
            <w:r w:rsidRPr="00411661">
              <w:rPr>
                <w:rFonts w:eastAsia="Times New Roman" w:cs="Trebuchet MS"/>
                <w:color w:val="000000"/>
                <w:sz w:val="22"/>
                <w:szCs w:val="22"/>
                <w:lang w:val="it-IT"/>
              </w:rPr>
              <w:t xml:space="preserve">rile ulterioare </w:t>
            </w:r>
            <w:r w:rsidRPr="00411661">
              <w:rPr>
                <w:rFonts w:eastAsia="Times New Roman" w:cs="Trebuchet MS"/>
                <w:color w:val="000000"/>
                <w:sz w:val="22"/>
                <w:szCs w:val="22"/>
                <w:lang w:val="ro-RO"/>
              </w:rPr>
              <w:t>.</w:t>
            </w:r>
          </w:p>
          <w:p w14:paraId="4BCD632A" w14:textId="77777777" w:rsidR="00411661" w:rsidRPr="00411661" w:rsidRDefault="00411661" w:rsidP="00411661">
            <w:pPr>
              <w:tabs>
                <w:tab w:val="left" w:pos="543"/>
                <w:tab w:val="left" w:pos="1515"/>
              </w:tabs>
              <w:spacing w:after="160" w:line="259" w:lineRule="auto"/>
              <w:jc w:val="center"/>
              <w:rPr>
                <w:rFonts w:eastAsia="Arial"/>
                <w:bCs/>
                <w:sz w:val="22"/>
                <w:szCs w:val="22"/>
                <w:lang w:val="ro-RO"/>
              </w:rPr>
            </w:pPr>
          </w:p>
        </w:tc>
        <w:tc>
          <w:tcPr>
            <w:tcW w:w="5670" w:type="dxa"/>
            <w:shd w:val="clear" w:color="auto" w:fill="auto"/>
            <w:vAlign w:val="center"/>
          </w:tcPr>
          <w:p w14:paraId="21622205" w14:textId="77777777" w:rsidR="00411661" w:rsidRPr="00411661" w:rsidRDefault="00411661" w:rsidP="00411661">
            <w:pPr>
              <w:numPr>
                <w:ilvl w:val="0"/>
                <w:numId w:val="45"/>
              </w:numPr>
              <w:tabs>
                <w:tab w:val="left" w:pos="543"/>
                <w:tab w:val="left" w:pos="1515"/>
              </w:tabs>
              <w:spacing w:after="160" w:line="259" w:lineRule="auto"/>
              <w:jc w:val="both"/>
              <w:rPr>
                <w:rFonts w:eastAsia="Times New Roman" w:cs="Trebuchet MS"/>
                <w:bCs/>
                <w:color w:val="000000"/>
                <w:sz w:val="22"/>
                <w:szCs w:val="22"/>
              </w:rPr>
            </w:pPr>
            <w:r w:rsidRPr="00411661">
              <w:rPr>
                <w:rFonts w:eastAsia="Times New Roman" w:cs="Trebuchet MS"/>
                <w:bCs/>
                <w:color w:val="000000"/>
                <w:sz w:val="22"/>
                <w:szCs w:val="22"/>
              </w:rPr>
              <w:t xml:space="preserve">Completarea şi depunerea formularelor din sfera raportării situațiilor financiare ale instituțiilor publice </w:t>
            </w:r>
            <w:r w:rsidRPr="00411661">
              <w:rPr>
                <w:rFonts w:eastAsia="Times New Roman" w:cs="Trebuchet MS"/>
                <w:bCs/>
                <w:color w:val="000000"/>
                <w:sz w:val="22"/>
                <w:szCs w:val="22"/>
                <w:lang w:val="ro-RO"/>
              </w:rPr>
              <w:t>î</w:t>
            </w:r>
            <w:r w:rsidRPr="00411661">
              <w:rPr>
                <w:rFonts w:eastAsia="Times New Roman" w:cs="Trebuchet MS"/>
                <w:bCs/>
                <w:color w:val="000000"/>
                <w:sz w:val="22"/>
                <w:szCs w:val="22"/>
              </w:rPr>
              <w:t xml:space="preserve">n sistemul Forexebug; </w:t>
            </w:r>
          </w:p>
          <w:p w14:paraId="4CBFD289" w14:textId="77777777" w:rsidR="00411661" w:rsidRPr="00411661" w:rsidRDefault="00411661" w:rsidP="00411661">
            <w:pPr>
              <w:numPr>
                <w:ilvl w:val="0"/>
                <w:numId w:val="45"/>
              </w:numPr>
              <w:tabs>
                <w:tab w:val="left" w:pos="543"/>
                <w:tab w:val="left" w:pos="1515"/>
              </w:tabs>
              <w:spacing w:after="160" w:line="259" w:lineRule="auto"/>
              <w:jc w:val="both"/>
              <w:rPr>
                <w:rFonts w:eastAsia="Arial"/>
                <w:bCs/>
                <w:sz w:val="22"/>
                <w:szCs w:val="22"/>
                <w:lang w:val="ro-RO"/>
              </w:rPr>
            </w:pPr>
            <w:r w:rsidRPr="00411661">
              <w:rPr>
                <w:rFonts w:eastAsia="Times New Roman" w:cs="Trebuchet MS"/>
                <w:bCs/>
                <w:color w:val="000000"/>
                <w:sz w:val="22"/>
                <w:szCs w:val="22"/>
              </w:rPr>
              <w:t>Operaţiunile ce se efectuează în sistemul naţional de raportare - Forexebug în situaţia reorganizării instituţiilor publice</w:t>
            </w:r>
            <w:r w:rsidRPr="00411661">
              <w:rPr>
                <w:rFonts w:eastAsia="Times New Roman" w:cs="Trebuchet MS"/>
                <w:bCs/>
                <w:color w:val="000000"/>
                <w:sz w:val="22"/>
                <w:szCs w:val="22"/>
                <w:lang w:val="ro-RO"/>
              </w:rPr>
              <w:t>.</w:t>
            </w:r>
          </w:p>
        </w:tc>
      </w:tr>
      <w:tr w:rsidR="00411661" w:rsidRPr="00411661" w14:paraId="3EC96EDD" w14:textId="77777777" w:rsidTr="00550214">
        <w:tc>
          <w:tcPr>
            <w:tcW w:w="541" w:type="dxa"/>
            <w:shd w:val="clear" w:color="auto" w:fill="auto"/>
            <w:vAlign w:val="center"/>
          </w:tcPr>
          <w:p w14:paraId="7C33101B" w14:textId="77777777" w:rsidR="00411661" w:rsidRPr="00411661" w:rsidRDefault="00411661" w:rsidP="00411661">
            <w:pPr>
              <w:tabs>
                <w:tab w:val="left" w:pos="543"/>
                <w:tab w:val="left" w:pos="1515"/>
              </w:tabs>
              <w:spacing w:after="160" w:line="360" w:lineRule="auto"/>
              <w:jc w:val="center"/>
              <w:rPr>
                <w:rFonts w:eastAsia="Arial"/>
                <w:bCs/>
                <w:sz w:val="22"/>
                <w:szCs w:val="24"/>
                <w:highlight w:val="yellow"/>
                <w:lang w:val="ro-RO"/>
              </w:rPr>
            </w:pPr>
            <w:r w:rsidRPr="00411661">
              <w:rPr>
                <w:rFonts w:eastAsia="Arial"/>
                <w:bCs/>
                <w:sz w:val="22"/>
                <w:szCs w:val="24"/>
                <w:lang w:val="ro-RO"/>
              </w:rPr>
              <w:lastRenderedPageBreak/>
              <w:t>10</w:t>
            </w:r>
          </w:p>
        </w:tc>
        <w:tc>
          <w:tcPr>
            <w:tcW w:w="5116" w:type="dxa"/>
            <w:shd w:val="clear" w:color="auto" w:fill="auto"/>
            <w:vAlign w:val="center"/>
          </w:tcPr>
          <w:p w14:paraId="4DFDC455" w14:textId="77777777" w:rsidR="00411661" w:rsidRPr="00411661" w:rsidRDefault="00411661" w:rsidP="00411661">
            <w:pPr>
              <w:tabs>
                <w:tab w:val="left" w:pos="543"/>
                <w:tab w:val="left" w:pos="1515"/>
              </w:tabs>
              <w:spacing w:after="160" w:line="259" w:lineRule="auto"/>
              <w:jc w:val="both"/>
              <w:rPr>
                <w:rFonts w:eastAsia="Arial"/>
                <w:bCs/>
                <w:sz w:val="22"/>
                <w:szCs w:val="22"/>
                <w:highlight w:val="yellow"/>
                <w:lang w:val="ro-RO"/>
              </w:rPr>
            </w:pPr>
            <w:r w:rsidRPr="00411661">
              <w:rPr>
                <w:rFonts w:eastAsia="Trebuchet MS" w:cs="Times New Roman"/>
                <w:color w:val="000000"/>
                <w:sz w:val="22"/>
                <w:szCs w:val="22"/>
                <w:lang w:val="en-GB"/>
              </w:rPr>
              <w:t>Ordonanța de urgență a Guvernului nr. 146/2002 privind formarea si utilizarea resurselor derulate prin trezoreria statului, republicată, cu modificările și completările ulterioare</w:t>
            </w:r>
            <w:r w:rsidRPr="00411661">
              <w:rPr>
                <w:rFonts w:eastAsia="Trebuchet MS" w:cs="Times New Roman"/>
                <w:color w:val="000000"/>
                <w:sz w:val="22"/>
                <w:szCs w:val="22"/>
                <w:lang w:val="ro-RO"/>
              </w:rPr>
              <w:t>.</w:t>
            </w:r>
          </w:p>
        </w:tc>
        <w:tc>
          <w:tcPr>
            <w:tcW w:w="5670" w:type="dxa"/>
            <w:shd w:val="clear" w:color="auto" w:fill="auto"/>
            <w:vAlign w:val="center"/>
          </w:tcPr>
          <w:tbl>
            <w:tblPr>
              <w:tblW w:w="5452" w:type="dxa"/>
              <w:tblLayout w:type="fixed"/>
              <w:tblLook w:val="04A0" w:firstRow="1" w:lastRow="0" w:firstColumn="1" w:lastColumn="0" w:noHBand="0" w:noVBand="1"/>
            </w:tblPr>
            <w:tblGrid>
              <w:gridCol w:w="5452"/>
            </w:tblGrid>
            <w:tr w:rsidR="00411661" w:rsidRPr="00411661" w14:paraId="18B806A4" w14:textId="77777777" w:rsidTr="00550214">
              <w:trPr>
                <w:trHeight w:val="1367"/>
              </w:trPr>
              <w:tc>
                <w:tcPr>
                  <w:tcW w:w="5452" w:type="dxa"/>
                  <w:tcBorders>
                    <w:tl2br w:val="nil"/>
                    <w:tr2bl w:val="nil"/>
                  </w:tcBorders>
                </w:tcPr>
                <w:p w14:paraId="1B61D9B5" w14:textId="77777777" w:rsidR="00411661" w:rsidRPr="00411661" w:rsidRDefault="00411661" w:rsidP="00411661">
                  <w:pPr>
                    <w:numPr>
                      <w:ilvl w:val="0"/>
                      <w:numId w:val="46"/>
                    </w:numPr>
                    <w:spacing w:after="160" w:line="259" w:lineRule="auto"/>
                    <w:ind w:left="363"/>
                    <w:contextualSpacing/>
                    <w:rPr>
                      <w:rFonts w:eastAsia="Trebuchet MS" w:cs="Times New Roman"/>
                      <w:color w:val="000000"/>
                      <w:sz w:val="22"/>
                      <w:szCs w:val="22"/>
                      <w:lang w:val="en-GB"/>
                    </w:rPr>
                  </w:pPr>
                  <w:r w:rsidRPr="00411661">
                    <w:rPr>
                      <w:rFonts w:eastAsia="Trebuchet MS" w:cs="Times New Roman"/>
                      <w:color w:val="000000"/>
                      <w:sz w:val="22"/>
                      <w:szCs w:val="22"/>
                      <w:lang w:val="en-GB"/>
                    </w:rPr>
                    <w:t xml:space="preserve">Principalele operaţiuni de încasări și plăți derulate prin trezoreria statului; </w:t>
                  </w:r>
                </w:p>
                <w:p w14:paraId="13E9ACA7" w14:textId="557797E1" w:rsidR="00411661" w:rsidRPr="00411661" w:rsidRDefault="00411661" w:rsidP="00220551">
                  <w:pPr>
                    <w:spacing w:after="160" w:line="259" w:lineRule="auto"/>
                    <w:ind w:left="340" w:hanging="340"/>
                    <w:rPr>
                      <w:rFonts w:eastAsia="Trebuchet MS" w:cs="Times New Roman"/>
                      <w:color w:val="000000"/>
                      <w:sz w:val="22"/>
                      <w:szCs w:val="22"/>
                      <w:lang w:val="en-GB"/>
                    </w:rPr>
                  </w:pPr>
                  <w:r w:rsidRPr="00411661">
                    <w:rPr>
                      <w:rFonts w:ascii="Segoe UI Symbol" w:eastAsia="Wingdings" w:hAnsi="Segoe UI Symbol" w:cs="Segoe UI Symbol"/>
                      <w:color w:val="000000"/>
                      <w:sz w:val="22"/>
                      <w:szCs w:val="22"/>
                      <w:lang w:val="en-GB"/>
                    </w:rPr>
                    <w:t>⚫</w:t>
                  </w:r>
                  <w:r w:rsidR="00220551">
                    <w:rPr>
                      <w:rFonts w:eastAsia="Wingdings" w:cs="Times New Roman"/>
                      <w:color w:val="000000"/>
                      <w:sz w:val="22"/>
                      <w:szCs w:val="22"/>
                      <w:lang w:val="en-GB"/>
                    </w:rPr>
                    <w:t xml:space="preserve">  </w:t>
                  </w:r>
                  <w:r w:rsidRPr="00411661">
                    <w:rPr>
                      <w:rFonts w:eastAsia="Trebuchet MS" w:cs="Times New Roman"/>
                      <w:color w:val="000000"/>
                      <w:sz w:val="22"/>
                      <w:szCs w:val="22"/>
                      <w:lang w:val="en-GB"/>
                    </w:rPr>
                    <w:t xml:space="preserve">Administrarea resurselor contului curent general al trezoreriei statului; </w:t>
                  </w:r>
                </w:p>
                <w:p w14:paraId="0691497B" w14:textId="068456A4" w:rsidR="00411661" w:rsidRPr="00411661" w:rsidRDefault="00411661" w:rsidP="00220551">
                  <w:pPr>
                    <w:spacing w:after="160" w:line="259" w:lineRule="auto"/>
                    <w:ind w:left="340" w:hanging="340"/>
                    <w:rPr>
                      <w:rFonts w:eastAsia="Trebuchet MS" w:cs="Times New Roman"/>
                      <w:color w:val="000000"/>
                      <w:sz w:val="22"/>
                      <w:szCs w:val="22"/>
                      <w:lang w:val="en-GB"/>
                    </w:rPr>
                  </w:pPr>
                  <w:r w:rsidRPr="00411661">
                    <w:rPr>
                      <w:rFonts w:ascii="Segoe UI Symbol" w:eastAsia="Wingdings" w:hAnsi="Segoe UI Symbol" w:cs="Segoe UI Symbol"/>
                      <w:color w:val="000000"/>
                      <w:sz w:val="22"/>
                      <w:szCs w:val="22"/>
                      <w:lang w:val="en-GB"/>
                    </w:rPr>
                    <w:t>⚫</w:t>
                  </w:r>
                  <w:r w:rsidR="00220551">
                    <w:rPr>
                      <w:rFonts w:eastAsia="Wingdings" w:cs="Times New Roman"/>
                      <w:color w:val="000000"/>
                      <w:sz w:val="22"/>
                      <w:szCs w:val="22"/>
                      <w:lang w:val="en-GB"/>
                    </w:rPr>
                    <w:t xml:space="preserve">  </w:t>
                  </w:r>
                  <w:r w:rsidRPr="00411661">
                    <w:rPr>
                      <w:rFonts w:eastAsia="Trebuchet MS" w:cs="Times New Roman"/>
                      <w:color w:val="000000"/>
                      <w:sz w:val="22"/>
                      <w:szCs w:val="22"/>
                      <w:lang w:val="en-GB"/>
                    </w:rPr>
                    <w:t xml:space="preserve">Deschiderea si utilizarea de conturi tranzitorii de Ministerul Finanțelor la instituții de credit; </w:t>
                  </w:r>
                </w:p>
                <w:p w14:paraId="0EBC99C0" w14:textId="436B44D7" w:rsidR="00411661" w:rsidRPr="00411661" w:rsidRDefault="00411661" w:rsidP="00220551">
                  <w:pPr>
                    <w:spacing w:after="160" w:line="259" w:lineRule="auto"/>
                    <w:ind w:left="340" w:hanging="340"/>
                    <w:rPr>
                      <w:rFonts w:eastAsia="Trebuchet MS" w:cs="Times New Roman"/>
                      <w:color w:val="000000"/>
                      <w:sz w:val="22"/>
                      <w:szCs w:val="22"/>
                      <w:lang w:val="en-GB"/>
                    </w:rPr>
                  </w:pPr>
                  <w:r w:rsidRPr="00411661">
                    <w:rPr>
                      <w:rFonts w:ascii="Segoe UI Symbol" w:eastAsia="Wingdings" w:hAnsi="Segoe UI Symbol" w:cs="Segoe UI Symbol"/>
                      <w:color w:val="000000"/>
                      <w:sz w:val="22"/>
                      <w:szCs w:val="22"/>
                      <w:lang w:val="en-GB"/>
                    </w:rPr>
                    <w:t>⚫</w:t>
                  </w:r>
                  <w:r w:rsidR="00220551">
                    <w:rPr>
                      <w:rFonts w:eastAsia="Wingdings" w:cs="Times New Roman"/>
                      <w:color w:val="000000"/>
                      <w:sz w:val="22"/>
                      <w:szCs w:val="22"/>
                      <w:lang w:val="en-GB"/>
                    </w:rPr>
                    <w:t xml:space="preserve">  </w:t>
                  </w:r>
                  <w:r w:rsidRPr="00411661">
                    <w:rPr>
                      <w:rFonts w:eastAsia="Trebuchet MS" w:cs="Times New Roman"/>
                      <w:color w:val="000000"/>
                      <w:sz w:val="22"/>
                      <w:szCs w:val="22"/>
                      <w:lang w:val="en-GB"/>
                    </w:rPr>
                    <w:t xml:space="preserve">Cesionarea drepturilor de încasat de la instituţii </w:t>
                  </w:r>
                  <w:r w:rsidR="00220551">
                    <w:rPr>
                      <w:rFonts w:eastAsia="Trebuchet MS" w:cs="Times New Roman"/>
                      <w:color w:val="000000"/>
                      <w:sz w:val="22"/>
                      <w:szCs w:val="22"/>
                      <w:lang w:val="en-GB"/>
                    </w:rPr>
                    <w:t xml:space="preserve"> </w:t>
                  </w:r>
                  <w:r w:rsidRPr="00411661">
                    <w:rPr>
                      <w:rFonts w:eastAsia="Trebuchet MS" w:cs="Times New Roman"/>
                      <w:color w:val="000000"/>
                      <w:sz w:val="22"/>
                      <w:szCs w:val="22"/>
                      <w:lang w:val="en-GB"/>
                    </w:rPr>
                    <w:t xml:space="preserve">publice; </w:t>
                  </w:r>
                </w:p>
                <w:p w14:paraId="746318B6" w14:textId="753C2E2B" w:rsidR="00411661" w:rsidRPr="00411661" w:rsidRDefault="00411661" w:rsidP="00220551">
                  <w:pPr>
                    <w:spacing w:after="160" w:line="259" w:lineRule="auto"/>
                    <w:ind w:left="340" w:hanging="340"/>
                    <w:rPr>
                      <w:rFonts w:eastAsia="Trebuchet MS" w:cs="Times New Roman"/>
                      <w:color w:val="000000"/>
                      <w:sz w:val="22"/>
                      <w:szCs w:val="22"/>
                      <w:lang w:val="en-GB"/>
                    </w:rPr>
                  </w:pPr>
                  <w:proofErr w:type="gramStart"/>
                  <w:r w:rsidRPr="00411661">
                    <w:rPr>
                      <w:rFonts w:ascii="Segoe UI Symbol" w:eastAsia="Wingdings" w:hAnsi="Segoe UI Symbol" w:cs="Segoe UI Symbol"/>
                      <w:color w:val="000000"/>
                      <w:sz w:val="22"/>
                      <w:szCs w:val="22"/>
                      <w:lang w:val="en-GB"/>
                    </w:rPr>
                    <w:t>⚫</w:t>
                  </w:r>
                  <w:r w:rsidR="00220551">
                    <w:rPr>
                      <w:rFonts w:eastAsia="Wingdings" w:cs="Times New Roman"/>
                      <w:color w:val="000000"/>
                      <w:sz w:val="22"/>
                      <w:szCs w:val="22"/>
                      <w:lang w:val="en-GB"/>
                    </w:rPr>
                    <w:t xml:space="preserve">  </w:t>
                  </w:r>
                  <w:r w:rsidRPr="00411661">
                    <w:rPr>
                      <w:rFonts w:eastAsia="Trebuchet MS" w:cs="Times New Roman"/>
                      <w:color w:val="000000"/>
                      <w:sz w:val="22"/>
                      <w:szCs w:val="22"/>
                      <w:lang w:val="en-GB"/>
                    </w:rPr>
                    <w:t>Utilizarea</w:t>
                  </w:r>
                  <w:proofErr w:type="gramEnd"/>
                  <w:r w:rsidRPr="00411661">
                    <w:rPr>
                      <w:rFonts w:eastAsia="Trebuchet MS" w:cs="Times New Roman"/>
                      <w:color w:val="000000"/>
                      <w:sz w:val="22"/>
                      <w:szCs w:val="22"/>
                      <w:lang w:val="en-GB"/>
                    </w:rPr>
                    <w:t xml:space="preserve"> şi fructificarea disponibilităţilor contului curent general al trezoreriei statului. </w:t>
                  </w:r>
                </w:p>
              </w:tc>
            </w:tr>
          </w:tbl>
          <w:p w14:paraId="66E37341" w14:textId="77777777" w:rsidR="00411661" w:rsidRPr="00411661" w:rsidRDefault="00411661" w:rsidP="00411661">
            <w:pPr>
              <w:tabs>
                <w:tab w:val="left" w:pos="420"/>
                <w:tab w:val="left" w:pos="543"/>
                <w:tab w:val="left" w:pos="1515"/>
              </w:tabs>
              <w:spacing w:after="160" w:line="259" w:lineRule="auto"/>
              <w:jc w:val="both"/>
              <w:rPr>
                <w:rFonts w:eastAsia="Arial"/>
                <w:bCs/>
                <w:szCs w:val="24"/>
                <w:highlight w:val="yellow"/>
                <w:lang w:val="ro-RO"/>
              </w:rPr>
            </w:pPr>
          </w:p>
        </w:tc>
      </w:tr>
      <w:tr w:rsidR="00411661" w:rsidRPr="00411661" w14:paraId="7578D30D" w14:textId="77777777" w:rsidTr="00550214">
        <w:tc>
          <w:tcPr>
            <w:tcW w:w="541" w:type="dxa"/>
            <w:shd w:val="clear" w:color="auto" w:fill="auto"/>
            <w:vAlign w:val="center"/>
          </w:tcPr>
          <w:p w14:paraId="50AEDD7D" w14:textId="77777777" w:rsidR="00411661" w:rsidRPr="00411661" w:rsidRDefault="00411661" w:rsidP="00411661">
            <w:pPr>
              <w:tabs>
                <w:tab w:val="left" w:pos="543"/>
                <w:tab w:val="left" w:pos="1515"/>
              </w:tabs>
              <w:spacing w:after="160" w:line="360" w:lineRule="auto"/>
              <w:jc w:val="center"/>
              <w:rPr>
                <w:rFonts w:eastAsia="Arial"/>
                <w:bCs/>
                <w:sz w:val="22"/>
                <w:szCs w:val="24"/>
                <w:lang w:val="ro-RO"/>
              </w:rPr>
            </w:pPr>
            <w:r w:rsidRPr="00411661">
              <w:rPr>
                <w:rFonts w:eastAsia="Arial"/>
                <w:bCs/>
                <w:sz w:val="22"/>
                <w:szCs w:val="24"/>
                <w:lang w:val="ro-RO"/>
              </w:rPr>
              <w:t>11</w:t>
            </w:r>
          </w:p>
        </w:tc>
        <w:tc>
          <w:tcPr>
            <w:tcW w:w="5116" w:type="dxa"/>
            <w:shd w:val="clear" w:color="auto" w:fill="auto"/>
            <w:vAlign w:val="center"/>
          </w:tcPr>
          <w:p w14:paraId="5F73F001" w14:textId="77777777" w:rsidR="00411661" w:rsidRPr="00411661" w:rsidRDefault="00411661" w:rsidP="00411661">
            <w:pPr>
              <w:tabs>
                <w:tab w:val="left" w:pos="543"/>
                <w:tab w:val="left" w:pos="1515"/>
              </w:tabs>
              <w:spacing w:after="160" w:line="259" w:lineRule="auto"/>
              <w:jc w:val="both"/>
              <w:rPr>
                <w:rFonts w:eastAsia="Trebuchet MS" w:cs="Times New Roman"/>
                <w:color w:val="000000"/>
                <w:sz w:val="22"/>
                <w:szCs w:val="22"/>
              </w:rPr>
            </w:pPr>
            <w:r w:rsidRPr="00411661">
              <w:rPr>
                <w:rFonts w:eastAsia="Times New Roman" w:cs="Times New Roman"/>
                <w:color w:val="000000"/>
                <w:sz w:val="22"/>
                <w:szCs w:val="22"/>
                <w:lang w:val="it-IT"/>
              </w:rPr>
              <w:t>Ordinul ministrului finanțelor publice nr. 1917/2005 pentru aprobarea Normelor metodologice privind organizarea şi conducerea contabilităţii instituţiilor publice, Planul de conturi pentru instituţiile publice şi instrucţiunile de aplicare a acestuia, cu modificările și completările ulterioare</w:t>
            </w:r>
            <w:r w:rsidRPr="00411661">
              <w:rPr>
                <w:rFonts w:eastAsia="Times New Roman" w:cs="Times New Roman"/>
                <w:color w:val="000000"/>
                <w:sz w:val="22"/>
                <w:szCs w:val="22"/>
              </w:rPr>
              <w:t>.</w:t>
            </w:r>
          </w:p>
        </w:tc>
        <w:tc>
          <w:tcPr>
            <w:tcW w:w="5670" w:type="dxa"/>
            <w:shd w:val="clear" w:color="auto" w:fill="auto"/>
            <w:vAlign w:val="center"/>
          </w:tcPr>
          <w:p w14:paraId="7DCB5045" w14:textId="77777777" w:rsidR="00411661" w:rsidRPr="00411661" w:rsidRDefault="00411661" w:rsidP="00411661">
            <w:pPr>
              <w:numPr>
                <w:ilvl w:val="0"/>
                <w:numId w:val="45"/>
              </w:numPr>
              <w:autoSpaceDE w:val="0"/>
              <w:autoSpaceDN w:val="0"/>
              <w:adjustRightInd w:val="0"/>
              <w:spacing w:after="160" w:line="259" w:lineRule="auto"/>
              <w:jc w:val="both"/>
              <w:rPr>
                <w:rFonts w:eastAsia="Times New Roman" w:cs="Trebuchet MS"/>
                <w:bCs/>
                <w:color w:val="000000"/>
                <w:sz w:val="22"/>
                <w:szCs w:val="22"/>
              </w:rPr>
            </w:pPr>
            <w:r w:rsidRPr="00411661">
              <w:rPr>
                <w:rFonts w:eastAsia="Times New Roman" w:cs="Trebuchet MS"/>
                <w:bCs/>
                <w:color w:val="000000"/>
                <w:sz w:val="22"/>
                <w:szCs w:val="22"/>
                <w:lang w:val="ro-RO"/>
              </w:rPr>
              <w:t>C</w:t>
            </w:r>
            <w:r w:rsidRPr="00411661">
              <w:rPr>
                <w:rFonts w:eastAsia="Times New Roman" w:cs="Trebuchet MS"/>
                <w:bCs/>
                <w:color w:val="000000"/>
                <w:sz w:val="22"/>
                <w:szCs w:val="22"/>
              </w:rPr>
              <w:t>ontabilitatea operaţiunilor specifice trezoreriei centrale</w:t>
            </w:r>
            <w:r w:rsidRPr="00411661">
              <w:rPr>
                <w:rFonts w:eastAsia="Times New Roman" w:cs="Trebuchet MS"/>
                <w:bCs/>
                <w:color w:val="000000"/>
                <w:sz w:val="22"/>
                <w:szCs w:val="22"/>
                <w:lang w:val="it-IT"/>
              </w:rPr>
              <w:t xml:space="preserve">; </w:t>
            </w:r>
          </w:p>
          <w:p w14:paraId="7BD35535" w14:textId="77777777" w:rsidR="00411661" w:rsidRPr="00411661" w:rsidRDefault="00411661" w:rsidP="00411661">
            <w:pPr>
              <w:tabs>
                <w:tab w:val="left" w:pos="543"/>
                <w:tab w:val="left" w:pos="1515"/>
              </w:tabs>
              <w:spacing w:after="160" w:line="259" w:lineRule="auto"/>
              <w:jc w:val="both"/>
              <w:rPr>
                <w:rFonts w:eastAsia="Arial"/>
                <w:bCs/>
                <w:szCs w:val="24"/>
                <w:highlight w:val="yellow"/>
                <w:lang w:val="ro-RO"/>
              </w:rPr>
            </w:pPr>
          </w:p>
        </w:tc>
      </w:tr>
    </w:tbl>
    <w:p w14:paraId="0B760B42" w14:textId="77777777" w:rsidR="00C059F5" w:rsidRPr="0089051D" w:rsidRDefault="00C059F5" w:rsidP="005A7AB6">
      <w:pPr>
        <w:suppressAutoHyphens/>
        <w:rPr>
          <w:rFonts w:eastAsia="Times New Roman" w:cs="Times New Roman"/>
          <w:sz w:val="22"/>
          <w:szCs w:val="22"/>
          <w:lang w:val="ro-RO" w:eastAsia="zh-CN"/>
        </w:rPr>
      </w:pPr>
    </w:p>
    <w:p w14:paraId="7D9068A3" w14:textId="77777777" w:rsidR="003A5E22" w:rsidRPr="0089051D" w:rsidRDefault="003A5E22" w:rsidP="009F614E">
      <w:pPr>
        <w:rPr>
          <w:sz w:val="22"/>
          <w:szCs w:val="22"/>
          <w:lang w:val="es-MX"/>
        </w:rPr>
      </w:pPr>
    </w:p>
    <w:p w14:paraId="77B85581" w14:textId="4F5824F0" w:rsidR="004D39B8" w:rsidRPr="0089051D" w:rsidRDefault="003355A4">
      <w:pPr>
        <w:suppressAutoHyphens/>
        <w:jc w:val="both"/>
        <w:rPr>
          <w:rFonts w:eastAsia="Times New Roman" w:cs="Trebuchet MS"/>
          <w:b/>
          <w:sz w:val="22"/>
          <w:szCs w:val="22"/>
          <w:lang w:val="ro-RO"/>
        </w:rPr>
      </w:pPr>
      <w:r w:rsidRPr="0089051D">
        <w:rPr>
          <w:rFonts w:eastAsia="Times New Roman" w:cs="Trebuchet MS"/>
          <w:b/>
          <w:sz w:val="22"/>
          <w:szCs w:val="22"/>
          <w:lang w:val="ro-RO"/>
        </w:rPr>
        <w:t>Actele necesare în vederea întocmirii dosarului de înscriere:</w:t>
      </w:r>
    </w:p>
    <w:p w14:paraId="09486C3F" w14:textId="77777777" w:rsidR="00E619FF" w:rsidRPr="0089051D" w:rsidRDefault="00E619FF">
      <w:pPr>
        <w:suppressAutoHyphens/>
        <w:jc w:val="both"/>
        <w:rPr>
          <w:rFonts w:eastAsia="Times New Roman" w:cs="Trebuchet MS"/>
          <w:b/>
          <w:sz w:val="22"/>
          <w:szCs w:val="22"/>
          <w:lang w:val="ro-RO"/>
        </w:rPr>
      </w:pPr>
    </w:p>
    <w:p w14:paraId="1EC4D67A" w14:textId="79C67DCF" w:rsidR="00833D21" w:rsidRPr="0089051D" w:rsidRDefault="00833D21" w:rsidP="00D175B7">
      <w:pPr>
        <w:tabs>
          <w:tab w:val="left" w:pos="720"/>
        </w:tabs>
        <w:suppressAutoHyphens/>
        <w:spacing w:line="276" w:lineRule="auto"/>
        <w:jc w:val="both"/>
        <w:rPr>
          <w:rFonts w:cs="Times New Roman"/>
          <w:sz w:val="22"/>
          <w:szCs w:val="22"/>
        </w:rPr>
      </w:pPr>
      <w:r w:rsidRPr="0089051D">
        <w:rPr>
          <w:rFonts w:cs="Times New Roman"/>
          <w:sz w:val="22"/>
          <w:szCs w:val="22"/>
        </w:rPr>
        <w:t>a) formularu</w:t>
      </w:r>
      <w:r w:rsidR="00D175B7" w:rsidRPr="0089051D">
        <w:rPr>
          <w:rFonts w:cs="Times New Roman"/>
          <w:sz w:val="22"/>
          <w:szCs w:val="22"/>
        </w:rPr>
        <w:t>l de înscriere prevăzut la art.</w:t>
      </w:r>
      <w:r w:rsidRPr="0089051D">
        <w:rPr>
          <w:rFonts w:cs="Times New Roman"/>
          <w:sz w:val="22"/>
          <w:szCs w:val="22"/>
        </w:rPr>
        <w:t>137</w:t>
      </w:r>
      <w:r w:rsidR="00FD3567" w:rsidRPr="0089051D">
        <w:rPr>
          <w:rFonts w:cs="Times New Roman"/>
          <w:sz w:val="22"/>
          <w:szCs w:val="22"/>
        </w:rPr>
        <w:t xml:space="preserve"> </w:t>
      </w:r>
      <w:proofErr w:type="gramStart"/>
      <w:r w:rsidR="00FD3567" w:rsidRPr="0089051D">
        <w:rPr>
          <w:rFonts w:cs="Times New Roman"/>
          <w:sz w:val="22"/>
          <w:szCs w:val="22"/>
        </w:rPr>
        <w:t>lit.b</w:t>
      </w:r>
      <w:proofErr w:type="gramEnd"/>
      <w:r w:rsidR="00FD3567" w:rsidRPr="0089051D">
        <w:rPr>
          <w:rFonts w:cs="Times New Roman"/>
          <w:sz w:val="22"/>
          <w:szCs w:val="22"/>
        </w:rPr>
        <w:t>)</w:t>
      </w:r>
      <w:r w:rsidRPr="0089051D">
        <w:rPr>
          <w:rFonts w:cs="Times New Roman"/>
          <w:sz w:val="22"/>
          <w:szCs w:val="22"/>
        </w:rPr>
        <w:t xml:space="preserve"> din Anexa nr. 10 la OUG. nr.57/2019, cu modificările și completările ulterioare</w:t>
      </w:r>
      <w:r w:rsidR="00FD3567" w:rsidRPr="0089051D">
        <w:rPr>
          <w:rFonts w:cs="Times New Roman"/>
          <w:sz w:val="22"/>
          <w:szCs w:val="22"/>
        </w:rPr>
        <w:t xml:space="preserve"> prin raportare la </w:t>
      </w:r>
      <w:r w:rsidR="0060154C" w:rsidRPr="0089051D">
        <w:rPr>
          <w:rFonts w:cs="Times New Roman"/>
          <w:sz w:val="22"/>
          <w:szCs w:val="22"/>
        </w:rPr>
        <w:t>a</w:t>
      </w:r>
      <w:r w:rsidR="00FD3567" w:rsidRPr="0089051D">
        <w:rPr>
          <w:rFonts w:cs="Times New Roman"/>
          <w:sz w:val="22"/>
          <w:szCs w:val="22"/>
        </w:rPr>
        <w:t>rt.VII din OUG nr.121/2013</w:t>
      </w:r>
      <w:r w:rsidRPr="0089051D">
        <w:rPr>
          <w:rFonts w:cs="Times New Roman"/>
          <w:sz w:val="22"/>
          <w:szCs w:val="22"/>
        </w:rPr>
        <w:t>;</w:t>
      </w:r>
    </w:p>
    <w:p w14:paraId="330D7AB9" w14:textId="4E2AC963" w:rsidR="00833D21" w:rsidRPr="0089051D" w:rsidRDefault="00FD3567" w:rsidP="00D175B7">
      <w:pPr>
        <w:tabs>
          <w:tab w:val="left" w:pos="720"/>
        </w:tabs>
        <w:suppressAutoHyphens/>
        <w:spacing w:line="276" w:lineRule="auto"/>
        <w:jc w:val="both"/>
        <w:rPr>
          <w:rFonts w:cs="Times New Roman"/>
          <w:sz w:val="22"/>
          <w:szCs w:val="22"/>
        </w:rPr>
      </w:pPr>
      <w:r w:rsidRPr="0089051D">
        <w:rPr>
          <w:rFonts w:cs="Times New Roman"/>
          <w:sz w:val="22"/>
          <w:szCs w:val="22"/>
        </w:rPr>
        <w:t>b</w:t>
      </w:r>
      <w:r w:rsidR="00833D21" w:rsidRPr="0089051D">
        <w:rPr>
          <w:rFonts w:cs="Times New Roman"/>
          <w:sz w:val="22"/>
          <w:szCs w:val="22"/>
        </w:rPr>
        <w:t>) copia cărţii de identitate;</w:t>
      </w:r>
    </w:p>
    <w:p w14:paraId="27B9D51E" w14:textId="1F31BA30" w:rsidR="00FD3567" w:rsidRPr="0089051D" w:rsidRDefault="00FD3567" w:rsidP="00D175B7">
      <w:pPr>
        <w:tabs>
          <w:tab w:val="left" w:pos="720"/>
        </w:tabs>
        <w:suppressAutoHyphens/>
        <w:spacing w:line="276" w:lineRule="auto"/>
        <w:jc w:val="both"/>
        <w:rPr>
          <w:rFonts w:cs="Times New Roman"/>
          <w:sz w:val="22"/>
          <w:szCs w:val="22"/>
        </w:rPr>
      </w:pPr>
      <w:r w:rsidRPr="0089051D">
        <w:rPr>
          <w:rFonts w:cs="Times New Roman"/>
          <w:sz w:val="22"/>
          <w:szCs w:val="22"/>
        </w:rPr>
        <w:t>c) copia actului doveditor emis de autoritățile competente, în cazul în care a intervenit schimbarea numelui consemnat în certificatul de naștere;</w:t>
      </w:r>
    </w:p>
    <w:p w14:paraId="51D26582" w14:textId="0182045E" w:rsidR="00FD3567" w:rsidRPr="0089051D" w:rsidRDefault="00FD3567" w:rsidP="00D175B7">
      <w:pPr>
        <w:tabs>
          <w:tab w:val="left" w:pos="720"/>
        </w:tabs>
        <w:suppressAutoHyphens/>
        <w:spacing w:line="276" w:lineRule="auto"/>
        <w:jc w:val="both"/>
        <w:rPr>
          <w:rFonts w:cs="Times New Roman"/>
          <w:sz w:val="22"/>
          <w:szCs w:val="22"/>
        </w:rPr>
      </w:pPr>
      <w:r w:rsidRPr="0089051D">
        <w:rPr>
          <w:rFonts w:cs="Times New Roman"/>
          <w:sz w:val="22"/>
          <w:szCs w:val="22"/>
        </w:rPr>
        <w:t>d</w:t>
      </w:r>
      <w:r w:rsidR="00833D21" w:rsidRPr="0089051D">
        <w:rPr>
          <w:rFonts w:cs="Times New Roman"/>
          <w:sz w:val="22"/>
          <w:szCs w:val="22"/>
        </w:rPr>
        <w:t xml:space="preserve">) </w:t>
      </w:r>
      <w:r w:rsidRPr="0089051D">
        <w:rPr>
          <w:rFonts w:cs="Times New Roman"/>
          <w:sz w:val="22"/>
          <w:szCs w:val="22"/>
        </w:rPr>
        <w:t>copia carnetului de muncă și/sau a adeverintei eliberate de angajator pentru perioada lucrată, care să ateste vechimea în muncă și în specialitatea studiilor necesare p</w:t>
      </w:r>
      <w:r w:rsidR="004C4226">
        <w:rPr>
          <w:rFonts w:cs="Times New Roman"/>
          <w:sz w:val="22"/>
          <w:szCs w:val="22"/>
        </w:rPr>
        <w:t>entru ocuparea postului deținut;</w:t>
      </w:r>
      <w:r w:rsidRPr="0089051D">
        <w:rPr>
          <w:rFonts w:cs="Times New Roman"/>
          <w:sz w:val="22"/>
          <w:szCs w:val="22"/>
        </w:rPr>
        <w:t xml:space="preserve"> </w:t>
      </w:r>
    </w:p>
    <w:p w14:paraId="0AF797EF" w14:textId="201ABE36" w:rsidR="00833D21" w:rsidRPr="0089051D" w:rsidRDefault="00FF7C1D" w:rsidP="00D175B7">
      <w:pPr>
        <w:tabs>
          <w:tab w:val="left" w:pos="720"/>
        </w:tabs>
        <w:suppressAutoHyphens/>
        <w:spacing w:line="276" w:lineRule="auto"/>
        <w:jc w:val="both"/>
        <w:rPr>
          <w:rFonts w:cs="Times New Roman"/>
          <w:sz w:val="22"/>
          <w:szCs w:val="22"/>
        </w:rPr>
      </w:pPr>
      <w:r w:rsidRPr="0089051D">
        <w:rPr>
          <w:rFonts w:cs="Times New Roman"/>
          <w:sz w:val="22"/>
          <w:szCs w:val="22"/>
        </w:rPr>
        <w:t xml:space="preserve">e) </w:t>
      </w:r>
      <w:r w:rsidR="00833D21" w:rsidRPr="0089051D">
        <w:rPr>
          <w:rFonts w:cs="Times New Roman"/>
          <w:sz w:val="22"/>
          <w:szCs w:val="22"/>
        </w:rPr>
        <w:t>copii ale diplomelor de studii</w:t>
      </w:r>
      <w:r w:rsidRPr="0089051D">
        <w:rPr>
          <w:rFonts w:cs="Times New Roman"/>
          <w:sz w:val="22"/>
          <w:szCs w:val="22"/>
        </w:rPr>
        <w:t xml:space="preserve"> sau echivalente</w:t>
      </w:r>
      <w:r w:rsidR="00833D21" w:rsidRPr="0089051D">
        <w:rPr>
          <w:rFonts w:cs="Times New Roman"/>
          <w:sz w:val="22"/>
          <w:szCs w:val="22"/>
        </w:rPr>
        <w:t>, certificatelor şi altor documente care atestă efectuarea unor specializări şi perfecţionări, după caz;</w:t>
      </w:r>
    </w:p>
    <w:p w14:paraId="555474CA" w14:textId="72597680" w:rsidR="00833D21" w:rsidRPr="0089051D" w:rsidRDefault="00FF7C1D" w:rsidP="00D175B7">
      <w:pPr>
        <w:tabs>
          <w:tab w:val="left" w:pos="720"/>
        </w:tabs>
        <w:suppressAutoHyphens/>
        <w:spacing w:line="276" w:lineRule="auto"/>
        <w:jc w:val="both"/>
        <w:rPr>
          <w:rFonts w:cs="Times New Roman"/>
          <w:sz w:val="22"/>
          <w:szCs w:val="22"/>
        </w:rPr>
      </w:pPr>
      <w:r w:rsidRPr="0089051D">
        <w:rPr>
          <w:rFonts w:cs="Times New Roman"/>
          <w:sz w:val="22"/>
          <w:szCs w:val="22"/>
        </w:rPr>
        <w:t>f</w:t>
      </w:r>
      <w:r w:rsidR="00833D21" w:rsidRPr="0089051D">
        <w:rPr>
          <w:rFonts w:cs="Times New Roman"/>
          <w:sz w:val="22"/>
          <w:szCs w:val="22"/>
        </w:rPr>
        <w:t xml:space="preserve">) </w:t>
      </w:r>
      <w:r w:rsidRPr="0089051D">
        <w:rPr>
          <w:rFonts w:cs="Times New Roman"/>
          <w:sz w:val="22"/>
          <w:szCs w:val="22"/>
        </w:rPr>
        <w:t>copia adeverinţei care atestă starea de sănătate corespunzătoare, eliberată cu cel mult 6 luni anterior demarării etapei de selecţie de către medicul de familie al candidatului şi a avizului psihologic eliberat pe baza unei evaluări psihologice organizate prin intermediul unităţilor specializate acreditate în condiţiile legii, valabil potrivit prevederilor legale;</w:t>
      </w:r>
    </w:p>
    <w:p w14:paraId="1009FD26" w14:textId="48CE3C4C" w:rsidR="004D39B8" w:rsidRPr="0089051D" w:rsidRDefault="00FF7C1D" w:rsidP="00D175B7">
      <w:pPr>
        <w:tabs>
          <w:tab w:val="left" w:pos="720"/>
        </w:tabs>
        <w:suppressAutoHyphens/>
        <w:spacing w:line="276" w:lineRule="auto"/>
        <w:jc w:val="both"/>
        <w:rPr>
          <w:rFonts w:cs="Times New Roman"/>
          <w:sz w:val="22"/>
          <w:szCs w:val="22"/>
        </w:rPr>
      </w:pPr>
      <w:r w:rsidRPr="0089051D">
        <w:rPr>
          <w:rFonts w:cs="Times New Roman"/>
          <w:sz w:val="22"/>
          <w:szCs w:val="22"/>
        </w:rPr>
        <w:t>g</w:t>
      </w:r>
      <w:r w:rsidR="00833D21" w:rsidRPr="0089051D">
        <w:rPr>
          <w:rFonts w:cs="Times New Roman"/>
          <w:sz w:val="22"/>
          <w:szCs w:val="22"/>
        </w:rPr>
        <w:t xml:space="preserve">) cazierul </w:t>
      </w:r>
      <w:r w:rsidRPr="0089051D">
        <w:rPr>
          <w:rFonts w:cs="Times New Roman"/>
          <w:sz w:val="22"/>
          <w:szCs w:val="22"/>
        </w:rPr>
        <w:t>judiciar</w:t>
      </w:r>
      <w:r w:rsidR="00833D21" w:rsidRPr="0089051D">
        <w:rPr>
          <w:rFonts w:cs="Times New Roman"/>
          <w:sz w:val="22"/>
          <w:szCs w:val="22"/>
        </w:rPr>
        <w:t>;</w:t>
      </w:r>
    </w:p>
    <w:p w14:paraId="5C47BCBF" w14:textId="77777777" w:rsidR="00FF7C1D" w:rsidRPr="0089051D" w:rsidRDefault="00FF7C1D" w:rsidP="00FF7C1D">
      <w:pPr>
        <w:autoSpaceDE w:val="0"/>
        <w:autoSpaceDN w:val="0"/>
        <w:adjustRightInd w:val="0"/>
        <w:jc w:val="both"/>
        <w:rPr>
          <w:rFonts w:cs="Times New Roman"/>
          <w:sz w:val="22"/>
          <w:szCs w:val="22"/>
        </w:rPr>
      </w:pPr>
      <w:r w:rsidRPr="0089051D">
        <w:rPr>
          <w:rFonts w:cs="Times New Roman"/>
          <w:sz w:val="22"/>
          <w:szCs w:val="22"/>
        </w:rPr>
        <w:t>h) declaraţia pe propria răspundere, prin completarea rubricii corespunzătoare din formularul de înscriere, sau adeverinţa care să ateste lipsa calităţii de lucrător al Securităţii sau colaborator al acesteia, în condiţiile prevăzute de legislaţia specifică;</w:t>
      </w:r>
    </w:p>
    <w:p w14:paraId="4720C54D" w14:textId="687C2B10" w:rsidR="00FF7C1D" w:rsidRPr="0089051D" w:rsidRDefault="00FF7C1D" w:rsidP="00FF7C1D">
      <w:pPr>
        <w:autoSpaceDE w:val="0"/>
        <w:autoSpaceDN w:val="0"/>
        <w:adjustRightInd w:val="0"/>
        <w:jc w:val="both"/>
        <w:rPr>
          <w:rFonts w:cs="Times New Roman"/>
          <w:sz w:val="22"/>
          <w:szCs w:val="22"/>
        </w:rPr>
      </w:pPr>
      <w:r w:rsidRPr="0089051D">
        <w:rPr>
          <w:rFonts w:cs="Times New Roman"/>
          <w:sz w:val="22"/>
          <w:szCs w:val="22"/>
        </w:rPr>
        <w:t>i) declaraţia pe propria răspundere, prin completarea rubricii corespunzătoare din formularul de înscriere, privind faptul că, în ultimii 3 ani, persoana nu a fost destituită sau nu i-a încetat contractul individual de muncă pentru motive disciplinare.</w:t>
      </w:r>
    </w:p>
    <w:p w14:paraId="052AF6B9" w14:textId="77777777" w:rsidR="00FF7C1D" w:rsidRPr="0089051D" w:rsidRDefault="00FF7C1D" w:rsidP="00D175B7">
      <w:pPr>
        <w:tabs>
          <w:tab w:val="left" w:pos="720"/>
        </w:tabs>
        <w:suppressAutoHyphens/>
        <w:spacing w:line="276" w:lineRule="auto"/>
        <w:jc w:val="both"/>
        <w:rPr>
          <w:rFonts w:cs="Times New Roman"/>
          <w:sz w:val="22"/>
          <w:szCs w:val="22"/>
        </w:rPr>
      </w:pPr>
    </w:p>
    <w:p w14:paraId="244CC19C" w14:textId="4426602D" w:rsidR="009100C2" w:rsidRPr="0089051D" w:rsidRDefault="00EC44BA" w:rsidP="00D175B7">
      <w:pPr>
        <w:tabs>
          <w:tab w:val="left" w:pos="720"/>
        </w:tabs>
        <w:suppressAutoHyphens/>
        <w:spacing w:line="276" w:lineRule="auto"/>
        <w:jc w:val="both"/>
        <w:rPr>
          <w:rFonts w:eastAsia="Times New Roman" w:cs="Trebuchet MS"/>
          <w:iCs/>
          <w:sz w:val="22"/>
          <w:szCs w:val="22"/>
          <w:lang w:val="ro-RO" w:eastAsia="ro-RO"/>
        </w:rPr>
      </w:pPr>
      <w:r w:rsidRPr="0089051D">
        <w:rPr>
          <w:rFonts w:eastAsia="Times New Roman" w:cs="Trebuchet MS"/>
          <w:iCs/>
          <w:sz w:val="22"/>
          <w:szCs w:val="22"/>
          <w:lang w:val="ro-RO" w:eastAsia="ro-RO"/>
        </w:rPr>
        <w:tab/>
      </w:r>
      <w:r w:rsidR="00D175B7" w:rsidRPr="0089051D">
        <w:rPr>
          <w:rFonts w:eastAsia="Times New Roman" w:cs="Trebuchet MS"/>
          <w:iCs/>
          <w:sz w:val="22"/>
          <w:szCs w:val="22"/>
          <w:lang w:val="ro-RO" w:eastAsia="ro-RO"/>
        </w:rPr>
        <w:t xml:space="preserve">Modelul orientativ al adeverinţei </w:t>
      </w:r>
      <w:r w:rsidR="00794DBA">
        <w:rPr>
          <w:rFonts w:eastAsia="Times New Roman" w:cs="Trebuchet MS"/>
          <w:iCs/>
          <w:sz w:val="22"/>
          <w:szCs w:val="22"/>
          <w:lang w:val="ro-RO" w:eastAsia="ro-RO"/>
        </w:rPr>
        <w:t xml:space="preserve">eliberate de angajator pentru perioada lucrată care atestă vechimea în muncă și în specialitatea studiilor </w:t>
      </w:r>
      <w:r w:rsidR="00D175B7" w:rsidRPr="0089051D">
        <w:rPr>
          <w:rFonts w:eastAsia="Times New Roman" w:cs="Trebuchet MS"/>
          <w:iCs/>
          <w:sz w:val="22"/>
          <w:szCs w:val="22"/>
          <w:lang w:val="ro-RO" w:eastAsia="ro-RO"/>
        </w:rPr>
        <w:t xml:space="preserve">este prevăzut la art. </w:t>
      </w:r>
      <w:r w:rsidR="009100C2" w:rsidRPr="0089051D">
        <w:rPr>
          <w:rFonts w:eastAsia="Times New Roman" w:cs="Trebuchet MS"/>
          <w:iCs/>
          <w:sz w:val="22"/>
          <w:szCs w:val="22"/>
          <w:lang w:val="ro-RO" w:eastAsia="ro-RO"/>
        </w:rPr>
        <w:t>137 lit. e) din</w:t>
      </w:r>
      <w:r w:rsidR="009100C2" w:rsidRPr="0089051D">
        <w:rPr>
          <w:rFonts w:cs="Times New Roman"/>
          <w:sz w:val="22"/>
          <w:szCs w:val="22"/>
        </w:rPr>
        <w:t xml:space="preserve"> Anexa nr. 10 la OUG. nr.57/2019, cu modificările și completările ulterioare</w:t>
      </w:r>
      <w:r w:rsidR="009100C2" w:rsidRPr="0089051D">
        <w:rPr>
          <w:rFonts w:eastAsia="Times New Roman" w:cs="Trebuchet MS"/>
          <w:iCs/>
          <w:sz w:val="22"/>
          <w:szCs w:val="22"/>
          <w:lang w:val="ro-RO" w:eastAsia="ro-RO"/>
        </w:rPr>
        <w:t>.</w:t>
      </w:r>
    </w:p>
    <w:p w14:paraId="70343C0F" w14:textId="495E6BC5" w:rsidR="00D175B7" w:rsidRPr="0089051D" w:rsidRDefault="00D175B7" w:rsidP="00D175B7">
      <w:pPr>
        <w:tabs>
          <w:tab w:val="left" w:pos="720"/>
        </w:tabs>
        <w:suppressAutoHyphens/>
        <w:spacing w:line="276" w:lineRule="auto"/>
        <w:jc w:val="both"/>
        <w:rPr>
          <w:rFonts w:eastAsia="Times New Roman" w:cs="Trebuchet MS"/>
          <w:iCs/>
          <w:sz w:val="22"/>
          <w:szCs w:val="22"/>
          <w:lang w:val="ro-RO" w:eastAsia="ro-RO"/>
        </w:rPr>
      </w:pPr>
    </w:p>
    <w:p w14:paraId="4B3E6693" w14:textId="675493BE" w:rsidR="00EC44BA" w:rsidRPr="0089051D" w:rsidRDefault="00EC44BA" w:rsidP="00EC44BA">
      <w:pPr>
        <w:tabs>
          <w:tab w:val="left" w:pos="720"/>
        </w:tabs>
        <w:suppressAutoHyphens/>
        <w:spacing w:line="276" w:lineRule="auto"/>
        <w:jc w:val="both"/>
        <w:rPr>
          <w:rFonts w:eastAsia="Times New Roman" w:cs="Trebuchet MS"/>
          <w:iCs/>
          <w:sz w:val="22"/>
          <w:szCs w:val="22"/>
          <w:lang w:val="ro-RO" w:eastAsia="ro-RO"/>
        </w:rPr>
      </w:pPr>
      <w:r w:rsidRPr="0089051D">
        <w:rPr>
          <w:rFonts w:eastAsia="Times New Roman" w:cs="Trebuchet MS"/>
          <w:iCs/>
          <w:sz w:val="22"/>
          <w:szCs w:val="22"/>
          <w:lang w:val="ro-RO" w:eastAsia="ro-RO"/>
        </w:rPr>
        <w:tab/>
        <w:t xml:space="preserve">Cazierul judiciar poate fi înlocuit cu o declaraţie pe propria răspundere prin completarea rubricii corespunzătoare din formularul de înscriere. În acest caz, candidatul declarat admis la proba de verificare a eligibilităţii şi care nu a solicitat expres la înscrierea la concurs preluarea informaţiilor </w:t>
      </w:r>
      <w:r w:rsidRPr="0089051D">
        <w:rPr>
          <w:rFonts w:eastAsia="Times New Roman" w:cs="Trebuchet MS"/>
          <w:iCs/>
          <w:sz w:val="22"/>
          <w:szCs w:val="22"/>
          <w:lang w:val="ro-RO" w:eastAsia="ro-RO"/>
        </w:rPr>
        <w:lastRenderedPageBreak/>
        <w:t>direct de la autoritatea sau instituţia publică competentă are obligaţia să completeze dosarul de concurs pe tot parcursul desfăşurării etapei de selecţie, dar nu mai târziu de data şi ora organizării interviului, sub sancţiunea neemiterii actului administrati</w:t>
      </w:r>
      <w:r w:rsidR="00794DBA">
        <w:rPr>
          <w:rFonts w:eastAsia="Times New Roman" w:cs="Trebuchet MS"/>
          <w:iCs/>
          <w:sz w:val="22"/>
          <w:szCs w:val="22"/>
          <w:lang w:val="ro-RO" w:eastAsia="ro-RO"/>
        </w:rPr>
        <w:t>v de numire în funcţia publică.</w:t>
      </w:r>
    </w:p>
    <w:p w14:paraId="41ACFD2E" w14:textId="77777777" w:rsidR="00D175B7" w:rsidRPr="0089051D" w:rsidRDefault="00D175B7" w:rsidP="00D175B7">
      <w:pPr>
        <w:tabs>
          <w:tab w:val="left" w:pos="720"/>
        </w:tabs>
        <w:suppressAutoHyphens/>
        <w:jc w:val="both"/>
        <w:rPr>
          <w:rFonts w:eastAsia="Times New Roman" w:cs="Trebuchet MS"/>
          <w:iCs/>
          <w:sz w:val="22"/>
          <w:szCs w:val="22"/>
          <w:lang w:val="ro-RO" w:eastAsia="ro-RO"/>
        </w:rPr>
      </w:pPr>
    </w:p>
    <w:p w14:paraId="3F61F7F9" w14:textId="77777777" w:rsidR="00D175B7" w:rsidRPr="0089051D" w:rsidRDefault="00D175B7" w:rsidP="00D175B7">
      <w:pPr>
        <w:tabs>
          <w:tab w:val="left" w:pos="720"/>
        </w:tabs>
        <w:suppressAutoHyphens/>
        <w:jc w:val="both"/>
        <w:rPr>
          <w:rFonts w:eastAsia="Times New Roman" w:cs="Trebuchet MS"/>
          <w:b/>
          <w:iCs/>
          <w:sz w:val="22"/>
          <w:szCs w:val="22"/>
          <w:lang w:val="ro-RO" w:eastAsia="ro-RO"/>
        </w:rPr>
      </w:pPr>
      <w:r w:rsidRPr="0089051D">
        <w:rPr>
          <w:rFonts w:eastAsia="Times New Roman" w:cs="Trebuchet MS"/>
          <w:b/>
          <w:iCs/>
          <w:sz w:val="22"/>
          <w:szCs w:val="22"/>
          <w:lang w:val="ro-RO" w:eastAsia="ro-RO"/>
        </w:rPr>
        <w:t>Modalitatea de transmitere a dosarului</w:t>
      </w:r>
    </w:p>
    <w:p w14:paraId="4E6DCA02" w14:textId="77777777" w:rsidR="00D175B7" w:rsidRPr="0089051D" w:rsidRDefault="00D175B7" w:rsidP="00D175B7">
      <w:pPr>
        <w:tabs>
          <w:tab w:val="left" w:pos="720"/>
        </w:tabs>
        <w:suppressAutoHyphens/>
        <w:jc w:val="both"/>
        <w:rPr>
          <w:rFonts w:eastAsia="Times New Roman" w:cs="Trebuchet MS"/>
          <w:b/>
          <w:iCs/>
          <w:sz w:val="22"/>
          <w:szCs w:val="22"/>
          <w:lang w:val="ro-RO" w:eastAsia="ro-RO"/>
        </w:rPr>
      </w:pPr>
    </w:p>
    <w:p w14:paraId="0FB173EE" w14:textId="432202AB" w:rsidR="00D175B7" w:rsidRPr="0089051D" w:rsidRDefault="00D175B7" w:rsidP="00D175B7">
      <w:pPr>
        <w:tabs>
          <w:tab w:val="left" w:pos="720"/>
        </w:tabs>
        <w:suppressAutoHyphens/>
        <w:spacing w:line="276" w:lineRule="auto"/>
        <w:jc w:val="both"/>
        <w:rPr>
          <w:rFonts w:eastAsia="Times New Roman" w:cs="Trebuchet MS"/>
          <w:iCs/>
          <w:sz w:val="22"/>
          <w:szCs w:val="22"/>
          <w:lang w:val="ro-RO" w:eastAsia="ro-RO"/>
        </w:rPr>
      </w:pPr>
      <w:r w:rsidRPr="0089051D">
        <w:rPr>
          <w:rFonts w:eastAsia="Times New Roman" w:cs="Trebuchet MS"/>
          <w:iCs/>
          <w:sz w:val="22"/>
          <w:szCs w:val="22"/>
          <w:lang w:val="ro-RO" w:eastAsia="ro-RO"/>
        </w:rPr>
        <w:tab/>
        <w:t>Potrivit dispozițiilor art. VII alin. (17) din OUG nr. 121/2023, dosarul de concurs se poate</w:t>
      </w:r>
      <w:r w:rsidR="008449EC" w:rsidRPr="0089051D">
        <w:rPr>
          <w:rFonts w:eastAsia="Times New Roman" w:cs="Trebuchet MS"/>
          <w:iCs/>
          <w:sz w:val="22"/>
          <w:szCs w:val="22"/>
          <w:lang w:val="ro-RO" w:eastAsia="ro-RO"/>
        </w:rPr>
        <w:t xml:space="preserve"> </w:t>
      </w:r>
      <w:r w:rsidRPr="0089051D">
        <w:rPr>
          <w:rFonts w:eastAsia="Times New Roman" w:cs="Trebuchet MS"/>
          <w:iCs/>
          <w:sz w:val="22"/>
          <w:szCs w:val="22"/>
          <w:lang w:val="ro-RO" w:eastAsia="ro-RO"/>
        </w:rPr>
        <w:t xml:space="preserve">depune personal de către candidat, </w:t>
      </w:r>
      <w:r w:rsidRPr="0089051D">
        <w:rPr>
          <w:rFonts w:eastAsia="Times New Roman" w:cs="Trebuchet MS"/>
          <w:sz w:val="22"/>
          <w:szCs w:val="22"/>
          <w:lang w:val="ro-RO"/>
        </w:rPr>
        <w:t>la sediul Ministerului Finanțelor din strada Apolodor nr.17, sector 5, București - Direcția generală managementul resurselor umane – etaj 2, camera 4</w:t>
      </w:r>
      <w:r w:rsidR="00C059F5" w:rsidRPr="0089051D">
        <w:rPr>
          <w:rFonts w:eastAsia="Times New Roman" w:cs="Trebuchet MS"/>
          <w:sz w:val="22"/>
          <w:szCs w:val="22"/>
          <w:lang w:val="ro-RO"/>
        </w:rPr>
        <w:t>19</w:t>
      </w:r>
      <w:r w:rsidRPr="0089051D">
        <w:rPr>
          <w:rFonts w:eastAsia="Times New Roman" w:cs="Trebuchet MS"/>
          <w:sz w:val="22"/>
          <w:szCs w:val="22"/>
          <w:lang w:val="ro-RO"/>
        </w:rPr>
        <w:t xml:space="preserve">, </w:t>
      </w:r>
      <w:r w:rsidRPr="0089051D">
        <w:rPr>
          <w:rFonts w:eastAsia="Times New Roman" w:cs="Trebuchet MS"/>
          <w:iCs/>
          <w:sz w:val="22"/>
          <w:szCs w:val="22"/>
          <w:lang w:val="ro-RO" w:eastAsia="ro-RO"/>
        </w:rPr>
        <w:t xml:space="preserve">se poate transmite prin intermediul unui serviciu de curierat sau se poate transmite în format electronic, la adresa de e-mail </w:t>
      </w:r>
      <w:r w:rsidR="00C059F5" w:rsidRPr="0089051D">
        <w:rPr>
          <w:rStyle w:val="Hyperlink"/>
          <w:sz w:val="22"/>
          <w:szCs w:val="22"/>
        </w:rPr>
        <w:t>raluca.paun@mfinante.gov.ro</w:t>
      </w:r>
      <w:r w:rsidRPr="0089051D">
        <w:rPr>
          <w:rFonts w:eastAsia="Times New Roman" w:cs="Trebuchet MS"/>
          <w:sz w:val="22"/>
          <w:szCs w:val="22"/>
          <w:lang w:val="ro-RO"/>
        </w:rPr>
        <w:t xml:space="preserve">. </w:t>
      </w:r>
    </w:p>
    <w:p w14:paraId="2479962B" w14:textId="065791A8" w:rsidR="00D175B7" w:rsidRPr="0089051D" w:rsidRDefault="008449EC" w:rsidP="00D175B7">
      <w:pPr>
        <w:tabs>
          <w:tab w:val="left" w:pos="720"/>
        </w:tabs>
        <w:suppressAutoHyphens/>
        <w:spacing w:line="276" w:lineRule="auto"/>
        <w:jc w:val="both"/>
        <w:rPr>
          <w:rFonts w:eastAsia="Times New Roman" w:cs="Trebuchet MS"/>
          <w:iCs/>
          <w:sz w:val="22"/>
          <w:szCs w:val="22"/>
          <w:lang w:val="ro-RO" w:eastAsia="ro-RO"/>
        </w:rPr>
      </w:pPr>
      <w:r w:rsidRPr="0089051D">
        <w:rPr>
          <w:rFonts w:eastAsia="Times New Roman" w:cs="Trebuchet MS"/>
          <w:iCs/>
          <w:sz w:val="22"/>
          <w:szCs w:val="22"/>
          <w:lang w:val="ro-RO" w:eastAsia="ro-RO"/>
        </w:rPr>
        <w:tab/>
      </w:r>
      <w:r w:rsidR="00D175B7" w:rsidRPr="0089051D">
        <w:rPr>
          <w:rFonts w:eastAsia="Times New Roman" w:cs="Trebuchet MS"/>
          <w:iCs/>
          <w:sz w:val="22"/>
          <w:szCs w:val="22"/>
          <w:lang w:val="ro-RO" w:eastAsia="ro-RO"/>
        </w:rPr>
        <w:t>Dosarelor de concurs transmise de candidaţi la adresa de e-mail după terminarea programului de lucru al autorităţii sau instituţiei publice, dar în perioada de depunere a dosarelor de concurs, li se atribuie număr de înregistrare în ziua lucrătoare următoare, iar dosarul de concurs este considerat ca fiind depus în termen. Documentele care constituie dosarul de concurs se depun în copie, cu obligaţia candidatului de a prezenta secretarului comisiei de concurs originalele acestor documente, pentru certificare pentru conformitate cu originalul, până cel târziu la data desfăşurării probei interviului, sub sancţiunea neemiterii actului administrativ de numire în funcţia publică în cazul promovării concursului.</w:t>
      </w:r>
    </w:p>
    <w:p w14:paraId="66F1E27E" w14:textId="77777777" w:rsidR="004D39B8" w:rsidRPr="0089051D" w:rsidRDefault="004D39B8" w:rsidP="00833D21">
      <w:pPr>
        <w:suppressAutoHyphens/>
        <w:jc w:val="both"/>
        <w:rPr>
          <w:rFonts w:eastAsia="Times New Roman" w:cs="Trebuchet MS"/>
          <w:sz w:val="22"/>
          <w:szCs w:val="22"/>
          <w:lang w:val="ro-RO"/>
        </w:rPr>
      </w:pPr>
    </w:p>
    <w:p w14:paraId="688AE858" w14:textId="72518278" w:rsidR="004D39B8" w:rsidRPr="0089051D" w:rsidRDefault="003355A4" w:rsidP="00D175B7">
      <w:pPr>
        <w:suppressAutoHyphens/>
        <w:spacing w:line="276" w:lineRule="auto"/>
        <w:jc w:val="both"/>
        <w:rPr>
          <w:rFonts w:cs="Trebuchet MS"/>
          <w:sz w:val="22"/>
          <w:szCs w:val="22"/>
        </w:rPr>
      </w:pPr>
      <w:r w:rsidRPr="0089051D">
        <w:rPr>
          <w:rFonts w:eastAsia="Times New Roman" w:cs="Trebuchet MS"/>
          <w:sz w:val="22"/>
          <w:szCs w:val="22"/>
          <w:lang w:val="ro-RO"/>
        </w:rPr>
        <w:t xml:space="preserve">Persoana de contact pentru informații suplimentare și pentru depunerea dosarelor de concurs este doamna </w:t>
      </w:r>
      <w:r w:rsidR="00C059F5" w:rsidRPr="0089051D">
        <w:rPr>
          <w:rFonts w:eastAsia="Times New Roman" w:cs="Trebuchet MS"/>
          <w:sz w:val="22"/>
          <w:szCs w:val="22"/>
          <w:lang w:val="ro-RO"/>
        </w:rPr>
        <w:t>Raluca Păun</w:t>
      </w:r>
      <w:r w:rsidRPr="0089051D">
        <w:rPr>
          <w:rFonts w:eastAsia="Times New Roman" w:cs="Trebuchet MS"/>
          <w:sz w:val="22"/>
          <w:szCs w:val="22"/>
          <w:lang w:val="ro-RO"/>
        </w:rPr>
        <w:t xml:space="preserve"> - </w:t>
      </w:r>
      <w:r w:rsidR="00C059F5" w:rsidRPr="0089051D">
        <w:rPr>
          <w:rFonts w:eastAsia="Times New Roman" w:cs="Trebuchet MS"/>
          <w:sz w:val="22"/>
          <w:szCs w:val="22"/>
          <w:lang w:val="ro-RO"/>
        </w:rPr>
        <w:t>expert</w:t>
      </w:r>
      <w:r w:rsidRPr="0089051D">
        <w:rPr>
          <w:rFonts w:eastAsia="Times New Roman" w:cs="Trebuchet MS"/>
          <w:sz w:val="22"/>
          <w:szCs w:val="22"/>
          <w:lang w:val="ro-RO"/>
        </w:rPr>
        <w:t xml:space="preserve"> superior, telefon 021.</w:t>
      </w:r>
      <w:r w:rsidR="006C16CF" w:rsidRPr="0089051D">
        <w:rPr>
          <w:rFonts w:eastAsia="Times New Roman" w:cs="Trebuchet MS"/>
          <w:sz w:val="22"/>
          <w:szCs w:val="22"/>
          <w:lang w:val="ro-RO"/>
        </w:rPr>
        <w:t>226.</w:t>
      </w:r>
      <w:r w:rsidR="00E53265" w:rsidRPr="0089051D">
        <w:rPr>
          <w:rFonts w:eastAsia="Times New Roman" w:cs="Trebuchet MS"/>
          <w:sz w:val="22"/>
          <w:szCs w:val="22"/>
          <w:lang w:val="ro-RO"/>
        </w:rPr>
        <w:t>2125</w:t>
      </w:r>
      <w:r w:rsidR="006C16CF" w:rsidRPr="0089051D">
        <w:rPr>
          <w:rFonts w:eastAsia="Times New Roman" w:cs="Trebuchet MS"/>
          <w:sz w:val="22"/>
          <w:szCs w:val="22"/>
          <w:lang w:val="ro-RO"/>
        </w:rPr>
        <w:t xml:space="preserve">, </w:t>
      </w:r>
      <w:r w:rsidRPr="0089051D">
        <w:rPr>
          <w:rFonts w:eastAsia="Times New Roman" w:cs="Trebuchet MS"/>
          <w:sz w:val="22"/>
          <w:szCs w:val="22"/>
          <w:lang w:val="ro-RO"/>
        </w:rPr>
        <w:t xml:space="preserve">e-mail: </w:t>
      </w:r>
      <w:r w:rsidR="00C059F5" w:rsidRPr="0089051D">
        <w:rPr>
          <w:rStyle w:val="Hyperlink"/>
          <w:sz w:val="22"/>
          <w:szCs w:val="22"/>
        </w:rPr>
        <w:t>raluca.paun@mfinante.gov.ro</w:t>
      </w:r>
      <w:r w:rsidR="00E16996" w:rsidRPr="0089051D">
        <w:rPr>
          <w:rFonts w:eastAsia="Times New Roman" w:cs="Trebuchet MS"/>
          <w:sz w:val="22"/>
          <w:szCs w:val="22"/>
          <w:lang w:val="ro-RO"/>
        </w:rPr>
        <w:t>.</w:t>
      </w:r>
    </w:p>
    <w:p w14:paraId="34005960" w14:textId="77777777" w:rsidR="004D39B8" w:rsidRPr="0089051D" w:rsidRDefault="004D39B8">
      <w:pPr>
        <w:suppressAutoHyphens/>
        <w:jc w:val="both"/>
        <w:rPr>
          <w:rFonts w:eastAsia="Times New Roman" w:cs="Trebuchet MS"/>
          <w:sz w:val="22"/>
          <w:szCs w:val="22"/>
          <w:lang w:val="ro-RO"/>
        </w:rPr>
      </w:pPr>
    </w:p>
    <w:p w14:paraId="0C7196D0" w14:textId="77777777" w:rsidR="004D39B8" w:rsidRPr="0089051D" w:rsidRDefault="003355A4" w:rsidP="00BE2200">
      <w:pPr>
        <w:suppressAutoHyphens/>
        <w:jc w:val="both"/>
        <w:rPr>
          <w:rFonts w:cs="Trebuchet MS"/>
          <w:sz w:val="22"/>
          <w:szCs w:val="22"/>
        </w:rPr>
      </w:pPr>
      <w:r w:rsidRPr="0089051D">
        <w:rPr>
          <w:rFonts w:eastAsia="Times New Roman" w:cs="Trebuchet MS"/>
          <w:bCs/>
          <w:sz w:val="22"/>
          <w:szCs w:val="22"/>
          <w:lang w:val="ro-RO"/>
        </w:rPr>
        <w:t>Programul de lucru al instituției este 8.30-17.00 (luni-joi) și 08.30-14.30 (vineri)</w:t>
      </w:r>
      <w:r w:rsidRPr="0089051D">
        <w:rPr>
          <w:rFonts w:eastAsia="Times New Roman" w:cs="Trebuchet MS"/>
          <w:sz w:val="22"/>
          <w:szCs w:val="22"/>
          <w:lang w:val="ro-RO"/>
        </w:rPr>
        <w:t>.</w:t>
      </w:r>
    </w:p>
    <w:sectPr w:rsidR="004D39B8" w:rsidRPr="0089051D" w:rsidSect="009100C2">
      <w:pgSz w:w="12240" w:h="15840"/>
      <w:pgMar w:top="426" w:right="922" w:bottom="450" w:left="1440" w:header="0" w:footer="0" w:gutter="0"/>
      <w:pgNumType w:start="1"/>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Trebuchet MS">
    <w:altName w:val="Trebuchet MS"/>
    <w:panose1 w:val="020B0603020202020204"/>
    <w:charset w:val="00"/>
    <w:family w:val="swiss"/>
    <w:pitch w:val="variable"/>
    <w:sig w:usb0="00000687" w:usb1="00000000" w:usb2="00000000" w:usb3="00000000" w:csb0="0000009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Serif">
    <w:panose1 w:val="02020603050405020304"/>
    <w:charset w:val="00"/>
    <w:family w:val="roman"/>
    <w:pitch w:val="variable"/>
    <w:sig w:usb0="E0000AFF" w:usb1="500078FF" w:usb2="00000021" w:usb3="00000000" w:csb0="000001BF" w:csb1="00000000"/>
  </w:font>
  <w:font w:name="Trajan Pro">
    <w:panose1 w:val="02020502050506020301"/>
    <w:charset w:val="00"/>
    <w:family w:val="roman"/>
    <w:pitch w:val="variable"/>
    <w:sig w:usb0="800000AF" w:usb1="5000204B" w:usb2="00000000" w:usb3="00000000" w:csb0="0000009B" w:csb1="00000000"/>
  </w:font>
  <w:font w:name="Franklin Gothic Medium">
    <w:panose1 w:val="020B06030201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842126"/>
    <w:multiLevelType w:val="singleLevel"/>
    <w:tmpl w:val="8184212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A55B2745"/>
    <w:multiLevelType w:val="singleLevel"/>
    <w:tmpl w:val="A55B2745"/>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AC5BBDEC"/>
    <w:multiLevelType w:val="singleLevel"/>
    <w:tmpl w:val="AC5BBDEC"/>
    <w:lvl w:ilvl="0">
      <w:start w:val="1"/>
      <w:numFmt w:val="decimal"/>
      <w:suff w:val="space"/>
      <w:lvlText w:val="%1."/>
      <w:lvlJc w:val="left"/>
    </w:lvl>
  </w:abstractNum>
  <w:abstractNum w:abstractNumId="3" w15:restartNumberingAfterBreak="0">
    <w:nsid w:val="C1949258"/>
    <w:multiLevelType w:val="singleLevel"/>
    <w:tmpl w:val="C1949258"/>
    <w:lvl w:ilvl="0">
      <w:start w:val="1"/>
      <w:numFmt w:val="decimal"/>
      <w:suff w:val="space"/>
      <w:lvlText w:val="%1."/>
      <w:lvlJc w:val="left"/>
    </w:lvl>
  </w:abstractNum>
  <w:abstractNum w:abstractNumId="4" w15:restartNumberingAfterBreak="0">
    <w:nsid w:val="C534C296"/>
    <w:multiLevelType w:val="singleLevel"/>
    <w:tmpl w:val="C534C296"/>
    <w:lvl w:ilvl="0">
      <w:start w:val="1"/>
      <w:numFmt w:val="decimal"/>
      <w:suff w:val="space"/>
      <w:lvlText w:val="%1."/>
      <w:lvlJc w:val="left"/>
    </w:lvl>
  </w:abstractNum>
  <w:abstractNum w:abstractNumId="5" w15:restartNumberingAfterBreak="0">
    <w:nsid w:val="CF092B84"/>
    <w:multiLevelType w:val="multilevel"/>
    <w:tmpl w:val="CF092B84"/>
    <w:lvl w:ilvl="0">
      <w:start w:val="1"/>
      <w:numFmt w:val="bullet"/>
      <w:lvlText w:val=""/>
      <w:lvlJc w:val="left"/>
      <w:pPr>
        <w:tabs>
          <w:tab w:val="left" w:pos="360"/>
        </w:tabs>
        <w:ind w:left="360" w:hanging="360"/>
      </w:pPr>
      <w:rPr>
        <w:rFonts w:ascii="Wingdings" w:hAnsi="Wingdings" w:cs="OpenSymbol" w:hint="default"/>
      </w:rPr>
    </w:lvl>
    <w:lvl w:ilvl="1">
      <w:start w:val="1"/>
      <w:numFmt w:val="bullet"/>
      <w:lvlText w:val=""/>
      <w:lvlJc w:val="left"/>
      <w:pPr>
        <w:tabs>
          <w:tab w:val="left" w:pos="1440"/>
        </w:tabs>
        <w:ind w:left="1440" w:hanging="360"/>
      </w:pPr>
      <w:rPr>
        <w:rFonts w:ascii="Wingdings" w:hAnsi="Wingdings" w:cs="OpenSymbol" w:hint="default"/>
      </w:rPr>
    </w:lvl>
    <w:lvl w:ilvl="2">
      <w:start w:val="1"/>
      <w:numFmt w:val="bullet"/>
      <w:lvlText w:val=""/>
      <w:lvlJc w:val="left"/>
      <w:pPr>
        <w:tabs>
          <w:tab w:val="left" w:pos="1800"/>
        </w:tabs>
        <w:ind w:left="1800" w:hanging="360"/>
      </w:pPr>
      <w:rPr>
        <w:rFonts w:ascii="Wingdings" w:hAnsi="Wingdings" w:cs="OpenSymbol" w:hint="default"/>
      </w:rPr>
    </w:lvl>
    <w:lvl w:ilvl="3">
      <w:start w:val="1"/>
      <w:numFmt w:val="bullet"/>
      <w:lvlText w:val=""/>
      <w:lvlJc w:val="left"/>
      <w:pPr>
        <w:tabs>
          <w:tab w:val="left" w:pos="2160"/>
        </w:tabs>
        <w:ind w:left="2160" w:hanging="360"/>
      </w:pPr>
      <w:rPr>
        <w:rFonts w:ascii="Wingdings" w:hAnsi="Wingdings" w:cs="OpenSymbol" w:hint="default"/>
      </w:rPr>
    </w:lvl>
    <w:lvl w:ilvl="4">
      <w:start w:val="1"/>
      <w:numFmt w:val="bullet"/>
      <w:lvlText w:val=""/>
      <w:lvlJc w:val="left"/>
      <w:pPr>
        <w:tabs>
          <w:tab w:val="left" w:pos="2520"/>
        </w:tabs>
        <w:ind w:left="2520" w:hanging="360"/>
      </w:pPr>
      <w:rPr>
        <w:rFonts w:ascii="Wingdings" w:hAnsi="Wingdings" w:cs="OpenSymbol" w:hint="default"/>
      </w:rPr>
    </w:lvl>
    <w:lvl w:ilvl="5">
      <w:start w:val="1"/>
      <w:numFmt w:val="bullet"/>
      <w:lvlText w:val=""/>
      <w:lvlJc w:val="left"/>
      <w:pPr>
        <w:tabs>
          <w:tab w:val="left" w:pos="2880"/>
        </w:tabs>
        <w:ind w:left="2880" w:hanging="360"/>
      </w:pPr>
      <w:rPr>
        <w:rFonts w:ascii="Wingdings" w:hAnsi="Wingdings" w:cs="OpenSymbol" w:hint="default"/>
      </w:rPr>
    </w:lvl>
    <w:lvl w:ilvl="6">
      <w:start w:val="1"/>
      <w:numFmt w:val="bullet"/>
      <w:lvlText w:val=""/>
      <w:lvlJc w:val="left"/>
      <w:pPr>
        <w:tabs>
          <w:tab w:val="left" w:pos="3240"/>
        </w:tabs>
        <w:ind w:left="3240" w:hanging="360"/>
      </w:pPr>
      <w:rPr>
        <w:rFonts w:ascii="Wingdings" w:hAnsi="Wingdings" w:cs="OpenSymbol" w:hint="default"/>
      </w:rPr>
    </w:lvl>
    <w:lvl w:ilvl="7">
      <w:start w:val="1"/>
      <w:numFmt w:val="bullet"/>
      <w:lvlText w:val=""/>
      <w:lvlJc w:val="left"/>
      <w:pPr>
        <w:tabs>
          <w:tab w:val="left" w:pos="3600"/>
        </w:tabs>
        <w:ind w:left="3600" w:hanging="360"/>
      </w:pPr>
      <w:rPr>
        <w:rFonts w:ascii="Wingdings" w:hAnsi="Wingdings" w:cs="OpenSymbol" w:hint="default"/>
      </w:rPr>
    </w:lvl>
    <w:lvl w:ilvl="8">
      <w:start w:val="1"/>
      <w:numFmt w:val="bullet"/>
      <w:lvlText w:val=""/>
      <w:lvlJc w:val="left"/>
      <w:pPr>
        <w:tabs>
          <w:tab w:val="left" w:pos="3960"/>
        </w:tabs>
        <w:ind w:left="3960" w:hanging="360"/>
      </w:pPr>
      <w:rPr>
        <w:rFonts w:ascii="Wingdings" w:hAnsi="Wingdings" w:cs="OpenSymbol" w:hint="default"/>
      </w:rPr>
    </w:lvl>
  </w:abstractNum>
  <w:abstractNum w:abstractNumId="6" w15:restartNumberingAfterBreak="0">
    <w:nsid w:val="E4A2C98D"/>
    <w:multiLevelType w:val="singleLevel"/>
    <w:tmpl w:val="E4A2C98D"/>
    <w:lvl w:ilvl="0">
      <w:start w:val="1"/>
      <w:numFmt w:val="decimal"/>
      <w:suff w:val="space"/>
      <w:lvlText w:val="%1."/>
      <w:lvlJc w:val="left"/>
    </w:lvl>
  </w:abstractNum>
  <w:abstractNum w:abstractNumId="7" w15:restartNumberingAfterBreak="0">
    <w:nsid w:val="00000003"/>
    <w:multiLevelType w:val="singleLevel"/>
    <w:tmpl w:val="C7AA64D2"/>
    <w:name w:val="WW8Num3"/>
    <w:lvl w:ilvl="0">
      <w:start w:val="1"/>
      <w:numFmt w:val="decimal"/>
      <w:lvlText w:val="%1."/>
      <w:lvlJc w:val="left"/>
      <w:pPr>
        <w:tabs>
          <w:tab w:val="num" w:pos="720"/>
        </w:tabs>
        <w:ind w:left="921" w:hanging="360"/>
      </w:pPr>
      <w:rPr>
        <w:rFonts w:ascii="Trebuchet MS" w:eastAsia="NSimSun" w:hAnsi="Trebuchet MS" w:cs="Arial"/>
        <w:b w:val="0"/>
        <w:bCs w:val="0"/>
        <w:sz w:val="28"/>
        <w:szCs w:val="28"/>
        <w:lang w:val="es-ES"/>
      </w:rPr>
    </w:lvl>
  </w:abstractNum>
  <w:abstractNum w:abstractNumId="8" w15:restartNumberingAfterBreak="0">
    <w:nsid w:val="00000004"/>
    <w:multiLevelType w:val="singleLevel"/>
    <w:tmpl w:val="976EE0D6"/>
    <w:name w:val="WW8Num4"/>
    <w:lvl w:ilvl="0">
      <w:start w:val="1"/>
      <w:numFmt w:val="decimal"/>
      <w:lvlText w:val="%1."/>
      <w:lvlJc w:val="left"/>
      <w:pPr>
        <w:tabs>
          <w:tab w:val="num" w:pos="720"/>
        </w:tabs>
        <w:ind w:left="720" w:hanging="360"/>
      </w:pPr>
      <w:rPr>
        <w:rFonts w:ascii="Trebuchet MS" w:hAnsi="Trebuchet MS" w:cs="Arial" w:hint="default"/>
        <w:sz w:val="28"/>
        <w:szCs w:val="24"/>
      </w:rPr>
    </w:lvl>
  </w:abstractNum>
  <w:abstractNum w:abstractNumId="9" w15:restartNumberingAfterBreak="0">
    <w:nsid w:val="00000008"/>
    <w:multiLevelType w:val="multilevel"/>
    <w:tmpl w:val="00000008"/>
    <w:lvl w:ilvl="0">
      <w:start w:val="1"/>
      <w:numFmt w:val="decimal"/>
      <w:lvlText w:val="%1."/>
      <w:lvlJc w:val="left"/>
      <w:pPr>
        <w:tabs>
          <w:tab w:val="left" w:pos="720"/>
        </w:tabs>
        <w:ind w:left="720" w:hanging="360"/>
      </w:pPr>
      <w:rPr>
        <w:rFonts w:ascii="Arial" w:hAnsi="Arial" w:cs="Arial"/>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0053208E"/>
    <w:multiLevelType w:val="multilevel"/>
    <w:tmpl w:val="0053208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864" w:hanging="864"/>
      </w:pPr>
    </w:lvl>
    <w:lvl w:ilvl="4">
      <w:start w:val="1"/>
      <w:numFmt w:val="none"/>
      <w:pStyle w:val="Heading5"/>
      <w:suff w:val="nothing"/>
      <w:lvlText w:val=""/>
      <w:lvlJc w:val="left"/>
      <w:pPr>
        <w:ind w:left="1008" w:hanging="1008"/>
      </w:pPr>
    </w:lvl>
    <w:lvl w:ilvl="5">
      <w:start w:val="1"/>
      <w:numFmt w:val="none"/>
      <w:pStyle w:val="Heading6"/>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02C01D0E"/>
    <w:multiLevelType w:val="hybridMultilevel"/>
    <w:tmpl w:val="B630C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981553"/>
    <w:multiLevelType w:val="hybridMultilevel"/>
    <w:tmpl w:val="9850A1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3D62ECE"/>
    <w:multiLevelType w:val="multilevel"/>
    <w:tmpl w:val="03D62ECE"/>
    <w:lvl w:ilvl="0">
      <w:start w:val="1"/>
      <w:numFmt w:val="lowerLetter"/>
      <w:lvlText w:val="%1)"/>
      <w:lvlJc w:val="left"/>
      <w:pPr>
        <w:tabs>
          <w:tab w:val="left" w:pos="720"/>
        </w:tabs>
        <w:ind w:left="720" w:hanging="360"/>
      </w:pPr>
      <w:rPr>
        <w:rFonts w:ascii="Trebuchet MS" w:hAnsi="Trebuchet MS"/>
        <w:sz w:val="24"/>
        <w:szCs w:val="24"/>
      </w:rPr>
    </w:lvl>
    <w:lvl w:ilvl="1">
      <w:start w:val="1"/>
      <w:numFmt w:val="lowerLetter"/>
      <w:lvlText w:val="%2)"/>
      <w:lvlJc w:val="left"/>
      <w:pPr>
        <w:tabs>
          <w:tab w:val="left" w:pos="1080"/>
        </w:tabs>
        <w:ind w:left="1080" w:hanging="360"/>
      </w:pPr>
      <w:rPr>
        <w:sz w:val="24"/>
        <w:szCs w:val="24"/>
      </w:rPr>
    </w:lvl>
    <w:lvl w:ilvl="2">
      <w:start w:val="1"/>
      <w:numFmt w:val="lowerLetter"/>
      <w:lvlText w:val="%3)"/>
      <w:lvlJc w:val="left"/>
      <w:pPr>
        <w:tabs>
          <w:tab w:val="left" w:pos="1440"/>
        </w:tabs>
        <w:ind w:left="1440" w:hanging="360"/>
      </w:pPr>
      <w:rPr>
        <w:sz w:val="24"/>
        <w:szCs w:val="24"/>
      </w:rPr>
    </w:lvl>
    <w:lvl w:ilvl="3">
      <w:start w:val="1"/>
      <w:numFmt w:val="lowerLetter"/>
      <w:lvlText w:val="%4)"/>
      <w:lvlJc w:val="left"/>
      <w:pPr>
        <w:tabs>
          <w:tab w:val="left" w:pos="1800"/>
        </w:tabs>
        <w:ind w:left="1800" w:hanging="360"/>
      </w:pPr>
      <w:rPr>
        <w:sz w:val="24"/>
        <w:szCs w:val="24"/>
      </w:rPr>
    </w:lvl>
    <w:lvl w:ilvl="4">
      <w:start w:val="1"/>
      <w:numFmt w:val="lowerLetter"/>
      <w:lvlText w:val="%5)"/>
      <w:lvlJc w:val="left"/>
      <w:pPr>
        <w:tabs>
          <w:tab w:val="left" w:pos="2160"/>
        </w:tabs>
        <w:ind w:left="2160" w:hanging="360"/>
      </w:pPr>
      <w:rPr>
        <w:sz w:val="24"/>
        <w:szCs w:val="24"/>
      </w:rPr>
    </w:lvl>
    <w:lvl w:ilvl="5">
      <w:start w:val="1"/>
      <w:numFmt w:val="lowerLetter"/>
      <w:lvlText w:val="%6)"/>
      <w:lvlJc w:val="left"/>
      <w:pPr>
        <w:tabs>
          <w:tab w:val="left" w:pos="2520"/>
        </w:tabs>
        <w:ind w:left="2520" w:hanging="360"/>
      </w:pPr>
      <w:rPr>
        <w:sz w:val="24"/>
        <w:szCs w:val="24"/>
      </w:rPr>
    </w:lvl>
    <w:lvl w:ilvl="6">
      <w:start w:val="1"/>
      <w:numFmt w:val="lowerLetter"/>
      <w:lvlText w:val="%7)"/>
      <w:lvlJc w:val="left"/>
      <w:pPr>
        <w:tabs>
          <w:tab w:val="left" w:pos="2880"/>
        </w:tabs>
        <w:ind w:left="2880" w:hanging="360"/>
      </w:pPr>
      <w:rPr>
        <w:sz w:val="24"/>
        <w:szCs w:val="24"/>
      </w:rPr>
    </w:lvl>
    <w:lvl w:ilvl="7">
      <w:start w:val="1"/>
      <w:numFmt w:val="lowerLetter"/>
      <w:lvlText w:val="%8)"/>
      <w:lvlJc w:val="left"/>
      <w:pPr>
        <w:tabs>
          <w:tab w:val="left" w:pos="3240"/>
        </w:tabs>
        <w:ind w:left="3240" w:hanging="360"/>
      </w:pPr>
      <w:rPr>
        <w:sz w:val="24"/>
        <w:szCs w:val="24"/>
      </w:rPr>
    </w:lvl>
    <w:lvl w:ilvl="8">
      <w:start w:val="1"/>
      <w:numFmt w:val="lowerLetter"/>
      <w:lvlText w:val="%9)"/>
      <w:lvlJc w:val="left"/>
      <w:pPr>
        <w:tabs>
          <w:tab w:val="left" w:pos="3600"/>
        </w:tabs>
        <w:ind w:left="3600" w:hanging="360"/>
      </w:pPr>
      <w:rPr>
        <w:sz w:val="24"/>
        <w:szCs w:val="24"/>
      </w:rPr>
    </w:lvl>
  </w:abstractNum>
  <w:abstractNum w:abstractNumId="14" w15:restartNumberingAfterBreak="0">
    <w:nsid w:val="045F014F"/>
    <w:multiLevelType w:val="singleLevel"/>
    <w:tmpl w:val="045F014F"/>
    <w:lvl w:ilvl="0">
      <w:start w:val="1"/>
      <w:numFmt w:val="decimal"/>
      <w:suff w:val="space"/>
      <w:lvlText w:val="%1."/>
      <w:lvlJc w:val="left"/>
    </w:lvl>
  </w:abstractNum>
  <w:abstractNum w:abstractNumId="15" w15:restartNumberingAfterBreak="0">
    <w:nsid w:val="0C7938EB"/>
    <w:multiLevelType w:val="hybridMultilevel"/>
    <w:tmpl w:val="272C24D0"/>
    <w:lvl w:ilvl="0" w:tplc="CC10179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0DBD4F9C"/>
    <w:multiLevelType w:val="multilevel"/>
    <w:tmpl w:val="0DBD4F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3C0D2DD"/>
    <w:multiLevelType w:val="singleLevel"/>
    <w:tmpl w:val="13C0D2DD"/>
    <w:lvl w:ilvl="0">
      <w:start w:val="1"/>
      <w:numFmt w:val="decimal"/>
      <w:suff w:val="space"/>
      <w:lvlText w:val="%1."/>
      <w:lvlJc w:val="left"/>
      <w:pPr>
        <w:ind w:left="480"/>
      </w:pPr>
    </w:lvl>
  </w:abstractNum>
  <w:abstractNum w:abstractNumId="18" w15:restartNumberingAfterBreak="0">
    <w:nsid w:val="194513F0"/>
    <w:multiLevelType w:val="hybridMultilevel"/>
    <w:tmpl w:val="0632182A"/>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C4107E"/>
    <w:multiLevelType w:val="singleLevel"/>
    <w:tmpl w:val="1DC4107E"/>
    <w:lvl w:ilvl="0">
      <w:start w:val="1"/>
      <w:numFmt w:val="decimal"/>
      <w:lvlText w:val="%1."/>
      <w:lvlJc w:val="left"/>
      <w:pPr>
        <w:tabs>
          <w:tab w:val="left" w:pos="360"/>
        </w:tabs>
        <w:ind w:left="360" w:hanging="360"/>
      </w:pPr>
      <w:rPr>
        <w:rFonts w:hint="default"/>
        <w:b w:val="0"/>
        <w:bCs w:val="0"/>
        <w:color w:val="auto"/>
      </w:rPr>
    </w:lvl>
  </w:abstractNum>
  <w:abstractNum w:abstractNumId="20" w15:restartNumberingAfterBreak="0">
    <w:nsid w:val="25E03303"/>
    <w:multiLevelType w:val="hybridMultilevel"/>
    <w:tmpl w:val="2D3E1B2E"/>
    <w:lvl w:ilvl="0" w:tplc="E8A24E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20346F"/>
    <w:multiLevelType w:val="hybridMultilevel"/>
    <w:tmpl w:val="802EE3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C5F7FCA"/>
    <w:multiLevelType w:val="hybridMultilevel"/>
    <w:tmpl w:val="80FE1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022D38"/>
    <w:multiLevelType w:val="hybridMultilevel"/>
    <w:tmpl w:val="EA30E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2EE9C8"/>
    <w:multiLevelType w:val="singleLevel"/>
    <w:tmpl w:val="362EE9C8"/>
    <w:lvl w:ilvl="0">
      <w:start w:val="1"/>
      <w:numFmt w:val="decimal"/>
      <w:suff w:val="space"/>
      <w:lvlText w:val="%1."/>
      <w:lvlJc w:val="left"/>
    </w:lvl>
  </w:abstractNum>
  <w:abstractNum w:abstractNumId="25" w15:restartNumberingAfterBreak="0">
    <w:nsid w:val="38AC6351"/>
    <w:multiLevelType w:val="hybridMultilevel"/>
    <w:tmpl w:val="E5F22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6104C1"/>
    <w:multiLevelType w:val="hybridMultilevel"/>
    <w:tmpl w:val="6FE89E66"/>
    <w:lvl w:ilvl="0" w:tplc="3F1EB61E">
      <w:start w:val="1"/>
      <w:numFmt w:val="decimal"/>
      <w:lvlText w:val="%1."/>
      <w:lvlJc w:val="left"/>
      <w:pPr>
        <w:ind w:left="644" w:hanging="360"/>
      </w:pPr>
      <w:rPr>
        <w:rFonts w:ascii="Trebuchet MS" w:hAnsi="Trebuchet MS" w:hint="default"/>
        <w:b w:val="0"/>
        <w:i w:val="0"/>
        <w:color w:val="auto"/>
        <w:sz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512F5130"/>
    <w:multiLevelType w:val="multilevel"/>
    <w:tmpl w:val="DAF81B1E"/>
    <w:lvl w:ilvl="0">
      <w:start w:val="1"/>
      <w:numFmt w:val="decimal"/>
      <w:lvlText w:val="%1."/>
      <w:lvlJc w:val="left"/>
      <w:pPr>
        <w:tabs>
          <w:tab w:val="num" w:pos="0"/>
        </w:tabs>
        <w:ind w:left="921" w:hanging="360"/>
      </w:pPr>
      <w:rPr>
        <w:rFonts w:ascii="Trebuchet MS" w:hAnsi="Trebuchet MS" w:cs="Arial"/>
        <w:sz w:val="24"/>
        <w:szCs w:val="24"/>
        <w:lang w:val="es-E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51852701"/>
    <w:multiLevelType w:val="hybridMultilevel"/>
    <w:tmpl w:val="8214BB08"/>
    <w:lvl w:ilvl="0" w:tplc="E8A24E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A5393C"/>
    <w:multiLevelType w:val="multilevel"/>
    <w:tmpl w:val="53A5393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4452BAB"/>
    <w:multiLevelType w:val="hybridMultilevel"/>
    <w:tmpl w:val="B694D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971A65"/>
    <w:multiLevelType w:val="hybridMultilevel"/>
    <w:tmpl w:val="D5222A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6DF2177"/>
    <w:multiLevelType w:val="singleLevel"/>
    <w:tmpl w:val="56DF2177"/>
    <w:lvl w:ilvl="0">
      <w:start w:val="1"/>
      <w:numFmt w:val="bullet"/>
      <w:lvlText w:val=""/>
      <w:lvlJc w:val="left"/>
      <w:pPr>
        <w:tabs>
          <w:tab w:val="left" w:pos="420"/>
        </w:tabs>
        <w:ind w:left="420" w:hanging="420"/>
      </w:pPr>
      <w:rPr>
        <w:rFonts w:ascii="Wingdings" w:hAnsi="Wingdings" w:hint="default"/>
      </w:rPr>
    </w:lvl>
  </w:abstractNum>
  <w:abstractNum w:abstractNumId="33" w15:restartNumberingAfterBreak="0">
    <w:nsid w:val="57D4635E"/>
    <w:multiLevelType w:val="singleLevel"/>
    <w:tmpl w:val="57D4635E"/>
    <w:lvl w:ilvl="0">
      <w:start w:val="1"/>
      <w:numFmt w:val="bullet"/>
      <w:lvlText w:val=""/>
      <w:lvlJc w:val="left"/>
      <w:pPr>
        <w:tabs>
          <w:tab w:val="left" w:pos="420"/>
        </w:tabs>
        <w:ind w:left="420" w:hanging="420"/>
      </w:pPr>
      <w:rPr>
        <w:rFonts w:ascii="Wingdings" w:hAnsi="Wingdings" w:hint="default"/>
      </w:rPr>
    </w:lvl>
  </w:abstractNum>
  <w:abstractNum w:abstractNumId="34" w15:restartNumberingAfterBreak="0">
    <w:nsid w:val="599C6C82"/>
    <w:multiLevelType w:val="hybridMultilevel"/>
    <w:tmpl w:val="1974CE56"/>
    <w:lvl w:ilvl="0" w:tplc="5A2EFE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ADCABA"/>
    <w:multiLevelType w:val="multilevel"/>
    <w:tmpl w:val="59ADCABA"/>
    <w:lvl w:ilvl="0">
      <w:start w:val="1"/>
      <w:numFmt w:val="bullet"/>
      <w:lvlText w:val=""/>
      <w:lvlJc w:val="left"/>
      <w:pPr>
        <w:tabs>
          <w:tab w:val="left" w:pos="1495"/>
        </w:tabs>
        <w:ind w:left="1495" w:hanging="360"/>
      </w:pPr>
      <w:rPr>
        <w:rFonts w:ascii="Wingdings" w:hAnsi="Wingdings" w:cs="OpenSymbol" w:hint="default"/>
        <w:sz w:val="28"/>
        <w:szCs w:val="28"/>
      </w:rPr>
    </w:lvl>
    <w:lvl w:ilvl="1">
      <w:start w:val="1"/>
      <w:numFmt w:val="bullet"/>
      <w:lvlText w:val="o"/>
      <w:lvlJc w:val="left"/>
      <w:pPr>
        <w:tabs>
          <w:tab w:val="left" w:pos="2215"/>
        </w:tabs>
        <w:ind w:left="2215" w:hanging="360"/>
      </w:pPr>
      <w:rPr>
        <w:rFonts w:ascii="Courier New" w:hAnsi="Courier New" w:cs="Courier New" w:hint="default"/>
        <w:sz w:val="20"/>
      </w:rPr>
    </w:lvl>
    <w:lvl w:ilvl="2">
      <w:start w:val="1"/>
      <w:numFmt w:val="bullet"/>
      <w:lvlText w:val=""/>
      <w:lvlJc w:val="left"/>
      <w:pPr>
        <w:tabs>
          <w:tab w:val="left" w:pos="2935"/>
        </w:tabs>
        <w:ind w:left="2935" w:hanging="360"/>
      </w:pPr>
      <w:rPr>
        <w:rFonts w:ascii="Wingdings" w:hAnsi="Wingdings" w:cs="Wingdings" w:hint="default"/>
        <w:sz w:val="20"/>
      </w:rPr>
    </w:lvl>
    <w:lvl w:ilvl="3">
      <w:start w:val="1"/>
      <w:numFmt w:val="bullet"/>
      <w:lvlText w:val=""/>
      <w:lvlJc w:val="left"/>
      <w:pPr>
        <w:tabs>
          <w:tab w:val="left" w:pos="3655"/>
        </w:tabs>
        <w:ind w:left="3655" w:hanging="360"/>
      </w:pPr>
      <w:rPr>
        <w:rFonts w:ascii="Wingdings" w:hAnsi="Wingdings" w:cs="Wingdings" w:hint="default"/>
        <w:sz w:val="20"/>
      </w:rPr>
    </w:lvl>
    <w:lvl w:ilvl="4">
      <w:start w:val="1"/>
      <w:numFmt w:val="bullet"/>
      <w:lvlText w:val=""/>
      <w:lvlJc w:val="left"/>
      <w:pPr>
        <w:tabs>
          <w:tab w:val="left" w:pos="4375"/>
        </w:tabs>
        <w:ind w:left="4375" w:hanging="360"/>
      </w:pPr>
      <w:rPr>
        <w:rFonts w:ascii="Wingdings" w:hAnsi="Wingdings" w:cs="Wingdings" w:hint="default"/>
        <w:sz w:val="20"/>
      </w:rPr>
    </w:lvl>
    <w:lvl w:ilvl="5">
      <w:start w:val="1"/>
      <w:numFmt w:val="bullet"/>
      <w:lvlText w:val=""/>
      <w:lvlJc w:val="left"/>
      <w:pPr>
        <w:tabs>
          <w:tab w:val="left" w:pos="5095"/>
        </w:tabs>
        <w:ind w:left="5095" w:hanging="360"/>
      </w:pPr>
      <w:rPr>
        <w:rFonts w:ascii="Wingdings" w:hAnsi="Wingdings" w:cs="Wingdings" w:hint="default"/>
        <w:sz w:val="20"/>
      </w:rPr>
    </w:lvl>
    <w:lvl w:ilvl="6">
      <w:start w:val="1"/>
      <w:numFmt w:val="bullet"/>
      <w:lvlText w:val=""/>
      <w:lvlJc w:val="left"/>
      <w:pPr>
        <w:tabs>
          <w:tab w:val="left" w:pos="5815"/>
        </w:tabs>
        <w:ind w:left="5815" w:hanging="360"/>
      </w:pPr>
      <w:rPr>
        <w:rFonts w:ascii="Wingdings" w:hAnsi="Wingdings" w:cs="Wingdings" w:hint="default"/>
        <w:sz w:val="20"/>
      </w:rPr>
    </w:lvl>
    <w:lvl w:ilvl="7">
      <w:start w:val="1"/>
      <w:numFmt w:val="bullet"/>
      <w:lvlText w:val=""/>
      <w:lvlJc w:val="left"/>
      <w:pPr>
        <w:tabs>
          <w:tab w:val="left" w:pos="6535"/>
        </w:tabs>
        <w:ind w:left="6535" w:hanging="360"/>
      </w:pPr>
      <w:rPr>
        <w:rFonts w:ascii="Wingdings" w:hAnsi="Wingdings" w:cs="Wingdings" w:hint="default"/>
        <w:sz w:val="20"/>
      </w:rPr>
    </w:lvl>
    <w:lvl w:ilvl="8">
      <w:start w:val="1"/>
      <w:numFmt w:val="bullet"/>
      <w:lvlText w:val=""/>
      <w:lvlJc w:val="left"/>
      <w:pPr>
        <w:tabs>
          <w:tab w:val="left" w:pos="7255"/>
        </w:tabs>
        <w:ind w:left="7255" w:hanging="360"/>
      </w:pPr>
      <w:rPr>
        <w:rFonts w:ascii="Wingdings" w:hAnsi="Wingdings" w:cs="Wingdings" w:hint="default"/>
        <w:sz w:val="20"/>
      </w:rPr>
    </w:lvl>
  </w:abstractNum>
  <w:abstractNum w:abstractNumId="36" w15:restartNumberingAfterBreak="0">
    <w:nsid w:val="5F2F4F11"/>
    <w:multiLevelType w:val="hybridMultilevel"/>
    <w:tmpl w:val="1E180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AA7D5B"/>
    <w:multiLevelType w:val="hybridMultilevel"/>
    <w:tmpl w:val="BD586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D456C1"/>
    <w:multiLevelType w:val="hybridMultilevel"/>
    <w:tmpl w:val="7474F3EA"/>
    <w:lvl w:ilvl="0" w:tplc="3920EC0E">
      <w:start w:val="1"/>
      <w:numFmt w:val="decimal"/>
      <w:lvlText w:val="%1."/>
      <w:lvlJc w:val="left"/>
      <w:pPr>
        <w:ind w:left="720" w:hanging="360"/>
      </w:pPr>
      <w:rPr>
        <w:rFonts w:ascii="Trebuchet MS" w:hAnsi="Trebuchet M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120CD3"/>
    <w:multiLevelType w:val="singleLevel"/>
    <w:tmpl w:val="00000004"/>
    <w:lvl w:ilvl="0">
      <w:start w:val="1"/>
      <w:numFmt w:val="decimal"/>
      <w:lvlText w:val="%1."/>
      <w:lvlJc w:val="left"/>
      <w:pPr>
        <w:tabs>
          <w:tab w:val="num" w:pos="720"/>
        </w:tabs>
        <w:ind w:left="720" w:hanging="360"/>
      </w:pPr>
      <w:rPr>
        <w:rFonts w:cs="Times New Roman"/>
      </w:rPr>
    </w:lvl>
  </w:abstractNum>
  <w:abstractNum w:abstractNumId="40" w15:restartNumberingAfterBreak="0">
    <w:nsid w:val="72B52758"/>
    <w:multiLevelType w:val="singleLevel"/>
    <w:tmpl w:val="72B52758"/>
    <w:lvl w:ilvl="0">
      <w:start w:val="1"/>
      <w:numFmt w:val="decimal"/>
      <w:suff w:val="space"/>
      <w:lvlText w:val="%1."/>
      <w:lvlJc w:val="left"/>
    </w:lvl>
  </w:abstractNum>
  <w:abstractNum w:abstractNumId="41" w15:restartNumberingAfterBreak="0">
    <w:nsid w:val="73CA6083"/>
    <w:multiLevelType w:val="hybridMultilevel"/>
    <w:tmpl w:val="D5A84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B4144A"/>
    <w:multiLevelType w:val="singleLevel"/>
    <w:tmpl w:val="79B4144A"/>
    <w:lvl w:ilvl="0">
      <w:start w:val="1"/>
      <w:numFmt w:val="bullet"/>
      <w:lvlText w:val=""/>
      <w:lvlJc w:val="left"/>
      <w:pPr>
        <w:tabs>
          <w:tab w:val="left" w:pos="420"/>
        </w:tabs>
        <w:ind w:left="420" w:hanging="420"/>
      </w:pPr>
      <w:rPr>
        <w:rFonts w:ascii="Wingdings" w:hAnsi="Wingdings" w:hint="default"/>
      </w:rPr>
    </w:lvl>
  </w:abstractNum>
  <w:abstractNum w:abstractNumId="43" w15:restartNumberingAfterBreak="0">
    <w:nsid w:val="7A9D2ECE"/>
    <w:multiLevelType w:val="hybridMultilevel"/>
    <w:tmpl w:val="636EF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831CDB"/>
    <w:multiLevelType w:val="hybridMultilevel"/>
    <w:tmpl w:val="5F049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9B405D"/>
    <w:multiLevelType w:val="hybridMultilevel"/>
    <w:tmpl w:val="BCDCE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35"/>
  </w:num>
  <w:num w:numId="4">
    <w:abstractNumId w:val="16"/>
  </w:num>
  <w:num w:numId="5">
    <w:abstractNumId w:val="19"/>
  </w:num>
  <w:num w:numId="6">
    <w:abstractNumId w:val="14"/>
  </w:num>
  <w:num w:numId="7">
    <w:abstractNumId w:val="17"/>
  </w:num>
  <w:num w:numId="8">
    <w:abstractNumId w:val="6"/>
  </w:num>
  <w:num w:numId="9">
    <w:abstractNumId w:val="4"/>
  </w:num>
  <w:num w:numId="10">
    <w:abstractNumId w:val="3"/>
  </w:num>
  <w:num w:numId="11">
    <w:abstractNumId w:val="24"/>
  </w:num>
  <w:num w:numId="12">
    <w:abstractNumId w:val="2"/>
  </w:num>
  <w:num w:numId="13">
    <w:abstractNumId w:val="40"/>
  </w:num>
  <w:num w:numId="14">
    <w:abstractNumId w:val="13"/>
  </w:num>
  <w:num w:numId="15">
    <w:abstractNumId w:val="7"/>
  </w:num>
  <w:num w:numId="16">
    <w:abstractNumId w:val="8"/>
  </w:num>
  <w:num w:numId="17">
    <w:abstractNumId w:val="20"/>
  </w:num>
  <w:num w:numId="18">
    <w:abstractNumId w:val="28"/>
  </w:num>
  <w:num w:numId="19">
    <w:abstractNumId w:val="38"/>
  </w:num>
  <w:num w:numId="20">
    <w:abstractNumId w:val="27"/>
  </w:num>
  <w:num w:numId="21">
    <w:abstractNumId w:val="15"/>
  </w:num>
  <w:num w:numId="22">
    <w:abstractNumId w:val="39"/>
  </w:num>
  <w:num w:numId="23">
    <w:abstractNumId w:val="26"/>
  </w:num>
  <w:num w:numId="24">
    <w:abstractNumId w:val="30"/>
  </w:num>
  <w:num w:numId="25">
    <w:abstractNumId w:val="43"/>
  </w:num>
  <w:num w:numId="26">
    <w:abstractNumId w:val="12"/>
  </w:num>
  <w:num w:numId="27">
    <w:abstractNumId w:val="31"/>
  </w:num>
  <w:num w:numId="28">
    <w:abstractNumId w:val="21"/>
  </w:num>
  <w:num w:numId="29">
    <w:abstractNumId w:val="45"/>
  </w:num>
  <w:num w:numId="30">
    <w:abstractNumId w:val="18"/>
  </w:num>
  <w:num w:numId="31">
    <w:abstractNumId w:val="37"/>
  </w:num>
  <w:num w:numId="32">
    <w:abstractNumId w:val="11"/>
  </w:num>
  <w:num w:numId="33">
    <w:abstractNumId w:val="25"/>
  </w:num>
  <w:num w:numId="34">
    <w:abstractNumId w:val="23"/>
  </w:num>
  <w:num w:numId="35">
    <w:abstractNumId w:val="22"/>
  </w:num>
  <w:num w:numId="36">
    <w:abstractNumId w:val="36"/>
  </w:num>
  <w:num w:numId="37">
    <w:abstractNumId w:val="41"/>
  </w:num>
  <w:num w:numId="38">
    <w:abstractNumId w:val="44"/>
  </w:num>
  <w:num w:numId="39">
    <w:abstractNumId w:val="34"/>
  </w:num>
  <w:num w:numId="40">
    <w:abstractNumId w:val="9"/>
  </w:num>
  <w:num w:numId="41">
    <w:abstractNumId w:val="32"/>
  </w:num>
  <w:num w:numId="42">
    <w:abstractNumId w:val="42"/>
  </w:num>
  <w:num w:numId="43">
    <w:abstractNumId w:val="33"/>
  </w:num>
  <w:num w:numId="44">
    <w:abstractNumId w:val="1"/>
  </w:num>
  <w:num w:numId="45">
    <w:abstractNumId w:val="0"/>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9B8"/>
    <w:rsid w:val="00003ACF"/>
    <w:rsid w:val="00023A4C"/>
    <w:rsid w:val="000336F3"/>
    <w:rsid w:val="00034FED"/>
    <w:rsid w:val="0003608E"/>
    <w:rsid w:val="00042791"/>
    <w:rsid w:val="0005785B"/>
    <w:rsid w:val="00063FFE"/>
    <w:rsid w:val="00066402"/>
    <w:rsid w:val="00071C65"/>
    <w:rsid w:val="00074D2B"/>
    <w:rsid w:val="000753D8"/>
    <w:rsid w:val="00080FF5"/>
    <w:rsid w:val="0008230C"/>
    <w:rsid w:val="000864A8"/>
    <w:rsid w:val="00087E19"/>
    <w:rsid w:val="00097B6A"/>
    <w:rsid w:val="000A5B89"/>
    <w:rsid w:val="000A6606"/>
    <w:rsid w:val="000B0F2B"/>
    <w:rsid w:val="000C0641"/>
    <w:rsid w:val="000C7B87"/>
    <w:rsid w:val="000D1EAB"/>
    <w:rsid w:val="001043BA"/>
    <w:rsid w:val="00105166"/>
    <w:rsid w:val="00115FD4"/>
    <w:rsid w:val="00117F7F"/>
    <w:rsid w:val="00135233"/>
    <w:rsid w:val="001369D5"/>
    <w:rsid w:val="00137237"/>
    <w:rsid w:val="00146B91"/>
    <w:rsid w:val="00161708"/>
    <w:rsid w:val="00167A90"/>
    <w:rsid w:val="00174B7F"/>
    <w:rsid w:val="00175CBB"/>
    <w:rsid w:val="001853BB"/>
    <w:rsid w:val="00187A6E"/>
    <w:rsid w:val="0019087A"/>
    <w:rsid w:val="00191F21"/>
    <w:rsid w:val="001A1B40"/>
    <w:rsid w:val="001A6404"/>
    <w:rsid w:val="001B5B7A"/>
    <w:rsid w:val="001D1411"/>
    <w:rsid w:val="001D5399"/>
    <w:rsid w:val="001D7EE7"/>
    <w:rsid w:val="001E14DC"/>
    <w:rsid w:val="001E6BA7"/>
    <w:rsid w:val="001E6FC4"/>
    <w:rsid w:val="001F073B"/>
    <w:rsid w:val="00202055"/>
    <w:rsid w:val="00204E45"/>
    <w:rsid w:val="00213842"/>
    <w:rsid w:val="00220551"/>
    <w:rsid w:val="002B69C0"/>
    <w:rsid w:val="002C42D2"/>
    <w:rsid w:val="002D3AC5"/>
    <w:rsid w:val="002E24B2"/>
    <w:rsid w:val="002F29E1"/>
    <w:rsid w:val="002F3F04"/>
    <w:rsid w:val="002F725A"/>
    <w:rsid w:val="002F7B9C"/>
    <w:rsid w:val="0031087E"/>
    <w:rsid w:val="00320CD5"/>
    <w:rsid w:val="00322F64"/>
    <w:rsid w:val="003238AE"/>
    <w:rsid w:val="00327040"/>
    <w:rsid w:val="003355A4"/>
    <w:rsid w:val="0033607D"/>
    <w:rsid w:val="00345156"/>
    <w:rsid w:val="00360B72"/>
    <w:rsid w:val="0039378B"/>
    <w:rsid w:val="0039405B"/>
    <w:rsid w:val="00394EF8"/>
    <w:rsid w:val="003964C2"/>
    <w:rsid w:val="003A1750"/>
    <w:rsid w:val="003A5E22"/>
    <w:rsid w:val="003B0F40"/>
    <w:rsid w:val="003C054B"/>
    <w:rsid w:val="003C096A"/>
    <w:rsid w:val="003C4197"/>
    <w:rsid w:val="003D044F"/>
    <w:rsid w:val="003E483A"/>
    <w:rsid w:val="00406915"/>
    <w:rsid w:val="00411661"/>
    <w:rsid w:val="004130CE"/>
    <w:rsid w:val="00420751"/>
    <w:rsid w:val="004214C5"/>
    <w:rsid w:val="004316EE"/>
    <w:rsid w:val="00435682"/>
    <w:rsid w:val="00441E8E"/>
    <w:rsid w:val="004508D2"/>
    <w:rsid w:val="0045755F"/>
    <w:rsid w:val="00464624"/>
    <w:rsid w:val="004717C4"/>
    <w:rsid w:val="004748C7"/>
    <w:rsid w:val="00482364"/>
    <w:rsid w:val="00491FDF"/>
    <w:rsid w:val="004959EF"/>
    <w:rsid w:val="00496E20"/>
    <w:rsid w:val="00497BCE"/>
    <w:rsid w:val="004B0064"/>
    <w:rsid w:val="004B78EF"/>
    <w:rsid w:val="004C4226"/>
    <w:rsid w:val="004C5967"/>
    <w:rsid w:val="004D09D0"/>
    <w:rsid w:val="004D39B8"/>
    <w:rsid w:val="004D3FA2"/>
    <w:rsid w:val="004E4511"/>
    <w:rsid w:val="004E53A3"/>
    <w:rsid w:val="00510B57"/>
    <w:rsid w:val="00511608"/>
    <w:rsid w:val="005168F6"/>
    <w:rsid w:val="00522671"/>
    <w:rsid w:val="005344A0"/>
    <w:rsid w:val="00536920"/>
    <w:rsid w:val="00544D89"/>
    <w:rsid w:val="00552255"/>
    <w:rsid w:val="00555824"/>
    <w:rsid w:val="00556064"/>
    <w:rsid w:val="00567B4D"/>
    <w:rsid w:val="00583A24"/>
    <w:rsid w:val="0059296B"/>
    <w:rsid w:val="00595D9F"/>
    <w:rsid w:val="005A78A7"/>
    <w:rsid w:val="005A7AB6"/>
    <w:rsid w:val="005B3B80"/>
    <w:rsid w:val="005B56FC"/>
    <w:rsid w:val="005D0D89"/>
    <w:rsid w:val="005D61B0"/>
    <w:rsid w:val="0060154C"/>
    <w:rsid w:val="00612660"/>
    <w:rsid w:val="00635699"/>
    <w:rsid w:val="0064614C"/>
    <w:rsid w:val="00646AF2"/>
    <w:rsid w:val="00650BFE"/>
    <w:rsid w:val="00655663"/>
    <w:rsid w:val="00665028"/>
    <w:rsid w:val="00672243"/>
    <w:rsid w:val="00682876"/>
    <w:rsid w:val="00686A86"/>
    <w:rsid w:val="00692E3C"/>
    <w:rsid w:val="006A000D"/>
    <w:rsid w:val="006A2E59"/>
    <w:rsid w:val="006B0396"/>
    <w:rsid w:val="006B36DB"/>
    <w:rsid w:val="006B769B"/>
    <w:rsid w:val="006C16CF"/>
    <w:rsid w:val="006C46AB"/>
    <w:rsid w:val="006D3535"/>
    <w:rsid w:val="006D3C24"/>
    <w:rsid w:val="006D4D80"/>
    <w:rsid w:val="006E7BB2"/>
    <w:rsid w:val="006F599F"/>
    <w:rsid w:val="00723945"/>
    <w:rsid w:val="00723CCF"/>
    <w:rsid w:val="007303CE"/>
    <w:rsid w:val="00740AD0"/>
    <w:rsid w:val="00740E19"/>
    <w:rsid w:val="00742B52"/>
    <w:rsid w:val="007470D5"/>
    <w:rsid w:val="0075161D"/>
    <w:rsid w:val="00756747"/>
    <w:rsid w:val="00756F98"/>
    <w:rsid w:val="007670D5"/>
    <w:rsid w:val="00771AD0"/>
    <w:rsid w:val="00772A8C"/>
    <w:rsid w:val="00773326"/>
    <w:rsid w:val="007764EE"/>
    <w:rsid w:val="00785556"/>
    <w:rsid w:val="00794DBA"/>
    <w:rsid w:val="007C4C22"/>
    <w:rsid w:val="007D2E20"/>
    <w:rsid w:val="007E01B1"/>
    <w:rsid w:val="007E5F29"/>
    <w:rsid w:val="007F0A9F"/>
    <w:rsid w:val="00803C19"/>
    <w:rsid w:val="00821CDE"/>
    <w:rsid w:val="00823A8B"/>
    <w:rsid w:val="00833D21"/>
    <w:rsid w:val="008449EC"/>
    <w:rsid w:val="00852ABC"/>
    <w:rsid w:val="008547C5"/>
    <w:rsid w:val="0088023A"/>
    <w:rsid w:val="00881698"/>
    <w:rsid w:val="0089051D"/>
    <w:rsid w:val="00890EE2"/>
    <w:rsid w:val="0089167D"/>
    <w:rsid w:val="008922AF"/>
    <w:rsid w:val="00893A81"/>
    <w:rsid w:val="008A696A"/>
    <w:rsid w:val="008C2FA8"/>
    <w:rsid w:val="008C3F74"/>
    <w:rsid w:val="008C6F3F"/>
    <w:rsid w:val="008D0507"/>
    <w:rsid w:val="008D4303"/>
    <w:rsid w:val="008D5CE9"/>
    <w:rsid w:val="00905FCB"/>
    <w:rsid w:val="009100C2"/>
    <w:rsid w:val="009146CC"/>
    <w:rsid w:val="00944933"/>
    <w:rsid w:val="00963AC8"/>
    <w:rsid w:val="00966FDB"/>
    <w:rsid w:val="0097235C"/>
    <w:rsid w:val="00994107"/>
    <w:rsid w:val="00995016"/>
    <w:rsid w:val="009A04E6"/>
    <w:rsid w:val="009A3353"/>
    <w:rsid w:val="009B0950"/>
    <w:rsid w:val="009B18D9"/>
    <w:rsid w:val="009B2726"/>
    <w:rsid w:val="009C3F44"/>
    <w:rsid w:val="009C4512"/>
    <w:rsid w:val="009C6B42"/>
    <w:rsid w:val="009D5466"/>
    <w:rsid w:val="009F614E"/>
    <w:rsid w:val="009F75DA"/>
    <w:rsid w:val="009F75E4"/>
    <w:rsid w:val="00A061AE"/>
    <w:rsid w:val="00A15576"/>
    <w:rsid w:val="00A15968"/>
    <w:rsid w:val="00A15E57"/>
    <w:rsid w:val="00A30605"/>
    <w:rsid w:val="00A31495"/>
    <w:rsid w:val="00A465B8"/>
    <w:rsid w:val="00A70D9A"/>
    <w:rsid w:val="00A92FC9"/>
    <w:rsid w:val="00AE12CA"/>
    <w:rsid w:val="00AE35BE"/>
    <w:rsid w:val="00AF41BF"/>
    <w:rsid w:val="00B2661C"/>
    <w:rsid w:val="00B2762C"/>
    <w:rsid w:val="00B33363"/>
    <w:rsid w:val="00B51411"/>
    <w:rsid w:val="00B56A20"/>
    <w:rsid w:val="00B5715C"/>
    <w:rsid w:val="00B67B2C"/>
    <w:rsid w:val="00B7690B"/>
    <w:rsid w:val="00B76AEE"/>
    <w:rsid w:val="00B91986"/>
    <w:rsid w:val="00BA0F75"/>
    <w:rsid w:val="00BA3301"/>
    <w:rsid w:val="00BB46BF"/>
    <w:rsid w:val="00BB6E66"/>
    <w:rsid w:val="00BB788F"/>
    <w:rsid w:val="00BC1599"/>
    <w:rsid w:val="00BC1C41"/>
    <w:rsid w:val="00BC1CE0"/>
    <w:rsid w:val="00BC38E9"/>
    <w:rsid w:val="00BC4038"/>
    <w:rsid w:val="00BD2D75"/>
    <w:rsid w:val="00BD54E8"/>
    <w:rsid w:val="00BE044D"/>
    <w:rsid w:val="00BE2200"/>
    <w:rsid w:val="00BE6A0E"/>
    <w:rsid w:val="00C059F5"/>
    <w:rsid w:val="00C1120A"/>
    <w:rsid w:val="00C14545"/>
    <w:rsid w:val="00C26A11"/>
    <w:rsid w:val="00C26AC3"/>
    <w:rsid w:val="00C3210F"/>
    <w:rsid w:val="00C3289C"/>
    <w:rsid w:val="00C33C27"/>
    <w:rsid w:val="00C34612"/>
    <w:rsid w:val="00C37B0A"/>
    <w:rsid w:val="00C509C0"/>
    <w:rsid w:val="00C52421"/>
    <w:rsid w:val="00C60352"/>
    <w:rsid w:val="00C60657"/>
    <w:rsid w:val="00C620C9"/>
    <w:rsid w:val="00C622A6"/>
    <w:rsid w:val="00C649AC"/>
    <w:rsid w:val="00C70AA6"/>
    <w:rsid w:val="00C77A64"/>
    <w:rsid w:val="00C83FA8"/>
    <w:rsid w:val="00C94A25"/>
    <w:rsid w:val="00CA3082"/>
    <w:rsid w:val="00CA6173"/>
    <w:rsid w:val="00CB251E"/>
    <w:rsid w:val="00CC18F9"/>
    <w:rsid w:val="00CC40E8"/>
    <w:rsid w:val="00CC74BF"/>
    <w:rsid w:val="00CD6447"/>
    <w:rsid w:val="00CE1A3E"/>
    <w:rsid w:val="00CF5A1B"/>
    <w:rsid w:val="00D02052"/>
    <w:rsid w:val="00D04E26"/>
    <w:rsid w:val="00D06D94"/>
    <w:rsid w:val="00D11B50"/>
    <w:rsid w:val="00D13183"/>
    <w:rsid w:val="00D140EC"/>
    <w:rsid w:val="00D175B7"/>
    <w:rsid w:val="00D309F8"/>
    <w:rsid w:val="00D31FB7"/>
    <w:rsid w:val="00D370EE"/>
    <w:rsid w:val="00D44837"/>
    <w:rsid w:val="00D47000"/>
    <w:rsid w:val="00D47451"/>
    <w:rsid w:val="00D52075"/>
    <w:rsid w:val="00D53A54"/>
    <w:rsid w:val="00D54803"/>
    <w:rsid w:val="00D6780C"/>
    <w:rsid w:val="00D77080"/>
    <w:rsid w:val="00DA1386"/>
    <w:rsid w:val="00DA140D"/>
    <w:rsid w:val="00DB39A3"/>
    <w:rsid w:val="00DB3CC9"/>
    <w:rsid w:val="00DB728D"/>
    <w:rsid w:val="00DC6A21"/>
    <w:rsid w:val="00DC73E1"/>
    <w:rsid w:val="00DD1068"/>
    <w:rsid w:val="00DF32B1"/>
    <w:rsid w:val="00DF429D"/>
    <w:rsid w:val="00E04CED"/>
    <w:rsid w:val="00E16996"/>
    <w:rsid w:val="00E2250A"/>
    <w:rsid w:val="00E24402"/>
    <w:rsid w:val="00E327FD"/>
    <w:rsid w:val="00E40DB5"/>
    <w:rsid w:val="00E53265"/>
    <w:rsid w:val="00E53C2B"/>
    <w:rsid w:val="00E56603"/>
    <w:rsid w:val="00E619FF"/>
    <w:rsid w:val="00E640EE"/>
    <w:rsid w:val="00E66CFD"/>
    <w:rsid w:val="00E72EDA"/>
    <w:rsid w:val="00E8259F"/>
    <w:rsid w:val="00E85817"/>
    <w:rsid w:val="00E8695B"/>
    <w:rsid w:val="00EA381E"/>
    <w:rsid w:val="00EC44BA"/>
    <w:rsid w:val="00ED75DD"/>
    <w:rsid w:val="00EE1485"/>
    <w:rsid w:val="00F10EFC"/>
    <w:rsid w:val="00F125AC"/>
    <w:rsid w:val="00F14A3E"/>
    <w:rsid w:val="00F2419C"/>
    <w:rsid w:val="00F26213"/>
    <w:rsid w:val="00F548CB"/>
    <w:rsid w:val="00F65F48"/>
    <w:rsid w:val="00F7313F"/>
    <w:rsid w:val="00F74CC3"/>
    <w:rsid w:val="00F74D42"/>
    <w:rsid w:val="00F97FBD"/>
    <w:rsid w:val="00FA2B3B"/>
    <w:rsid w:val="00FB0F49"/>
    <w:rsid w:val="00FC7386"/>
    <w:rsid w:val="00FD23E5"/>
    <w:rsid w:val="00FD3567"/>
    <w:rsid w:val="00FD7DB1"/>
    <w:rsid w:val="00FE65B5"/>
    <w:rsid w:val="00FF7C1D"/>
    <w:rsid w:val="01693498"/>
    <w:rsid w:val="01A179EB"/>
    <w:rsid w:val="025B0BA2"/>
    <w:rsid w:val="032B2949"/>
    <w:rsid w:val="038439FC"/>
    <w:rsid w:val="047E71FF"/>
    <w:rsid w:val="052E1CE8"/>
    <w:rsid w:val="057F0A82"/>
    <w:rsid w:val="05C851D3"/>
    <w:rsid w:val="05D5404A"/>
    <w:rsid w:val="06DD771F"/>
    <w:rsid w:val="07911A1F"/>
    <w:rsid w:val="08492748"/>
    <w:rsid w:val="085D7ABE"/>
    <w:rsid w:val="086A271E"/>
    <w:rsid w:val="09197169"/>
    <w:rsid w:val="0972420D"/>
    <w:rsid w:val="09AB6DF7"/>
    <w:rsid w:val="09CE15D9"/>
    <w:rsid w:val="0AD66AEB"/>
    <w:rsid w:val="0B3B60E9"/>
    <w:rsid w:val="0C08674F"/>
    <w:rsid w:val="0D8A4EE2"/>
    <w:rsid w:val="0E6D02EE"/>
    <w:rsid w:val="0E954D19"/>
    <w:rsid w:val="0FD917DB"/>
    <w:rsid w:val="11724E2B"/>
    <w:rsid w:val="123915DE"/>
    <w:rsid w:val="130246C8"/>
    <w:rsid w:val="131645C0"/>
    <w:rsid w:val="157A4963"/>
    <w:rsid w:val="15E418A9"/>
    <w:rsid w:val="15F554C6"/>
    <w:rsid w:val="16B02E0A"/>
    <w:rsid w:val="182A3A64"/>
    <w:rsid w:val="187E0A45"/>
    <w:rsid w:val="18E51391"/>
    <w:rsid w:val="191B4CED"/>
    <w:rsid w:val="192C44B3"/>
    <w:rsid w:val="19FF2778"/>
    <w:rsid w:val="1B8E5253"/>
    <w:rsid w:val="1C1A1AA5"/>
    <w:rsid w:val="1C636AC1"/>
    <w:rsid w:val="1CDE61CC"/>
    <w:rsid w:val="1CF437BA"/>
    <w:rsid w:val="1CFF18EC"/>
    <w:rsid w:val="1FAC56E2"/>
    <w:rsid w:val="1FC26D57"/>
    <w:rsid w:val="234E663F"/>
    <w:rsid w:val="2374608E"/>
    <w:rsid w:val="24A51B74"/>
    <w:rsid w:val="254C49B4"/>
    <w:rsid w:val="25E91679"/>
    <w:rsid w:val="28407E5B"/>
    <w:rsid w:val="28567652"/>
    <w:rsid w:val="286A2BA9"/>
    <w:rsid w:val="2B0338AE"/>
    <w:rsid w:val="2B122783"/>
    <w:rsid w:val="2B76152D"/>
    <w:rsid w:val="2CFA654B"/>
    <w:rsid w:val="2D22669A"/>
    <w:rsid w:val="2E0141C5"/>
    <w:rsid w:val="2EC06F2F"/>
    <w:rsid w:val="2F68351D"/>
    <w:rsid w:val="2FE040C1"/>
    <w:rsid w:val="2FF43BA4"/>
    <w:rsid w:val="30133BFA"/>
    <w:rsid w:val="30CE074A"/>
    <w:rsid w:val="318B7A67"/>
    <w:rsid w:val="32227CE2"/>
    <w:rsid w:val="338358AD"/>
    <w:rsid w:val="348F4505"/>
    <w:rsid w:val="34D33D52"/>
    <w:rsid w:val="35152DB7"/>
    <w:rsid w:val="353214CD"/>
    <w:rsid w:val="355C20CB"/>
    <w:rsid w:val="36121CF6"/>
    <w:rsid w:val="376C2D36"/>
    <w:rsid w:val="37BF3A9C"/>
    <w:rsid w:val="38746F92"/>
    <w:rsid w:val="3A94490B"/>
    <w:rsid w:val="3AAF18FF"/>
    <w:rsid w:val="3B160F70"/>
    <w:rsid w:val="3B284BD6"/>
    <w:rsid w:val="3B327D62"/>
    <w:rsid w:val="3B4721B8"/>
    <w:rsid w:val="3C204A03"/>
    <w:rsid w:val="3C424F3F"/>
    <w:rsid w:val="3CF16462"/>
    <w:rsid w:val="3D342800"/>
    <w:rsid w:val="3D3B30C4"/>
    <w:rsid w:val="3DC624C8"/>
    <w:rsid w:val="3DEE71AC"/>
    <w:rsid w:val="3E680903"/>
    <w:rsid w:val="3EB7698D"/>
    <w:rsid w:val="3EDB329A"/>
    <w:rsid w:val="3F1A4A04"/>
    <w:rsid w:val="3F404A80"/>
    <w:rsid w:val="3F6F209F"/>
    <w:rsid w:val="3F89554B"/>
    <w:rsid w:val="3FA548D6"/>
    <w:rsid w:val="408D01CE"/>
    <w:rsid w:val="42447AEC"/>
    <w:rsid w:val="42601557"/>
    <w:rsid w:val="42E05626"/>
    <w:rsid w:val="44407348"/>
    <w:rsid w:val="444F5C46"/>
    <w:rsid w:val="444F6343"/>
    <w:rsid w:val="4473397E"/>
    <w:rsid w:val="448E0EA3"/>
    <w:rsid w:val="45F237FB"/>
    <w:rsid w:val="46FA21C1"/>
    <w:rsid w:val="4972209D"/>
    <w:rsid w:val="49B11567"/>
    <w:rsid w:val="49DF311E"/>
    <w:rsid w:val="49E75AEE"/>
    <w:rsid w:val="4A330EE9"/>
    <w:rsid w:val="4B745731"/>
    <w:rsid w:val="4B771F02"/>
    <w:rsid w:val="4C194556"/>
    <w:rsid w:val="4C2F1DF1"/>
    <w:rsid w:val="4C341A9E"/>
    <w:rsid w:val="4CB6146B"/>
    <w:rsid w:val="4E484DC0"/>
    <w:rsid w:val="4E8B3950"/>
    <w:rsid w:val="4ED40A95"/>
    <w:rsid w:val="4F1129A9"/>
    <w:rsid w:val="4FA92505"/>
    <w:rsid w:val="50B31C75"/>
    <w:rsid w:val="51EC422B"/>
    <w:rsid w:val="51ED1E2E"/>
    <w:rsid w:val="52590BED"/>
    <w:rsid w:val="52D5621F"/>
    <w:rsid w:val="54FF3D3B"/>
    <w:rsid w:val="55215522"/>
    <w:rsid w:val="55377590"/>
    <w:rsid w:val="560D38DF"/>
    <w:rsid w:val="572B24B9"/>
    <w:rsid w:val="577472FD"/>
    <w:rsid w:val="58754AE4"/>
    <w:rsid w:val="58805AB4"/>
    <w:rsid w:val="58E124D7"/>
    <w:rsid w:val="594A1E91"/>
    <w:rsid w:val="59D050BA"/>
    <w:rsid w:val="5BF830EF"/>
    <w:rsid w:val="5C82268E"/>
    <w:rsid w:val="5CE40086"/>
    <w:rsid w:val="5CF805BF"/>
    <w:rsid w:val="5D0E3701"/>
    <w:rsid w:val="5F000C10"/>
    <w:rsid w:val="5F202071"/>
    <w:rsid w:val="5F8A5A86"/>
    <w:rsid w:val="60302D87"/>
    <w:rsid w:val="605F6A27"/>
    <w:rsid w:val="60640E86"/>
    <w:rsid w:val="60BA6D12"/>
    <w:rsid w:val="61761390"/>
    <w:rsid w:val="624C4288"/>
    <w:rsid w:val="62D65173"/>
    <w:rsid w:val="633913CC"/>
    <w:rsid w:val="63C638F4"/>
    <w:rsid w:val="63EA7F79"/>
    <w:rsid w:val="6452580E"/>
    <w:rsid w:val="653B2BC7"/>
    <w:rsid w:val="672A3DD3"/>
    <w:rsid w:val="67315A48"/>
    <w:rsid w:val="673B52BE"/>
    <w:rsid w:val="67987032"/>
    <w:rsid w:val="67BF6CCD"/>
    <w:rsid w:val="67D04E25"/>
    <w:rsid w:val="690269D1"/>
    <w:rsid w:val="694A51A1"/>
    <w:rsid w:val="69D17F9F"/>
    <w:rsid w:val="6A4B6517"/>
    <w:rsid w:val="6B537370"/>
    <w:rsid w:val="6C687C0D"/>
    <w:rsid w:val="6CD3717F"/>
    <w:rsid w:val="6CE66327"/>
    <w:rsid w:val="6DFC0E2A"/>
    <w:rsid w:val="6E694E16"/>
    <w:rsid w:val="6F4F6EF5"/>
    <w:rsid w:val="6F925BB3"/>
    <w:rsid w:val="6FE96A52"/>
    <w:rsid w:val="702F3FA3"/>
    <w:rsid w:val="70BB1841"/>
    <w:rsid w:val="71964F7E"/>
    <w:rsid w:val="719D0A10"/>
    <w:rsid w:val="71C3297D"/>
    <w:rsid w:val="72971F46"/>
    <w:rsid w:val="72E62998"/>
    <w:rsid w:val="735C1114"/>
    <w:rsid w:val="74262E49"/>
    <w:rsid w:val="7658172C"/>
    <w:rsid w:val="775122BD"/>
    <w:rsid w:val="7764301C"/>
    <w:rsid w:val="78160854"/>
    <w:rsid w:val="79846357"/>
    <w:rsid w:val="799E1C9F"/>
    <w:rsid w:val="7A451671"/>
    <w:rsid w:val="7AF06870"/>
    <w:rsid w:val="7B9448D6"/>
    <w:rsid w:val="7CA11968"/>
    <w:rsid w:val="7D212F04"/>
  </w:rsids>
  <m:mathPr>
    <m:mathFont m:val="Cambria Math"/>
    <m:brkBin m:val="before"/>
    <m:brkBinSub m:val="--"/>
    <m:smallFrac m:val="0"/>
    <m:dispDef/>
    <m:lMargin m:val="0"/>
    <m:rMargin m:val="0"/>
    <m:defJc m:val="centerGroup"/>
    <m:wrapIndent m:val="1440"/>
    <m:intLim m:val="subSup"/>
    <m:naryLim m:val="undOvr"/>
  </m:mathPr>
  <w:themeFontLang w:val="ro-RO"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3C80DB"/>
  <w15:docId w15:val="{24983BE2-6F66-49EC-9AC8-D7BD37E94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NSimSun" w:hAnsi="Trebuchet MS" w:cs="Arial"/>
        <w:sz w:val="24"/>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semiHidden="1"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F2B"/>
  </w:style>
  <w:style w:type="paragraph" w:styleId="Heading1">
    <w:name w:val="heading 1"/>
    <w:basedOn w:val="Normal"/>
    <w:next w:val="Normal"/>
    <w:qFormat/>
    <w:pPr>
      <w:keepNext/>
      <w:outlineLvl w:val="0"/>
    </w:pPr>
    <w:rPr>
      <w:b/>
      <w:bCs/>
      <w:sz w:val="22"/>
    </w:rPr>
  </w:style>
  <w:style w:type="paragraph" w:styleId="Heading2">
    <w:name w:val="heading 2"/>
    <w:basedOn w:val="Normal"/>
    <w:next w:val="Normal"/>
    <w:qFormat/>
    <w:pPr>
      <w:keepNext/>
      <w:jc w:val="center"/>
      <w:outlineLvl w:val="1"/>
    </w:pPr>
    <w:rPr>
      <w:sz w:val="28"/>
      <w:u w:val="single"/>
    </w:rPr>
  </w:style>
  <w:style w:type="paragraph" w:styleId="Heading3">
    <w:name w:val="heading 3"/>
    <w:basedOn w:val="Normal"/>
    <w:next w:val="Normal"/>
    <w:link w:val="Heading3Char"/>
    <w:uiPriority w:val="9"/>
    <w:semiHidden/>
    <w:unhideWhenUsed/>
    <w:qFormat/>
    <w:pPr>
      <w:keepNext/>
      <w:keepLines/>
      <w:suppressAutoHyphens/>
      <w:spacing w:before="200"/>
      <w:outlineLvl w:val="2"/>
    </w:pPr>
    <w:rPr>
      <w:rFonts w:asciiTheme="majorHAnsi" w:eastAsiaTheme="majorEastAsia" w:hAnsiTheme="majorHAnsi" w:cstheme="majorBidi"/>
      <w:b/>
      <w:bCs/>
      <w:color w:val="4F81BD" w:themeColor="accent1"/>
      <w:sz w:val="20"/>
      <w:szCs w:val="20"/>
      <w:lang w:val="en-AU"/>
    </w:rPr>
  </w:style>
  <w:style w:type="paragraph" w:styleId="Heading4">
    <w:name w:val="heading 4"/>
    <w:basedOn w:val="Normal"/>
    <w:next w:val="Normal"/>
    <w:link w:val="Heading4Char"/>
    <w:qFormat/>
    <w:pPr>
      <w:keepNext/>
      <w:numPr>
        <w:ilvl w:val="3"/>
        <w:numId w:val="1"/>
      </w:numPr>
      <w:suppressAutoHyphens/>
      <w:jc w:val="center"/>
      <w:outlineLvl w:val="3"/>
    </w:pPr>
    <w:rPr>
      <w:rFonts w:ascii="Times New Roman" w:eastAsia="Times New Roman" w:hAnsi="Times New Roman" w:cs="Times New Roman"/>
      <w:sz w:val="28"/>
      <w:szCs w:val="20"/>
      <w:lang w:val="ro-RO"/>
    </w:rPr>
  </w:style>
  <w:style w:type="paragraph" w:styleId="Heading5">
    <w:name w:val="heading 5"/>
    <w:basedOn w:val="Normal"/>
    <w:next w:val="Normal"/>
    <w:link w:val="Heading5Char"/>
    <w:qFormat/>
    <w:pPr>
      <w:keepNext/>
      <w:numPr>
        <w:ilvl w:val="4"/>
        <w:numId w:val="1"/>
      </w:numPr>
      <w:suppressAutoHyphens/>
      <w:outlineLvl w:val="4"/>
    </w:pPr>
    <w:rPr>
      <w:rFonts w:ascii="Times New Roman" w:eastAsia="Times New Roman" w:hAnsi="Times New Roman" w:cs="Times New Roman"/>
      <w:sz w:val="28"/>
      <w:szCs w:val="20"/>
      <w:lang w:val="ro-RO"/>
    </w:rPr>
  </w:style>
  <w:style w:type="paragraph" w:styleId="Heading6">
    <w:name w:val="heading 6"/>
    <w:basedOn w:val="Normal"/>
    <w:next w:val="Normal"/>
    <w:link w:val="Heading6Char"/>
    <w:qFormat/>
    <w:pPr>
      <w:keepNext/>
      <w:numPr>
        <w:ilvl w:val="5"/>
        <w:numId w:val="1"/>
      </w:numPr>
      <w:suppressAutoHyphens/>
      <w:outlineLvl w:val="5"/>
    </w:pPr>
    <w:rPr>
      <w:rFonts w:ascii="Times New Roman" w:eastAsia="Times New Roman" w:hAnsi="Times New Roman" w:cs="Times New Roman"/>
      <w:sz w:val="28"/>
      <w:szCs w:val="20"/>
      <w:u w:val="single"/>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Mangal"/>
      <w:sz w:val="18"/>
      <w:szCs w:val="16"/>
    </w:rPr>
  </w:style>
  <w:style w:type="paragraph" w:styleId="BodyText">
    <w:name w:val="Body Text"/>
    <w:basedOn w:val="Normal"/>
    <w:qFormat/>
    <w:pPr>
      <w:spacing w:after="140" w:line="276" w:lineRule="auto"/>
    </w:pPr>
  </w:style>
  <w:style w:type="paragraph" w:styleId="Caption">
    <w:name w:val="caption"/>
    <w:basedOn w:val="Normal"/>
    <w:next w:val="Normal"/>
    <w:qFormat/>
    <w:pPr>
      <w:suppressLineNumbers/>
      <w:spacing w:before="120" w:after="120"/>
    </w:pPr>
    <w:rPr>
      <w:i/>
      <w:iCs/>
    </w:rPr>
  </w:style>
  <w:style w:type="paragraph" w:styleId="Footer">
    <w:name w:val="footer"/>
    <w:basedOn w:val="Normal"/>
    <w:uiPriority w:val="99"/>
    <w:semiHidden/>
    <w:unhideWhenUsed/>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680"/>
        <w:tab w:val="right" w:pos="9360"/>
      </w:tabs>
    </w:pPr>
    <w:rPr>
      <w:rFonts w:eastAsia="Times New Roman"/>
    </w:rPr>
  </w:style>
  <w:style w:type="character" w:styleId="Hyperlink">
    <w:name w:val="Hyperlink"/>
    <w:uiPriority w:val="99"/>
    <w:qFormat/>
    <w:rPr>
      <w:color w:val="0000FF"/>
      <w:u w:val="single"/>
    </w:rPr>
  </w:style>
  <w:style w:type="paragraph" w:styleId="List">
    <w:name w:val="List"/>
    <w:basedOn w:val="BodyText"/>
    <w:qFormat/>
  </w:style>
  <w:style w:type="character" w:customStyle="1" w:styleId="Bullets">
    <w:name w:val="Bullets"/>
    <w:qFormat/>
    <w:rPr>
      <w:rFonts w:ascii="OpenSymbol" w:eastAsia="OpenSymbol" w:hAnsi="OpenSymbol" w:cs="OpenSymbol"/>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10">
    <w:name w:val="ListLabel 10"/>
    <w:qFormat/>
    <w:rPr>
      <w:rFonts w:ascii="Arial" w:eastAsia="Times New Roman" w:hAnsi="Arial" w:cs="Arial"/>
      <w:sz w:val="24"/>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InternetLink">
    <w:name w:val="Internet Link"/>
    <w:qFormat/>
    <w:rPr>
      <w:color w:val="0000FF"/>
      <w:u w:val="single"/>
    </w:rPr>
  </w:style>
  <w:style w:type="character" w:customStyle="1" w:styleId="ListLabel23">
    <w:name w:val="ListLabel 23"/>
    <w:qFormat/>
    <w:rPr>
      <w:rFonts w:ascii="Arial" w:eastAsia="Times New Roman" w:hAnsi="Arial" w:cs="Arial"/>
      <w:sz w:val="24"/>
      <w:szCs w:val="24"/>
      <w:lang w:val="ro-RO" w:eastAsia="zh-CN"/>
    </w:rPr>
  </w:style>
  <w:style w:type="character" w:customStyle="1" w:styleId="ListLabel6">
    <w:name w:val="ListLabel 6"/>
    <w:qFormat/>
    <w:rPr>
      <w:rFonts w:ascii="Arial" w:hAnsi="Arial"/>
      <w:b/>
      <w:color w:val="000000"/>
      <w:lang w:val="ro-RO"/>
    </w:rPr>
  </w:style>
  <w:style w:type="character" w:customStyle="1" w:styleId="ListLabel24">
    <w:name w:val="ListLabel 24"/>
    <w:qFormat/>
    <w:rPr>
      <w:rFonts w:cs="OpenSymbol"/>
      <w:b/>
      <w:sz w:val="24"/>
    </w:rPr>
  </w:style>
  <w:style w:type="character" w:customStyle="1" w:styleId="ListLabel25">
    <w:name w:val="ListLabel 25"/>
    <w:qFormat/>
    <w:rPr>
      <w:rFonts w:cs="Courier New"/>
      <w:sz w:val="20"/>
    </w:rPr>
  </w:style>
  <w:style w:type="character" w:customStyle="1" w:styleId="ListLabel26">
    <w:name w:val="ListLabel 26"/>
    <w:qFormat/>
    <w:rPr>
      <w:rFonts w:cs="Wingdings"/>
      <w:sz w:val="20"/>
    </w:rPr>
  </w:style>
  <w:style w:type="character" w:customStyle="1" w:styleId="ListLabel27">
    <w:name w:val="ListLabel 27"/>
    <w:qFormat/>
    <w:rPr>
      <w:rFonts w:cs="Wingdings"/>
      <w:sz w:val="20"/>
    </w:rPr>
  </w:style>
  <w:style w:type="character" w:customStyle="1" w:styleId="ListLabel28">
    <w:name w:val="ListLabel 28"/>
    <w:qFormat/>
    <w:rPr>
      <w:rFonts w:cs="Wingdings"/>
      <w:sz w:val="20"/>
    </w:rPr>
  </w:style>
  <w:style w:type="character" w:customStyle="1" w:styleId="ListLabel29">
    <w:name w:val="ListLabel 29"/>
    <w:qFormat/>
    <w:rPr>
      <w:rFonts w:cs="Wingdings"/>
      <w:sz w:val="20"/>
    </w:rPr>
  </w:style>
  <w:style w:type="character" w:customStyle="1" w:styleId="ListLabel30">
    <w:name w:val="ListLabel 30"/>
    <w:qFormat/>
    <w:rPr>
      <w:rFonts w:cs="Wingdings"/>
      <w:sz w:val="20"/>
    </w:rPr>
  </w:style>
  <w:style w:type="character" w:customStyle="1" w:styleId="ListLabel31">
    <w:name w:val="ListLabel 31"/>
    <w:qFormat/>
    <w:rPr>
      <w:rFonts w:cs="Wingdings"/>
      <w:sz w:val="20"/>
    </w:rPr>
  </w:style>
  <w:style w:type="character" w:customStyle="1" w:styleId="ListLabel32">
    <w:name w:val="ListLabel 32"/>
    <w:qFormat/>
    <w:rPr>
      <w:rFonts w:cs="Wingdings"/>
      <w:sz w:val="20"/>
    </w:rPr>
  </w:style>
  <w:style w:type="character" w:customStyle="1" w:styleId="ListLabel33">
    <w:name w:val="ListLabel 33"/>
    <w:qFormat/>
    <w:rPr>
      <w:rFonts w:cs="Arial"/>
      <w:sz w:val="24"/>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cs="Symbol"/>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ascii="Arial" w:hAnsi="Arial"/>
      <w:color w:val="000000"/>
      <w:sz w:val="24"/>
      <w:lang w:val="ro-RO"/>
    </w:rPr>
  </w:style>
  <w:style w:type="character" w:customStyle="1" w:styleId="ListLabel43">
    <w:name w:val="ListLabel 43"/>
    <w:qFormat/>
    <w:rPr>
      <w:rFonts w:ascii="Arial" w:eastAsia="Times New Roman" w:hAnsi="Arial" w:cs="Arial"/>
      <w:sz w:val="24"/>
      <w:szCs w:val="24"/>
      <w:lang w:val="ro-RO" w:eastAsia="zh-CN"/>
    </w:rPr>
  </w:style>
  <w:style w:type="character" w:customStyle="1" w:styleId="ListLabel44">
    <w:name w:val="ListLabel 44"/>
    <w:qFormat/>
    <w:rPr>
      <w:rFonts w:cs="OpenSymbol"/>
      <w:b/>
      <w:sz w:val="24"/>
    </w:rPr>
  </w:style>
  <w:style w:type="character" w:customStyle="1" w:styleId="ListLabel45">
    <w:name w:val="ListLabel 45"/>
    <w:qFormat/>
    <w:rPr>
      <w:rFonts w:cs="Courier New"/>
      <w:sz w:val="20"/>
    </w:rPr>
  </w:style>
  <w:style w:type="character" w:customStyle="1" w:styleId="ListLabel46">
    <w:name w:val="ListLabel 46"/>
    <w:qFormat/>
    <w:rPr>
      <w:rFonts w:cs="Wingdings"/>
      <w:sz w:val="20"/>
    </w:rPr>
  </w:style>
  <w:style w:type="character" w:customStyle="1" w:styleId="ListLabel47">
    <w:name w:val="ListLabel 47"/>
    <w:qFormat/>
    <w:rPr>
      <w:rFonts w:cs="Wingdings"/>
      <w:sz w:val="20"/>
    </w:rPr>
  </w:style>
  <w:style w:type="character" w:customStyle="1" w:styleId="ListLabel48">
    <w:name w:val="ListLabel 48"/>
    <w:qFormat/>
    <w:rPr>
      <w:rFonts w:cs="Wingdings"/>
      <w:sz w:val="20"/>
    </w:rPr>
  </w:style>
  <w:style w:type="character" w:customStyle="1" w:styleId="ListLabel49">
    <w:name w:val="ListLabel 49"/>
    <w:qFormat/>
    <w:rPr>
      <w:rFonts w:cs="Wingdings"/>
      <w:sz w:val="20"/>
    </w:rPr>
  </w:style>
  <w:style w:type="character" w:customStyle="1" w:styleId="ListLabel50">
    <w:name w:val="ListLabel 50"/>
    <w:qFormat/>
    <w:rPr>
      <w:rFonts w:cs="Wingdings"/>
      <w:sz w:val="20"/>
    </w:rPr>
  </w:style>
  <w:style w:type="character" w:customStyle="1" w:styleId="ListLabel51">
    <w:name w:val="ListLabel 51"/>
    <w:qFormat/>
    <w:rPr>
      <w:rFonts w:cs="Wingdings"/>
      <w:sz w:val="20"/>
    </w:rPr>
  </w:style>
  <w:style w:type="character" w:customStyle="1" w:styleId="ListLabel52">
    <w:name w:val="ListLabel 52"/>
    <w:qFormat/>
    <w:rPr>
      <w:rFonts w:cs="Wingdings"/>
      <w:sz w:val="20"/>
    </w:rPr>
  </w:style>
  <w:style w:type="character" w:customStyle="1" w:styleId="ListLabel53">
    <w:name w:val="ListLabel 53"/>
    <w:qFormat/>
    <w:rPr>
      <w:rFonts w:ascii="Arial" w:hAnsi="Arial"/>
      <w:color w:val="000000"/>
      <w:sz w:val="24"/>
      <w:lang w:val="ro-RO"/>
    </w:rPr>
  </w:style>
  <w:style w:type="character" w:customStyle="1" w:styleId="ListLabel54">
    <w:name w:val="ListLabel 54"/>
    <w:qFormat/>
    <w:rPr>
      <w:rFonts w:ascii="Arial" w:eastAsia="Times New Roman" w:hAnsi="Arial" w:cs="Arial"/>
      <w:color w:val="000000"/>
      <w:sz w:val="24"/>
      <w:szCs w:val="24"/>
      <w:lang w:val="ro-RO" w:eastAsia="zh-CN"/>
    </w:rPr>
  </w:style>
  <w:style w:type="character" w:customStyle="1" w:styleId="NumberingSymbols">
    <w:name w:val="Numbering Symbols"/>
    <w:qFormat/>
    <w:rPr>
      <w:rFonts w:ascii="Arial" w:hAnsi="Arial"/>
      <w:sz w:val="24"/>
      <w:szCs w:val="24"/>
    </w:rPr>
  </w:style>
  <w:style w:type="character" w:customStyle="1" w:styleId="ListLabel55">
    <w:name w:val="ListLabel 55"/>
    <w:qFormat/>
    <w:rPr>
      <w:rFonts w:cs="OpenSymbol"/>
      <w:sz w:val="24"/>
    </w:rPr>
  </w:style>
  <w:style w:type="character" w:customStyle="1" w:styleId="ListLabel56">
    <w:name w:val="ListLabel 56"/>
    <w:qFormat/>
    <w:rPr>
      <w:rFonts w:cs="Courier New"/>
      <w:sz w:val="20"/>
    </w:rPr>
  </w:style>
  <w:style w:type="character" w:customStyle="1" w:styleId="ListLabel57">
    <w:name w:val="ListLabel 57"/>
    <w:qFormat/>
    <w:rPr>
      <w:rFonts w:cs="Wingdings"/>
      <w:sz w:val="20"/>
    </w:rPr>
  </w:style>
  <w:style w:type="character" w:customStyle="1" w:styleId="ListLabel58">
    <w:name w:val="ListLabel 58"/>
    <w:qFormat/>
    <w:rPr>
      <w:rFonts w:cs="Wingdings"/>
      <w:sz w:val="20"/>
    </w:rPr>
  </w:style>
  <w:style w:type="character" w:customStyle="1" w:styleId="ListLabel59">
    <w:name w:val="ListLabel 59"/>
    <w:qFormat/>
    <w:rPr>
      <w:rFonts w:cs="Wingdings"/>
      <w:sz w:val="20"/>
    </w:rPr>
  </w:style>
  <w:style w:type="character" w:customStyle="1" w:styleId="ListLabel60">
    <w:name w:val="ListLabel 60"/>
    <w:qFormat/>
    <w:rPr>
      <w:rFonts w:cs="Wingdings"/>
      <w:sz w:val="20"/>
    </w:rPr>
  </w:style>
  <w:style w:type="character" w:customStyle="1" w:styleId="ListLabel61">
    <w:name w:val="ListLabel 61"/>
    <w:qFormat/>
    <w:rPr>
      <w:rFonts w:cs="Wingdings"/>
      <w:sz w:val="20"/>
    </w:rPr>
  </w:style>
  <w:style w:type="character" w:customStyle="1" w:styleId="ListLabel62">
    <w:name w:val="ListLabel 62"/>
    <w:qFormat/>
    <w:rPr>
      <w:rFonts w:cs="Wingdings"/>
      <w:sz w:val="20"/>
    </w:rPr>
  </w:style>
  <w:style w:type="character" w:customStyle="1" w:styleId="ListLabel63">
    <w:name w:val="ListLabel 63"/>
    <w:qFormat/>
    <w:rPr>
      <w:rFonts w:cs="Wingdings"/>
      <w:sz w:val="20"/>
    </w:rPr>
  </w:style>
  <w:style w:type="character" w:customStyle="1" w:styleId="ListLabel64">
    <w:name w:val="ListLabel 64"/>
    <w:qFormat/>
    <w:rPr>
      <w:rFonts w:ascii="Arial" w:hAnsi="Arial"/>
      <w:color w:val="000000"/>
      <w:sz w:val="24"/>
      <w:lang w:val="ro-RO"/>
    </w:rPr>
  </w:style>
  <w:style w:type="character" w:customStyle="1" w:styleId="ListLabel65">
    <w:name w:val="ListLabel 65"/>
    <w:qFormat/>
    <w:rPr>
      <w:sz w:val="24"/>
      <w:szCs w:val="24"/>
    </w:rPr>
  </w:style>
  <w:style w:type="character" w:customStyle="1" w:styleId="ListLabel66">
    <w:name w:val="ListLabel 66"/>
    <w:qFormat/>
    <w:rPr>
      <w:sz w:val="24"/>
      <w:szCs w:val="24"/>
    </w:rPr>
  </w:style>
  <w:style w:type="character" w:customStyle="1" w:styleId="ListLabel67">
    <w:name w:val="ListLabel 67"/>
    <w:qFormat/>
    <w:rPr>
      <w:sz w:val="24"/>
      <w:szCs w:val="24"/>
    </w:rPr>
  </w:style>
  <w:style w:type="character" w:customStyle="1" w:styleId="ListLabel68">
    <w:name w:val="ListLabel 68"/>
    <w:qFormat/>
    <w:rPr>
      <w:sz w:val="24"/>
      <w:szCs w:val="24"/>
    </w:rPr>
  </w:style>
  <w:style w:type="character" w:customStyle="1" w:styleId="ListLabel69">
    <w:name w:val="ListLabel 69"/>
    <w:qFormat/>
    <w:rPr>
      <w:sz w:val="24"/>
      <w:szCs w:val="24"/>
    </w:rPr>
  </w:style>
  <w:style w:type="character" w:customStyle="1" w:styleId="ListLabel70">
    <w:name w:val="ListLabel 70"/>
    <w:qFormat/>
    <w:rPr>
      <w:sz w:val="24"/>
      <w:szCs w:val="24"/>
    </w:rPr>
  </w:style>
  <w:style w:type="character" w:customStyle="1" w:styleId="ListLabel71">
    <w:name w:val="ListLabel 71"/>
    <w:qFormat/>
    <w:rPr>
      <w:sz w:val="24"/>
      <w:szCs w:val="24"/>
    </w:rPr>
  </w:style>
  <w:style w:type="character" w:customStyle="1" w:styleId="ListLabel72">
    <w:name w:val="ListLabel 72"/>
    <w:qFormat/>
    <w:rPr>
      <w:sz w:val="24"/>
      <w:szCs w:val="24"/>
    </w:rPr>
  </w:style>
  <w:style w:type="character" w:customStyle="1" w:styleId="ListLabel73">
    <w:name w:val="ListLabel 73"/>
    <w:qFormat/>
    <w:rPr>
      <w:sz w:val="24"/>
      <w:szCs w:val="24"/>
    </w:rPr>
  </w:style>
  <w:style w:type="character" w:customStyle="1" w:styleId="ListLabel74">
    <w:name w:val="ListLabel 74"/>
    <w:qFormat/>
    <w:rPr>
      <w:rFonts w:cs="OpenSymbol"/>
      <w:sz w:val="24"/>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OpenSymbol"/>
    </w:rPr>
  </w:style>
  <w:style w:type="character" w:customStyle="1" w:styleId="ListLabel83">
    <w:name w:val="ListLabel 83"/>
    <w:qFormat/>
    <w:rPr>
      <w:rFonts w:ascii="Arial" w:eastAsia="Times New Roman" w:hAnsi="Arial" w:cs="Arial"/>
      <w:i/>
      <w:sz w:val="24"/>
      <w:szCs w:val="24"/>
      <w:lang w:val="ro-RO" w:eastAsia="zh-CN"/>
    </w:rPr>
  </w:style>
  <w:style w:type="character" w:customStyle="1" w:styleId="ListLabel84">
    <w:name w:val="ListLabel 84"/>
    <w:qFormat/>
    <w:rPr>
      <w:rFonts w:ascii="Arial" w:eastAsia="Times New Roman" w:hAnsi="Arial" w:cs="Arial"/>
      <w:color w:val="000000"/>
      <w:sz w:val="24"/>
      <w:szCs w:val="24"/>
      <w:lang w:val="ro-RO" w:eastAsia="zh-CN"/>
    </w:rPr>
  </w:style>
  <w:style w:type="character" w:customStyle="1" w:styleId="ListLabel85">
    <w:name w:val="ListLabel 85"/>
    <w:qFormat/>
    <w:rPr>
      <w:rFonts w:cs="OpenSymbol"/>
      <w:sz w:val="24"/>
    </w:rPr>
  </w:style>
  <w:style w:type="character" w:customStyle="1" w:styleId="ListLabel86">
    <w:name w:val="ListLabel 86"/>
    <w:qFormat/>
    <w:rPr>
      <w:rFonts w:cs="Courier New"/>
      <w:sz w:val="20"/>
    </w:rPr>
  </w:style>
  <w:style w:type="character" w:customStyle="1" w:styleId="ListLabel87">
    <w:name w:val="ListLabel 87"/>
    <w:qFormat/>
    <w:rPr>
      <w:rFonts w:cs="Wingdings"/>
      <w:sz w:val="20"/>
    </w:rPr>
  </w:style>
  <w:style w:type="character" w:customStyle="1" w:styleId="ListLabel88">
    <w:name w:val="ListLabel 88"/>
    <w:qFormat/>
    <w:rPr>
      <w:rFonts w:cs="Wingdings"/>
      <w:sz w:val="20"/>
    </w:rPr>
  </w:style>
  <w:style w:type="character" w:customStyle="1" w:styleId="ListLabel89">
    <w:name w:val="ListLabel 89"/>
    <w:qFormat/>
    <w:rPr>
      <w:rFonts w:cs="Wingdings"/>
      <w:sz w:val="20"/>
    </w:rPr>
  </w:style>
  <w:style w:type="character" w:customStyle="1" w:styleId="ListLabel90">
    <w:name w:val="ListLabel 90"/>
    <w:qFormat/>
    <w:rPr>
      <w:rFonts w:cs="Wingdings"/>
      <w:sz w:val="20"/>
    </w:rPr>
  </w:style>
  <w:style w:type="character" w:customStyle="1" w:styleId="ListLabel91">
    <w:name w:val="ListLabel 91"/>
    <w:qFormat/>
    <w:rPr>
      <w:rFonts w:cs="Wingdings"/>
      <w:sz w:val="20"/>
    </w:rPr>
  </w:style>
  <w:style w:type="character" w:customStyle="1" w:styleId="ListLabel92">
    <w:name w:val="ListLabel 92"/>
    <w:qFormat/>
    <w:rPr>
      <w:rFonts w:cs="Wingdings"/>
      <w:sz w:val="20"/>
    </w:rPr>
  </w:style>
  <w:style w:type="character" w:customStyle="1" w:styleId="ListLabel93">
    <w:name w:val="ListLabel 93"/>
    <w:qFormat/>
    <w:rPr>
      <w:rFonts w:cs="Wingdings"/>
      <w:sz w:val="20"/>
    </w:rPr>
  </w:style>
  <w:style w:type="character" w:customStyle="1" w:styleId="ListLabel94">
    <w:name w:val="ListLabel 94"/>
    <w:qFormat/>
    <w:rPr>
      <w:rFonts w:ascii="Arial" w:hAnsi="Arial"/>
      <w:color w:val="000000"/>
      <w:sz w:val="24"/>
      <w:lang w:val="ro-RO"/>
    </w:rPr>
  </w:style>
  <w:style w:type="character" w:customStyle="1" w:styleId="ListLabel95">
    <w:name w:val="ListLabel 95"/>
    <w:qFormat/>
    <w:rPr>
      <w:sz w:val="24"/>
      <w:szCs w:val="24"/>
    </w:rPr>
  </w:style>
  <w:style w:type="character" w:customStyle="1" w:styleId="ListLabel96">
    <w:name w:val="ListLabel 96"/>
    <w:qFormat/>
    <w:rPr>
      <w:sz w:val="24"/>
      <w:szCs w:val="24"/>
    </w:rPr>
  </w:style>
  <w:style w:type="character" w:customStyle="1" w:styleId="ListLabel97">
    <w:name w:val="ListLabel 97"/>
    <w:qFormat/>
    <w:rPr>
      <w:sz w:val="24"/>
      <w:szCs w:val="24"/>
    </w:rPr>
  </w:style>
  <w:style w:type="character" w:customStyle="1" w:styleId="ListLabel98">
    <w:name w:val="ListLabel 98"/>
    <w:qFormat/>
    <w:rPr>
      <w:sz w:val="24"/>
      <w:szCs w:val="24"/>
    </w:rPr>
  </w:style>
  <w:style w:type="character" w:customStyle="1" w:styleId="ListLabel99">
    <w:name w:val="ListLabel 99"/>
    <w:qFormat/>
    <w:rPr>
      <w:sz w:val="24"/>
      <w:szCs w:val="24"/>
    </w:rPr>
  </w:style>
  <w:style w:type="character" w:customStyle="1" w:styleId="ListLabel100">
    <w:name w:val="ListLabel 100"/>
    <w:qFormat/>
    <w:rPr>
      <w:sz w:val="24"/>
      <w:szCs w:val="24"/>
    </w:rPr>
  </w:style>
  <w:style w:type="character" w:customStyle="1" w:styleId="ListLabel101">
    <w:name w:val="ListLabel 101"/>
    <w:qFormat/>
    <w:rPr>
      <w:sz w:val="24"/>
      <w:szCs w:val="24"/>
    </w:rPr>
  </w:style>
  <w:style w:type="character" w:customStyle="1" w:styleId="ListLabel102">
    <w:name w:val="ListLabel 102"/>
    <w:qFormat/>
    <w:rPr>
      <w:sz w:val="24"/>
      <w:szCs w:val="24"/>
    </w:rPr>
  </w:style>
  <w:style w:type="character" w:customStyle="1" w:styleId="ListLabel103">
    <w:name w:val="ListLabel 103"/>
    <w:qFormat/>
    <w:rPr>
      <w:sz w:val="24"/>
      <w:szCs w:val="24"/>
    </w:rPr>
  </w:style>
  <w:style w:type="character" w:customStyle="1" w:styleId="ListLabel104">
    <w:name w:val="ListLabel 104"/>
    <w:qFormat/>
    <w:rPr>
      <w:rFonts w:cs="OpenSymbol"/>
      <w:sz w:val="24"/>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ascii="Arial" w:eastAsia="Times New Roman" w:hAnsi="Arial" w:cs="Arial"/>
      <w:i/>
      <w:sz w:val="24"/>
      <w:szCs w:val="24"/>
      <w:lang w:val="ro-RO" w:eastAsia="zh-CN"/>
    </w:rPr>
  </w:style>
  <w:style w:type="character" w:customStyle="1" w:styleId="ListLabel114">
    <w:name w:val="ListLabel 114"/>
    <w:qFormat/>
    <w:rPr>
      <w:rFonts w:ascii="Arial" w:eastAsia="Times New Roman" w:hAnsi="Arial" w:cs="Arial"/>
      <w:color w:val="000000"/>
      <w:sz w:val="24"/>
      <w:szCs w:val="24"/>
      <w:lang w:val="ro-RO" w:eastAsia="zh-CN"/>
    </w:rPr>
  </w:style>
  <w:style w:type="character" w:customStyle="1" w:styleId="ListLabel115">
    <w:name w:val="ListLabel 115"/>
    <w:qFormat/>
    <w:rPr>
      <w:rFonts w:cs="OpenSymbol"/>
      <w:sz w:val="24"/>
    </w:rPr>
  </w:style>
  <w:style w:type="character" w:customStyle="1" w:styleId="ListLabel116">
    <w:name w:val="ListLabel 116"/>
    <w:qFormat/>
    <w:rPr>
      <w:rFonts w:cs="Courier New"/>
      <w:sz w:val="20"/>
    </w:rPr>
  </w:style>
  <w:style w:type="character" w:customStyle="1" w:styleId="ListLabel117">
    <w:name w:val="ListLabel 117"/>
    <w:qFormat/>
    <w:rPr>
      <w:rFonts w:cs="Wingdings"/>
      <w:sz w:val="20"/>
    </w:rPr>
  </w:style>
  <w:style w:type="character" w:customStyle="1" w:styleId="ListLabel118">
    <w:name w:val="ListLabel 118"/>
    <w:qFormat/>
    <w:rPr>
      <w:rFonts w:cs="Wingdings"/>
      <w:sz w:val="20"/>
    </w:rPr>
  </w:style>
  <w:style w:type="character" w:customStyle="1" w:styleId="ListLabel119">
    <w:name w:val="ListLabel 119"/>
    <w:qFormat/>
    <w:rPr>
      <w:rFonts w:cs="Wingdings"/>
      <w:sz w:val="20"/>
    </w:rPr>
  </w:style>
  <w:style w:type="character" w:customStyle="1" w:styleId="ListLabel120">
    <w:name w:val="ListLabel 120"/>
    <w:qFormat/>
    <w:rPr>
      <w:rFonts w:cs="Wingdings"/>
      <w:sz w:val="20"/>
    </w:rPr>
  </w:style>
  <w:style w:type="character" w:customStyle="1" w:styleId="ListLabel121">
    <w:name w:val="ListLabel 121"/>
    <w:qFormat/>
    <w:rPr>
      <w:rFonts w:cs="Wingdings"/>
      <w:sz w:val="20"/>
    </w:rPr>
  </w:style>
  <w:style w:type="character" w:customStyle="1" w:styleId="ListLabel122">
    <w:name w:val="ListLabel 122"/>
    <w:qFormat/>
    <w:rPr>
      <w:rFonts w:cs="Wingdings"/>
      <w:sz w:val="20"/>
    </w:rPr>
  </w:style>
  <w:style w:type="character" w:customStyle="1" w:styleId="ListLabel123">
    <w:name w:val="ListLabel 123"/>
    <w:qFormat/>
    <w:rPr>
      <w:rFonts w:cs="Wingdings"/>
      <w:sz w:val="20"/>
    </w:rPr>
  </w:style>
  <w:style w:type="character" w:customStyle="1" w:styleId="ListLabel124">
    <w:name w:val="ListLabel 124"/>
    <w:qFormat/>
    <w:rPr>
      <w:rFonts w:ascii="Arial" w:hAnsi="Arial"/>
      <w:color w:val="000000"/>
      <w:sz w:val="24"/>
      <w:lang w:val="ro-RO"/>
    </w:rPr>
  </w:style>
  <w:style w:type="character" w:customStyle="1" w:styleId="ListLabel125">
    <w:name w:val="ListLabel 125"/>
    <w:qFormat/>
    <w:rPr>
      <w:sz w:val="24"/>
      <w:szCs w:val="24"/>
    </w:rPr>
  </w:style>
  <w:style w:type="character" w:customStyle="1" w:styleId="ListLabel126">
    <w:name w:val="ListLabel 126"/>
    <w:qFormat/>
    <w:rPr>
      <w:sz w:val="24"/>
      <w:szCs w:val="24"/>
    </w:rPr>
  </w:style>
  <w:style w:type="character" w:customStyle="1" w:styleId="ListLabel127">
    <w:name w:val="ListLabel 127"/>
    <w:qFormat/>
    <w:rPr>
      <w:sz w:val="24"/>
      <w:szCs w:val="24"/>
    </w:rPr>
  </w:style>
  <w:style w:type="character" w:customStyle="1" w:styleId="ListLabel128">
    <w:name w:val="ListLabel 128"/>
    <w:qFormat/>
    <w:rPr>
      <w:sz w:val="24"/>
      <w:szCs w:val="24"/>
    </w:rPr>
  </w:style>
  <w:style w:type="character" w:customStyle="1" w:styleId="ListLabel129">
    <w:name w:val="ListLabel 129"/>
    <w:qFormat/>
    <w:rPr>
      <w:sz w:val="24"/>
      <w:szCs w:val="24"/>
    </w:rPr>
  </w:style>
  <w:style w:type="character" w:customStyle="1" w:styleId="ListLabel130">
    <w:name w:val="ListLabel 130"/>
    <w:qFormat/>
    <w:rPr>
      <w:sz w:val="24"/>
      <w:szCs w:val="24"/>
    </w:rPr>
  </w:style>
  <w:style w:type="character" w:customStyle="1" w:styleId="ListLabel131">
    <w:name w:val="ListLabel 131"/>
    <w:qFormat/>
    <w:rPr>
      <w:sz w:val="24"/>
      <w:szCs w:val="24"/>
    </w:rPr>
  </w:style>
  <w:style w:type="character" w:customStyle="1" w:styleId="ListLabel132">
    <w:name w:val="ListLabel 132"/>
    <w:qFormat/>
    <w:rPr>
      <w:sz w:val="24"/>
      <w:szCs w:val="24"/>
    </w:rPr>
  </w:style>
  <w:style w:type="character" w:customStyle="1" w:styleId="ListLabel133">
    <w:name w:val="ListLabel 133"/>
    <w:qFormat/>
    <w:rPr>
      <w:sz w:val="24"/>
      <w:szCs w:val="24"/>
    </w:rPr>
  </w:style>
  <w:style w:type="character" w:customStyle="1" w:styleId="ListLabel134">
    <w:name w:val="ListLabel 134"/>
    <w:qFormat/>
    <w:rPr>
      <w:rFonts w:cs="OpenSymbol"/>
    </w:rPr>
  </w:style>
  <w:style w:type="character" w:customStyle="1" w:styleId="ListLabel135">
    <w:name w:val="ListLabel 135"/>
    <w:qFormat/>
    <w:rPr>
      <w:rFonts w:cs="OpenSymbol"/>
    </w:rPr>
  </w:style>
  <w:style w:type="character" w:customStyle="1" w:styleId="ListLabel136">
    <w:name w:val="ListLabel 136"/>
    <w:qFormat/>
    <w:rPr>
      <w:rFonts w:cs="OpenSymbol"/>
    </w:rPr>
  </w:style>
  <w:style w:type="character" w:customStyle="1" w:styleId="ListLabel137">
    <w:name w:val="ListLabel 137"/>
    <w:qFormat/>
    <w:rPr>
      <w:rFonts w:cs="OpenSymbol"/>
    </w:rPr>
  </w:style>
  <w:style w:type="character" w:customStyle="1" w:styleId="ListLabel138">
    <w:name w:val="ListLabel 138"/>
    <w:qFormat/>
    <w:rPr>
      <w:rFonts w:cs="OpenSymbol"/>
    </w:rPr>
  </w:style>
  <w:style w:type="character" w:customStyle="1" w:styleId="ListLabel139">
    <w:name w:val="ListLabel 139"/>
    <w:qFormat/>
    <w:rPr>
      <w:rFonts w:cs="OpenSymbol"/>
    </w:rPr>
  </w:style>
  <w:style w:type="character" w:customStyle="1" w:styleId="ListLabel140">
    <w:name w:val="ListLabel 140"/>
    <w:qFormat/>
    <w:rPr>
      <w:rFonts w:cs="OpenSymbol"/>
    </w:rPr>
  </w:style>
  <w:style w:type="character" w:customStyle="1" w:styleId="ListLabel141">
    <w:name w:val="ListLabel 141"/>
    <w:qFormat/>
    <w:rPr>
      <w:rFonts w:cs="OpenSymbol"/>
    </w:rPr>
  </w:style>
  <w:style w:type="character" w:customStyle="1" w:styleId="ListLabel142">
    <w:name w:val="ListLabel 142"/>
    <w:qFormat/>
    <w:rPr>
      <w:rFonts w:cs="OpenSymbol"/>
    </w:rPr>
  </w:style>
  <w:style w:type="character" w:customStyle="1" w:styleId="ListLabel143">
    <w:name w:val="ListLabel 143"/>
    <w:qFormat/>
    <w:rPr>
      <w:rFonts w:ascii="Arial" w:eastAsia="Times New Roman" w:hAnsi="Arial" w:cs="Arial"/>
      <w:i/>
      <w:sz w:val="24"/>
      <w:szCs w:val="24"/>
      <w:lang w:val="ro-RO" w:eastAsia="zh-CN"/>
    </w:rPr>
  </w:style>
  <w:style w:type="character" w:customStyle="1" w:styleId="ListLabel144">
    <w:name w:val="ListLabel 144"/>
    <w:qFormat/>
    <w:rPr>
      <w:rFonts w:ascii="Arial" w:eastAsia="Times New Roman" w:hAnsi="Arial" w:cs="Arial"/>
      <w:color w:val="000000"/>
      <w:sz w:val="24"/>
      <w:szCs w:val="24"/>
      <w:lang w:val="ro-RO" w:eastAsia="zh-CN"/>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b/>
      <w:bCs/>
      <w:color w:val="4F81BD" w:themeColor="accent1"/>
      <w:kern w:val="0"/>
      <w:szCs w:val="20"/>
      <w:lang w:val="en-AU" w:bidi="ar-SA"/>
    </w:rPr>
  </w:style>
  <w:style w:type="character" w:customStyle="1" w:styleId="HeaderChar">
    <w:name w:val="Header Char"/>
    <w:link w:val="Header"/>
    <w:uiPriority w:val="99"/>
    <w:qFormat/>
    <w:rPr>
      <w:rFonts w:eastAsia="Times New Roman"/>
      <w:sz w:val="24"/>
    </w:rPr>
  </w:style>
  <w:style w:type="character" w:customStyle="1" w:styleId="Heading4Char">
    <w:name w:val="Heading 4 Char"/>
    <w:basedOn w:val="DefaultParagraphFont"/>
    <w:link w:val="Heading4"/>
    <w:qFormat/>
    <w:rPr>
      <w:rFonts w:ascii="Times New Roman" w:eastAsia="Times New Roman" w:hAnsi="Times New Roman" w:cs="Times New Roman"/>
      <w:kern w:val="0"/>
      <w:sz w:val="28"/>
      <w:szCs w:val="20"/>
      <w:lang w:val="ro-RO" w:bidi="ar-SA"/>
    </w:rPr>
  </w:style>
  <w:style w:type="character" w:customStyle="1" w:styleId="Heading5Char">
    <w:name w:val="Heading 5 Char"/>
    <w:basedOn w:val="DefaultParagraphFont"/>
    <w:link w:val="Heading5"/>
    <w:qFormat/>
    <w:rPr>
      <w:rFonts w:ascii="Times New Roman" w:eastAsia="Times New Roman" w:hAnsi="Times New Roman" w:cs="Times New Roman"/>
      <w:kern w:val="0"/>
      <w:sz w:val="28"/>
      <w:szCs w:val="20"/>
      <w:lang w:val="ro-RO" w:bidi="ar-SA"/>
    </w:rPr>
  </w:style>
  <w:style w:type="character" w:customStyle="1" w:styleId="Heading6Char">
    <w:name w:val="Heading 6 Char"/>
    <w:basedOn w:val="DefaultParagraphFont"/>
    <w:link w:val="Heading6"/>
    <w:qFormat/>
    <w:rPr>
      <w:rFonts w:ascii="Times New Roman" w:eastAsia="Times New Roman" w:hAnsi="Times New Roman" w:cs="Times New Roman"/>
      <w:kern w:val="0"/>
      <w:sz w:val="28"/>
      <w:szCs w:val="20"/>
      <w:u w:val="single"/>
      <w:lang w:val="ro-RO" w:bidi="ar-SA"/>
    </w:rPr>
  </w:style>
  <w:style w:type="character" w:customStyle="1" w:styleId="BalloonTextChar">
    <w:name w:val="Balloon Text Char"/>
    <w:basedOn w:val="DefaultParagraphFont"/>
    <w:link w:val="BalloonText"/>
    <w:uiPriority w:val="99"/>
    <w:semiHidden/>
    <w:qFormat/>
    <w:rPr>
      <w:rFonts w:ascii="Segoe UI" w:hAnsi="Segoe UI" w:cs="Mangal"/>
      <w:sz w:val="18"/>
      <w:szCs w:val="16"/>
    </w:rPr>
  </w:style>
  <w:style w:type="character" w:customStyle="1" w:styleId="ListLabel145">
    <w:name w:val="ListLabel 145"/>
    <w:qFormat/>
    <w:rPr>
      <w:rFonts w:cs="OpenSymbol"/>
      <w:sz w:val="24"/>
    </w:rPr>
  </w:style>
  <w:style w:type="character" w:customStyle="1" w:styleId="ListLabel146">
    <w:name w:val="ListLabel 146"/>
    <w:qFormat/>
    <w:rPr>
      <w:rFonts w:cs="Courier New"/>
      <w:sz w:val="20"/>
    </w:rPr>
  </w:style>
  <w:style w:type="character" w:customStyle="1" w:styleId="ListLabel147">
    <w:name w:val="ListLabel 147"/>
    <w:qFormat/>
    <w:rPr>
      <w:rFonts w:cs="Wingdings"/>
      <w:sz w:val="20"/>
    </w:rPr>
  </w:style>
  <w:style w:type="character" w:customStyle="1" w:styleId="ListLabel148">
    <w:name w:val="ListLabel 148"/>
    <w:qFormat/>
    <w:rPr>
      <w:rFonts w:cs="Wingdings"/>
      <w:sz w:val="20"/>
    </w:rPr>
  </w:style>
  <w:style w:type="character" w:customStyle="1" w:styleId="ListLabel149">
    <w:name w:val="ListLabel 149"/>
    <w:qFormat/>
    <w:rPr>
      <w:rFonts w:cs="Wingdings"/>
      <w:sz w:val="20"/>
    </w:rPr>
  </w:style>
  <w:style w:type="character" w:customStyle="1" w:styleId="ListLabel150">
    <w:name w:val="ListLabel 150"/>
    <w:qFormat/>
    <w:rPr>
      <w:rFonts w:cs="Wingdings"/>
      <w:sz w:val="20"/>
    </w:rPr>
  </w:style>
  <w:style w:type="character" w:customStyle="1" w:styleId="ListLabel151">
    <w:name w:val="ListLabel 151"/>
    <w:qFormat/>
    <w:rPr>
      <w:rFonts w:cs="Wingdings"/>
      <w:sz w:val="20"/>
    </w:rPr>
  </w:style>
  <w:style w:type="character" w:customStyle="1" w:styleId="ListLabel152">
    <w:name w:val="ListLabel 152"/>
    <w:qFormat/>
    <w:rPr>
      <w:rFonts w:cs="Wingdings"/>
      <w:sz w:val="20"/>
    </w:rPr>
  </w:style>
  <w:style w:type="character" w:customStyle="1" w:styleId="ListLabel153">
    <w:name w:val="ListLabel 153"/>
    <w:qFormat/>
    <w:rPr>
      <w:rFonts w:cs="Wingdings"/>
      <w:sz w:val="20"/>
    </w:rPr>
  </w:style>
  <w:style w:type="character" w:customStyle="1" w:styleId="ListLabel154">
    <w:name w:val="ListLabel 154"/>
    <w:qFormat/>
    <w:rPr>
      <w:color w:val="000000"/>
      <w:sz w:val="24"/>
      <w:lang w:val="ro-RO"/>
    </w:rPr>
  </w:style>
  <w:style w:type="character" w:customStyle="1" w:styleId="ListLabel155">
    <w:name w:val="ListLabel 155"/>
    <w:qFormat/>
    <w:rPr>
      <w:rFonts w:ascii="Trebuchet MS" w:hAnsi="Trebuchet MS"/>
      <w:sz w:val="24"/>
      <w:szCs w:val="24"/>
    </w:rPr>
  </w:style>
  <w:style w:type="character" w:customStyle="1" w:styleId="ListLabel156">
    <w:name w:val="ListLabel 156"/>
    <w:qFormat/>
    <w:rPr>
      <w:sz w:val="24"/>
      <w:szCs w:val="24"/>
    </w:rPr>
  </w:style>
  <w:style w:type="character" w:customStyle="1" w:styleId="ListLabel157">
    <w:name w:val="ListLabel 157"/>
    <w:qFormat/>
    <w:rPr>
      <w:sz w:val="24"/>
      <w:szCs w:val="24"/>
    </w:rPr>
  </w:style>
  <w:style w:type="character" w:customStyle="1" w:styleId="ListLabel158">
    <w:name w:val="ListLabel 158"/>
    <w:qFormat/>
    <w:rPr>
      <w:sz w:val="24"/>
      <w:szCs w:val="24"/>
    </w:rPr>
  </w:style>
  <w:style w:type="character" w:customStyle="1" w:styleId="ListLabel159">
    <w:name w:val="ListLabel 159"/>
    <w:qFormat/>
    <w:rPr>
      <w:sz w:val="24"/>
      <w:szCs w:val="24"/>
    </w:rPr>
  </w:style>
  <w:style w:type="character" w:customStyle="1" w:styleId="ListLabel160">
    <w:name w:val="ListLabel 160"/>
    <w:qFormat/>
    <w:rPr>
      <w:sz w:val="24"/>
      <w:szCs w:val="24"/>
    </w:rPr>
  </w:style>
  <w:style w:type="character" w:customStyle="1" w:styleId="ListLabel161">
    <w:name w:val="ListLabel 161"/>
    <w:qFormat/>
    <w:rPr>
      <w:sz w:val="24"/>
      <w:szCs w:val="24"/>
    </w:rPr>
  </w:style>
  <w:style w:type="character" w:customStyle="1" w:styleId="ListLabel162">
    <w:name w:val="ListLabel 162"/>
    <w:qFormat/>
    <w:rPr>
      <w:sz w:val="24"/>
      <w:szCs w:val="24"/>
    </w:rPr>
  </w:style>
  <w:style w:type="character" w:customStyle="1" w:styleId="ListLabel163">
    <w:name w:val="ListLabel 163"/>
    <w:qFormat/>
    <w:rPr>
      <w:sz w:val="24"/>
      <w:szCs w:val="24"/>
    </w:rPr>
  </w:style>
  <w:style w:type="character" w:customStyle="1" w:styleId="ListLabel164">
    <w:name w:val="ListLabel 164"/>
    <w:qFormat/>
    <w:rPr>
      <w:rFonts w:cs="OpenSymbol"/>
    </w:rPr>
  </w:style>
  <w:style w:type="character" w:customStyle="1" w:styleId="ListLabel165">
    <w:name w:val="ListLabel 165"/>
    <w:qFormat/>
    <w:rPr>
      <w:rFonts w:cs="OpenSymbol"/>
    </w:rPr>
  </w:style>
  <w:style w:type="character" w:customStyle="1" w:styleId="ListLabel166">
    <w:name w:val="ListLabel 166"/>
    <w:qFormat/>
    <w:rPr>
      <w:rFonts w:cs="OpenSymbol"/>
    </w:rPr>
  </w:style>
  <w:style w:type="character" w:customStyle="1" w:styleId="ListLabel167">
    <w:name w:val="ListLabel 167"/>
    <w:qFormat/>
    <w:rPr>
      <w:rFonts w:cs="OpenSymbol"/>
    </w:rPr>
  </w:style>
  <w:style w:type="character" w:customStyle="1" w:styleId="ListLabel168">
    <w:name w:val="ListLabel 168"/>
    <w:qFormat/>
    <w:rPr>
      <w:rFonts w:cs="OpenSymbol"/>
    </w:rPr>
  </w:style>
  <w:style w:type="character" w:customStyle="1" w:styleId="ListLabel169">
    <w:name w:val="ListLabel 169"/>
    <w:qFormat/>
    <w:rPr>
      <w:rFonts w:cs="OpenSymbol"/>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customStyle="1" w:styleId="ListLabel172">
    <w:name w:val="ListLabel 172"/>
    <w:qFormat/>
    <w:rPr>
      <w:rFonts w:cs="OpenSymbol"/>
    </w:rPr>
  </w:style>
  <w:style w:type="character" w:customStyle="1" w:styleId="ListLabel173">
    <w:name w:val="ListLabel 173"/>
    <w:qFormat/>
    <w:rPr>
      <w:rFonts w:cs="Arial"/>
    </w:rPr>
  </w:style>
  <w:style w:type="character" w:customStyle="1" w:styleId="ListLabel174">
    <w:name w:val="ListLabel 174"/>
    <w:qFormat/>
    <w:rPr>
      <w:rFonts w:cs="Arial"/>
    </w:rPr>
  </w:style>
  <w:style w:type="character" w:customStyle="1" w:styleId="ListLabel175">
    <w:name w:val="ListLabel 175"/>
    <w:qFormat/>
    <w:rPr>
      <w:rFonts w:eastAsia="Times New Roman" w:cs="Arial"/>
      <w:sz w:val="24"/>
      <w:szCs w:val="24"/>
    </w:rPr>
  </w:style>
  <w:style w:type="character" w:customStyle="1" w:styleId="ListLabel176">
    <w:name w:val="ListLabel 176"/>
    <w:qFormat/>
    <w:rPr>
      <w:rFonts w:cs="Courier New"/>
    </w:rPr>
  </w:style>
  <w:style w:type="character" w:customStyle="1" w:styleId="ListLabel177">
    <w:name w:val="ListLabel 177"/>
    <w:qFormat/>
    <w:rPr>
      <w:rFonts w:cs="Courier New"/>
    </w:rPr>
  </w:style>
  <w:style w:type="character" w:customStyle="1" w:styleId="ListLabel178">
    <w:name w:val="ListLabel 178"/>
    <w:qFormat/>
    <w:rPr>
      <w:rFonts w:cs="Courier New"/>
    </w:rPr>
  </w:style>
  <w:style w:type="character" w:customStyle="1" w:styleId="ListLabel179">
    <w:name w:val="ListLabel 179"/>
    <w:qFormat/>
    <w:rPr>
      <w:rFonts w:eastAsia="Times New Roman" w:cs="Arial"/>
    </w:rPr>
  </w:style>
  <w:style w:type="character" w:customStyle="1" w:styleId="ListLabel180">
    <w:name w:val="ListLabel 180"/>
    <w:qFormat/>
    <w:rPr>
      <w:rFonts w:cs="Courier New"/>
    </w:rPr>
  </w:style>
  <w:style w:type="character" w:customStyle="1" w:styleId="ListLabel181">
    <w:name w:val="ListLabel 181"/>
    <w:qFormat/>
    <w:rPr>
      <w:rFonts w:cs="Courier New"/>
    </w:rPr>
  </w:style>
  <w:style w:type="character" w:customStyle="1" w:styleId="ListLabel182">
    <w:name w:val="ListLabel 182"/>
    <w:qFormat/>
    <w:rPr>
      <w:rFonts w:cs="Courier New"/>
    </w:rPr>
  </w:style>
  <w:style w:type="character" w:customStyle="1" w:styleId="ListLabel183">
    <w:name w:val="ListLabel 183"/>
    <w:qFormat/>
    <w:rPr>
      <w:rFonts w:cs="Symbol"/>
    </w:rPr>
  </w:style>
  <w:style w:type="character" w:customStyle="1" w:styleId="ListLabel184">
    <w:name w:val="ListLabel 184"/>
    <w:qFormat/>
    <w:rPr>
      <w:rFonts w:ascii="Trebuchet MS" w:hAnsi="Trebuchet MS" w:cs="OpenSymbol"/>
      <w:sz w:val="28"/>
      <w:szCs w:val="28"/>
    </w:rPr>
  </w:style>
  <w:style w:type="character" w:customStyle="1" w:styleId="ListLabel185">
    <w:name w:val="ListLabel 185"/>
    <w:qFormat/>
    <w:rPr>
      <w:rFonts w:cs="Courier New"/>
      <w:sz w:val="20"/>
    </w:rPr>
  </w:style>
  <w:style w:type="character" w:customStyle="1" w:styleId="ListLabel186">
    <w:name w:val="ListLabel 186"/>
    <w:qFormat/>
    <w:rPr>
      <w:rFonts w:cs="Wingdings"/>
      <w:sz w:val="20"/>
    </w:rPr>
  </w:style>
  <w:style w:type="character" w:customStyle="1" w:styleId="ListLabel187">
    <w:name w:val="ListLabel 187"/>
    <w:qFormat/>
    <w:rPr>
      <w:rFonts w:cs="Wingdings"/>
      <w:sz w:val="20"/>
    </w:rPr>
  </w:style>
  <w:style w:type="character" w:customStyle="1" w:styleId="ListLabel188">
    <w:name w:val="ListLabel 188"/>
    <w:qFormat/>
    <w:rPr>
      <w:rFonts w:cs="Wingdings"/>
      <w:sz w:val="20"/>
    </w:rPr>
  </w:style>
  <w:style w:type="character" w:customStyle="1" w:styleId="ListLabel189">
    <w:name w:val="ListLabel 189"/>
    <w:qFormat/>
    <w:rPr>
      <w:rFonts w:cs="Wingdings"/>
      <w:sz w:val="20"/>
    </w:rPr>
  </w:style>
  <w:style w:type="character" w:customStyle="1" w:styleId="ListLabel190">
    <w:name w:val="ListLabel 190"/>
    <w:qFormat/>
    <w:rPr>
      <w:rFonts w:cs="Wingdings"/>
      <w:sz w:val="20"/>
    </w:rPr>
  </w:style>
  <w:style w:type="character" w:customStyle="1" w:styleId="ListLabel191">
    <w:name w:val="ListLabel 191"/>
    <w:qFormat/>
    <w:rPr>
      <w:rFonts w:cs="Wingdings"/>
      <w:sz w:val="20"/>
    </w:rPr>
  </w:style>
  <w:style w:type="character" w:customStyle="1" w:styleId="ListLabel192">
    <w:name w:val="ListLabel 192"/>
    <w:qFormat/>
    <w:rPr>
      <w:rFonts w:cs="Wingdings"/>
      <w:sz w:val="20"/>
    </w:rPr>
  </w:style>
  <w:style w:type="character" w:customStyle="1" w:styleId="ListLabel193">
    <w:name w:val="ListLabel 193"/>
    <w:qFormat/>
    <w:rPr>
      <w:rFonts w:ascii="Trebuchet MS" w:hAnsi="Trebuchet MS" w:cs="OpenSymbol"/>
    </w:rPr>
  </w:style>
  <w:style w:type="character" w:customStyle="1" w:styleId="ListLabel194">
    <w:name w:val="ListLabel 194"/>
    <w:qFormat/>
    <w:rPr>
      <w:rFonts w:cs="OpenSymbol"/>
    </w:rPr>
  </w:style>
  <w:style w:type="character" w:customStyle="1" w:styleId="ListLabel195">
    <w:name w:val="ListLabel 195"/>
    <w:qFormat/>
    <w:rPr>
      <w:rFonts w:cs="OpenSymbol"/>
    </w:rPr>
  </w:style>
  <w:style w:type="character" w:customStyle="1" w:styleId="ListLabel196">
    <w:name w:val="ListLabel 196"/>
    <w:qFormat/>
    <w:rPr>
      <w:rFonts w:cs="OpenSymbol"/>
    </w:rPr>
  </w:style>
  <w:style w:type="character" w:customStyle="1" w:styleId="ListLabel197">
    <w:name w:val="ListLabel 197"/>
    <w:qFormat/>
    <w:rPr>
      <w:rFonts w:cs="OpenSymbol"/>
    </w:rPr>
  </w:style>
  <w:style w:type="character" w:customStyle="1" w:styleId="ListLabel198">
    <w:name w:val="ListLabel 198"/>
    <w:qFormat/>
    <w:rPr>
      <w:rFonts w:cs="OpenSymbol"/>
    </w:rPr>
  </w:style>
  <w:style w:type="character" w:customStyle="1" w:styleId="ListLabel199">
    <w:name w:val="ListLabel 199"/>
    <w:qFormat/>
    <w:rPr>
      <w:rFonts w:cs="OpenSymbol"/>
    </w:rPr>
  </w:style>
  <w:style w:type="character" w:customStyle="1" w:styleId="ListLabel200">
    <w:name w:val="ListLabel 200"/>
    <w:qFormat/>
    <w:rPr>
      <w:rFonts w:cs="OpenSymbol"/>
    </w:rPr>
  </w:style>
  <w:style w:type="character" w:customStyle="1" w:styleId="ListLabel201">
    <w:name w:val="ListLabel 201"/>
    <w:qFormat/>
    <w:rPr>
      <w:rFonts w:cs="OpenSymbol"/>
    </w:rPr>
  </w:style>
  <w:style w:type="character" w:customStyle="1" w:styleId="ListLabel202">
    <w:name w:val="ListLabel 202"/>
    <w:qFormat/>
    <w:rPr>
      <w:color w:val="000000"/>
      <w:sz w:val="24"/>
      <w:szCs w:val="24"/>
      <w:lang w:val="fr-FR" w:eastAsia="ro-RO"/>
    </w:rPr>
  </w:style>
  <w:style w:type="character" w:customStyle="1" w:styleId="ListLabel203">
    <w:name w:val="ListLabel 203"/>
    <w:qFormat/>
    <w:rPr>
      <w:rFonts w:cs="Arial"/>
      <w:b/>
      <w:bCs/>
      <w:sz w:val="24"/>
      <w:szCs w:val="24"/>
      <w:lang w:val="fr-FR"/>
    </w:rPr>
  </w:style>
  <w:style w:type="character" w:customStyle="1" w:styleId="ListLabel204">
    <w:name w:val="ListLabel 204"/>
    <w:qFormat/>
    <w:rPr>
      <w:rFonts w:cs="Courier New"/>
    </w:rPr>
  </w:style>
  <w:style w:type="character" w:customStyle="1" w:styleId="ListLabel205">
    <w:name w:val="ListLabel 205"/>
    <w:qFormat/>
    <w:rPr>
      <w:rFonts w:cs="Courier New"/>
    </w:rPr>
  </w:style>
  <w:style w:type="character" w:customStyle="1" w:styleId="ListLabel206">
    <w:name w:val="ListLabel 206"/>
    <w:qFormat/>
    <w:rPr>
      <w:rFonts w:cs="Courier New"/>
    </w:rPr>
  </w:style>
  <w:style w:type="character" w:customStyle="1" w:styleId="ListLabel207">
    <w:name w:val="ListLabel 207"/>
    <w:qFormat/>
    <w:rPr>
      <w:rFonts w:ascii="Trebuchet MS" w:hAnsi="Trebuchet MS" w:cs="Times New Roman"/>
      <w:b/>
      <w:sz w:val="24"/>
      <w:szCs w:val="24"/>
    </w:rPr>
  </w:style>
  <w:style w:type="character" w:customStyle="1" w:styleId="ListLabel208">
    <w:name w:val="ListLabel 208"/>
    <w:qFormat/>
    <w:rPr>
      <w:rFonts w:ascii="Trebuchet MS" w:eastAsiaTheme="minorHAnsi" w:hAnsi="Trebuchet MS"/>
      <w:color w:val="1F497D" w:themeColor="text2"/>
      <w:lang w:eastAsia="en-US"/>
    </w:rPr>
  </w:style>
  <w:style w:type="character" w:customStyle="1" w:styleId="ListLabel209">
    <w:name w:val="ListLabel 209"/>
    <w:qFormat/>
    <w:rPr>
      <w:rFonts w:ascii="Trebuchet MS" w:eastAsia="Times New Roman" w:hAnsi="Trebuchet MS"/>
      <w:i/>
      <w:lang w:val="ro-RO"/>
    </w:rPr>
  </w:style>
  <w:style w:type="character" w:customStyle="1" w:styleId="ListLabel210">
    <w:name w:val="ListLabel 210"/>
    <w:qFormat/>
    <w:rPr>
      <w:rFonts w:ascii="Trebuchet MS" w:eastAsia="Times New Roman" w:hAnsi="Trebuchet MS"/>
      <w:i/>
      <w:lang w:val="ro-RO"/>
    </w:rPr>
  </w:style>
  <w:style w:type="character" w:customStyle="1" w:styleId="ListLabel211">
    <w:name w:val="ListLabel 211"/>
    <w:qFormat/>
    <w:rPr>
      <w:rFonts w:ascii="Trebuchet MS" w:eastAsia="Times New Roman" w:hAnsi="Trebuchet MS"/>
      <w:color w:val="000000"/>
      <w:lang w:val="ro-RO"/>
    </w:rPr>
  </w:style>
  <w:style w:type="character" w:customStyle="1" w:styleId="ListLabel212">
    <w:name w:val="ListLabel 212"/>
    <w:qFormat/>
    <w:rPr>
      <w:rFonts w:ascii="Trebuchet MS" w:hAnsi="Trebuchet MS"/>
      <w:sz w:val="24"/>
      <w:szCs w:val="24"/>
    </w:rPr>
  </w:style>
  <w:style w:type="character" w:customStyle="1" w:styleId="ListLabel213">
    <w:name w:val="ListLabel 213"/>
    <w:qFormat/>
    <w:rPr>
      <w:sz w:val="24"/>
      <w:szCs w:val="24"/>
    </w:rPr>
  </w:style>
  <w:style w:type="character" w:customStyle="1" w:styleId="ListLabel214">
    <w:name w:val="ListLabel 214"/>
    <w:qFormat/>
    <w:rPr>
      <w:sz w:val="24"/>
      <w:szCs w:val="24"/>
    </w:rPr>
  </w:style>
  <w:style w:type="character" w:customStyle="1" w:styleId="ListLabel215">
    <w:name w:val="ListLabel 215"/>
    <w:qFormat/>
    <w:rPr>
      <w:sz w:val="24"/>
      <w:szCs w:val="24"/>
    </w:rPr>
  </w:style>
  <w:style w:type="character" w:customStyle="1" w:styleId="ListLabel216">
    <w:name w:val="ListLabel 216"/>
    <w:qFormat/>
    <w:rPr>
      <w:sz w:val="24"/>
      <w:szCs w:val="24"/>
    </w:rPr>
  </w:style>
  <w:style w:type="character" w:customStyle="1" w:styleId="ListLabel217">
    <w:name w:val="ListLabel 217"/>
    <w:qFormat/>
    <w:rPr>
      <w:sz w:val="24"/>
      <w:szCs w:val="24"/>
    </w:rPr>
  </w:style>
  <w:style w:type="character" w:customStyle="1" w:styleId="ListLabel218">
    <w:name w:val="ListLabel 218"/>
    <w:qFormat/>
    <w:rPr>
      <w:sz w:val="24"/>
      <w:szCs w:val="24"/>
    </w:rPr>
  </w:style>
  <w:style w:type="character" w:customStyle="1" w:styleId="ListLabel219">
    <w:name w:val="ListLabel 219"/>
    <w:qFormat/>
    <w:rPr>
      <w:sz w:val="24"/>
      <w:szCs w:val="24"/>
    </w:rPr>
  </w:style>
  <w:style w:type="character" w:customStyle="1" w:styleId="ListLabel220">
    <w:name w:val="ListLabel 220"/>
    <w:qFormat/>
    <w:rPr>
      <w:sz w:val="24"/>
      <w:szCs w:val="24"/>
    </w:rPr>
  </w:style>
  <w:style w:type="character" w:customStyle="1" w:styleId="ListLabel221">
    <w:name w:val="ListLabel 221"/>
    <w:qFormat/>
    <w:rPr>
      <w:rFonts w:ascii="Trebuchet MS" w:hAnsi="Trebuchet MS" w:cs="OpenSymbol"/>
      <w:sz w:val="28"/>
      <w:szCs w:val="28"/>
    </w:rPr>
  </w:style>
  <w:style w:type="character" w:customStyle="1" w:styleId="ListLabel222">
    <w:name w:val="ListLabel 222"/>
    <w:qFormat/>
    <w:rPr>
      <w:rFonts w:cs="Courier New"/>
      <w:sz w:val="20"/>
    </w:rPr>
  </w:style>
  <w:style w:type="character" w:customStyle="1" w:styleId="ListLabel223">
    <w:name w:val="ListLabel 223"/>
    <w:qFormat/>
    <w:rPr>
      <w:rFonts w:cs="Wingdings"/>
      <w:sz w:val="20"/>
    </w:rPr>
  </w:style>
  <w:style w:type="character" w:customStyle="1" w:styleId="ListLabel224">
    <w:name w:val="ListLabel 224"/>
    <w:qFormat/>
    <w:rPr>
      <w:rFonts w:cs="Wingdings"/>
      <w:sz w:val="20"/>
    </w:rPr>
  </w:style>
  <w:style w:type="character" w:customStyle="1" w:styleId="ListLabel225">
    <w:name w:val="ListLabel 225"/>
    <w:qFormat/>
    <w:rPr>
      <w:rFonts w:cs="Wingdings"/>
      <w:sz w:val="20"/>
    </w:rPr>
  </w:style>
  <w:style w:type="character" w:customStyle="1" w:styleId="ListLabel226">
    <w:name w:val="ListLabel 226"/>
    <w:qFormat/>
    <w:rPr>
      <w:rFonts w:cs="Wingdings"/>
      <w:sz w:val="20"/>
    </w:rPr>
  </w:style>
  <w:style w:type="character" w:customStyle="1" w:styleId="ListLabel227">
    <w:name w:val="ListLabel 227"/>
    <w:qFormat/>
    <w:rPr>
      <w:rFonts w:cs="Wingdings"/>
      <w:sz w:val="20"/>
    </w:rPr>
  </w:style>
  <w:style w:type="character" w:customStyle="1" w:styleId="ListLabel228">
    <w:name w:val="ListLabel 228"/>
    <w:qFormat/>
    <w:rPr>
      <w:rFonts w:cs="Wingdings"/>
      <w:sz w:val="20"/>
    </w:rPr>
  </w:style>
  <w:style w:type="character" w:customStyle="1" w:styleId="ListLabel229">
    <w:name w:val="ListLabel 229"/>
    <w:qFormat/>
    <w:rPr>
      <w:rFonts w:cs="Wingdings"/>
      <w:sz w:val="20"/>
    </w:rPr>
  </w:style>
  <w:style w:type="character" w:customStyle="1" w:styleId="ListLabel230">
    <w:name w:val="ListLabel 230"/>
    <w:qFormat/>
    <w:rPr>
      <w:rFonts w:ascii="Trebuchet MS" w:hAnsi="Trebuchet MS" w:cs="OpenSymbol"/>
    </w:rPr>
  </w:style>
  <w:style w:type="character" w:customStyle="1" w:styleId="ListLabel231">
    <w:name w:val="ListLabel 231"/>
    <w:qFormat/>
    <w:rPr>
      <w:rFonts w:cs="OpenSymbol"/>
    </w:rPr>
  </w:style>
  <w:style w:type="character" w:customStyle="1" w:styleId="ListLabel232">
    <w:name w:val="ListLabel 232"/>
    <w:qFormat/>
    <w:rPr>
      <w:rFonts w:cs="OpenSymbol"/>
    </w:rPr>
  </w:style>
  <w:style w:type="character" w:customStyle="1" w:styleId="ListLabel233">
    <w:name w:val="ListLabel 233"/>
    <w:qFormat/>
    <w:rPr>
      <w:rFonts w:cs="OpenSymbol"/>
    </w:rPr>
  </w:style>
  <w:style w:type="character" w:customStyle="1" w:styleId="ListLabel234">
    <w:name w:val="ListLabel 234"/>
    <w:qFormat/>
    <w:rPr>
      <w:rFonts w:cs="OpenSymbol"/>
    </w:rPr>
  </w:style>
  <w:style w:type="character" w:customStyle="1" w:styleId="ListLabel235">
    <w:name w:val="ListLabel 235"/>
    <w:qFormat/>
    <w:rPr>
      <w:rFonts w:cs="OpenSymbol"/>
    </w:rPr>
  </w:style>
  <w:style w:type="character" w:customStyle="1" w:styleId="ListLabel236">
    <w:name w:val="ListLabel 236"/>
    <w:qFormat/>
    <w:rPr>
      <w:rFonts w:cs="OpenSymbol"/>
    </w:rPr>
  </w:style>
  <w:style w:type="character" w:customStyle="1" w:styleId="ListLabel237">
    <w:name w:val="ListLabel 237"/>
    <w:qFormat/>
    <w:rPr>
      <w:rFonts w:cs="OpenSymbol"/>
    </w:rPr>
  </w:style>
  <w:style w:type="character" w:customStyle="1" w:styleId="ListLabel238">
    <w:name w:val="ListLabel 238"/>
    <w:qFormat/>
    <w:rPr>
      <w:rFonts w:cs="OpenSymbol"/>
    </w:rPr>
  </w:style>
  <w:style w:type="character" w:customStyle="1" w:styleId="ListLabel239">
    <w:name w:val="ListLabel 239"/>
    <w:qFormat/>
    <w:rPr>
      <w:rFonts w:cs="Courier New"/>
    </w:rPr>
  </w:style>
  <w:style w:type="character" w:customStyle="1" w:styleId="ListLabel240">
    <w:name w:val="ListLabel 240"/>
    <w:qFormat/>
    <w:rPr>
      <w:rFonts w:cs="Wingdings"/>
    </w:rPr>
  </w:style>
  <w:style w:type="character" w:customStyle="1" w:styleId="ListLabel241">
    <w:name w:val="ListLabel 241"/>
    <w:qFormat/>
    <w:rPr>
      <w:rFonts w:cs="Symbol"/>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character" w:customStyle="1" w:styleId="ListLabel244">
    <w:name w:val="ListLabel 244"/>
    <w:qFormat/>
    <w:rPr>
      <w:rFonts w:cs="Symbol"/>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ascii="Trebuchet MS" w:hAnsi="Trebuchet MS" w:cs="Times New Roman"/>
      <w:b/>
      <w:sz w:val="24"/>
      <w:szCs w:val="24"/>
    </w:rPr>
  </w:style>
  <w:style w:type="character" w:customStyle="1" w:styleId="ListLabel248">
    <w:name w:val="ListLabel 248"/>
    <w:qFormat/>
    <w:rPr>
      <w:rFonts w:ascii="Trebuchet MS" w:eastAsiaTheme="minorHAnsi" w:hAnsi="Trebuchet MS"/>
      <w:color w:val="1F497D" w:themeColor="text2"/>
      <w:lang w:eastAsia="en-US"/>
    </w:rPr>
  </w:style>
  <w:style w:type="character" w:customStyle="1" w:styleId="ListLabel249">
    <w:name w:val="ListLabel 249"/>
    <w:qFormat/>
    <w:rPr>
      <w:rFonts w:ascii="Trebuchet MS" w:eastAsia="Times New Roman" w:hAnsi="Trebuchet MS"/>
      <w:i/>
      <w:lang w:val="ro-RO"/>
    </w:rPr>
  </w:style>
  <w:style w:type="character" w:customStyle="1" w:styleId="ListLabel250">
    <w:name w:val="ListLabel 250"/>
    <w:qFormat/>
    <w:rPr>
      <w:rFonts w:ascii="Trebuchet MS" w:eastAsia="Times New Roman" w:hAnsi="Trebuchet MS"/>
      <w:i/>
      <w:lang w:val="ro-RO"/>
    </w:rPr>
  </w:style>
  <w:style w:type="character" w:customStyle="1" w:styleId="ListLabel251">
    <w:name w:val="ListLabel 251"/>
    <w:qFormat/>
    <w:rPr>
      <w:rFonts w:ascii="Trebuchet MS" w:eastAsia="Times New Roman" w:hAnsi="Trebuchet MS"/>
      <w:color w:val="000000"/>
      <w:lang w:val="ro-RO"/>
    </w:rPr>
  </w:style>
  <w:style w:type="character" w:customStyle="1" w:styleId="rvts1">
    <w:name w:val="rvts1"/>
    <w:basedOn w:val="DefaultParagraphFont"/>
    <w:qFormat/>
  </w:style>
  <w:style w:type="character" w:customStyle="1" w:styleId="ListLabel7">
    <w:name w:val="ListLabel 7"/>
    <w:qFormat/>
    <w:rPr>
      <w:rFonts w:ascii="Times New Roman" w:hAnsi="Times New Roman" w:cs="Times New Roman"/>
      <w:sz w:val="24"/>
      <w:szCs w:val="24"/>
    </w:rPr>
  </w:style>
  <w:style w:type="character" w:customStyle="1" w:styleId="rvts71">
    <w:name w:val="rvts71"/>
    <w:basedOn w:val="DefaultParagraphFont"/>
    <w:qFormat/>
    <w:rPr>
      <w:rFonts w:ascii="Times New Roman" w:hAnsi="Times New Roman" w:cs="Times New Roman"/>
      <w:sz w:val="24"/>
      <w:szCs w:val="24"/>
    </w:rPr>
  </w:style>
  <w:style w:type="character" w:customStyle="1" w:styleId="ListLabel252">
    <w:name w:val="ListLabel 252"/>
    <w:qFormat/>
    <w:rPr>
      <w:rFonts w:ascii="Trebuchet MS" w:hAnsi="Trebuchet MS"/>
      <w:sz w:val="24"/>
      <w:szCs w:val="24"/>
    </w:rPr>
  </w:style>
  <w:style w:type="character" w:customStyle="1" w:styleId="ListLabel253">
    <w:name w:val="ListLabel 253"/>
    <w:qFormat/>
    <w:rPr>
      <w:sz w:val="24"/>
      <w:szCs w:val="24"/>
    </w:rPr>
  </w:style>
  <w:style w:type="character" w:customStyle="1" w:styleId="ListLabel254">
    <w:name w:val="ListLabel 254"/>
    <w:qFormat/>
    <w:rPr>
      <w:sz w:val="24"/>
      <w:szCs w:val="24"/>
    </w:rPr>
  </w:style>
  <w:style w:type="character" w:customStyle="1" w:styleId="ListLabel255">
    <w:name w:val="ListLabel 255"/>
    <w:qFormat/>
    <w:rPr>
      <w:sz w:val="24"/>
      <w:szCs w:val="24"/>
    </w:rPr>
  </w:style>
  <w:style w:type="character" w:customStyle="1" w:styleId="ListLabel256">
    <w:name w:val="ListLabel 256"/>
    <w:qFormat/>
    <w:rPr>
      <w:sz w:val="24"/>
      <w:szCs w:val="24"/>
    </w:rPr>
  </w:style>
  <w:style w:type="character" w:customStyle="1" w:styleId="ListLabel257">
    <w:name w:val="ListLabel 257"/>
    <w:qFormat/>
    <w:rPr>
      <w:sz w:val="24"/>
      <w:szCs w:val="24"/>
    </w:rPr>
  </w:style>
  <w:style w:type="character" w:customStyle="1" w:styleId="ListLabel258">
    <w:name w:val="ListLabel 258"/>
    <w:qFormat/>
    <w:rPr>
      <w:sz w:val="24"/>
      <w:szCs w:val="24"/>
    </w:rPr>
  </w:style>
  <w:style w:type="character" w:customStyle="1" w:styleId="ListLabel259">
    <w:name w:val="ListLabel 259"/>
    <w:qFormat/>
    <w:rPr>
      <w:sz w:val="24"/>
      <w:szCs w:val="24"/>
    </w:rPr>
  </w:style>
  <w:style w:type="character" w:customStyle="1" w:styleId="ListLabel260">
    <w:name w:val="ListLabel 260"/>
    <w:qFormat/>
    <w:rPr>
      <w:sz w:val="24"/>
      <w:szCs w:val="24"/>
    </w:rPr>
  </w:style>
  <w:style w:type="character" w:customStyle="1" w:styleId="ListLabel261">
    <w:name w:val="ListLabel 261"/>
    <w:qFormat/>
    <w:rPr>
      <w:rFonts w:ascii="Trebuchet MS" w:hAnsi="Trebuchet MS" w:cs="OpenSymbol"/>
      <w:sz w:val="28"/>
      <w:szCs w:val="28"/>
    </w:rPr>
  </w:style>
  <w:style w:type="character" w:customStyle="1" w:styleId="ListLabel262">
    <w:name w:val="ListLabel 262"/>
    <w:qFormat/>
    <w:rPr>
      <w:rFonts w:cs="Courier New"/>
      <w:sz w:val="20"/>
    </w:rPr>
  </w:style>
  <w:style w:type="character" w:customStyle="1" w:styleId="ListLabel263">
    <w:name w:val="ListLabel 263"/>
    <w:qFormat/>
    <w:rPr>
      <w:rFonts w:cs="Wingdings"/>
      <w:sz w:val="20"/>
    </w:rPr>
  </w:style>
  <w:style w:type="character" w:customStyle="1" w:styleId="ListLabel264">
    <w:name w:val="ListLabel 264"/>
    <w:qFormat/>
    <w:rPr>
      <w:rFonts w:cs="Wingdings"/>
      <w:sz w:val="20"/>
    </w:rPr>
  </w:style>
  <w:style w:type="character" w:customStyle="1" w:styleId="ListLabel265">
    <w:name w:val="ListLabel 265"/>
    <w:qFormat/>
    <w:rPr>
      <w:rFonts w:cs="Wingdings"/>
      <w:sz w:val="20"/>
    </w:rPr>
  </w:style>
  <w:style w:type="character" w:customStyle="1" w:styleId="ListLabel266">
    <w:name w:val="ListLabel 266"/>
    <w:qFormat/>
    <w:rPr>
      <w:rFonts w:cs="Wingdings"/>
      <w:sz w:val="20"/>
    </w:rPr>
  </w:style>
  <w:style w:type="character" w:customStyle="1" w:styleId="ListLabel267">
    <w:name w:val="ListLabel 267"/>
    <w:qFormat/>
    <w:rPr>
      <w:rFonts w:cs="Wingdings"/>
      <w:sz w:val="20"/>
    </w:rPr>
  </w:style>
  <w:style w:type="character" w:customStyle="1" w:styleId="ListLabel268">
    <w:name w:val="ListLabel 268"/>
    <w:qFormat/>
    <w:rPr>
      <w:rFonts w:cs="Wingdings"/>
      <w:sz w:val="20"/>
    </w:rPr>
  </w:style>
  <w:style w:type="character" w:customStyle="1" w:styleId="ListLabel269">
    <w:name w:val="ListLabel 269"/>
    <w:qFormat/>
    <w:rPr>
      <w:rFonts w:cs="Wingdings"/>
      <w:sz w:val="20"/>
    </w:rPr>
  </w:style>
  <w:style w:type="character" w:customStyle="1" w:styleId="ListLabel270">
    <w:name w:val="ListLabel 270"/>
    <w:qFormat/>
    <w:rPr>
      <w:rFonts w:ascii="Trebuchet MS" w:hAnsi="Trebuchet MS" w:cs="OpenSymbol"/>
    </w:rPr>
  </w:style>
  <w:style w:type="character" w:customStyle="1" w:styleId="ListLabel271">
    <w:name w:val="ListLabel 271"/>
    <w:qFormat/>
    <w:rPr>
      <w:rFonts w:cs="OpenSymbol"/>
    </w:rPr>
  </w:style>
  <w:style w:type="character" w:customStyle="1" w:styleId="ListLabel272">
    <w:name w:val="ListLabel 272"/>
    <w:qFormat/>
    <w:rPr>
      <w:rFonts w:cs="OpenSymbol"/>
    </w:rPr>
  </w:style>
  <w:style w:type="character" w:customStyle="1" w:styleId="ListLabel273">
    <w:name w:val="ListLabel 273"/>
    <w:qFormat/>
    <w:rPr>
      <w:rFonts w:cs="OpenSymbol"/>
    </w:rPr>
  </w:style>
  <w:style w:type="character" w:customStyle="1" w:styleId="ListLabel274">
    <w:name w:val="ListLabel 274"/>
    <w:qFormat/>
    <w:rPr>
      <w:rFonts w:cs="OpenSymbol"/>
    </w:rPr>
  </w:style>
  <w:style w:type="character" w:customStyle="1" w:styleId="ListLabel275">
    <w:name w:val="ListLabel 275"/>
    <w:qFormat/>
    <w:rPr>
      <w:rFonts w:cs="OpenSymbol"/>
    </w:rPr>
  </w:style>
  <w:style w:type="character" w:customStyle="1" w:styleId="ListLabel276">
    <w:name w:val="ListLabel 276"/>
    <w:qFormat/>
    <w:rPr>
      <w:rFonts w:cs="OpenSymbol"/>
    </w:rPr>
  </w:style>
  <w:style w:type="character" w:customStyle="1" w:styleId="ListLabel277">
    <w:name w:val="ListLabel 277"/>
    <w:qFormat/>
    <w:rPr>
      <w:rFonts w:cs="OpenSymbol"/>
    </w:rPr>
  </w:style>
  <w:style w:type="character" w:customStyle="1" w:styleId="ListLabel278">
    <w:name w:val="ListLabel 278"/>
    <w:qFormat/>
    <w:rPr>
      <w:rFonts w:cs="OpenSymbol"/>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cs="Symbol"/>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ascii="Trebuchet MS" w:hAnsi="Trebuchet MS" w:cs="Times New Roman"/>
      <w:b/>
      <w:sz w:val="24"/>
      <w:szCs w:val="24"/>
    </w:rPr>
  </w:style>
  <w:style w:type="character" w:customStyle="1" w:styleId="ListLabel288">
    <w:name w:val="ListLabel 288"/>
    <w:qFormat/>
    <w:rPr>
      <w:rFonts w:ascii="Trebuchet MS" w:eastAsiaTheme="minorHAnsi" w:hAnsi="Trebuchet MS" w:cs="Times New Roman"/>
      <w:iCs/>
      <w:sz w:val="24"/>
      <w:szCs w:val="24"/>
      <w:lang w:eastAsia="en-US"/>
    </w:rPr>
  </w:style>
  <w:style w:type="character" w:customStyle="1" w:styleId="ListLabel289">
    <w:name w:val="ListLabel 289"/>
    <w:qFormat/>
    <w:rPr>
      <w:rFonts w:ascii="Trebuchet MS" w:eastAsia="Times New Roman" w:hAnsi="Trebuchet MS"/>
      <w:i/>
      <w:sz w:val="24"/>
      <w:szCs w:val="24"/>
      <w:lang w:val="ro-RO"/>
    </w:rPr>
  </w:style>
  <w:style w:type="character" w:customStyle="1" w:styleId="ListLabel290">
    <w:name w:val="ListLabel 290"/>
    <w:qFormat/>
    <w:rPr>
      <w:rFonts w:ascii="Trebuchet MS" w:eastAsia="Times New Roman" w:hAnsi="Trebuchet MS"/>
      <w:i/>
      <w:sz w:val="24"/>
      <w:szCs w:val="24"/>
      <w:lang w:val="ro-RO"/>
    </w:rPr>
  </w:style>
  <w:style w:type="character" w:customStyle="1" w:styleId="ListLabel291">
    <w:name w:val="ListLabel 291"/>
    <w:qFormat/>
    <w:rPr>
      <w:rFonts w:ascii="Trebuchet MS" w:eastAsia="Times New Roman" w:hAnsi="Trebuchet MS"/>
      <w:color w:val="000000"/>
      <w:sz w:val="24"/>
      <w:szCs w:val="24"/>
      <w:lang w:val="ro-RO"/>
    </w:rPr>
  </w:style>
  <w:style w:type="character" w:customStyle="1" w:styleId="ListLabel292">
    <w:name w:val="ListLabel 292"/>
    <w:qFormat/>
    <w:rPr>
      <w:rFonts w:ascii="Trebuchet MS" w:hAnsi="Trebuchet MS"/>
      <w:sz w:val="24"/>
      <w:szCs w:val="24"/>
    </w:rPr>
  </w:style>
  <w:style w:type="character" w:customStyle="1" w:styleId="ListLabel293">
    <w:name w:val="ListLabel 293"/>
    <w:qFormat/>
    <w:rPr>
      <w:sz w:val="24"/>
      <w:szCs w:val="24"/>
    </w:rPr>
  </w:style>
  <w:style w:type="character" w:customStyle="1" w:styleId="ListLabel294">
    <w:name w:val="ListLabel 294"/>
    <w:qFormat/>
    <w:rPr>
      <w:sz w:val="24"/>
      <w:szCs w:val="24"/>
    </w:rPr>
  </w:style>
  <w:style w:type="character" w:customStyle="1" w:styleId="ListLabel295">
    <w:name w:val="ListLabel 295"/>
    <w:qFormat/>
    <w:rPr>
      <w:sz w:val="24"/>
      <w:szCs w:val="24"/>
    </w:rPr>
  </w:style>
  <w:style w:type="character" w:customStyle="1" w:styleId="ListLabel296">
    <w:name w:val="ListLabel 296"/>
    <w:qFormat/>
    <w:rPr>
      <w:sz w:val="24"/>
      <w:szCs w:val="24"/>
    </w:rPr>
  </w:style>
  <w:style w:type="character" w:customStyle="1" w:styleId="ListLabel297">
    <w:name w:val="ListLabel 297"/>
    <w:qFormat/>
    <w:rPr>
      <w:sz w:val="24"/>
      <w:szCs w:val="24"/>
    </w:rPr>
  </w:style>
  <w:style w:type="character" w:customStyle="1" w:styleId="ListLabel298">
    <w:name w:val="ListLabel 298"/>
    <w:qFormat/>
    <w:rPr>
      <w:sz w:val="24"/>
      <w:szCs w:val="24"/>
    </w:rPr>
  </w:style>
  <w:style w:type="character" w:customStyle="1" w:styleId="ListLabel299">
    <w:name w:val="ListLabel 299"/>
    <w:qFormat/>
    <w:rPr>
      <w:sz w:val="24"/>
      <w:szCs w:val="24"/>
    </w:rPr>
  </w:style>
  <w:style w:type="character" w:customStyle="1" w:styleId="ListLabel300">
    <w:name w:val="ListLabel 300"/>
    <w:qFormat/>
    <w:rPr>
      <w:sz w:val="24"/>
      <w:szCs w:val="24"/>
    </w:rPr>
  </w:style>
  <w:style w:type="character" w:customStyle="1" w:styleId="ListLabel301">
    <w:name w:val="ListLabel 301"/>
    <w:qFormat/>
    <w:rPr>
      <w:rFonts w:ascii="Trebuchet MS" w:hAnsi="Trebuchet MS" w:cs="OpenSymbol"/>
      <w:sz w:val="28"/>
      <w:szCs w:val="28"/>
    </w:rPr>
  </w:style>
  <w:style w:type="character" w:customStyle="1" w:styleId="ListLabel302">
    <w:name w:val="ListLabel 302"/>
    <w:qFormat/>
    <w:rPr>
      <w:rFonts w:cs="Courier New"/>
      <w:sz w:val="20"/>
    </w:rPr>
  </w:style>
  <w:style w:type="character" w:customStyle="1" w:styleId="ListLabel303">
    <w:name w:val="ListLabel 303"/>
    <w:qFormat/>
    <w:rPr>
      <w:rFonts w:cs="Wingdings"/>
      <w:sz w:val="20"/>
    </w:rPr>
  </w:style>
  <w:style w:type="character" w:customStyle="1" w:styleId="ListLabel304">
    <w:name w:val="ListLabel 304"/>
    <w:qFormat/>
    <w:rPr>
      <w:rFonts w:cs="Wingdings"/>
      <w:sz w:val="20"/>
    </w:rPr>
  </w:style>
  <w:style w:type="character" w:customStyle="1" w:styleId="ListLabel305">
    <w:name w:val="ListLabel 305"/>
    <w:qFormat/>
    <w:rPr>
      <w:rFonts w:cs="Wingdings"/>
      <w:sz w:val="20"/>
    </w:rPr>
  </w:style>
  <w:style w:type="character" w:customStyle="1" w:styleId="ListLabel306">
    <w:name w:val="ListLabel 306"/>
    <w:qFormat/>
    <w:rPr>
      <w:rFonts w:cs="Wingdings"/>
      <w:sz w:val="20"/>
    </w:rPr>
  </w:style>
  <w:style w:type="character" w:customStyle="1" w:styleId="ListLabel307">
    <w:name w:val="ListLabel 307"/>
    <w:qFormat/>
    <w:rPr>
      <w:rFonts w:cs="Wingdings"/>
      <w:sz w:val="20"/>
    </w:rPr>
  </w:style>
  <w:style w:type="character" w:customStyle="1" w:styleId="ListLabel308">
    <w:name w:val="ListLabel 308"/>
    <w:qFormat/>
    <w:rPr>
      <w:rFonts w:cs="Wingdings"/>
      <w:sz w:val="20"/>
    </w:rPr>
  </w:style>
  <w:style w:type="character" w:customStyle="1" w:styleId="ListLabel309">
    <w:name w:val="ListLabel 309"/>
    <w:qFormat/>
    <w:rPr>
      <w:rFonts w:cs="Wingdings"/>
      <w:sz w:val="20"/>
    </w:rPr>
  </w:style>
  <w:style w:type="character" w:customStyle="1" w:styleId="ListLabel310">
    <w:name w:val="ListLabel 310"/>
    <w:qFormat/>
    <w:rPr>
      <w:rFonts w:ascii="Trebuchet MS" w:hAnsi="Trebuchet MS" w:cs="OpenSymbol"/>
    </w:rPr>
  </w:style>
  <w:style w:type="character" w:customStyle="1" w:styleId="ListLabel311">
    <w:name w:val="ListLabel 311"/>
    <w:qFormat/>
    <w:rPr>
      <w:rFonts w:cs="OpenSymbol"/>
    </w:rPr>
  </w:style>
  <w:style w:type="character" w:customStyle="1" w:styleId="ListLabel312">
    <w:name w:val="ListLabel 312"/>
    <w:qFormat/>
    <w:rPr>
      <w:rFonts w:cs="OpenSymbol"/>
    </w:rPr>
  </w:style>
  <w:style w:type="character" w:customStyle="1" w:styleId="ListLabel313">
    <w:name w:val="ListLabel 313"/>
    <w:qFormat/>
    <w:rPr>
      <w:rFonts w:cs="OpenSymbol"/>
    </w:rPr>
  </w:style>
  <w:style w:type="character" w:customStyle="1" w:styleId="ListLabel314">
    <w:name w:val="ListLabel 314"/>
    <w:qFormat/>
    <w:rPr>
      <w:rFonts w:cs="OpenSymbol"/>
    </w:rPr>
  </w:style>
  <w:style w:type="character" w:customStyle="1" w:styleId="ListLabel315">
    <w:name w:val="ListLabel 315"/>
    <w:qFormat/>
    <w:rPr>
      <w:rFonts w:cs="OpenSymbol"/>
    </w:rPr>
  </w:style>
  <w:style w:type="character" w:customStyle="1" w:styleId="ListLabel316">
    <w:name w:val="ListLabel 316"/>
    <w:qFormat/>
    <w:rPr>
      <w:rFonts w:cs="OpenSymbol"/>
    </w:rPr>
  </w:style>
  <w:style w:type="character" w:customStyle="1" w:styleId="ListLabel317">
    <w:name w:val="ListLabel 317"/>
    <w:qFormat/>
    <w:rPr>
      <w:rFonts w:cs="OpenSymbol"/>
    </w:rPr>
  </w:style>
  <w:style w:type="character" w:customStyle="1" w:styleId="ListLabel318">
    <w:name w:val="ListLabel 318"/>
    <w:qFormat/>
    <w:rPr>
      <w:rFonts w:cs="OpenSymbol"/>
    </w:rPr>
  </w:style>
  <w:style w:type="character" w:customStyle="1" w:styleId="ListLabel319">
    <w:name w:val="ListLabel 319"/>
    <w:qFormat/>
    <w:rPr>
      <w:rFonts w:cs="Courier New"/>
    </w:rPr>
  </w:style>
  <w:style w:type="character" w:customStyle="1" w:styleId="ListLabel320">
    <w:name w:val="ListLabel 320"/>
    <w:qFormat/>
    <w:rPr>
      <w:rFonts w:cs="Wingdings"/>
    </w:rPr>
  </w:style>
  <w:style w:type="character" w:customStyle="1" w:styleId="ListLabel321">
    <w:name w:val="ListLabel 321"/>
    <w:qFormat/>
    <w:rPr>
      <w:rFonts w:cs="Symbol"/>
    </w:rPr>
  </w:style>
  <w:style w:type="character" w:customStyle="1" w:styleId="ListLabel322">
    <w:name w:val="ListLabel 322"/>
    <w:qFormat/>
    <w:rPr>
      <w:rFonts w:cs="Courier New"/>
    </w:rPr>
  </w:style>
  <w:style w:type="character" w:customStyle="1" w:styleId="ListLabel323">
    <w:name w:val="ListLabel 323"/>
    <w:qFormat/>
    <w:rPr>
      <w:rFonts w:cs="Wingdings"/>
    </w:rPr>
  </w:style>
  <w:style w:type="character" w:customStyle="1" w:styleId="ListLabel324">
    <w:name w:val="ListLabel 324"/>
    <w:qFormat/>
    <w:rPr>
      <w:rFonts w:cs="Symbol"/>
    </w:rPr>
  </w:style>
  <w:style w:type="character" w:customStyle="1" w:styleId="ListLabel325">
    <w:name w:val="ListLabel 325"/>
    <w:qFormat/>
    <w:rPr>
      <w:rFonts w:cs="Courier New"/>
    </w:rPr>
  </w:style>
  <w:style w:type="character" w:customStyle="1" w:styleId="ListLabel326">
    <w:name w:val="ListLabel 326"/>
    <w:qFormat/>
    <w:rPr>
      <w:rFonts w:cs="Wingdings"/>
    </w:rPr>
  </w:style>
  <w:style w:type="character" w:customStyle="1" w:styleId="ListLabel327">
    <w:name w:val="ListLabel 327"/>
    <w:qFormat/>
    <w:rPr>
      <w:rFonts w:ascii="Trebuchet MS" w:hAnsi="Trebuchet MS" w:cs="Times New Roman"/>
      <w:b/>
      <w:sz w:val="24"/>
      <w:szCs w:val="24"/>
    </w:rPr>
  </w:style>
  <w:style w:type="character" w:customStyle="1" w:styleId="ListLabel328">
    <w:name w:val="ListLabel 328"/>
    <w:qFormat/>
    <w:rPr>
      <w:rFonts w:ascii="Trebuchet MS" w:eastAsiaTheme="minorHAnsi" w:hAnsi="Trebuchet MS" w:cs="Times New Roman"/>
      <w:iCs/>
      <w:sz w:val="24"/>
      <w:szCs w:val="24"/>
      <w:lang w:eastAsia="en-US"/>
    </w:rPr>
  </w:style>
  <w:style w:type="character" w:customStyle="1" w:styleId="ListLabel329">
    <w:name w:val="ListLabel 329"/>
    <w:qFormat/>
    <w:rPr>
      <w:rFonts w:ascii="Trebuchet MS" w:eastAsia="Times New Roman" w:hAnsi="Trebuchet MS"/>
      <w:i/>
      <w:sz w:val="24"/>
      <w:szCs w:val="24"/>
      <w:lang w:val="ro-RO"/>
    </w:rPr>
  </w:style>
  <w:style w:type="character" w:customStyle="1" w:styleId="ListLabel330">
    <w:name w:val="ListLabel 330"/>
    <w:qFormat/>
    <w:rPr>
      <w:rFonts w:ascii="Trebuchet MS" w:eastAsia="Times New Roman" w:hAnsi="Trebuchet MS"/>
      <w:i/>
      <w:sz w:val="24"/>
      <w:szCs w:val="24"/>
      <w:lang w:val="ro-RO"/>
    </w:rPr>
  </w:style>
  <w:style w:type="character" w:customStyle="1" w:styleId="ListLabel331">
    <w:name w:val="ListLabel 331"/>
    <w:qFormat/>
    <w:rPr>
      <w:rFonts w:ascii="Trebuchet MS" w:eastAsia="Times New Roman" w:hAnsi="Trebuchet MS"/>
      <w:color w:val="000000"/>
      <w:sz w:val="24"/>
      <w:szCs w:val="24"/>
      <w:lang w:val="ro-RO"/>
    </w:rPr>
  </w:style>
  <w:style w:type="character" w:customStyle="1" w:styleId="ListLabel332">
    <w:name w:val="ListLabel 332"/>
    <w:qFormat/>
    <w:rPr>
      <w:rFonts w:ascii="Trebuchet MS" w:hAnsi="Trebuchet MS"/>
      <w:sz w:val="24"/>
      <w:szCs w:val="24"/>
    </w:rPr>
  </w:style>
  <w:style w:type="character" w:customStyle="1" w:styleId="ListLabel333">
    <w:name w:val="ListLabel 333"/>
    <w:qFormat/>
    <w:rPr>
      <w:sz w:val="24"/>
      <w:szCs w:val="24"/>
    </w:rPr>
  </w:style>
  <w:style w:type="character" w:customStyle="1" w:styleId="ListLabel334">
    <w:name w:val="ListLabel 334"/>
    <w:qFormat/>
    <w:rPr>
      <w:sz w:val="24"/>
      <w:szCs w:val="24"/>
    </w:rPr>
  </w:style>
  <w:style w:type="character" w:customStyle="1" w:styleId="ListLabel335">
    <w:name w:val="ListLabel 335"/>
    <w:qFormat/>
    <w:rPr>
      <w:sz w:val="24"/>
      <w:szCs w:val="24"/>
    </w:rPr>
  </w:style>
  <w:style w:type="character" w:customStyle="1" w:styleId="ListLabel336">
    <w:name w:val="ListLabel 336"/>
    <w:qFormat/>
    <w:rPr>
      <w:sz w:val="24"/>
      <w:szCs w:val="24"/>
    </w:rPr>
  </w:style>
  <w:style w:type="character" w:customStyle="1" w:styleId="ListLabel337">
    <w:name w:val="ListLabel 337"/>
    <w:qFormat/>
    <w:rPr>
      <w:sz w:val="24"/>
      <w:szCs w:val="24"/>
    </w:rPr>
  </w:style>
  <w:style w:type="character" w:customStyle="1" w:styleId="ListLabel338">
    <w:name w:val="ListLabel 338"/>
    <w:qFormat/>
    <w:rPr>
      <w:sz w:val="24"/>
      <w:szCs w:val="24"/>
    </w:rPr>
  </w:style>
  <w:style w:type="character" w:customStyle="1" w:styleId="ListLabel339">
    <w:name w:val="ListLabel 339"/>
    <w:qFormat/>
    <w:rPr>
      <w:sz w:val="24"/>
      <w:szCs w:val="24"/>
    </w:rPr>
  </w:style>
  <w:style w:type="character" w:customStyle="1" w:styleId="ListLabel340">
    <w:name w:val="ListLabel 340"/>
    <w:qFormat/>
    <w:rPr>
      <w:sz w:val="24"/>
      <w:szCs w:val="24"/>
    </w:rPr>
  </w:style>
  <w:style w:type="character" w:customStyle="1" w:styleId="ListLabel341">
    <w:name w:val="ListLabel 341"/>
    <w:qFormat/>
    <w:rPr>
      <w:rFonts w:ascii="Trebuchet MS" w:hAnsi="Trebuchet MS" w:cs="OpenSymbol"/>
      <w:sz w:val="28"/>
      <w:szCs w:val="28"/>
    </w:rPr>
  </w:style>
  <w:style w:type="character" w:customStyle="1" w:styleId="ListLabel342">
    <w:name w:val="ListLabel 342"/>
    <w:qFormat/>
    <w:rPr>
      <w:rFonts w:cs="Courier New"/>
      <w:sz w:val="20"/>
    </w:rPr>
  </w:style>
  <w:style w:type="character" w:customStyle="1" w:styleId="ListLabel343">
    <w:name w:val="ListLabel 343"/>
    <w:qFormat/>
    <w:rPr>
      <w:rFonts w:cs="Wingdings"/>
      <w:sz w:val="20"/>
    </w:rPr>
  </w:style>
  <w:style w:type="character" w:customStyle="1" w:styleId="ListLabel344">
    <w:name w:val="ListLabel 344"/>
    <w:qFormat/>
    <w:rPr>
      <w:rFonts w:cs="Wingdings"/>
      <w:sz w:val="20"/>
    </w:rPr>
  </w:style>
  <w:style w:type="character" w:customStyle="1" w:styleId="ListLabel345">
    <w:name w:val="ListLabel 345"/>
    <w:qFormat/>
    <w:rPr>
      <w:rFonts w:cs="Wingdings"/>
      <w:sz w:val="20"/>
    </w:rPr>
  </w:style>
  <w:style w:type="character" w:customStyle="1" w:styleId="ListLabel346">
    <w:name w:val="ListLabel 346"/>
    <w:qFormat/>
    <w:rPr>
      <w:rFonts w:cs="Wingdings"/>
      <w:sz w:val="20"/>
    </w:rPr>
  </w:style>
  <w:style w:type="character" w:customStyle="1" w:styleId="ListLabel347">
    <w:name w:val="ListLabel 347"/>
    <w:qFormat/>
    <w:rPr>
      <w:rFonts w:cs="Wingdings"/>
      <w:sz w:val="20"/>
    </w:rPr>
  </w:style>
  <w:style w:type="character" w:customStyle="1" w:styleId="ListLabel348">
    <w:name w:val="ListLabel 348"/>
    <w:qFormat/>
    <w:rPr>
      <w:rFonts w:cs="Wingdings"/>
      <w:sz w:val="20"/>
    </w:rPr>
  </w:style>
  <w:style w:type="character" w:customStyle="1" w:styleId="ListLabel349">
    <w:name w:val="ListLabel 349"/>
    <w:qFormat/>
    <w:rPr>
      <w:rFonts w:cs="Wingdings"/>
      <w:sz w:val="20"/>
    </w:rPr>
  </w:style>
  <w:style w:type="character" w:customStyle="1" w:styleId="ListLabel350">
    <w:name w:val="ListLabel 350"/>
    <w:qFormat/>
    <w:rPr>
      <w:rFonts w:ascii="Trebuchet MS" w:hAnsi="Trebuchet MS" w:cs="OpenSymbol"/>
    </w:rPr>
  </w:style>
  <w:style w:type="character" w:customStyle="1" w:styleId="ListLabel351">
    <w:name w:val="ListLabel 351"/>
    <w:qFormat/>
    <w:rPr>
      <w:rFonts w:cs="OpenSymbol"/>
    </w:rPr>
  </w:style>
  <w:style w:type="character" w:customStyle="1" w:styleId="ListLabel352">
    <w:name w:val="ListLabel 352"/>
    <w:qFormat/>
    <w:rPr>
      <w:rFonts w:cs="OpenSymbol"/>
    </w:rPr>
  </w:style>
  <w:style w:type="character" w:customStyle="1" w:styleId="ListLabel353">
    <w:name w:val="ListLabel 353"/>
    <w:qFormat/>
    <w:rPr>
      <w:rFonts w:cs="OpenSymbol"/>
    </w:rPr>
  </w:style>
  <w:style w:type="character" w:customStyle="1" w:styleId="ListLabel354">
    <w:name w:val="ListLabel 354"/>
    <w:qFormat/>
    <w:rPr>
      <w:rFonts w:cs="OpenSymbol"/>
    </w:rPr>
  </w:style>
  <w:style w:type="character" w:customStyle="1" w:styleId="ListLabel355">
    <w:name w:val="ListLabel 355"/>
    <w:qFormat/>
    <w:rPr>
      <w:rFonts w:cs="OpenSymbol"/>
    </w:rPr>
  </w:style>
  <w:style w:type="character" w:customStyle="1" w:styleId="ListLabel356">
    <w:name w:val="ListLabel 356"/>
    <w:qFormat/>
    <w:rPr>
      <w:rFonts w:cs="OpenSymbol"/>
    </w:rPr>
  </w:style>
  <w:style w:type="character" w:customStyle="1" w:styleId="ListLabel357">
    <w:name w:val="ListLabel 357"/>
    <w:qFormat/>
    <w:rPr>
      <w:rFonts w:cs="OpenSymbol"/>
    </w:rPr>
  </w:style>
  <w:style w:type="character" w:customStyle="1" w:styleId="ListLabel358">
    <w:name w:val="ListLabel 358"/>
    <w:qFormat/>
    <w:rPr>
      <w:rFonts w:cs="OpenSymbol"/>
    </w:rPr>
  </w:style>
  <w:style w:type="character" w:customStyle="1" w:styleId="ListLabel359">
    <w:name w:val="ListLabel 359"/>
    <w:qFormat/>
    <w:rPr>
      <w:rFonts w:cs="Courier New"/>
    </w:rPr>
  </w:style>
  <w:style w:type="character" w:customStyle="1" w:styleId="ListLabel360">
    <w:name w:val="ListLabel 360"/>
    <w:qFormat/>
    <w:rPr>
      <w:rFonts w:cs="Wingdings"/>
    </w:rPr>
  </w:style>
  <w:style w:type="character" w:customStyle="1" w:styleId="ListLabel361">
    <w:name w:val="ListLabel 361"/>
    <w:qFormat/>
    <w:rPr>
      <w:rFonts w:cs="Symbol"/>
    </w:rPr>
  </w:style>
  <w:style w:type="character" w:customStyle="1" w:styleId="ListLabel362">
    <w:name w:val="ListLabel 362"/>
    <w:qFormat/>
    <w:rPr>
      <w:rFonts w:cs="Courier New"/>
    </w:rPr>
  </w:style>
  <w:style w:type="character" w:customStyle="1" w:styleId="ListLabel363">
    <w:name w:val="ListLabel 363"/>
    <w:qFormat/>
    <w:rPr>
      <w:rFonts w:cs="Wingdings"/>
    </w:rPr>
  </w:style>
  <w:style w:type="character" w:customStyle="1" w:styleId="ListLabel364">
    <w:name w:val="ListLabel 364"/>
    <w:qFormat/>
    <w:rPr>
      <w:rFonts w:cs="Symbol"/>
    </w:rPr>
  </w:style>
  <w:style w:type="character" w:customStyle="1" w:styleId="ListLabel365">
    <w:name w:val="ListLabel 365"/>
    <w:qFormat/>
    <w:rPr>
      <w:rFonts w:cs="Courier New"/>
    </w:rPr>
  </w:style>
  <w:style w:type="character" w:customStyle="1" w:styleId="ListLabel366">
    <w:name w:val="ListLabel 366"/>
    <w:qFormat/>
    <w:rPr>
      <w:rFonts w:cs="Wingdings"/>
    </w:rPr>
  </w:style>
  <w:style w:type="character" w:customStyle="1" w:styleId="ListLabel367">
    <w:name w:val="ListLabel 367"/>
    <w:qFormat/>
    <w:rPr>
      <w:rFonts w:ascii="Trebuchet MS" w:hAnsi="Trebuchet MS" w:cs="Times New Roman"/>
      <w:b/>
      <w:sz w:val="24"/>
      <w:szCs w:val="24"/>
    </w:rPr>
  </w:style>
  <w:style w:type="character" w:customStyle="1" w:styleId="ListLabel368">
    <w:name w:val="ListLabel 368"/>
    <w:qFormat/>
    <w:rPr>
      <w:rFonts w:ascii="Trebuchet MS" w:eastAsiaTheme="minorHAnsi" w:hAnsi="Trebuchet MS" w:cs="Times New Roman"/>
      <w:iCs/>
      <w:sz w:val="24"/>
      <w:szCs w:val="24"/>
      <w:lang w:eastAsia="en-US"/>
    </w:rPr>
  </w:style>
  <w:style w:type="character" w:customStyle="1" w:styleId="ListLabel369">
    <w:name w:val="ListLabel 369"/>
    <w:qFormat/>
    <w:rPr>
      <w:rFonts w:ascii="Trebuchet MS" w:eastAsia="Times New Roman" w:hAnsi="Trebuchet MS"/>
      <w:i/>
      <w:sz w:val="24"/>
      <w:szCs w:val="24"/>
      <w:lang w:val="ro-RO"/>
    </w:rPr>
  </w:style>
  <w:style w:type="character" w:customStyle="1" w:styleId="ListLabel370">
    <w:name w:val="ListLabel 370"/>
    <w:qFormat/>
    <w:rPr>
      <w:rFonts w:ascii="Trebuchet MS" w:eastAsia="Times New Roman" w:hAnsi="Trebuchet MS"/>
      <w:i/>
      <w:sz w:val="24"/>
      <w:szCs w:val="24"/>
      <w:lang w:val="ro-RO"/>
    </w:rPr>
  </w:style>
  <w:style w:type="character" w:customStyle="1" w:styleId="ListLabel371">
    <w:name w:val="ListLabel 371"/>
    <w:qFormat/>
    <w:rPr>
      <w:rFonts w:ascii="Trebuchet MS" w:eastAsia="Times New Roman" w:hAnsi="Trebuchet MS"/>
      <w:color w:val="000000"/>
      <w:sz w:val="24"/>
      <w:szCs w:val="24"/>
      <w:lang w:val="ro-RO"/>
    </w:rPr>
  </w:style>
  <w:style w:type="character" w:customStyle="1" w:styleId="ListLabel372">
    <w:name w:val="ListLabel 372"/>
    <w:qFormat/>
    <w:rPr>
      <w:rFonts w:ascii="Trebuchet MS" w:hAnsi="Trebuchet MS"/>
      <w:sz w:val="24"/>
      <w:szCs w:val="24"/>
    </w:rPr>
  </w:style>
  <w:style w:type="character" w:customStyle="1" w:styleId="ListLabel373">
    <w:name w:val="ListLabel 373"/>
    <w:qFormat/>
    <w:rPr>
      <w:sz w:val="24"/>
      <w:szCs w:val="24"/>
    </w:rPr>
  </w:style>
  <w:style w:type="character" w:customStyle="1" w:styleId="ListLabel374">
    <w:name w:val="ListLabel 374"/>
    <w:qFormat/>
    <w:rPr>
      <w:sz w:val="24"/>
      <w:szCs w:val="24"/>
    </w:rPr>
  </w:style>
  <w:style w:type="character" w:customStyle="1" w:styleId="ListLabel375">
    <w:name w:val="ListLabel 375"/>
    <w:qFormat/>
    <w:rPr>
      <w:sz w:val="24"/>
      <w:szCs w:val="24"/>
    </w:rPr>
  </w:style>
  <w:style w:type="character" w:customStyle="1" w:styleId="ListLabel376">
    <w:name w:val="ListLabel 376"/>
    <w:qFormat/>
    <w:rPr>
      <w:sz w:val="24"/>
      <w:szCs w:val="24"/>
    </w:rPr>
  </w:style>
  <w:style w:type="character" w:customStyle="1" w:styleId="ListLabel377">
    <w:name w:val="ListLabel 377"/>
    <w:qFormat/>
    <w:rPr>
      <w:sz w:val="24"/>
      <w:szCs w:val="24"/>
    </w:rPr>
  </w:style>
  <w:style w:type="character" w:customStyle="1" w:styleId="ListLabel378">
    <w:name w:val="ListLabel 378"/>
    <w:qFormat/>
    <w:rPr>
      <w:sz w:val="24"/>
      <w:szCs w:val="24"/>
    </w:rPr>
  </w:style>
  <w:style w:type="character" w:customStyle="1" w:styleId="ListLabel379">
    <w:name w:val="ListLabel 379"/>
    <w:qFormat/>
    <w:rPr>
      <w:sz w:val="24"/>
      <w:szCs w:val="24"/>
    </w:rPr>
  </w:style>
  <w:style w:type="character" w:customStyle="1" w:styleId="ListLabel380">
    <w:name w:val="ListLabel 380"/>
    <w:qFormat/>
    <w:rPr>
      <w:sz w:val="24"/>
      <w:szCs w:val="24"/>
    </w:rPr>
  </w:style>
  <w:style w:type="character" w:customStyle="1" w:styleId="ListLabel381">
    <w:name w:val="ListLabel 381"/>
    <w:qFormat/>
    <w:rPr>
      <w:rFonts w:ascii="Trebuchet MS" w:hAnsi="Trebuchet MS" w:cs="OpenSymbol"/>
      <w:sz w:val="28"/>
      <w:szCs w:val="28"/>
    </w:rPr>
  </w:style>
  <w:style w:type="character" w:customStyle="1" w:styleId="ListLabel382">
    <w:name w:val="ListLabel 382"/>
    <w:qFormat/>
    <w:rPr>
      <w:rFonts w:cs="Courier New"/>
      <w:sz w:val="20"/>
    </w:rPr>
  </w:style>
  <w:style w:type="character" w:customStyle="1" w:styleId="ListLabel383">
    <w:name w:val="ListLabel 383"/>
    <w:qFormat/>
    <w:rPr>
      <w:rFonts w:cs="Wingdings"/>
      <w:sz w:val="20"/>
    </w:rPr>
  </w:style>
  <w:style w:type="character" w:customStyle="1" w:styleId="ListLabel384">
    <w:name w:val="ListLabel 384"/>
    <w:qFormat/>
    <w:rPr>
      <w:rFonts w:cs="Wingdings"/>
      <w:sz w:val="20"/>
    </w:rPr>
  </w:style>
  <w:style w:type="character" w:customStyle="1" w:styleId="ListLabel385">
    <w:name w:val="ListLabel 385"/>
    <w:qFormat/>
    <w:rPr>
      <w:rFonts w:cs="Wingdings"/>
      <w:sz w:val="20"/>
    </w:rPr>
  </w:style>
  <w:style w:type="character" w:customStyle="1" w:styleId="ListLabel386">
    <w:name w:val="ListLabel 386"/>
    <w:qFormat/>
    <w:rPr>
      <w:rFonts w:cs="Wingdings"/>
      <w:sz w:val="20"/>
    </w:rPr>
  </w:style>
  <w:style w:type="character" w:customStyle="1" w:styleId="ListLabel387">
    <w:name w:val="ListLabel 387"/>
    <w:qFormat/>
    <w:rPr>
      <w:rFonts w:cs="Wingdings"/>
      <w:sz w:val="20"/>
    </w:rPr>
  </w:style>
  <w:style w:type="character" w:customStyle="1" w:styleId="ListLabel388">
    <w:name w:val="ListLabel 388"/>
    <w:qFormat/>
    <w:rPr>
      <w:rFonts w:cs="Wingdings"/>
      <w:sz w:val="20"/>
    </w:rPr>
  </w:style>
  <w:style w:type="character" w:customStyle="1" w:styleId="ListLabel389">
    <w:name w:val="ListLabel 389"/>
    <w:qFormat/>
    <w:rPr>
      <w:rFonts w:cs="Wingdings"/>
      <w:sz w:val="20"/>
    </w:rPr>
  </w:style>
  <w:style w:type="character" w:customStyle="1" w:styleId="ListLabel390">
    <w:name w:val="ListLabel 390"/>
    <w:qFormat/>
    <w:rPr>
      <w:rFonts w:ascii="Trebuchet MS" w:hAnsi="Trebuchet MS" w:cs="OpenSymbol"/>
    </w:rPr>
  </w:style>
  <w:style w:type="character" w:customStyle="1" w:styleId="ListLabel391">
    <w:name w:val="ListLabel 391"/>
    <w:qFormat/>
    <w:rPr>
      <w:rFonts w:cs="OpenSymbol"/>
    </w:rPr>
  </w:style>
  <w:style w:type="character" w:customStyle="1" w:styleId="ListLabel392">
    <w:name w:val="ListLabel 392"/>
    <w:qFormat/>
    <w:rPr>
      <w:rFonts w:cs="OpenSymbol"/>
    </w:rPr>
  </w:style>
  <w:style w:type="character" w:customStyle="1" w:styleId="ListLabel393">
    <w:name w:val="ListLabel 393"/>
    <w:qFormat/>
    <w:rPr>
      <w:rFonts w:cs="OpenSymbol"/>
    </w:rPr>
  </w:style>
  <w:style w:type="character" w:customStyle="1" w:styleId="ListLabel394">
    <w:name w:val="ListLabel 394"/>
    <w:qFormat/>
    <w:rPr>
      <w:rFonts w:cs="OpenSymbol"/>
    </w:rPr>
  </w:style>
  <w:style w:type="character" w:customStyle="1" w:styleId="ListLabel395">
    <w:name w:val="ListLabel 395"/>
    <w:qFormat/>
    <w:rPr>
      <w:rFonts w:cs="OpenSymbol"/>
    </w:rPr>
  </w:style>
  <w:style w:type="character" w:customStyle="1" w:styleId="ListLabel396">
    <w:name w:val="ListLabel 396"/>
    <w:qFormat/>
    <w:rPr>
      <w:rFonts w:cs="OpenSymbol"/>
    </w:rPr>
  </w:style>
  <w:style w:type="character" w:customStyle="1" w:styleId="ListLabel397">
    <w:name w:val="ListLabel 397"/>
    <w:qFormat/>
    <w:rPr>
      <w:rFonts w:cs="OpenSymbol"/>
    </w:rPr>
  </w:style>
  <w:style w:type="character" w:customStyle="1" w:styleId="ListLabel398">
    <w:name w:val="ListLabel 398"/>
    <w:qFormat/>
    <w:rPr>
      <w:rFonts w:cs="OpenSymbol"/>
    </w:rPr>
  </w:style>
  <w:style w:type="character" w:customStyle="1" w:styleId="ListLabel399">
    <w:name w:val="ListLabel 399"/>
    <w:qFormat/>
    <w:rPr>
      <w:rFonts w:cs="Courier New"/>
    </w:rPr>
  </w:style>
  <w:style w:type="character" w:customStyle="1" w:styleId="ListLabel400">
    <w:name w:val="ListLabel 400"/>
    <w:qFormat/>
    <w:rPr>
      <w:rFonts w:cs="Wingdings"/>
    </w:rPr>
  </w:style>
  <w:style w:type="character" w:customStyle="1" w:styleId="ListLabel401">
    <w:name w:val="ListLabel 401"/>
    <w:qFormat/>
    <w:rPr>
      <w:rFonts w:cs="Symbol"/>
    </w:rPr>
  </w:style>
  <w:style w:type="character" w:customStyle="1" w:styleId="ListLabel402">
    <w:name w:val="ListLabel 402"/>
    <w:qFormat/>
    <w:rPr>
      <w:rFonts w:cs="Courier New"/>
    </w:rPr>
  </w:style>
  <w:style w:type="character" w:customStyle="1" w:styleId="ListLabel403">
    <w:name w:val="ListLabel 403"/>
    <w:qFormat/>
    <w:rPr>
      <w:rFonts w:cs="Wingdings"/>
    </w:rPr>
  </w:style>
  <w:style w:type="character" w:customStyle="1" w:styleId="ListLabel404">
    <w:name w:val="ListLabel 404"/>
    <w:qFormat/>
    <w:rPr>
      <w:rFonts w:cs="Symbol"/>
    </w:rPr>
  </w:style>
  <w:style w:type="character" w:customStyle="1" w:styleId="ListLabel405">
    <w:name w:val="ListLabel 405"/>
    <w:qFormat/>
    <w:rPr>
      <w:rFonts w:cs="Courier New"/>
    </w:rPr>
  </w:style>
  <w:style w:type="character" w:customStyle="1" w:styleId="ListLabel406">
    <w:name w:val="ListLabel 406"/>
    <w:qFormat/>
    <w:rPr>
      <w:rFonts w:cs="Wingdings"/>
    </w:rPr>
  </w:style>
  <w:style w:type="character" w:customStyle="1" w:styleId="ListLabel407">
    <w:name w:val="ListLabel 407"/>
    <w:qFormat/>
    <w:rPr>
      <w:rFonts w:ascii="Trebuchet MS" w:hAnsi="Trebuchet MS" w:cs="Times New Roman"/>
      <w:b/>
      <w:sz w:val="24"/>
      <w:szCs w:val="24"/>
    </w:rPr>
  </w:style>
  <w:style w:type="character" w:customStyle="1" w:styleId="ListLabel408">
    <w:name w:val="ListLabel 408"/>
    <w:qFormat/>
    <w:rPr>
      <w:rFonts w:ascii="Trebuchet MS" w:eastAsiaTheme="minorHAnsi" w:hAnsi="Trebuchet MS" w:cs="Times New Roman"/>
      <w:iCs/>
      <w:sz w:val="24"/>
      <w:szCs w:val="24"/>
      <w:lang w:eastAsia="en-US"/>
    </w:rPr>
  </w:style>
  <w:style w:type="character" w:customStyle="1" w:styleId="ListLabel409">
    <w:name w:val="ListLabel 409"/>
    <w:qFormat/>
    <w:rPr>
      <w:rFonts w:ascii="Trebuchet MS" w:eastAsia="Times New Roman" w:hAnsi="Trebuchet MS"/>
      <w:i/>
      <w:sz w:val="24"/>
      <w:szCs w:val="24"/>
      <w:lang w:val="ro-RO"/>
    </w:rPr>
  </w:style>
  <w:style w:type="character" w:customStyle="1" w:styleId="ListLabel410">
    <w:name w:val="ListLabel 410"/>
    <w:qFormat/>
    <w:rPr>
      <w:rFonts w:ascii="Trebuchet MS" w:eastAsia="Times New Roman" w:hAnsi="Trebuchet MS"/>
      <w:i/>
      <w:sz w:val="24"/>
      <w:szCs w:val="24"/>
      <w:lang w:val="ro-RO"/>
    </w:rPr>
  </w:style>
  <w:style w:type="character" w:customStyle="1" w:styleId="ListLabel411">
    <w:name w:val="ListLabel 411"/>
    <w:qFormat/>
    <w:rPr>
      <w:rFonts w:ascii="Trebuchet MS" w:eastAsia="Times New Roman" w:hAnsi="Trebuchet MS"/>
      <w:color w:val="000000"/>
      <w:sz w:val="24"/>
      <w:szCs w:val="24"/>
      <w:lang w:val="ro-RO"/>
    </w:rPr>
  </w:style>
  <w:style w:type="character" w:customStyle="1" w:styleId="ListLabel412">
    <w:name w:val="ListLabel 412"/>
    <w:qFormat/>
    <w:rPr>
      <w:rFonts w:ascii="Trebuchet MS" w:hAnsi="Trebuchet MS"/>
      <w:sz w:val="24"/>
      <w:szCs w:val="24"/>
    </w:rPr>
  </w:style>
  <w:style w:type="character" w:customStyle="1" w:styleId="ListLabel413">
    <w:name w:val="ListLabel 413"/>
    <w:qFormat/>
    <w:rPr>
      <w:sz w:val="24"/>
      <w:szCs w:val="24"/>
    </w:rPr>
  </w:style>
  <w:style w:type="character" w:customStyle="1" w:styleId="ListLabel414">
    <w:name w:val="ListLabel 414"/>
    <w:qFormat/>
    <w:rPr>
      <w:sz w:val="24"/>
      <w:szCs w:val="24"/>
    </w:rPr>
  </w:style>
  <w:style w:type="character" w:customStyle="1" w:styleId="ListLabel415">
    <w:name w:val="ListLabel 415"/>
    <w:qFormat/>
    <w:rPr>
      <w:sz w:val="24"/>
      <w:szCs w:val="24"/>
    </w:rPr>
  </w:style>
  <w:style w:type="character" w:customStyle="1" w:styleId="ListLabel416">
    <w:name w:val="ListLabel 416"/>
    <w:qFormat/>
    <w:rPr>
      <w:sz w:val="24"/>
      <w:szCs w:val="24"/>
    </w:rPr>
  </w:style>
  <w:style w:type="character" w:customStyle="1" w:styleId="ListLabel417">
    <w:name w:val="ListLabel 417"/>
    <w:qFormat/>
    <w:rPr>
      <w:sz w:val="24"/>
      <w:szCs w:val="24"/>
    </w:rPr>
  </w:style>
  <w:style w:type="character" w:customStyle="1" w:styleId="ListLabel418">
    <w:name w:val="ListLabel 418"/>
    <w:qFormat/>
    <w:rPr>
      <w:sz w:val="24"/>
      <w:szCs w:val="24"/>
    </w:rPr>
  </w:style>
  <w:style w:type="character" w:customStyle="1" w:styleId="ListLabel419">
    <w:name w:val="ListLabel 419"/>
    <w:qFormat/>
    <w:rPr>
      <w:sz w:val="24"/>
      <w:szCs w:val="24"/>
    </w:rPr>
  </w:style>
  <w:style w:type="character" w:customStyle="1" w:styleId="ListLabel420">
    <w:name w:val="ListLabel 420"/>
    <w:qFormat/>
    <w:rPr>
      <w:sz w:val="24"/>
      <w:szCs w:val="24"/>
    </w:rPr>
  </w:style>
  <w:style w:type="character" w:customStyle="1" w:styleId="ListLabel421">
    <w:name w:val="ListLabel 421"/>
    <w:qFormat/>
    <w:rPr>
      <w:rFonts w:ascii="Trebuchet MS" w:hAnsi="Trebuchet MS" w:cs="OpenSymbol"/>
      <w:sz w:val="28"/>
      <w:szCs w:val="28"/>
    </w:rPr>
  </w:style>
  <w:style w:type="character" w:customStyle="1" w:styleId="ListLabel422">
    <w:name w:val="ListLabel 422"/>
    <w:qFormat/>
    <w:rPr>
      <w:rFonts w:cs="Courier New"/>
      <w:sz w:val="20"/>
    </w:rPr>
  </w:style>
  <w:style w:type="character" w:customStyle="1" w:styleId="ListLabel423">
    <w:name w:val="ListLabel 423"/>
    <w:qFormat/>
    <w:rPr>
      <w:rFonts w:cs="Wingdings"/>
      <w:sz w:val="20"/>
    </w:rPr>
  </w:style>
  <w:style w:type="character" w:customStyle="1" w:styleId="ListLabel424">
    <w:name w:val="ListLabel 424"/>
    <w:qFormat/>
    <w:rPr>
      <w:rFonts w:cs="Wingdings"/>
      <w:sz w:val="20"/>
    </w:rPr>
  </w:style>
  <w:style w:type="character" w:customStyle="1" w:styleId="ListLabel425">
    <w:name w:val="ListLabel 425"/>
    <w:qFormat/>
    <w:rPr>
      <w:rFonts w:cs="Wingdings"/>
      <w:sz w:val="20"/>
    </w:rPr>
  </w:style>
  <w:style w:type="character" w:customStyle="1" w:styleId="ListLabel426">
    <w:name w:val="ListLabel 426"/>
    <w:qFormat/>
    <w:rPr>
      <w:rFonts w:cs="Wingdings"/>
      <w:sz w:val="20"/>
    </w:rPr>
  </w:style>
  <w:style w:type="character" w:customStyle="1" w:styleId="ListLabel427">
    <w:name w:val="ListLabel 427"/>
    <w:qFormat/>
    <w:rPr>
      <w:rFonts w:cs="Wingdings"/>
      <w:sz w:val="20"/>
    </w:rPr>
  </w:style>
  <w:style w:type="character" w:customStyle="1" w:styleId="ListLabel428">
    <w:name w:val="ListLabel 428"/>
    <w:qFormat/>
    <w:rPr>
      <w:rFonts w:cs="Wingdings"/>
      <w:sz w:val="20"/>
    </w:rPr>
  </w:style>
  <w:style w:type="character" w:customStyle="1" w:styleId="ListLabel429">
    <w:name w:val="ListLabel 429"/>
    <w:qFormat/>
    <w:rPr>
      <w:rFonts w:cs="Wingdings"/>
      <w:sz w:val="20"/>
    </w:rPr>
  </w:style>
  <w:style w:type="character" w:customStyle="1" w:styleId="ListLabel430">
    <w:name w:val="ListLabel 430"/>
    <w:qFormat/>
    <w:rPr>
      <w:rFonts w:ascii="Trebuchet MS" w:hAnsi="Trebuchet MS" w:cs="OpenSymbol"/>
    </w:rPr>
  </w:style>
  <w:style w:type="character" w:customStyle="1" w:styleId="ListLabel431">
    <w:name w:val="ListLabel 431"/>
    <w:qFormat/>
    <w:rPr>
      <w:rFonts w:cs="OpenSymbol"/>
    </w:rPr>
  </w:style>
  <w:style w:type="character" w:customStyle="1" w:styleId="ListLabel432">
    <w:name w:val="ListLabel 432"/>
    <w:qFormat/>
    <w:rPr>
      <w:rFonts w:cs="OpenSymbol"/>
    </w:rPr>
  </w:style>
  <w:style w:type="character" w:customStyle="1" w:styleId="ListLabel433">
    <w:name w:val="ListLabel 433"/>
    <w:qFormat/>
    <w:rPr>
      <w:rFonts w:cs="OpenSymbol"/>
    </w:rPr>
  </w:style>
  <w:style w:type="character" w:customStyle="1" w:styleId="ListLabel434">
    <w:name w:val="ListLabel 434"/>
    <w:qFormat/>
    <w:rPr>
      <w:rFonts w:cs="OpenSymbol"/>
    </w:rPr>
  </w:style>
  <w:style w:type="character" w:customStyle="1" w:styleId="ListLabel435">
    <w:name w:val="ListLabel 435"/>
    <w:qFormat/>
    <w:rPr>
      <w:rFonts w:cs="OpenSymbol"/>
    </w:rPr>
  </w:style>
  <w:style w:type="character" w:customStyle="1" w:styleId="ListLabel436">
    <w:name w:val="ListLabel 436"/>
    <w:qFormat/>
    <w:rPr>
      <w:rFonts w:cs="OpenSymbol"/>
    </w:rPr>
  </w:style>
  <w:style w:type="character" w:customStyle="1" w:styleId="ListLabel437">
    <w:name w:val="ListLabel 437"/>
    <w:qFormat/>
    <w:rPr>
      <w:rFonts w:cs="OpenSymbol"/>
    </w:rPr>
  </w:style>
  <w:style w:type="character" w:customStyle="1" w:styleId="ListLabel438">
    <w:name w:val="ListLabel 438"/>
    <w:qFormat/>
    <w:rPr>
      <w:rFonts w:cs="OpenSymbol"/>
    </w:rPr>
  </w:style>
  <w:style w:type="character" w:customStyle="1" w:styleId="ListLabel439">
    <w:name w:val="ListLabel 439"/>
    <w:qFormat/>
    <w:rPr>
      <w:rFonts w:cs="Courier New"/>
    </w:rPr>
  </w:style>
  <w:style w:type="character" w:customStyle="1" w:styleId="ListLabel440">
    <w:name w:val="ListLabel 440"/>
    <w:qFormat/>
    <w:rPr>
      <w:rFonts w:cs="Wingdings"/>
    </w:rPr>
  </w:style>
  <w:style w:type="character" w:customStyle="1" w:styleId="ListLabel441">
    <w:name w:val="ListLabel 441"/>
    <w:qFormat/>
    <w:rPr>
      <w:rFonts w:cs="Symbol"/>
    </w:rPr>
  </w:style>
  <w:style w:type="character" w:customStyle="1" w:styleId="ListLabel442">
    <w:name w:val="ListLabel 442"/>
    <w:qFormat/>
    <w:rPr>
      <w:rFonts w:cs="Courier New"/>
    </w:rPr>
  </w:style>
  <w:style w:type="character" w:customStyle="1" w:styleId="ListLabel443">
    <w:name w:val="ListLabel 443"/>
    <w:qFormat/>
    <w:rPr>
      <w:rFonts w:cs="Wingdings"/>
    </w:rPr>
  </w:style>
  <w:style w:type="character" w:customStyle="1" w:styleId="ListLabel444">
    <w:name w:val="ListLabel 444"/>
    <w:qFormat/>
    <w:rPr>
      <w:rFonts w:cs="Symbol"/>
    </w:rPr>
  </w:style>
  <w:style w:type="character" w:customStyle="1" w:styleId="ListLabel445">
    <w:name w:val="ListLabel 445"/>
    <w:qFormat/>
    <w:rPr>
      <w:rFonts w:cs="Courier New"/>
    </w:rPr>
  </w:style>
  <w:style w:type="character" w:customStyle="1" w:styleId="ListLabel446">
    <w:name w:val="ListLabel 446"/>
    <w:qFormat/>
    <w:rPr>
      <w:rFonts w:cs="Wingdings"/>
    </w:rPr>
  </w:style>
  <w:style w:type="character" w:customStyle="1" w:styleId="ListLabel447">
    <w:name w:val="ListLabel 447"/>
    <w:qFormat/>
    <w:rPr>
      <w:rFonts w:ascii="Trebuchet MS" w:hAnsi="Trebuchet MS" w:cs="Times New Roman"/>
      <w:b/>
      <w:sz w:val="24"/>
      <w:szCs w:val="24"/>
    </w:rPr>
  </w:style>
  <w:style w:type="character" w:customStyle="1" w:styleId="ListLabel448">
    <w:name w:val="ListLabel 448"/>
    <w:qFormat/>
    <w:rPr>
      <w:rFonts w:ascii="Trebuchet MS" w:eastAsiaTheme="minorHAnsi" w:hAnsi="Trebuchet MS" w:cs="Times New Roman"/>
      <w:iCs/>
      <w:sz w:val="24"/>
      <w:szCs w:val="24"/>
      <w:lang w:eastAsia="en-US"/>
    </w:rPr>
  </w:style>
  <w:style w:type="character" w:customStyle="1" w:styleId="ListLabel449">
    <w:name w:val="ListLabel 449"/>
    <w:qFormat/>
    <w:rPr>
      <w:rFonts w:ascii="Trebuchet MS" w:eastAsia="Times New Roman" w:hAnsi="Trebuchet MS"/>
      <w:i/>
      <w:sz w:val="24"/>
      <w:szCs w:val="24"/>
      <w:lang w:val="ro-RO"/>
    </w:rPr>
  </w:style>
  <w:style w:type="character" w:customStyle="1" w:styleId="ListLabel450">
    <w:name w:val="ListLabel 450"/>
    <w:qFormat/>
    <w:rPr>
      <w:rFonts w:ascii="Trebuchet MS" w:eastAsia="Times New Roman" w:hAnsi="Trebuchet MS"/>
      <w:i/>
      <w:sz w:val="24"/>
      <w:szCs w:val="24"/>
      <w:lang w:val="ro-RO"/>
    </w:rPr>
  </w:style>
  <w:style w:type="character" w:customStyle="1" w:styleId="ListLabel451">
    <w:name w:val="ListLabel 451"/>
    <w:qFormat/>
    <w:rPr>
      <w:rFonts w:ascii="Trebuchet MS" w:eastAsia="Times New Roman" w:hAnsi="Trebuchet MS"/>
      <w:color w:val="000000"/>
      <w:sz w:val="24"/>
      <w:szCs w:val="24"/>
      <w:lang w:val="ro-RO"/>
    </w:rPr>
  </w:style>
  <w:style w:type="paragraph" w:customStyle="1" w:styleId="Heading">
    <w:name w:val="Heading"/>
    <w:basedOn w:val="Normal"/>
    <w:next w:val="BodyText"/>
    <w:qFormat/>
    <w:pPr>
      <w:keepNext/>
      <w:spacing w:before="240" w:after="120"/>
    </w:pPr>
    <w:rPr>
      <w:rFonts w:ascii="Liberation Sans" w:eastAsia="Microsoft YaHei" w:hAnsi="Liberation Sans"/>
      <w:sz w:val="28"/>
    </w:rPr>
  </w:style>
  <w:style w:type="paragraph" w:customStyle="1" w:styleId="Index">
    <w:name w:val="Index"/>
    <w:basedOn w:val="Normal"/>
    <w:qFormat/>
    <w:pPr>
      <w:suppressLineNumbers/>
    </w:pPr>
  </w:style>
  <w:style w:type="paragraph" w:customStyle="1" w:styleId="FrameContents">
    <w:name w:val="Frame Contents"/>
    <w:basedOn w:val="Normal"/>
    <w:qFormat/>
  </w:style>
  <w:style w:type="paragraph" w:styleId="ListParagraph">
    <w:name w:val="List Paragraph"/>
    <w:basedOn w:val="Normal"/>
    <w:uiPriority w:val="34"/>
    <w:qFormat/>
    <w:pPr>
      <w:ind w:left="720"/>
      <w:contextualSpacing/>
    </w:pPr>
    <w:rPr>
      <w:rFonts w:ascii="Calibri" w:eastAsia="Times New Roman" w:hAnsi="Calibri" w:cs="Times New Roman"/>
      <w:sz w:val="20"/>
      <w:szCs w:val="20"/>
      <w:lang w:val="gsw-FR"/>
    </w:rPr>
  </w:style>
  <w:style w:type="paragraph" w:customStyle="1" w:styleId="DefaultText2">
    <w:name w:val="Default Text:2"/>
    <w:basedOn w:val="Normal"/>
    <w:qFormat/>
    <w:pPr>
      <w:snapToGrid w:val="0"/>
    </w:pPr>
    <w:rPr>
      <w:rFonts w:ascii="Times New Roman" w:eastAsia="Times New Roman" w:hAnsi="Times New Roman" w:cs="Times New Roman"/>
      <w:szCs w:val="20"/>
    </w:rPr>
  </w:style>
  <w:style w:type="paragraph" w:customStyle="1" w:styleId="LO-Normal">
    <w:name w:val="LO-Normal"/>
    <w:qFormat/>
    <w:pPr>
      <w:suppressAutoHyphens/>
    </w:pPr>
    <w:rPr>
      <w:kern w:val="2"/>
      <w:szCs w:val="24"/>
      <w:lang w:eastAsia="zh-CN" w:bidi="hi-IN"/>
    </w:rPr>
  </w:style>
  <w:style w:type="paragraph" w:customStyle="1" w:styleId="DefaultText">
    <w:name w:val="Default Text"/>
    <w:basedOn w:val="Normal"/>
    <w:qFormat/>
    <w:pPr>
      <w:overflowPunct w:val="0"/>
      <w:autoSpaceDE w:val="0"/>
      <w:autoSpaceDN w:val="0"/>
      <w:adjustRightInd w:val="0"/>
      <w:textAlignment w:val="baseline"/>
    </w:pPr>
    <w:rPr>
      <w:szCs w:val="20"/>
    </w:rPr>
  </w:style>
  <w:style w:type="character" w:customStyle="1" w:styleId="BodyTextChar">
    <w:name w:val="Body Text Char"/>
    <w:basedOn w:val="DefaultParagraphFont"/>
    <w:link w:val="BodyText1"/>
    <w:uiPriority w:val="99"/>
    <w:qFormat/>
    <w:rsid w:val="00E04CED"/>
    <w:rPr>
      <w:sz w:val="24"/>
      <w:szCs w:val="24"/>
    </w:rPr>
  </w:style>
  <w:style w:type="paragraph" w:customStyle="1" w:styleId="BodyText1">
    <w:name w:val="Body Text1"/>
    <w:basedOn w:val="Normal"/>
    <w:link w:val="BodyTextChar"/>
    <w:uiPriority w:val="99"/>
    <w:qFormat/>
    <w:rsid w:val="00E04CED"/>
    <w:pPr>
      <w:suppressAutoHyphens/>
      <w:spacing w:after="140" w:line="288" w:lineRule="auto"/>
      <w:jc w:val="both"/>
    </w:pPr>
  </w:style>
  <w:style w:type="table" w:styleId="TableGrid">
    <w:name w:val="Table Grid"/>
    <w:basedOn w:val="TableNormal"/>
    <w:uiPriority w:val="39"/>
    <w:rsid w:val="00FD7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rsid w:val="00E53C2B"/>
    <w:pPr>
      <w:suppressAutoHyphens/>
    </w:pPr>
    <w:rPr>
      <w:rFonts w:ascii="Courier New" w:eastAsia="SimSun" w:hAnsi="Courier New" w:cs="Courier New"/>
      <w:kern w:val="2"/>
      <w:szCs w:val="24"/>
      <w:lang w:val="ro-RO" w:eastAsia="zh-CN" w:bidi="hi-IN"/>
    </w:rPr>
  </w:style>
  <w:style w:type="character" w:customStyle="1" w:styleId="HTMLPreformattedChar">
    <w:name w:val="HTML Preformatted Char"/>
    <w:basedOn w:val="DefaultParagraphFont"/>
    <w:link w:val="HTMLPreformatted"/>
    <w:rsid w:val="00E53C2B"/>
    <w:rPr>
      <w:rFonts w:ascii="Courier New" w:eastAsia="SimSun" w:hAnsi="Courier New" w:cs="Courier New"/>
      <w:kern w:val="2"/>
      <w:szCs w:val="24"/>
      <w:lang w:val="ro-RO" w:eastAsia="zh-CN" w:bidi="hi-IN"/>
    </w:rPr>
  </w:style>
  <w:style w:type="paragraph" w:customStyle="1" w:styleId="Standard">
    <w:name w:val="Standard"/>
    <w:rsid w:val="00420751"/>
    <w:pPr>
      <w:suppressAutoHyphens/>
      <w:autoSpaceDN w:val="0"/>
      <w:textAlignment w:val="baseline"/>
    </w:pPr>
    <w:rPr>
      <w:rFonts w:ascii="Liberation Serif" w:hAnsi="Liberation Serif"/>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26F184-7678-4C03-A224-F13F60737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3804</Words>
  <Characters>21684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Ministerul Finantelor Publice</Company>
  <LinksUpToDate>false</LinksUpToDate>
  <CharactersWithSpaces>25438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CRISTINA-MIHAELA VITANESCU</dc:creator>
  <cp:lastModifiedBy>ROXANA-DESPINA MADIRJAC</cp:lastModifiedBy>
  <cp:revision>2</cp:revision>
  <cp:lastPrinted>2024-08-05T06:49:00Z</cp:lastPrinted>
  <dcterms:created xsi:type="dcterms:W3CDTF">2025-01-17T08:36:00Z</dcterms:created>
  <dcterms:modified xsi:type="dcterms:W3CDTF">2025-01-17T08:36:00Z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1033-11.2.0.9937</vt:lpwstr>
  </property>
</Properties>
</file>