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0" t="0" r="0" b="0"/>
            <wp:wrapNone/>
            <wp:docPr id="1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394" y="0"/>
                <wp:lineTo x="3195" y="1825"/>
                <wp:lineTo x="-11" y="5485"/>
                <wp:lineTo x="-11" y="15996"/>
                <wp:lineTo x="5025" y="21030"/>
                <wp:lineTo x="6394" y="21030"/>
                <wp:lineTo x="14628" y="21030"/>
                <wp:lineTo x="15996" y="21030"/>
                <wp:lineTo x="21033" y="15996"/>
                <wp:lineTo x="21033" y="5485"/>
                <wp:lineTo x="17826" y="1825"/>
                <wp:lineTo x="14628" y="0"/>
                <wp:lineTo x="6394" y="0"/>
              </wp:wrapPolygon>
            </wp:wrapThrough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2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er"/>
        <w:tabs>
          <w:tab w:val="left" w:pos="993" w:leader="none"/>
          <w:tab w:val="center" w:pos="4153" w:leader="none"/>
          <w:tab w:val="right" w:pos="8306" w:leader="none"/>
        </w:tabs>
        <w:rPr>
          <w:rFonts w:ascii="Trajan Pro" w:hAnsi="Trajan Pro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sz w:val="24"/>
        </w:rPr>
        <w:t xml:space="preserve">  </w:t>
      </w:r>
      <w:r>
        <w:rPr>
          <w:rFonts w:cs="Arial" w:ascii="Trajan Pro" w:hAnsi="Trajan Pro"/>
          <w:b/>
          <w:sz w:val="24"/>
          <w:szCs w:val="24"/>
          <w:lang w:val="it-IT"/>
        </w:rPr>
        <w:t xml:space="preserve">MINISTERUL FINANŢELOR                  </w:t>
      </w:r>
    </w:p>
    <w:p>
      <w:pPr>
        <w:pStyle w:val="BodyText2"/>
        <w:rPr>
          <w:rFonts w:ascii="Trebuchet MS" w:hAnsi="Trebuchet MS" w:cs="Arial"/>
          <w:sz w:val="24"/>
        </w:rPr>
      </w:pPr>
      <w:r>
        <w:rPr>
          <w:rFonts w:cs="Arial" w:ascii="Arial" w:hAnsi="Arial"/>
          <w:sz w:val="24"/>
          <w:lang w:val="it-IT"/>
        </w:rPr>
        <w:t xml:space="preserve">  </w:t>
      </w:r>
      <w:r>
        <w:rPr>
          <w:rFonts w:cs="Arial" w:ascii="Trebuchet MS" w:hAnsi="Trebuchet MS"/>
          <w:sz w:val="24"/>
          <w:lang w:val="it-IT"/>
        </w:rPr>
        <w:t>Direcția generală managementul resurselor umane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</w:t>
      </w:r>
      <w:r>
        <w:rPr>
          <w:rFonts w:cs="Arial" w:ascii="Arial" w:hAnsi="Arial"/>
        </w:rPr>
        <w:t>Nr.</w:t>
      </w:r>
      <w:r>
        <w:rPr>
          <w:rFonts w:cs="Arial" w:ascii="Arial" w:hAnsi="Arial"/>
          <w:lang w:val="en-US"/>
        </w:rPr>
        <w:t xml:space="preserve"> 389396</w:t>
      </w:r>
      <w:r>
        <w:rPr>
          <w:rFonts w:cs="Arial" w:ascii="Arial" w:hAnsi="Arial"/>
        </w:rPr>
        <w:t>/12.03.2024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  <w:t>Rezultatul final</w:t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Heading4"/>
        <w:numPr>
          <w:ilvl w:val="3"/>
          <w:numId w:val="1"/>
        </w:numPr>
        <w:spacing w:lineRule="auto" w:line="276"/>
        <w:ind w:firstLine="720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 xml:space="preserve"> </w:t>
      </w:r>
      <w:r>
        <w:rPr>
          <w:rFonts w:cs="Arial" w:ascii="Trebuchet MS" w:hAnsi="Trebuchet MS"/>
          <w:sz w:val="24"/>
          <w:szCs w:val="24"/>
        </w:rPr>
        <w:t>la examenul organizat în vederea promovării în gradul profesional imediat superior celui deţinut a funcţionarului public de execuţie care îndeplinește condiţiile pentru promovare din cadrul Direcției generale de legislație și reglementare în domeniul activelor statului</w:t>
      </w:r>
    </w:p>
    <w:p>
      <w:pPr>
        <w:pStyle w:val="Heading4"/>
        <w:numPr>
          <w:ilvl w:val="3"/>
          <w:numId w:val="1"/>
        </w:numPr>
        <w:spacing w:lineRule="auto" w:line="276"/>
        <w:ind w:firstLine="720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ind w:left="-567" w:firstLine="916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ind w:left="-567" w:right="-590" w:firstLine="916"/>
        <w:jc w:val="both"/>
        <w:rPr>
          <w:rFonts w:ascii="Trebuchet MS" w:hAnsi="Trebuchet MS" w:cs="Arial"/>
          <w:bCs/>
        </w:rPr>
      </w:pPr>
      <w:r>
        <w:rPr>
          <w:rFonts w:cs="Arial" w:ascii="Trebuchet MS" w:hAnsi="Trebuchet MS"/>
          <w:bCs/>
        </w:rPr>
        <w:t>Având în vedere prevederile art. VII alin. (33) și alin. (38) din Anexa nr. 10 la O.U.G. nr. 57/2019, cu modificările şi completările ulterioare, comisia de examen comunică următorul rezultat final: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pPr w:bottomFromText="0" w:horzAnchor="margin" w:leftFromText="181" w:rightFromText="181" w:tblpX="0" w:tblpXSpec="center" w:tblpY="154" w:topFromText="0" w:vertAnchor="text"/>
        <w:tblW w:w="106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"/>
        <w:gridCol w:w="2261"/>
        <w:gridCol w:w="1991"/>
        <w:gridCol w:w="1519"/>
        <w:gridCol w:w="1676"/>
        <w:gridCol w:w="1203"/>
        <w:gridCol w:w="1330"/>
      </w:tblGrid>
      <w:tr>
        <w:trPr>
          <w:tblHeader w:val="true"/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Punctajul probei interviu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Punctajul final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Rezultatul final</w:t>
            </w:r>
          </w:p>
        </w:tc>
      </w:tr>
      <w:tr>
        <w:trPr>
          <w:trHeight w:val="76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388617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Expert clasa I, grad profesional superior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100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98.33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198.33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ADMIS</w:t>
            </w:r>
          </w:p>
        </w:tc>
      </w:tr>
    </w:tbl>
    <w:p>
      <w:pPr>
        <w:pStyle w:val="Normal"/>
        <w:ind w:left="81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ind w:left="-567" w:hanging="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Afişat astăzi, 12.03.2024, ora 14</w:t>
      </w:r>
      <w:r>
        <w:rPr>
          <w:rFonts w:cs="Arial" w:ascii="Trebuchet MS" w:hAnsi="Trebuchet MS"/>
          <w:vertAlign w:val="superscript"/>
        </w:rPr>
        <w:t>00</w:t>
      </w:r>
      <w:r>
        <w:rPr>
          <w:rFonts w:cs="Arial" w:ascii="Trebuchet MS" w:hAnsi="Trebuchet MS"/>
        </w:rPr>
        <w:t>, la sediul și pe site-ul Ministerului Finanţelor.</w:t>
      </w:r>
    </w:p>
    <w:p>
      <w:pPr>
        <w:pStyle w:val="Normal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</w:rPr>
      </w:pPr>
      <w:r>
        <w:rPr>
          <w:rFonts w:cs="Arial" w:ascii="Trebuchet MS" w:hAnsi="Trebuchet MS"/>
          <w:b/>
        </w:rPr>
        <w:t>Secretar comisie de concurs</w:t>
      </w:r>
      <w:r>
        <w:rPr>
          <w:rFonts w:cs="Arial" w:ascii="Trebuchet MS" w:hAnsi="Trebuchet MS"/>
        </w:rPr>
        <w:t>,</w:t>
      </w:r>
    </w:p>
    <w:sectPr>
      <w:type w:val="nextPage"/>
      <w:pgSz w:w="12240" w:h="15840"/>
      <w:pgMar w:left="1440" w:right="1325" w:gutter="0" w:header="0" w:top="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ajan Pro"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ro-RO" w:bidi="ar-SA"/>
    </w:rPr>
  </w:style>
  <w:style w:type="paragraph" w:styleId="Heading4">
    <w:name w:val="Heading 4"/>
    <w:basedOn w:val="Normal"/>
    <w:next w:val="Normal"/>
    <w:link w:val="Heading4Char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qFormat/>
    <w:rPr>
      <w:rFonts w:ascii="Tahoma" w:hAnsi="Tahoma" w:eastAsia="Times New Roman" w:cs="Tahoma"/>
      <w:b/>
      <w:bCs/>
      <w:sz w:val="28"/>
      <w:szCs w:val="24"/>
      <w:lang w:val="fr-FR" w:eastAsia="ro-RO"/>
    </w:rPr>
  </w:style>
  <w:style w:type="character" w:styleId="BodyText3Char" w:customStyle="1">
    <w:name w:val="Body Text 3 Char"/>
    <w:basedOn w:val="DefaultParagraphFont"/>
    <w:link w:val="BodyText3"/>
    <w:qFormat/>
    <w:rPr>
      <w:rFonts w:ascii="Tahoma" w:hAnsi="Tahoma" w:eastAsia="Times New Roman" w:cs="Tahoma"/>
      <w:sz w:val="28"/>
      <w:szCs w:val="24"/>
      <w:lang w:val="ro-RO" w:eastAsia="ro-RO"/>
    </w:rPr>
  </w:style>
  <w:style w:type="character" w:styleId="HeaderChar" w:customStyle="1">
    <w:name w:val="Header Char"/>
    <w:basedOn w:val="DefaultParagraphFont"/>
    <w:link w:val="Header"/>
    <w:qFormat/>
    <w:rPr>
      <w:rFonts w:ascii="Times New Roman" w:hAnsi="Times New Roman" w:eastAsia="Times New Roman" w:cs="Times New Roman"/>
      <w:sz w:val="20"/>
      <w:szCs w:val="20"/>
      <w:lang w:val="en-AU" w:eastAsia="ro-RO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Segoe UI" w:hAnsi="Segoe UI" w:eastAsia="Times New Roman" w:cs="Segoe UI"/>
      <w:sz w:val="18"/>
      <w:szCs w:val="18"/>
      <w:lang w:val="ro-RO" w:eastAsia="ro-RO"/>
    </w:rPr>
  </w:style>
  <w:style w:type="character" w:styleId="Heading4Char" w:customStyle="1">
    <w:name w:val="Heading 4 Char"/>
    <w:basedOn w:val="DefaultParagraphFont"/>
    <w:link w:val="Heading4"/>
    <w:qFormat/>
    <w:rPr>
      <w:rFonts w:ascii="Times New Roman" w:hAnsi="Times New Roman" w:eastAsia="Times New Roman" w:cs="Times New Roman"/>
      <w:sz w:val="28"/>
      <w:szCs w:val="20"/>
      <w:lang w:val="ro-RO"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pPr/>
    <w:rPr>
      <w:rFonts w:ascii="Tahoma" w:hAnsi="Tahoma" w:cs="Tahoma"/>
      <w:sz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qFormat/>
    <w:pPr>
      <w:tabs>
        <w:tab w:val="clear" w:pos="720"/>
        <w:tab w:val="center" w:pos="4153" w:leader="none"/>
        <w:tab w:val="right" w:pos="8306" w:leader="none"/>
      </w:tabs>
    </w:pPr>
    <w:rPr>
      <w:sz w:val="20"/>
      <w:szCs w:val="20"/>
      <w:lang w:val="en-A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7B0F1A-AE7F-49F6-9034-ED93CE939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123</Words>
  <Characters>790</Characters>
  <CharactersWithSpaces>941</CharactersWithSpaces>
  <Paragraphs>22</Paragraphs>
  <Company>Ministerul Finantelor Publice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2024-03-11T13:10:00Z</dcterms:created>
  <dc:creator>58557734</dc:creator>
  <dc:description/>
  <dc:language>ro-RO</dc:language>
  <cp:lastModifiedBy>MARCIANA-ISABELA MANEA</cp:lastModifiedBy>
  <cp:lastPrinted>2024-03-11T13:27:00Z</cp:lastPrinted>
  <dcterms:modified xsi:type="dcterms:W3CDTF">2024-03-12T09:51:00Z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