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F5" w:rsidRDefault="0080346C">
      <w:pPr>
        <w:pStyle w:val="Heading1"/>
        <w:rPr>
          <w:rFonts w:ascii="Franklin Gothic Demi" w:hAnsi="Franklin Gothic Demi"/>
          <w:color w:val="333333"/>
          <w:spacing w:val="20"/>
          <w:sz w:val="28"/>
          <w:szCs w:val="28"/>
          <w:lang w:val="fr-FR"/>
        </w:rPr>
      </w:pPr>
      <w:r>
        <w:rPr>
          <w:rFonts w:ascii="Franklin Gothic Demi" w:hAnsi="Franklin Gothic Demi"/>
          <w:noProof/>
          <w:color w:val="333333"/>
          <w:spacing w:val="20"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-163830</wp:posOffset>
            </wp:positionH>
            <wp:positionV relativeFrom="margin">
              <wp:posOffset>168070</wp:posOffset>
            </wp:positionV>
            <wp:extent cx="750570" cy="750570"/>
            <wp:effectExtent l="0" t="0" r="11430" b="11430"/>
            <wp:wrapThrough wrapText="bothSides">
              <wp:wrapPolygon edited="0">
                <wp:start x="6030" y="0"/>
                <wp:lineTo x="0" y="3289"/>
                <wp:lineTo x="0" y="14254"/>
                <wp:lineTo x="1096" y="17543"/>
                <wp:lineTo x="5482" y="20832"/>
                <wp:lineTo x="6030" y="20832"/>
                <wp:lineTo x="14802" y="20832"/>
                <wp:lineTo x="15350" y="20832"/>
                <wp:lineTo x="19736" y="17543"/>
                <wp:lineTo x="20832" y="14802"/>
                <wp:lineTo x="20832" y="3289"/>
                <wp:lineTo x="14802" y="0"/>
                <wp:lineTo x="60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6F5" w:rsidRPr="00B01DB9" w:rsidRDefault="0080346C">
      <w:pPr>
        <w:pStyle w:val="Heading1"/>
        <w:rPr>
          <w:rFonts w:ascii="Trebuchet MS" w:hAnsi="Trebuchet MS" w:cs="Trebuchet MS"/>
          <w:color w:val="333333"/>
          <w:spacing w:val="20"/>
          <w:sz w:val="24"/>
          <w:lang w:val="fr-FR"/>
        </w:rPr>
      </w:pPr>
      <w:r w:rsidRPr="00B01DB9">
        <w:rPr>
          <w:rFonts w:ascii="Trebuchet MS" w:hAnsi="Trebuchet MS" w:cs="Trebuchet MS"/>
          <w:color w:val="333333"/>
          <w:spacing w:val="20"/>
          <w:sz w:val="24"/>
          <w:lang w:val="fr-FR"/>
        </w:rPr>
        <w:t>MINISTERUL FINANŢELOR</w:t>
      </w:r>
    </w:p>
    <w:p w:rsidR="00F316F5" w:rsidRPr="00B01DB9" w:rsidRDefault="0080346C">
      <w:pPr>
        <w:pStyle w:val="FrameContents"/>
        <w:rPr>
          <w:rFonts w:ascii="Trebuchet MS" w:hAnsi="Trebuchet MS"/>
          <w:b/>
          <w:bCs/>
        </w:rPr>
      </w:pPr>
      <w:r w:rsidRPr="00B01DB9">
        <w:rPr>
          <w:rFonts w:ascii="Trebuchet MS" w:hAnsi="Trebuchet MS"/>
          <w:b/>
          <w:bCs/>
          <w:color w:val="333333"/>
          <w:lang w:val="fr-FR"/>
        </w:rPr>
        <w:t>Direcţia genera</w:t>
      </w:r>
      <w:r w:rsidRPr="00B01DB9">
        <w:rPr>
          <w:rFonts w:ascii="Trebuchet MS" w:hAnsi="Trebuchet MS"/>
          <w:b/>
          <w:bCs/>
          <w:color w:val="333333"/>
          <w:lang w:val="ro-RO"/>
        </w:rPr>
        <w:t>lă managementul resurselor umane</w:t>
      </w:r>
    </w:p>
    <w:p w:rsidR="00F316F5" w:rsidRDefault="0080346C">
      <w:pPr>
        <w:pStyle w:val="Heading1"/>
        <w:ind w:firstLineChars="50" w:firstLine="60"/>
        <w:rPr>
          <w:rFonts w:ascii="Arial" w:hAnsi="Arial"/>
          <w:lang w:val="ro-RO"/>
        </w:rPr>
      </w:pPr>
      <w:r>
        <w:rPr>
          <w:rFonts w:ascii="Franklin Gothic Demi" w:hAnsi="Franklin Gothic Demi"/>
          <w:color w:val="333333"/>
          <w:sz w:val="12"/>
          <w:szCs w:val="12"/>
          <w:lang w:val="fr-FR"/>
        </w:rPr>
        <w:t xml:space="preserve">                                                                                                                                        </w:t>
      </w:r>
      <w:r>
        <w:rPr>
          <w:rFonts w:ascii="Franklin Gothic Demi" w:hAnsi="Franklin Gothic Demi"/>
          <w:color w:val="333333"/>
          <w:sz w:val="28"/>
          <w:szCs w:val="28"/>
          <w:lang w:val="fr-FR"/>
        </w:rPr>
        <w:t xml:space="preserve">  </w:t>
      </w:r>
      <w:r>
        <w:rPr>
          <w:rFonts w:ascii="Arial" w:hAnsi="Arial"/>
          <w:lang w:val="ro-RO"/>
        </w:rPr>
        <w:t xml:space="preserve">              </w:t>
      </w:r>
    </w:p>
    <w:p w:rsidR="00F316F5" w:rsidRDefault="003C1EA8" w:rsidP="003C1EA8">
      <w:pPr>
        <w:pStyle w:val="Heading1"/>
        <w:rPr>
          <w:lang w:val="ro-RO"/>
        </w:rPr>
      </w:pPr>
      <w:r>
        <w:rPr>
          <w:rFonts w:ascii="Trebuchet MS" w:hAnsi="Trebuchet MS" w:cs="Trebuchet MS"/>
          <w:sz w:val="24"/>
          <w:lang w:val="ro-RO"/>
        </w:rPr>
        <w:t xml:space="preserve">    </w:t>
      </w:r>
      <w:r w:rsidR="0080346C" w:rsidRPr="00B01DB9">
        <w:rPr>
          <w:rFonts w:ascii="Trebuchet MS" w:hAnsi="Trebuchet MS" w:cs="Trebuchet MS"/>
          <w:szCs w:val="22"/>
          <w:lang w:val="ro-RO"/>
        </w:rPr>
        <w:t>Nr.</w:t>
      </w:r>
      <w:r w:rsidR="00574577">
        <w:rPr>
          <w:rFonts w:ascii="Trebuchet MS" w:hAnsi="Trebuchet MS" w:cs="Trebuchet MS"/>
          <w:szCs w:val="22"/>
          <w:lang w:val="ro-RO"/>
        </w:rPr>
        <w:t>688325</w:t>
      </w:r>
      <w:r w:rsidR="0080346C" w:rsidRPr="00B01DB9">
        <w:rPr>
          <w:rFonts w:ascii="Trebuchet MS" w:hAnsi="Trebuchet MS" w:cs="Trebuchet MS"/>
          <w:szCs w:val="22"/>
          <w:lang w:val="ro-RO"/>
        </w:rPr>
        <w:t>/</w:t>
      </w:r>
      <w:r w:rsidR="00ED3E2D" w:rsidRPr="00B01DB9">
        <w:rPr>
          <w:rFonts w:ascii="Trebuchet MS" w:hAnsi="Trebuchet MS" w:cs="Trebuchet MS"/>
          <w:szCs w:val="22"/>
          <w:lang w:val="ro-RO"/>
        </w:rPr>
        <w:t>0</w:t>
      </w:r>
      <w:r w:rsidR="001C6AFB" w:rsidRPr="00B01DB9">
        <w:rPr>
          <w:rFonts w:ascii="Trebuchet MS" w:hAnsi="Trebuchet MS" w:cs="Trebuchet MS"/>
          <w:szCs w:val="22"/>
          <w:lang w:val="ro-RO"/>
        </w:rPr>
        <w:t>6</w:t>
      </w:r>
      <w:r w:rsidR="00C2058D" w:rsidRPr="00B01DB9">
        <w:rPr>
          <w:rFonts w:ascii="Trebuchet MS" w:hAnsi="Trebuchet MS" w:cs="Trebuchet MS"/>
          <w:szCs w:val="22"/>
          <w:lang w:val="ro-RO"/>
        </w:rPr>
        <w:t>.</w:t>
      </w:r>
      <w:r w:rsidR="007C6460" w:rsidRPr="00B01DB9">
        <w:rPr>
          <w:rFonts w:ascii="Trebuchet MS" w:hAnsi="Trebuchet MS" w:cs="Trebuchet MS"/>
          <w:szCs w:val="22"/>
          <w:lang w:val="ro-RO"/>
        </w:rPr>
        <w:t>0</w:t>
      </w:r>
      <w:r w:rsidR="00ED3E2D" w:rsidRPr="00B01DB9">
        <w:rPr>
          <w:rFonts w:ascii="Trebuchet MS" w:hAnsi="Trebuchet MS" w:cs="Trebuchet MS"/>
          <w:szCs w:val="22"/>
          <w:lang w:val="ro-RO"/>
        </w:rPr>
        <w:t>2</w:t>
      </w:r>
      <w:r w:rsidR="00C2058D" w:rsidRPr="00B01DB9">
        <w:rPr>
          <w:rFonts w:ascii="Trebuchet MS" w:hAnsi="Trebuchet MS" w:cs="Trebuchet MS"/>
          <w:szCs w:val="22"/>
          <w:lang w:val="ro-RO"/>
        </w:rPr>
        <w:t>.202</w:t>
      </w:r>
      <w:r w:rsidR="007C6460" w:rsidRPr="00B01DB9">
        <w:rPr>
          <w:rFonts w:ascii="Trebuchet MS" w:hAnsi="Trebuchet MS" w:cs="Trebuchet MS"/>
          <w:szCs w:val="22"/>
          <w:lang w:val="ro-RO"/>
        </w:rPr>
        <w:t>5</w:t>
      </w:r>
      <w:r w:rsidR="00117A6E" w:rsidRPr="00B01DB9">
        <w:rPr>
          <w:rFonts w:ascii="Trebuchet MS" w:hAnsi="Trebuchet MS" w:cs="Trebuchet MS"/>
          <w:color w:val="FFFFFF" w:themeColor="background1"/>
          <w:szCs w:val="22"/>
          <w:lang w:val="ro-RO"/>
        </w:rPr>
        <w:t>09.</w:t>
      </w:r>
      <w:r w:rsidR="00117A6E" w:rsidRPr="00C2058D">
        <w:rPr>
          <w:rFonts w:ascii="Trebuchet MS" w:hAnsi="Trebuchet MS" w:cs="Trebuchet MS"/>
          <w:color w:val="FFFFFF" w:themeColor="background1"/>
          <w:sz w:val="24"/>
          <w:lang w:val="ro-RO"/>
        </w:rPr>
        <w:t>2024</w:t>
      </w:r>
      <w:r w:rsidR="00531DF3" w:rsidRPr="00C2058D">
        <w:rPr>
          <w:rFonts w:ascii="Trebuchet MS" w:hAnsi="Trebuchet MS" w:cs="Trebuchet MS"/>
          <w:color w:val="FFFFFF" w:themeColor="background1"/>
          <w:sz w:val="24"/>
          <w:lang w:val="ro-RO"/>
        </w:rPr>
        <w:t>19</w:t>
      </w:r>
      <w:r w:rsidR="0080346C" w:rsidRPr="00C2058D">
        <w:rPr>
          <w:rFonts w:ascii="Trebuchet MS" w:hAnsi="Trebuchet MS" w:cs="Trebuchet MS"/>
          <w:color w:val="FFFFFF" w:themeColor="background1"/>
          <w:sz w:val="24"/>
          <w:lang w:val="ro-RO"/>
        </w:rPr>
        <w:t>.0</w:t>
      </w:r>
      <w:r w:rsidR="00531DF3" w:rsidRPr="00C2058D">
        <w:rPr>
          <w:rFonts w:ascii="Trebuchet MS" w:hAnsi="Trebuchet MS" w:cs="Trebuchet MS"/>
          <w:color w:val="FFFFFF" w:themeColor="background1"/>
          <w:sz w:val="24"/>
          <w:lang w:val="ro-RO"/>
        </w:rPr>
        <w:t>7</w:t>
      </w:r>
      <w:r w:rsidR="0080346C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.2024</w:t>
      </w:r>
    </w:p>
    <w:p w:rsidR="00F316F5" w:rsidRDefault="00F316F5">
      <w:pPr>
        <w:jc w:val="both"/>
        <w:rPr>
          <w:rFonts w:ascii="Arial" w:hAnsi="Arial"/>
          <w:b/>
          <w:bCs/>
          <w:lang w:val="ro-RO"/>
        </w:rPr>
      </w:pPr>
    </w:p>
    <w:p w:rsidR="00F316F5" w:rsidRDefault="00993C65">
      <w:pPr>
        <w:rPr>
          <w:rFonts w:ascii="Arial" w:hAnsi="Arial"/>
          <w:b/>
          <w:bCs/>
          <w:lang w:val="ro-RO"/>
        </w:rPr>
      </w:pPr>
      <w:r>
        <w:rPr>
          <w:rFonts w:ascii="Arial" w:hAnsi="Arial"/>
          <w:b/>
          <w:bCs/>
          <w:lang w:val="ro-RO"/>
        </w:rPr>
        <w:t xml:space="preserve">       </w:t>
      </w:r>
    </w:p>
    <w:p w:rsidR="00D072F2" w:rsidRPr="00B01DB9" w:rsidRDefault="00D072F2" w:rsidP="0080346C">
      <w:pPr>
        <w:spacing w:line="276" w:lineRule="auto"/>
        <w:jc w:val="center"/>
        <w:rPr>
          <w:rFonts w:ascii="Trebuchet MS" w:hAnsi="Trebuchet MS"/>
          <w:b/>
          <w:bCs/>
          <w:sz w:val="23"/>
          <w:szCs w:val="23"/>
          <w:lang w:val="ro-RO"/>
        </w:rPr>
      </w:pPr>
    </w:p>
    <w:p w:rsidR="00F316F5" w:rsidRPr="00B01DB9" w:rsidRDefault="0080346C" w:rsidP="00574577">
      <w:pPr>
        <w:spacing w:line="276" w:lineRule="auto"/>
        <w:jc w:val="center"/>
        <w:rPr>
          <w:rFonts w:ascii="Trebuchet MS" w:hAnsi="Trebuchet MS"/>
          <w:b/>
          <w:bCs/>
          <w:sz w:val="23"/>
          <w:szCs w:val="23"/>
          <w:lang w:val="ro-RO"/>
        </w:rPr>
      </w:pPr>
      <w:r w:rsidRPr="00B01DB9">
        <w:rPr>
          <w:rFonts w:ascii="Trebuchet MS" w:hAnsi="Trebuchet MS"/>
          <w:b/>
          <w:bCs/>
          <w:sz w:val="23"/>
          <w:szCs w:val="23"/>
          <w:lang w:val="ro-RO"/>
        </w:rPr>
        <w:t>ANUNȚ</w:t>
      </w:r>
    </w:p>
    <w:p w:rsidR="00F316F5" w:rsidRPr="00B01DB9" w:rsidRDefault="0080346C" w:rsidP="0080346C">
      <w:pPr>
        <w:spacing w:line="276" w:lineRule="auto"/>
        <w:jc w:val="center"/>
        <w:rPr>
          <w:rFonts w:ascii="Trebuchet MS" w:hAnsi="Trebuchet MS"/>
          <w:b/>
          <w:bCs/>
          <w:iCs/>
          <w:sz w:val="23"/>
          <w:szCs w:val="23"/>
          <w:lang w:val="ro-RO"/>
        </w:rPr>
      </w:pPr>
      <w:bookmarkStart w:id="0" w:name="_GoBack"/>
      <w:r w:rsidRPr="00B01DB9">
        <w:rPr>
          <w:rFonts w:ascii="Trebuchet MS" w:hAnsi="Trebuchet MS"/>
          <w:b/>
          <w:bCs/>
          <w:iCs/>
          <w:sz w:val="23"/>
          <w:szCs w:val="23"/>
          <w:lang w:val="ro-RO"/>
        </w:rPr>
        <w:t xml:space="preserve">Ministerul Finanțelor cu sediul în Bd. Libertății nr.16, sector 5, </w:t>
      </w:r>
    </w:p>
    <w:p w:rsidR="00F316F5" w:rsidRPr="00B01DB9" w:rsidRDefault="0080346C" w:rsidP="0080346C">
      <w:pPr>
        <w:spacing w:line="276" w:lineRule="auto"/>
        <w:jc w:val="center"/>
        <w:rPr>
          <w:rFonts w:ascii="Trebuchet MS" w:hAnsi="Trebuchet MS"/>
          <w:b/>
          <w:bCs/>
          <w:iCs/>
          <w:sz w:val="23"/>
          <w:szCs w:val="23"/>
          <w:lang w:val="ro-RO"/>
        </w:rPr>
      </w:pPr>
      <w:r w:rsidRPr="00B01DB9">
        <w:rPr>
          <w:rFonts w:ascii="Trebuchet MS" w:hAnsi="Trebuchet MS"/>
          <w:b/>
          <w:bCs/>
          <w:iCs/>
          <w:sz w:val="23"/>
          <w:szCs w:val="23"/>
          <w:lang w:val="ro-RO"/>
        </w:rPr>
        <w:t xml:space="preserve">organizează procedura de selecție în vederea ocupării prin transfer la cerere </w:t>
      </w:r>
    </w:p>
    <w:p w:rsidR="00F316F5" w:rsidRPr="00B01DB9" w:rsidRDefault="0080346C" w:rsidP="00694A2E">
      <w:pPr>
        <w:spacing w:line="276" w:lineRule="auto"/>
        <w:jc w:val="center"/>
        <w:rPr>
          <w:rFonts w:ascii="Trebuchet MS" w:hAnsi="Trebuchet MS"/>
          <w:b/>
          <w:bCs/>
          <w:iCs/>
          <w:sz w:val="23"/>
          <w:szCs w:val="23"/>
          <w:lang w:val="ro-RO"/>
        </w:rPr>
      </w:pPr>
      <w:r w:rsidRPr="00B01DB9">
        <w:rPr>
          <w:rFonts w:ascii="Trebuchet MS" w:hAnsi="Trebuchet MS"/>
          <w:b/>
          <w:bCs/>
          <w:iCs/>
          <w:sz w:val="23"/>
          <w:szCs w:val="23"/>
          <w:lang w:val="ro-RO"/>
        </w:rPr>
        <w:t xml:space="preserve">a funcţiilor publice de execuţie vacante din cadrul Direcției generale de legislație fiscală și reglementări vamale și contabile </w:t>
      </w:r>
      <w:r w:rsidR="007C6460" w:rsidRPr="00B01DB9">
        <w:rPr>
          <w:rFonts w:ascii="Trebuchet MS" w:hAnsi="Trebuchet MS"/>
          <w:b/>
          <w:bCs/>
          <w:iCs/>
          <w:sz w:val="23"/>
          <w:szCs w:val="23"/>
          <w:lang w:val="ro-RO"/>
        </w:rPr>
        <w:t xml:space="preserve">- </w:t>
      </w:r>
      <w:r w:rsidR="007C6460" w:rsidRPr="00B01DB9">
        <w:rPr>
          <w:rFonts w:ascii="Trebuchet MS" w:hAnsi="Trebuchet MS"/>
          <w:b/>
          <w:bCs/>
          <w:iCs/>
          <w:sz w:val="23"/>
          <w:szCs w:val="23"/>
          <w:lang w:val="ro-RO" w:eastAsia="en-US"/>
        </w:rPr>
        <w:t>Direcţia CBAM și Taxe Verzi</w:t>
      </w:r>
    </w:p>
    <w:bookmarkEnd w:id="0"/>
    <w:p w:rsidR="00F316F5" w:rsidRPr="00B01DB9" w:rsidRDefault="00F316F5">
      <w:pPr>
        <w:jc w:val="center"/>
        <w:rPr>
          <w:rFonts w:ascii="Trebuchet MS" w:hAnsi="Trebuchet MS"/>
          <w:b/>
          <w:bCs/>
          <w:iCs/>
          <w:sz w:val="23"/>
          <w:szCs w:val="23"/>
          <w:lang w:val="ro-RO"/>
        </w:rPr>
      </w:pPr>
    </w:p>
    <w:p w:rsidR="00D072F2" w:rsidRPr="00B01DB9" w:rsidRDefault="00D072F2">
      <w:pPr>
        <w:jc w:val="center"/>
        <w:rPr>
          <w:rFonts w:ascii="Trebuchet MS" w:hAnsi="Trebuchet MS"/>
          <w:b/>
          <w:bCs/>
          <w:iCs/>
          <w:sz w:val="23"/>
          <w:szCs w:val="23"/>
          <w:lang w:val="ro-RO"/>
        </w:rPr>
      </w:pPr>
    </w:p>
    <w:p w:rsidR="00F316F5" w:rsidRPr="00B01DB9" w:rsidRDefault="0080346C">
      <w:pPr>
        <w:ind w:firstLine="709"/>
        <w:jc w:val="both"/>
        <w:rPr>
          <w:rFonts w:ascii="Trebuchet MS" w:hAnsi="Trebuchet MS"/>
          <w:color w:val="000000"/>
          <w:sz w:val="23"/>
          <w:szCs w:val="23"/>
          <w:lang w:val="ro-RO"/>
        </w:rPr>
      </w:pPr>
      <w:r w:rsidRPr="00B01DB9">
        <w:rPr>
          <w:rFonts w:ascii="Trebuchet MS" w:hAnsi="Trebuchet MS"/>
          <w:sz w:val="23"/>
          <w:szCs w:val="23"/>
          <w:lang w:val="ro-RO"/>
        </w:rPr>
        <w:t xml:space="preserve">Transferul la cerere se va realiza în temeiul </w:t>
      </w:r>
      <w:r w:rsidRPr="00B01DB9">
        <w:rPr>
          <w:rFonts w:ascii="Trebuchet MS" w:hAnsi="Trebuchet MS"/>
          <w:color w:val="000000"/>
          <w:sz w:val="23"/>
          <w:szCs w:val="23"/>
          <w:lang w:val="ro-RO"/>
        </w:rPr>
        <w:t>prevederilor art. 502 alin. (1) lit. c), ale art. 506 alin. (1) lit. b), alin. (2), alin. (5)  și alin. (9) din Ordonanța de urgență a Guvernului nr. 57/2019 privind Codul administrativ, cu modificările și completările ulterioare.</w:t>
      </w:r>
    </w:p>
    <w:p w:rsidR="00F316F5" w:rsidRPr="00B01DB9" w:rsidRDefault="0080346C">
      <w:pPr>
        <w:ind w:firstLine="709"/>
        <w:jc w:val="both"/>
        <w:rPr>
          <w:rFonts w:ascii="Trebuchet MS" w:hAnsi="Trebuchet MS"/>
          <w:i/>
          <w:iCs/>
          <w:sz w:val="23"/>
          <w:szCs w:val="23"/>
          <w:lang w:val="ro-RO"/>
        </w:rPr>
      </w:pPr>
      <w:r w:rsidRPr="00B01DB9">
        <w:rPr>
          <w:rFonts w:ascii="Trebuchet MS" w:hAnsi="Trebuchet MS"/>
          <w:sz w:val="23"/>
          <w:szCs w:val="23"/>
          <w:lang w:val="ro-RO"/>
        </w:rPr>
        <w:t xml:space="preserve">Precizăm că potrivit dispozițiilor punctului 5.4 alin. (1) pct.1. din Procedura de sistem PS-33 Modificarea prin transfer a raporturilor de serviciu/muncă ale angajaților, la nivelul aparatului propriu al Ministerului Finanțelor, </w:t>
      </w:r>
      <w:r w:rsidRPr="00B01DB9">
        <w:rPr>
          <w:rFonts w:ascii="Trebuchet MS" w:hAnsi="Trebuchet MS"/>
          <w:b/>
          <w:bCs/>
          <w:i/>
          <w:iCs/>
          <w:sz w:val="23"/>
          <w:szCs w:val="23"/>
          <w:lang w:val="ro-RO"/>
        </w:rPr>
        <w:t>transferul l</w:t>
      </w:r>
      <w:r w:rsidR="00E206D3" w:rsidRPr="00B01DB9">
        <w:rPr>
          <w:rFonts w:ascii="Trebuchet MS" w:hAnsi="Trebuchet MS"/>
          <w:b/>
          <w:bCs/>
          <w:i/>
          <w:iCs/>
          <w:sz w:val="23"/>
          <w:szCs w:val="23"/>
          <w:lang w:val="ro-RO"/>
        </w:rPr>
        <w:t xml:space="preserve">a cerere se face la solicitarea </w:t>
      </w:r>
      <w:r w:rsidRPr="00B01DB9">
        <w:rPr>
          <w:rFonts w:ascii="Trebuchet MS" w:hAnsi="Trebuchet MS"/>
          <w:b/>
          <w:bCs/>
          <w:i/>
          <w:iCs/>
          <w:sz w:val="23"/>
          <w:szCs w:val="23"/>
          <w:lang w:val="ro-RO"/>
        </w:rPr>
        <w:t>funcționarului public, cu aprobarea ministrului finanțelor, după parcurgerea etapelor procedurii interne și a conducătorului autorității sau instituției publice în care își desfășoară activitatea funcționarul public.</w:t>
      </w:r>
    </w:p>
    <w:p w:rsidR="00F316F5" w:rsidRPr="00B01DB9" w:rsidRDefault="0080346C">
      <w:pPr>
        <w:pStyle w:val="ListParagraph"/>
        <w:spacing w:after="120"/>
        <w:ind w:left="0" w:firstLineChars="345" w:firstLine="793"/>
        <w:jc w:val="both"/>
        <w:rPr>
          <w:rFonts w:ascii="Trebuchet MS" w:eastAsia="NSimSun" w:hAnsi="Trebuchet MS" w:cs="Arial"/>
          <w:kern w:val="2"/>
          <w:sz w:val="23"/>
          <w:szCs w:val="23"/>
          <w:lang w:val="ro-RO" w:eastAsia="zh-CN" w:bidi="hi-IN"/>
        </w:rPr>
      </w:pPr>
      <w:r w:rsidRPr="00B01DB9">
        <w:rPr>
          <w:rFonts w:ascii="Trebuchet MS" w:eastAsia="NSimSun" w:hAnsi="Trebuchet MS" w:cs="Arial"/>
          <w:kern w:val="2"/>
          <w:sz w:val="23"/>
          <w:szCs w:val="23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F316F5" w:rsidRPr="00B01DB9" w:rsidRDefault="0080346C">
      <w:pPr>
        <w:ind w:firstLine="709"/>
        <w:jc w:val="both"/>
        <w:rPr>
          <w:rFonts w:ascii="Trebuchet MS" w:hAnsi="Trebuchet MS"/>
          <w:sz w:val="23"/>
          <w:szCs w:val="23"/>
        </w:rPr>
      </w:pPr>
      <w:r w:rsidRPr="00B01DB9">
        <w:rPr>
          <w:rFonts w:ascii="Trebuchet MS" w:hAnsi="Trebuchet MS"/>
          <w:b/>
          <w:bCs/>
          <w:color w:val="000000"/>
          <w:sz w:val="23"/>
          <w:szCs w:val="23"/>
          <w:lang w:val="ro-RO"/>
        </w:rPr>
        <w:t xml:space="preserve">Date desfășurare procedură de selecție și documente </w:t>
      </w:r>
      <w:r w:rsidRPr="00B01DB9">
        <w:rPr>
          <w:rFonts w:ascii="Trebuchet MS" w:hAnsi="Trebuchet MS"/>
          <w:b/>
          <w:bCs/>
          <w:sz w:val="23"/>
          <w:szCs w:val="23"/>
          <w:lang w:val="ro-RO"/>
        </w:rPr>
        <w:t>necesare:</w:t>
      </w:r>
    </w:p>
    <w:p w:rsidR="00F316F5" w:rsidRPr="00B01DB9" w:rsidRDefault="00F316F5">
      <w:pPr>
        <w:jc w:val="both"/>
        <w:rPr>
          <w:rFonts w:ascii="Trebuchet MS" w:hAnsi="Trebuchet MS"/>
          <w:sz w:val="23"/>
          <w:szCs w:val="23"/>
          <w:lang w:val="ro-RO"/>
        </w:rPr>
      </w:pPr>
    </w:p>
    <w:p w:rsidR="00F316F5" w:rsidRPr="00B01DB9" w:rsidRDefault="0080346C">
      <w:pPr>
        <w:ind w:firstLine="709"/>
        <w:jc w:val="both"/>
        <w:rPr>
          <w:rFonts w:ascii="Trebuchet MS" w:eastAsia="Times New Roman" w:hAnsi="Trebuchet MS"/>
          <w:sz w:val="23"/>
          <w:szCs w:val="23"/>
          <w:lang w:val="ro-RO"/>
        </w:rPr>
      </w:pPr>
      <w:r w:rsidRPr="00B01DB9">
        <w:rPr>
          <w:rFonts w:ascii="Trebuchet MS" w:hAnsi="Trebuchet MS"/>
          <w:b/>
          <w:bCs/>
          <w:sz w:val="23"/>
          <w:szCs w:val="23"/>
          <w:lang w:val="ro-RO"/>
        </w:rPr>
        <w:t xml:space="preserve">Cererea de transfer se depune de către persoanele interesate, în termen de 8 zile lucrătoare de la data publicării anunțului, respectiv în perioada </w:t>
      </w:r>
      <w:r w:rsidR="00ED3E2D" w:rsidRPr="00B01DB9">
        <w:rPr>
          <w:rFonts w:ascii="Trebuchet MS" w:hAnsi="Trebuchet MS"/>
          <w:b/>
          <w:bCs/>
          <w:sz w:val="23"/>
          <w:szCs w:val="23"/>
          <w:lang w:val="ro-RO"/>
        </w:rPr>
        <w:t>0</w:t>
      </w:r>
      <w:r w:rsidR="001C6AFB" w:rsidRPr="00B01DB9">
        <w:rPr>
          <w:rFonts w:ascii="Trebuchet MS" w:hAnsi="Trebuchet MS"/>
          <w:b/>
          <w:bCs/>
          <w:sz w:val="23"/>
          <w:szCs w:val="23"/>
          <w:lang w:val="ro-RO"/>
        </w:rPr>
        <w:t>6</w:t>
      </w:r>
      <w:r w:rsidRPr="00B01DB9">
        <w:rPr>
          <w:rFonts w:ascii="Trebuchet MS" w:hAnsi="Trebuchet MS"/>
          <w:b/>
          <w:bCs/>
          <w:sz w:val="23"/>
          <w:szCs w:val="23"/>
          <w:lang w:val="ro-RO"/>
        </w:rPr>
        <w:t>.</w:t>
      </w:r>
      <w:r w:rsidR="007C6460" w:rsidRPr="00B01DB9">
        <w:rPr>
          <w:rFonts w:ascii="Trebuchet MS" w:hAnsi="Trebuchet MS"/>
          <w:b/>
          <w:bCs/>
          <w:sz w:val="23"/>
          <w:szCs w:val="23"/>
          <w:lang w:val="ro-RO"/>
        </w:rPr>
        <w:t>0</w:t>
      </w:r>
      <w:r w:rsidR="00ED3E2D" w:rsidRPr="00B01DB9">
        <w:rPr>
          <w:rFonts w:ascii="Trebuchet MS" w:hAnsi="Trebuchet MS"/>
          <w:b/>
          <w:bCs/>
          <w:sz w:val="23"/>
          <w:szCs w:val="23"/>
          <w:lang w:val="ro-RO"/>
        </w:rPr>
        <w:t>2</w:t>
      </w:r>
      <w:r w:rsidRPr="00B01DB9">
        <w:rPr>
          <w:rFonts w:ascii="Trebuchet MS" w:hAnsi="Trebuchet MS"/>
          <w:b/>
          <w:bCs/>
          <w:sz w:val="23"/>
          <w:szCs w:val="23"/>
          <w:lang w:val="ro-RO"/>
        </w:rPr>
        <w:t xml:space="preserve"> - </w:t>
      </w:r>
      <w:r w:rsidR="00ED3E2D" w:rsidRPr="00B01DB9">
        <w:rPr>
          <w:rFonts w:ascii="Trebuchet MS" w:hAnsi="Trebuchet MS"/>
          <w:b/>
          <w:bCs/>
          <w:sz w:val="23"/>
          <w:szCs w:val="23"/>
          <w:lang w:val="ro-RO"/>
        </w:rPr>
        <w:t>1</w:t>
      </w:r>
      <w:r w:rsidR="001C6AFB" w:rsidRPr="00B01DB9">
        <w:rPr>
          <w:rFonts w:ascii="Trebuchet MS" w:hAnsi="Trebuchet MS"/>
          <w:b/>
          <w:bCs/>
          <w:sz w:val="23"/>
          <w:szCs w:val="23"/>
          <w:lang w:val="ro-RO"/>
        </w:rPr>
        <w:t>7</w:t>
      </w:r>
      <w:r w:rsidRPr="00B01DB9">
        <w:rPr>
          <w:rFonts w:ascii="Trebuchet MS" w:hAnsi="Trebuchet MS"/>
          <w:b/>
          <w:bCs/>
          <w:sz w:val="23"/>
          <w:szCs w:val="23"/>
          <w:lang w:val="ro-RO"/>
        </w:rPr>
        <w:t>.</w:t>
      </w:r>
      <w:r w:rsidR="007C6460" w:rsidRPr="00B01DB9">
        <w:rPr>
          <w:rFonts w:ascii="Trebuchet MS" w:hAnsi="Trebuchet MS"/>
          <w:b/>
          <w:bCs/>
          <w:sz w:val="23"/>
          <w:szCs w:val="23"/>
          <w:lang w:val="ro-RO"/>
        </w:rPr>
        <w:t>0</w:t>
      </w:r>
      <w:r w:rsidR="00C2058D" w:rsidRPr="00B01DB9">
        <w:rPr>
          <w:rFonts w:ascii="Trebuchet MS" w:hAnsi="Trebuchet MS"/>
          <w:b/>
          <w:bCs/>
          <w:sz w:val="23"/>
          <w:szCs w:val="23"/>
          <w:lang w:val="ro-RO"/>
        </w:rPr>
        <w:t>2</w:t>
      </w:r>
      <w:r w:rsidRPr="00B01DB9">
        <w:rPr>
          <w:rFonts w:ascii="Trebuchet MS" w:hAnsi="Trebuchet MS"/>
          <w:b/>
          <w:bCs/>
          <w:sz w:val="23"/>
          <w:szCs w:val="23"/>
          <w:lang w:val="ro-RO"/>
        </w:rPr>
        <w:t>.202</w:t>
      </w:r>
      <w:r w:rsidR="007C6460" w:rsidRPr="00B01DB9">
        <w:rPr>
          <w:rFonts w:ascii="Trebuchet MS" w:hAnsi="Trebuchet MS"/>
          <w:b/>
          <w:bCs/>
          <w:sz w:val="23"/>
          <w:szCs w:val="23"/>
          <w:lang w:val="ro-RO"/>
        </w:rPr>
        <w:t xml:space="preserve">5 </w:t>
      </w:r>
      <w:r w:rsidRPr="00B01DB9">
        <w:rPr>
          <w:rFonts w:ascii="Trebuchet MS" w:hAnsi="Trebuchet MS"/>
          <w:b/>
          <w:bCs/>
          <w:sz w:val="23"/>
          <w:szCs w:val="23"/>
          <w:lang w:val="ro-RO"/>
        </w:rPr>
        <w:t>inclusiv,</w:t>
      </w:r>
      <w:r w:rsidRPr="00B01DB9">
        <w:rPr>
          <w:rFonts w:ascii="Trebuchet MS" w:hAnsi="Trebuchet MS"/>
          <w:sz w:val="23"/>
          <w:szCs w:val="23"/>
          <w:lang w:val="ro-RO"/>
        </w:rPr>
        <w:t xml:space="preserve"> la sediul Ministerului Finanțelor din </w:t>
      </w:r>
      <w:r w:rsidRPr="00B01DB9">
        <w:rPr>
          <w:rFonts w:ascii="Trebuchet MS" w:eastAsia="Times New Roman" w:hAnsi="Trebuchet MS"/>
          <w:sz w:val="23"/>
          <w:szCs w:val="23"/>
          <w:lang w:val="ro-RO"/>
        </w:rPr>
        <w:t>Bd. Libertății, nr.16, sector 5, București - Direcția generală managementul resurselor umane – etaj 2, camera 4</w:t>
      </w:r>
      <w:r w:rsidR="003C1EA8" w:rsidRPr="00B01DB9">
        <w:rPr>
          <w:rFonts w:ascii="Trebuchet MS" w:eastAsia="Times New Roman" w:hAnsi="Trebuchet MS"/>
          <w:sz w:val="23"/>
          <w:szCs w:val="23"/>
          <w:lang w:val="ro-RO"/>
        </w:rPr>
        <w:t>73</w:t>
      </w:r>
      <w:r w:rsidRPr="00B01DB9">
        <w:rPr>
          <w:rFonts w:ascii="Trebuchet MS" w:eastAsia="Times New Roman" w:hAnsi="Trebuchet MS"/>
          <w:sz w:val="23"/>
          <w:szCs w:val="23"/>
          <w:lang w:val="ro-RO"/>
        </w:rPr>
        <w:t xml:space="preserve">, în intervalele orare </w:t>
      </w:r>
      <w:r w:rsidRPr="00B01DB9">
        <w:rPr>
          <w:rFonts w:ascii="Trebuchet MS" w:eastAsia="Times New Roman" w:hAnsi="Trebuchet MS"/>
          <w:bCs/>
          <w:sz w:val="23"/>
          <w:szCs w:val="23"/>
          <w:lang w:val="ro-RO"/>
        </w:rPr>
        <w:t>8.30-17.00 (luni-joi) și 08.30-14.30 (vineri)</w:t>
      </w:r>
      <w:r w:rsidRPr="00B01DB9">
        <w:rPr>
          <w:rFonts w:ascii="Trebuchet MS" w:eastAsia="Times New Roman" w:hAnsi="Trebuchet MS"/>
          <w:sz w:val="23"/>
          <w:szCs w:val="23"/>
          <w:lang w:val="ro-RO"/>
        </w:rPr>
        <w:t xml:space="preserve"> și va fi însoțită de următoarele documente:</w:t>
      </w:r>
    </w:p>
    <w:p w:rsidR="00F316F5" w:rsidRPr="00B01DB9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sz w:val="23"/>
          <w:szCs w:val="23"/>
          <w:lang w:val="ro-RO"/>
        </w:rPr>
      </w:pPr>
      <w:r w:rsidRPr="00B01DB9">
        <w:rPr>
          <w:rFonts w:ascii="Trebuchet MS" w:eastAsia="Times New Roman" w:hAnsi="Trebuchet MS"/>
          <w:sz w:val="23"/>
          <w:szCs w:val="23"/>
          <w:lang w:val="ro-RO"/>
        </w:rPr>
        <w:t>curriculum vitae, modelul comun european;</w:t>
      </w:r>
    </w:p>
    <w:p w:rsidR="00F316F5" w:rsidRPr="00B01DB9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sz w:val="23"/>
          <w:szCs w:val="23"/>
          <w:lang w:val="ro-RO"/>
        </w:rPr>
      </w:pPr>
      <w:r w:rsidRPr="00B01DB9">
        <w:rPr>
          <w:rFonts w:ascii="Trebuchet MS" w:eastAsia="Times New Roman" w:hAnsi="Trebuchet MS"/>
          <w:sz w:val="23"/>
          <w:szCs w:val="23"/>
          <w:lang w:val="ro-RO"/>
        </w:rPr>
        <w:t>copia actului de identitate;</w:t>
      </w:r>
    </w:p>
    <w:p w:rsidR="00F316F5" w:rsidRPr="00B01DB9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sz w:val="23"/>
          <w:szCs w:val="23"/>
          <w:lang w:val="ro-RO"/>
        </w:rPr>
      </w:pPr>
      <w:r w:rsidRPr="00B01DB9">
        <w:rPr>
          <w:rFonts w:ascii="Trebuchet MS" w:eastAsia="Times New Roman" w:hAnsi="Trebuchet MS"/>
          <w:sz w:val="23"/>
          <w:szCs w:val="23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F316F5" w:rsidRPr="00B01DB9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sz w:val="23"/>
          <w:szCs w:val="23"/>
          <w:lang w:val="ro-RO"/>
        </w:rPr>
      </w:pPr>
      <w:r w:rsidRPr="00B01DB9">
        <w:rPr>
          <w:rFonts w:ascii="Trebuchet MS" w:eastAsia="Times New Roman" w:hAnsi="Trebuchet MS"/>
          <w:sz w:val="23"/>
          <w:szCs w:val="23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F316F5" w:rsidRPr="00B01DB9" w:rsidRDefault="0080346C" w:rsidP="003C1EA8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sz w:val="23"/>
          <w:szCs w:val="23"/>
          <w:lang w:val="ro-RO"/>
        </w:rPr>
      </w:pPr>
      <w:r w:rsidRPr="00B01DB9">
        <w:rPr>
          <w:rFonts w:ascii="Trebuchet MS" w:eastAsia="Times New Roman" w:hAnsi="Trebuchet MS"/>
          <w:sz w:val="23"/>
          <w:szCs w:val="23"/>
          <w:lang w:val="ro-RO"/>
        </w:rPr>
        <w:t>adeverința medicală, care să ateste starea de sănătate corespunzătoare funcției solicitate.</w:t>
      </w:r>
    </w:p>
    <w:p w:rsidR="00F316F5" w:rsidRPr="00B01DB9" w:rsidRDefault="0080346C" w:rsidP="003C1EA8">
      <w:pPr>
        <w:ind w:firstLine="709"/>
        <w:jc w:val="both"/>
        <w:rPr>
          <w:rFonts w:ascii="Trebuchet MS" w:eastAsia="Times New Roman" w:hAnsi="Trebuchet MS"/>
          <w:b/>
          <w:bCs/>
          <w:sz w:val="23"/>
          <w:szCs w:val="23"/>
          <w:lang w:val="ro-RO"/>
        </w:rPr>
      </w:pPr>
      <w:r w:rsidRPr="00B01DB9">
        <w:rPr>
          <w:rFonts w:ascii="Trebuchet MS" w:eastAsia="Times New Roman" w:hAnsi="Trebuchet MS"/>
          <w:b/>
          <w:bCs/>
          <w:sz w:val="23"/>
          <w:szCs w:val="23"/>
          <w:lang w:val="ro-RO"/>
        </w:rPr>
        <w:t>Copiile de pe actele de mai sus se prezintă fie în formă legalizată, fie însoțite de documentele originale, urmând a se certifica pentru conformitatea cu originalul de către secretarul comisiei.</w:t>
      </w:r>
    </w:p>
    <w:p w:rsidR="003C1EA8" w:rsidRPr="00B01DB9" w:rsidRDefault="0080346C" w:rsidP="003C1EA8">
      <w:pPr>
        <w:ind w:firstLine="709"/>
        <w:jc w:val="both"/>
        <w:rPr>
          <w:rFonts w:ascii="Trebuchet MS" w:eastAsia="Times New Roman" w:hAnsi="Trebuchet MS"/>
          <w:b/>
          <w:bCs/>
          <w:sz w:val="23"/>
          <w:szCs w:val="23"/>
          <w:lang w:val="ro-RO"/>
        </w:rPr>
      </w:pPr>
      <w:r w:rsidRPr="00B01DB9">
        <w:rPr>
          <w:rFonts w:ascii="Trebuchet MS" w:eastAsia="Times New Roman" w:hAnsi="Trebuchet MS"/>
          <w:b/>
          <w:bCs/>
          <w:sz w:val="23"/>
          <w:szCs w:val="23"/>
          <w:lang w:val="ro-RO"/>
        </w:rPr>
        <w:t>Procedura de selecție în cazul transferului la cerere cuprinde următoarele etape succesive:</w:t>
      </w:r>
    </w:p>
    <w:p w:rsidR="00F316F5" w:rsidRPr="00B01DB9" w:rsidRDefault="0080346C">
      <w:pPr>
        <w:numPr>
          <w:ilvl w:val="0"/>
          <w:numId w:val="3"/>
        </w:numPr>
        <w:jc w:val="both"/>
        <w:rPr>
          <w:rFonts w:ascii="Trebuchet MS" w:hAnsi="Trebuchet MS"/>
          <w:b/>
          <w:bCs/>
          <w:sz w:val="23"/>
          <w:szCs w:val="23"/>
          <w:lang w:val="ro-RO"/>
        </w:rPr>
      </w:pPr>
      <w:r w:rsidRPr="00B01DB9">
        <w:rPr>
          <w:rFonts w:ascii="Trebuchet MS" w:eastAsia="Times New Roman" w:hAnsi="Trebuchet MS"/>
          <w:b/>
          <w:bCs/>
          <w:sz w:val="23"/>
          <w:szCs w:val="23"/>
          <w:lang w:val="ro-RO"/>
        </w:rPr>
        <w:t>selecția persoanelor care îndeplinesc condițiile în vederea ocupării posturilor vacante prin transfer la cerere, pe baza documentelor depuse;</w:t>
      </w:r>
    </w:p>
    <w:p w:rsidR="00F316F5" w:rsidRPr="00B01DB9" w:rsidRDefault="0080346C">
      <w:pPr>
        <w:numPr>
          <w:ilvl w:val="0"/>
          <w:numId w:val="3"/>
        </w:numPr>
        <w:jc w:val="both"/>
        <w:rPr>
          <w:rFonts w:ascii="Trebuchet MS" w:hAnsi="Trebuchet MS"/>
          <w:b/>
          <w:sz w:val="23"/>
          <w:szCs w:val="23"/>
          <w:lang w:val="ro-RO"/>
        </w:rPr>
      </w:pPr>
      <w:r w:rsidRPr="00B01DB9">
        <w:rPr>
          <w:rFonts w:ascii="Trebuchet MS" w:eastAsia="Times New Roman" w:hAnsi="Trebuchet MS"/>
          <w:b/>
          <w:bCs/>
          <w:sz w:val="23"/>
          <w:szCs w:val="23"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F316F5" w:rsidRPr="00B01DB9" w:rsidRDefault="00F316F5">
      <w:pPr>
        <w:jc w:val="both"/>
        <w:rPr>
          <w:rFonts w:ascii="Trebuchet MS" w:eastAsia="Times New Roman" w:hAnsi="Trebuchet MS"/>
          <w:b/>
          <w:bCs/>
          <w:sz w:val="23"/>
          <w:szCs w:val="23"/>
          <w:lang w:val="ro-RO"/>
        </w:rPr>
      </w:pPr>
    </w:p>
    <w:p w:rsidR="00F316F5" w:rsidRPr="00B01DB9" w:rsidRDefault="0080346C" w:rsidP="0080346C">
      <w:pPr>
        <w:ind w:firstLine="709"/>
        <w:jc w:val="both"/>
        <w:rPr>
          <w:rFonts w:ascii="Trebuchet MS" w:eastAsia="Times New Roman" w:hAnsi="Trebuchet MS"/>
          <w:sz w:val="23"/>
          <w:szCs w:val="23"/>
          <w:lang w:val="ro-RO"/>
        </w:rPr>
      </w:pPr>
      <w:r w:rsidRPr="00B01DB9">
        <w:rPr>
          <w:rFonts w:ascii="Trebuchet MS" w:hAnsi="Trebuchet MS"/>
          <w:sz w:val="23"/>
          <w:szCs w:val="23"/>
          <w:lang w:val="ro-RO"/>
        </w:rPr>
        <w:lastRenderedPageBreak/>
        <w:t xml:space="preserve">Potrivit dispozițiilor punctului 5.4 alin. (7) pct.1. din Procedura de sistem PS-33 Modificarea prin transfer a raporturilor de serviciu/muncă ale angajaților, la nivelul aparatului propriu al Ministerului Finanțelor, </w:t>
      </w:r>
      <w:r w:rsidRPr="00B01DB9">
        <w:rPr>
          <w:rFonts w:ascii="Trebuchet MS" w:hAnsi="Trebuchet MS"/>
          <w:b/>
          <w:bCs/>
          <w:sz w:val="23"/>
          <w:szCs w:val="23"/>
          <w:lang w:val="ro-RO"/>
        </w:rPr>
        <w:t>în termen de 48 de ore de la data expirării termenului de depunere a cererilor de transfer, comisia de evaluare verifică îndeplinirea condițiilor de transfer la cerere</w:t>
      </w:r>
      <w:r w:rsidRPr="00B01DB9">
        <w:rPr>
          <w:rFonts w:ascii="Trebuchet MS" w:hAnsi="Trebuchet MS"/>
          <w:sz w:val="23"/>
          <w:szCs w:val="23"/>
          <w:lang w:val="ro-RO"/>
        </w:rPr>
        <w:t>.</w:t>
      </w:r>
    </w:p>
    <w:p w:rsidR="00F316F5" w:rsidRPr="00B01DB9" w:rsidRDefault="0080346C" w:rsidP="0080346C">
      <w:pPr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sz w:val="23"/>
          <w:szCs w:val="23"/>
          <w:u w:val="single"/>
        </w:rPr>
      </w:pPr>
      <w:r w:rsidRPr="00B01DB9">
        <w:rPr>
          <w:rFonts w:ascii="Trebuchet MS" w:eastAsia="MS Mincho" w:hAnsi="Trebuchet MS"/>
          <w:sz w:val="23"/>
          <w:szCs w:val="23"/>
          <w:lang w:val="ro-RO"/>
        </w:rPr>
        <w:tab/>
        <w:t>U</w:t>
      </w:r>
      <w:r w:rsidRPr="00B01DB9">
        <w:rPr>
          <w:rFonts w:ascii="Trebuchet MS" w:eastAsia="MS Mincho" w:hAnsi="Trebuchet MS"/>
          <w:sz w:val="23"/>
          <w:szCs w:val="23"/>
        </w:rPr>
        <w:t>lterior</w:t>
      </w:r>
      <w:r w:rsidRPr="00B01DB9">
        <w:rPr>
          <w:rFonts w:ascii="Trebuchet MS" w:eastAsia="MS Mincho" w:hAnsi="Trebuchet MS"/>
          <w:i/>
          <w:sz w:val="23"/>
          <w:szCs w:val="23"/>
        </w:rPr>
        <w:t xml:space="preserve"> </w:t>
      </w:r>
      <w:r w:rsidRPr="00B01DB9">
        <w:rPr>
          <w:rFonts w:ascii="Trebuchet MS" w:eastAsia="MS Mincho" w:hAnsi="Trebuchet MS"/>
          <w:sz w:val="23"/>
          <w:szCs w:val="23"/>
        </w:rPr>
        <w:t xml:space="preserve">verificării dosarului/dosarelor de înscriere la procedura de transfer şi afişării rezultatului selecției, va fi organizată </w:t>
      </w:r>
      <w:r w:rsidRPr="00B01DB9">
        <w:rPr>
          <w:rFonts w:ascii="Trebuchet MS" w:eastAsia="MS Mincho" w:hAnsi="Trebuchet MS"/>
          <w:b/>
          <w:sz w:val="23"/>
          <w:szCs w:val="23"/>
          <w:u w:val="single"/>
        </w:rPr>
        <w:t xml:space="preserve">proba interviu în data de </w:t>
      </w:r>
      <w:r w:rsidR="007C6460" w:rsidRPr="00B01DB9">
        <w:rPr>
          <w:rFonts w:ascii="Trebuchet MS" w:eastAsia="MS Mincho" w:hAnsi="Trebuchet MS"/>
          <w:b/>
          <w:sz w:val="23"/>
          <w:szCs w:val="23"/>
          <w:u w:val="single"/>
          <w:lang w:val="ro-RO"/>
        </w:rPr>
        <w:t>10</w:t>
      </w:r>
      <w:r w:rsidRPr="00B01DB9">
        <w:rPr>
          <w:rFonts w:ascii="Trebuchet MS" w:eastAsia="MS Mincho" w:hAnsi="Trebuchet MS"/>
          <w:b/>
          <w:sz w:val="23"/>
          <w:szCs w:val="23"/>
          <w:u w:val="single"/>
        </w:rPr>
        <w:t xml:space="preserve"> </w:t>
      </w:r>
      <w:r w:rsidR="007C6460" w:rsidRPr="00B01DB9">
        <w:rPr>
          <w:rFonts w:ascii="Trebuchet MS" w:eastAsia="MS Mincho" w:hAnsi="Trebuchet MS"/>
          <w:b/>
          <w:sz w:val="23"/>
          <w:szCs w:val="23"/>
          <w:u w:val="single"/>
          <w:lang w:val="ro-RO"/>
        </w:rPr>
        <w:t>MARTIE</w:t>
      </w:r>
      <w:r w:rsidRPr="00B01DB9">
        <w:rPr>
          <w:rFonts w:ascii="Trebuchet MS" w:eastAsia="MS Mincho" w:hAnsi="Trebuchet MS"/>
          <w:b/>
          <w:sz w:val="23"/>
          <w:szCs w:val="23"/>
          <w:u w:val="single"/>
        </w:rPr>
        <w:t xml:space="preserve"> 202</w:t>
      </w:r>
      <w:r w:rsidR="007C6460" w:rsidRPr="00B01DB9">
        <w:rPr>
          <w:rFonts w:ascii="Trebuchet MS" w:eastAsia="MS Mincho" w:hAnsi="Trebuchet MS"/>
          <w:b/>
          <w:sz w:val="23"/>
          <w:szCs w:val="23"/>
          <w:u w:val="single"/>
        </w:rPr>
        <w:t>5</w:t>
      </w:r>
      <w:r w:rsidRPr="00B01DB9">
        <w:rPr>
          <w:rFonts w:ascii="Trebuchet MS" w:eastAsia="MS Mincho" w:hAnsi="Trebuchet MS"/>
          <w:b/>
          <w:sz w:val="23"/>
          <w:szCs w:val="23"/>
          <w:u w:val="single"/>
        </w:rPr>
        <w:t>, ora 1</w:t>
      </w:r>
      <w:r w:rsidRPr="00B01DB9">
        <w:rPr>
          <w:rFonts w:ascii="Trebuchet MS" w:eastAsia="MS Mincho" w:hAnsi="Trebuchet MS"/>
          <w:b/>
          <w:sz w:val="23"/>
          <w:szCs w:val="23"/>
          <w:u w:val="single"/>
          <w:lang w:val="ro-RO"/>
        </w:rPr>
        <w:t>1</w:t>
      </w:r>
      <w:r w:rsidRPr="00B01DB9">
        <w:rPr>
          <w:rFonts w:ascii="Trebuchet MS" w:eastAsia="MS Mincho" w:hAnsi="Trebuchet MS"/>
          <w:b/>
          <w:sz w:val="23"/>
          <w:szCs w:val="23"/>
          <w:u w:val="single"/>
        </w:rPr>
        <w:t xml:space="preserve">:00, la sediul </w:t>
      </w:r>
      <w:r w:rsidRPr="00B01DB9">
        <w:rPr>
          <w:rFonts w:ascii="Trebuchet MS" w:eastAsia="MS Mincho" w:hAnsi="Trebuchet MS"/>
          <w:b/>
          <w:sz w:val="23"/>
          <w:szCs w:val="23"/>
          <w:u w:val="single"/>
          <w:lang w:val="ro-RO"/>
        </w:rPr>
        <w:t>Ministerului Finanțelor din Bd. Libertății, nr.16</w:t>
      </w:r>
      <w:r w:rsidRPr="00B01DB9">
        <w:rPr>
          <w:rFonts w:ascii="Trebuchet MS" w:eastAsia="MS Mincho" w:hAnsi="Trebuchet MS"/>
          <w:b/>
          <w:sz w:val="23"/>
          <w:szCs w:val="23"/>
          <w:u w:val="single"/>
        </w:rPr>
        <w:t xml:space="preserve">. </w:t>
      </w:r>
    </w:p>
    <w:p w:rsidR="00ED3E2D" w:rsidRPr="00B01DB9" w:rsidRDefault="00ED3E2D" w:rsidP="0080346C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sz w:val="23"/>
          <w:szCs w:val="23"/>
          <w:lang w:val="ro-RO" w:eastAsia="en-US"/>
        </w:rPr>
      </w:pPr>
    </w:p>
    <w:p w:rsidR="00ED3E2D" w:rsidRDefault="00ED3E2D" w:rsidP="00ED3E2D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i/>
          <w:sz w:val="23"/>
          <w:szCs w:val="23"/>
          <w:lang w:eastAsia="ro-RO"/>
        </w:rPr>
      </w:pPr>
      <w:r w:rsidRPr="00B01DB9">
        <w:rPr>
          <w:rFonts w:ascii="Trebuchet MS" w:eastAsia="MS Mincho" w:hAnsi="Trebuchet MS"/>
          <w:b/>
          <w:i/>
          <w:sz w:val="23"/>
          <w:szCs w:val="23"/>
        </w:rPr>
        <w:t xml:space="preserve">Condiții pentru ocuparea, prin transfer </w:t>
      </w:r>
      <w:r w:rsidRPr="00B01DB9">
        <w:rPr>
          <w:rFonts w:ascii="Trebuchet MS" w:hAnsi="Trebuchet MS"/>
          <w:b/>
          <w:bCs/>
          <w:i/>
          <w:color w:val="000000" w:themeColor="text1"/>
          <w:sz w:val="23"/>
          <w:szCs w:val="23"/>
          <w:lang w:eastAsia="en-US"/>
        </w:rPr>
        <w:t>la cerere a funcți</w:t>
      </w:r>
      <w:r w:rsidR="007C6460" w:rsidRPr="00B01DB9">
        <w:rPr>
          <w:rFonts w:ascii="Trebuchet MS" w:hAnsi="Trebuchet MS"/>
          <w:b/>
          <w:bCs/>
          <w:i/>
          <w:color w:val="000000" w:themeColor="text1"/>
          <w:sz w:val="23"/>
          <w:szCs w:val="23"/>
          <w:lang w:eastAsia="en-US"/>
        </w:rPr>
        <w:t>i</w:t>
      </w:r>
      <w:r w:rsidR="00B01DB9" w:rsidRPr="00B01DB9">
        <w:rPr>
          <w:rFonts w:ascii="Trebuchet MS" w:hAnsi="Trebuchet MS"/>
          <w:b/>
          <w:bCs/>
          <w:i/>
          <w:color w:val="000000" w:themeColor="text1"/>
          <w:sz w:val="23"/>
          <w:szCs w:val="23"/>
          <w:lang w:eastAsia="en-US"/>
        </w:rPr>
        <w:t>lor</w:t>
      </w:r>
      <w:r w:rsidRPr="00B01DB9">
        <w:rPr>
          <w:rFonts w:ascii="Trebuchet MS" w:hAnsi="Trebuchet MS"/>
          <w:b/>
          <w:bCs/>
          <w:i/>
          <w:color w:val="000000" w:themeColor="text1"/>
          <w:sz w:val="23"/>
          <w:szCs w:val="23"/>
          <w:lang w:eastAsia="en-US"/>
        </w:rPr>
        <w:t xml:space="preserve"> publice de execuție vacante de </w:t>
      </w:r>
      <w:r w:rsidR="007C6460" w:rsidRPr="00B01DB9">
        <w:rPr>
          <w:rFonts w:ascii="Trebuchet MS" w:hAnsi="Trebuchet MS"/>
          <w:b/>
          <w:bCs/>
          <w:i/>
          <w:color w:val="000000" w:themeColor="text1"/>
          <w:sz w:val="23"/>
          <w:szCs w:val="23"/>
          <w:lang w:val="ro-RO" w:eastAsia="en-US"/>
        </w:rPr>
        <w:t>expert</w:t>
      </w:r>
      <w:r w:rsidRPr="00B01DB9">
        <w:rPr>
          <w:rFonts w:ascii="Trebuchet MS" w:hAnsi="Trebuchet MS"/>
          <w:b/>
          <w:bCs/>
          <w:i/>
          <w:color w:val="000000" w:themeColor="text1"/>
          <w:sz w:val="23"/>
          <w:szCs w:val="23"/>
          <w:lang w:eastAsia="en-US"/>
        </w:rPr>
        <w:t xml:space="preserve"> clasa I, grad profesional </w:t>
      </w:r>
      <w:r w:rsidR="007C6460" w:rsidRPr="00B01DB9">
        <w:rPr>
          <w:rFonts w:ascii="Trebuchet MS" w:hAnsi="Trebuchet MS"/>
          <w:b/>
          <w:bCs/>
          <w:i/>
          <w:color w:val="000000" w:themeColor="text1"/>
          <w:sz w:val="23"/>
          <w:szCs w:val="23"/>
          <w:lang w:eastAsia="en-US"/>
        </w:rPr>
        <w:t>asistent</w:t>
      </w:r>
      <w:r w:rsidRPr="00B01DB9">
        <w:rPr>
          <w:rFonts w:ascii="Trebuchet MS" w:hAnsi="Trebuchet MS"/>
          <w:b/>
          <w:bCs/>
          <w:i/>
          <w:color w:val="000000" w:themeColor="text1"/>
          <w:sz w:val="23"/>
          <w:szCs w:val="23"/>
          <w:lang w:eastAsia="en-US"/>
        </w:rPr>
        <w:t xml:space="preserve"> (</w:t>
      </w:r>
      <w:r w:rsidR="00B01DB9" w:rsidRPr="00B01DB9">
        <w:rPr>
          <w:rFonts w:ascii="Trebuchet MS" w:hAnsi="Trebuchet MS"/>
          <w:b/>
          <w:bCs/>
          <w:i/>
          <w:color w:val="000000" w:themeColor="text1"/>
          <w:sz w:val="23"/>
          <w:szCs w:val="23"/>
          <w:lang w:eastAsia="en-US"/>
        </w:rPr>
        <w:t>3</w:t>
      </w:r>
      <w:r w:rsidR="007C6460" w:rsidRPr="00B01DB9">
        <w:rPr>
          <w:rFonts w:ascii="Trebuchet MS" w:hAnsi="Trebuchet MS"/>
          <w:b/>
          <w:bCs/>
          <w:i/>
          <w:color w:val="000000" w:themeColor="text1"/>
          <w:sz w:val="23"/>
          <w:szCs w:val="23"/>
          <w:lang w:eastAsia="en-US"/>
        </w:rPr>
        <w:t xml:space="preserve"> post</w:t>
      </w:r>
      <w:r w:rsidR="00B01DB9" w:rsidRPr="00B01DB9">
        <w:rPr>
          <w:rFonts w:ascii="Trebuchet MS" w:hAnsi="Trebuchet MS"/>
          <w:b/>
          <w:bCs/>
          <w:i/>
          <w:color w:val="000000" w:themeColor="text1"/>
          <w:sz w:val="23"/>
          <w:szCs w:val="23"/>
          <w:lang w:eastAsia="en-US"/>
        </w:rPr>
        <w:t>uri</w:t>
      </w:r>
      <w:r w:rsidRPr="00B01DB9">
        <w:rPr>
          <w:rFonts w:ascii="Trebuchet MS" w:hAnsi="Trebuchet MS"/>
          <w:b/>
          <w:bCs/>
          <w:i/>
          <w:color w:val="000000" w:themeColor="text1"/>
          <w:sz w:val="23"/>
          <w:szCs w:val="23"/>
          <w:lang w:eastAsia="en-US"/>
        </w:rPr>
        <w:t xml:space="preserve">) la </w:t>
      </w:r>
      <w:r w:rsidR="008652BD" w:rsidRPr="00B01DB9">
        <w:rPr>
          <w:rFonts w:ascii="Trebuchet MS" w:hAnsi="Trebuchet MS"/>
          <w:b/>
          <w:bCs/>
          <w:i/>
          <w:color w:val="000000" w:themeColor="text1"/>
          <w:sz w:val="23"/>
          <w:szCs w:val="23"/>
          <w:lang w:eastAsia="en-US"/>
        </w:rPr>
        <w:t>Direcţia CBAM și Taxe Verzi</w:t>
      </w:r>
      <w:r w:rsidRPr="00B01DB9">
        <w:rPr>
          <w:rFonts w:ascii="Trebuchet MS" w:hAnsi="Trebuchet MS" w:cs="TrebuchetMS-Bold"/>
          <w:b/>
          <w:bCs/>
          <w:i/>
          <w:sz w:val="23"/>
          <w:szCs w:val="23"/>
          <w:lang w:eastAsia="ro-RO"/>
        </w:rPr>
        <w:t>:</w:t>
      </w:r>
    </w:p>
    <w:p w:rsidR="00B01DB9" w:rsidRPr="00B01DB9" w:rsidRDefault="00B01DB9" w:rsidP="00ED3E2D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sz w:val="23"/>
          <w:szCs w:val="23"/>
          <w:lang w:eastAsia="ro-RO"/>
        </w:rPr>
      </w:pPr>
    </w:p>
    <w:p w:rsidR="00ED3E2D" w:rsidRPr="00B01DB9" w:rsidRDefault="00ED3E2D" w:rsidP="00ED3E2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Trebuchet MS" w:hAnsi="Trebuchet MS" w:cs="TrebuchetMS"/>
          <w:sz w:val="23"/>
          <w:szCs w:val="23"/>
          <w:lang w:eastAsia="ro-RO"/>
        </w:rPr>
      </w:pPr>
      <w:r w:rsidRPr="00B01DB9">
        <w:rPr>
          <w:rFonts w:ascii="Trebuchet MS" w:hAnsi="Trebuchet MS"/>
          <w:color w:val="000000" w:themeColor="text1"/>
          <w:sz w:val="23"/>
          <w:szCs w:val="23"/>
        </w:rPr>
        <w:t>S</w:t>
      </w:r>
      <w:r w:rsidRPr="00B01DB9">
        <w:rPr>
          <w:rFonts w:ascii="Trebuchet MS" w:hAnsi="Trebuchet MS" w:cs="Trebuchet MS"/>
          <w:color w:val="000000" w:themeColor="text1"/>
          <w:sz w:val="23"/>
          <w:szCs w:val="23"/>
          <w:lang w:val="it-IT"/>
        </w:rPr>
        <w:t>tudii</w:t>
      </w:r>
      <w:r w:rsidRPr="00B01DB9">
        <w:rPr>
          <w:rFonts w:ascii="Trebuchet MS" w:hAnsi="Trebuchet MS" w:cs="Trebuchet MS"/>
          <w:color w:val="000000" w:themeColor="text1"/>
          <w:sz w:val="23"/>
          <w:szCs w:val="23"/>
        </w:rPr>
        <w:t xml:space="preserve"> de specialitate: </w:t>
      </w:r>
      <w:r w:rsidRPr="00B01DB9">
        <w:rPr>
          <w:rFonts w:ascii="Trebuchet MS" w:hAnsi="Trebuchet MS" w:cs="TrebuchetMS"/>
          <w:sz w:val="23"/>
          <w:szCs w:val="23"/>
          <w:lang w:eastAsia="ro-RO"/>
        </w:rPr>
        <w:t>studii universitare de licență absolvite cu diplomă de licenţă sau echivalentă;</w:t>
      </w:r>
    </w:p>
    <w:p w:rsidR="00ED3E2D" w:rsidRPr="00B01DB9" w:rsidRDefault="00ED3E2D" w:rsidP="0080346C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  <w:sz w:val="23"/>
          <w:szCs w:val="23"/>
        </w:rPr>
      </w:pPr>
      <w:r w:rsidRPr="00B01DB9">
        <w:rPr>
          <w:rFonts w:ascii="Trebuchet MS" w:hAnsi="Trebuchet MS" w:cs="Trebuchet MS"/>
          <w:color w:val="000000" w:themeColor="text1"/>
          <w:sz w:val="23"/>
          <w:szCs w:val="23"/>
        </w:rPr>
        <w:t xml:space="preserve">Vechime în specialitatea studiilor necesare exercitării funcției publice - </w:t>
      </w:r>
      <w:r w:rsidR="007C6460" w:rsidRPr="00B01DB9">
        <w:rPr>
          <w:rFonts w:ascii="Trebuchet MS" w:hAnsi="Trebuchet MS" w:cs="Trebuchet MS"/>
          <w:color w:val="000000" w:themeColor="text1"/>
          <w:sz w:val="23"/>
          <w:szCs w:val="23"/>
        </w:rPr>
        <w:t>1 an</w:t>
      </w:r>
      <w:r w:rsidRPr="00B01DB9">
        <w:rPr>
          <w:rFonts w:ascii="Trebuchet MS" w:hAnsi="Trebuchet MS" w:cs="Trebuchet MS"/>
          <w:color w:val="000000" w:themeColor="text1"/>
          <w:sz w:val="23"/>
          <w:szCs w:val="23"/>
        </w:rPr>
        <w:t>.</w:t>
      </w:r>
    </w:p>
    <w:p w:rsidR="00B01DB9" w:rsidRDefault="00B01DB9" w:rsidP="0006450C">
      <w:pPr>
        <w:widowControl w:val="0"/>
        <w:tabs>
          <w:tab w:val="left" w:pos="420"/>
        </w:tabs>
        <w:jc w:val="both"/>
        <w:rPr>
          <w:rFonts w:ascii="Trebuchet MS" w:hAnsi="Trebuchet MS" w:cs="Trebuchet MS"/>
          <w:b/>
          <w:i/>
          <w:sz w:val="23"/>
          <w:szCs w:val="23"/>
          <w:lang w:val="it-IT"/>
        </w:rPr>
      </w:pPr>
    </w:p>
    <w:p w:rsidR="001C6AFB" w:rsidRPr="00B01DB9" w:rsidRDefault="001C6AFB" w:rsidP="0006450C">
      <w:pPr>
        <w:widowControl w:val="0"/>
        <w:tabs>
          <w:tab w:val="left" w:pos="420"/>
        </w:tabs>
        <w:jc w:val="both"/>
        <w:rPr>
          <w:rFonts w:ascii="Trebuchet MS" w:hAnsi="Trebuchet MS" w:cs="Trebuchet MS"/>
          <w:b/>
          <w:i/>
          <w:color w:val="000000" w:themeColor="text1"/>
          <w:sz w:val="23"/>
          <w:szCs w:val="23"/>
          <w:lang w:val="it-IT"/>
        </w:rPr>
      </w:pPr>
      <w:r w:rsidRPr="00B01DB9">
        <w:rPr>
          <w:rFonts w:ascii="Trebuchet MS" w:hAnsi="Trebuchet MS" w:cs="Trebuchet MS"/>
          <w:b/>
          <w:i/>
          <w:sz w:val="23"/>
          <w:szCs w:val="23"/>
          <w:lang w:val="it-IT"/>
        </w:rPr>
        <w:t>Competențe specifice:</w:t>
      </w:r>
    </w:p>
    <w:p w:rsidR="001C6AFB" w:rsidRPr="00B01DB9" w:rsidRDefault="001C6AFB" w:rsidP="0006450C">
      <w:pPr>
        <w:pStyle w:val="ListParagraph"/>
        <w:widowControl w:val="0"/>
        <w:numPr>
          <w:ilvl w:val="0"/>
          <w:numId w:val="10"/>
        </w:numPr>
        <w:tabs>
          <w:tab w:val="center" w:pos="4536"/>
          <w:tab w:val="right" w:pos="9072"/>
        </w:tabs>
        <w:ind w:left="360"/>
        <w:jc w:val="both"/>
        <w:rPr>
          <w:rFonts w:ascii="Trebuchet MS" w:hAnsi="Trebuchet MS" w:cs="Trebuchet MS"/>
          <w:color w:val="000000" w:themeColor="text1"/>
          <w:sz w:val="23"/>
          <w:szCs w:val="23"/>
          <w:lang w:val="it-IT"/>
        </w:rPr>
      </w:pPr>
      <w:r w:rsidRPr="00B01DB9">
        <w:rPr>
          <w:rFonts w:ascii="Trebuchet MS" w:hAnsi="Trebuchet MS" w:cs="Trebuchet MS"/>
          <w:sz w:val="23"/>
          <w:szCs w:val="23"/>
        </w:rPr>
        <w:t xml:space="preserve">competențe </w:t>
      </w:r>
      <w:r w:rsidRPr="00B01DB9">
        <w:rPr>
          <w:rFonts w:ascii="Trebuchet MS" w:hAnsi="Trebuchet MS" w:cs="Trebuchet MS"/>
          <w:sz w:val="23"/>
          <w:szCs w:val="23"/>
          <w:lang w:val="ro-RO"/>
        </w:rPr>
        <w:t>digitale – competența specifică de a utiliza aplicații tip Office, nivel utilizator începător - modalitatea de verificare prin document/documente care atestă competența specifică;</w:t>
      </w:r>
    </w:p>
    <w:p w:rsidR="007246D6" w:rsidRPr="00B01DB9" w:rsidRDefault="007246D6" w:rsidP="009A6D22">
      <w:pPr>
        <w:widowControl w:val="0"/>
        <w:jc w:val="both"/>
        <w:rPr>
          <w:rFonts w:ascii="Trebuchet MS" w:hAnsi="Trebuchet MS" w:cs="Trebuchet MS"/>
          <w:b/>
          <w:bCs/>
          <w:color w:val="000000"/>
          <w:sz w:val="23"/>
          <w:szCs w:val="23"/>
          <w:lang w:val="ro-RO"/>
        </w:rPr>
      </w:pPr>
    </w:p>
    <w:p w:rsidR="007C6460" w:rsidRPr="00B01DB9" w:rsidRDefault="0080346C" w:rsidP="00B01DB9">
      <w:pPr>
        <w:pStyle w:val="ListParagraph"/>
        <w:widowControl w:val="0"/>
        <w:ind w:left="0" w:firstLineChars="250" w:firstLine="575"/>
        <w:jc w:val="both"/>
        <w:rPr>
          <w:rFonts w:ascii="Trebuchet MS" w:hAnsi="Trebuchet MS" w:cs="Trebuchet MS"/>
          <w:b/>
          <w:bCs/>
          <w:color w:val="000000"/>
          <w:sz w:val="23"/>
          <w:szCs w:val="23"/>
          <w:lang w:val="ro-RO"/>
        </w:rPr>
      </w:pPr>
      <w:r w:rsidRPr="00B01DB9">
        <w:rPr>
          <w:rFonts w:ascii="Trebuchet MS" w:hAnsi="Trebuchet MS" w:cs="Trebuchet MS"/>
          <w:b/>
          <w:bCs/>
          <w:color w:val="000000"/>
          <w:sz w:val="23"/>
          <w:szCs w:val="23"/>
          <w:lang w:val="ro-RO"/>
        </w:rPr>
        <w:t xml:space="preserve"> </w:t>
      </w:r>
    </w:p>
    <w:p w:rsidR="00367097" w:rsidRPr="00B01DB9" w:rsidRDefault="0080346C" w:rsidP="00B01DB9">
      <w:pPr>
        <w:pStyle w:val="ListParagraph"/>
        <w:widowControl w:val="0"/>
        <w:ind w:left="0" w:firstLineChars="250" w:firstLine="575"/>
        <w:jc w:val="both"/>
        <w:rPr>
          <w:rFonts w:ascii="Trebuchet MS" w:hAnsi="Trebuchet MS" w:cs="Trebuchet MS"/>
          <w:b/>
          <w:bCs/>
          <w:color w:val="000000"/>
          <w:sz w:val="23"/>
          <w:szCs w:val="23"/>
          <w:lang w:val="ro-RO"/>
        </w:rPr>
      </w:pPr>
      <w:r w:rsidRPr="00B01DB9">
        <w:rPr>
          <w:rFonts w:ascii="Trebuchet MS" w:hAnsi="Trebuchet MS" w:cs="Trebuchet MS"/>
          <w:b/>
          <w:bCs/>
          <w:color w:val="000000"/>
          <w:sz w:val="23"/>
          <w:szCs w:val="23"/>
          <w:lang w:val="ro-RO"/>
        </w:rPr>
        <w:t>BIBLIOGRAFIE P</w:t>
      </w:r>
      <w:r w:rsidR="00AC6649" w:rsidRPr="00B01DB9">
        <w:rPr>
          <w:rFonts w:ascii="Trebuchet MS" w:hAnsi="Trebuchet MS" w:cs="Trebuchet MS"/>
          <w:b/>
          <w:bCs/>
          <w:color w:val="000000"/>
          <w:sz w:val="23"/>
          <w:szCs w:val="23"/>
          <w:lang w:val="ro-RO"/>
        </w:rPr>
        <w:t>ENTRU</w:t>
      </w:r>
      <w:r w:rsidRPr="00B01DB9">
        <w:rPr>
          <w:rFonts w:ascii="Trebuchet MS" w:hAnsi="Trebuchet MS" w:cs="Trebuchet MS"/>
          <w:b/>
          <w:bCs/>
          <w:color w:val="000000"/>
          <w:sz w:val="23"/>
          <w:szCs w:val="23"/>
          <w:lang w:val="ro-RO"/>
        </w:rPr>
        <w:t xml:space="preserve"> OCUPAREA FUNCȚIILOR PUBLICE DE EXECUȚIE VACANTE </w:t>
      </w:r>
    </w:p>
    <w:p w:rsidR="00367097" w:rsidRPr="00B01DB9" w:rsidRDefault="00367097" w:rsidP="00367097">
      <w:pPr>
        <w:jc w:val="both"/>
        <w:rPr>
          <w:rFonts w:ascii="Trebuchet MS" w:hAnsi="Trebuchet MS"/>
          <w:sz w:val="23"/>
          <w:szCs w:val="23"/>
        </w:rPr>
      </w:pPr>
    </w:p>
    <w:p w:rsidR="00367097" w:rsidRPr="00B01DB9" w:rsidRDefault="00367097" w:rsidP="00367097">
      <w:pPr>
        <w:numPr>
          <w:ilvl w:val="0"/>
          <w:numId w:val="7"/>
        </w:numPr>
        <w:suppressAutoHyphens/>
        <w:jc w:val="both"/>
        <w:rPr>
          <w:rFonts w:ascii="Trebuchet MS" w:hAnsi="Trebuchet MS"/>
          <w:color w:val="000000"/>
          <w:sz w:val="23"/>
          <w:szCs w:val="23"/>
        </w:rPr>
      </w:pPr>
      <w:r w:rsidRPr="00B01DB9">
        <w:rPr>
          <w:rFonts w:ascii="Trebuchet MS" w:hAnsi="Trebuchet MS"/>
          <w:color w:val="000000"/>
          <w:sz w:val="23"/>
          <w:szCs w:val="23"/>
        </w:rPr>
        <w:t>Regulamentul (UE) 2023/956 al Parlamentului European și al Consiliului din 10 mai 2023 privind instituirea unui mecanism de ajustare a carbonului la frontieră;</w:t>
      </w:r>
    </w:p>
    <w:p w:rsidR="00367097" w:rsidRPr="00B01DB9" w:rsidRDefault="00367097" w:rsidP="00367097">
      <w:pPr>
        <w:ind w:left="720"/>
        <w:jc w:val="both"/>
        <w:rPr>
          <w:rFonts w:ascii="Trebuchet MS" w:hAnsi="Trebuchet MS"/>
          <w:color w:val="000000"/>
          <w:sz w:val="23"/>
          <w:szCs w:val="23"/>
        </w:rPr>
      </w:pPr>
    </w:p>
    <w:p w:rsidR="00367097" w:rsidRPr="00B01DB9" w:rsidRDefault="00367097" w:rsidP="00367097">
      <w:pPr>
        <w:pStyle w:val="ListParagraph"/>
        <w:numPr>
          <w:ilvl w:val="0"/>
          <w:numId w:val="7"/>
        </w:numPr>
        <w:tabs>
          <w:tab w:val="left" w:pos="360"/>
        </w:tabs>
        <w:suppressAutoHyphens/>
        <w:jc w:val="both"/>
        <w:rPr>
          <w:rFonts w:ascii="Trebuchet MS" w:hAnsi="Trebuchet MS"/>
          <w:color w:val="000000"/>
          <w:sz w:val="23"/>
          <w:szCs w:val="23"/>
        </w:rPr>
      </w:pPr>
      <w:r w:rsidRPr="00B01DB9">
        <w:rPr>
          <w:rFonts w:ascii="Trebuchet MS" w:hAnsi="Trebuchet MS"/>
          <w:bCs/>
          <w:color w:val="000000"/>
          <w:sz w:val="23"/>
          <w:szCs w:val="23"/>
        </w:rPr>
        <w:t>Regulamentul de punere în aplicare (UE) 2023/1773 al Comisiei din 17 august 2023 de stabilire a normelor de aplicare a Regulamentului (UE) 2023/956 al Parlamentului European și al Consiliului în ceea ce privește obligațiile de raportare în scopul mecanismului de ajustare a carbonului la frontieră în perioada de tranziție.</w:t>
      </w:r>
    </w:p>
    <w:p w:rsidR="00367097" w:rsidRPr="00B01DB9" w:rsidRDefault="00367097" w:rsidP="00367097">
      <w:pPr>
        <w:pStyle w:val="ListParagraph"/>
        <w:rPr>
          <w:rFonts w:ascii="Trebuchet MS" w:hAnsi="Trebuchet MS"/>
          <w:color w:val="000000"/>
          <w:sz w:val="23"/>
          <w:szCs w:val="23"/>
        </w:rPr>
      </w:pPr>
    </w:p>
    <w:p w:rsidR="00367097" w:rsidRPr="00B01DB9" w:rsidRDefault="00367097" w:rsidP="00367097">
      <w:pPr>
        <w:pStyle w:val="ListParagraph"/>
        <w:numPr>
          <w:ilvl w:val="0"/>
          <w:numId w:val="7"/>
        </w:numPr>
        <w:tabs>
          <w:tab w:val="left" w:pos="360"/>
        </w:tabs>
        <w:suppressAutoHyphens/>
        <w:jc w:val="both"/>
        <w:rPr>
          <w:rStyle w:val="Strong"/>
          <w:rFonts w:ascii="Trebuchet MS" w:hAnsi="Trebuchet MS"/>
          <w:b w:val="0"/>
          <w:bCs w:val="0"/>
          <w:color w:val="000000"/>
          <w:sz w:val="23"/>
          <w:szCs w:val="23"/>
        </w:rPr>
      </w:pPr>
      <w:r w:rsidRPr="00B01DB9">
        <w:rPr>
          <w:rFonts w:ascii="Trebuchet MS" w:hAnsi="Trebuchet MS"/>
          <w:color w:val="000000"/>
          <w:sz w:val="23"/>
          <w:szCs w:val="23"/>
        </w:rPr>
        <w:t>Pachetul „Pregătiți pentru 55” (Fit for 55) - inițiative și propuneri de revizuire a legislației privind clima, energia și transporturile și de punere în aplicare a unor noi inițiative legislative pentru a</w:t>
      </w:r>
      <w:r w:rsidRPr="00B01DB9">
        <w:rPr>
          <w:rFonts w:ascii="Trebuchet MS" w:hAnsi="Trebuchet MS"/>
          <w:b/>
          <w:color w:val="000000"/>
          <w:sz w:val="23"/>
          <w:szCs w:val="23"/>
        </w:rPr>
        <w:t> </w:t>
      </w:r>
      <w:r w:rsidRPr="00B01DB9">
        <w:rPr>
          <w:rStyle w:val="Strong"/>
          <w:rFonts w:ascii="Trebuchet MS" w:hAnsi="Trebuchet MS"/>
          <w:b w:val="0"/>
          <w:color w:val="000000"/>
          <w:sz w:val="23"/>
          <w:szCs w:val="23"/>
        </w:rPr>
        <w:t xml:space="preserve">alinia legislația UE la obiectivele UE în materie de climă. </w:t>
      </w:r>
    </w:p>
    <w:p w:rsidR="00367097" w:rsidRPr="00B01DB9" w:rsidRDefault="00ED0DA1" w:rsidP="00367097">
      <w:pPr>
        <w:ind w:left="720"/>
        <w:jc w:val="both"/>
        <w:rPr>
          <w:rFonts w:ascii="Trebuchet MS" w:hAnsi="Trebuchet MS"/>
          <w:color w:val="000000"/>
          <w:sz w:val="23"/>
          <w:szCs w:val="23"/>
        </w:rPr>
      </w:pPr>
      <w:hyperlink r:id="rId10" w:history="1">
        <w:r w:rsidR="00367097" w:rsidRPr="00B01DB9">
          <w:rPr>
            <w:rStyle w:val="Hyperlink"/>
            <w:rFonts w:ascii="Trebuchet MS" w:hAnsi="Trebuchet MS"/>
            <w:sz w:val="23"/>
            <w:szCs w:val="23"/>
          </w:rPr>
          <w:t>https://www.consilium.europa.eu/ro/policies/green-deal/fit-for-55/</w:t>
        </w:r>
      </w:hyperlink>
    </w:p>
    <w:p w:rsidR="00367097" w:rsidRPr="00B01DB9" w:rsidRDefault="00367097" w:rsidP="00367097">
      <w:pPr>
        <w:ind w:left="720"/>
        <w:jc w:val="both"/>
        <w:rPr>
          <w:rFonts w:ascii="Trebuchet MS" w:hAnsi="Trebuchet MS"/>
          <w:color w:val="000000"/>
          <w:sz w:val="23"/>
          <w:szCs w:val="23"/>
        </w:rPr>
      </w:pPr>
    </w:p>
    <w:p w:rsidR="00367097" w:rsidRPr="00B01DB9" w:rsidRDefault="00367097" w:rsidP="00367097">
      <w:pPr>
        <w:numPr>
          <w:ilvl w:val="0"/>
          <w:numId w:val="7"/>
        </w:numPr>
        <w:suppressAutoHyphens/>
        <w:jc w:val="both"/>
        <w:rPr>
          <w:rFonts w:ascii="Trebuchet MS" w:hAnsi="Trebuchet MS"/>
          <w:color w:val="000000"/>
          <w:sz w:val="23"/>
          <w:szCs w:val="23"/>
        </w:rPr>
      </w:pPr>
      <w:r w:rsidRPr="00B01DB9">
        <w:rPr>
          <w:rFonts w:ascii="Trebuchet MS" w:hAnsi="Trebuchet MS"/>
          <w:color w:val="000000"/>
          <w:sz w:val="23"/>
          <w:szCs w:val="23"/>
        </w:rPr>
        <w:t>Pactul verde european (Green Deal) –  inițiative în materie de politici, cu scopul de a plasa UE pe calea către o </w:t>
      </w:r>
      <w:r w:rsidRPr="00B01DB9">
        <w:rPr>
          <w:rStyle w:val="Strong"/>
          <w:rFonts w:ascii="Trebuchet MS" w:hAnsi="Trebuchet MS"/>
          <w:b w:val="0"/>
          <w:color w:val="000000"/>
          <w:sz w:val="23"/>
          <w:szCs w:val="23"/>
        </w:rPr>
        <w:t>tranziție verde</w:t>
      </w:r>
      <w:r w:rsidRPr="00B01DB9">
        <w:rPr>
          <w:rFonts w:ascii="Trebuchet MS" w:hAnsi="Trebuchet MS"/>
          <w:b/>
          <w:color w:val="000000"/>
          <w:sz w:val="23"/>
          <w:szCs w:val="23"/>
        </w:rPr>
        <w:t>,</w:t>
      </w:r>
      <w:r w:rsidRPr="00B01DB9">
        <w:rPr>
          <w:rFonts w:ascii="Trebuchet MS" w:hAnsi="Trebuchet MS"/>
          <w:color w:val="000000"/>
          <w:sz w:val="23"/>
          <w:szCs w:val="23"/>
        </w:rPr>
        <w:t xml:space="preserve"> cu obiectivul final de a atinge neutralitatea climatică până în 2050.</w:t>
      </w:r>
    </w:p>
    <w:p w:rsidR="00367097" w:rsidRPr="00B01DB9" w:rsidRDefault="00ED0DA1" w:rsidP="00367097">
      <w:pPr>
        <w:ind w:firstLine="720"/>
        <w:jc w:val="both"/>
        <w:rPr>
          <w:rFonts w:ascii="Trebuchet MS" w:hAnsi="Trebuchet MS"/>
          <w:color w:val="3E4951"/>
          <w:sz w:val="23"/>
          <w:szCs w:val="23"/>
        </w:rPr>
      </w:pPr>
      <w:hyperlink r:id="rId11" w:history="1">
        <w:r w:rsidR="00367097" w:rsidRPr="00B01DB9">
          <w:rPr>
            <w:rStyle w:val="Hyperlink"/>
            <w:rFonts w:ascii="Trebuchet MS" w:hAnsi="Trebuchet MS"/>
            <w:sz w:val="23"/>
            <w:szCs w:val="23"/>
          </w:rPr>
          <w:t>https://www.consilium.europa.eu/ro/policies/green-deal/</w:t>
        </w:r>
      </w:hyperlink>
    </w:p>
    <w:p w:rsidR="00367097" w:rsidRPr="00B01DB9" w:rsidRDefault="00367097" w:rsidP="00367097">
      <w:pPr>
        <w:jc w:val="both"/>
        <w:rPr>
          <w:rFonts w:ascii="Arial" w:hAnsi="Arial"/>
          <w:b/>
          <w:bCs/>
          <w:sz w:val="23"/>
          <w:szCs w:val="23"/>
        </w:rPr>
      </w:pPr>
    </w:p>
    <w:p w:rsidR="00F316F5" w:rsidRPr="00B01DB9" w:rsidRDefault="00F316F5">
      <w:pPr>
        <w:widowControl w:val="0"/>
        <w:rPr>
          <w:rFonts w:ascii="Trebuchet MS" w:hAnsi="Trebuchet MS" w:cs="Trebuchet MS"/>
          <w:color w:val="000000"/>
          <w:sz w:val="23"/>
          <w:szCs w:val="23"/>
          <w:lang w:val="ro-RO"/>
        </w:rPr>
      </w:pPr>
    </w:p>
    <w:p w:rsidR="00993C65" w:rsidRPr="00B01DB9" w:rsidRDefault="00D072F2" w:rsidP="00993C65">
      <w:pPr>
        <w:tabs>
          <w:tab w:val="left" w:pos="8789"/>
        </w:tabs>
        <w:jc w:val="both"/>
        <w:rPr>
          <w:rFonts w:ascii="Trebuchet MS" w:hAnsi="Trebuchet MS" w:cs="TrebuchetMS"/>
          <w:sz w:val="23"/>
          <w:szCs w:val="23"/>
          <w:lang w:eastAsia="ro-RO"/>
        </w:rPr>
      </w:pPr>
      <w:r w:rsidRPr="00B01DB9">
        <w:rPr>
          <w:rFonts w:ascii="Trebuchet MS" w:hAnsi="Trebuchet MS" w:cs="TrebuchetMS"/>
          <w:sz w:val="23"/>
          <w:szCs w:val="23"/>
          <w:lang w:eastAsia="ro-RO"/>
        </w:rPr>
        <w:t xml:space="preserve">       </w:t>
      </w:r>
      <w:r w:rsidR="00B01DB9">
        <w:rPr>
          <w:rFonts w:ascii="Trebuchet MS" w:hAnsi="Trebuchet MS" w:cs="TrebuchetMS"/>
          <w:sz w:val="23"/>
          <w:szCs w:val="23"/>
          <w:lang w:eastAsia="ro-RO"/>
        </w:rPr>
        <w:t xml:space="preserve">  </w:t>
      </w:r>
      <w:r w:rsidR="00993C65" w:rsidRPr="00B01DB9">
        <w:rPr>
          <w:rFonts w:ascii="Trebuchet MS" w:hAnsi="Trebuchet MS" w:cs="TrebuchetMS"/>
          <w:sz w:val="23"/>
          <w:szCs w:val="23"/>
          <w:lang w:eastAsia="ro-RO"/>
        </w:rPr>
        <w:t xml:space="preserve">Fișele de post pentru funcțiile publice de execuție </w:t>
      </w:r>
      <w:r w:rsidR="007246D6" w:rsidRPr="00B01DB9">
        <w:rPr>
          <w:rFonts w:ascii="Trebuchet MS" w:hAnsi="Trebuchet MS" w:cs="TrebuchetMS"/>
          <w:sz w:val="23"/>
          <w:szCs w:val="23"/>
          <w:lang w:eastAsia="ro-RO"/>
        </w:rPr>
        <w:t xml:space="preserve">vacante </w:t>
      </w:r>
      <w:r w:rsidR="00993C65" w:rsidRPr="00B01DB9">
        <w:rPr>
          <w:rFonts w:ascii="Trebuchet MS" w:hAnsi="Trebuchet MS" w:cs="TrebuchetMS"/>
          <w:sz w:val="23"/>
          <w:szCs w:val="23"/>
          <w:lang w:eastAsia="ro-RO"/>
        </w:rPr>
        <w:t xml:space="preserve">de </w:t>
      </w:r>
      <w:r w:rsidR="007C6460" w:rsidRPr="00B01DB9">
        <w:rPr>
          <w:rFonts w:ascii="Trebuchet MS" w:hAnsi="Trebuchet MS" w:cs="TrebuchetMS"/>
          <w:sz w:val="23"/>
          <w:szCs w:val="23"/>
          <w:lang w:eastAsia="ro-RO"/>
        </w:rPr>
        <w:t>expert</w:t>
      </w:r>
      <w:r w:rsidR="00993C65" w:rsidRPr="00B01DB9">
        <w:rPr>
          <w:rFonts w:ascii="Trebuchet MS" w:hAnsi="Trebuchet MS" w:cs="TrebuchetMS"/>
          <w:sz w:val="23"/>
          <w:szCs w:val="23"/>
          <w:lang w:eastAsia="ro-RO"/>
        </w:rPr>
        <w:t xml:space="preserve"> cl</w:t>
      </w:r>
      <w:r w:rsidRPr="00B01DB9">
        <w:rPr>
          <w:rFonts w:ascii="Trebuchet MS" w:hAnsi="Trebuchet MS" w:cs="TrebuchetMS"/>
          <w:sz w:val="23"/>
          <w:szCs w:val="23"/>
          <w:lang w:eastAsia="ro-RO"/>
        </w:rPr>
        <w:t xml:space="preserve">asa I grad profesional </w:t>
      </w:r>
      <w:r w:rsidR="007C6460" w:rsidRPr="00B01DB9">
        <w:rPr>
          <w:rFonts w:ascii="Trebuchet MS" w:hAnsi="Trebuchet MS" w:cs="TrebuchetMS"/>
          <w:sz w:val="23"/>
          <w:szCs w:val="23"/>
          <w:lang w:eastAsia="ro-RO"/>
        </w:rPr>
        <w:t xml:space="preserve">asistent </w:t>
      </w:r>
      <w:r w:rsidR="00993C65" w:rsidRPr="00B01DB9">
        <w:rPr>
          <w:rFonts w:ascii="Trebuchet MS" w:hAnsi="Trebuchet MS" w:cs="TrebuchetMS"/>
          <w:sz w:val="23"/>
          <w:szCs w:val="23"/>
          <w:lang w:eastAsia="ro-RO"/>
        </w:rPr>
        <w:t>(</w:t>
      </w:r>
      <w:r w:rsidR="007C6460" w:rsidRPr="00B01DB9">
        <w:rPr>
          <w:rFonts w:ascii="Trebuchet MS" w:hAnsi="Trebuchet MS" w:cs="TrebuchetMS"/>
          <w:sz w:val="23"/>
          <w:szCs w:val="23"/>
          <w:lang w:eastAsia="ro-RO"/>
        </w:rPr>
        <w:t>3</w:t>
      </w:r>
      <w:r w:rsidR="00993C65" w:rsidRPr="00B01DB9">
        <w:rPr>
          <w:rFonts w:ascii="Trebuchet MS" w:hAnsi="Trebuchet MS" w:cs="TrebuchetMS"/>
          <w:sz w:val="23"/>
          <w:szCs w:val="23"/>
          <w:lang w:eastAsia="ro-RO"/>
        </w:rPr>
        <w:t xml:space="preserve"> posturi) </w:t>
      </w:r>
      <w:r w:rsidR="00993C65" w:rsidRPr="00B01DB9">
        <w:rPr>
          <w:rFonts w:ascii="Trebuchet MS" w:hAnsi="Trebuchet MS"/>
          <w:bCs/>
          <w:iCs/>
          <w:sz w:val="23"/>
          <w:szCs w:val="23"/>
          <w:lang w:val="ro-RO"/>
        </w:rPr>
        <w:t>sunt</w:t>
      </w:r>
      <w:r w:rsidR="00993C65" w:rsidRPr="00B01DB9">
        <w:rPr>
          <w:rFonts w:ascii="Trebuchet MS" w:hAnsi="Trebuchet MS" w:cs="TrebuchetMS"/>
          <w:sz w:val="23"/>
          <w:szCs w:val="23"/>
          <w:lang w:eastAsia="ro-RO"/>
        </w:rPr>
        <w:t xml:space="preserve"> anexe la prezentul anunț. </w:t>
      </w:r>
    </w:p>
    <w:p w:rsidR="00367097" w:rsidRPr="00B01DB9" w:rsidRDefault="00367097" w:rsidP="00B01DB9">
      <w:pPr>
        <w:widowControl w:val="0"/>
        <w:rPr>
          <w:rFonts w:ascii="Trebuchet MS" w:hAnsi="Trebuchet MS" w:cs="Trebuchet MS"/>
          <w:color w:val="000000"/>
          <w:sz w:val="23"/>
          <w:szCs w:val="23"/>
          <w:lang w:val="ro-RO"/>
        </w:rPr>
      </w:pPr>
    </w:p>
    <w:p w:rsidR="00F316F5" w:rsidRPr="00B01DB9" w:rsidRDefault="0080346C" w:rsidP="007C6460">
      <w:pPr>
        <w:suppressAutoHyphens/>
        <w:ind w:firstLine="709"/>
        <w:jc w:val="both"/>
        <w:rPr>
          <w:rFonts w:ascii="Trebuchet MS" w:hAnsi="Trebuchet MS"/>
          <w:sz w:val="23"/>
          <w:szCs w:val="23"/>
          <w:lang w:val="ro-RO"/>
        </w:rPr>
      </w:pPr>
      <w:r w:rsidRPr="00B01DB9">
        <w:rPr>
          <w:rFonts w:ascii="Trebuchet MS" w:eastAsia="Times New Roman" w:hAnsi="Trebuchet MS"/>
          <w:sz w:val="23"/>
          <w:szCs w:val="23"/>
          <w:lang w:val="ro-RO"/>
        </w:rPr>
        <w:t>Persoana de contact pentru informații suplimentare și pentru depunerea dosarelor de transfer la cerere est</w:t>
      </w:r>
      <w:r w:rsidR="00B01DB9">
        <w:rPr>
          <w:rFonts w:ascii="Trebuchet MS" w:eastAsia="Times New Roman" w:hAnsi="Trebuchet MS"/>
          <w:sz w:val="23"/>
          <w:szCs w:val="23"/>
          <w:lang w:val="ro-RO"/>
        </w:rPr>
        <w:t xml:space="preserve">e doamna Simona IORDACHE </w:t>
      </w:r>
      <w:r w:rsidRPr="00B01DB9">
        <w:rPr>
          <w:rFonts w:ascii="Trebuchet MS" w:eastAsia="Times New Roman" w:hAnsi="Trebuchet MS"/>
          <w:sz w:val="23"/>
          <w:szCs w:val="23"/>
          <w:lang w:val="ro-RO"/>
        </w:rPr>
        <w:t>- expert superior, telefon 021.319.97.59/int.1214.</w:t>
      </w:r>
    </w:p>
    <w:sectPr w:rsidR="00F316F5" w:rsidRPr="00B01DB9" w:rsidSect="00B01DB9">
      <w:pgSz w:w="12240" w:h="15840"/>
      <w:pgMar w:top="450" w:right="990" w:bottom="450" w:left="1411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A1" w:rsidRDefault="00ED0DA1" w:rsidP="003C1EA8">
      <w:r>
        <w:separator/>
      </w:r>
    </w:p>
  </w:endnote>
  <w:endnote w:type="continuationSeparator" w:id="0">
    <w:p w:rsidR="00ED0DA1" w:rsidRDefault="00ED0DA1" w:rsidP="003C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A1" w:rsidRDefault="00ED0DA1" w:rsidP="003C1EA8">
      <w:r>
        <w:separator/>
      </w:r>
    </w:p>
  </w:footnote>
  <w:footnote w:type="continuationSeparator" w:id="0">
    <w:p w:rsidR="00ED0DA1" w:rsidRDefault="00ED0DA1" w:rsidP="003C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2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 w15:restartNumberingAfterBreak="0">
    <w:nsid w:val="127F3CB3"/>
    <w:multiLevelType w:val="hybridMultilevel"/>
    <w:tmpl w:val="B67A0192"/>
    <w:lvl w:ilvl="0" w:tplc="0409000F">
      <w:start w:val="1"/>
      <w:numFmt w:val="decimal"/>
      <w:lvlText w:val="%1."/>
      <w:lvlJc w:val="left"/>
      <w:pPr>
        <w:ind w:left="1583" w:hanging="360"/>
      </w:pPr>
    </w:lvl>
    <w:lvl w:ilvl="1" w:tplc="04090019" w:tentative="1">
      <w:start w:val="1"/>
      <w:numFmt w:val="lowerLetter"/>
      <w:lvlText w:val="%2."/>
      <w:lvlJc w:val="left"/>
      <w:pPr>
        <w:ind w:left="2303" w:hanging="360"/>
      </w:pPr>
    </w:lvl>
    <w:lvl w:ilvl="2" w:tplc="0409001B" w:tentative="1">
      <w:start w:val="1"/>
      <w:numFmt w:val="lowerRoman"/>
      <w:lvlText w:val="%3."/>
      <w:lvlJc w:val="right"/>
      <w:pPr>
        <w:ind w:left="3023" w:hanging="180"/>
      </w:pPr>
    </w:lvl>
    <w:lvl w:ilvl="3" w:tplc="0409000F" w:tentative="1">
      <w:start w:val="1"/>
      <w:numFmt w:val="decimal"/>
      <w:lvlText w:val="%4."/>
      <w:lvlJc w:val="left"/>
      <w:pPr>
        <w:ind w:left="3743" w:hanging="360"/>
      </w:pPr>
    </w:lvl>
    <w:lvl w:ilvl="4" w:tplc="04090019" w:tentative="1">
      <w:start w:val="1"/>
      <w:numFmt w:val="lowerLetter"/>
      <w:lvlText w:val="%5."/>
      <w:lvlJc w:val="left"/>
      <w:pPr>
        <w:ind w:left="4463" w:hanging="360"/>
      </w:pPr>
    </w:lvl>
    <w:lvl w:ilvl="5" w:tplc="0409001B" w:tentative="1">
      <w:start w:val="1"/>
      <w:numFmt w:val="lowerRoman"/>
      <w:lvlText w:val="%6."/>
      <w:lvlJc w:val="right"/>
      <w:pPr>
        <w:ind w:left="5183" w:hanging="180"/>
      </w:pPr>
    </w:lvl>
    <w:lvl w:ilvl="6" w:tplc="0409000F" w:tentative="1">
      <w:start w:val="1"/>
      <w:numFmt w:val="decimal"/>
      <w:lvlText w:val="%7."/>
      <w:lvlJc w:val="left"/>
      <w:pPr>
        <w:ind w:left="5903" w:hanging="360"/>
      </w:pPr>
    </w:lvl>
    <w:lvl w:ilvl="7" w:tplc="04090019" w:tentative="1">
      <w:start w:val="1"/>
      <w:numFmt w:val="lowerLetter"/>
      <w:lvlText w:val="%8."/>
      <w:lvlJc w:val="left"/>
      <w:pPr>
        <w:ind w:left="6623" w:hanging="360"/>
      </w:pPr>
    </w:lvl>
    <w:lvl w:ilvl="8" w:tplc="0409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5" w15:restartNumberingAfterBreak="0">
    <w:nsid w:val="381127B5"/>
    <w:multiLevelType w:val="hybridMultilevel"/>
    <w:tmpl w:val="1ACC4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54C20"/>
    <w:multiLevelType w:val="hybridMultilevel"/>
    <w:tmpl w:val="DBB4050E"/>
    <w:lvl w:ilvl="0" w:tplc="BA8AD82E">
      <w:start w:val="1"/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F54BBC"/>
    <w:multiLevelType w:val="hybridMultilevel"/>
    <w:tmpl w:val="8286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606F9"/>
    <w:multiLevelType w:val="hybridMultilevel"/>
    <w:tmpl w:val="0F10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C"/>
    <w:rsid w:val="0000506B"/>
    <w:rsid w:val="000220C3"/>
    <w:rsid w:val="00053380"/>
    <w:rsid w:val="000565A5"/>
    <w:rsid w:val="00060B40"/>
    <w:rsid w:val="0006450C"/>
    <w:rsid w:val="00067EE1"/>
    <w:rsid w:val="000755AE"/>
    <w:rsid w:val="0008104E"/>
    <w:rsid w:val="00084513"/>
    <w:rsid w:val="000A0992"/>
    <w:rsid w:val="000C0E47"/>
    <w:rsid w:val="000D07A1"/>
    <w:rsid w:val="000E12CA"/>
    <w:rsid w:val="000F23C1"/>
    <w:rsid w:val="000F3628"/>
    <w:rsid w:val="001029CD"/>
    <w:rsid w:val="00110177"/>
    <w:rsid w:val="00117A6E"/>
    <w:rsid w:val="001244E2"/>
    <w:rsid w:val="00126F8E"/>
    <w:rsid w:val="001301EA"/>
    <w:rsid w:val="00130415"/>
    <w:rsid w:val="00140EB7"/>
    <w:rsid w:val="00150088"/>
    <w:rsid w:val="00150CF1"/>
    <w:rsid w:val="00156A38"/>
    <w:rsid w:val="00163FAD"/>
    <w:rsid w:val="0018096E"/>
    <w:rsid w:val="00191BA1"/>
    <w:rsid w:val="001A5F64"/>
    <w:rsid w:val="001B2095"/>
    <w:rsid w:val="001C6AFB"/>
    <w:rsid w:val="001D611F"/>
    <w:rsid w:val="001E4CFC"/>
    <w:rsid w:val="001E626C"/>
    <w:rsid w:val="001F37C8"/>
    <w:rsid w:val="0020511B"/>
    <w:rsid w:val="00211171"/>
    <w:rsid w:val="002121AB"/>
    <w:rsid w:val="00220D24"/>
    <w:rsid w:val="002212E7"/>
    <w:rsid w:val="00250929"/>
    <w:rsid w:val="00264536"/>
    <w:rsid w:val="002825B7"/>
    <w:rsid w:val="00285301"/>
    <w:rsid w:val="002872DD"/>
    <w:rsid w:val="002A7BB4"/>
    <w:rsid w:val="002C0E6A"/>
    <w:rsid w:val="002D471C"/>
    <w:rsid w:val="00301398"/>
    <w:rsid w:val="00312CBD"/>
    <w:rsid w:val="00320A98"/>
    <w:rsid w:val="00321276"/>
    <w:rsid w:val="0033139C"/>
    <w:rsid w:val="003344E4"/>
    <w:rsid w:val="00367097"/>
    <w:rsid w:val="0037179D"/>
    <w:rsid w:val="003823FD"/>
    <w:rsid w:val="003933FB"/>
    <w:rsid w:val="003A1040"/>
    <w:rsid w:val="003A3D10"/>
    <w:rsid w:val="003A6D58"/>
    <w:rsid w:val="003B12EA"/>
    <w:rsid w:val="003B4081"/>
    <w:rsid w:val="003B57B8"/>
    <w:rsid w:val="003B676F"/>
    <w:rsid w:val="003C1944"/>
    <w:rsid w:val="003C1EA8"/>
    <w:rsid w:val="003C36F2"/>
    <w:rsid w:val="003C4A1E"/>
    <w:rsid w:val="003D5744"/>
    <w:rsid w:val="003F33E4"/>
    <w:rsid w:val="003F65C4"/>
    <w:rsid w:val="00400206"/>
    <w:rsid w:val="00402EB5"/>
    <w:rsid w:val="00433A1F"/>
    <w:rsid w:val="0043644E"/>
    <w:rsid w:val="00436E61"/>
    <w:rsid w:val="004471D0"/>
    <w:rsid w:val="00462F22"/>
    <w:rsid w:val="0046563E"/>
    <w:rsid w:val="00475FBD"/>
    <w:rsid w:val="00480B26"/>
    <w:rsid w:val="00483EBA"/>
    <w:rsid w:val="00490ECB"/>
    <w:rsid w:val="004A04FC"/>
    <w:rsid w:val="004A401A"/>
    <w:rsid w:val="004A46BC"/>
    <w:rsid w:val="004A6CFF"/>
    <w:rsid w:val="004A7C05"/>
    <w:rsid w:val="004A7EF1"/>
    <w:rsid w:val="004D40E9"/>
    <w:rsid w:val="004D434C"/>
    <w:rsid w:val="004D58D9"/>
    <w:rsid w:val="004F2B83"/>
    <w:rsid w:val="004F41C4"/>
    <w:rsid w:val="00501508"/>
    <w:rsid w:val="00503CE2"/>
    <w:rsid w:val="005040D9"/>
    <w:rsid w:val="00513EAE"/>
    <w:rsid w:val="00522517"/>
    <w:rsid w:val="00531DF3"/>
    <w:rsid w:val="0053456B"/>
    <w:rsid w:val="00534AB5"/>
    <w:rsid w:val="005370A6"/>
    <w:rsid w:val="005417DF"/>
    <w:rsid w:val="00543898"/>
    <w:rsid w:val="0054475E"/>
    <w:rsid w:val="0055687B"/>
    <w:rsid w:val="00562EFA"/>
    <w:rsid w:val="005649BE"/>
    <w:rsid w:val="00574577"/>
    <w:rsid w:val="00591969"/>
    <w:rsid w:val="0059590F"/>
    <w:rsid w:val="005B0630"/>
    <w:rsid w:val="005C347D"/>
    <w:rsid w:val="005C78E1"/>
    <w:rsid w:val="005D3B1E"/>
    <w:rsid w:val="005F0AB6"/>
    <w:rsid w:val="006015CD"/>
    <w:rsid w:val="006104F9"/>
    <w:rsid w:val="00610ECA"/>
    <w:rsid w:val="00612181"/>
    <w:rsid w:val="00617112"/>
    <w:rsid w:val="00624117"/>
    <w:rsid w:val="00630F9D"/>
    <w:rsid w:val="00634D2B"/>
    <w:rsid w:val="006421E5"/>
    <w:rsid w:val="006450BC"/>
    <w:rsid w:val="006464E7"/>
    <w:rsid w:val="00646849"/>
    <w:rsid w:val="00646F8A"/>
    <w:rsid w:val="00652673"/>
    <w:rsid w:val="006548B0"/>
    <w:rsid w:val="00656C9F"/>
    <w:rsid w:val="00657E88"/>
    <w:rsid w:val="006760B3"/>
    <w:rsid w:val="0067684E"/>
    <w:rsid w:val="006768A5"/>
    <w:rsid w:val="00692994"/>
    <w:rsid w:val="00694A2E"/>
    <w:rsid w:val="006A3476"/>
    <w:rsid w:val="006C1AFA"/>
    <w:rsid w:val="006D4A0C"/>
    <w:rsid w:val="006E08E3"/>
    <w:rsid w:val="006F3E4F"/>
    <w:rsid w:val="006F7A7B"/>
    <w:rsid w:val="007024B1"/>
    <w:rsid w:val="0070628C"/>
    <w:rsid w:val="00707246"/>
    <w:rsid w:val="00710049"/>
    <w:rsid w:val="00710602"/>
    <w:rsid w:val="007246D6"/>
    <w:rsid w:val="007340CE"/>
    <w:rsid w:val="00750187"/>
    <w:rsid w:val="007745CC"/>
    <w:rsid w:val="007751C4"/>
    <w:rsid w:val="00775CCB"/>
    <w:rsid w:val="007776FC"/>
    <w:rsid w:val="00784E75"/>
    <w:rsid w:val="00793A85"/>
    <w:rsid w:val="007A6889"/>
    <w:rsid w:val="007C6460"/>
    <w:rsid w:val="007E2640"/>
    <w:rsid w:val="007F2CC6"/>
    <w:rsid w:val="0080346C"/>
    <w:rsid w:val="00807BDB"/>
    <w:rsid w:val="00815639"/>
    <w:rsid w:val="0082617F"/>
    <w:rsid w:val="00836CD4"/>
    <w:rsid w:val="00842453"/>
    <w:rsid w:val="00847864"/>
    <w:rsid w:val="00850934"/>
    <w:rsid w:val="00852FB4"/>
    <w:rsid w:val="00856D79"/>
    <w:rsid w:val="0086368D"/>
    <w:rsid w:val="008652BD"/>
    <w:rsid w:val="008663D4"/>
    <w:rsid w:val="0088109B"/>
    <w:rsid w:val="008834FE"/>
    <w:rsid w:val="008A167E"/>
    <w:rsid w:val="008A6EEE"/>
    <w:rsid w:val="008B1090"/>
    <w:rsid w:val="008B4E70"/>
    <w:rsid w:val="008D491A"/>
    <w:rsid w:val="008E0C07"/>
    <w:rsid w:val="008E638A"/>
    <w:rsid w:val="00914D4F"/>
    <w:rsid w:val="00927385"/>
    <w:rsid w:val="009340D1"/>
    <w:rsid w:val="00934A1D"/>
    <w:rsid w:val="00936A62"/>
    <w:rsid w:val="00942265"/>
    <w:rsid w:val="009479AD"/>
    <w:rsid w:val="009648BC"/>
    <w:rsid w:val="00977EAB"/>
    <w:rsid w:val="00993C65"/>
    <w:rsid w:val="009A3DAA"/>
    <w:rsid w:val="009A6D22"/>
    <w:rsid w:val="009A785E"/>
    <w:rsid w:val="009B1A89"/>
    <w:rsid w:val="009B64FC"/>
    <w:rsid w:val="009B6BB2"/>
    <w:rsid w:val="009C20C2"/>
    <w:rsid w:val="009E2EA3"/>
    <w:rsid w:val="009E3EC8"/>
    <w:rsid w:val="009F135B"/>
    <w:rsid w:val="009F2934"/>
    <w:rsid w:val="00A12EBF"/>
    <w:rsid w:val="00A34AD2"/>
    <w:rsid w:val="00A4310A"/>
    <w:rsid w:val="00A44D37"/>
    <w:rsid w:val="00A54668"/>
    <w:rsid w:val="00A61571"/>
    <w:rsid w:val="00A6429D"/>
    <w:rsid w:val="00A645EB"/>
    <w:rsid w:val="00A6661A"/>
    <w:rsid w:val="00A745BC"/>
    <w:rsid w:val="00A906E1"/>
    <w:rsid w:val="00A91C65"/>
    <w:rsid w:val="00A93371"/>
    <w:rsid w:val="00A955BB"/>
    <w:rsid w:val="00A95A1F"/>
    <w:rsid w:val="00A96E57"/>
    <w:rsid w:val="00AA43B5"/>
    <w:rsid w:val="00AB3C9D"/>
    <w:rsid w:val="00AC6649"/>
    <w:rsid w:val="00AF18AE"/>
    <w:rsid w:val="00AF48C4"/>
    <w:rsid w:val="00AF4A55"/>
    <w:rsid w:val="00B01DB9"/>
    <w:rsid w:val="00B0359D"/>
    <w:rsid w:val="00B05B54"/>
    <w:rsid w:val="00B05CF9"/>
    <w:rsid w:val="00B14354"/>
    <w:rsid w:val="00B16BB8"/>
    <w:rsid w:val="00B40B06"/>
    <w:rsid w:val="00B42874"/>
    <w:rsid w:val="00B42F73"/>
    <w:rsid w:val="00B47BDC"/>
    <w:rsid w:val="00B55AC5"/>
    <w:rsid w:val="00B6422A"/>
    <w:rsid w:val="00B72676"/>
    <w:rsid w:val="00B7278B"/>
    <w:rsid w:val="00B76D65"/>
    <w:rsid w:val="00B911DC"/>
    <w:rsid w:val="00B9295C"/>
    <w:rsid w:val="00B975D4"/>
    <w:rsid w:val="00B97CD1"/>
    <w:rsid w:val="00BC0554"/>
    <w:rsid w:val="00C013D3"/>
    <w:rsid w:val="00C03CAE"/>
    <w:rsid w:val="00C2058D"/>
    <w:rsid w:val="00C41EF1"/>
    <w:rsid w:val="00C61FDC"/>
    <w:rsid w:val="00C65772"/>
    <w:rsid w:val="00C83005"/>
    <w:rsid w:val="00CA5D65"/>
    <w:rsid w:val="00CA5FEC"/>
    <w:rsid w:val="00CB399E"/>
    <w:rsid w:val="00CB4427"/>
    <w:rsid w:val="00CB7DC8"/>
    <w:rsid w:val="00CC375C"/>
    <w:rsid w:val="00CC45DB"/>
    <w:rsid w:val="00CC4D2D"/>
    <w:rsid w:val="00CD1647"/>
    <w:rsid w:val="00CE5B0F"/>
    <w:rsid w:val="00CF229C"/>
    <w:rsid w:val="00CF28F6"/>
    <w:rsid w:val="00CF793D"/>
    <w:rsid w:val="00D00CB2"/>
    <w:rsid w:val="00D072F2"/>
    <w:rsid w:val="00D11614"/>
    <w:rsid w:val="00D11AE7"/>
    <w:rsid w:val="00D120DB"/>
    <w:rsid w:val="00D15E61"/>
    <w:rsid w:val="00D17638"/>
    <w:rsid w:val="00D2124A"/>
    <w:rsid w:val="00D27BD5"/>
    <w:rsid w:val="00D345B0"/>
    <w:rsid w:val="00D57F0F"/>
    <w:rsid w:val="00D64A37"/>
    <w:rsid w:val="00D65BD8"/>
    <w:rsid w:val="00D736A0"/>
    <w:rsid w:val="00D75AB5"/>
    <w:rsid w:val="00D83986"/>
    <w:rsid w:val="00D9328A"/>
    <w:rsid w:val="00D93C4A"/>
    <w:rsid w:val="00DA43F2"/>
    <w:rsid w:val="00DB3FE1"/>
    <w:rsid w:val="00DC0443"/>
    <w:rsid w:val="00DC1F2D"/>
    <w:rsid w:val="00DC2E3D"/>
    <w:rsid w:val="00DC65BB"/>
    <w:rsid w:val="00DD706E"/>
    <w:rsid w:val="00DF02BE"/>
    <w:rsid w:val="00DF042D"/>
    <w:rsid w:val="00DF668A"/>
    <w:rsid w:val="00E16348"/>
    <w:rsid w:val="00E206D3"/>
    <w:rsid w:val="00E2119E"/>
    <w:rsid w:val="00E2767A"/>
    <w:rsid w:val="00E469D0"/>
    <w:rsid w:val="00E52E12"/>
    <w:rsid w:val="00E63AF7"/>
    <w:rsid w:val="00E64C54"/>
    <w:rsid w:val="00E64E84"/>
    <w:rsid w:val="00E800A1"/>
    <w:rsid w:val="00E83B95"/>
    <w:rsid w:val="00E85D16"/>
    <w:rsid w:val="00ED0DA1"/>
    <w:rsid w:val="00ED3E2D"/>
    <w:rsid w:val="00ED6555"/>
    <w:rsid w:val="00ED6A1D"/>
    <w:rsid w:val="00ED724A"/>
    <w:rsid w:val="00EE1413"/>
    <w:rsid w:val="00EF2763"/>
    <w:rsid w:val="00F00725"/>
    <w:rsid w:val="00F14DFC"/>
    <w:rsid w:val="00F216D1"/>
    <w:rsid w:val="00F304A1"/>
    <w:rsid w:val="00F316F5"/>
    <w:rsid w:val="00F4154B"/>
    <w:rsid w:val="00F46971"/>
    <w:rsid w:val="00F60AE6"/>
    <w:rsid w:val="00F72DE0"/>
    <w:rsid w:val="00F908B2"/>
    <w:rsid w:val="00FA491A"/>
    <w:rsid w:val="00FB12C7"/>
    <w:rsid w:val="00FC078F"/>
    <w:rsid w:val="00FC688C"/>
    <w:rsid w:val="00FC7AED"/>
    <w:rsid w:val="00FE1E5C"/>
    <w:rsid w:val="00FE2A00"/>
    <w:rsid w:val="00FE3864"/>
    <w:rsid w:val="00FE68DA"/>
    <w:rsid w:val="00FE75B8"/>
    <w:rsid w:val="00FF63CF"/>
    <w:rsid w:val="044C4DB8"/>
    <w:rsid w:val="2B9D185D"/>
    <w:rsid w:val="2CC53CB3"/>
    <w:rsid w:val="2D136675"/>
    <w:rsid w:val="44B63A04"/>
    <w:rsid w:val="4C430020"/>
    <w:rsid w:val="4C7A2D5C"/>
    <w:rsid w:val="51825078"/>
    <w:rsid w:val="59FB2F18"/>
    <w:rsid w:val="63CB3D94"/>
    <w:rsid w:val="70D56447"/>
    <w:rsid w:val="72A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0C350CF-14DF-4747-924F-6DB4DB27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val="en-AU" w:bidi="ar-SA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ootnoteReference">
    <w:name w:val="footnote reference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  <w:rPr>
      <w:rFonts w:eastAsia="Times New Roman"/>
    </w:r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BodyText"/>
    <w:qFormat/>
  </w:style>
  <w:style w:type="paragraph" w:styleId="NormalWeb">
    <w:name w:val="Normal (Web)"/>
    <w:basedOn w:val="Normal"/>
    <w:qFormat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10">
    <w:name w:val="ListLabel 10"/>
    <w:qFormat/>
    <w:rPr>
      <w:rFonts w:ascii="Arial" w:eastAsia="Times New Roman" w:hAnsi="Arial" w:cs="Aria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InternetLink">
    <w:name w:val="Internet Link"/>
    <w:basedOn w:val="DefaultParagraphFont"/>
    <w:qFormat/>
    <w:rPr>
      <w:color w:val="0000FF" w:themeColor="hyperlink"/>
      <w:u w:val="single"/>
    </w:rPr>
  </w:style>
  <w:style w:type="character" w:customStyle="1" w:styleId="ListLabel23">
    <w:name w:val="ListLabel 2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6">
    <w:name w:val="ListLabel 6"/>
    <w:qFormat/>
    <w:rPr>
      <w:rFonts w:ascii="Arial" w:hAnsi="Arial"/>
      <w:b/>
      <w:color w:val="000000"/>
      <w:lang w:val="ro-RO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Arial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/>
      <w:color w:val="000000"/>
      <w:sz w:val="24"/>
      <w:lang w:val="ro-RO"/>
    </w:rPr>
  </w:style>
  <w:style w:type="character" w:customStyle="1" w:styleId="ListLabel43">
    <w:name w:val="ListLabel 4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Courier New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ascii="Arial" w:hAnsi="Arial"/>
      <w:color w:val="000000"/>
      <w:sz w:val="24"/>
      <w:lang w:val="ro-RO"/>
    </w:rPr>
  </w:style>
  <w:style w:type="character" w:customStyle="1" w:styleId="ListLabel54">
    <w:name w:val="ListLabel 5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NumberingSymbols">
    <w:name w:val="Numbering Symbols"/>
    <w:qFormat/>
    <w:rPr>
      <w:rFonts w:ascii="Arial" w:hAnsi="Arial"/>
      <w:sz w:val="24"/>
      <w:szCs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/>
      <w:color w:val="000000"/>
      <w:sz w:val="24"/>
      <w:lang w:val="ro-RO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cs="OpenSymbol"/>
      <w:sz w:val="24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84">
    <w:name w:val="ListLabel 8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85">
    <w:name w:val="ListLabel 85"/>
    <w:qFormat/>
    <w:rPr>
      <w:rFonts w:cs="OpenSymbol"/>
      <w:sz w:val="24"/>
    </w:rPr>
  </w:style>
  <w:style w:type="character" w:customStyle="1" w:styleId="ListLabel86">
    <w:name w:val="ListLabel 86"/>
    <w:qFormat/>
    <w:rPr>
      <w:rFonts w:cs="Courier New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ascii="Arial" w:hAnsi="Arial"/>
      <w:color w:val="000000"/>
      <w:sz w:val="24"/>
      <w:lang w:val="ro-RO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cs="OpenSymbol"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14">
    <w:name w:val="ListLabel 11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115">
    <w:name w:val="ListLabel 115"/>
    <w:qFormat/>
    <w:rPr>
      <w:rFonts w:cs="Open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ascii="Arial" w:hAnsi="Arial"/>
      <w:color w:val="000000"/>
      <w:sz w:val="24"/>
      <w:lang w:val="ro-RO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44">
    <w:name w:val="ListLabel 14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kern w:val="0"/>
      <w:szCs w:val="20"/>
      <w:lang w:val="en-AU" w:bidi="ar-SA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pPr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val="gsw-FR" w:eastAsia="en-US" w:bidi="ar-SA"/>
    </w:rPr>
  </w:style>
  <w:style w:type="character" w:customStyle="1" w:styleId="HeaderChar">
    <w:name w:val="Header Char"/>
    <w:link w:val="Header"/>
    <w:uiPriority w:val="99"/>
    <w:qFormat/>
    <w:rPr>
      <w:rFonts w:eastAsia="Times New Roman"/>
      <w:sz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paragraph" w:customStyle="1" w:styleId="DefaultText2">
    <w:name w:val="Default Text:2"/>
    <w:basedOn w:val="Normal"/>
    <w:qFormat/>
    <w:pPr>
      <w:snapToGrid w:val="0"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rvts7">
    <w:name w:val="rvts7"/>
    <w:qFormat/>
  </w:style>
  <w:style w:type="character" w:customStyle="1" w:styleId="rvts1">
    <w:name w:val="rvts1"/>
    <w:qFormat/>
  </w:style>
  <w:style w:type="character" w:customStyle="1" w:styleId="rvts2">
    <w:name w:val="rvts2"/>
    <w:qFormat/>
  </w:style>
  <w:style w:type="character" w:customStyle="1" w:styleId="rvts12">
    <w:name w:val="rvts12"/>
    <w:qFormat/>
  </w:style>
  <w:style w:type="character" w:customStyle="1" w:styleId="rvts9">
    <w:name w:val="rvts9"/>
    <w:qFormat/>
  </w:style>
  <w:style w:type="character" w:customStyle="1" w:styleId="rvts8">
    <w:name w:val="rvts8"/>
    <w:qFormat/>
  </w:style>
  <w:style w:type="paragraph" w:customStyle="1" w:styleId="DefaultText1">
    <w:name w:val="Default Text:1"/>
    <w:basedOn w:val="Normal"/>
    <w:qFormat/>
    <w:pPr>
      <w:suppressAutoHyphens/>
      <w:autoSpaceDE w:val="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CaracterCaracter">
    <w:name w:val="Caracter Caracter"/>
    <w:basedOn w:val="Normal"/>
    <w:qFormat/>
    <w:pPr>
      <w:suppressAutoHyphens/>
    </w:pPr>
    <w:rPr>
      <w:rFonts w:ascii="Times New Roman" w:eastAsia="Times New Roman" w:hAnsi="Times New Roman" w:cs="Times New Roman"/>
      <w:kern w:val="0"/>
      <w:lang w:val="pl-PL" w:bidi="ar-SA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rFonts w:ascii="Times New Roman" w:eastAsia="Times New Roman" w:hAnsi="Times New Roman" w:cs="Times New Roman"/>
      <w:snapToGrid w:val="0"/>
      <w:kern w:val="0"/>
      <w:szCs w:val="20"/>
      <w:lang w:eastAsia="en-US" w:bidi="ar-SA"/>
    </w:rPr>
  </w:style>
  <w:style w:type="paragraph" w:customStyle="1" w:styleId="Textbody">
    <w:name w:val="Text body"/>
    <w:basedOn w:val="Normal"/>
    <w:qFormat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Mangal"/>
      <w:kern w:val="2"/>
      <w:sz w:val="24"/>
      <w:szCs w:val="21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1"/>
    <w:uiPriority w:val="99"/>
    <w:qFormat/>
    <w:rPr>
      <w:sz w:val="24"/>
      <w:szCs w:val="24"/>
    </w:rPr>
  </w:style>
  <w:style w:type="paragraph" w:customStyle="1" w:styleId="BodyTextIndent1">
    <w:name w:val="Body Text Indent1"/>
    <w:basedOn w:val="Normal"/>
    <w:link w:val="BodyTextIndentChar"/>
    <w:uiPriority w:val="99"/>
    <w:qFormat/>
    <w:pPr>
      <w:suppressAutoHyphens/>
      <w:overflowPunct w:val="0"/>
      <w:spacing w:after="120"/>
      <w:ind w:left="360"/>
    </w:pPr>
    <w:rPr>
      <w:kern w:val="0"/>
      <w:lang w:eastAsia="en-US" w:bidi="ar-SA"/>
    </w:rPr>
  </w:style>
  <w:style w:type="character" w:styleId="Strong">
    <w:name w:val="Strong"/>
    <w:uiPriority w:val="22"/>
    <w:qFormat/>
    <w:rsid w:val="0080346C"/>
    <w:rPr>
      <w:b/>
      <w:bCs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qFormat/>
    <w:locked/>
    <w:rsid w:val="003C1EA8"/>
    <w:rPr>
      <w:rFonts w:ascii="Calibri" w:eastAsia="Times New Roman" w:hAnsi="Calibri" w:cs="Times New Roman"/>
      <w:lang w:val="gsw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ilium.europa.eu/ro/policies/green-dea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ilium.europa.eu/ro/policies/green-deal/fit-for-55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02F5CF-EA7E-45A4-8E16-D316752B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CRISTINA-MIHAELA VITANESCU</dc:creator>
  <cp:lastModifiedBy>ROXANA-DESPINA MADIRJAC</cp:lastModifiedBy>
  <cp:revision>2</cp:revision>
  <cp:lastPrinted>2025-02-06T08:55:00Z</cp:lastPrinted>
  <dcterms:created xsi:type="dcterms:W3CDTF">2025-02-06T14:30:00Z</dcterms:created>
  <dcterms:modified xsi:type="dcterms:W3CDTF">2025-02-06T14:30:00Z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