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07569D">
        <w:rPr>
          <w:rFonts w:ascii="Trebuchet MS" w:hAnsi="Trebuchet MS"/>
          <w:b/>
        </w:rPr>
        <w:t xml:space="preserve"> 393.978 / 25.10</w:t>
      </w:r>
      <w:r>
        <w:rPr>
          <w:rFonts w:ascii="Trebuchet MS" w:hAnsi="Trebuchet MS"/>
          <w:b/>
        </w:rPr>
        <w:t>.2024</w:t>
      </w:r>
    </w:p>
    <w:p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PENTRU UN POST AFERENT UNEI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Default="00FC3398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bookmarkStart w:id="0" w:name="_GoBack"/>
      <w:bookmarkEnd w:id="0"/>
      <w:r>
        <w:rPr>
          <w:rFonts w:ascii="Trebuchet MS" w:eastAsia="MS Mincho" w:hAnsi="Trebuchet MS" w:cs="Arial"/>
          <w:b/>
          <w:u w:val="single"/>
        </w:rPr>
        <w:t>ANUNŢ din data de 25 octombrie</w:t>
      </w:r>
      <w:r w:rsidR="004647F8">
        <w:rPr>
          <w:rFonts w:ascii="Trebuchet MS" w:eastAsia="MS Mincho" w:hAnsi="Trebuchet MS" w:cs="Arial"/>
          <w:b/>
          <w:u w:val="single"/>
        </w:rPr>
        <w:t xml:space="preserve"> 2024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pentru ocuparea unui post aferent unei funcţii publice de execuţie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:rsidR="00FB0988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 aferent unei funcţii publice de execuţie vacante</w:t>
      </w:r>
      <w:r>
        <w:rPr>
          <w:rFonts w:ascii="Trebuchet MS" w:eastAsia="MS Mincho" w:hAnsi="Trebuchet MS" w:cs="Arial"/>
        </w:rPr>
        <w:t xml:space="preserve"> de </w:t>
      </w:r>
      <w:r w:rsidR="00FC3398">
        <w:rPr>
          <w:rFonts w:ascii="Trebuchet MS" w:hAnsi="Trebuchet MS" w:cs="TrebuchetMS-Bold"/>
          <w:b/>
          <w:bCs/>
          <w:lang w:eastAsia="ro-RO"/>
        </w:rPr>
        <w:t>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superior la Serviciul </w:t>
      </w:r>
      <w:r w:rsidR="00FC3398">
        <w:rPr>
          <w:rFonts w:ascii="Trebuchet MS" w:hAnsi="Trebuchet MS" w:cs="TrebuchetMS-Bold"/>
          <w:b/>
          <w:bCs/>
          <w:lang w:eastAsia="ro-RO"/>
        </w:rPr>
        <w:t>monitorizare și gestionare programe guvernamentale din cadrul Direcției generale de management al datoriei publice și fluxurilor de trezorerie</w:t>
      </w:r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Procedura de selecție în cazul transferului în interesul serviciului cuprinde următoarele etape succesive: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FC3398">
        <w:rPr>
          <w:rFonts w:ascii="Trebuchet MS" w:eastAsia="Batang" w:hAnsi="Trebuchet MS" w:cs="Arial"/>
          <w:b/>
          <w:u w:val="single"/>
        </w:rPr>
        <w:t>05 noiembrie</w:t>
      </w:r>
      <w:r>
        <w:rPr>
          <w:rFonts w:ascii="Trebuchet MS" w:eastAsia="Batang" w:hAnsi="Trebuchet MS" w:cs="Arial"/>
          <w:b/>
          <w:u w:val="single"/>
        </w:rPr>
        <w:t xml:space="preserve"> 2024,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FB0988" w:rsidRDefault="004647F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FC3398">
        <w:rPr>
          <w:rFonts w:ascii="Trebuchet MS" w:eastAsia="MS Mincho" w:hAnsi="Trebuchet MS" w:cs="Arial"/>
          <w:b/>
          <w:u w:val="single"/>
        </w:rPr>
        <w:t>proba interviu în data de 26 noie</w:t>
      </w:r>
      <w:r w:rsidR="00CB0B70">
        <w:rPr>
          <w:rFonts w:ascii="Trebuchet MS" w:eastAsia="MS Mincho" w:hAnsi="Trebuchet MS" w:cs="Arial"/>
          <w:b/>
          <w:u w:val="single"/>
        </w:rPr>
        <w:t>mbrie</w:t>
      </w:r>
      <w:r>
        <w:rPr>
          <w:rFonts w:ascii="Trebuchet MS" w:eastAsia="MS Mincho" w:hAnsi="Trebuchet MS" w:cs="Arial"/>
          <w:b/>
          <w:u w:val="single"/>
        </w:rPr>
        <w:t xml:space="preserve"> 2024, ora 11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, la 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 w:rsidR="00FC3398">
        <w:rPr>
          <w:rFonts w:ascii="Trebuchet MS" w:hAnsi="Trebuchet MS" w:cs="TrebuchetMS-Bold"/>
          <w:b/>
          <w:bCs/>
          <w:lang w:eastAsia="ro-RO"/>
        </w:rPr>
        <w:t>de 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>ional superior la Serv</w:t>
      </w:r>
      <w:r w:rsidR="00FC3398">
        <w:rPr>
          <w:rFonts w:ascii="Trebuchet MS" w:hAnsi="Trebuchet MS" w:cs="TrebuchetMS-Bold"/>
          <w:b/>
          <w:bCs/>
          <w:lang w:eastAsia="ro-RO"/>
        </w:rPr>
        <w:t>iciul monitorizare și gestionare programe guvernamentale din cadrul Direcției generale de management al datoriei publice și fluxurilor de trezorerie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>
        <w:rPr>
          <w:rFonts w:ascii="Trebuchet MS" w:hAnsi="Trebuchet MS" w:cs="TrebuchetMS"/>
          <w:lang w:eastAsia="ro-RO"/>
        </w:rPr>
        <w:t xml:space="preserve"> licenţă sau echivalentă</w:t>
      </w:r>
      <w:r w:rsidR="00FC3398">
        <w:rPr>
          <w:rFonts w:ascii="Trebuchet MS" w:hAnsi="Trebuchet MS" w:cs="TrebuchetMS"/>
          <w:lang w:eastAsia="ro-RO"/>
        </w:rPr>
        <w:t xml:space="preserve"> în domeniul șiințelor sociale: științe economice, juridice sau administrative</w:t>
      </w:r>
      <w:r>
        <w:rPr>
          <w:rFonts w:ascii="Trebuchet MS" w:hAnsi="Trebuchet MS" w:cs="TrebuchetMS"/>
          <w:lang w:eastAsia="ro-RO"/>
        </w:rPr>
        <w:t>;</w:t>
      </w:r>
    </w:p>
    <w:p w:rsidR="00FB0988" w:rsidRDefault="005909A2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digitale</w:t>
      </w:r>
      <w:r w:rsidR="000033EF">
        <w:rPr>
          <w:rFonts w:ascii="Trebuchet MS" w:hAnsi="Trebuchet MS" w:cs="TrebuchetMS"/>
          <w:lang w:eastAsia="ro-RO"/>
        </w:rPr>
        <w:t>:</w:t>
      </w:r>
      <w:r>
        <w:rPr>
          <w:rFonts w:ascii="Trebuchet MS" w:hAnsi="Trebuchet MS" w:cs="TrebuchetMS"/>
          <w:lang w:eastAsia="ro-RO"/>
        </w:rPr>
        <w:t xml:space="preserve"> </w:t>
      </w:r>
      <w:r w:rsidR="000033EF">
        <w:rPr>
          <w:rFonts w:ascii="Trebuchet MS" w:hAnsi="Trebuchet MS" w:cs="TrebuchetMS"/>
          <w:lang w:eastAsia="ro-RO"/>
        </w:rPr>
        <w:t>competența specifică de a utiliza aplicații tip Office</w:t>
      </w:r>
      <w:r w:rsidR="004647F8">
        <w:rPr>
          <w:rFonts w:ascii="Trebuchet MS" w:hAnsi="Trebuchet MS" w:cs="TrebuchetMS"/>
          <w:lang w:eastAsia="ro-RO"/>
        </w:rPr>
        <w:t xml:space="preserve"> – nivel </w:t>
      </w:r>
      <w:r w:rsidR="000033EF">
        <w:rPr>
          <w:rFonts w:ascii="Trebuchet MS" w:hAnsi="Trebuchet MS" w:cs="TrebuchetMS"/>
          <w:lang w:eastAsia="ro-RO"/>
        </w:rPr>
        <w:t xml:space="preserve">utilizator </w:t>
      </w:r>
      <w:r w:rsidR="004647F8">
        <w:rPr>
          <w:rFonts w:ascii="Trebuchet MS" w:hAnsi="Trebuchet MS" w:cs="TrebuchetMS"/>
          <w:lang w:eastAsia="ro-RO"/>
        </w:rPr>
        <w:t>începător;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:rsidR="006F5937" w:rsidRPr="006F5937" w:rsidRDefault="003836C0" w:rsidP="006F5937">
      <w:pPr>
        <w:spacing w:before="120" w:after="120"/>
        <w:jc w:val="both"/>
        <w:rPr>
          <w:rFonts w:ascii="Trebuchet MS" w:hAnsi="Trebuchet MS"/>
          <w:bCs/>
        </w:rPr>
      </w:pPr>
      <w:r>
        <w:rPr>
          <w:rFonts w:ascii="Trebuchet MS" w:hAnsi="Trebuchet MS" w:cs="TrebuchetMS"/>
          <w:lang w:eastAsia="ro-RO"/>
        </w:rPr>
        <w:t>V</w:t>
      </w:r>
      <w:r w:rsidR="006F5937" w:rsidRPr="006F5937">
        <w:rPr>
          <w:rFonts w:ascii="Trebuchet MS" w:hAnsi="Trebuchet MS" w:cs="TrebuchetMS"/>
          <w:lang w:eastAsia="ro-RO"/>
        </w:rPr>
        <w:t xml:space="preserve">erificarea competențelor digitale se face prin </w:t>
      </w:r>
      <w:r w:rsidR="006F5937" w:rsidRPr="006F5937">
        <w:rPr>
          <w:rFonts w:ascii="Trebuchet MS" w:hAnsi="Trebuchet MS"/>
          <w:bCs/>
          <w:lang w:val="en-US"/>
        </w:rPr>
        <w:t>document sau documente ce atestă competența specifică.</w:t>
      </w:r>
    </w:p>
    <w:p w:rsidR="00FB0988" w:rsidRDefault="00FB098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>Bibliografia pentru funcția publi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că </w:t>
      </w:r>
      <w:r w:rsidR="008D7389">
        <w:rPr>
          <w:rFonts w:ascii="Trebuchet MS" w:hAnsi="Trebuchet MS" w:cs="TrebuchetMS-Bold"/>
          <w:b/>
          <w:bCs/>
          <w:lang w:eastAsia="ro-RO"/>
        </w:rPr>
        <w:t>de execuție vacantă de 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profesional superior </w:t>
      </w:r>
    </w:p>
    <w:p w:rsidR="00F367C1" w:rsidRPr="00D15710" w:rsidRDefault="00F367C1" w:rsidP="00F367C1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473"/>
      </w:tblGrid>
      <w:tr w:rsidR="00ED22E1" w:rsidRPr="00C93D40" w:rsidTr="00ED22E1">
        <w:tc>
          <w:tcPr>
            <w:tcW w:w="630" w:type="dxa"/>
            <w:shd w:val="clear" w:color="auto" w:fill="auto"/>
          </w:tcPr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Nr.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crt.</w:t>
            </w:r>
          </w:p>
        </w:tc>
        <w:tc>
          <w:tcPr>
            <w:tcW w:w="9473" w:type="dxa"/>
            <w:shd w:val="clear" w:color="auto" w:fill="auto"/>
          </w:tcPr>
          <w:p w:rsidR="00ED22E1" w:rsidRPr="00BA56FC" w:rsidRDefault="00ED22E1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BIBLIOGRAFIE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ED22E1" w:rsidRPr="00C93D40" w:rsidTr="00ED22E1">
        <w:trPr>
          <w:trHeight w:val="622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9473" w:type="dxa"/>
            <w:shd w:val="clear" w:color="auto" w:fill="auto"/>
          </w:tcPr>
          <w:p w:rsidR="00ED22E1" w:rsidRPr="00BA56FC" w:rsidRDefault="00ED22E1" w:rsidP="00ED22E1">
            <w:pPr>
              <w:pStyle w:val="ListParagraph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6B1CAB">
              <w:rPr>
                <w:rFonts w:ascii="Trebuchet MS" w:hAnsi="Trebuchet MS" w:cs="Arial"/>
                <w:lang w:eastAsia="zh-CN"/>
              </w:rPr>
              <w:t>Hotărârea Guvernului nr. 34/2009 privind organizarea și funcționarea Ministerului Finanțelor, cu modificările și completările ulterioare;</w:t>
            </w:r>
          </w:p>
        </w:tc>
      </w:tr>
      <w:tr w:rsidR="00ED22E1" w:rsidRPr="00C93D40" w:rsidTr="00ED22E1">
        <w:trPr>
          <w:trHeight w:val="658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9473" w:type="dxa"/>
            <w:shd w:val="clear" w:color="auto" w:fill="auto"/>
          </w:tcPr>
          <w:p w:rsidR="00ED22E1" w:rsidRPr="006B1CAB" w:rsidRDefault="00ED22E1" w:rsidP="005171E9">
            <w:pPr>
              <w:pStyle w:val="ListParagraph"/>
              <w:shd w:val="clear" w:color="auto" w:fill="FFFFFF" w:themeFill="background1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lang w:eastAsia="zh-CN"/>
              </w:rPr>
            </w:pPr>
            <w:r w:rsidRPr="006B1CAB">
              <w:rPr>
                <w:rFonts w:ascii="Trebuchet MS" w:hAnsi="Trebuchet MS" w:cs="Arial"/>
                <w:lang w:eastAsia="zh-CN"/>
              </w:rPr>
              <w:t>Ordonanţă de Urgenţă a Guvernului nr. 64/2007 privind datoria publică aprobată cu modificări și completări prin Legea nr. 109/2008;</w:t>
            </w:r>
          </w:p>
          <w:p w:rsidR="00ED22E1" w:rsidRPr="00BA56FC" w:rsidRDefault="00ED22E1" w:rsidP="008766BE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ED22E1" w:rsidRPr="00C93D40" w:rsidTr="00ED22E1">
        <w:trPr>
          <w:trHeight w:val="856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9473" w:type="dxa"/>
            <w:shd w:val="clear" w:color="auto" w:fill="auto"/>
          </w:tcPr>
          <w:p w:rsidR="00ED22E1" w:rsidRPr="006B1CAB" w:rsidRDefault="00ED22E1" w:rsidP="005171E9">
            <w:pPr>
              <w:pStyle w:val="ListParagraph"/>
              <w:shd w:val="clear" w:color="auto" w:fill="FFFFFF" w:themeFill="background1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lang w:eastAsia="zh-CN"/>
              </w:rPr>
            </w:pPr>
            <w:r w:rsidRPr="006B1CAB">
              <w:rPr>
                <w:rFonts w:ascii="Trebuchet MS" w:hAnsi="Trebuchet MS" w:cs="Arial"/>
                <w:lang w:eastAsia="zh-CN"/>
              </w:rPr>
              <w:t>Hotărârea Guvernului nr. 1470/2007 pentru aprobarea Normelor metodologice de aplicare a Ordonanţei de Urgenţă a Guvernului nr. 64/2007 privind datoria publică, cu modificările şi completările ulterioare;</w:t>
            </w:r>
          </w:p>
          <w:p w:rsidR="00ED22E1" w:rsidRPr="00BA56FC" w:rsidRDefault="00ED22E1" w:rsidP="008766BE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ED22E1" w:rsidRPr="00C93D40" w:rsidTr="00ED22E1">
        <w:trPr>
          <w:trHeight w:val="874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9473" w:type="dxa"/>
            <w:shd w:val="clear" w:color="auto" w:fill="auto"/>
          </w:tcPr>
          <w:p w:rsidR="00ED22E1" w:rsidRPr="006B1CAB" w:rsidRDefault="00ED22E1" w:rsidP="005171E9">
            <w:pPr>
              <w:pStyle w:val="ListParagraph"/>
              <w:shd w:val="clear" w:color="auto" w:fill="FFFFFF" w:themeFill="background1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lang w:eastAsia="zh-CN"/>
              </w:rPr>
            </w:pPr>
            <w:r w:rsidRPr="006B1CAB">
              <w:rPr>
                <w:rFonts w:ascii="Trebuchet MS" w:hAnsi="Trebuchet MS" w:cs="Arial"/>
                <w:lang w:eastAsia="zh-CN"/>
              </w:rPr>
              <w:t>Ordonanța de urgență a Guvernului nr. 110/2017 privind Programul de susţinere a întreprinderilor mici şi mijlocii - IMM INVEST ROMÂNIA, cu modificările și completărilor ulterioare;</w:t>
            </w:r>
          </w:p>
          <w:p w:rsidR="00ED22E1" w:rsidRPr="00BA56FC" w:rsidRDefault="00ED22E1" w:rsidP="008766BE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D22E1" w:rsidRPr="00C93D40" w:rsidTr="00ED22E1"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5.</w:t>
            </w:r>
          </w:p>
        </w:tc>
        <w:tc>
          <w:tcPr>
            <w:tcW w:w="9473" w:type="dxa"/>
            <w:shd w:val="clear" w:color="auto" w:fill="auto"/>
          </w:tcPr>
          <w:p w:rsidR="00ED22E1" w:rsidRPr="00BA56FC" w:rsidRDefault="00ED22E1" w:rsidP="008766BE">
            <w:pPr>
              <w:rPr>
                <w:rFonts w:ascii="Trebuchet MS" w:hAnsi="Trebuchet MS"/>
                <w:sz w:val="16"/>
                <w:szCs w:val="16"/>
              </w:rPr>
            </w:pPr>
            <w:r w:rsidRPr="006B1CAB">
              <w:rPr>
                <w:rFonts w:ascii="Trebuchet MS" w:hAnsi="Trebuchet MS" w:cs="Arial"/>
                <w:lang w:eastAsia="zh-CN"/>
              </w:rPr>
              <w:t>Ordonanța de urgență a Guvernului nr. 24/2022 privind aprobarea şi finanţarea unor programe de garantare în domenii prioritare pentru economia românească cu modificările și completărilor ulterioare</w:t>
            </w:r>
          </w:p>
        </w:tc>
      </w:tr>
      <w:tr w:rsidR="00ED22E1" w:rsidRPr="00C93D40" w:rsidTr="00ED22E1"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6.</w:t>
            </w:r>
          </w:p>
        </w:tc>
        <w:tc>
          <w:tcPr>
            <w:tcW w:w="9473" w:type="dxa"/>
            <w:shd w:val="clear" w:color="auto" w:fill="auto"/>
          </w:tcPr>
          <w:p w:rsidR="00ED22E1" w:rsidRPr="006B1CAB" w:rsidRDefault="00ED22E1" w:rsidP="005171E9">
            <w:pPr>
              <w:shd w:val="clear" w:color="auto" w:fill="FFFFFF" w:themeFill="background1"/>
              <w:spacing w:after="120"/>
              <w:jc w:val="both"/>
              <w:rPr>
                <w:rFonts w:ascii="Trebuchet MS" w:hAnsi="Trebuchet MS" w:cs="Arial"/>
                <w:lang w:eastAsia="zh-CN"/>
              </w:rPr>
            </w:pPr>
            <w:r w:rsidRPr="006B1CAB">
              <w:rPr>
                <w:rFonts w:ascii="Trebuchet MS" w:hAnsi="Trebuchet MS" w:cs="Arial"/>
                <w:lang w:eastAsia="zh-CN"/>
              </w:rPr>
              <w:t>Ordonanța de urgență a Guvernului nr. 99/2022 privind aprobarea </w:t>
            </w:r>
            <w:hyperlink r:id="rId10" w:anchor="A1" w:tgtFrame="_blank" w:history="1">
              <w:r w:rsidRPr="006B1CAB">
                <w:rPr>
                  <w:rFonts w:ascii="Trebuchet MS" w:hAnsi="Trebuchet MS" w:cs="Arial"/>
                  <w:lang w:eastAsia="zh-CN"/>
                </w:rPr>
                <w:t>schemei de ajutor de stat</w:t>
              </w:r>
            </w:hyperlink>
            <w:r w:rsidRPr="006B1CAB">
              <w:rPr>
                <w:rFonts w:ascii="Trebuchet MS" w:hAnsi="Trebuchet MS" w:cs="Arial"/>
                <w:lang w:eastAsia="zh-CN"/>
              </w:rPr>
              <w:t> IMM INVEST PLUS şi a componentelor acesteia - IMM INVEST ROMÂNIA, AGRO IMM INVEST, IMM PROD, GARANT CONSTRUCT, INNOVATION şi RURAL INVEST cu modificările și completărilor ulterioare;</w:t>
            </w:r>
          </w:p>
          <w:p w:rsidR="00ED22E1" w:rsidRPr="00BA56FC" w:rsidRDefault="00ED22E1" w:rsidP="008766BE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D22E1" w:rsidRPr="00C93D40" w:rsidTr="00ED22E1"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7.</w:t>
            </w:r>
          </w:p>
        </w:tc>
        <w:tc>
          <w:tcPr>
            <w:tcW w:w="9473" w:type="dxa"/>
            <w:shd w:val="clear" w:color="auto" w:fill="auto"/>
          </w:tcPr>
          <w:p w:rsidR="00ED22E1" w:rsidRPr="00BA56FC" w:rsidRDefault="00ED22E1" w:rsidP="008766BE">
            <w:pPr>
              <w:rPr>
                <w:rFonts w:ascii="Trebuchet MS" w:hAnsi="Trebuchet MS"/>
                <w:sz w:val="16"/>
                <w:szCs w:val="16"/>
              </w:rPr>
            </w:pPr>
            <w:r w:rsidRPr="006B1CAB">
              <w:rPr>
                <w:rFonts w:ascii="Trebuchet MS" w:hAnsi="Trebuchet MS" w:cs="Arial"/>
                <w:lang w:eastAsia="zh-CN"/>
              </w:rPr>
              <w:t>Ordonanța de urgență a Guvernului nr. 18/2024 privind aprobarea </w:t>
            </w:r>
            <w:hyperlink r:id="rId11" w:anchor="A0" w:tgtFrame="_blank" w:history="1">
              <w:r w:rsidRPr="006B1CAB">
                <w:rPr>
                  <w:rFonts w:ascii="Trebuchet MS" w:hAnsi="Trebuchet MS" w:cs="Arial"/>
                  <w:lang w:eastAsia="zh-CN"/>
                </w:rPr>
                <w:t>schemei de ajutor de stat</w:t>
              </w:r>
            </w:hyperlink>
            <w:r w:rsidRPr="006B1CAB">
              <w:rPr>
                <w:rFonts w:ascii="Trebuchet MS" w:hAnsi="Trebuchet MS" w:cs="Arial"/>
                <w:lang w:eastAsia="zh-CN"/>
              </w:rPr>
              <w:t> IMM PLUS.</w:t>
            </w:r>
          </w:p>
        </w:tc>
      </w:tr>
    </w:tbl>
    <w:p w:rsidR="00F367C1" w:rsidRDefault="00F367C1" w:rsidP="00F367C1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:rsidR="008766BE" w:rsidRPr="008766BE" w:rsidRDefault="00D0001D" w:rsidP="008766BE">
      <w:pPr>
        <w:pStyle w:val="NormalWeb"/>
        <w:spacing w:before="0"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Fișa postului de expert</w:t>
      </w:r>
      <w:r w:rsidR="008766BE" w:rsidRPr="008766BE">
        <w:rPr>
          <w:rFonts w:ascii="Trebuchet MS" w:hAnsi="Trebuchet MS" w:cs="Arial"/>
        </w:rPr>
        <w:t xml:space="preserve"> clasa I grad profesional superior din cadrul Servic</w:t>
      </w:r>
      <w:r>
        <w:rPr>
          <w:rFonts w:ascii="Trebuchet MS" w:hAnsi="Trebuchet MS" w:cs="Arial"/>
        </w:rPr>
        <w:t xml:space="preserve">iului </w:t>
      </w:r>
      <w:r>
        <w:rPr>
          <w:rFonts w:ascii="Trebuchet MS" w:hAnsi="Trebuchet MS" w:cs="TrebuchetMS-Bold"/>
          <w:b/>
          <w:bCs/>
          <w:lang w:eastAsia="ro-RO"/>
        </w:rPr>
        <w:t>monitorizare și gestionare programe guvernamentale</w:t>
      </w:r>
      <w:r w:rsidR="008766BE" w:rsidRPr="008766BE">
        <w:rPr>
          <w:rFonts w:ascii="Trebuchet MS" w:hAnsi="Trebuchet MS" w:cs="Arial"/>
        </w:rPr>
        <w:t xml:space="preserve"> este anexată la prezentul anunț.</w:t>
      </w:r>
    </w:p>
    <w:p w:rsidR="00FB0988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domnul </w:t>
      </w:r>
      <w:r w:rsidR="00492CC1">
        <w:rPr>
          <w:rFonts w:ascii="Trebuchet MS" w:hAnsi="Trebuchet MS"/>
        </w:rPr>
        <w:t>G.</w:t>
      </w:r>
      <w:r>
        <w:rPr>
          <w:rFonts w:ascii="Trebuchet MS" w:hAnsi="Trebuchet MS"/>
        </w:rPr>
        <w:t xml:space="preserve"> ROMAN, expert clasa I grad profesional superior,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 xml:space="preserve"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</w:t>
      </w:r>
      <w:r>
        <w:rPr>
          <w:rFonts w:ascii="Trebuchet MS" w:hAnsi="Trebuchet MS"/>
        </w:rPr>
        <w:lastRenderedPageBreak/>
        <w:t>ce privește prelucrarea datelor cu caracter personal și privind libera circulație a acestor date.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FB098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21" w:rsidRDefault="00623F21" w:rsidP="00FB0988">
      <w:r>
        <w:separator/>
      </w:r>
    </w:p>
  </w:endnote>
  <w:endnote w:type="continuationSeparator" w:id="0">
    <w:p w:rsidR="00623F21" w:rsidRDefault="00623F21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FE1CA0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1372A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1372A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FE1CA0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1372A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51372A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21" w:rsidRDefault="00623F21" w:rsidP="00FB0988">
      <w:r>
        <w:separator/>
      </w:r>
    </w:p>
  </w:footnote>
  <w:footnote w:type="continuationSeparator" w:id="0">
    <w:p w:rsidR="00623F21" w:rsidRDefault="00623F21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623F21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7569D"/>
    <w:rsid w:val="000A0CF0"/>
    <w:rsid w:val="000A2008"/>
    <w:rsid w:val="000A2D76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2DF9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B08D9"/>
    <w:rsid w:val="003B3238"/>
    <w:rsid w:val="003B3DB7"/>
    <w:rsid w:val="003B4BB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260A6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92CC1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372A"/>
    <w:rsid w:val="00514C56"/>
    <w:rsid w:val="00515BE6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3F21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1B1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3499"/>
    <w:rsid w:val="008D439C"/>
    <w:rsid w:val="008D61DD"/>
    <w:rsid w:val="008D7389"/>
    <w:rsid w:val="008E0249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072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D5E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17D8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2ED9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0B70"/>
    <w:rsid w:val="00CB2D26"/>
    <w:rsid w:val="00CB6809"/>
    <w:rsid w:val="00CC0920"/>
    <w:rsid w:val="00CC61DE"/>
    <w:rsid w:val="00CD029B"/>
    <w:rsid w:val="00CD199E"/>
    <w:rsid w:val="00CD7E06"/>
    <w:rsid w:val="00CE7006"/>
    <w:rsid w:val="00CF240D"/>
    <w:rsid w:val="00CF3130"/>
    <w:rsid w:val="00CF6C5B"/>
    <w:rsid w:val="00CF722C"/>
    <w:rsid w:val="00D0001D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22E1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7193"/>
    <w:rsid w:val="00FC3398"/>
    <w:rsid w:val="00FC62FC"/>
    <w:rsid w:val="00FD23CD"/>
    <w:rsid w:val="00FD47FA"/>
    <w:rsid w:val="00FD5C6B"/>
    <w:rsid w:val="00FE13DC"/>
    <w:rsid w:val="00FE1CA0"/>
    <w:rsid w:val="00FE347A"/>
    <w:rsid w:val="00FE3E56"/>
    <w:rsid w:val="00FF0510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3252CC80-5CEC-491E-9F02-DDD11925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legis.fiscnet.ro/oficiale/index/act/27977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ilegis.fiscnet.ro/oficiale/index/act/2569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2848B-4346-4A17-A722-AAA3457C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2024-10-24T11:42:00Z</cp:lastPrinted>
  <dcterms:created xsi:type="dcterms:W3CDTF">2024-10-25T09:18:00Z</dcterms:created>
  <dcterms:modified xsi:type="dcterms:W3CDTF">2024-10-25T09:18:00Z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