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121285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:rsidR="00FB0988" w:rsidRDefault="00FB098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>Nr.</w:t>
      </w:r>
      <w:r w:rsidR="00C97889">
        <w:rPr>
          <w:rFonts w:ascii="Trebuchet MS" w:hAnsi="Trebuchet MS"/>
          <w:b/>
        </w:rPr>
        <w:t xml:space="preserve"> 689.836</w:t>
      </w:r>
      <w:r w:rsidR="00F133DE">
        <w:rPr>
          <w:rFonts w:ascii="Trebuchet MS" w:hAnsi="Trebuchet MS"/>
          <w:b/>
        </w:rPr>
        <w:t xml:space="preserve"> /</w:t>
      </w:r>
      <w:r w:rsidR="005C1B48">
        <w:rPr>
          <w:rFonts w:ascii="Trebuchet MS" w:hAnsi="Trebuchet MS"/>
          <w:b/>
        </w:rPr>
        <w:t>12</w:t>
      </w:r>
      <w:r w:rsidR="00E27785">
        <w:rPr>
          <w:rFonts w:ascii="Trebuchet MS" w:hAnsi="Trebuchet MS"/>
          <w:b/>
        </w:rPr>
        <w:t xml:space="preserve"> .05</w:t>
      </w:r>
      <w:r>
        <w:rPr>
          <w:rFonts w:ascii="Trebuchet MS" w:hAnsi="Trebuchet MS"/>
          <w:b/>
        </w:rPr>
        <w:t>.202</w:t>
      </w:r>
      <w:r w:rsidR="00F133DE">
        <w:rPr>
          <w:rFonts w:ascii="Trebuchet MS" w:hAnsi="Trebuchet MS"/>
          <w:b/>
        </w:rPr>
        <w:t>5</w:t>
      </w:r>
    </w:p>
    <w:p w:rsidR="00FB0988" w:rsidRDefault="00FB0988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:rsidR="00FB0988" w:rsidRDefault="00FB098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:rsidR="00FB0988" w:rsidRDefault="004647F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:rsidR="00FB0988" w:rsidRDefault="00B31EEF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PENTRU </w:t>
      </w:r>
      <w:r w:rsidR="00D37F80">
        <w:rPr>
          <w:rFonts w:ascii="Trebuchet MS" w:hAnsi="Trebuchet MS"/>
          <w:b/>
        </w:rPr>
        <w:t xml:space="preserve">OCUPAREA A </w:t>
      </w:r>
      <w:r w:rsidR="00D16EBF">
        <w:rPr>
          <w:rFonts w:ascii="Trebuchet MS" w:hAnsi="Trebuchet MS"/>
          <w:b/>
        </w:rPr>
        <w:t>PATRU</w:t>
      </w:r>
      <w:r w:rsidR="004647F8">
        <w:rPr>
          <w:rFonts w:ascii="Trebuchet MS" w:hAnsi="Trebuchet MS"/>
          <w:b/>
        </w:rPr>
        <w:t xml:space="preserve"> POST</w:t>
      </w:r>
      <w:r>
        <w:rPr>
          <w:rFonts w:ascii="Trebuchet MS" w:hAnsi="Trebuchet MS"/>
          <w:b/>
        </w:rPr>
        <w:t>URI</w:t>
      </w:r>
      <w:r w:rsidR="004647F8">
        <w:rPr>
          <w:rFonts w:ascii="Trebuchet MS" w:hAnsi="Trebuchet MS"/>
          <w:b/>
        </w:rPr>
        <w:t xml:space="preserve"> AFERENT</w:t>
      </w:r>
      <w:r>
        <w:rPr>
          <w:rFonts w:ascii="Trebuchet MS" w:hAnsi="Trebuchet MS"/>
          <w:b/>
        </w:rPr>
        <w:t>E UNOR</w:t>
      </w:r>
      <w:r w:rsidR="004647F8">
        <w:rPr>
          <w:rFonts w:ascii="Trebuchet MS" w:hAnsi="Trebuchet MS"/>
          <w:b/>
        </w:rPr>
        <w:t xml:space="preserve"> FUNCŢII PUBLICE DE EXECUŢIE</w:t>
      </w:r>
    </w:p>
    <w:p w:rsidR="00FB098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FB0988" w:rsidRDefault="00F133DE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 xml:space="preserve">ANUNŢ din data de </w:t>
      </w:r>
      <w:r w:rsidR="005C1B48">
        <w:rPr>
          <w:rFonts w:ascii="Trebuchet MS" w:eastAsia="MS Mincho" w:hAnsi="Trebuchet MS" w:cs="Arial"/>
          <w:b/>
          <w:u w:val="single"/>
        </w:rPr>
        <w:t>12</w:t>
      </w:r>
      <w:r w:rsidR="00E27785">
        <w:rPr>
          <w:rFonts w:ascii="Trebuchet MS" w:eastAsia="MS Mincho" w:hAnsi="Trebuchet MS" w:cs="Arial"/>
          <w:b/>
          <w:u w:val="single"/>
        </w:rPr>
        <w:t xml:space="preserve"> mai</w:t>
      </w:r>
      <w:r>
        <w:rPr>
          <w:rFonts w:ascii="Trebuchet MS" w:eastAsia="MS Mincho" w:hAnsi="Trebuchet MS" w:cs="Arial"/>
          <w:b/>
          <w:u w:val="single"/>
        </w:rPr>
        <w:t xml:space="preserve"> 2025</w:t>
      </w:r>
    </w:p>
    <w:p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:rsidR="00FB0988" w:rsidRDefault="0043046F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pentru ocuparea unor</w:t>
      </w:r>
      <w:r w:rsidR="004647F8">
        <w:rPr>
          <w:rFonts w:ascii="Trebuchet MS" w:eastAsia="MS Mincho" w:hAnsi="Trebuchet MS" w:cs="Arial"/>
          <w:b/>
        </w:rPr>
        <w:t xml:space="preserve"> post</w:t>
      </w:r>
      <w:r>
        <w:rPr>
          <w:rFonts w:ascii="Trebuchet MS" w:eastAsia="MS Mincho" w:hAnsi="Trebuchet MS" w:cs="Arial"/>
          <w:b/>
        </w:rPr>
        <w:t>uri</w:t>
      </w:r>
      <w:r w:rsidR="004647F8">
        <w:rPr>
          <w:rFonts w:ascii="Trebuchet MS" w:eastAsia="MS Mincho" w:hAnsi="Trebuchet MS" w:cs="Arial"/>
          <w:b/>
        </w:rPr>
        <w:t xml:space="preserve"> aferent</w:t>
      </w:r>
      <w:r>
        <w:rPr>
          <w:rFonts w:ascii="Trebuchet MS" w:eastAsia="MS Mincho" w:hAnsi="Trebuchet MS" w:cs="Arial"/>
          <w:b/>
        </w:rPr>
        <w:t>e unor</w:t>
      </w:r>
      <w:r w:rsidR="004647F8">
        <w:rPr>
          <w:rFonts w:ascii="Trebuchet MS" w:eastAsia="MS Mincho" w:hAnsi="Trebuchet MS" w:cs="Arial"/>
          <w:b/>
        </w:rPr>
        <w:t xml:space="preserve"> funcţii publice de execuţie </w:t>
      </w:r>
    </w:p>
    <w:p w:rsidR="00FB0988" w:rsidRDefault="004647F8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:rsidR="00FB0988" w:rsidRDefault="00FB0988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:rsidR="00FB0988" w:rsidRDefault="00FB098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FB0988" w:rsidRDefault="004647F8">
      <w:pPr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FB0988" w:rsidRDefault="00FB0988">
      <w:pPr>
        <w:ind w:left="-142"/>
        <w:jc w:val="both"/>
        <w:rPr>
          <w:rFonts w:ascii="Trebuchet MS" w:eastAsia="Batang" w:hAnsi="Trebuchet MS" w:cs="Arial"/>
          <w:b/>
        </w:rPr>
      </w:pPr>
    </w:p>
    <w:p w:rsidR="00FB0988" w:rsidRDefault="004647F8">
      <w:pPr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 w:rsidR="00991ACA">
        <w:rPr>
          <w:rFonts w:ascii="Trebuchet MS" w:eastAsia="Batang" w:hAnsi="Trebuchet MS" w:cs="Arial"/>
        </w:rPr>
        <w:t xml:space="preserve"> </w:t>
      </w:r>
      <w:bookmarkStart w:id="0" w:name="_GoBack"/>
      <w:r w:rsidR="00991ACA">
        <w:rPr>
          <w:rFonts w:ascii="Trebuchet MS" w:eastAsia="Batang" w:hAnsi="Trebuchet MS" w:cs="Arial"/>
        </w:rPr>
        <w:t>pentru ocuparea unor</w:t>
      </w:r>
      <w:r>
        <w:rPr>
          <w:rFonts w:ascii="Trebuchet MS" w:eastAsia="MS Mincho" w:hAnsi="Trebuchet MS" w:cs="Arial"/>
        </w:rPr>
        <w:t xml:space="preserve"> </w:t>
      </w:r>
      <w:r>
        <w:rPr>
          <w:rFonts w:ascii="Trebuchet MS" w:eastAsia="Batang" w:hAnsi="Trebuchet MS" w:cs="Arial"/>
        </w:rPr>
        <w:t>post</w:t>
      </w:r>
      <w:r w:rsidR="00991ACA">
        <w:rPr>
          <w:rFonts w:ascii="Trebuchet MS" w:eastAsia="Batang" w:hAnsi="Trebuchet MS" w:cs="Arial"/>
        </w:rPr>
        <w:t>uri</w:t>
      </w:r>
      <w:r>
        <w:rPr>
          <w:rFonts w:ascii="Trebuchet MS" w:eastAsia="Batang" w:hAnsi="Trebuchet MS" w:cs="Arial"/>
        </w:rPr>
        <w:t xml:space="preserve"> aferent</w:t>
      </w:r>
      <w:r w:rsidR="00991ACA">
        <w:rPr>
          <w:rFonts w:ascii="Trebuchet MS" w:eastAsia="Batang" w:hAnsi="Trebuchet MS" w:cs="Arial"/>
        </w:rPr>
        <w:t>e</w:t>
      </w:r>
      <w:r>
        <w:rPr>
          <w:rFonts w:ascii="Trebuchet MS" w:eastAsia="Batang" w:hAnsi="Trebuchet MS" w:cs="Arial"/>
        </w:rPr>
        <w:t xml:space="preserve"> funcţii</w:t>
      </w:r>
      <w:r w:rsidR="00991ACA">
        <w:rPr>
          <w:rFonts w:ascii="Trebuchet MS" w:eastAsia="Batang" w:hAnsi="Trebuchet MS" w:cs="Arial"/>
        </w:rPr>
        <w:t>lor</w:t>
      </w:r>
      <w:r>
        <w:rPr>
          <w:rFonts w:ascii="Trebuchet MS" w:eastAsia="Batang" w:hAnsi="Trebuchet MS" w:cs="Arial"/>
        </w:rPr>
        <w:t xml:space="preserve"> publice de execuţie vacante</w:t>
      </w:r>
      <w:r>
        <w:rPr>
          <w:rFonts w:ascii="Trebuchet MS" w:eastAsia="MS Mincho" w:hAnsi="Trebuchet MS" w:cs="Arial"/>
        </w:rPr>
        <w:t xml:space="preserve"> de</w:t>
      </w:r>
      <w:r w:rsidR="00991ACA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63548A">
        <w:rPr>
          <w:rFonts w:ascii="Trebuchet MS" w:hAnsi="Trebuchet MS" w:cs="TrebuchetMS-Bold"/>
          <w:b/>
          <w:bCs/>
          <w:lang w:eastAsia="ro-RO"/>
        </w:rPr>
        <w:t xml:space="preserve">consilier clasa I, grad profesional superior (1 post), </w:t>
      </w:r>
      <w:r w:rsidR="00991ACA">
        <w:rPr>
          <w:rFonts w:ascii="Trebuchet MS" w:hAnsi="Trebuchet MS" w:cs="TrebuchetMS-Bold"/>
          <w:b/>
          <w:bCs/>
          <w:lang w:eastAsia="ro-RO"/>
        </w:rPr>
        <w:t>consilier achiziții publice clasa I, grad profesional superior</w:t>
      </w:r>
      <w:r w:rsidR="0063548A">
        <w:rPr>
          <w:rFonts w:ascii="Trebuchet MS" w:hAnsi="Trebuchet MS" w:cs="TrebuchetMS-Bold"/>
          <w:b/>
          <w:bCs/>
          <w:lang w:eastAsia="ro-RO"/>
        </w:rPr>
        <w:t xml:space="preserve"> (2</w:t>
      </w:r>
      <w:r w:rsidR="005521F4">
        <w:rPr>
          <w:rFonts w:ascii="Trebuchet MS" w:hAnsi="Trebuchet MS" w:cs="TrebuchetMS-Bold"/>
          <w:b/>
          <w:bCs/>
          <w:lang w:eastAsia="ro-RO"/>
        </w:rPr>
        <w:t xml:space="preserve"> posturi) și consilier achiziții publice clasa I, grad profesional principal (1post)</w:t>
      </w:r>
      <w:r w:rsidR="00417247">
        <w:rPr>
          <w:rFonts w:ascii="Trebuchet MS" w:hAnsi="Trebuchet MS" w:cs="TrebuchetMS-Bold"/>
          <w:b/>
          <w:bCs/>
          <w:lang w:eastAsia="ro-RO"/>
        </w:rPr>
        <w:t xml:space="preserve"> la</w:t>
      </w:r>
      <w:r w:rsidR="00D37F80">
        <w:rPr>
          <w:rFonts w:ascii="Trebuchet MS" w:hAnsi="Trebuchet MS" w:cs="TrebuchetMS-Bold"/>
          <w:b/>
          <w:bCs/>
          <w:lang w:eastAsia="ro-RO"/>
        </w:rPr>
        <w:t xml:space="preserve"> Serviciul achiziții publice</w:t>
      </w:r>
      <w:r w:rsidR="00FC3398">
        <w:rPr>
          <w:rFonts w:ascii="Trebuchet MS" w:hAnsi="Trebuchet MS" w:cs="TrebuchetMS-Bold"/>
          <w:b/>
          <w:bCs/>
          <w:lang w:eastAsia="ro-RO"/>
        </w:rPr>
        <w:t xml:space="preserve"> din cadrul Direcției generale </w:t>
      </w:r>
      <w:r w:rsidR="00991ACA">
        <w:rPr>
          <w:rFonts w:ascii="Trebuchet MS" w:hAnsi="Trebuchet MS" w:cs="TrebuchetMS-Bold"/>
          <w:b/>
          <w:bCs/>
          <w:lang w:eastAsia="ro-RO"/>
        </w:rPr>
        <w:t>de servicii interne și achiziții publice</w:t>
      </w:r>
      <w:bookmarkEnd w:id="0"/>
      <w:r>
        <w:rPr>
          <w:rFonts w:ascii="Trebuchet MS" w:eastAsia="MS Mincho" w:hAnsi="Trebuchet MS" w:cs="Arial"/>
          <w:bCs/>
          <w:lang w:val="en-US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FB0988" w:rsidRDefault="00FB0988">
      <w:pPr>
        <w:spacing w:after="160"/>
        <w:jc w:val="both"/>
        <w:rPr>
          <w:rFonts w:ascii="Trebuchet MS" w:hAnsi="Trebuchet MS"/>
          <w:highlight w:val="yellow"/>
        </w:rPr>
      </w:pPr>
    </w:p>
    <w:p w:rsidR="00FB0988" w:rsidRDefault="004647F8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FB0988" w:rsidRDefault="004647F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</w:t>
      </w:r>
      <w:r w:rsidR="002B1100">
        <w:rPr>
          <w:rFonts w:ascii="Trebuchet MS" w:eastAsia="MS Mincho" w:hAnsi="Trebuchet MS" w:cs="Arial"/>
        </w:rPr>
        <w:t>ui Finanțelor</w:t>
      </w:r>
      <w:r>
        <w:rPr>
          <w:rFonts w:ascii="Trebuchet MS" w:eastAsia="MS Mincho" w:hAnsi="Trebuchet MS" w:cs="Arial"/>
        </w:rPr>
        <w:t xml:space="preserve">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FB098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741153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 xml:space="preserve">          </w:t>
      </w:r>
      <w:r w:rsidR="004647F8">
        <w:rPr>
          <w:rFonts w:ascii="Trebuchet MS" w:hAnsi="Trebuchet MS"/>
        </w:rPr>
        <w:t>Copiile de pe actele de mai sus, se prez</w:t>
      </w:r>
      <w:r w:rsidR="00B111DC">
        <w:rPr>
          <w:rFonts w:ascii="Trebuchet MS" w:hAnsi="Trebuchet MS"/>
        </w:rPr>
        <w:t>intă în formă legalizată</w:t>
      </w:r>
      <w:r w:rsidR="004647F8">
        <w:rPr>
          <w:rFonts w:ascii="Trebuchet MS" w:hAnsi="Trebuchet MS"/>
        </w:rPr>
        <w:t xml:space="preserve"> sau însoţite de documentele originale, care se certifică pentru conformitatea cu originalul de către secretarul comisiei</w:t>
      </w:r>
      <w:r w:rsidR="004647F8">
        <w:rPr>
          <w:rFonts w:ascii="Trebuchet MS" w:eastAsia="MS Mincho" w:hAnsi="Trebuchet MS" w:cs="Arial"/>
          <w:b/>
        </w:rPr>
        <w:t>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:rsidR="00FB0988" w:rsidRDefault="00741153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lastRenderedPageBreak/>
        <w:tab/>
        <w:t xml:space="preserve">         </w:t>
      </w:r>
      <w:r w:rsidR="004647F8"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selecția persoanelor care îndeplinesc condițiile în vederea ocupării posturilor vacante prin transfer;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interviu. Proba interviu va putea fi susținută doar de solicitanții declarați admiși la etapa selecției.</w:t>
      </w:r>
    </w:p>
    <w:p w:rsidR="00FB0988" w:rsidRDefault="00FB098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4647F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DEPUNERE</w:t>
      </w:r>
      <w:r w:rsidR="00CB0B70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5C1B48">
        <w:rPr>
          <w:rFonts w:ascii="Trebuchet MS" w:eastAsia="Batang" w:hAnsi="Trebuchet MS" w:cs="Arial"/>
          <w:b/>
          <w:u w:val="single"/>
        </w:rPr>
        <w:t>21</w:t>
      </w:r>
      <w:r w:rsidR="001048BF">
        <w:rPr>
          <w:rFonts w:ascii="Trebuchet MS" w:eastAsia="Batang" w:hAnsi="Trebuchet MS" w:cs="Arial"/>
          <w:b/>
          <w:u w:val="single"/>
        </w:rPr>
        <w:t xml:space="preserve"> mai</w:t>
      </w:r>
      <w:r w:rsidR="00417247">
        <w:rPr>
          <w:rFonts w:ascii="Trebuchet MS" w:eastAsia="Batang" w:hAnsi="Trebuchet MS" w:cs="Arial"/>
          <w:b/>
          <w:u w:val="single"/>
        </w:rPr>
        <w:t xml:space="preserve"> 2025</w:t>
      </w:r>
      <w:r>
        <w:rPr>
          <w:rFonts w:ascii="Trebuchet MS" w:eastAsia="Batang" w:hAnsi="Trebuchet MS" w:cs="Arial"/>
          <w:b/>
          <w:u w:val="single"/>
        </w:rPr>
        <w:t>, ora 1</w:t>
      </w:r>
      <w:r w:rsidR="00BB2EF5">
        <w:rPr>
          <w:rFonts w:ascii="Trebuchet MS" w:eastAsia="Batang" w:hAnsi="Trebuchet MS" w:cs="Arial"/>
          <w:b/>
          <w:u w:val="single"/>
        </w:rPr>
        <w:t>7</w:t>
      </w:r>
      <w:r w:rsidR="00BB2EF5">
        <w:rPr>
          <w:rFonts w:ascii="Trebuchet MS" w:eastAsia="Batang" w:hAnsi="Trebuchet MS" w:cs="Arial"/>
          <w:b/>
          <w:u w:val="single"/>
          <w:vertAlign w:val="superscript"/>
        </w:rPr>
        <w:t>0</w:t>
      </w:r>
      <w:r>
        <w:rPr>
          <w:rFonts w:ascii="Trebuchet MS" w:eastAsia="Batang" w:hAnsi="Trebuchet MS" w:cs="Arial"/>
          <w:b/>
          <w:u w:val="single"/>
          <w:vertAlign w:val="superscript"/>
        </w:rPr>
        <w:t>0</w:t>
      </w:r>
    </w:p>
    <w:p w:rsidR="00FB0988" w:rsidRDefault="00741153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 xml:space="preserve">          </w:t>
      </w:r>
      <w:r w:rsidR="004647F8">
        <w:rPr>
          <w:rFonts w:ascii="Trebuchet MS" w:eastAsia="MS Mincho" w:hAnsi="Trebuchet MS" w:cs="Arial"/>
        </w:rPr>
        <w:t>Ulterior</w:t>
      </w:r>
      <w:r w:rsidR="004647F8">
        <w:rPr>
          <w:rFonts w:ascii="Trebuchet MS" w:eastAsia="MS Mincho" w:hAnsi="Trebuchet MS" w:cs="Arial"/>
          <w:i/>
        </w:rPr>
        <w:t xml:space="preserve"> </w:t>
      </w:r>
      <w:r w:rsidR="004647F8"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 w:rsidR="005C1B48">
        <w:rPr>
          <w:rFonts w:ascii="Trebuchet MS" w:eastAsia="MS Mincho" w:hAnsi="Trebuchet MS" w:cs="Arial"/>
          <w:b/>
          <w:u w:val="single"/>
        </w:rPr>
        <w:t>proba interviu în data de 12</w:t>
      </w:r>
      <w:r w:rsidR="00E27785">
        <w:rPr>
          <w:rFonts w:ascii="Trebuchet MS" w:eastAsia="MS Mincho" w:hAnsi="Trebuchet MS" w:cs="Arial"/>
          <w:b/>
          <w:u w:val="single"/>
        </w:rPr>
        <w:t xml:space="preserve"> iunie</w:t>
      </w:r>
      <w:r w:rsidR="00417247">
        <w:rPr>
          <w:rFonts w:ascii="Trebuchet MS" w:eastAsia="MS Mincho" w:hAnsi="Trebuchet MS" w:cs="Arial"/>
          <w:b/>
          <w:u w:val="single"/>
        </w:rPr>
        <w:t xml:space="preserve"> 2025</w:t>
      </w:r>
      <w:r w:rsidR="004647F8">
        <w:rPr>
          <w:rFonts w:ascii="Trebuchet MS" w:eastAsia="MS Mincho" w:hAnsi="Trebuchet MS" w:cs="Arial"/>
          <w:b/>
          <w:u w:val="single"/>
        </w:rPr>
        <w:t>, ora 11</w:t>
      </w:r>
      <w:r w:rsidR="004647F8">
        <w:rPr>
          <w:rFonts w:ascii="Trebuchet MS" w:eastAsia="MS Mincho" w:hAnsi="Trebuchet MS" w:cs="Arial"/>
          <w:b/>
          <w:u w:val="single"/>
          <w:vertAlign w:val="superscript"/>
        </w:rPr>
        <w:t>00</w:t>
      </w:r>
      <w:r w:rsidR="004647F8">
        <w:rPr>
          <w:rFonts w:ascii="Trebuchet MS" w:eastAsia="MS Mincho" w:hAnsi="Trebuchet MS" w:cs="Arial"/>
          <w:b/>
          <w:u w:val="single"/>
        </w:rPr>
        <w:t>, la sediul Ministerului Finanțelor.</w:t>
      </w:r>
      <w:r w:rsidR="004647F8">
        <w:rPr>
          <w:rFonts w:ascii="Trebuchet MS" w:eastAsia="MS Mincho" w:hAnsi="Trebuchet MS" w:cs="Arial"/>
          <w:u w:val="single"/>
        </w:rPr>
        <w:t xml:space="preserve"> </w:t>
      </w:r>
    </w:p>
    <w:p w:rsidR="0063548A" w:rsidRPr="00084437" w:rsidRDefault="0063548A" w:rsidP="0063548A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</w:rPr>
        <w:t xml:space="preserve">1. </w:t>
      </w:r>
      <w:r w:rsidRPr="00084437">
        <w:rPr>
          <w:rFonts w:ascii="Trebuchet MS" w:eastAsia="MS Mincho" w:hAnsi="Trebuchet MS" w:cs="Arial"/>
          <w:b/>
          <w:i/>
        </w:rPr>
        <w:t xml:space="preserve">Condiții pentru ocuparea, prin transfer în interesul serviciului, a funcției publice vacante </w:t>
      </w:r>
      <w:r w:rsidRPr="00084437">
        <w:rPr>
          <w:rFonts w:ascii="Trebuchet MS" w:hAnsi="Trebuchet MS" w:cs="TrebuchetMS-Bold"/>
          <w:b/>
          <w:bCs/>
          <w:i/>
          <w:lang w:eastAsia="ro-RO"/>
        </w:rPr>
        <w:t xml:space="preserve">de </w:t>
      </w:r>
      <w:r>
        <w:rPr>
          <w:rFonts w:ascii="Trebuchet MS" w:hAnsi="Trebuchet MS" w:cs="TrebuchetMS-Bold"/>
          <w:b/>
          <w:bCs/>
          <w:i/>
          <w:lang w:eastAsia="ro-RO"/>
        </w:rPr>
        <w:t>consilier clasa I, grad profesional superior</w:t>
      </w:r>
      <w:r w:rsidRPr="00084437">
        <w:rPr>
          <w:rFonts w:ascii="Trebuchet MS" w:hAnsi="Trebuchet MS" w:cs="TrebuchetMS-Bold"/>
          <w:b/>
          <w:bCs/>
          <w:i/>
          <w:lang w:eastAsia="ro-RO"/>
        </w:rPr>
        <w:t>:</w:t>
      </w:r>
    </w:p>
    <w:p w:rsidR="0063548A" w:rsidRDefault="0063548A" w:rsidP="0063548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lang w:eastAsia="ro-RO"/>
        </w:rPr>
      </w:pPr>
      <w:r w:rsidRPr="00084437">
        <w:rPr>
          <w:rFonts w:ascii="Trebuchet MS" w:hAnsi="Trebuchet MS"/>
          <w:color w:val="000000" w:themeColor="text1"/>
        </w:rPr>
        <w:t>S</w:t>
      </w:r>
      <w:r w:rsidRPr="00084437">
        <w:rPr>
          <w:rFonts w:ascii="Trebuchet MS" w:hAnsi="Trebuchet MS" w:cs="Trebuchet MS"/>
          <w:color w:val="000000" w:themeColor="text1"/>
          <w:szCs w:val="28"/>
          <w:lang w:val="it-IT"/>
        </w:rPr>
        <w:t>tudii</w:t>
      </w:r>
      <w:r w:rsidRPr="00084437">
        <w:rPr>
          <w:rFonts w:ascii="Trebuchet MS" w:hAnsi="Trebuchet MS" w:cs="Trebuchet MS"/>
          <w:color w:val="000000" w:themeColor="text1"/>
          <w:szCs w:val="28"/>
        </w:rPr>
        <w:t xml:space="preserve"> de specialitate: </w:t>
      </w:r>
      <w:r w:rsidRPr="00084437">
        <w:rPr>
          <w:rFonts w:ascii="Trebuchet MS" w:hAnsi="Trebuchet MS" w:cs="TrebuchetMS"/>
          <w:lang w:eastAsia="ro-RO"/>
        </w:rPr>
        <w:t>studii universitare de licență absolvite cu diplomă de licenţă sau echivalentă în domeniul științ</w:t>
      </w:r>
      <w:r>
        <w:rPr>
          <w:rFonts w:ascii="Trebuchet MS" w:hAnsi="Trebuchet MS" w:cs="TrebuchetMS"/>
          <w:lang w:eastAsia="ro-RO"/>
        </w:rPr>
        <w:t>elor sociale</w:t>
      </w:r>
      <w:r w:rsidR="00E045E6">
        <w:rPr>
          <w:rFonts w:ascii="Trebuchet MS" w:hAnsi="Trebuchet MS" w:cs="TrebuchetMS"/>
          <w:lang w:eastAsia="ro-RO"/>
        </w:rPr>
        <w:t xml:space="preserve"> </w:t>
      </w:r>
      <w:r>
        <w:rPr>
          <w:rFonts w:ascii="Trebuchet MS" w:hAnsi="Trebuchet MS" w:cs="TrebuchetMS"/>
          <w:lang w:eastAsia="ro-RO"/>
        </w:rPr>
        <w:t>-</w:t>
      </w:r>
      <w:r w:rsidR="00E045E6">
        <w:rPr>
          <w:rFonts w:ascii="Trebuchet MS" w:hAnsi="Trebuchet MS" w:cs="TrebuchetMS"/>
          <w:lang w:eastAsia="ro-RO"/>
        </w:rPr>
        <w:t xml:space="preserve"> </w:t>
      </w:r>
      <w:r>
        <w:rPr>
          <w:rFonts w:ascii="Trebuchet MS" w:hAnsi="Trebuchet MS" w:cs="TrebuchetMS"/>
          <w:lang w:eastAsia="ro-RO"/>
        </w:rPr>
        <w:t>științe economice/științe juridice/administrative-administrație publică sau științe inginerești</w:t>
      </w:r>
      <w:r w:rsidRPr="00084437">
        <w:rPr>
          <w:rFonts w:ascii="Trebuchet MS" w:hAnsi="Trebuchet MS" w:cs="TrebuchetMS"/>
          <w:lang w:eastAsia="ro-RO"/>
        </w:rPr>
        <w:t>;</w:t>
      </w:r>
    </w:p>
    <w:p w:rsidR="00B111DC" w:rsidRPr="00B111DC" w:rsidRDefault="00B111DC" w:rsidP="00B111DC">
      <w:pPr>
        <w:pStyle w:val="ListParagraph"/>
        <w:widowControl w:val="0"/>
        <w:numPr>
          <w:ilvl w:val="0"/>
          <w:numId w:val="9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Cs w:val="28"/>
        </w:rPr>
        <w:t>Vechime în specialitatea studiilor necesare exercitării funcției publice - minimum 7 ani.</w:t>
      </w:r>
    </w:p>
    <w:p w:rsidR="0063548A" w:rsidRPr="00342F9C" w:rsidRDefault="00B111DC" w:rsidP="00DA62A6">
      <w:pPr>
        <w:pStyle w:val="ListParagraph"/>
        <w:widowControl w:val="0"/>
        <w:tabs>
          <w:tab w:val="left" w:pos="510"/>
        </w:tabs>
        <w:ind w:left="510"/>
        <w:jc w:val="both"/>
        <w:rPr>
          <w:rFonts w:ascii="Trebuchet MS" w:hAnsi="Trebuchet MS" w:cs="Trebuchet MS"/>
          <w:color w:val="000000" w:themeColor="text1"/>
          <w:lang w:val="it-IT"/>
        </w:rPr>
      </w:pPr>
      <w:r>
        <w:rPr>
          <w:rFonts w:ascii="Trebuchet MS" w:hAnsi="Trebuchet MS" w:cs="Trebuchet MS"/>
          <w:lang w:val="it-IT"/>
        </w:rPr>
        <w:t>Alte c</w:t>
      </w:r>
      <w:r w:rsidR="0063548A">
        <w:rPr>
          <w:rFonts w:ascii="Trebuchet MS" w:hAnsi="Trebuchet MS" w:cs="Trebuchet MS"/>
          <w:lang w:val="it-IT"/>
        </w:rPr>
        <w:t>ompetențe specifice:</w:t>
      </w:r>
    </w:p>
    <w:p w:rsidR="0063548A" w:rsidRPr="001F37C8" w:rsidRDefault="0063548A" w:rsidP="0063548A">
      <w:pPr>
        <w:pStyle w:val="ListParagraph"/>
        <w:widowControl w:val="0"/>
        <w:numPr>
          <w:ilvl w:val="0"/>
          <w:numId w:val="10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9C018F">
        <w:rPr>
          <w:rFonts w:ascii="Trebuchet MS" w:hAnsi="Trebuchet MS" w:cs="Trebuchet MS"/>
        </w:rPr>
        <w:t>compete</w:t>
      </w:r>
      <w:r w:rsidR="00F62944">
        <w:rPr>
          <w:rFonts w:ascii="Trebuchet MS" w:hAnsi="Trebuchet MS" w:cs="Trebuchet MS"/>
        </w:rPr>
        <w:t>nțe specifice în domeniul achizițiilor publice</w:t>
      </w:r>
      <w:r w:rsidRPr="009C018F">
        <w:rPr>
          <w:rFonts w:ascii="Trebuchet MS" w:hAnsi="Trebuchet MS" w:cs="Trebuchet MS"/>
        </w:rPr>
        <w:t>;</w:t>
      </w:r>
    </w:p>
    <w:p w:rsidR="0063548A" w:rsidRDefault="0063548A" w:rsidP="00B111DC">
      <w:pPr>
        <w:pStyle w:val="ListParagraph"/>
        <w:widowControl w:val="0"/>
        <w:tabs>
          <w:tab w:val="left" w:pos="510"/>
        </w:tabs>
        <w:ind w:left="510"/>
        <w:jc w:val="both"/>
        <w:rPr>
          <w:color w:val="000000" w:themeColor="text1"/>
        </w:rPr>
      </w:pPr>
    </w:p>
    <w:p w:rsidR="00697976" w:rsidRPr="00084437" w:rsidRDefault="00F62944" w:rsidP="00697976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</w:rPr>
        <w:t>2</w:t>
      </w:r>
      <w:r w:rsidR="00697976">
        <w:rPr>
          <w:rFonts w:ascii="Trebuchet MS" w:eastAsia="MS Mincho" w:hAnsi="Trebuchet MS" w:cs="Arial"/>
          <w:b/>
        </w:rPr>
        <w:t xml:space="preserve">. </w:t>
      </w:r>
      <w:r w:rsidR="00697976" w:rsidRPr="00084437">
        <w:rPr>
          <w:rFonts w:ascii="Trebuchet MS" w:eastAsia="MS Mincho" w:hAnsi="Trebuchet MS" w:cs="Arial"/>
          <w:b/>
          <w:i/>
        </w:rPr>
        <w:t>Condiții pentru ocuparea, prin transfer în i</w:t>
      </w:r>
      <w:r w:rsidR="00741153">
        <w:rPr>
          <w:rFonts w:ascii="Trebuchet MS" w:eastAsia="MS Mincho" w:hAnsi="Trebuchet MS" w:cs="Arial"/>
          <w:b/>
          <w:i/>
        </w:rPr>
        <w:t>nteresul serviciului, a funcțiilor</w:t>
      </w:r>
      <w:r w:rsidR="00697976" w:rsidRPr="00084437">
        <w:rPr>
          <w:rFonts w:ascii="Trebuchet MS" w:eastAsia="MS Mincho" w:hAnsi="Trebuchet MS" w:cs="Arial"/>
          <w:b/>
          <w:i/>
        </w:rPr>
        <w:t xml:space="preserve"> publice vacante </w:t>
      </w:r>
      <w:r w:rsidR="00697976" w:rsidRPr="00084437">
        <w:rPr>
          <w:rFonts w:ascii="Trebuchet MS" w:hAnsi="Trebuchet MS" w:cs="TrebuchetMS-Bold"/>
          <w:b/>
          <w:bCs/>
          <w:i/>
          <w:lang w:eastAsia="ro-RO"/>
        </w:rPr>
        <w:t xml:space="preserve">de </w:t>
      </w:r>
      <w:r w:rsidR="00697976">
        <w:rPr>
          <w:rFonts w:ascii="Trebuchet MS" w:hAnsi="Trebuchet MS" w:cs="TrebuchetMS-Bold"/>
          <w:b/>
          <w:bCs/>
          <w:i/>
          <w:lang w:eastAsia="ro-RO"/>
        </w:rPr>
        <w:t>consilier achiziții publice clasa I, grad profesional superior</w:t>
      </w:r>
      <w:r w:rsidR="00B111DC">
        <w:rPr>
          <w:rFonts w:ascii="Trebuchet MS" w:hAnsi="Trebuchet MS" w:cs="TrebuchetMS-Bold"/>
          <w:b/>
          <w:bCs/>
          <w:i/>
          <w:lang w:eastAsia="ro-RO"/>
        </w:rPr>
        <w:t xml:space="preserve"> (2 posturi)</w:t>
      </w:r>
      <w:r w:rsidR="00697976" w:rsidRPr="00084437">
        <w:rPr>
          <w:rFonts w:ascii="Trebuchet MS" w:hAnsi="Trebuchet MS" w:cs="TrebuchetMS-Bold"/>
          <w:b/>
          <w:bCs/>
          <w:i/>
          <w:lang w:eastAsia="ro-RO"/>
        </w:rPr>
        <w:t>:</w:t>
      </w:r>
    </w:p>
    <w:p w:rsidR="00697976" w:rsidRDefault="00697976" w:rsidP="0069797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lang w:eastAsia="ro-RO"/>
        </w:rPr>
      </w:pPr>
      <w:r w:rsidRPr="00084437">
        <w:rPr>
          <w:rFonts w:ascii="Trebuchet MS" w:hAnsi="Trebuchet MS"/>
          <w:color w:val="000000" w:themeColor="text1"/>
        </w:rPr>
        <w:t>S</w:t>
      </w:r>
      <w:r w:rsidRPr="00084437">
        <w:rPr>
          <w:rFonts w:ascii="Trebuchet MS" w:hAnsi="Trebuchet MS" w:cs="Trebuchet MS"/>
          <w:color w:val="000000" w:themeColor="text1"/>
          <w:szCs w:val="28"/>
          <w:lang w:val="it-IT"/>
        </w:rPr>
        <w:t>tudii</w:t>
      </w:r>
      <w:r w:rsidRPr="00084437">
        <w:rPr>
          <w:rFonts w:ascii="Trebuchet MS" w:hAnsi="Trebuchet MS" w:cs="Trebuchet MS"/>
          <w:color w:val="000000" w:themeColor="text1"/>
          <w:szCs w:val="28"/>
        </w:rPr>
        <w:t xml:space="preserve"> de specialitate: </w:t>
      </w:r>
      <w:r w:rsidRPr="00084437">
        <w:rPr>
          <w:rFonts w:ascii="Trebuchet MS" w:hAnsi="Trebuchet MS" w:cs="TrebuchetMS"/>
          <w:lang w:eastAsia="ro-RO"/>
        </w:rPr>
        <w:t>studii universitare de licență absolvite cu diplomă de licenţă sau echivalentă în domeniul științ</w:t>
      </w:r>
      <w:r>
        <w:rPr>
          <w:rFonts w:ascii="Trebuchet MS" w:hAnsi="Trebuchet MS" w:cs="TrebuchetMS"/>
          <w:lang w:eastAsia="ro-RO"/>
        </w:rPr>
        <w:t>elor sociale</w:t>
      </w:r>
      <w:r w:rsidR="00741153">
        <w:rPr>
          <w:rFonts w:ascii="Trebuchet MS" w:hAnsi="Trebuchet MS" w:cs="TrebuchetMS"/>
          <w:lang w:eastAsia="ro-RO"/>
        </w:rPr>
        <w:t xml:space="preserve"> </w:t>
      </w:r>
      <w:r>
        <w:rPr>
          <w:rFonts w:ascii="Trebuchet MS" w:hAnsi="Trebuchet MS" w:cs="TrebuchetMS"/>
          <w:lang w:eastAsia="ro-RO"/>
        </w:rPr>
        <w:t>-</w:t>
      </w:r>
      <w:r w:rsidR="00741153">
        <w:rPr>
          <w:rFonts w:ascii="Trebuchet MS" w:hAnsi="Trebuchet MS" w:cs="TrebuchetMS"/>
          <w:lang w:eastAsia="ro-RO"/>
        </w:rPr>
        <w:t xml:space="preserve"> </w:t>
      </w:r>
      <w:r>
        <w:rPr>
          <w:rFonts w:ascii="Trebuchet MS" w:hAnsi="Trebuchet MS" w:cs="TrebuchetMS"/>
          <w:lang w:eastAsia="ro-RO"/>
        </w:rPr>
        <w:t>științe economice</w:t>
      </w:r>
      <w:r w:rsidR="00F62944">
        <w:rPr>
          <w:rFonts w:ascii="Trebuchet MS" w:hAnsi="Trebuchet MS" w:cs="TrebuchetMS"/>
          <w:lang w:eastAsia="ro-RO"/>
        </w:rPr>
        <w:t>/științe juridice/administrative</w:t>
      </w:r>
      <w:r w:rsidR="00741153">
        <w:rPr>
          <w:rFonts w:ascii="Trebuchet MS" w:hAnsi="Trebuchet MS" w:cs="TrebuchetMS"/>
          <w:lang w:eastAsia="ro-RO"/>
        </w:rPr>
        <w:t xml:space="preserve"> </w:t>
      </w:r>
      <w:r w:rsidR="00F62944">
        <w:rPr>
          <w:rFonts w:ascii="Trebuchet MS" w:hAnsi="Trebuchet MS" w:cs="TrebuchetMS"/>
          <w:lang w:eastAsia="ro-RO"/>
        </w:rPr>
        <w:t>-</w:t>
      </w:r>
      <w:r w:rsidR="00741153">
        <w:rPr>
          <w:rFonts w:ascii="Trebuchet MS" w:hAnsi="Trebuchet MS" w:cs="TrebuchetMS"/>
          <w:lang w:eastAsia="ro-RO"/>
        </w:rPr>
        <w:t xml:space="preserve"> </w:t>
      </w:r>
      <w:r w:rsidR="00F62944">
        <w:rPr>
          <w:rFonts w:ascii="Trebuchet MS" w:hAnsi="Trebuchet MS" w:cs="TrebuchetMS"/>
          <w:lang w:eastAsia="ro-RO"/>
        </w:rPr>
        <w:t>administrație publică sau științe inginerești</w:t>
      </w:r>
      <w:r w:rsidRPr="00084437">
        <w:rPr>
          <w:rFonts w:ascii="Trebuchet MS" w:hAnsi="Trebuchet MS" w:cs="TrebuchetMS"/>
          <w:lang w:eastAsia="ro-RO"/>
        </w:rPr>
        <w:t>;</w:t>
      </w:r>
    </w:p>
    <w:p w:rsidR="00B111DC" w:rsidRPr="008B7163" w:rsidRDefault="00B111DC" w:rsidP="008B7163">
      <w:pPr>
        <w:pStyle w:val="ListParagraph"/>
        <w:widowControl w:val="0"/>
        <w:numPr>
          <w:ilvl w:val="0"/>
          <w:numId w:val="9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Cs w:val="28"/>
        </w:rPr>
        <w:t>Vechime în specialitatea studiilor necesare exercitării funcției publice - minimum 7 ani.</w:t>
      </w:r>
    </w:p>
    <w:p w:rsidR="00697976" w:rsidRPr="00342F9C" w:rsidRDefault="00B111DC" w:rsidP="00DA62A6">
      <w:pPr>
        <w:pStyle w:val="ListParagraph"/>
        <w:widowControl w:val="0"/>
        <w:tabs>
          <w:tab w:val="left" w:pos="510"/>
        </w:tabs>
        <w:ind w:left="510"/>
        <w:jc w:val="both"/>
        <w:rPr>
          <w:rFonts w:ascii="Trebuchet MS" w:hAnsi="Trebuchet MS" w:cs="Trebuchet MS"/>
          <w:color w:val="000000" w:themeColor="text1"/>
          <w:lang w:val="it-IT"/>
        </w:rPr>
      </w:pPr>
      <w:r>
        <w:rPr>
          <w:rFonts w:ascii="Trebuchet MS" w:hAnsi="Trebuchet MS" w:cs="Trebuchet MS"/>
          <w:lang w:val="it-IT"/>
        </w:rPr>
        <w:t>Alte c</w:t>
      </w:r>
      <w:r w:rsidR="00697976">
        <w:rPr>
          <w:rFonts w:ascii="Trebuchet MS" w:hAnsi="Trebuchet MS" w:cs="Trebuchet MS"/>
          <w:lang w:val="it-IT"/>
        </w:rPr>
        <w:t>ompetențe specifice:</w:t>
      </w:r>
    </w:p>
    <w:p w:rsidR="00697976" w:rsidRPr="001F37C8" w:rsidRDefault="00697976" w:rsidP="00697976">
      <w:pPr>
        <w:pStyle w:val="ListParagraph"/>
        <w:widowControl w:val="0"/>
        <w:numPr>
          <w:ilvl w:val="0"/>
          <w:numId w:val="10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9C018F">
        <w:rPr>
          <w:rFonts w:ascii="Trebuchet MS" w:hAnsi="Trebuchet MS" w:cs="Trebuchet MS"/>
        </w:rPr>
        <w:t>compete</w:t>
      </w:r>
      <w:r w:rsidR="00F62944">
        <w:rPr>
          <w:rFonts w:ascii="Trebuchet MS" w:hAnsi="Trebuchet MS" w:cs="Trebuchet MS"/>
        </w:rPr>
        <w:t>nțe specifice în domeniul achizițiilor publice</w:t>
      </w:r>
      <w:r w:rsidRPr="009C018F">
        <w:rPr>
          <w:rFonts w:ascii="Trebuchet MS" w:hAnsi="Trebuchet MS" w:cs="Trebuchet MS"/>
        </w:rPr>
        <w:t>;</w:t>
      </w:r>
    </w:p>
    <w:p w:rsidR="00697976" w:rsidRPr="00B111DC" w:rsidRDefault="00697976" w:rsidP="00B111DC">
      <w:pPr>
        <w:widowControl w:val="0"/>
        <w:tabs>
          <w:tab w:val="left" w:pos="510"/>
        </w:tabs>
        <w:jc w:val="both"/>
        <w:rPr>
          <w:color w:val="000000" w:themeColor="text1"/>
        </w:rPr>
      </w:pPr>
    </w:p>
    <w:p w:rsidR="00F62944" w:rsidRPr="00084437" w:rsidRDefault="00F62944" w:rsidP="00F62944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</w:rPr>
        <w:t xml:space="preserve">3. </w:t>
      </w:r>
      <w:r w:rsidRPr="00084437">
        <w:rPr>
          <w:rFonts w:ascii="Trebuchet MS" w:eastAsia="MS Mincho" w:hAnsi="Trebuchet MS" w:cs="Arial"/>
          <w:b/>
          <w:i/>
        </w:rPr>
        <w:t xml:space="preserve">Condiții pentru ocuparea, prin transfer în interesul serviciului, a funcției publice vacante </w:t>
      </w:r>
      <w:r w:rsidRPr="00084437">
        <w:rPr>
          <w:rFonts w:ascii="Trebuchet MS" w:hAnsi="Trebuchet MS" w:cs="TrebuchetMS-Bold"/>
          <w:b/>
          <w:bCs/>
          <w:i/>
          <w:lang w:eastAsia="ro-RO"/>
        </w:rPr>
        <w:t xml:space="preserve">de </w:t>
      </w:r>
      <w:r>
        <w:rPr>
          <w:rFonts w:ascii="Trebuchet MS" w:hAnsi="Trebuchet MS" w:cs="TrebuchetMS-Bold"/>
          <w:b/>
          <w:bCs/>
          <w:i/>
          <w:lang w:eastAsia="ro-RO"/>
        </w:rPr>
        <w:t>consilier achiziții publice clasa I, grad profesional principal</w:t>
      </w:r>
      <w:r w:rsidRPr="00084437">
        <w:rPr>
          <w:rFonts w:ascii="Trebuchet MS" w:hAnsi="Trebuchet MS" w:cs="TrebuchetMS-Bold"/>
          <w:b/>
          <w:bCs/>
          <w:i/>
          <w:lang w:eastAsia="ro-RO"/>
        </w:rPr>
        <w:t>:</w:t>
      </w:r>
    </w:p>
    <w:p w:rsidR="00B111DC" w:rsidRPr="008B7163" w:rsidRDefault="00F62944" w:rsidP="00B111D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lang w:eastAsia="ro-RO"/>
        </w:rPr>
      </w:pPr>
      <w:r w:rsidRPr="008B7163">
        <w:rPr>
          <w:rFonts w:ascii="Trebuchet MS" w:hAnsi="Trebuchet MS"/>
          <w:color w:val="000000" w:themeColor="text1"/>
        </w:rPr>
        <w:t>S</w:t>
      </w:r>
      <w:r w:rsidRPr="008B7163">
        <w:rPr>
          <w:rFonts w:ascii="Trebuchet MS" w:hAnsi="Trebuchet MS" w:cs="Trebuchet MS"/>
          <w:color w:val="000000" w:themeColor="text1"/>
          <w:szCs w:val="28"/>
          <w:lang w:val="it-IT"/>
        </w:rPr>
        <w:t>tudii</w:t>
      </w:r>
      <w:r w:rsidRPr="008B7163">
        <w:rPr>
          <w:rFonts w:ascii="Trebuchet MS" w:hAnsi="Trebuchet MS" w:cs="Trebuchet MS"/>
          <w:color w:val="000000" w:themeColor="text1"/>
          <w:szCs w:val="28"/>
        </w:rPr>
        <w:t xml:space="preserve"> de specialitate: </w:t>
      </w:r>
      <w:r w:rsidRPr="008B7163">
        <w:rPr>
          <w:rFonts w:ascii="Trebuchet MS" w:hAnsi="Trebuchet MS" w:cs="TrebuchetMS"/>
          <w:lang w:eastAsia="ro-RO"/>
        </w:rPr>
        <w:t>studii universitare de licență absolvite cu diplomă de licenţă sau echivalentă în domeniul științelor sociale</w:t>
      </w:r>
      <w:r w:rsidR="00741153" w:rsidRPr="008B7163">
        <w:rPr>
          <w:rFonts w:ascii="Trebuchet MS" w:hAnsi="Trebuchet MS" w:cs="TrebuchetMS"/>
          <w:lang w:eastAsia="ro-RO"/>
        </w:rPr>
        <w:t xml:space="preserve"> </w:t>
      </w:r>
      <w:r w:rsidRPr="008B7163">
        <w:rPr>
          <w:rFonts w:ascii="Trebuchet MS" w:hAnsi="Trebuchet MS" w:cs="TrebuchetMS"/>
          <w:lang w:eastAsia="ro-RO"/>
        </w:rPr>
        <w:t>-</w:t>
      </w:r>
      <w:r w:rsidR="00741153" w:rsidRPr="008B7163">
        <w:rPr>
          <w:rFonts w:ascii="Trebuchet MS" w:hAnsi="Trebuchet MS" w:cs="TrebuchetMS"/>
          <w:lang w:eastAsia="ro-RO"/>
        </w:rPr>
        <w:t xml:space="preserve"> </w:t>
      </w:r>
      <w:r w:rsidRPr="008B7163">
        <w:rPr>
          <w:rFonts w:ascii="Trebuchet MS" w:hAnsi="Trebuchet MS" w:cs="TrebuchetMS"/>
          <w:lang w:eastAsia="ro-RO"/>
        </w:rPr>
        <w:t>științe economice/științe juridice/administrative</w:t>
      </w:r>
      <w:r w:rsidR="00741153" w:rsidRPr="008B7163">
        <w:rPr>
          <w:rFonts w:ascii="Trebuchet MS" w:hAnsi="Trebuchet MS" w:cs="TrebuchetMS"/>
          <w:lang w:eastAsia="ro-RO"/>
        </w:rPr>
        <w:t xml:space="preserve"> </w:t>
      </w:r>
      <w:r w:rsidRPr="008B7163">
        <w:rPr>
          <w:rFonts w:ascii="Trebuchet MS" w:hAnsi="Trebuchet MS" w:cs="TrebuchetMS"/>
          <w:lang w:eastAsia="ro-RO"/>
        </w:rPr>
        <w:t>-</w:t>
      </w:r>
      <w:r w:rsidR="00741153" w:rsidRPr="008B7163">
        <w:rPr>
          <w:rFonts w:ascii="Trebuchet MS" w:hAnsi="Trebuchet MS" w:cs="TrebuchetMS"/>
          <w:lang w:eastAsia="ro-RO"/>
        </w:rPr>
        <w:t xml:space="preserve"> </w:t>
      </w:r>
      <w:r w:rsidRPr="008B7163">
        <w:rPr>
          <w:rFonts w:ascii="Trebuchet MS" w:hAnsi="Trebuchet MS" w:cs="TrebuchetMS"/>
          <w:lang w:eastAsia="ro-RO"/>
        </w:rPr>
        <w:t>administrație publică sau științe inginerești</w:t>
      </w:r>
      <w:r w:rsidR="008B7163">
        <w:rPr>
          <w:rFonts w:ascii="Trebuchet MS" w:hAnsi="Trebuchet MS" w:cs="TrebuchetMS"/>
          <w:lang w:eastAsia="ro-RO"/>
        </w:rPr>
        <w:t>;</w:t>
      </w:r>
    </w:p>
    <w:p w:rsidR="008B7163" w:rsidRDefault="008B7163" w:rsidP="008B7163">
      <w:pPr>
        <w:pStyle w:val="ListParagraph"/>
        <w:widowControl w:val="0"/>
        <w:numPr>
          <w:ilvl w:val="0"/>
          <w:numId w:val="9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Cs w:val="28"/>
        </w:rPr>
        <w:t>Vechime în specialitatea studiilor necesare exercitării funcției publice - minimum 5 ani.</w:t>
      </w:r>
    </w:p>
    <w:p w:rsidR="00F62944" w:rsidRPr="008B7163" w:rsidRDefault="00DA62A6" w:rsidP="008B7163">
      <w:pPr>
        <w:widowControl w:val="0"/>
        <w:ind w:left="90"/>
        <w:jc w:val="both"/>
        <w:rPr>
          <w:rFonts w:ascii="Trebuchet MS" w:hAnsi="Trebuchet MS" w:cs="Trebuchet MS"/>
          <w:color w:val="000000" w:themeColor="text1"/>
          <w:lang w:val="it-IT"/>
        </w:rPr>
      </w:pPr>
      <w:r>
        <w:rPr>
          <w:rFonts w:ascii="Trebuchet MS" w:hAnsi="Trebuchet MS" w:cs="Trebuchet MS"/>
          <w:lang w:val="it-IT"/>
        </w:rPr>
        <w:t xml:space="preserve">     </w:t>
      </w:r>
      <w:r w:rsidR="00B111DC" w:rsidRPr="008B7163">
        <w:rPr>
          <w:rFonts w:ascii="Trebuchet MS" w:hAnsi="Trebuchet MS" w:cs="Trebuchet MS"/>
          <w:lang w:val="it-IT"/>
        </w:rPr>
        <w:t>Alte c</w:t>
      </w:r>
      <w:r w:rsidR="00F62944" w:rsidRPr="008B7163">
        <w:rPr>
          <w:rFonts w:ascii="Trebuchet MS" w:hAnsi="Trebuchet MS" w:cs="Trebuchet MS"/>
          <w:lang w:val="it-IT"/>
        </w:rPr>
        <w:t>ompetențe specifice:</w:t>
      </w:r>
    </w:p>
    <w:p w:rsidR="00F62944" w:rsidRPr="001F37C8" w:rsidRDefault="00F62944" w:rsidP="00F62944">
      <w:pPr>
        <w:pStyle w:val="ListParagraph"/>
        <w:widowControl w:val="0"/>
        <w:numPr>
          <w:ilvl w:val="0"/>
          <w:numId w:val="10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9C018F">
        <w:rPr>
          <w:rFonts w:ascii="Trebuchet MS" w:hAnsi="Trebuchet MS" w:cs="Trebuchet MS"/>
        </w:rPr>
        <w:t>compete</w:t>
      </w:r>
      <w:r>
        <w:rPr>
          <w:rFonts w:ascii="Trebuchet MS" w:hAnsi="Trebuchet MS" w:cs="Trebuchet MS"/>
        </w:rPr>
        <w:t>nțe specifice în domeniul achizițiilor publice</w:t>
      </w:r>
      <w:r w:rsidRPr="009C018F">
        <w:rPr>
          <w:rFonts w:ascii="Trebuchet MS" w:hAnsi="Trebuchet MS" w:cs="Trebuchet MS"/>
        </w:rPr>
        <w:t>;</w:t>
      </w:r>
    </w:p>
    <w:p w:rsidR="00F62944" w:rsidRPr="00B111DC" w:rsidRDefault="00F62944" w:rsidP="00B111DC">
      <w:pPr>
        <w:widowControl w:val="0"/>
        <w:tabs>
          <w:tab w:val="left" w:pos="510"/>
        </w:tabs>
        <w:jc w:val="both"/>
        <w:rPr>
          <w:color w:val="000000" w:themeColor="text1"/>
        </w:rPr>
      </w:pPr>
    </w:p>
    <w:p w:rsidR="006F5937" w:rsidRPr="00741153" w:rsidRDefault="00741153" w:rsidP="006F5937">
      <w:pPr>
        <w:spacing w:before="120" w:after="120"/>
        <w:jc w:val="both"/>
        <w:rPr>
          <w:rFonts w:ascii="Trebuchet MS" w:hAnsi="Trebuchet MS"/>
          <w:b/>
          <w:bCs/>
        </w:rPr>
      </w:pPr>
      <w:r>
        <w:rPr>
          <w:rFonts w:ascii="Trebuchet MS" w:hAnsi="Trebuchet MS" w:cs="TrebuchetMS"/>
          <w:b/>
          <w:lang w:eastAsia="ro-RO"/>
        </w:rPr>
        <w:t xml:space="preserve">       </w:t>
      </w:r>
      <w:r w:rsidR="003836C0" w:rsidRPr="00741153">
        <w:rPr>
          <w:rFonts w:ascii="Trebuchet MS" w:hAnsi="Trebuchet MS" w:cs="TrebuchetMS"/>
          <w:b/>
          <w:lang w:eastAsia="ro-RO"/>
        </w:rPr>
        <w:t>V</w:t>
      </w:r>
      <w:r w:rsidR="006F5937" w:rsidRPr="00741153">
        <w:rPr>
          <w:rFonts w:ascii="Trebuchet MS" w:hAnsi="Trebuchet MS" w:cs="TrebuchetMS"/>
          <w:b/>
          <w:lang w:eastAsia="ro-RO"/>
        </w:rPr>
        <w:t>e</w:t>
      </w:r>
      <w:r w:rsidR="00F62944" w:rsidRPr="00741153">
        <w:rPr>
          <w:rFonts w:ascii="Trebuchet MS" w:hAnsi="Trebuchet MS" w:cs="TrebuchetMS"/>
          <w:b/>
          <w:lang w:eastAsia="ro-RO"/>
        </w:rPr>
        <w:t>rificarea competențelor</w:t>
      </w:r>
      <w:r w:rsidR="006F5937" w:rsidRPr="00741153">
        <w:rPr>
          <w:rFonts w:ascii="Trebuchet MS" w:hAnsi="Trebuchet MS" w:cs="TrebuchetMS"/>
          <w:b/>
          <w:lang w:eastAsia="ro-RO"/>
        </w:rPr>
        <w:t xml:space="preserve"> </w:t>
      </w:r>
      <w:r w:rsidR="00991ACA" w:rsidRPr="00741153">
        <w:rPr>
          <w:rFonts w:ascii="Trebuchet MS" w:hAnsi="Trebuchet MS" w:cs="TrebuchetMS"/>
          <w:b/>
          <w:lang w:eastAsia="ro-RO"/>
        </w:rPr>
        <w:t xml:space="preserve">specifice în domeniul achizițiilor publice </w:t>
      </w:r>
      <w:r w:rsidR="006F5937" w:rsidRPr="00741153">
        <w:rPr>
          <w:rFonts w:ascii="Trebuchet MS" w:hAnsi="Trebuchet MS" w:cs="TrebuchetMS"/>
          <w:b/>
          <w:lang w:eastAsia="ro-RO"/>
        </w:rPr>
        <w:t xml:space="preserve">se face prin </w:t>
      </w:r>
      <w:r w:rsidR="006F5937" w:rsidRPr="00741153">
        <w:rPr>
          <w:rFonts w:ascii="Trebuchet MS" w:hAnsi="Trebuchet MS"/>
          <w:b/>
          <w:bCs/>
          <w:lang w:val="en-US"/>
        </w:rPr>
        <w:t xml:space="preserve">document sau documente ce atestă competența </w:t>
      </w:r>
      <w:r w:rsidR="00F62944" w:rsidRPr="00741153">
        <w:rPr>
          <w:rFonts w:ascii="Trebuchet MS" w:hAnsi="Trebuchet MS"/>
          <w:b/>
          <w:bCs/>
          <w:lang w:val="en-US"/>
        </w:rPr>
        <w:t>specifică, respectiv absolvirea de programe/cursuri autorizate de Ministerul Muncii, Familiei, Tineretului și Solidarității Sociale și/sau Ministerul Educației și Cercetării</w:t>
      </w:r>
      <w:r w:rsidR="006F5937" w:rsidRPr="00741153">
        <w:rPr>
          <w:rFonts w:ascii="Trebuchet MS" w:hAnsi="Trebuchet MS"/>
          <w:b/>
          <w:bCs/>
          <w:lang w:val="en-US"/>
        </w:rPr>
        <w:t>.</w:t>
      </w:r>
    </w:p>
    <w:p w:rsidR="00FB0988" w:rsidRDefault="00FB098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:rsidR="00D45234" w:rsidRPr="00741153" w:rsidRDefault="00741153" w:rsidP="00D4523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Cs/>
          <w:lang w:eastAsia="ro-RO"/>
        </w:rPr>
      </w:pPr>
      <w:r>
        <w:rPr>
          <w:rFonts w:ascii="Trebuchet MS" w:hAnsi="Trebuchet MS" w:cs="TrebuchetMS-Bold"/>
          <w:bCs/>
          <w:lang w:eastAsia="ro-RO"/>
        </w:rPr>
        <w:t xml:space="preserve">        </w:t>
      </w:r>
      <w:r w:rsidR="00F133DE" w:rsidRPr="00741153">
        <w:rPr>
          <w:rFonts w:ascii="Trebuchet MS" w:hAnsi="Trebuchet MS" w:cs="TrebuchetMS-Bold"/>
          <w:bCs/>
          <w:lang w:eastAsia="ro-RO"/>
        </w:rPr>
        <w:t>Bibliografia pentru funcțiile publice</w:t>
      </w:r>
      <w:r w:rsidR="005521F4" w:rsidRPr="00741153">
        <w:rPr>
          <w:rFonts w:ascii="Trebuchet MS" w:hAnsi="Trebuchet MS" w:cs="TrebuchetMS-Bold"/>
          <w:bCs/>
          <w:lang w:eastAsia="ro-RO"/>
        </w:rPr>
        <w:t xml:space="preserve"> de execuție vacante</w:t>
      </w:r>
      <w:r w:rsidR="00D45234" w:rsidRPr="00741153">
        <w:rPr>
          <w:rFonts w:ascii="Trebuchet MS" w:hAnsi="Trebuchet MS" w:cs="TrebuchetMS-Bold"/>
          <w:bCs/>
          <w:lang w:eastAsia="ro-RO"/>
        </w:rPr>
        <w:t xml:space="preserve"> de </w:t>
      </w:r>
      <w:r w:rsidR="005521F4" w:rsidRPr="00741153">
        <w:rPr>
          <w:rFonts w:ascii="Trebuchet MS" w:hAnsi="Trebuchet MS" w:cs="TrebuchetMS-Bold"/>
          <w:bCs/>
          <w:lang w:eastAsia="ro-RO"/>
        </w:rPr>
        <w:t xml:space="preserve">consilier clasa I, grad profesional superior, </w:t>
      </w:r>
      <w:r w:rsidR="00D45234" w:rsidRPr="00741153">
        <w:rPr>
          <w:rFonts w:ascii="Trebuchet MS" w:hAnsi="Trebuchet MS" w:cs="TrebuchetMS-Bold"/>
          <w:bCs/>
          <w:lang w:eastAsia="ro-RO"/>
        </w:rPr>
        <w:t xml:space="preserve">consilier achiziții publice clasa I grad profesional superior </w:t>
      </w:r>
      <w:r w:rsidR="005521F4" w:rsidRPr="00741153">
        <w:rPr>
          <w:rFonts w:ascii="Trebuchet MS" w:hAnsi="Trebuchet MS" w:cs="TrebuchetMS-Bold"/>
          <w:bCs/>
          <w:lang w:eastAsia="ro-RO"/>
        </w:rPr>
        <w:t>și consilier achiziții publice clasa I, grad profesional principal</w:t>
      </w:r>
    </w:p>
    <w:p w:rsidR="00D45234" w:rsidRPr="00D15710" w:rsidRDefault="00D45234" w:rsidP="00D45234">
      <w:pPr>
        <w:jc w:val="both"/>
        <w:rPr>
          <w:rFonts w:ascii="Trebuchet MS" w:hAnsi="Trebuchet MS" w:cs="Arial"/>
          <w:sz w:val="8"/>
          <w:szCs w:val="8"/>
        </w:rPr>
      </w:pPr>
    </w:p>
    <w:tbl>
      <w:tblPr>
        <w:tblW w:w="10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473"/>
      </w:tblGrid>
      <w:tr w:rsidR="00D45234" w:rsidRPr="00C93D40" w:rsidTr="00CA4A23">
        <w:tc>
          <w:tcPr>
            <w:tcW w:w="630" w:type="dxa"/>
            <w:shd w:val="clear" w:color="auto" w:fill="auto"/>
          </w:tcPr>
          <w:p w:rsidR="00D45234" w:rsidRPr="00C93D40" w:rsidRDefault="00D45234" w:rsidP="00CA4A23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Nr.</w:t>
            </w:r>
          </w:p>
          <w:p w:rsidR="00D45234" w:rsidRPr="00C93D40" w:rsidRDefault="00D45234" w:rsidP="00CA4A23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lastRenderedPageBreak/>
              <w:t>crt.</w:t>
            </w:r>
          </w:p>
        </w:tc>
        <w:tc>
          <w:tcPr>
            <w:tcW w:w="9473" w:type="dxa"/>
            <w:shd w:val="clear" w:color="auto" w:fill="auto"/>
          </w:tcPr>
          <w:p w:rsidR="00D45234" w:rsidRPr="00BA56FC" w:rsidRDefault="00D45234" w:rsidP="00CA4A23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:rsidR="00D45234" w:rsidRPr="00C93D40" w:rsidRDefault="00D45234" w:rsidP="00CA4A23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BIBLIOGRAFIE</w:t>
            </w:r>
          </w:p>
          <w:p w:rsidR="00D45234" w:rsidRPr="00C93D40" w:rsidRDefault="00D45234" w:rsidP="00CA4A23">
            <w:pPr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D45234" w:rsidRPr="00C93D40" w:rsidTr="00CA4A23">
        <w:trPr>
          <w:trHeight w:val="622"/>
        </w:trPr>
        <w:tc>
          <w:tcPr>
            <w:tcW w:w="630" w:type="dxa"/>
            <w:shd w:val="clear" w:color="auto" w:fill="auto"/>
          </w:tcPr>
          <w:p w:rsidR="00D45234" w:rsidRDefault="00D45234" w:rsidP="00CA4A23">
            <w:pPr>
              <w:jc w:val="both"/>
              <w:rPr>
                <w:rFonts w:ascii="Trebuchet MS" w:hAnsi="Trebuchet MS" w:cs="Arial"/>
              </w:rPr>
            </w:pPr>
          </w:p>
          <w:p w:rsidR="00D45234" w:rsidRPr="00C93D40" w:rsidRDefault="00D45234" w:rsidP="00CA4A2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9473" w:type="dxa"/>
            <w:shd w:val="clear" w:color="auto" w:fill="auto"/>
          </w:tcPr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777A06">
              <w:rPr>
                <w:rFonts w:ascii="Trebuchet MS" w:hAnsi="Trebuchet MS" w:cs="Helv"/>
                <w:color w:val="000000"/>
              </w:rPr>
              <w:tab/>
              <w:t>Legea nr.98/2016 privind achizițiile publice, cu modificările și completările ulterioare</w:t>
            </w:r>
            <w:r>
              <w:rPr>
                <w:rFonts w:ascii="Trebuchet MS" w:hAnsi="Trebuchet MS" w:cs="Trebuchet MS"/>
              </w:rPr>
              <w:t xml:space="preserve">, 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cu tematicile: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-  </w:t>
            </w:r>
            <w:r w:rsidRPr="006259DA">
              <w:rPr>
                <w:rFonts w:ascii="Trebuchet MS" w:hAnsi="Trebuchet MS" w:cs="Trebuchet MS"/>
              </w:rPr>
              <w:t>Principiile care stau la baza atribuirii contractelor de achiziție publică și a organizării concursurilor de soluții;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</w:rPr>
              <w:t xml:space="preserve">-  </w:t>
            </w:r>
            <w:r w:rsidRPr="00777A06">
              <w:rPr>
                <w:rFonts w:ascii="Trebuchet MS" w:hAnsi="Trebuchet MS" w:cs="Trebuchet MS"/>
                <w:color w:val="000000"/>
              </w:rPr>
              <w:t>Termeni și expresii specifici domeniului achiziții publice;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- </w:t>
            </w:r>
            <w:r w:rsidRPr="006259DA">
              <w:rPr>
                <w:rFonts w:ascii="Trebuchet MS" w:hAnsi="Trebuchet MS" w:cs="Trebuchet MS"/>
              </w:rPr>
              <w:t>Determinarea valorii estimate a achizițiilor publice și praguri valorice pentru publicarea unui anunț de participare și/sau de atribuire în Jurnalul Oficial al Uniunii Europene</w:t>
            </w:r>
            <w:r>
              <w:rPr>
                <w:rFonts w:ascii="Trebuchet MS" w:hAnsi="Trebuchet MS" w:cs="Trebuchet MS"/>
              </w:rPr>
              <w:t>;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</w:rPr>
              <w:t xml:space="preserve">-  </w:t>
            </w:r>
            <w:r w:rsidRPr="00777A06">
              <w:rPr>
                <w:rFonts w:ascii="Trebuchet MS" w:hAnsi="Trebuchet MS" w:cs="Trebuchet MS"/>
                <w:color w:val="000000"/>
              </w:rPr>
              <w:t>Achizițiile directe</w:t>
            </w:r>
            <w:r>
              <w:rPr>
                <w:rFonts w:ascii="Trebuchet MS" w:hAnsi="Trebuchet MS" w:cs="Trebuchet MS"/>
                <w:color w:val="000000"/>
              </w:rPr>
              <w:t>;</w:t>
            </w:r>
          </w:p>
          <w:p w:rsidR="00D45234" w:rsidRPr="00777A06" w:rsidRDefault="00D45234" w:rsidP="00D452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32" w:hanging="360"/>
              <w:jc w:val="both"/>
              <w:rPr>
                <w:rFonts w:ascii="Trebuchet MS" w:hAnsi="Trebuchet MS" w:cs="Helv"/>
                <w:color w:val="000000"/>
              </w:rPr>
            </w:pPr>
            <w:r>
              <w:rPr>
                <w:rFonts w:ascii="Trebuchet MS" w:hAnsi="Trebuchet MS" w:cs="Trebuchet MS"/>
              </w:rPr>
              <w:t xml:space="preserve">- </w:t>
            </w:r>
            <w:r w:rsidRPr="00777A06">
              <w:rPr>
                <w:rFonts w:ascii="Trebuchet MS" w:hAnsi="Trebuchet MS" w:cs="Helv"/>
                <w:color w:val="000000"/>
              </w:rPr>
              <w:t>Licitația deschisă, procedura simplificată, negocierea fără publicare prealabilă;</w:t>
            </w:r>
          </w:p>
          <w:p w:rsidR="00D45234" w:rsidRPr="00777A06" w:rsidRDefault="00D45234" w:rsidP="00D452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32" w:hanging="360"/>
              <w:jc w:val="both"/>
              <w:rPr>
                <w:rFonts w:ascii="Trebuchet MS" w:hAnsi="Trebuchet MS" w:cs="Helv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 xml:space="preserve">- </w:t>
            </w:r>
            <w:r w:rsidRPr="00777A06">
              <w:rPr>
                <w:rFonts w:ascii="Trebuchet MS" w:hAnsi="Trebuchet MS" w:cs="Trebuchet MS"/>
                <w:color w:val="000000"/>
              </w:rPr>
              <w:t xml:space="preserve">Instrumente și tehnici specifice de atribuire a contractelor de achiziție </w:t>
            </w:r>
            <w:r w:rsidRPr="00777A06">
              <w:rPr>
                <w:rFonts w:ascii="Trebuchet MS" w:hAnsi="Trebuchet MS" w:cs="Helv"/>
                <w:color w:val="000000"/>
              </w:rPr>
              <w:t>publică;</w:t>
            </w:r>
          </w:p>
          <w:p w:rsidR="00D45234" w:rsidRPr="00670382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Helv"/>
                <w:color w:val="000000"/>
              </w:rPr>
              <w:t xml:space="preserve">-  </w:t>
            </w:r>
            <w:r w:rsidRPr="00777A06">
              <w:rPr>
                <w:rFonts w:ascii="Trebuchet MS" w:hAnsi="Trebuchet MS" w:cs="Helv"/>
                <w:color w:val="000000"/>
              </w:rPr>
              <w:t>Organizarea și desfășurarea procedurii de atribuire</w:t>
            </w:r>
          </w:p>
          <w:p w:rsidR="00D45234" w:rsidRPr="00BA56FC" w:rsidRDefault="00D45234" w:rsidP="00CA4A23">
            <w:pPr>
              <w:pStyle w:val="ListParagraph"/>
              <w:suppressAutoHyphens/>
              <w:spacing w:after="120"/>
              <w:ind w:left="284"/>
              <w:contextualSpacing w:val="0"/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45234" w:rsidRPr="00C93D40" w:rsidTr="00CA4A23">
        <w:trPr>
          <w:trHeight w:val="658"/>
        </w:trPr>
        <w:tc>
          <w:tcPr>
            <w:tcW w:w="630" w:type="dxa"/>
            <w:shd w:val="clear" w:color="auto" w:fill="auto"/>
          </w:tcPr>
          <w:p w:rsidR="00D45234" w:rsidRDefault="00D45234" w:rsidP="00CA4A23">
            <w:pPr>
              <w:jc w:val="both"/>
              <w:rPr>
                <w:rFonts w:ascii="Trebuchet MS" w:hAnsi="Trebuchet MS" w:cs="Arial"/>
              </w:rPr>
            </w:pPr>
          </w:p>
          <w:p w:rsidR="00D45234" w:rsidRPr="00C93D40" w:rsidRDefault="00D45234" w:rsidP="00CA4A2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9473" w:type="dxa"/>
            <w:shd w:val="clear" w:color="auto" w:fill="auto"/>
          </w:tcPr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Trebuchet MS"/>
                <w:color w:val="000000"/>
              </w:rPr>
            </w:pPr>
            <w:r w:rsidRPr="00777A06">
              <w:rPr>
                <w:rFonts w:ascii="Trebuchet MS" w:hAnsi="Trebuchet MS" w:cs="Helv"/>
                <w:color w:val="000000"/>
              </w:rPr>
              <w:tab/>
              <w:t>Hotărârea Guvernului nr. 395/2016 pentru aprobarea Normelor metodologice de aplicare a prevederilor referitoare la atribuirea contractului de achiziție publică/acordului-cadru din Legea nr. 98/2016 privind achizițiile publice, cu modificările și completări</w:t>
            </w:r>
            <w:r w:rsidRPr="00777A06">
              <w:rPr>
                <w:rFonts w:ascii="Trebuchet MS" w:hAnsi="Trebuchet MS" w:cs="Trebuchet MS"/>
                <w:color w:val="000000"/>
              </w:rPr>
              <w:t>le ulterioare</w:t>
            </w:r>
            <w:r>
              <w:rPr>
                <w:rFonts w:ascii="Trebuchet MS" w:hAnsi="Trebuchet MS" w:cs="Trebuchet MS"/>
                <w:color w:val="000000"/>
              </w:rPr>
              <w:t xml:space="preserve">, 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cu tematicile: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 xml:space="preserve">- </w:t>
            </w:r>
            <w:r w:rsidRPr="00777A06"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1B46B7">
              <w:rPr>
                <w:rFonts w:ascii="Trebuchet MS" w:hAnsi="Trebuchet MS" w:cs="Trebuchet MS"/>
                <w:color w:val="000000"/>
              </w:rPr>
              <w:t>Programul anual al achizițiilor publice și Programul achizițiilor pe proiecte finanțate din fonduri nerambursabile</w:t>
            </w:r>
          </w:p>
          <w:p w:rsidR="00D45234" w:rsidRPr="001B46B7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 xml:space="preserve">- </w:t>
            </w:r>
            <w:r w:rsidRPr="001B46B7">
              <w:rPr>
                <w:rFonts w:ascii="Trebuchet MS" w:hAnsi="Trebuchet MS" w:cs="Trebuchet MS"/>
                <w:color w:val="000000"/>
              </w:rPr>
              <w:t>Determinarea valorii estimate a achizițiilor publice și praguri valorice pentru publicarea unui anunț de participare și/sau de atribuire în Jurnalul Oficial al Uniunii Europene;</w:t>
            </w:r>
          </w:p>
          <w:p w:rsidR="00D45234" w:rsidRPr="001B46B7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1B46B7">
              <w:rPr>
                <w:rFonts w:ascii="Trebuchet MS" w:hAnsi="Trebuchet MS" w:cs="Trebuchet MS"/>
                <w:color w:val="000000"/>
              </w:rPr>
              <w:t>- Achizițiile directe;</w:t>
            </w:r>
          </w:p>
          <w:p w:rsidR="00D45234" w:rsidRPr="001B46B7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1B46B7">
              <w:rPr>
                <w:rFonts w:ascii="Trebuchet MS" w:hAnsi="Trebuchet MS" w:cs="Trebuchet MS"/>
                <w:color w:val="000000"/>
              </w:rPr>
              <w:t>- Licitația deschisă, procedura simplificată, negocierea fără publicare prealabilă;</w:t>
            </w:r>
          </w:p>
          <w:p w:rsidR="00D45234" w:rsidRPr="001B46B7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1B46B7">
              <w:rPr>
                <w:rFonts w:ascii="Trebuchet MS" w:hAnsi="Trebuchet MS" w:cs="Trebuchet MS"/>
                <w:color w:val="000000"/>
              </w:rPr>
              <w:t>- Instrumente și tehnici specifice de atribuire a contractelor de achiziție publică;</w:t>
            </w:r>
          </w:p>
          <w:p w:rsidR="00D45234" w:rsidRPr="00777A06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1B46B7">
              <w:rPr>
                <w:rFonts w:ascii="Trebuchet MS" w:hAnsi="Trebuchet MS" w:cs="Trebuchet MS"/>
                <w:color w:val="000000"/>
              </w:rPr>
              <w:t>-  Organizarea și desfășurarea procedurii de atribuir</w:t>
            </w:r>
            <w:r>
              <w:rPr>
                <w:rFonts w:ascii="Trebuchet MS" w:hAnsi="Trebuchet MS" w:cs="Trebuchet MS"/>
                <w:color w:val="000000"/>
              </w:rPr>
              <w:t>e,</w:t>
            </w:r>
          </w:p>
          <w:p w:rsidR="00D45234" w:rsidRPr="00BA56FC" w:rsidRDefault="00D45234" w:rsidP="00CA4A23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D45234" w:rsidRPr="00C93D40" w:rsidTr="00CA4A23">
        <w:trPr>
          <w:trHeight w:val="856"/>
        </w:trPr>
        <w:tc>
          <w:tcPr>
            <w:tcW w:w="630" w:type="dxa"/>
            <w:shd w:val="clear" w:color="auto" w:fill="auto"/>
          </w:tcPr>
          <w:p w:rsidR="00D45234" w:rsidRDefault="00D45234" w:rsidP="00CA4A23">
            <w:pPr>
              <w:jc w:val="both"/>
              <w:rPr>
                <w:rFonts w:ascii="Trebuchet MS" w:hAnsi="Trebuchet MS" w:cs="Arial"/>
              </w:rPr>
            </w:pPr>
          </w:p>
          <w:p w:rsidR="00D45234" w:rsidRPr="00C93D40" w:rsidRDefault="00D45234" w:rsidP="00CA4A2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9473" w:type="dxa"/>
            <w:shd w:val="clear" w:color="auto" w:fill="auto"/>
          </w:tcPr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777A06">
              <w:rPr>
                <w:rFonts w:ascii="Trebuchet MS" w:hAnsi="Trebuchet MS" w:cs="Helv"/>
                <w:color w:val="000000"/>
              </w:rPr>
              <w:tab/>
              <w:t>Legea nr. 101/2016 privind remediile și căile de atac în materie de atribuire a contractelor de achiziție publică, a contractelor sectoriale și a contractelor de concesiune de lucrări și concesiune de servicii, precum și pentru organizarea și funcționarea Consiliului National de Soluționare a Contestațiilor (</w:t>
            </w:r>
            <w:r w:rsidRPr="00777A06">
              <w:rPr>
                <w:rFonts w:ascii="Trebuchet MS" w:hAnsi="Trebuchet MS" w:cs="Trebuchet MS"/>
                <w:b/>
                <w:bCs/>
                <w:color w:val="000000"/>
              </w:rPr>
              <w:t>mai puțin capitolele V, VII și VIII</w:t>
            </w:r>
            <w:r w:rsidRPr="00777A06">
              <w:rPr>
                <w:rFonts w:ascii="Trebuchet MS" w:hAnsi="Trebuchet MS" w:cs="Trebuchet MS"/>
                <w:color w:val="000000"/>
              </w:rPr>
              <w:t>)</w:t>
            </w:r>
            <w:r>
              <w:rPr>
                <w:rFonts w:ascii="Trebuchet MS" w:hAnsi="Trebuchet MS" w:cs="Trebuchet MS"/>
              </w:rPr>
              <w:t>,</w:t>
            </w:r>
          </w:p>
          <w:p w:rsidR="00D45234" w:rsidRPr="001B46B7" w:rsidRDefault="00D45234" w:rsidP="00D45234">
            <w:pPr>
              <w:keepNext/>
              <w:keepLines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rebuchet MS" w:hAnsi="Trebuchet MS" w:cs="Helv"/>
                <w:color w:val="000000"/>
              </w:rPr>
            </w:pPr>
            <w:r>
              <w:rPr>
                <w:rFonts w:ascii="Trebuchet MS" w:hAnsi="Trebuchet MS" w:cs="Trebuchet MS"/>
              </w:rPr>
              <w:t xml:space="preserve">cu tematica: </w:t>
            </w:r>
            <w:r>
              <w:rPr>
                <w:rFonts w:ascii="Trebuchet MS" w:hAnsi="Trebuchet MS" w:cs="Helv"/>
                <w:color w:val="000000"/>
              </w:rPr>
              <w:t>r</w:t>
            </w:r>
            <w:r w:rsidRPr="00777A06">
              <w:rPr>
                <w:rFonts w:ascii="Trebuchet MS" w:hAnsi="Trebuchet MS" w:cs="Helv"/>
                <w:color w:val="000000"/>
              </w:rPr>
              <w:t>emedii/căi de atac în achizițiile publice</w:t>
            </w:r>
            <w:r>
              <w:rPr>
                <w:rFonts w:ascii="Trebuchet MS" w:hAnsi="Trebuchet MS" w:cs="Helv"/>
                <w:color w:val="000000"/>
              </w:rPr>
              <w:t>;</w:t>
            </w:r>
          </w:p>
          <w:p w:rsidR="00D45234" w:rsidRPr="00BA56FC" w:rsidRDefault="00D45234" w:rsidP="00CA4A23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D45234" w:rsidRPr="00C93D40" w:rsidTr="00CA4A23">
        <w:trPr>
          <w:trHeight w:val="874"/>
        </w:trPr>
        <w:tc>
          <w:tcPr>
            <w:tcW w:w="630" w:type="dxa"/>
            <w:shd w:val="clear" w:color="auto" w:fill="auto"/>
          </w:tcPr>
          <w:p w:rsidR="00D45234" w:rsidRDefault="00D45234" w:rsidP="00CA4A23">
            <w:pPr>
              <w:jc w:val="both"/>
              <w:rPr>
                <w:rFonts w:ascii="Trebuchet MS" w:hAnsi="Trebuchet MS" w:cs="Arial"/>
              </w:rPr>
            </w:pPr>
          </w:p>
          <w:p w:rsidR="00D45234" w:rsidRPr="00C93D40" w:rsidRDefault="00D45234" w:rsidP="00CA4A2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</w:t>
            </w:r>
          </w:p>
        </w:tc>
        <w:tc>
          <w:tcPr>
            <w:tcW w:w="9473" w:type="dxa"/>
            <w:shd w:val="clear" w:color="auto" w:fill="auto"/>
          </w:tcPr>
          <w:p w:rsidR="00D45234" w:rsidRPr="00777A06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hAnsi="Trebuchet MS" w:cs="Helv"/>
                <w:color w:val="000000"/>
              </w:rPr>
              <w:t xml:space="preserve">    </w:t>
            </w:r>
            <w:r w:rsidRPr="00777A06">
              <w:rPr>
                <w:rFonts w:ascii="Trebuchet MS" w:hAnsi="Trebuchet MS" w:cs="Helv"/>
                <w:color w:val="000000"/>
              </w:rPr>
              <w:t xml:space="preserve">OUG nr.98/2017 privind funcția de control ex-ante al procesului de atribuire a contractelor/acordurilor-cadru de achiziție publică, a contractelor/acordurilor-cadru sectoriale și a contractelor de concesiune de lucrări și concesiune de servicii, cu modificările și completările ulterioare </w:t>
            </w:r>
            <w:r w:rsidRPr="00777A06">
              <w:rPr>
                <w:rFonts w:ascii="Trebuchet MS" w:hAnsi="Trebuchet MS" w:cs="Trebuchet MS"/>
                <w:b/>
                <w:bCs/>
                <w:color w:val="000000"/>
              </w:rPr>
              <w:t xml:space="preserve">(Capitolul II) </w:t>
            </w:r>
          </w:p>
          <w:p w:rsidR="00D45234" w:rsidRPr="001B46B7" w:rsidRDefault="00D45234" w:rsidP="00D45234">
            <w:pPr>
              <w:keepNext/>
              <w:keepLines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rebuchet MS" w:hAnsi="Trebuchet MS" w:cs="Helv"/>
                <w:color w:val="000000"/>
              </w:rPr>
            </w:pPr>
            <w:r>
              <w:rPr>
                <w:rFonts w:ascii="Trebuchet MS" w:hAnsi="Trebuchet MS" w:cs="Helv"/>
                <w:color w:val="000000"/>
              </w:rPr>
              <w:t>c</w:t>
            </w:r>
            <w:r w:rsidRPr="001B46B7">
              <w:rPr>
                <w:rFonts w:ascii="Trebuchet MS" w:hAnsi="Trebuchet MS" w:cs="Helv"/>
                <w:color w:val="000000"/>
              </w:rPr>
              <w:t>u tematica</w:t>
            </w:r>
            <w:r>
              <w:rPr>
                <w:rFonts w:ascii="Trebuchet MS" w:hAnsi="Trebuchet MS" w:cs="Helv"/>
                <w:color w:val="000000"/>
              </w:rPr>
              <w:t>: a</w:t>
            </w:r>
            <w:r w:rsidRPr="00777A06">
              <w:rPr>
                <w:rFonts w:ascii="Trebuchet MS" w:hAnsi="Trebuchet MS" w:cs="Helv"/>
                <w:color w:val="000000"/>
              </w:rPr>
              <w:t>ctivitatea de control ex-ante exercitată de ANAP</w:t>
            </w:r>
            <w:r>
              <w:rPr>
                <w:rFonts w:ascii="Trebuchet MS" w:hAnsi="Trebuchet MS" w:cs="Helv"/>
                <w:color w:val="000000"/>
              </w:rPr>
              <w:t>,</w:t>
            </w:r>
          </w:p>
          <w:p w:rsidR="00D45234" w:rsidRPr="00BA56FC" w:rsidRDefault="00D45234" w:rsidP="00CA4A23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45234" w:rsidRPr="00C93D40" w:rsidTr="00CA4A23">
        <w:tc>
          <w:tcPr>
            <w:tcW w:w="630" w:type="dxa"/>
            <w:shd w:val="clear" w:color="auto" w:fill="auto"/>
          </w:tcPr>
          <w:p w:rsidR="00D45234" w:rsidRDefault="00D45234" w:rsidP="00CA4A2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5.</w:t>
            </w:r>
          </w:p>
        </w:tc>
        <w:tc>
          <w:tcPr>
            <w:tcW w:w="9473" w:type="dxa"/>
            <w:shd w:val="clear" w:color="auto" w:fill="auto"/>
          </w:tcPr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Helv"/>
                <w:color w:val="000000"/>
              </w:rPr>
              <w:t xml:space="preserve">    </w:t>
            </w:r>
            <w:r w:rsidRPr="00777A06">
              <w:rPr>
                <w:rFonts w:ascii="Trebuchet MS" w:hAnsi="Trebuchet MS" w:cs="Helv"/>
                <w:color w:val="000000"/>
              </w:rPr>
              <w:t xml:space="preserve">Anexa nr. 1 la Hotărârea nr. 419/2018 pentru aprobarea Normelor metodologice de aplicare a prevederilor OUG nr.98/2017 privind funcția de control ex-ante al procesului de atribuire a contractelor/acordurilor-cadru de achiziție publică, a contractelor/acordurilor-cadru sectoriale și a contractelor de concesiune de lucrări și concesiune de servicii, , cu modificările și completările ulterioare </w:t>
            </w:r>
            <w:r w:rsidRPr="00777A06">
              <w:rPr>
                <w:rFonts w:ascii="Trebuchet MS" w:hAnsi="Trebuchet MS" w:cs="Trebuchet MS"/>
                <w:b/>
                <w:bCs/>
                <w:color w:val="000000"/>
              </w:rPr>
              <w:t>(Capitolele II-VI)</w:t>
            </w:r>
            <w:r>
              <w:rPr>
                <w:rFonts w:ascii="Trebuchet MS" w:hAnsi="Trebuchet MS" w:cs="Trebuchet MS"/>
                <w:color w:val="000000"/>
              </w:rPr>
              <w:t xml:space="preserve">, </w:t>
            </w:r>
          </w:p>
          <w:p w:rsidR="00D45234" w:rsidRPr="00777A06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color w:val="000000"/>
              </w:rPr>
              <w:t xml:space="preserve">cu tematica: </w:t>
            </w:r>
            <w:r>
              <w:rPr>
                <w:rFonts w:ascii="Trebuchet MS" w:hAnsi="Trebuchet MS" w:cs="Helv"/>
                <w:color w:val="000000"/>
              </w:rPr>
              <w:t>a</w:t>
            </w:r>
            <w:r w:rsidRPr="00777A06">
              <w:rPr>
                <w:rFonts w:ascii="Trebuchet MS" w:hAnsi="Trebuchet MS" w:cs="Helv"/>
                <w:color w:val="000000"/>
              </w:rPr>
              <w:t>ctivitatea de control ex-ante exercitată de ANAP</w:t>
            </w:r>
            <w:r>
              <w:rPr>
                <w:rFonts w:ascii="Trebuchet MS" w:hAnsi="Trebuchet MS" w:cs="Helv"/>
                <w:color w:val="000000"/>
              </w:rPr>
              <w:t>,</w:t>
            </w:r>
          </w:p>
          <w:p w:rsidR="00D45234" w:rsidRPr="00BA56FC" w:rsidRDefault="00D45234" w:rsidP="00CA4A23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45234" w:rsidRDefault="00D45234" w:rsidP="00F367C1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</w:p>
    <w:p w:rsidR="008766BE" w:rsidRPr="008766BE" w:rsidRDefault="00741153" w:rsidP="008766BE">
      <w:pPr>
        <w:pStyle w:val="NormalWeb"/>
        <w:spacing w:before="0"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Fișa</w:t>
      </w:r>
      <w:r w:rsidR="00D16EBF">
        <w:rPr>
          <w:rFonts w:ascii="Trebuchet MS" w:hAnsi="Trebuchet MS" w:cs="Arial"/>
        </w:rPr>
        <w:t xml:space="preserve"> post</w:t>
      </w:r>
      <w:r>
        <w:rPr>
          <w:rFonts w:ascii="Trebuchet MS" w:hAnsi="Trebuchet MS" w:cs="Arial"/>
        </w:rPr>
        <w:t xml:space="preserve">ului </w:t>
      </w:r>
      <w:r w:rsidR="00D16EBF">
        <w:rPr>
          <w:rFonts w:ascii="Trebuchet MS" w:hAnsi="Trebuchet MS" w:cs="Arial"/>
        </w:rPr>
        <w:t>de</w:t>
      </w:r>
      <w:r w:rsidR="005521F4">
        <w:rPr>
          <w:rFonts w:ascii="Trebuchet MS" w:hAnsi="Trebuchet MS" w:cs="Arial"/>
        </w:rPr>
        <w:t xml:space="preserve"> consilier achiziții publice clasa I, grad profesional principal</w:t>
      </w:r>
      <w:r>
        <w:rPr>
          <w:rFonts w:ascii="Trebuchet MS" w:hAnsi="Trebuchet MS" w:cs="TrebuchetMS-Bold"/>
          <w:b/>
          <w:bCs/>
          <w:lang w:eastAsia="ro-RO"/>
        </w:rPr>
        <w:t>,</w:t>
      </w:r>
      <w:r>
        <w:rPr>
          <w:rFonts w:ascii="Trebuchet MS" w:hAnsi="Trebuchet MS" w:cs="TrebuchetMS-Bold"/>
          <w:bCs/>
          <w:lang w:eastAsia="ro-RO"/>
        </w:rPr>
        <w:t xml:space="preserve"> fișele</w:t>
      </w:r>
      <w:r w:rsidR="005521F4" w:rsidRPr="005521F4">
        <w:rPr>
          <w:rFonts w:ascii="Trebuchet MS" w:hAnsi="Trebuchet MS" w:cs="TrebuchetMS-Bold"/>
          <w:bCs/>
          <w:lang w:eastAsia="ro-RO"/>
        </w:rPr>
        <w:t xml:space="preserve"> posturilor</w:t>
      </w:r>
      <w:r w:rsidR="00D45234" w:rsidRPr="005521F4">
        <w:rPr>
          <w:rFonts w:ascii="Trebuchet MS" w:hAnsi="Trebuchet MS" w:cs="TrebuchetMS-Bold"/>
          <w:bCs/>
          <w:lang w:eastAsia="ro-RO"/>
        </w:rPr>
        <w:t xml:space="preserve"> de consilier achizi</w:t>
      </w:r>
      <w:r w:rsidR="005521F4" w:rsidRPr="005521F4">
        <w:rPr>
          <w:rFonts w:ascii="Trebuchet MS" w:hAnsi="Trebuchet MS" w:cs="TrebuchetMS-Bold"/>
          <w:bCs/>
          <w:lang w:eastAsia="ro-RO"/>
        </w:rPr>
        <w:t>ții publice clasa I, grad profe</w:t>
      </w:r>
      <w:r w:rsidR="00D45234" w:rsidRPr="005521F4">
        <w:rPr>
          <w:rFonts w:ascii="Trebuchet MS" w:hAnsi="Trebuchet MS" w:cs="TrebuchetMS-Bold"/>
          <w:bCs/>
          <w:lang w:eastAsia="ro-RO"/>
        </w:rPr>
        <w:t xml:space="preserve">sional </w:t>
      </w:r>
      <w:r>
        <w:rPr>
          <w:rFonts w:ascii="Trebuchet MS" w:hAnsi="Trebuchet MS" w:cs="TrebuchetMS-Bold"/>
          <w:bCs/>
          <w:lang w:eastAsia="ro-RO"/>
        </w:rPr>
        <w:t xml:space="preserve">superior și fișa postului de consilier clasa I, grad profesional </w:t>
      </w:r>
      <w:r w:rsidR="00D45234" w:rsidRPr="005521F4">
        <w:rPr>
          <w:rFonts w:ascii="Trebuchet MS" w:hAnsi="Trebuchet MS" w:cs="TrebuchetMS-Bold"/>
          <w:bCs/>
          <w:lang w:eastAsia="ro-RO"/>
        </w:rPr>
        <w:t>superior</w:t>
      </w:r>
      <w:r>
        <w:rPr>
          <w:rFonts w:ascii="Trebuchet MS" w:hAnsi="Trebuchet MS" w:cs="TrebuchetMS-Bold"/>
          <w:bCs/>
          <w:lang w:eastAsia="ro-RO"/>
        </w:rPr>
        <w:t>,</w:t>
      </w:r>
      <w:r w:rsidR="00D45234">
        <w:rPr>
          <w:rFonts w:ascii="Trebuchet MS" w:hAnsi="Trebuchet MS" w:cs="Arial"/>
        </w:rPr>
        <w:t xml:space="preserve"> sunt anexate</w:t>
      </w:r>
      <w:r w:rsidR="008766BE" w:rsidRPr="008766BE">
        <w:rPr>
          <w:rFonts w:ascii="Trebuchet MS" w:hAnsi="Trebuchet MS" w:cs="Arial"/>
        </w:rPr>
        <w:t xml:space="preserve"> la prezentul anunț.</w:t>
      </w:r>
    </w:p>
    <w:p w:rsidR="00FB0988" w:rsidRDefault="00FB098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en-GB" w:eastAsia="ro-RO"/>
        </w:rPr>
      </w:pPr>
    </w:p>
    <w:p w:rsidR="00FB0988" w:rsidRDefault="004647F8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Informații suplimentare se pot obține la secretarul comisiei, domnul </w:t>
      </w:r>
      <w:r w:rsidR="00D16EBF">
        <w:rPr>
          <w:rFonts w:ascii="Trebuchet MS" w:hAnsi="Trebuchet MS"/>
        </w:rPr>
        <w:t>Roman Gh.</w:t>
      </w:r>
      <w:r w:rsidR="005521F4">
        <w:rPr>
          <w:rFonts w:ascii="Trebuchet MS" w:hAnsi="Trebuchet MS"/>
        </w:rPr>
        <w:t>, expert</w:t>
      </w:r>
      <w:r>
        <w:rPr>
          <w:rFonts w:ascii="Trebuchet MS" w:hAnsi="Trebuchet MS"/>
        </w:rPr>
        <w:t>, telefon</w:t>
      </w:r>
      <w:r>
        <w:rPr>
          <w:rFonts w:ascii="Trebuchet MS" w:hAnsi="Trebuchet MS"/>
          <w:b/>
        </w:rPr>
        <w:t xml:space="preserve"> </w:t>
      </w:r>
      <w:r w:rsidR="00741153">
        <w:rPr>
          <w:rFonts w:ascii="Trebuchet MS" w:hAnsi="Trebuchet MS"/>
        </w:rPr>
        <w:t>021/2261214</w:t>
      </w:r>
      <w:r>
        <w:rPr>
          <w:rFonts w:ascii="Trebuchet MS" w:hAnsi="Trebuchet MS"/>
        </w:rPr>
        <w:t>.</w:t>
      </w: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</w:t>
      </w:r>
      <w:r w:rsidR="008426A0">
        <w:rPr>
          <w:rFonts w:ascii="Trebuchet MS" w:hAnsi="Trebuchet MS"/>
        </w:rPr>
        <w:t>....................................</w:t>
      </w:r>
      <w:r>
        <w:rPr>
          <w:rFonts w:ascii="Trebuchet MS" w:hAnsi="Trebuchet MS"/>
        </w:rPr>
        <w:t>, având funcția de ..............................</w:t>
      </w:r>
      <w:r w:rsidR="008426A0">
        <w:rPr>
          <w:rFonts w:ascii="Trebuchet MS" w:hAnsi="Trebuchet MS"/>
        </w:rPr>
        <w:t>..........................</w:t>
      </w:r>
      <w:r>
        <w:rPr>
          <w:rFonts w:ascii="Trebuchet MS" w:hAnsi="Trebuchet MS"/>
        </w:rPr>
        <w:t xml:space="preserve"> în cadrul ......................................., solicit accesul la procesul de selecție pentru transferul în interesul serviciului la Ministerul Finanțelor, Direcția (generală)/Serviciul .......................</w:t>
      </w:r>
      <w:r w:rsidR="003F6BEB">
        <w:rPr>
          <w:rFonts w:ascii="Trebuchet MS" w:hAnsi="Trebuchet MS"/>
        </w:rPr>
        <w:t>......................................</w:t>
      </w:r>
      <w:r>
        <w:rPr>
          <w:rFonts w:ascii="Trebuchet MS" w:hAnsi="Trebuchet MS"/>
        </w:rPr>
        <w:t xml:space="preserve"> în funcția publică/contractuală de conducere/execuție de ....................................</w:t>
      </w:r>
      <w:r w:rsidR="003F6BEB">
        <w:rPr>
          <w:rFonts w:ascii="Trebuchet MS" w:hAnsi="Trebuchet MS"/>
        </w:rPr>
        <w:t>.........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FB0988" w:rsidSect="00FB098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1" w:rsidRDefault="00206471" w:rsidP="00FB0988">
      <w:r>
        <w:separator/>
      </w:r>
    </w:p>
  </w:endnote>
  <w:endnote w:type="continuationSeparator" w:id="0">
    <w:p w:rsidR="00206471" w:rsidRDefault="00206471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Italic">
    <w:altName w:val="Arial"/>
    <w:charset w:val="00"/>
    <w:family w:val="swiss"/>
    <w:pitch w:val="default"/>
    <w:sig w:usb0="00000000" w:usb1="00000000" w:usb2="00000000" w:usb3="00000000" w:csb0="0000000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FB0988" w:rsidRDefault="00091CEE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5D3A66">
      <w:rPr>
        <w:rFonts w:ascii="Trebuchet MS" w:hAnsi="Trebuchet MS"/>
        <w:b/>
        <w:bCs/>
        <w:noProof/>
        <w:sz w:val="20"/>
        <w:szCs w:val="20"/>
      </w:rPr>
      <w:t>5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5D3A66">
      <w:rPr>
        <w:rFonts w:ascii="Trebuchet MS" w:hAnsi="Trebuchet MS"/>
        <w:b/>
        <w:bCs/>
        <w:noProof/>
        <w:sz w:val="20"/>
        <w:szCs w:val="20"/>
      </w:rPr>
      <w:t>5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FB0988" w:rsidRDefault="00091CEE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5D3A66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5D3A66">
      <w:rPr>
        <w:rFonts w:ascii="Trebuchet MS" w:hAnsi="Trebuchet MS"/>
        <w:b/>
        <w:bCs/>
        <w:noProof/>
        <w:sz w:val="20"/>
        <w:szCs w:val="20"/>
      </w:rPr>
      <w:t>5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1" w:rsidRDefault="00206471" w:rsidP="00FB0988">
      <w:r>
        <w:separator/>
      </w:r>
    </w:p>
  </w:footnote>
  <w:footnote w:type="continuationSeparator" w:id="0">
    <w:p w:rsidR="00206471" w:rsidRDefault="00206471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206471">
    <w:pPr>
      <w:pStyle w:val="Header"/>
    </w:pPr>
    <w:r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510"/>
        </w:tabs>
        <w:ind w:left="510" w:hanging="420"/>
      </w:pPr>
      <w:rPr>
        <w:rFonts w:ascii="Wingdings" w:hAnsi="Wingdings" w:hint="default"/>
      </w:rPr>
    </w:lvl>
  </w:abstractNum>
  <w:abstractNum w:abstractNumId="1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A1B47"/>
    <w:multiLevelType w:val="multilevel"/>
    <w:tmpl w:val="3E281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27B5"/>
    <w:multiLevelType w:val="hybridMultilevel"/>
    <w:tmpl w:val="1ACC4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3EF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91CEE"/>
    <w:rsid w:val="000A0CF0"/>
    <w:rsid w:val="000A2008"/>
    <w:rsid w:val="000A2D76"/>
    <w:rsid w:val="000A5F07"/>
    <w:rsid w:val="000B10F0"/>
    <w:rsid w:val="000B3D51"/>
    <w:rsid w:val="000C0731"/>
    <w:rsid w:val="000C4F11"/>
    <w:rsid w:val="000C6793"/>
    <w:rsid w:val="000D0AFA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48BF"/>
    <w:rsid w:val="00106BA0"/>
    <w:rsid w:val="00111FFE"/>
    <w:rsid w:val="0011280F"/>
    <w:rsid w:val="00113565"/>
    <w:rsid w:val="00120E1F"/>
    <w:rsid w:val="00124469"/>
    <w:rsid w:val="001264E0"/>
    <w:rsid w:val="00131155"/>
    <w:rsid w:val="00132EB6"/>
    <w:rsid w:val="0013333D"/>
    <w:rsid w:val="001339BE"/>
    <w:rsid w:val="001352CF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1573"/>
    <w:rsid w:val="001B5FEA"/>
    <w:rsid w:val="001C204D"/>
    <w:rsid w:val="001C3C2E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2DF9"/>
    <w:rsid w:val="001F4016"/>
    <w:rsid w:val="001F6BE1"/>
    <w:rsid w:val="002045A2"/>
    <w:rsid w:val="00204856"/>
    <w:rsid w:val="002050AE"/>
    <w:rsid w:val="00206471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0957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1100"/>
    <w:rsid w:val="002B2E6D"/>
    <w:rsid w:val="002B3CB1"/>
    <w:rsid w:val="002B5C61"/>
    <w:rsid w:val="002B60BD"/>
    <w:rsid w:val="002C0A60"/>
    <w:rsid w:val="002C57EB"/>
    <w:rsid w:val="002C6C72"/>
    <w:rsid w:val="002D032A"/>
    <w:rsid w:val="002D0A4A"/>
    <w:rsid w:val="002D381D"/>
    <w:rsid w:val="002D63ED"/>
    <w:rsid w:val="002E0F12"/>
    <w:rsid w:val="002E3A5E"/>
    <w:rsid w:val="002F0E5D"/>
    <w:rsid w:val="002F2E09"/>
    <w:rsid w:val="002F4A60"/>
    <w:rsid w:val="002F6E2E"/>
    <w:rsid w:val="002F7C2A"/>
    <w:rsid w:val="00301594"/>
    <w:rsid w:val="0030725A"/>
    <w:rsid w:val="0030787A"/>
    <w:rsid w:val="00307BFC"/>
    <w:rsid w:val="003109C1"/>
    <w:rsid w:val="00313068"/>
    <w:rsid w:val="0031353A"/>
    <w:rsid w:val="00313604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6730"/>
    <w:rsid w:val="00393CB2"/>
    <w:rsid w:val="0039611F"/>
    <w:rsid w:val="003A2039"/>
    <w:rsid w:val="003A369A"/>
    <w:rsid w:val="003A5190"/>
    <w:rsid w:val="003B08D9"/>
    <w:rsid w:val="003B3238"/>
    <w:rsid w:val="003B3DB7"/>
    <w:rsid w:val="003B4BB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6BEB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17247"/>
    <w:rsid w:val="0042014D"/>
    <w:rsid w:val="0042108A"/>
    <w:rsid w:val="004260A6"/>
    <w:rsid w:val="0043046F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47F8"/>
    <w:rsid w:val="00465887"/>
    <w:rsid w:val="00466D2D"/>
    <w:rsid w:val="00473883"/>
    <w:rsid w:val="00474CD9"/>
    <w:rsid w:val="0048188B"/>
    <w:rsid w:val="004820AF"/>
    <w:rsid w:val="00485F83"/>
    <w:rsid w:val="004905EE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2AA8"/>
    <w:rsid w:val="00514C56"/>
    <w:rsid w:val="00515BE6"/>
    <w:rsid w:val="00516D54"/>
    <w:rsid w:val="005171E9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521F4"/>
    <w:rsid w:val="00553F7F"/>
    <w:rsid w:val="00561F52"/>
    <w:rsid w:val="00566BCB"/>
    <w:rsid w:val="00567B5E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09A2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1B48"/>
    <w:rsid w:val="005C5AD8"/>
    <w:rsid w:val="005D3A66"/>
    <w:rsid w:val="005D3A88"/>
    <w:rsid w:val="005D3E50"/>
    <w:rsid w:val="005D4CC5"/>
    <w:rsid w:val="005E6049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548A"/>
    <w:rsid w:val="006365AF"/>
    <w:rsid w:val="006379AB"/>
    <w:rsid w:val="00640233"/>
    <w:rsid w:val="00642870"/>
    <w:rsid w:val="00644638"/>
    <w:rsid w:val="006542D5"/>
    <w:rsid w:val="00654902"/>
    <w:rsid w:val="006559B9"/>
    <w:rsid w:val="00655AA5"/>
    <w:rsid w:val="006637AE"/>
    <w:rsid w:val="0066421E"/>
    <w:rsid w:val="0066764E"/>
    <w:rsid w:val="00670DD3"/>
    <w:rsid w:val="006742CF"/>
    <w:rsid w:val="00674962"/>
    <w:rsid w:val="00680B4C"/>
    <w:rsid w:val="006834A9"/>
    <w:rsid w:val="0068373A"/>
    <w:rsid w:val="006841BD"/>
    <w:rsid w:val="00687BFF"/>
    <w:rsid w:val="0069587A"/>
    <w:rsid w:val="00697976"/>
    <w:rsid w:val="006A0584"/>
    <w:rsid w:val="006A086C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6C70"/>
    <w:rsid w:val="006E7F5F"/>
    <w:rsid w:val="006F1E0F"/>
    <w:rsid w:val="006F5937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3271E"/>
    <w:rsid w:val="00736D53"/>
    <w:rsid w:val="0074030E"/>
    <w:rsid w:val="00741153"/>
    <w:rsid w:val="00742519"/>
    <w:rsid w:val="007428D5"/>
    <w:rsid w:val="007515FD"/>
    <w:rsid w:val="007540FC"/>
    <w:rsid w:val="007543CC"/>
    <w:rsid w:val="00763E91"/>
    <w:rsid w:val="0076605A"/>
    <w:rsid w:val="0077065B"/>
    <w:rsid w:val="0077620A"/>
    <w:rsid w:val="00776B5F"/>
    <w:rsid w:val="00780258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26A0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766BE"/>
    <w:rsid w:val="008805D9"/>
    <w:rsid w:val="00881DA4"/>
    <w:rsid w:val="00884C3D"/>
    <w:rsid w:val="0088576A"/>
    <w:rsid w:val="00887213"/>
    <w:rsid w:val="008917E0"/>
    <w:rsid w:val="00893634"/>
    <w:rsid w:val="00895FCB"/>
    <w:rsid w:val="008A059B"/>
    <w:rsid w:val="008A693E"/>
    <w:rsid w:val="008A6A64"/>
    <w:rsid w:val="008A6E07"/>
    <w:rsid w:val="008B4347"/>
    <w:rsid w:val="008B4474"/>
    <w:rsid w:val="008B7163"/>
    <w:rsid w:val="008C2EEE"/>
    <w:rsid w:val="008C5E9F"/>
    <w:rsid w:val="008C65B3"/>
    <w:rsid w:val="008D0C75"/>
    <w:rsid w:val="008D18BE"/>
    <w:rsid w:val="008D3499"/>
    <w:rsid w:val="008D439C"/>
    <w:rsid w:val="008D61DD"/>
    <w:rsid w:val="008D7389"/>
    <w:rsid w:val="008E0249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1AC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D657D"/>
    <w:rsid w:val="009E0D07"/>
    <w:rsid w:val="009E33D0"/>
    <w:rsid w:val="009E4D5E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56236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0EAC"/>
    <w:rsid w:val="00AA1089"/>
    <w:rsid w:val="00AA19FA"/>
    <w:rsid w:val="00AA6696"/>
    <w:rsid w:val="00AA7451"/>
    <w:rsid w:val="00AA7703"/>
    <w:rsid w:val="00AB5BB2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1DC"/>
    <w:rsid w:val="00B117DA"/>
    <w:rsid w:val="00B1260C"/>
    <w:rsid w:val="00B13053"/>
    <w:rsid w:val="00B15913"/>
    <w:rsid w:val="00B209CE"/>
    <w:rsid w:val="00B220BA"/>
    <w:rsid w:val="00B27381"/>
    <w:rsid w:val="00B31EEF"/>
    <w:rsid w:val="00B370AF"/>
    <w:rsid w:val="00B42F98"/>
    <w:rsid w:val="00B47D86"/>
    <w:rsid w:val="00B50DAA"/>
    <w:rsid w:val="00B51DBF"/>
    <w:rsid w:val="00B52DB9"/>
    <w:rsid w:val="00B567F6"/>
    <w:rsid w:val="00B66843"/>
    <w:rsid w:val="00B706FC"/>
    <w:rsid w:val="00B71EAA"/>
    <w:rsid w:val="00B74662"/>
    <w:rsid w:val="00B74F98"/>
    <w:rsid w:val="00B75D7F"/>
    <w:rsid w:val="00B80274"/>
    <w:rsid w:val="00B917D8"/>
    <w:rsid w:val="00B936F6"/>
    <w:rsid w:val="00BA1EFA"/>
    <w:rsid w:val="00BA3383"/>
    <w:rsid w:val="00BA4F0A"/>
    <w:rsid w:val="00BB0C76"/>
    <w:rsid w:val="00BB0FE6"/>
    <w:rsid w:val="00BB22F1"/>
    <w:rsid w:val="00BB2EF5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0CB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34CD"/>
    <w:rsid w:val="00C13697"/>
    <w:rsid w:val="00C14E30"/>
    <w:rsid w:val="00C22C43"/>
    <w:rsid w:val="00C242AF"/>
    <w:rsid w:val="00C24EC3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059B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889"/>
    <w:rsid w:val="00C97CCB"/>
    <w:rsid w:val="00CA06E4"/>
    <w:rsid w:val="00CA3681"/>
    <w:rsid w:val="00CB0B70"/>
    <w:rsid w:val="00CB2D26"/>
    <w:rsid w:val="00CB6809"/>
    <w:rsid w:val="00CC0920"/>
    <w:rsid w:val="00CC61DE"/>
    <w:rsid w:val="00CD029B"/>
    <w:rsid w:val="00CD199E"/>
    <w:rsid w:val="00CD7E06"/>
    <w:rsid w:val="00CE7006"/>
    <w:rsid w:val="00CF240D"/>
    <w:rsid w:val="00CF3130"/>
    <w:rsid w:val="00CF6C5B"/>
    <w:rsid w:val="00CF722C"/>
    <w:rsid w:val="00D0001D"/>
    <w:rsid w:val="00D04345"/>
    <w:rsid w:val="00D049DC"/>
    <w:rsid w:val="00D06FEC"/>
    <w:rsid w:val="00D10765"/>
    <w:rsid w:val="00D11702"/>
    <w:rsid w:val="00D14642"/>
    <w:rsid w:val="00D14D8E"/>
    <w:rsid w:val="00D16EBF"/>
    <w:rsid w:val="00D21340"/>
    <w:rsid w:val="00D2463A"/>
    <w:rsid w:val="00D25CEE"/>
    <w:rsid w:val="00D3142F"/>
    <w:rsid w:val="00D356B1"/>
    <w:rsid w:val="00D37F80"/>
    <w:rsid w:val="00D4084F"/>
    <w:rsid w:val="00D41D17"/>
    <w:rsid w:val="00D45234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A62A6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3BEB"/>
    <w:rsid w:val="00DF456F"/>
    <w:rsid w:val="00DF661A"/>
    <w:rsid w:val="00DF7A52"/>
    <w:rsid w:val="00E00FCD"/>
    <w:rsid w:val="00E010CF"/>
    <w:rsid w:val="00E03AC3"/>
    <w:rsid w:val="00E045E6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66CC"/>
    <w:rsid w:val="00E27785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86BBA"/>
    <w:rsid w:val="00E91603"/>
    <w:rsid w:val="00E944DC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22E1"/>
    <w:rsid w:val="00ED3025"/>
    <w:rsid w:val="00ED42A2"/>
    <w:rsid w:val="00EE0A65"/>
    <w:rsid w:val="00EE2A9F"/>
    <w:rsid w:val="00EE363B"/>
    <w:rsid w:val="00EE3669"/>
    <w:rsid w:val="00EE55C5"/>
    <w:rsid w:val="00EE71F3"/>
    <w:rsid w:val="00EE7868"/>
    <w:rsid w:val="00EF0D61"/>
    <w:rsid w:val="00EF3DF9"/>
    <w:rsid w:val="00EF4C6F"/>
    <w:rsid w:val="00EF54F6"/>
    <w:rsid w:val="00F1033A"/>
    <w:rsid w:val="00F10491"/>
    <w:rsid w:val="00F133DE"/>
    <w:rsid w:val="00F13679"/>
    <w:rsid w:val="00F13817"/>
    <w:rsid w:val="00F17F59"/>
    <w:rsid w:val="00F2650B"/>
    <w:rsid w:val="00F26F29"/>
    <w:rsid w:val="00F27FAE"/>
    <w:rsid w:val="00F35297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2944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A2A01"/>
    <w:rsid w:val="00FA300F"/>
    <w:rsid w:val="00FA455F"/>
    <w:rsid w:val="00FA535C"/>
    <w:rsid w:val="00FB0988"/>
    <w:rsid w:val="00FB637A"/>
    <w:rsid w:val="00FB7193"/>
    <w:rsid w:val="00FC3398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7AD6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1BA05A75-8698-4B9A-A597-21A86453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88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778DC3-CDA7-484B-B34E-87D7494A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2025-05-09T07:48:00Z</cp:lastPrinted>
  <dcterms:created xsi:type="dcterms:W3CDTF">2025-05-12T09:16:00Z</dcterms:created>
  <dcterms:modified xsi:type="dcterms:W3CDTF">2025-05-12T09:16:00Z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