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lang w:val="en-US"/>
        </w:rPr>
      </w:pPr>
    </w:p>
    <w:p>
      <w:pPr>
        <w:jc w:val="right"/>
        <w:rPr>
          <w:rFonts w:ascii="Arial" w:hAnsi="Arial" w:cs="Arial"/>
          <w:b/>
          <w:lang w:val="en-US"/>
        </w:rPr>
      </w:pPr>
    </w:p>
    <w:p>
      <w:pPr>
        <w:jc w:val="right"/>
        <w:rPr>
          <w:rFonts w:ascii="Trebuchet MS" w:hAnsi="Trebuchet MS" w:cs="Arial"/>
          <w:b/>
          <w:lang w:val="en-US"/>
        </w:rPr>
      </w:pPr>
    </w:p>
    <w:p>
      <w:pPr>
        <w:autoSpaceDE w:val="0"/>
        <w:autoSpaceDN w:val="0"/>
        <w:adjustRightInd w:val="0"/>
        <w:jc w:val="center"/>
        <w:rPr>
          <w:rFonts w:ascii="Trebuchet MS" w:hAnsi="Trebuchet MS" w:eastAsia="Calibri" w:cs="Arial"/>
          <w:b/>
          <w:bCs/>
          <w:color w:val="000000"/>
          <w:lang w:val="ro-RO"/>
        </w:rPr>
      </w:pPr>
      <w:r>
        <w:rPr>
          <w:rFonts w:ascii="Trebuchet MS" w:hAnsi="Trebuchet MS" w:eastAsia="Calibri" w:cs="Arial"/>
          <w:b/>
          <w:bCs/>
          <w:color w:val="000000"/>
          <w:lang w:val="ro-RO"/>
        </w:rPr>
        <w:t xml:space="preserve">DECLARAŢIE DE CONSIMŢĂMÂNT </w:t>
      </w:r>
    </w:p>
    <w:p>
      <w:pPr>
        <w:autoSpaceDE w:val="0"/>
        <w:autoSpaceDN w:val="0"/>
        <w:adjustRightInd w:val="0"/>
        <w:jc w:val="center"/>
        <w:rPr>
          <w:rFonts w:ascii="Trebuchet MS" w:hAnsi="Trebuchet MS" w:eastAsia="Calibri" w:cs="Arial"/>
          <w:b/>
          <w:bCs/>
          <w:color w:val="000000"/>
          <w:lang w:val="ro-RO"/>
        </w:rPr>
      </w:pPr>
      <w:r>
        <w:rPr>
          <w:rFonts w:ascii="Trebuchet MS" w:hAnsi="Trebuchet MS" w:eastAsia="Calibri" w:cs="Arial"/>
          <w:b/>
          <w:bCs/>
          <w:color w:val="000000"/>
          <w:lang w:val="ro-RO"/>
        </w:rPr>
        <w:t>PRIVIND PRELUCRAREA DATELOR CU CARACTER PERSONAL</w:t>
      </w: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b/>
          <w:bCs/>
          <w:color w:val="000000"/>
          <w:lang w:val="ro-RO"/>
        </w:rPr>
      </w:pPr>
    </w:p>
    <w:p>
      <w:pPr>
        <w:autoSpaceDE w:val="0"/>
        <w:autoSpaceDN w:val="0"/>
        <w:adjustRightInd w:val="0"/>
        <w:jc w:val="center"/>
        <w:rPr>
          <w:rFonts w:ascii="Trebuchet MS" w:hAnsi="Trebuchet MS" w:eastAsia="Calibri" w:cs="Arial"/>
          <w:color w:val="000000"/>
          <w:lang w:val="ro-RO"/>
        </w:rPr>
      </w:pPr>
    </w:p>
    <w:p>
      <w:pPr>
        <w:jc w:val="both"/>
        <w:rPr>
          <w:rFonts w:ascii="Trebuchet MS" w:hAnsi="Trebuchet MS" w:eastAsia="Calibri" w:cs="Arial"/>
          <w:b/>
          <w:color w:val="000000"/>
          <w:lang w:val="ro-RO"/>
        </w:rPr>
      </w:pPr>
      <w:r>
        <w:rPr>
          <w:rFonts w:ascii="Trebuchet MS" w:hAnsi="Trebuchet MS" w:eastAsia="Calibri" w:cs="Arial"/>
          <w:lang w:val="ro-RO"/>
        </w:rPr>
        <w:t>Subsemnatul/a ....................</w:t>
      </w:r>
      <w:r>
        <w:rPr>
          <w:rFonts w:ascii="Trebuchet MS" w:hAnsi="Trebuchet MS" w:eastAsia="Calibri" w:cs="Arial"/>
          <w:lang w:val="en-US"/>
        </w:rPr>
        <w:t xml:space="preserve"> </w:t>
      </w:r>
      <w:r>
        <w:rPr>
          <w:rFonts w:ascii="Trebuchet MS" w:hAnsi="Trebuchet MS" w:eastAsia="Calibri" w:cs="Arial"/>
          <w:color w:val="000000"/>
          <w:lang w:val="ro-RO"/>
        </w:rPr>
        <w:t xml:space="preserve">consimt în mod expres şi neechivoc şi autorizez Ministerul Finanţelor, prin </w:t>
      </w:r>
      <w:r>
        <w:rPr>
          <w:rFonts w:ascii="Trebuchet MS" w:hAnsi="Trebuchet MS" w:eastAsia="Calibri" w:cs="Arial"/>
          <w:color w:val="000000"/>
          <w:lang w:val="en-US"/>
        </w:rPr>
        <w:t xml:space="preserve">Direcția </w:t>
      </w:r>
      <w:r>
        <w:rPr>
          <w:rFonts w:ascii="Trebuchet MS" w:hAnsi="Trebuchet MS" w:eastAsia="Calibri" w:cs="Arial"/>
          <w:color w:val="000000"/>
          <w:lang w:val="ro-RO"/>
        </w:rPr>
        <w:t>de Guvernanță Corporativă</w:t>
      </w:r>
      <w:r>
        <w:rPr>
          <w:rFonts w:ascii="Trebuchet MS" w:hAnsi="Trebuchet MS" w:eastAsia="Arial" w:cs="Arial"/>
        </w:rPr>
        <w:t>,</w:t>
      </w:r>
      <w:r>
        <w:rPr>
          <w:rFonts w:ascii="Trebuchet MS" w:hAnsi="Trebuchet MS" w:eastAsia="Calibri" w:cs="Arial"/>
          <w:color w:val="000000"/>
          <w:lang w:val="ro-RO"/>
        </w:rPr>
        <w:t xml:space="preserve"> să prelucreze datele mele cu caracter personal, care sunt oferite de mine, în legătură cu numirea în cadrul Consiliului de administrație al INCD</w:t>
      </w:r>
      <w:r>
        <w:rPr>
          <w:rFonts w:ascii="Trebuchet MS" w:hAnsi="Trebuchet MS" w:eastAsia="Calibri" w:cs="Arial"/>
          <w:bCs/>
          <w:color w:val="000000"/>
          <w:lang w:val="en-US"/>
        </w:rPr>
        <w:t xml:space="preserve"> ……………</w:t>
      </w:r>
    </w:p>
    <w:p>
      <w:pPr>
        <w:jc w:val="both"/>
        <w:rPr>
          <w:rFonts w:ascii="Trebuchet MS" w:hAnsi="Trebuchet MS" w:eastAsia="Calibri" w:cs="Arial"/>
          <w:b/>
          <w:color w:val="000000"/>
          <w:lang w:val="en-US"/>
        </w:rPr>
      </w:pPr>
    </w:p>
    <w:p>
      <w:pPr>
        <w:jc w:val="both"/>
        <w:rPr>
          <w:rFonts w:ascii="Trebuchet MS" w:hAnsi="Trebuchet MS" w:cs="Arial"/>
          <w:lang w:val="ro-RO"/>
        </w:rPr>
      </w:pPr>
      <w:r>
        <w:rPr>
          <w:rFonts w:ascii="Trebuchet MS" w:hAnsi="Trebuchet MS" w:eastAsia="Calibri" w:cs="Arial"/>
          <w:color w:val="000000"/>
          <w:lang w:val="ro-RO"/>
        </w:rPr>
        <w:t xml:space="preserve">Am luat la cunoștință de prevederile </w:t>
      </w:r>
      <w:r>
        <w:rPr>
          <w:rFonts w:ascii="Trebuchet MS" w:hAnsi="Trebuchet MS" w:cs="Arial"/>
          <w:lang w:val="ro-RO"/>
        </w:rPr>
        <w:t>Regulamentul (UE) 2016/679 al Parlamentului European și al Consiliului din 27 aprilie 2016 privind protecția persoanelor fizice în ceea ce privește prelucrarea datelor cu caracter personal și privind libera circulație a acestor date și de abrogare a Directivei 95/46/CE („</w:t>
      </w:r>
      <w:r>
        <w:rPr>
          <w:rFonts w:ascii="Trebuchet MS" w:hAnsi="Trebuchet MS" w:cs="Arial"/>
          <w:b/>
          <w:bCs/>
          <w:lang w:val="ro-RO"/>
        </w:rPr>
        <w:t>GDPR</w:t>
      </w:r>
      <w:r>
        <w:rPr>
          <w:rFonts w:ascii="Trebuchet MS" w:hAnsi="Trebuchet MS" w:cs="Arial"/>
          <w:lang w:val="ro-RO"/>
        </w:rPr>
        <w:t xml:space="preserve">”), pe care le accept ca parte integrantă a prezentului consimţământ, precum şi de drepturile conferite de Regulament, după cum urmează: </w:t>
      </w:r>
    </w:p>
    <w:p>
      <w:pPr>
        <w:jc w:val="both"/>
        <w:rPr>
          <w:rFonts w:ascii="Trebuchet MS" w:hAnsi="Trebuchet MS" w:eastAsia="Calibri" w:cs="Arial"/>
          <w:b/>
          <w:color w:val="000000"/>
          <w:lang w:val="en-US"/>
        </w:rPr>
      </w:pPr>
    </w:p>
    <w:p>
      <w:pPr>
        <w:rPr>
          <w:rFonts w:ascii="Trebuchet MS" w:hAnsi="Trebuchet MS" w:cs="Arial"/>
          <w:b/>
          <w:bCs/>
          <w:i/>
          <w:lang w:val="ro-RO" w:eastAsia="ro-RO"/>
        </w:rPr>
      </w:pPr>
      <w:r>
        <w:rPr>
          <w:rFonts w:ascii="Trebuchet MS" w:hAnsi="Trebuchet MS" w:cs="Arial"/>
          <w:b/>
          <w:bCs/>
          <w:i/>
          <w:lang w:val="ro-RO" w:eastAsia="ro-RO"/>
        </w:rPr>
        <w:t>Dreptul de acces</w:t>
      </w:r>
    </w:p>
    <w:p>
      <w:pPr>
        <w:jc w:val="both"/>
        <w:rPr>
          <w:rFonts w:ascii="Trebuchet MS" w:hAnsi="Trebuchet MS" w:cs="Arial"/>
          <w:i/>
          <w:lang w:val="ro-RO" w:eastAsia="ro-RO"/>
        </w:rPr>
      </w:pPr>
      <w:r>
        <w:rPr>
          <w:rFonts w:ascii="Trebuchet MS" w:hAnsi="Trebuchet MS" w:cs="Arial"/>
          <w:i/>
          <w:lang w:val="ro-RO" w:eastAsia="ro-RO"/>
        </w:rPr>
        <w:t>La cerere, aveți dreptul de a obține informații de la noi despre datele personale referitoare la dvs. și prelucrate de noi, în măsura în care sunt definite în art. 15 din GDPR. Puteți trimite solicitarea dvs. fie prin poștă, fie prin e-mail;</w:t>
      </w:r>
    </w:p>
    <w:p>
      <w:pPr>
        <w:rPr>
          <w:rFonts w:ascii="Trebuchet MS" w:hAnsi="Trebuchet MS" w:cs="Arial"/>
          <w:i/>
          <w:lang w:val="ro-RO" w:eastAsia="ro-RO"/>
        </w:rPr>
      </w:pPr>
    </w:p>
    <w:p>
      <w:pPr>
        <w:rPr>
          <w:rFonts w:ascii="Trebuchet MS" w:hAnsi="Trebuchet MS" w:cs="Arial"/>
          <w:i/>
          <w:lang w:val="ro-RO" w:eastAsia="ro-RO"/>
        </w:rPr>
      </w:pPr>
      <w:r>
        <w:rPr>
          <w:rFonts w:ascii="Trebuchet MS" w:hAnsi="Trebuchet MS" w:cs="Arial"/>
          <w:b/>
          <w:bCs/>
          <w:i/>
          <w:lang w:val="ro-RO" w:eastAsia="ro-RO"/>
        </w:rPr>
        <w:t>Dreptul la rectificare</w:t>
      </w:r>
      <w:r>
        <w:rPr>
          <w:rFonts w:ascii="Trebuchet MS" w:hAnsi="Trebuchet MS" w:cs="Arial"/>
          <w:i/>
          <w:lang w:val="ro-RO" w:eastAsia="ro-RO"/>
        </w:rPr>
        <w:br w:type="textWrapping"/>
      </w:r>
      <w:r>
        <w:rPr>
          <w:rFonts w:ascii="Trebuchet MS" w:hAnsi="Trebuchet MS" w:cs="Arial"/>
          <w:i/>
          <w:lang w:val="ro-RO" w:eastAsia="ro-RO"/>
        </w:rPr>
        <w:t>Aveți dreptul să ne solicitați să remediem fără întârziere orice date personale inexacte cu privire la dvs. (articolul 16 din GDPR). În acest scop, vă rugăm să ne contactați pe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ștergere</w:t>
      </w:r>
    </w:p>
    <w:p>
      <w:pPr>
        <w:jc w:val="both"/>
        <w:rPr>
          <w:rFonts w:ascii="Trebuchet MS" w:hAnsi="Trebuchet MS" w:cs="Arial"/>
          <w:i/>
          <w:lang w:val="ro-RO" w:eastAsia="ro-RO"/>
        </w:rPr>
      </w:pPr>
      <w:r>
        <w:rPr>
          <w:rFonts w:ascii="Trebuchet MS" w:hAnsi="Trebuchet MS" w:cs="Arial"/>
          <w:i/>
          <w:lang w:val="ro-RO" w:eastAsia="ro-RO"/>
        </w:rPr>
        <w:t>În cazul în care se aplică unul din motivele juridice definite la art. 17 din GDPR, aveți dreptul la ștergerea imediată ("dreptul de a fi uitat") de date cu caracter personal care vă privesc. Aceste motive juridice includ: datele cu caracter personal nu mai sunt necesare pentru scopurile pentru care au fost prelucrate sau vă retrageți consimțământul și nu există alte motive legale de procesare; persoana vizată obiectează prelucrarea (și nu există motive întemeiate pentru prelucrare - nu se aplică obiecțiilor la adresa publicității directe). Pentru a vă afirma dreptul de mai sus, vă rugăm să ne contactați la adresa  ministerului.</w:t>
      </w:r>
    </w:p>
    <w:p>
      <w:pPr>
        <w:jc w:val="both"/>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restricționarea prelucrării</w:t>
      </w:r>
    </w:p>
    <w:p>
      <w:pPr>
        <w:jc w:val="both"/>
        <w:rPr>
          <w:rFonts w:ascii="Trebuchet MS" w:hAnsi="Trebuchet MS" w:cs="Arial"/>
          <w:i/>
          <w:lang w:val="ro-RO" w:eastAsia="ro-RO"/>
        </w:rPr>
      </w:pPr>
      <w:r>
        <w:rPr>
          <w:rFonts w:ascii="Trebuchet MS" w:hAnsi="Trebuchet MS" w:cs="Arial"/>
          <w:i/>
          <w:lang w:val="ro-RO" w:eastAsia="ro-RO"/>
        </w:rPr>
        <w:t>În cazul în care criteriile definite la art. 18 din GDPR sunt îndeplinite, aveți dreptul la restricționarea procesării așa cum este stabilit în articolul de mai sus al GDPR. În conformitate cu acest articol, se poate solicita restricționarea prelucrării, în special dacă prelucrarea este ilegală, iar persoana vizată se opune ștergerii datelor cu caracter personal și solicită în schimb restricția utilizării acestora sau dacă persoana vizată a optat pentru prelucrare în conformitate cu art. 21 (1) din GDPR  (…).Pentru a vă afirma dreptul de mai sus, vă rugăm să ne contactați la adresa ministerului.</w:t>
      </w: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la transferabilitatea datelor</w:t>
      </w:r>
    </w:p>
    <w:p>
      <w:pPr>
        <w:jc w:val="both"/>
        <w:rPr>
          <w:rFonts w:ascii="Trebuchet MS" w:hAnsi="Trebuchet MS" w:cs="Arial"/>
          <w:i/>
          <w:lang w:val="ro-RO" w:eastAsia="ro-RO"/>
        </w:rPr>
      </w:pPr>
      <w:r>
        <w:rPr>
          <w:rFonts w:ascii="Trebuchet MS" w:hAnsi="Trebuchet MS" w:cs="Arial"/>
          <w:i/>
          <w:lang w:val="ro-RO" w:eastAsia="ro-RO"/>
        </w:rPr>
        <w:t>Aveți dreptul la portabilitatea datelor așa cum este definită în art. 20 din GDPR. Aceasta înseamnă că aveți dreptul să primiți datele personale referitoare la dvs., pe care ni le-ați furnizat, într-un format structurat, utilizat în mod obișnuit  și să aveți dreptul să transmiteți aceste date unui alt operator  (…). Condiția preliminară este că prelucrarea se bazează pe consimțământ sau pe un contract și se realizează prin mijloace automate. Pentru a vă afirma dreptul de mai sus, vă rugăm să ne contactați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de a obiecta</w:t>
      </w:r>
    </w:p>
    <w:p>
      <w:pPr>
        <w:jc w:val="both"/>
        <w:rPr>
          <w:rFonts w:ascii="Trebuchet MS" w:hAnsi="Trebuchet MS" w:cs="Arial"/>
          <w:bCs/>
          <w:i/>
          <w:iCs/>
          <w:lang w:val="ro-RO" w:eastAsia="ro-RO"/>
        </w:rPr>
      </w:pPr>
      <w:r>
        <w:rPr>
          <w:rFonts w:ascii="Trebuchet MS" w:hAnsi="Trebuchet MS" w:cs="Arial"/>
          <w:bCs/>
          <w:i/>
          <w:iCs/>
          <w:lang w:val="ro-RO" w:eastAsia="ro-RO"/>
        </w:rPr>
        <w:t>Aveți dreptul să vă opuneți în orice moment conform art. 21 din GDPR la prelucrarea datelor dvs., care se bazează pe articolul 6 alineatul (1) litera e) sau f) din GDPR, din motive legate de situația dvs. particulară. Vom renunța la prelucrarea datelor dvs. personale, cu excepția cazului în care putem demonstra motive legitime temeinice de procesare care vă depășesc interesele, drepturile și libertățile sau dacă prelucrarea nu se referă la stabilirea, exercitarea sau apărarea revendicărilor legale. Pentru a vă afirma dreptul de mai sus, vă rugăm să ne contactați la adresa ministerului.</w:t>
      </w:r>
    </w:p>
    <w:p>
      <w:pPr>
        <w:rPr>
          <w:rFonts w:ascii="Trebuchet MS" w:hAnsi="Trebuchet MS" w:cs="Arial"/>
          <w:i/>
          <w:lang w:val="ro-RO" w:eastAsia="ro-RO"/>
        </w:rPr>
      </w:pPr>
    </w:p>
    <w:p>
      <w:pPr>
        <w:jc w:val="both"/>
        <w:rPr>
          <w:rFonts w:ascii="Trebuchet MS" w:hAnsi="Trebuchet MS" w:cs="Arial"/>
          <w:b/>
          <w:bCs/>
          <w:i/>
          <w:lang w:val="ro-RO" w:eastAsia="ro-RO"/>
        </w:rPr>
      </w:pPr>
      <w:r>
        <w:rPr>
          <w:rFonts w:ascii="Trebuchet MS" w:hAnsi="Trebuchet MS" w:cs="Arial"/>
          <w:b/>
          <w:bCs/>
          <w:i/>
          <w:lang w:val="ro-RO" w:eastAsia="ro-RO"/>
        </w:rPr>
        <w:t>Dreptul de a depune o plângere la o autoritate de supraveghere</w:t>
      </w:r>
    </w:p>
    <w:p>
      <w:pPr>
        <w:jc w:val="both"/>
        <w:rPr>
          <w:rFonts w:ascii="Trebuchet MS" w:hAnsi="Trebuchet MS" w:cs="Arial"/>
          <w:i/>
          <w:lang w:val="ro-RO" w:eastAsia="ro-RO"/>
        </w:rPr>
      </w:pPr>
      <w:r>
        <w:rPr>
          <w:rFonts w:ascii="Trebuchet MS" w:hAnsi="Trebuchet MS" w:cs="Arial"/>
          <w:i/>
          <w:lang w:val="ro-RO" w:eastAsia="ro-RO"/>
        </w:rPr>
        <w:t>Dacă credeți că prelucrarea datelor cu caracter personal referitoare la dvs. și efectuate de noi este ilegală sau inadmisibilă, aveți dreptul să depuneți o plângere la autoritatea de supraveghere responsabilă pentru noi. Puteți contacta această autoritate la:</w:t>
      </w:r>
    </w:p>
    <w:p>
      <w:pPr>
        <w:jc w:val="both"/>
        <w:rPr>
          <w:rFonts w:ascii="Trebuchet MS" w:hAnsi="Trebuchet MS" w:cs="Arial"/>
          <w:b/>
          <w:bCs/>
          <w:i/>
          <w:lang w:val="ro-RO" w:eastAsia="ro-RO"/>
        </w:rPr>
      </w:pPr>
      <w:r>
        <w:rPr>
          <w:rFonts w:ascii="Trebuchet MS" w:hAnsi="Trebuchet MS" w:cs="Arial"/>
          <w:i/>
          <w:lang w:val="ro-RO" w:eastAsia="ro-RO"/>
        </w:rPr>
        <w:br w:type="textWrapping"/>
      </w:r>
      <w:r>
        <w:rPr>
          <w:rFonts w:ascii="Trebuchet MS" w:hAnsi="Trebuchet MS" w:cs="Arial"/>
          <w:b/>
          <w:bCs/>
          <w:i/>
          <w:lang w:val="ro-RO" w:eastAsia="ro-RO"/>
        </w:rPr>
        <w:t>Autoritatea Naţională de Supraveghere a Prelucrării Datelor cu Caracter Personal</w:t>
      </w:r>
    </w:p>
    <w:p>
      <w:pPr>
        <w:rPr>
          <w:rFonts w:ascii="Trebuchet MS" w:hAnsi="Trebuchet MS" w:cs="Arial"/>
          <w:i/>
          <w:lang w:val="ro-RO" w:eastAsia="ro-RO"/>
        </w:rPr>
      </w:pPr>
      <w:r>
        <w:rPr>
          <w:rFonts w:ascii="Trebuchet MS" w:hAnsi="Trebuchet MS" w:cs="Arial"/>
          <w:i/>
          <w:lang w:val="ro-RO" w:eastAsia="ro-RO"/>
        </w:rPr>
        <w:br w:type="textWrapping"/>
      </w:r>
      <w:r>
        <w:rPr>
          <w:rFonts w:ascii="Trebuchet MS" w:hAnsi="Trebuchet MS" w:cs="Arial"/>
          <w:i/>
          <w:lang w:val="ro-RO" w:eastAsia="ro-RO"/>
        </w:rPr>
        <w:t>B-dul G-ral. Gheorghe Magheru 28-30, Sector 1, Bucuresti</w:t>
      </w:r>
      <w:r>
        <w:rPr>
          <w:rFonts w:ascii="Trebuchet MS" w:hAnsi="Trebuchet MS" w:cs="Arial"/>
          <w:i/>
          <w:lang w:val="ro-RO" w:eastAsia="ro-RO"/>
        </w:rPr>
        <w:br w:type="textWrapping"/>
      </w:r>
      <w:r>
        <w:rPr>
          <w:rFonts w:ascii="Trebuchet MS" w:hAnsi="Trebuchet MS" w:cs="Arial"/>
          <w:i/>
          <w:lang w:val="ro-RO" w:eastAsia="ro-RO"/>
        </w:rPr>
        <w:t>Tel .: +40.318.059.211</w:t>
      </w:r>
      <w:r>
        <w:rPr>
          <w:rFonts w:ascii="Trebuchet MS" w:hAnsi="Trebuchet MS" w:cs="Arial"/>
          <w:i/>
          <w:lang w:val="ro-RO" w:eastAsia="ro-RO"/>
        </w:rPr>
        <w:br w:type="textWrapping"/>
      </w:r>
      <w:r>
        <w:rPr>
          <w:rFonts w:ascii="Trebuchet MS" w:hAnsi="Trebuchet MS" w:cs="Arial"/>
          <w:i/>
          <w:lang w:val="ro-RO" w:eastAsia="ro-RO"/>
        </w:rPr>
        <w:t>Fax: +40.318.059.602</w:t>
      </w:r>
      <w:r>
        <w:rPr>
          <w:rFonts w:ascii="Trebuchet MS" w:hAnsi="Trebuchet MS" w:cs="Arial"/>
          <w:i/>
          <w:lang w:val="ro-RO" w:eastAsia="ro-RO"/>
        </w:rPr>
        <w:br w:type="textWrapping"/>
      </w:r>
      <w:r>
        <w:rPr>
          <w:rFonts w:ascii="Trebuchet MS" w:hAnsi="Trebuchet MS" w:cs="Arial"/>
          <w:i/>
          <w:lang w:val="ro-RO" w:eastAsia="ro-RO"/>
        </w:rPr>
        <w:t xml:space="preserve">Email: </w:t>
      </w:r>
      <w:r>
        <w:rPr>
          <w:rFonts w:ascii="Trebuchet MS" w:hAnsi="Trebuchet MS"/>
        </w:rPr>
        <w:fldChar w:fldCharType="begin"/>
      </w:r>
      <w:r>
        <w:rPr>
          <w:rFonts w:ascii="Trebuchet MS" w:hAnsi="Trebuchet MS"/>
        </w:rPr>
        <w:instrText xml:space="preserve"> HYPERLINK "mailto:anspdcp@dataprotection.ro?bcc=webmail@tuv-sud.com" </w:instrText>
      </w:r>
      <w:r>
        <w:rPr>
          <w:rFonts w:ascii="Trebuchet MS" w:hAnsi="Trebuchet MS"/>
        </w:rPr>
        <w:fldChar w:fldCharType="separate"/>
      </w:r>
      <w:r>
        <w:rPr>
          <w:rFonts w:ascii="Trebuchet MS" w:hAnsi="Trebuchet MS" w:cs="Arial"/>
          <w:i/>
          <w:color w:val="0000FF"/>
          <w:u w:val="single"/>
          <w:lang w:val="ro-RO" w:eastAsia="ro-RO"/>
        </w:rPr>
        <w:t>anspdcp@dataprotection.ro</w:t>
      </w:r>
      <w:r>
        <w:rPr>
          <w:rFonts w:ascii="Trebuchet MS" w:hAnsi="Trebuchet MS" w:cs="Arial"/>
          <w:i/>
          <w:color w:val="0000FF"/>
          <w:u w:val="single"/>
          <w:lang w:val="ro-RO" w:eastAsia="ro-RO"/>
        </w:rPr>
        <w:fldChar w:fldCharType="end"/>
      </w:r>
    </w:p>
    <w:p>
      <w:pPr>
        <w:rPr>
          <w:rFonts w:ascii="Trebuchet MS" w:hAnsi="Trebuchet MS" w:cs="Arial"/>
          <w:i/>
          <w:lang w:val="ro-RO" w:eastAsia="ro-RO"/>
        </w:rPr>
      </w:pPr>
    </w:p>
    <w:p>
      <w:pPr>
        <w:rPr>
          <w:rFonts w:ascii="Trebuchet MS" w:hAnsi="Trebuchet MS" w:cs="Arial"/>
          <w:i/>
          <w:lang w:val="ro-RO" w:eastAsia="ro-RO"/>
        </w:rPr>
      </w:pPr>
    </w:p>
    <w:p>
      <w:pPr>
        <w:jc w:val="both"/>
        <w:rPr>
          <w:rFonts w:ascii="Trebuchet MS" w:hAnsi="Trebuchet MS" w:cs="Trebuchet MS"/>
          <w:b/>
          <w:bCs/>
          <w:color w:val="000000"/>
          <w:lang w:val="ro-RO"/>
        </w:rPr>
      </w:pPr>
      <w:r>
        <w:rPr>
          <w:rFonts w:ascii="Trebuchet MS" w:hAnsi="Trebuchet MS" w:cs="Arial"/>
          <w:lang w:val="ro-RO"/>
        </w:rPr>
        <w:t xml:space="preserve">Confirm dreptul Ministerului Finanţelor, prin </w:t>
      </w:r>
      <w:r>
        <w:rPr>
          <w:rFonts w:ascii="Trebuchet MS" w:hAnsi="Trebuchet MS" w:eastAsia="Calibri" w:cs="Arial"/>
          <w:color w:val="000000"/>
          <w:lang w:val="en-US"/>
        </w:rPr>
        <w:t xml:space="preserve">Direcția </w:t>
      </w:r>
      <w:r>
        <w:rPr>
          <w:rFonts w:ascii="Trebuchet MS" w:hAnsi="Trebuchet MS" w:eastAsia="Calibri" w:cs="Arial"/>
          <w:color w:val="000000"/>
          <w:lang w:val="ro-RO"/>
        </w:rPr>
        <w:t>de Guvernanță Corporativă</w:t>
      </w:r>
      <w:bookmarkStart w:id="0" w:name="_GoBack"/>
      <w:bookmarkEnd w:id="0"/>
      <w:r>
        <w:rPr>
          <w:rFonts w:ascii="Trebuchet MS" w:hAnsi="Trebuchet MS" w:cs="Arial"/>
          <w:lang w:val="en-US"/>
        </w:rPr>
        <w:t xml:space="preserve">, </w:t>
      </w:r>
      <w:r>
        <w:rPr>
          <w:rFonts w:ascii="Trebuchet MS" w:hAnsi="Trebuchet MS" w:cs="Arial"/>
          <w:lang w:val="ro-RO"/>
        </w:rPr>
        <w:t xml:space="preserve">de a </w:t>
      </w:r>
      <w:r>
        <w:rPr>
          <w:rFonts w:ascii="Trebuchet MS" w:hAnsi="Trebuchet MS" w:cs="Arial"/>
        </w:rPr>
        <w:t xml:space="preserve">utiliza şi stoca datele mele personale numai </w:t>
      </w:r>
      <w:r>
        <w:rPr>
          <w:rFonts w:ascii="Trebuchet MS" w:hAnsi="Trebuchet MS" w:eastAsia="Calibri" w:cs="Arial"/>
          <w:color w:val="000000"/>
          <w:lang w:val="ro-RO"/>
        </w:rPr>
        <w:t xml:space="preserve">în legătură cu numirea în cadrul Consiliului de </w:t>
      </w:r>
      <w:r>
        <w:rPr>
          <w:rFonts w:ascii="Trebuchet MS" w:hAnsi="Trebuchet MS" w:eastAsia="Calibri" w:cs="Arial"/>
          <w:color w:val="000000" w:themeColor="text1"/>
          <w:lang w:val="ro-RO"/>
          <w14:textFill>
            <w14:solidFill>
              <w14:schemeClr w14:val="tx1"/>
            </w14:solidFill>
          </w14:textFill>
        </w:rPr>
        <w:t>administrație al INCD</w:t>
      </w:r>
      <w:r>
        <w:rPr>
          <w:rFonts w:ascii="Trebuchet MS" w:hAnsi="Trebuchet MS" w:cs="Trebuchet MS"/>
          <w:bCs/>
          <w:color w:val="000000"/>
          <w:lang w:val="ro-RO"/>
        </w:rPr>
        <w:t xml:space="preserve"> .......................</w:t>
      </w:r>
    </w:p>
    <w:p>
      <w:pPr>
        <w:jc w:val="both"/>
        <w:rPr>
          <w:rFonts w:ascii="Trebuchet MS" w:hAnsi="Trebuchet MS" w:cs="Arial"/>
          <w:color w:val="FF0000"/>
          <w:lang w:val="en-US"/>
        </w:rPr>
      </w:pPr>
    </w:p>
    <w:p>
      <w:pPr>
        <w:jc w:val="center"/>
        <w:rPr>
          <w:rFonts w:ascii="Trebuchet MS" w:hAnsi="Trebuchet MS" w:cs="Arial"/>
        </w:rPr>
      </w:pPr>
    </w:p>
    <w:p>
      <w:pPr>
        <w:jc w:val="center"/>
        <w:rPr>
          <w:rFonts w:ascii="Trebuchet MS" w:hAnsi="Trebuchet MS" w:cs="Arial"/>
        </w:rPr>
      </w:pPr>
    </w:p>
    <w:tbl>
      <w:tblPr>
        <w:tblStyle w:val="4"/>
        <w:tblpPr w:leftFromText="180" w:rightFromText="180" w:vertAnchor="text" w:horzAnchor="margin" w:tblpXSpec="center" w:tblpY="40"/>
        <w:tblOverlap w:val="never"/>
        <w:tblW w:w="9288" w:type="dxa"/>
        <w:tblInd w:w="0" w:type="dxa"/>
        <w:tblLayout w:type="fixed"/>
        <w:tblCellMar>
          <w:top w:w="0" w:type="dxa"/>
          <w:left w:w="108" w:type="dxa"/>
          <w:bottom w:w="0" w:type="dxa"/>
          <w:right w:w="108" w:type="dxa"/>
        </w:tblCellMar>
      </w:tblPr>
      <w:tblGrid>
        <w:gridCol w:w="4644"/>
        <w:gridCol w:w="4644"/>
      </w:tblGrid>
      <w:tr>
        <w:tblPrEx>
          <w:tblLayout w:type="fixed"/>
          <w:tblCellMar>
            <w:top w:w="0" w:type="dxa"/>
            <w:left w:w="108" w:type="dxa"/>
            <w:bottom w:w="0" w:type="dxa"/>
            <w:right w:w="108" w:type="dxa"/>
          </w:tblCellMar>
        </w:tblPrEx>
        <w:trPr>
          <w:trHeight w:val="435" w:hRule="atLeast"/>
        </w:trPr>
        <w:tc>
          <w:tcPr>
            <w:tcW w:w="4644" w:type="dxa"/>
            <w:vMerge w:val="restart"/>
            <w:shd w:val="clear" w:color="auto" w:fill="auto"/>
          </w:tcPr>
          <w:p>
            <w:pPr>
              <w:jc w:val="both"/>
              <w:rPr>
                <w:rFonts w:ascii="Trebuchet MS" w:hAnsi="Trebuchet MS" w:eastAsia="Calibri" w:cs="Arial"/>
                <w:b/>
                <w:lang w:val="ro-RO"/>
              </w:rPr>
            </w:pPr>
            <w:r>
              <w:rPr>
                <w:rFonts w:ascii="Trebuchet MS" w:hAnsi="Trebuchet MS" w:eastAsia="Calibri" w:cs="Arial"/>
                <w:b/>
                <w:lang w:val="ro-RO"/>
              </w:rPr>
              <w:t>Numele şi prenumele</w:t>
            </w:r>
          </w:p>
          <w:p>
            <w:pPr>
              <w:jc w:val="both"/>
              <w:rPr>
                <w:rFonts w:ascii="Trebuchet MS" w:hAnsi="Trebuchet MS" w:eastAsia="Calibri" w:cs="Arial"/>
                <w:b/>
                <w:lang w:val="ro-RO"/>
              </w:rPr>
            </w:pPr>
          </w:p>
          <w:p>
            <w:pPr>
              <w:jc w:val="both"/>
              <w:rPr>
                <w:rFonts w:ascii="Trebuchet MS" w:hAnsi="Trebuchet MS" w:eastAsia="Calibri" w:cs="Arial"/>
                <w:b/>
                <w:lang w:val="ro-RO"/>
              </w:rPr>
            </w:pPr>
            <w:r>
              <w:rPr>
                <w:rFonts w:ascii="Trebuchet MS" w:hAnsi="Trebuchet MS" w:cs="Arial"/>
                <w:b/>
                <w:lang w:val="en-US"/>
              </w:rPr>
              <w:t>…………………………………..</w:t>
            </w:r>
          </w:p>
        </w:tc>
        <w:tc>
          <w:tcPr>
            <w:tcW w:w="4644" w:type="dxa"/>
            <w:shd w:val="clear" w:color="auto" w:fill="auto"/>
          </w:tcPr>
          <w:p>
            <w:pPr>
              <w:jc w:val="both"/>
              <w:rPr>
                <w:rFonts w:ascii="Trebuchet MS" w:hAnsi="Trebuchet MS" w:eastAsia="Calibri" w:cs="Arial"/>
                <w:b/>
                <w:lang w:val="en-US"/>
              </w:rPr>
            </w:pPr>
            <w:r>
              <w:rPr>
                <w:rFonts w:ascii="Trebuchet MS" w:hAnsi="Trebuchet MS" w:eastAsia="Calibri" w:cs="Arial"/>
                <w:b/>
                <w:lang w:val="ro-RO"/>
              </w:rPr>
              <w:t>Data</w:t>
            </w:r>
            <w:r>
              <w:rPr>
                <w:rFonts w:ascii="Trebuchet MS" w:hAnsi="Trebuchet MS" w:eastAsia="Calibri" w:cs="Arial"/>
                <w:b/>
                <w:lang w:val="en-US"/>
              </w:rPr>
              <w:t>: …………………….</w:t>
            </w:r>
          </w:p>
        </w:tc>
      </w:tr>
      <w:tr>
        <w:tblPrEx>
          <w:tblLayout w:type="fixed"/>
          <w:tblCellMar>
            <w:top w:w="0" w:type="dxa"/>
            <w:left w:w="108" w:type="dxa"/>
            <w:bottom w:w="0" w:type="dxa"/>
            <w:right w:w="108" w:type="dxa"/>
          </w:tblCellMar>
        </w:tblPrEx>
        <w:trPr>
          <w:trHeight w:val="329" w:hRule="atLeast"/>
        </w:trPr>
        <w:tc>
          <w:tcPr>
            <w:tcW w:w="4644" w:type="dxa"/>
            <w:vMerge w:val="continue"/>
            <w:shd w:val="clear" w:color="auto" w:fill="auto"/>
          </w:tcPr>
          <w:p>
            <w:pPr>
              <w:jc w:val="both"/>
              <w:rPr>
                <w:rFonts w:ascii="Trebuchet MS" w:hAnsi="Trebuchet MS" w:eastAsia="Calibri" w:cs="Arial"/>
                <w:b/>
                <w:lang w:val="ro-RO"/>
              </w:rPr>
            </w:pPr>
          </w:p>
        </w:tc>
        <w:tc>
          <w:tcPr>
            <w:tcW w:w="4644" w:type="dxa"/>
            <w:shd w:val="clear" w:color="auto" w:fill="auto"/>
          </w:tcPr>
          <w:p>
            <w:pPr>
              <w:jc w:val="both"/>
              <w:rPr>
                <w:rFonts w:ascii="Trebuchet MS" w:hAnsi="Trebuchet MS" w:eastAsia="Calibri" w:cs="Arial"/>
                <w:b/>
                <w:lang w:val="ro-RO"/>
              </w:rPr>
            </w:pPr>
            <w:r>
              <w:rPr>
                <w:rFonts w:ascii="Trebuchet MS" w:hAnsi="Trebuchet MS" w:eastAsia="Calibri" w:cs="Arial"/>
                <w:b/>
                <w:lang w:val="ro-RO"/>
              </w:rPr>
              <w:t>Semnătura</w:t>
            </w:r>
          </w:p>
        </w:tc>
      </w:tr>
    </w:tbl>
    <w:p>
      <w:pPr>
        <w:jc w:val="center"/>
        <w:rPr>
          <w:rFonts w:ascii="Arial" w:hAnsi="Arial" w:cs="Arial"/>
        </w:rPr>
      </w:pPr>
    </w:p>
    <w:sectPr>
      <w:pgSz w:w="11906" w:h="16838"/>
      <w:pgMar w:top="568"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B0"/>
    <w:rsid w:val="00100329"/>
    <w:rsid w:val="00116476"/>
    <w:rsid w:val="0016037F"/>
    <w:rsid w:val="001C32A6"/>
    <w:rsid w:val="001E5E40"/>
    <w:rsid w:val="002006EA"/>
    <w:rsid w:val="00245DB0"/>
    <w:rsid w:val="002712D3"/>
    <w:rsid w:val="002A446F"/>
    <w:rsid w:val="002B70BF"/>
    <w:rsid w:val="00365DAC"/>
    <w:rsid w:val="003D2D4E"/>
    <w:rsid w:val="003F791B"/>
    <w:rsid w:val="00413460"/>
    <w:rsid w:val="005A0D57"/>
    <w:rsid w:val="00816AFB"/>
    <w:rsid w:val="00876E10"/>
    <w:rsid w:val="008B4CB7"/>
    <w:rsid w:val="008D3564"/>
    <w:rsid w:val="00910931"/>
    <w:rsid w:val="009B1D58"/>
    <w:rsid w:val="00AC2928"/>
    <w:rsid w:val="00B35FD5"/>
    <w:rsid w:val="00B4748A"/>
    <w:rsid w:val="00CA6762"/>
    <w:rsid w:val="00CE15C2"/>
    <w:rsid w:val="00D27495"/>
    <w:rsid w:val="00DE2AC3"/>
    <w:rsid w:val="00E76B37"/>
    <w:rsid w:val="00F85837"/>
    <w:rsid w:val="012236E5"/>
    <w:rsid w:val="07D97571"/>
    <w:rsid w:val="10901ACB"/>
    <w:rsid w:val="15CB3AD6"/>
    <w:rsid w:val="2DC00539"/>
    <w:rsid w:val="336A4509"/>
    <w:rsid w:val="3D147833"/>
    <w:rsid w:val="4C37642C"/>
    <w:rsid w:val="56384FF2"/>
    <w:rsid w:val="56BA086C"/>
    <w:rsid w:val="59DB4E0C"/>
    <w:rsid w:val="64C60E3A"/>
    <w:rsid w:val="7A811A2C"/>
    <w:rsid w:val="7F650B7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rFonts w:ascii="Segoe UI" w:hAnsi="Segoe UI" w:cs="Segoe UI"/>
      <w:sz w:val="18"/>
      <w:szCs w:val="18"/>
    </w:rPr>
  </w:style>
  <w:style w:type="character" w:customStyle="1" w:styleId="5">
    <w:name w:val="Balloon Text Char"/>
    <w:basedOn w:val="3"/>
    <w:link w:val="2"/>
    <w:semiHidden/>
    <w:qFormat/>
    <w:uiPriority w:val="99"/>
    <w:rPr>
      <w:rFonts w:ascii="Segoe UI" w:hAnsi="Segoe UI" w:eastAsia="Times New Roman" w:cs="Segoe UI"/>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Ministerul Finantelor Publice</Company>
  <Pages>2</Pages>
  <Words>711</Words>
  <Characters>4055</Characters>
  <Lines>33</Lines>
  <Paragraphs>9</Paragraphs>
  <TotalTime>0</TotalTime>
  <ScaleCrop>false</ScaleCrop>
  <LinksUpToDate>false</LinksUpToDate>
  <CharactersWithSpaces>4757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2022-05-26T06:24:00Z</dcterms:created>
  <dc:creator>CHRISTIAN-DUMITRU BABA</dc:creator>
  <cp:lastModifiedBy>83318254</cp:lastModifiedBy>
  <cp:lastPrinted>2020-02-26T14:04:00Z</cp:lastPrinted>
  <dcterms:modified xsi:type="dcterms:W3CDTF">2025-03-19T07:53:00Z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